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7DC" w:rsidRPr="0047046F" w:rsidRDefault="002B17DC" w:rsidP="002B17DC">
      <w:pPr>
        <w:spacing w:after="0" w:line="240" w:lineRule="auto"/>
        <w:jc w:val="center"/>
        <w:rPr>
          <w:rFonts w:ascii="Times New Roman" w:eastAsia="Times New Roman" w:hAnsi="Times New Roman" w:cs="Times New Roman"/>
          <w:sz w:val="26"/>
          <w:szCs w:val="26"/>
        </w:rPr>
      </w:pPr>
      <w:r w:rsidRPr="0047046F">
        <w:rPr>
          <w:rFonts w:ascii="Times New Roman" w:eastAsia="Times New Roman" w:hAnsi="Times New Roman" w:cs="Times New Roman"/>
          <w:sz w:val="26"/>
          <w:szCs w:val="26"/>
        </w:rPr>
        <w:t>Санкт-</w:t>
      </w:r>
      <w:r>
        <w:rPr>
          <w:rFonts w:ascii="Times New Roman" w:eastAsia="Times New Roman" w:hAnsi="Times New Roman" w:cs="Times New Roman"/>
          <w:sz w:val="26"/>
          <w:szCs w:val="26"/>
        </w:rPr>
        <w:t>П</w:t>
      </w:r>
      <w:r w:rsidRPr="0047046F">
        <w:rPr>
          <w:rFonts w:ascii="Times New Roman" w:eastAsia="Times New Roman" w:hAnsi="Times New Roman" w:cs="Times New Roman"/>
          <w:sz w:val="26"/>
          <w:szCs w:val="26"/>
        </w:rPr>
        <w:t>етербургс</w:t>
      </w:r>
      <w:r>
        <w:rPr>
          <w:rFonts w:ascii="Times New Roman" w:eastAsia="Times New Roman" w:hAnsi="Times New Roman" w:cs="Times New Roman"/>
          <w:sz w:val="26"/>
          <w:szCs w:val="26"/>
        </w:rPr>
        <w:t>кий государственный университет</w:t>
      </w:r>
    </w:p>
    <w:p w:rsidR="002B17DC" w:rsidRDefault="002B17DC" w:rsidP="002B17DC">
      <w:pPr>
        <w:jc w:val="center"/>
        <w:rPr>
          <w:rFonts w:ascii="Times New Roman" w:eastAsia="Times New Roman" w:hAnsi="Times New Roman" w:cs="Times New Roman"/>
          <w:sz w:val="26"/>
          <w:szCs w:val="26"/>
        </w:rPr>
      </w:pPr>
    </w:p>
    <w:p w:rsidR="002B17DC" w:rsidRDefault="002B17DC" w:rsidP="002B17DC">
      <w:pPr>
        <w:jc w:val="center"/>
        <w:rPr>
          <w:rFonts w:ascii="Times New Roman" w:eastAsia="Times New Roman" w:hAnsi="Times New Roman" w:cs="Times New Roman"/>
          <w:sz w:val="26"/>
          <w:szCs w:val="26"/>
        </w:rPr>
      </w:pPr>
    </w:p>
    <w:p w:rsidR="002B17DC" w:rsidRDefault="002B17DC" w:rsidP="002B17DC">
      <w:pPr>
        <w:jc w:val="center"/>
        <w:rPr>
          <w:rFonts w:ascii="Times New Roman" w:eastAsia="Times New Roman" w:hAnsi="Times New Roman" w:cs="Times New Roman"/>
          <w:sz w:val="26"/>
          <w:szCs w:val="26"/>
        </w:rPr>
      </w:pPr>
      <w:r w:rsidRPr="0047046F">
        <w:rPr>
          <w:rFonts w:ascii="Times New Roman" w:eastAsia="Times New Roman" w:hAnsi="Times New Roman" w:cs="Times New Roman"/>
          <w:sz w:val="26"/>
          <w:szCs w:val="26"/>
        </w:rPr>
        <w:t>Мишаров Владислав Викторович</w:t>
      </w:r>
    </w:p>
    <w:p w:rsidR="002B17DC" w:rsidRPr="0047046F" w:rsidRDefault="002B17DC" w:rsidP="002B17DC">
      <w:pPr>
        <w:jc w:val="center"/>
        <w:rPr>
          <w:rFonts w:ascii="Times New Roman" w:eastAsia="Times New Roman" w:hAnsi="Times New Roman" w:cs="Times New Roman"/>
          <w:sz w:val="26"/>
          <w:szCs w:val="26"/>
        </w:rPr>
      </w:pPr>
    </w:p>
    <w:p w:rsidR="002B17DC" w:rsidRPr="0047046F" w:rsidRDefault="002B17DC" w:rsidP="002B17DC">
      <w:pPr>
        <w:jc w:val="center"/>
        <w:rPr>
          <w:rFonts w:ascii="Times New Roman" w:eastAsia="Times New Roman" w:hAnsi="Times New Roman" w:cs="Times New Roman"/>
          <w:sz w:val="26"/>
          <w:szCs w:val="26"/>
        </w:rPr>
      </w:pPr>
      <w:r w:rsidRPr="0047046F">
        <w:rPr>
          <w:rFonts w:ascii="Times New Roman" w:eastAsia="Times New Roman" w:hAnsi="Times New Roman" w:cs="Times New Roman"/>
          <w:sz w:val="26"/>
          <w:szCs w:val="26"/>
        </w:rPr>
        <w:t xml:space="preserve">Выпускная </w:t>
      </w:r>
      <w:r>
        <w:rPr>
          <w:rFonts w:ascii="Times New Roman" w:eastAsia="Times New Roman" w:hAnsi="Times New Roman" w:cs="Times New Roman"/>
          <w:sz w:val="26"/>
          <w:szCs w:val="26"/>
        </w:rPr>
        <w:t>квалификационная работа</w:t>
      </w:r>
    </w:p>
    <w:p w:rsidR="002B17DC" w:rsidRPr="0047046F" w:rsidRDefault="002B17DC" w:rsidP="002B17DC">
      <w:pPr>
        <w:jc w:val="center"/>
        <w:rPr>
          <w:rFonts w:ascii="Times New Roman" w:eastAsia="Times New Roman" w:hAnsi="Times New Roman" w:cs="Times New Roman"/>
          <w:sz w:val="26"/>
          <w:szCs w:val="26"/>
        </w:rPr>
      </w:pPr>
    </w:p>
    <w:p w:rsidR="002B17DC" w:rsidRPr="0047046F" w:rsidRDefault="002B17DC" w:rsidP="002B17DC">
      <w:pPr>
        <w:jc w:val="center"/>
        <w:rPr>
          <w:rFonts w:ascii="Times New Roman" w:eastAsia="Times New Roman" w:hAnsi="Times New Roman" w:cs="Times New Roman"/>
          <w:sz w:val="26"/>
          <w:szCs w:val="26"/>
        </w:rPr>
      </w:pPr>
      <w:r w:rsidRPr="0047046F">
        <w:rPr>
          <w:rFonts w:ascii="Times New Roman" w:eastAsia="Times New Roman" w:hAnsi="Times New Roman" w:cs="Times New Roman"/>
          <w:sz w:val="26"/>
          <w:szCs w:val="26"/>
        </w:rPr>
        <w:t>Структурно-динамический подход при классификации экосистем разной степени дренированности окрестности реки Неляко-Собетъяхатарка</w:t>
      </w:r>
    </w:p>
    <w:p w:rsidR="002B17DC" w:rsidRPr="0047046F" w:rsidRDefault="002B17DC" w:rsidP="002B17DC">
      <w:pPr>
        <w:jc w:val="center"/>
        <w:rPr>
          <w:rFonts w:ascii="Times New Roman" w:eastAsia="Times New Roman" w:hAnsi="Times New Roman" w:cs="Times New Roman"/>
          <w:sz w:val="26"/>
          <w:szCs w:val="26"/>
        </w:rPr>
      </w:pPr>
    </w:p>
    <w:p w:rsidR="002B17DC" w:rsidRDefault="002B17DC" w:rsidP="002B17DC">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Основная образовательная программа магистратуры</w:t>
      </w:r>
    </w:p>
    <w:p w:rsidR="002B17DC" w:rsidRPr="0047046F" w:rsidRDefault="002B17DC" w:rsidP="002B17DC">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«Почвоведение»</w:t>
      </w:r>
    </w:p>
    <w:p w:rsidR="002B17DC" w:rsidRPr="0047046F" w:rsidRDefault="002B17DC" w:rsidP="002B17DC">
      <w:pPr>
        <w:jc w:val="center"/>
        <w:rPr>
          <w:rFonts w:ascii="Times New Roman" w:eastAsia="Times New Roman" w:hAnsi="Times New Roman" w:cs="Times New Roman"/>
          <w:sz w:val="26"/>
          <w:szCs w:val="26"/>
        </w:rPr>
      </w:pPr>
    </w:p>
    <w:p w:rsidR="002B17DC" w:rsidRDefault="002B17DC" w:rsidP="002B17DC">
      <w:pPr>
        <w:ind w:firstLine="5245"/>
        <w:rPr>
          <w:rFonts w:ascii="Times New Roman" w:eastAsia="Times New Roman" w:hAnsi="Times New Roman" w:cs="Times New Roman"/>
          <w:sz w:val="26"/>
          <w:szCs w:val="26"/>
        </w:rPr>
      </w:pPr>
      <w:r w:rsidRPr="0047046F">
        <w:rPr>
          <w:rFonts w:ascii="Times New Roman" w:eastAsia="Times New Roman" w:hAnsi="Times New Roman" w:cs="Times New Roman"/>
          <w:sz w:val="26"/>
          <w:szCs w:val="26"/>
        </w:rPr>
        <w:t>Научный руководитель:</w:t>
      </w:r>
      <w:r>
        <w:rPr>
          <w:rFonts w:ascii="Times New Roman" w:eastAsia="Times New Roman" w:hAnsi="Times New Roman" w:cs="Times New Roman"/>
          <w:sz w:val="26"/>
          <w:szCs w:val="26"/>
        </w:rPr>
        <w:t xml:space="preserve"> </w:t>
      </w:r>
      <w:r w:rsidRPr="0047046F">
        <w:rPr>
          <w:rFonts w:ascii="Times New Roman" w:eastAsia="Times New Roman" w:hAnsi="Times New Roman" w:cs="Times New Roman"/>
          <w:sz w:val="26"/>
          <w:szCs w:val="26"/>
        </w:rPr>
        <w:t xml:space="preserve">к.б.н., </w:t>
      </w:r>
    </w:p>
    <w:p w:rsidR="002B17DC" w:rsidRPr="0047046F" w:rsidRDefault="002B17DC" w:rsidP="002B17DC">
      <w:pPr>
        <w:ind w:firstLine="5245"/>
        <w:rPr>
          <w:rFonts w:ascii="Times New Roman" w:eastAsia="Times New Roman" w:hAnsi="Times New Roman" w:cs="Times New Roman"/>
          <w:sz w:val="26"/>
          <w:szCs w:val="26"/>
        </w:rPr>
      </w:pPr>
      <w:r>
        <w:rPr>
          <w:rFonts w:ascii="Times New Roman" w:eastAsia="Times New Roman" w:hAnsi="Times New Roman" w:cs="Times New Roman"/>
          <w:sz w:val="26"/>
          <w:szCs w:val="26"/>
        </w:rPr>
        <w:t>доцент Касаткина Галина Алексевна</w:t>
      </w:r>
    </w:p>
    <w:p w:rsidR="002B17DC" w:rsidRPr="0047046F" w:rsidRDefault="002B17DC" w:rsidP="002B17DC">
      <w:pPr>
        <w:jc w:val="right"/>
        <w:rPr>
          <w:rFonts w:ascii="Times New Roman" w:eastAsia="Times New Roman" w:hAnsi="Times New Roman" w:cs="Times New Roman"/>
          <w:sz w:val="26"/>
          <w:szCs w:val="26"/>
        </w:rPr>
      </w:pPr>
    </w:p>
    <w:p w:rsidR="002B17DC" w:rsidRDefault="002B17DC" w:rsidP="002B17DC">
      <w:pPr>
        <w:ind w:firstLine="5245"/>
        <w:rPr>
          <w:rFonts w:ascii="Times New Roman" w:eastAsia="Times New Roman" w:hAnsi="Times New Roman" w:cs="Times New Roman"/>
          <w:sz w:val="26"/>
          <w:szCs w:val="26"/>
        </w:rPr>
      </w:pPr>
      <w:r>
        <w:rPr>
          <w:rFonts w:ascii="Times New Roman" w:eastAsia="Times New Roman" w:hAnsi="Times New Roman" w:cs="Times New Roman"/>
          <w:sz w:val="26"/>
          <w:szCs w:val="26"/>
        </w:rPr>
        <w:t>Рецензент: к.г.н.,</w:t>
      </w:r>
    </w:p>
    <w:p w:rsidR="002B17DC" w:rsidRPr="0047046F" w:rsidRDefault="002B17DC" w:rsidP="002B17DC">
      <w:pPr>
        <w:ind w:firstLine="5245"/>
        <w:rPr>
          <w:rFonts w:ascii="Times New Roman" w:eastAsia="Times New Roman" w:hAnsi="Times New Roman" w:cs="Times New Roman"/>
          <w:sz w:val="26"/>
          <w:szCs w:val="26"/>
        </w:rPr>
      </w:pPr>
      <w:r>
        <w:rPr>
          <w:rFonts w:ascii="Times New Roman" w:eastAsia="Times New Roman" w:hAnsi="Times New Roman" w:cs="Times New Roman"/>
          <w:sz w:val="26"/>
          <w:szCs w:val="26"/>
        </w:rPr>
        <w:t>Чичкова Елена Федоровна</w:t>
      </w:r>
    </w:p>
    <w:p w:rsidR="002B17DC" w:rsidRDefault="002B17DC" w:rsidP="002B17DC">
      <w:pPr>
        <w:spacing w:after="0"/>
        <w:jc w:val="center"/>
        <w:rPr>
          <w:rFonts w:ascii="Times New Roman" w:eastAsia="Times New Roman" w:hAnsi="Times New Roman" w:cs="Times New Roman"/>
          <w:sz w:val="26"/>
          <w:szCs w:val="26"/>
        </w:rPr>
      </w:pPr>
    </w:p>
    <w:p w:rsidR="002B17DC" w:rsidRDefault="002B17DC" w:rsidP="002B17DC">
      <w:pPr>
        <w:spacing w:after="0"/>
        <w:jc w:val="center"/>
        <w:rPr>
          <w:rFonts w:ascii="Times New Roman" w:eastAsia="Times New Roman" w:hAnsi="Times New Roman" w:cs="Times New Roman"/>
          <w:sz w:val="26"/>
          <w:szCs w:val="26"/>
        </w:rPr>
      </w:pPr>
    </w:p>
    <w:p w:rsidR="002B17DC" w:rsidRDefault="002B17DC" w:rsidP="002B17DC">
      <w:pPr>
        <w:spacing w:after="0"/>
        <w:jc w:val="center"/>
        <w:rPr>
          <w:rFonts w:ascii="Times New Roman" w:eastAsia="Times New Roman" w:hAnsi="Times New Roman" w:cs="Times New Roman"/>
          <w:sz w:val="26"/>
          <w:szCs w:val="26"/>
        </w:rPr>
      </w:pPr>
    </w:p>
    <w:p w:rsidR="002B17DC" w:rsidRDefault="002B17DC" w:rsidP="002B17DC">
      <w:pPr>
        <w:spacing w:after="0"/>
        <w:jc w:val="center"/>
        <w:rPr>
          <w:rFonts w:ascii="Times New Roman" w:eastAsia="Times New Roman" w:hAnsi="Times New Roman" w:cs="Times New Roman"/>
          <w:sz w:val="26"/>
          <w:szCs w:val="26"/>
        </w:rPr>
      </w:pPr>
    </w:p>
    <w:p w:rsidR="002B17DC" w:rsidRDefault="002B17DC" w:rsidP="002B17DC">
      <w:pPr>
        <w:spacing w:after="0"/>
        <w:jc w:val="center"/>
        <w:rPr>
          <w:rFonts w:ascii="Times New Roman" w:eastAsia="Times New Roman" w:hAnsi="Times New Roman" w:cs="Times New Roman"/>
          <w:sz w:val="26"/>
          <w:szCs w:val="26"/>
        </w:rPr>
      </w:pPr>
    </w:p>
    <w:p w:rsidR="002B17DC" w:rsidRDefault="002B17DC" w:rsidP="002B17DC">
      <w:pPr>
        <w:spacing w:after="0"/>
        <w:jc w:val="center"/>
        <w:rPr>
          <w:rFonts w:ascii="Times New Roman" w:eastAsia="Times New Roman" w:hAnsi="Times New Roman" w:cs="Times New Roman"/>
          <w:sz w:val="26"/>
          <w:szCs w:val="26"/>
        </w:rPr>
      </w:pPr>
    </w:p>
    <w:p w:rsidR="002B17DC" w:rsidRDefault="002B17DC" w:rsidP="002B17DC">
      <w:pPr>
        <w:spacing w:after="0"/>
        <w:jc w:val="center"/>
        <w:rPr>
          <w:rFonts w:ascii="Times New Roman" w:eastAsia="Times New Roman" w:hAnsi="Times New Roman" w:cs="Times New Roman"/>
          <w:sz w:val="26"/>
          <w:szCs w:val="26"/>
        </w:rPr>
      </w:pPr>
    </w:p>
    <w:p w:rsidR="002B17DC" w:rsidRDefault="002B17DC" w:rsidP="002B17DC">
      <w:pPr>
        <w:spacing w:after="0"/>
        <w:jc w:val="center"/>
        <w:rPr>
          <w:rFonts w:ascii="Times New Roman" w:eastAsia="Times New Roman" w:hAnsi="Times New Roman" w:cs="Times New Roman"/>
          <w:sz w:val="26"/>
          <w:szCs w:val="26"/>
        </w:rPr>
      </w:pPr>
    </w:p>
    <w:p w:rsidR="002B17DC" w:rsidRDefault="002B17DC" w:rsidP="002B17DC">
      <w:pPr>
        <w:spacing w:after="0"/>
        <w:jc w:val="center"/>
        <w:rPr>
          <w:rFonts w:ascii="Times New Roman" w:eastAsia="Times New Roman" w:hAnsi="Times New Roman" w:cs="Times New Roman"/>
          <w:sz w:val="26"/>
          <w:szCs w:val="26"/>
        </w:rPr>
      </w:pPr>
    </w:p>
    <w:p w:rsidR="002B17DC" w:rsidRDefault="002B17DC" w:rsidP="002B17DC">
      <w:pPr>
        <w:spacing w:after="0"/>
        <w:jc w:val="center"/>
        <w:rPr>
          <w:rFonts w:ascii="Times New Roman" w:eastAsia="Times New Roman" w:hAnsi="Times New Roman" w:cs="Times New Roman"/>
          <w:sz w:val="26"/>
          <w:szCs w:val="26"/>
        </w:rPr>
      </w:pPr>
    </w:p>
    <w:p w:rsidR="002B17DC" w:rsidRDefault="002B17DC" w:rsidP="002B17DC">
      <w:pPr>
        <w:spacing w:after="0"/>
        <w:jc w:val="center"/>
        <w:rPr>
          <w:rFonts w:ascii="Times New Roman" w:eastAsia="Times New Roman" w:hAnsi="Times New Roman" w:cs="Times New Roman"/>
          <w:sz w:val="26"/>
          <w:szCs w:val="26"/>
        </w:rPr>
      </w:pPr>
    </w:p>
    <w:p w:rsidR="002B17DC" w:rsidRDefault="002B17DC" w:rsidP="002B17DC">
      <w:pPr>
        <w:spacing w:after="0"/>
        <w:jc w:val="center"/>
        <w:rPr>
          <w:rFonts w:ascii="Times New Roman" w:eastAsia="Times New Roman" w:hAnsi="Times New Roman" w:cs="Times New Roman"/>
          <w:sz w:val="26"/>
          <w:szCs w:val="26"/>
        </w:rPr>
      </w:pPr>
    </w:p>
    <w:p w:rsidR="002B17DC" w:rsidRPr="0047046F" w:rsidRDefault="002B17DC" w:rsidP="002B17DC">
      <w:pPr>
        <w:spacing w:after="0"/>
        <w:jc w:val="center"/>
        <w:rPr>
          <w:rFonts w:ascii="Times New Roman" w:eastAsia="Times New Roman" w:hAnsi="Times New Roman" w:cs="Times New Roman"/>
          <w:sz w:val="26"/>
          <w:szCs w:val="26"/>
        </w:rPr>
      </w:pPr>
      <w:r w:rsidRPr="0047046F">
        <w:rPr>
          <w:rFonts w:ascii="Times New Roman" w:eastAsia="Times New Roman" w:hAnsi="Times New Roman" w:cs="Times New Roman"/>
          <w:sz w:val="26"/>
          <w:szCs w:val="26"/>
        </w:rPr>
        <w:t>Санкт-Петербург</w:t>
      </w:r>
    </w:p>
    <w:p w:rsidR="002B17DC" w:rsidRDefault="002B17DC" w:rsidP="002B17DC">
      <w:pPr>
        <w:spacing w:after="0"/>
        <w:jc w:val="center"/>
        <w:rPr>
          <w:rFonts w:ascii="Times New Roman" w:eastAsia="Times New Roman" w:hAnsi="Times New Roman" w:cs="Times New Roman"/>
          <w:sz w:val="26"/>
          <w:szCs w:val="26"/>
        </w:rPr>
      </w:pPr>
    </w:p>
    <w:p w:rsidR="002B17DC" w:rsidRPr="0047046F" w:rsidRDefault="002B17DC" w:rsidP="002B17DC">
      <w:pPr>
        <w:spacing w:after="0"/>
        <w:jc w:val="center"/>
        <w:rPr>
          <w:rFonts w:ascii="Times New Roman" w:eastAsia="Times New Roman" w:hAnsi="Times New Roman" w:cs="Times New Roman"/>
          <w:sz w:val="26"/>
          <w:szCs w:val="26"/>
        </w:rPr>
      </w:pPr>
      <w:r w:rsidRPr="0047046F">
        <w:rPr>
          <w:rFonts w:ascii="Times New Roman" w:eastAsia="Times New Roman" w:hAnsi="Times New Roman" w:cs="Times New Roman"/>
          <w:sz w:val="26"/>
          <w:szCs w:val="26"/>
        </w:rPr>
        <w:t>2018</w:t>
      </w:r>
    </w:p>
    <w:sdt>
      <w:sdtPr>
        <w:rPr>
          <w:rFonts w:ascii="Times New Roman" w:hAnsi="Times New Roman" w:cs="Times New Roman"/>
          <w:bCs/>
          <w:sz w:val="26"/>
          <w:szCs w:val="26"/>
        </w:rPr>
        <w:id w:val="-67492072"/>
        <w:docPartObj>
          <w:docPartGallery w:val="Table of Contents"/>
          <w:docPartUnique/>
        </w:docPartObj>
      </w:sdtPr>
      <w:sdtEndPr>
        <w:rPr>
          <w:bCs w:val="0"/>
        </w:rPr>
      </w:sdtEndPr>
      <w:sdtContent>
        <w:p w:rsidR="00954EFD" w:rsidRPr="00EC7C49" w:rsidRDefault="00954EFD" w:rsidP="00125389">
          <w:pPr>
            <w:jc w:val="center"/>
            <w:rPr>
              <w:rFonts w:ascii="Times New Roman" w:hAnsi="Times New Roman" w:cs="Times New Roman"/>
              <w:sz w:val="26"/>
              <w:szCs w:val="26"/>
            </w:rPr>
          </w:pPr>
          <w:r w:rsidRPr="00EC7C49">
            <w:rPr>
              <w:rFonts w:ascii="Times New Roman" w:hAnsi="Times New Roman" w:cs="Times New Roman"/>
              <w:sz w:val="26"/>
              <w:szCs w:val="26"/>
            </w:rPr>
            <w:t>Оглавление</w:t>
          </w:r>
        </w:p>
        <w:p w:rsidR="00125389" w:rsidRPr="00EC7C49" w:rsidRDefault="00125389" w:rsidP="00125389">
          <w:pPr>
            <w:jc w:val="center"/>
            <w:rPr>
              <w:rFonts w:ascii="Times New Roman" w:eastAsia="Times New Roman" w:hAnsi="Times New Roman" w:cs="Times New Roman"/>
              <w:sz w:val="26"/>
              <w:szCs w:val="26"/>
              <w:lang w:eastAsia="ar-SA"/>
            </w:rPr>
          </w:pPr>
        </w:p>
        <w:p w:rsidR="002B17DC" w:rsidRPr="00EC7C49" w:rsidRDefault="006A7B0D">
          <w:pPr>
            <w:pStyle w:val="11"/>
            <w:tabs>
              <w:tab w:val="right" w:leader="dot" w:pos="9345"/>
            </w:tabs>
            <w:rPr>
              <w:rFonts w:ascii="Times New Roman" w:eastAsiaTheme="minorEastAsia" w:hAnsi="Times New Roman" w:cs="Times New Roman"/>
              <w:b w:val="0"/>
              <w:bCs w:val="0"/>
              <w:caps w:val="0"/>
              <w:noProof/>
              <w:sz w:val="26"/>
              <w:szCs w:val="26"/>
              <w:lang w:val="en-US" w:eastAsia="en-US"/>
            </w:rPr>
          </w:pPr>
          <w:r w:rsidRPr="00EC7C49">
            <w:rPr>
              <w:rFonts w:ascii="Times New Roman" w:hAnsi="Times New Roman" w:cs="Times New Roman"/>
              <w:b w:val="0"/>
              <w:sz w:val="26"/>
              <w:szCs w:val="26"/>
            </w:rPr>
            <w:fldChar w:fldCharType="begin"/>
          </w:r>
          <w:r w:rsidR="00954EFD" w:rsidRPr="00EC7C49">
            <w:rPr>
              <w:rFonts w:ascii="Times New Roman" w:hAnsi="Times New Roman" w:cs="Times New Roman"/>
              <w:b w:val="0"/>
              <w:sz w:val="26"/>
              <w:szCs w:val="26"/>
            </w:rPr>
            <w:instrText xml:space="preserve"> TOC \o "1-3" \h \z \u </w:instrText>
          </w:r>
          <w:r w:rsidRPr="00EC7C49">
            <w:rPr>
              <w:rFonts w:ascii="Times New Roman" w:hAnsi="Times New Roman" w:cs="Times New Roman"/>
              <w:b w:val="0"/>
              <w:sz w:val="26"/>
              <w:szCs w:val="26"/>
            </w:rPr>
            <w:fldChar w:fldCharType="separate"/>
          </w:r>
          <w:hyperlink w:anchor="_Toc515225355" w:history="1">
            <w:r w:rsidR="002B17DC" w:rsidRPr="00EC7C49">
              <w:rPr>
                <w:rStyle w:val="ac"/>
                <w:rFonts w:ascii="Times New Roman" w:hAnsi="Times New Roman" w:cs="Times New Roman"/>
                <w:b w:val="0"/>
                <w:noProof/>
                <w:sz w:val="26"/>
                <w:szCs w:val="26"/>
                <w:lang w:eastAsia="ar-SA"/>
              </w:rPr>
              <w:t>Введение</w:t>
            </w:r>
            <w:r w:rsidR="002B17DC" w:rsidRPr="00EC7C49">
              <w:rPr>
                <w:rFonts w:ascii="Times New Roman" w:hAnsi="Times New Roman" w:cs="Times New Roman"/>
                <w:b w:val="0"/>
                <w:noProof/>
                <w:webHidden/>
                <w:sz w:val="26"/>
                <w:szCs w:val="26"/>
              </w:rPr>
              <w:tab/>
            </w:r>
            <w:r w:rsidR="002B17DC" w:rsidRPr="00EC7C49">
              <w:rPr>
                <w:rFonts w:ascii="Times New Roman" w:hAnsi="Times New Roman" w:cs="Times New Roman"/>
                <w:b w:val="0"/>
                <w:noProof/>
                <w:webHidden/>
                <w:sz w:val="26"/>
                <w:szCs w:val="26"/>
              </w:rPr>
              <w:fldChar w:fldCharType="begin"/>
            </w:r>
            <w:r w:rsidR="002B17DC" w:rsidRPr="00EC7C49">
              <w:rPr>
                <w:rFonts w:ascii="Times New Roman" w:hAnsi="Times New Roman" w:cs="Times New Roman"/>
                <w:b w:val="0"/>
                <w:noProof/>
                <w:webHidden/>
                <w:sz w:val="26"/>
                <w:szCs w:val="26"/>
              </w:rPr>
              <w:instrText xml:space="preserve"> PAGEREF _Toc515225355 \h </w:instrText>
            </w:r>
            <w:r w:rsidR="002B17DC" w:rsidRPr="00EC7C49">
              <w:rPr>
                <w:rFonts w:ascii="Times New Roman" w:hAnsi="Times New Roman" w:cs="Times New Roman"/>
                <w:b w:val="0"/>
                <w:noProof/>
                <w:webHidden/>
                <w:sz w:val="26"/>
                <w:szCs w:val="26"/>
              </w:rPr>
            </w:r>
            <w:r w:rsidR="002B17DC" w:rsidRPr="00EC7C49">
              <w:rPr>
                <w:rFonts w:ascii="Times New Roman" w:hAnsi="Times New Roman" w:cs="Times New Roman"/>
                <w:b w:val="0"/>
                <w:noProof/>
                <w:webHidden/>
                <w:sz w:val="26"/>
                <w:szCs w:val="26"/>
              </w:rPr>
              <w:fldChar w:fldCharType="separate"/>
            </w:r>
            <w:r w:rsidR="002B17DC" w:rsidRPr="00EC7C49">
              <w:rPr>
                <w:rFonts w:ascii="Times New Roman" w:hAnsi="Times New Roman" w:cs="Times New Roman"/>
                <w:b w:val="0"/>
                <w:noProof/>
                <w:webHidden/>
                <w:sz w:val="26"/>
                <w:szCs w:val="26"/>
              </w:rPr>
              <w:t>4</w:t>
            </w:r>
            <w:r w:rsidR="002B17DC" w:rsidRPr="00EC7C49">
              <w:rPr>
                <w:rFonts w:ascii="Times New Roman" w:hAnsi="Times New Roman" w:cs="Times New Roman"/>
                <w:b w:val="0"/>
                <w:noProof/>
                <w:webHidden/>
                <w:sz w:val="26"/>
                <w:szCs w:val="26"/>
              </w:rPr>
              <w:fldChar w:fldCharType="end"/>
            </w:r>
          </w:hyperlink>
        </w:p>
        <w:p w:rsidR="002B17DC" w:rsidRPr="00EC7C49" w:rsidRDefault="00B53E21">
          <w:pPr>
            <w:pStyle w:val="11"/>
            <w:tabs>
              <w:tab w:val="left" w:pos="440"/>
              <w:tab w:val="right" w:leader="dot" w:pos="9345"/>
            </w:tabs>
            <w:rPr>
              <w:rFonts w:ascii="Times New Roman" w:eastAsiaTheme="minorEastAsia" w:hAnsi="Times New Roman" w:cs="Times New Roman"/>
              <w:b w:val="0"/>
              <w:bCs w:val="0"/>
              <w:caps w:val="0"/>
              <w:noProof/>
              <w:sz w:val="26"/>
              <w:szCs w:val="26"/>
              <w:lang w:val="en-US" w:eastAsia="en-US"/>
            </w:rPr>
          </w:pPr>
          <w:hyperlink w:anchor="_Toc515225356" w:history="1">
            <w:r w:rsidR="002B17DC" w:rsidRPr="00EC7C49">
              <w:rPr>
                <w:rStyle w:val="ac"/>
                <w:rFonts w:ascii="Times New Roman" w:hAnsi="Times New Roman" w:cs="Times New Roman"/>
                <w:b w:val="0"/>
                <w:noProof/>
                <w:sz w:val="26"/>
                <w:szCs w:val="26"/>
                <w:lang w:eastAsia="ar-SA"/>
              </w:rPr>
              <w:t>1.</w:t>
            </w:r>
            <w:r w:rsidR="002B17DC" w:rsidRPr="00EC7C49">
              <w:rPr>
                <w:rFonts w:ascii="Times New Roman" w:eastAsiaTheme="minorEastAsia" w:hAnsi="Times New Roman" w:cs="Times New Roman"/>
                <w:b w:val="0"/>
                <w:bCs w:val="0"/>
                <w:caps w:val="0"/>
                <w:noProof/>
                <w:sz w:val="26"/>
                <w:szCs w:val="26"/>
                <w:lang w:val="en-US" w:eastAsia="en-US"/>
              </w:rPr>
              <w:tab/>
            </w:r>
            <w:r w:rsidR="002B17DC" w:rsidRPr="00EC7C49">
              <w:rPr>
                <w:rStyle w:val="ac"/>
                <w:rFonts w:ascii="Times New Roman" w:hAnsi="Times New Roman" w:cs="Times New Roman"/>
                <w:b w:val="0"/>
                <w:noProof/>
                <w:sz w:val="26"/>
                <w:szCs w:val="26"/>
                <w:lang w:eastAsia="ar-SA"/>
              </w:rPr>
              <w:t>Обзор литературы</w:t>
            </w:r>
            <w:r w:rsidR="002B17DC" w:rsidRPr="00EC7C49">
              <w:rPr>
                <w:rFonts w:ascii="Times New Roman" w:hAnsi="Times New Roman" w:cs="Times New Roman"/>
                <w:b w:val="0"/>
                <w:noProof/>
                <w:webHidden/>
                <w:sz w:val="26"/>
                <w:szCs w:val="26"/>
              </w:rPr>
              <w:tab/>
            </w:r>
            <w:r w:rsidR="002B17DC" w:rsidRPr="00EC7C49">
              <w:rPr>
                <w:rFonts w:ascii="Times New Roman" w:hAnsi="Times New Roman" w:cs="Times New Roman"/>
                <w:b w:val="0"/>
                <w:noProof/>
                <w:webHidden/>
                <w:sz w:val="26"/>
                <w:szCs w:val="26"/>
              </w:rPr>
              <w:fldChar w:fldCharType="begin"/>
            </w:r>
            <w:r w:rsidR="002B17DC" w:rsidRPr="00EC7C49">
              <w:rPr>
                <w:rFonts w:ascii="Times New Roman" w:hAnsi="Times New Roman" w:cs="Times New Roman"/>
                <w:b w:val="0"/>
                <w:noProof/>
                <w:webHidden/>
                <w:sz w:val="26"/>
                <w:szCs w:val="26"/>
              </w:rPr>
              <w:instrText xml:space="preserve"> PAGEREF _Toc515225356 \h </w:instrText>
            </w:r>
            <w:r w:rsidR="002B17DC" w:rsidRPr="00EC7C49">
              <w:rPr>
                <w:rFonts w:ascii="Times New Roman" w:hAnsi="Times New Roman" w:cs="Times New Roman"/>
                <w:b w:val="0"/>
                <w:noProof/>
                <w:webHidden/>
                <w:sz w:val="26"/>
                <w:szCs w:val="26"/>
              </w:rPr>
            </w:r>
            <w:r w:rsidR="002B17DC" w:rsidRPr="00EC7C49">
              <w:rPr>
                <w:rFonts w:ascii="Times New Roman" w:hAnsi="Times New Roman" w:cs="Times New Roman"/>
                <w:b w:val="0"/>
                <w:noProof/>
                <w:webHidden/>
                <w:sz w:val="26"/>
                <w:szCs w:val="26"/>
              </w:rPr>
              <w:fldChar w:fldCharType="separate"/>
            </w:r>
            <w:r w:rsidR="002B17DC" w:rsidRPr="00EC7C49">
              <w:rPr>
                <w:rFonts w:ascii="Times New Roman" w:hAnsi="Times New Roman" w:cs="Times New Roman"/>
                <w:b w:val="0"/>
                <w:noProof/>
                <w:webHidden/>
                <w:sz w:val="26"/>
                <w:szCs w:val="26"/>
              </w:rPr>
              <w:t>6</w:t>
            </w:r>
            <w:r w:rsidR="002B17DC" w:rsidRPr="00EC7C49">
              <w:rPr>
                <w:rFonts w:ascii="Times New Roman" w:hAnsi="Times New Roman" w:cs="Times New Roman"/>
                <w:b w:val="0"/>
                <w:noProof/>
                <w:webHidden/>
                <w:sz w:val="26"/>
                <w:szCs w:val="26"/>
              </w:rPr>
              <w:fldChar w:fldCharType="end"/>
            </w:r>
          </w:hyperlink>
        </w:p>
        <w:p w:rsidR="002B17DC" w:rsidRPr="00EC7C49" w:rsidRDefault="00B53E21">
          <w:pPr>
            <w:pStyle w:val="26"/>
            <w:tabs>
              <w:tab w:val="left" w:pos="660"/>
              <w:tab w:val="right" w:leader="dot" w:pos="9345"/>
            </w:tabs>
            <w:rPr>
              <w:rFonts w:ascii="Times New Roman" w:eastAsiaTheme="minorEastAsia" w:hAnsi="Times New Roman" w:cs="Times New Roman"/>
              <w:b w:val="0"/>
              <w:bCs w:val="0"/>
              <w:noProof/>
              <w:sz w:val="26"/>
              <w:szCs w:val="26"/>
              <w:lang w:val="en-US" w:eastAsia="en-US"/>
            </w:rPr>
          </w:pPr>
          <w:hyperlink w:anchor="_Toc515225357" w:history="1">
            <w:r w:rsidR="002B17DC" w:rsidRPr="00EC7C49">
              <w:rPr>
                <w:rStyle w:val="ac"/>
                <w:rFonts w:ascii="Times New Roman" w:hAnsi="Times New Roman" w:cs="Times New Roman"/>
                <w:b w:val="0"/>
                <w:noProof/>
                <w:sz w:val="26"/>
                <w:szCs w:val="26"/>
              </w:rPr>
              <w:t>1.1.</w:t>
            </w:r>
            <w:r w:rsidR="002B17DC" w:rsidRPr="00EC7C49">
              <w:rPr>
                <w:rFonts w:ascii="Times New Roman" w:eastAsiaTheme="minorEastAsia" w:hAnsi="Times New Roman" w:cs="Times New Roman"/>
                <w:b w:val="0"/>
                <w:bCs w:val="0"/>
                <w:noProof/>
                <w:sz w:val="26"/>
                <w:szCs w:val="26"/>
                <w:lang w:val="en-US" w:eastAsia="en-US"/>
              </w:rPr>
              <w:tab/>
            </w:r>
            <w:r w:rsidR="002B17DC" w:rsidRPr="00EC7C49">
              <w:rPr>
                <w:rStyle w:val="ac"/>
                <w:rFonts w:ascii="Times New Roman" w:hAnsi="Times New Roman" w:cs="Times New Roman"/>
                <w:b w:val="0"/>
                <w:noProof/>
                <w:sz w:val="26"/>
                <w:szCs w:val="26"/>
                <w:lang w:eastAsia="ar-SA"/>
              </w:rPr>
              <w:t>Физико–географическое положение центральной части Тазовского полуострова</w:t>
            </w:r>
            <w:r w:rsidR="002B17DC" w:rsidRPr="00EC7C49">
              <w:rPr>
                <w:rFonts w:ascii="Times New Roman" w:hAnsi="Times New Roman" w:cs="Times New Roman"/>
                <w:b w:val="0"/>
                <w:noProof/>
                <w:webHidden/>
                <w:sz w:val="26"/>
                <w:szCs w:val="26"/>
              </w:rPr>
              <w:tab/>
            </w:r>
            <w:r w:rsidR="002B17DC" w:rsidRPr="00EC7C49">
              <w:rPr>
                <w:rFonts w:ascii="Times New Roman" w:hAnsi="Times New Roman" w:cs="Times New Roman"/>
                <w:b w:val="0"/>
                <w:noProof/>
                <w:webHidden/>
                <w:sz w:val="26"/>
                <w:szCs w:val="26"/>
              </w:rPr>
              <w:fldChar w:fldCharType="begin"/>
            </w:r>
            <w:r w:rsidR="002B17DC" w:rsidRPr="00EC7C49">
              <w:rPr>
                <w:rFonts w:ascii="Times New Roman" w:hAnsi="Times New Roman" w:cs="Times New Roman"/>
                <w:b w:val="0"/>
                <w:noProof/>
                <w:webHidden/>
                <w:sz w:val="26"/>
                <w:szCs w:val="26"/>
              </w:rPr>
              <w:instrText xml:space="preserve"> PAGEREF _Toc515225357 \h </w:instrText>
            </w:r>
            <w:r w:rsidR="002B17DC" w:rsidRPr="00EC7C49">
              <w:rPr>
                <w:rFonts w:ascii="Times New Roman" w:hAnsi="Times New Roman" w:cs="Times New Roman"/>
                <w:b w:val="0"/>
                <w:noProof/>
                <w:webHidden/>
                <w:sz w:val="26"/>
                <w:szCs w:val="26"/>
              </w:rPr>
            </w:r>
            <w:r w:rsidR="002B17DC" w:rsidRPr="00EC7C49">
              <w:rPr>
                <w:rFonts w:ascii="Times New Roman" w:hAnsi="Times New Roman" w:cs="Times New Roman"/>
                <w:b w:val="0"/>
                <w:noProof/>
                <w:webHidden/>
                <w:sz w:val="26"/>
                <w:szCs w:val="26"/>
              </w:rPr>
              <w:fldChar w:fldCharType="separate"/>
            </w:r>
            <w:r w:rsidR="002B17DC" w:rsidRPr="00EC7C49">
              <w:rPr>
                <w:rFonts w:ascii="Times New Roman" w:hAnsi="Times New Roman" w:cs="Times New Roman"/>
                <w:b w:val="0"/>
                <w:noProof/>
                <w:webHidden/>
                <w:sz w:val="26"/>
                <w:szCs w:val="26"/>
              </w:rPr>
              <w:t>6</w:t>
            </w:r>
            <w:r w:rsidR="002B17DC" w:rsidRPr="00EC7C49">
              <w:rPr>
                <w:rFonts w:ascii="Times New Roman" w:hAnsi="Times New Roman" w:cs="Times New Roman"/>
                <w:b w:val="0"/>
                <w:noProof/>
                <w:webHidden/>
                <w:sz w:val="26"/>
                <w:szCs w:val="26"/>
              </w:rPr>
              <w:fldChar w:fldCharType="end"/>
            </w:r>
          </w:hyperlink>
        </w:p>
        <w:p w:rsidR="002B17DC" w:rsidRPr="00EC7C49" w:rsidRDefault="00B53E21">
          <w:pPr>
            <w:pStyle w:val="26"/>
            <w:tabs>
              <w:tab w:val="left" w:pos="660"/>
              <w:tab w:val="right" w:leader="dot" w:pos="9345"/>
            </w:tabs>
            <w:rPr>
              <w:rFonts w:ascii="Times New Roman" w:eastAsiaTheme="minorEastAsia" w:hAnsi="Times New Roman" w:cs="Times New Roman"/>
              <w:b w:val="0"/>
              <w:bCs w:val="0"/>
              <w:noProof/>
              <w:sz w:val="26"/>
              <w:szCs w:val="26"/>
              <w:lang w:val="en-US" w:eastAsia="en-US"/>
            </w:rPr>
          </w:pPr>
          <w:hyperlink w:anchor="_Toc515225358" w:history="1">
            <w:r w:rsidR="002B17DC" w:rsidRPr="00EC7C49">
              <w:rPr>
                <w:rStyle w:val="ac"/>
                <w:rFonts w:ascii="Times New Roman" w:hAnsi="Times New Roman" w:cs="Times New Roman"/>
                <w:b w:val="0"/>
                <w:noProof/>
                <w:sz w:val="26"/>
                <w:szCs w:val="26"/>
              </w:rPr>
              <w:t>1.2.</w:t>
            </w:r>
            <w:r w:rsidR="002B17DC" w:rsidRPr="00EC7C49">
              <w:rPr>
                <w:rFonts w:ascii="Times New Roman" w:eastAsiaTheme="minorEastAsia" w:hAnsi="Times New Roman" w:cs="Times New Roman"/>
                <w:b w:val="0"/>
                <w:bCs w:val="0"/>
                <w:noProof/>
                <w:sz w:val="26"/>
                <w:szCs w:val="26"/>
                <w:lang w:val="en-US" w:eastAsia="en-US"/>
              </w:rPr>
              <w:tab/>
            </w:r>
            <w:r w:rsidR="002B17DC" w:rsidRPr="00EC7C49">
              <w:rPr>
                <w:rStyle w:val="ac"/>
                <w:rFonts w:ascii="Times New Roman" w:hAnsi="Times New Roman" w:cs="Times New Roman"/>
                <w:b w:val="0"/>
                <w:noProof/>
                <w:sz w:val="26"/>
                <w:szCs w:val="26"/>
                <w:lang w:eastAsia="ar-SA"/>
              </w:rPr>
              <w:t>Климатические особенности района</w:t>
            </w:r>
            <w:r w:rsidR="002B17DC" w:rsidRPr="00EC7C49">
              <w:rPr>
                <w:rFonts w:ascii="Times New Roman" w:hAnsi="Times New Roman" w:cs="Times New Roman"/>
                <w:b w:val="0"/>
                <w:noProof/>
                <w:webHidden/>
                <w:sz w:val="26"/>
                <w:szCs w:val="26"/>
              </w:rPr>
              <w:tab/>
            </w:r>
            <w:r w:rsidR="002B17DC" w:rsidRPr="00EC7C49">
              <w:rPr>
                <w:rFonts w:ascii="Times New Roman" w:hAnsi="Times New Roman" w:cs="Times New Roman"/>
                <w:b w:val="0"/>
                <w:noProof/>
                <w:webHidden/>
                <w:sz w:val="26"/>
                <w:szCs w:val="26"/>
              </w:rPr>
              <w:fldChar w:fldCharType="begin"/>
            </w:r>
            <w:r w:rsidR="002B17DC" w:rsidRPr="00EC7C49">
              <w:rPr>
                <w:rFonts w:ascii="Times New Roman" w:hAnsi="Times New Roman" w:cs="Times New Roman"/>
                <w:b w:val="0"/>
                <w:noProof/>
                <w:webHidden/>
                <w:sz w:val="26"/>
                <w:szCs w:val="26"/>
              </w:rPr>
              <w:instrText xml:space="preserve"> PAGEREF _Toc515225358 \h </w:instrText>
            </w:r>
            <w:r w:rsidR="002B17DC" w:rsidRPr="00EC7C49">
              <w:rPr>
                <w:rFonts w:ascii="Times New Roman" w:hAnsi="Times New Roman" w:cs="Times New Roman"/>
                <w:b w:val="0"/>
                <w:noProof/>
                <w:webHidden/>
                <w:sz w:val="26"/>
                <w:szCs w:val="26"/>
              </w:rPr>
            </w:r>
            <w:r w:rsidR="002B17DC" w:rsidRPr="00EC7C49">
              <w:rPr>
                <w:rFonts w:ascii="Times New Roman" w:hAnsi="Times New Roman" w:cs="Times New Roman"/>
                <w:b w:val="0"/>
                <w:noProof/>
                <w:webHidden/>
                <w:sz w:val="26"/>
                <w:szCs w:val="26"/>
              </w:rPr>
              <w:fldChar w:fldCharType="separate"/>
            </w:r>
            <w:r w:rsidR="002B17DC" w:rsidRPr="00EC7C49">
              <w:rPr>
                <w:rFonts w:ascii="Times New Roman" w:hAnsi="Times New Roman" w:cs="Times New Roman"/>
                <w:b w:val="0"/>
                <w:noProof/>
                <w:webHidden/>
                <w:sz w:val="26"/>
                <w:szCs w:val="26"/>
              </w:rPr>
              <w:t>6</w:t>
            </w:r>
            <w:r w:rsidR="002B17DC" w:rsidRPr="00EC7C49">
              <w:rPr>
                <w:rFonts w:ascii="Times New Roman" w:hAnsi="Times New Roman" w:cs="Times New Roman"/>
                <w:b w:val="0"/>
                <w:noProof/>
                <w:webHidden/>
                <w:sz w:val="26"/>
                <w:szCs w:val="26"/>
              </w:rPr>
              <w:fldChar w:fldCharType="end"/>
            </w:r>
          </w:hyperlink>
        </w:p>
        <w:p w:rsidR="002B17DC" w:rsidRPr="00EC7C49" w:rsidRDefault="00B53E21">
          <w:pPr>
            <w:pStyle w:val="26"/>
            <w:tabs>
              <w:tab w:val="left" w:pos="660"/>
              <w:tab w:val="right" w:leader="dot" w:pos="9345"/>
            </w:tabs>
            <w:rPr>
              <w:rFonts w:ascii="Times New Roman" w:eastAsiaTheme="minorEastAsia" w:hAnsi="Times New Roman" w:cs="Times New Roman"/>
              <w:b w:val="0"/>
              <w:bCs w:val="0"/>
              <w:noProof/>
              <w:sz w:val="26"/>
              <w:szCs w:val="26"/>
              <w:lang w:val="en-US" w:eastAsia="en-US"/>
            </w:rPr>
          </w:pPr>
          <w:hyperlink w:anchor="_Toc515225359" w:history="1">
            <w:r w:rsidR="002B17DC" w:rsidRPr="00EC7C49">
              <w:rPr>
                <w:rStyle w:val="ac"/>
                <w:rFonts w:ascii="Times New Roman" w:hAnsi="Times New Roman" w:cs="Times New Roman"/>
                <w:b w:val="0"/>
                <w:noProof/>
                <w:sz w:val="26"/>
                <w:szCs w:val="26"/>
              </w:rPr>
              <w:t>1.3.</w:t>
            </w:r>
            <w:r w:rsidR="002B17DC" w:rsidRPr="00EC7C49">
              <w:rPr>
                <w:rFonts w:ascii="Times New Roman" w:eastAsiaTheme="minorEastAsia" w:hAnsi="Times New Roman" w:cs="Times New Roman"/>
                <w:b w:val="0"/>
                <w:bCs w:val="0"/>
                <w:noProof/>
                <w:sz w:val="26"/>
                <w:szCs w:val="26"/>
                <w:lang w:val="en-US" w:eastAsia="en-US"/>
              </w:rPr>
              <w:tab/>
            </w:r>
            <w:r w:rsidR="002B17DC" w:rsidRPr="00EC7C49">
              <w:rPr>
                <w:rStyle w:val="ac"/>
                <w:rFonts w:ascii="Times New Roman" w:hAnsi="Times New Roman" w:cs="Times New Roman"/>
                <w:b w:val="0"/>
                <w:noProof/>
                <w:sz w:val="26"/>
                <w:szCs w:val="26"/>
                <w:lang w:eastAsia="ar-SA"/>
              </w:rPr>
              <w:t>История геологического развития и четвертичная геология района исследования</w:t>
            </w:r>
            <w:r w:rsidR="002B17DC" w:rsidRPr="00EC7C49">
              <w:rPr>
                <w:rFonts w:ascii="Times New Roman" w:hAnsi="Times New Roman" w:cs="Times New Roman"/>
                <w:b w:val="0"/>
                <w:noProof/>
                <w:webHidden/>
                <w:sz w:val="26"/>
                <w:szCs w:val="26"/>
              </w:rPr>
              <w:tab/>
            </w:r>
            <w:r w:rsidR="002B17DC" w:rsidRPr="00EC7C49">
              <w:rPr>
                <w:rFonts w:ascii="Times New Roman" w:hAnsi="Times New Roman" w:cs="Times New Roman"/>
                <w:b w:val="0"/>
                <w:noProof/>
                <w:webHidden/>
                <w:sz w:val="26"/>
                <w:szCs w:val="26"/>
              </w:rPr>
              <w:fldChar w:fldCharType="begin"/>
            </w:r>
            <w:r w:rsidR="002B17DC" w:rsidRPr="00EC7C49">
              <w:rPr>
                <w:rFonts w:ascii="Times New Roman" w:hAnsi="Times New Roman" w:cs="Times New Roman"/>
                <w:b w:val="0"/>
                <w:noProof/>
                <w:webHidden/>
                <w:sz w:val="26"/>
                <w:szCs w:val="26"/>
              </w:rPr>
              <w:instrText xml:space="preserve"> PAGEREF _Toc515225359 \h </w:instrText>
            </w:r>
            <w:r w:rsidR="002B17DC" w:rsidRPr="00EC7C49">
              <w:rPr>
                <w:rFonts w:ascii="Times New Roman" w:hAnsi="Times New Roman" w:cs="Times New Roman"/>
                <w:b w:val="0"/>
                <w:noProof/>
                <w:webHidden/>
                <w:sz w:val="26"/>
                <w:szCs w:val="26"/>
              </w:rPr>
            </w:r>
            <w:r w:rsidR="002B17DC" w:rsidRPr="00EC7C49">
              <w:rPr>
                <w:rFonts w:ascii="Times New Roman" w:hAnsi="Times New Roman" w:cs="Times New Roman"/>
                <w:b w:val="0"/>
                <w:noProof/>
                <w:webHidden/>
                <w:sz w:val="26"/>
                <w:szCs w:val="26"/>
              </w:rPr>
              <w:fldChar w:fldCharType="separate"/>
            </w:r>
            <w:r w:rsidR="002B17DC" w:rsidRPr="00EC7C49">
              <w:rPr>
                <w:rFonts w:ascii="Times New Roman" w:hAnsi="Times New Roman" w:cs="Times New Roman"/>
                <w:b w:val="0"/>
                <w:noProof/>
                <w:webHidden/>
                <w:sz w:val="26"/>
                <w:szCs w:val="26"/>
              </w:rPr>
              <w:t>7</w:t>
            </w:r>
            <w:r w:rsidR="002B17DC" w:rsidRPr="00EC7C49">
              <w:rPr>
                <w:rFonts w:ascii="Times New Roman" w:hAnsi="Times New Roman" w:cs="Times New Roman"/>
                <w:b w:val="0"/>
                <w:noProof/>
                <w:webHidden/>
                <w:sz w:val="26"/>
                <w:szCs w:val="26"/>
              </w:rPr>
              <w:fldChar w:fldCharType="end"/>
            </w:r>
          </w:hyperlink>
        </w:p>
        <w:p w:rsidR="002B17DC" w:rsidRPr="00EC7C49" w:rsidRDefault="00B53E21">
          <w:pPr>
            <w:pStyle w:val="26"/>
            <w:tabs>
              <w:tab w:val="left" w:pos="660"/>
              <w:tab w:val="right" w:leader="dot" w:pos="9345"/>
            </w:tabs>
            <w:rPr>
              <w:rFonts w:ascii="Times New Roman" w:eastAsiaTheme="minorEastAsia" w:hAnsi="Times New Roman" w:cs="Times New Roman"/>
              <w:b w:val="0"/>
              <w:bCs w:val="0"/>
              <w:noProof/>
              <w:sz w:val="26"/>
              <w:szCs w:val="26"/>
              <w:lang w:val="en-US" w:eastAsia="en-US"/>
            </w:rPr>
          </w:pPr>
          <w:hyperlink w:anchor="_Toc515225360" w:history="1">
            <w:r w:rsidR="002B17DC" w:rsidRPr="00EC7C49">
              <w:rPr>
                <w:rStyle w:val="ac"/>
                <w:rFonts w:ascii="Times New Roman" w:hAnsi="Times New Roman" w:cs="Times New Roman"/>
                <w:b w:val="0"/>
                <w:noProof/>
                <w:sz w:val="26"/>
                <w:szCs w:val="26"/>
              </w:rPr>
              <w:t>1.4.</w:t>
            </w:r>
            <w:r w:rsidR="002B17DC" w:rsidRPr="00EC7C49">
              <w:rPr>
                <w:rFonts w:ascii="Times New Roman" w:eastAsiaTheme="minorEastAsia" w:hAnsi="Times New Roman" w:cs="Times New Roman"/>
                <w:b w:val="0"/>
                <w:bCs w:val="0"/>
                <w:noProof/>
                <w:sz w:val="26"/>
                <w:szCs w:val="26"/>
                <w:lang w:val="en-US" w:eastAsia="en-US"/>
              </w:rPr>
              <w:tab/>
            </w:r>
            <w:r w:rsidR="002B17DC" w:rsidRPr="00EC7C49">
              <w:rPr>
                <w:rStyle w:val="ac"/>
                <w:rFonts w:ascii="Times New Roman" w:hAnsi="Times New Roman" w:cs="Times New Roman"/>
                <w:b w:val="0"/>
                <w:noProof/>
                <w:sz w:val="26"/>
                <w:szCs w:val="26"/>
                <w:lang w:eastAsia="ar-SA"/>
              </w:rPr>
              <w:t>Многолетнемёрзлые и мерзлотные явления</w:t>
            </w:r>
            <w:r w:rsidR="002B17DC" w:rsidRPr="00EC7C49">
              <w:rPr>
                <w:rFonts w:ascii="Times New Roman" w:hAnsi="Times New Roman" w:cs="Times New Roman"/>
                <w:b w:val="0"/>
                <w:noProof/>
                <w:webHidden/>
                <w:sz w:val="26"/>
                <w:szCs w:val="26"/>
              </w:rPr>
              <w:tab/>
            </w:r>
            <w:r w:rsidR="002B17DC" w:rsidRPr="00EC7C49">
              <w:rPr>
                <w:rFonts w:ascii="Times New Roman" w:hAnsi="Times New Roman" w:cs="Times New Roman"/>
                <w:b w:val="0"/>
                <w:noProof/>
                <w:webHidden/>
                <w:sz w:val="26"/>
                <w:szCs w:val="26"/>
              </w:rPr>
              <w:fldChar w:fldCharType="begin"/>
            </w:r>
            <w:r w:rsidR="002B17DC" w:rsidRPr="00EC7C49">
              <w:rPr>
                <w:rFonts w:ascii="Times New Roman" w:hAnsi="Times New Roman" w:cs="Times New Roman"/>
                <w:b w:val="0"/>
                <w:noProof/>
                <w:webHidden/>
                <w:sz w:val="26"/>
                <w:szCs w:val="26"/>
              </w:rPr>
              <w:instrText xml:space="preserve"> PAGEREF _Toc515225360 \h </w:instrText>
            </w:r>
            <w:r w:rsidR="002B17DC" w:rsidRPr="00EC7C49">
              <w:rPr>
                <w:rFonts w:ascii="Times New Roman" w:hAnsi="Times New Roman" w:cs="Times New Roman"/>
                <w:b w:val="0"/>
                <w:noProof/>
                <w:webHidden/>
                <w:sz w:val="26"/>
                <w:szCs w:val="26"/>
              </w:rPr>
            </w:r>
            <w:r w:rsidR="002B17DC" w:rsidRPr="00EC7C49">
              <w:rPr>
                <w:rFonts w:ascii="Times New Roman" w:hAnsi="Times New Roman" w:cs="Times New Roman"/>
                <w:b w:val="0"/>
                <w:noProof/>
                <w:webHidden/>
                <w:sz w:val="26"/>
                <w:szCs w:val="26"/>
              </w:rPr>
              <w:fldChar w:fldCharType="separate"/>
            </w:r>
            <w:r w:rsidR="002B17DC" w:rsidRPr="00EC7C49">
              <w:rPr>
                <w:rFonts w:ascii="Times New Roman" w:hAnsi="Times New Roman" w:cs="Times New Roman"/>
                <w:b w:val="0"/>
                <w:noProof/>
                <w:webHidden/>
                <w:sz w:val="26"/>
                <w:szCs w:val="26"/>
              </w:rPr>
              <w:t>8</w:t>
            </w:r>
            <w:r w:rsidR="002B17DC" w:rsidRPr="00EC7C49">
              <w:rPr>
                <w:rFonts w:ascii="Times New Roman" w:hAnsi="Times New Roman" w:cs="Times New Roman"/>
                <w:b w:val="0"/>
                <w:noProof/>
                <w:webHidden/>
                <w:sz w:val="26"/>
                <w:szCs w:val="26"/>
              </w:rPr>
              <w:fldChar w:fldCharType="end"/>
            </w:r>
          </w:hyperlink>
        </w:p>
        <w:p w:rsidR="002B17DC" w:rsidRPr="00EC7C49" w:rsidRDefault="00B53E21">
          <w:pPr>
            <w:pStyle w:val="26"/>
            <w:tabs>
              <w:tab w:val="left" w:pos="660"/>
              <w:tab w:val="right" w:leader="dot" w:pos="9345"/>
            </w:tabs>
            <w:rPr>
              <w:rFonts w:ascii="Times New Roman" w:eastAsiaTheme="minorEastAsia" w:hAnsi="Times New Roman" w:cs="Times New Roman"/>
              <w:b w:val="0"/>
              <w:bCs w:val="0"/>
              <w:noProof/>
              <w:sz w:val="26"/>
              <w:szCs w:val="26"/>
              <w:lang w:val="en-US" w:eastAsia="en-US"/>
            </w:rPr>
          </w:pPr>
          <w:hyperlink w:anchor="_Toc515225361" w:history="1">
            <w:r w:rsidR="002B17DC" w:rsidRPr="00EC7C49">
              <w:rPr>
                <w:rStyle w:val="ac"/>
                <w:rFonts w:ascii="Times New Roman" w:hAnsi="Times New Roman" w:cs="Times New Roman"/>
                <w:b w:val="0"/>
                <w:noProof/>
                <w:sz w:val="26"/>
                <w:szCs w:val="26"/>
              </w:rPr>
              <w:t>1.5.</w:t>
            </w:r>
            <w:r w:rsidR="002B17DC" w:rsidRPr="00EC7C49">
              <w:rPr>
                <w:rFonts w:ascii="Times New Roman" w:eastAsiaTheme="minorEastAsia" w:hAnsi="Times New Roman" w:cs="Times New Roman"/>
                <w:b w:val="0"/>
                <w:bCs w:val="0"/>
                <w:noProof/>
                <w:sz w:val="26"/>
                <w:szCs w:val="26"/>
                <w:lang w:val="en-US" w:eastAsia="en-US"/>
              </w:rPr>
              <w:tab/>
            </w:r>
            <w:r w:rsidR="002B17DC" w:rsidRPr="00EC7C49">
              <w:rPr>
                <w:rStyle w:val="ac"/>
                <w:rFonts w:ascii="Times New Roman" w:hAnsi="Times New Roman" w:cs="Times New Roman"/>
                <w:b w:val="0"/>
                <w:noProof/>
                <w:sz w:val="26"/>
                <w:szCs w:val="26"/>
                <w:lang w:eastAsia="ar-SA"/>
              </w:rPr>
              <w:t>Основные типы почв территории центральной части Тазовского полуострова</w:t>
            </w:r>
            <w:r w:rsidR="002B17DC" w:rsidRPr="00EC7C49">
              <w:rPr>
                <w:rFonts w:ascii="Times New Roman" w:hAnsi="Times New Roman" w:cs="Times New Roman"/>
                <w:b w:val="0"/>
                <w:noProof/>
                <w:webHidden/>
                <w:sz w:val="26"/>
                <w:szCs w:val="26"/>
              </w:rPr>
              <w:tab/>
            </w:r>
            <w:r w:rsidR="002B17DC" w:rsidRPr="00EC7C49">
              <w:rPr>
                <w:rFonts w:ascii="Times New Roman" w:hAnsi="Times New Roman" w:cs="Times New Roman"/>
                <w:b w:val="0"/>
                <w:noProof/>
                <w:webHidden/>
                <w:sz w:val="26"/>
                <w:szCs w:val="26"/>
              </w:rPr>
              <w:fldChar w:fldCharType="begin"/>
            </w:r>
            <w:r w:rsidR="002B17DC" w:rsidRPr="00EC7C49">
              <w:rPr>
                <w:rFonts w:ascii="Times New Roman" w:hAnsi="Times New Roman" w:cs="Times New Roman"/>
                <w:b w:val="0"/>
                <w:noProof/>
                <w:webHidden/>
                <w:sz w:val="26"/>
                <w:szCs w:val="26"/>
              </w:rPr>
              <w:instrText xml:space="preserve"> PAGEREF _Toc515225361 \h </w:instrText>
            </w:r>
            <w:r w:rsidR="002B17DC" w:rsidRPr="00EC7C49">
              <w:rPr>
                <w:rFonts w:ascii="Times New Roman" w:hAnsi="Times New Roman" w:cs="Times New Roman"/>
                <w:b w:val="0"/>
                <w:noProof/>
                <w:webHidden/>
                <w:sz w:val="26"/>
                <w:szCs w:val="26"/>
              </w:rPr>
            </w:r>
            <w:r w:rsidR="002B17DC" w:rsidRPr="00EC7C49">
              <w:rPr>
                <w:rFonts w:ascii="Times New Roman" w:hAnsi="Times New Roman" w:cs="Times New Roman"/>
                <w:b w:val="0"/>
                <w:noProof/>
                <w:webHidden/>
                <w:sz w:val="26"/>
                <w:szCs w:val="26"/>
              </w:rPr>
              <w:fldChar w:fldCharType="separate"/>
            </w:r>
            <w:r w:rsidR="002B17DC" w:rsidRPr="00EC7C49">
              <w:rPr>
                <w:rFonts w:ascii="Times New Roman" w:hAnsi="Times New Roman" w:cs="Times New Roman"/>
                <w:b w:val="0"/>
                <w:noProof/>
                <w:webHidden/>
                <w:sz w:val="26"/>
                <w:szCs w:val="26"/>
              </w:rPr>
              <w:t>10</w:t>
            </w:r>
            <w:r w:rsidR="002B17DC" w:rsidRPr="00EC7C49">
              <w:rPr>
                <w:rFonts w:ascii="Times New Roman" w:hAnsi="Times New Roman" w:cs="Times New Roman"/>
                <w:b w:val="0"/>
                <w:noProof/>
                <w:webHidden/>
                <w:sz w:val="26"/>
                <w:szCs w:val="26"/>
              </w:rPr>
              <w:fldChar w:fldCharType="end"/>
            </w:r>
          </w:hyperlink>
        </w:p>
        <w:p w:rsidR="002B17DC" w:rsidRPr="00EC7C49" w:rsidRDefault="00B53E21">
          <w:pPr>
            <w:pStyle w:val="26"/>
            <w:tabs>
              <w:tab w:val="left" w:pos="660"/>
              <w:tab w:val="right" w:leader="dot" w:pos="9345"/>
            </w:tabs>
            <w:rPr>
              <w:rFonts w:ascii="Times New Roman" w:eastAsiaTheme="minorEastAsia" w:hAnsi="Times New Roman" w:cs="Times New Roman"/>
              <w:b w:val="0"/>
              <w:bCs w:val="0"/>
              <w:noProof/>
              <w:sz w:val="26"/>
              <w:szCs w:val="26"/>
              <w:lang w:val="en-US" w:eastAsia="en-US"/>
            </w:rPr>
          </w:pPr>
          <w:hyperlink w:anchor="_Toc515225362" w:history="1">
            <w:r w:rsidR="002B17DC" w:rsidRPr="00EC7C49">
              <w:rPr>
                <w:rStyle w:val="ac"/>
                <w:rFonts w:ascii="Times New Roman" w:hAnsi="Times New Roman" w:cs="Times New Roman"/>
                <w:b w:val="0"/>
                <w:noProof/>
                <w:sz w:val="26"/>
                <w:szCs w:val="26"/>
              </w:rPr>
              <w:t>1.6.</w:t>
            </w:r>
            <w:r w:rsidR="002B17DC" w:rsidRPr="00EC7C49">
              <w:rPr>
                <w:rFonts w:ascii="Times New Roman" w:eastAsiaTheme="minorEastAsia" w:hAnsi="Times New Roman" w:cs="Times New Roman"/>
                <w:b w:val="0"/>
                <w:bCs w:val="0"/>
                <w:noProof/>
                <w:sz w:val="26"/>
                <w:szCs w:val="26"/>
                <w:lang w:val="en-US" w:eastAsia="en-US"/>
              </w:rPr>
              <w:tab/>
            </w:r>
            <w:r w:rsidR="002B17DC" w:rsidRPr="00EC7C49">
              <w:rPr>
                <w:rStyle w:val="ac"/>
                <w:rFonts w:ascii="Times New Roman" w:hAnsi="Times New Roman" w:cs="Times New Roman"/>
                <w:b w:val="0"/>
                <w:noProof/>
                <w:sz w:val="26"/>
                <w:szCs w:val="26"/>
                <w:lang w:eastAsia="ar-SA"/>
              </w:rPr>
              <w:t>Общие закономерности пространственного распределения растительности</w:t>
            </w:r>
            <w:r w:rsidR="002B17DC" w:rsidRPr="00EC7C49">
              <w:rPr>
                <w:rFonts w:ascii="Times New Roman" w:hAnsi="Times New Roman" w:cs="Times New Roman"/>
                <w:b w:val="0"/>
                <w:noProof/>
                <w:webHidden/>
                <w:sz w:val="26"/>
                <w:szCs w:val="26"/>
              </w:rPr>
              <w:tab/>
            </w:r>
            <w:r w:rsidR="002B17DC" w:rsidRPr="00EC7C49">
              <w:rPr>
                <w:rFonts w:ascii="Times New Roman" w:hAnsi="Times New Roman" w:cs="Times New Roman"/>
                <w:b w:val="0"/>
                <w:noProof/>
                <w:webHidden/>
                <w:sz w:val="26"/>
                <w:szCs w:val="26"/>
              </w:rPr>
              <w:fldChar w:fldCharType="begin"/>
            </w:r>
            <w:r w:rsidR="002B17DC" w:rsidRPr="00EC7C49">
              <w:rPr>
                <w:rFonts w:ascii="Times New Roman" w:hAnsi="Times New Roman" w:cs="Times New Roman"/>
                <w:b w:val="0"/>
                <w:noProof/>
                <w:webHidden/>
                <w:sz w:val="26"/>
                <w:szCs w:val="26"/>
              </w:rPr>
              <w:instrText xml:space="preserve"> PAGEREF _Toc515225362 \h </w:instrText>
            </w:r>
            <w:r w:rsidR="002B17DC" w:rsidRPr="00EC7C49">
              <w:rPr>
                <w:rFonts w:ascii="Times New Roman" w:hAnsi="Times New Roman" w:cs="Times New Roman"/>
                <w:b w:val="0"/>
                <w:noProof/>
                <w:webHidden/>
                <w:sz w:val="26"/>
                <w:szCs w:val="26"/>
              </w:rPr>
            </w:r>
            <w:r w:rsidR="002B17DC" w:rsidRPr="00EC7C49">
              <w:rPr>
                <w:rFonts w:ascii="Times New Roman" w:hAnsi="Times New Roman" w:cs="Times New Roman"/>
                <w:b w:val="0"/>
                <w:noProof/>
                <w:webHidden/>
                <w:sz w:val="26"/>
                <w:szCs w:val="26"/>
              </w:rPr>
              <w:fldChar w:fldCharType="separate"/>
            </w:r>
            <w:r w:rsidR="002B17DC" w:rsidRPr="00EC7C49">
              <w:rPr>
                <w:rFonts w:ascii="Times New Roman" w:hAnsi="Times New Roman" w:cs="Times New Roman"/>
                <w:b w:val="0"/>
                <w:noProof/>
                <w:webHidden/>
                <w:sz w:val="26"/>
                <w:szCs w:val="26"/>
              </w:rPr>
              <w:t>12</w:t>
            </w:r>
            <w:r w:rsidR="002B17DC" w:rsidRPr="00EC7C49">
              <w:rPr>
                <w:rFonts w:ascii="Times New Roman" w:hAnsi="Times New Roman" w:cs="Times New Roman"/>
                <w:b w:val="0"/>
                <w:noProof/>
                <w:webHidden/>
                <w:sz w:val="26"/>
                <w:szCs w:val="26"/>
              </w:rPr>
              <w:fldChar w:fldCharType="end"/>
            </w:r>
          </w:hyperlink>
        </w:p>
        <w:p w:rsidR="002B17DC" w:rsidRPr="00EC7C49" w:rsidRDefault="00B53E21">
          <w:pPr>
            <w:pStyle w:val="26"/>
            <w:tabs>
              <w:tab w:val="left" w:pos="660"/>
              <w:tab w:val="right" w:leader="dot" w:pos="9345"/>
            </w:tabs>
            <w:rPr>
              <w:rFonts w:ascii="Times New Roman" w:eastAsiaTheme="minorEastAsia" w:hAnsi="Times New Roman" w:cs="Times New Roman"/>
              <w:b w:val="0"/>
              <w:bCs w:val="0"/>
              <w:noProof/>
              <w:sz w:val="26"/>
              <w:szCs w:val="26"/>
              <w:lang w:val="en-US" w:eastAsia="en-US"/>
            </w:rPr>
          </w:pPr>
          <w:hyperlink w:anchor="_Toc515225363" w:history="1">
            <w:r w:rsidR="002B17DC" w:rsidRPr="00EC7C49">
              <w:rPr>
                <w:rStyle w:val="ac"/>
                <w:rFonts w:ascii="Times New Roman" w:hAnsi="Times New Roman" w:cs="Times New Roman"/>
                <w:b w:val="0"/>
                <w:noProof/>
                <w:sz w:val="26"/>
                <w:szCs w:val="26"/>
              </w:rPr>
              <w:t>1.7.</w:t>
            </w:r>
            <w:r w:rsidR="002B17DC" w:rsidRPr="00EC7C49">
              <w:rPr>
                <w:rFonts w:ascii="Times New Roman" w:eastAsiaTheme="minorEastAsia" w:hAnsi="Times New Roman" w:cs="Times New Roman"/>
                <w:b w:val="0"/>
                <w:bCs w:val="0"/>
                <w:noProof/>
                <w:sz w:val="26"/>
                <w:szCs w:val="26"/>
                <w:lang w:val="en-US" w:eastAsia="en-US"/>
              </w:rPr>
              <w:tab/>
            </w:r>
            <w:r w:rsidR="002B17DC" w:rsidRPr="00EC7C49">
              <w:rPr>
                <w:rStyle w:val="ac"/>
                <w:rFonts w:ascii="Times New Roman" w:hAnsi="Times New Roman" w:cs="Times New Roman"/>
                <w:b w:val="0"/>
                <w:noProof/>
                <w:sz w:val="26"/>
                <w:szCs w:val="26"/>
              </w:rPr>
              <w:t>Фитоэкологическое картографирование</w:t>
            </w:r>
            <w:r w:rsidR="002B17DC" w:rsidRPr="00EC7C49">
              <w:rPr>
                <w:rFonts w:ascii="Times New Roman" w:hAnsi="Times New Roman" w:cs="Times New Roman"/>
                <w:b w:val="0"/>
                <w:noProof/>
                <w:webHidden/>
                <w:sz w:val="26"/>
                <w:szCs w:val="26"/>
              </w:rPr>
              <w:tab/>
            </w:r>
            <w:r w:rsidR="002B17DC" w:rsidRPr="00EC7C49">
              <w:rPr>
                <w:rFonts w:ascii="Times New Roman" w:hAnsi="Times New Roman" w:cs="Times New Roman"/>
                <w:b w:val="0"/>
                <w:noProof/>
                <w:webHidden/>
                <w:sz w:val="26"/>
                <w:szCs w:val="26"/>
              </w:rPr>
              <w:fldChar w:fldCharType="begin"/>
            </w:r>
            <w:r w:rsidR="002B17DC" w:rsidRPr="00EC7C49">
              <w:rPr>
                <w:rFonts w:ascii="Times New Roman" w:hAnsi="Times New Roman" w:cs="Times New Roman"/>
                <w:b w:val="0"/>
                <w:noProof/>
                <w:webHidden/>
                <w:sz w:val="26"/>
                <w:szCs w:val="26"/>
              </w:rPr>
              <w:instrText xml:space="preserve"> PAGEREF _Toc515225363 \h </w:instrText>
            </w:r>
            <w:r w:rsidR="002B17DC" w:rsidRPr="00EC7C49">
              <w:rPr>
                <w:rFonts w:ascii="Times New Roman" w:hAnsi="Times New Roman" w:cs="Times New Roman"/>
                <w:b w:val="0"/>
                <w:noProof/>
                <w:webHidden/>
                <w:sz w:val="26"/>
                <w:szCs w:val="26"/>
              </w:rPr>
            </w:r>
            <w:r w:rsidR="002B17DC" w:rsidRPr="00EC7C49">
              <w:rPr>
                <w:rFonts w:ascii="Times New Roman" w:hAnsi="Times New Roman" w:cs="Times New Roman"/>
                <w:b w:val="0"/>
                <w:noProof/>
                <w:webHidden/>
                <w:sz w:val="26"/>
                <w:szCs w:val="26"/>
              </w:rPr>
              <w:fldChar w:fldCharType="separate"/>
            </w:r>
            <w:r w:rsidR="002B17DC" w:rsidRPr="00EC7C49">
              <w:rPr>
                <w:rFonts w:ascii="Times New Roman" w:hAnsi="Times New Roman" w:cs="Times New Roman"/>
                <w:b w:val="0"/>
                <w:noProof/>
                <w:webHidden/>
                <w:sz w:val="26"/>
                <w:szCs w:val="26"/>
              </w:rPr>
              <w:t>14</w:t>
            </w:r>
            <w:r w:rsidR="002B17DC" w:rsidRPr="00EC7C49">
              <w:rPr>
                <w:rFonts w:ascii="Times New Roman" w:hAnsi="Times New Roman" w:cs="Times New Roman"/>
                <w:b w:val="0"/>
                <w:noProof/>
                <w:webHidden/>
                <w:sz w:val="26"/>
                <w:szCs w:val="26"/>
              </w:rPr>
              <w:fldChar w:fldCharType="end"/>
            </w:r>
          </w:hyperlink>
        </w:p>
        <w:p w:rsidR="002B17DC" w:rsidRPr="00EC7C49" w:rsidRDefault="00B53E21">
          <w:pPr>
            <w:pStyle w:val="11"/>
            <w:tabs>
              <w:tab w:val="right" w:leader="dot" w:pos="9345"/>
            </w:tabs>
            <w:rPr>
              <w:rFonts w:ascii="Times New Roman" w:eastAsiaTheme="minorEastAsia" w:hAnsi="Times New Roman" w:cs="Times New Roman"/>
              <w:b w:val="0"/>
              <w:bCs w:val="0"/>
              <w:caps w:val="0"/>
              <w:noProof/>
              <w:sz w:val="26"/>
              <w:szCs w:val="26"/>
              <w:lang w:val="en-US" w:eastAsia="en-US"/>
            </w:rPr>
          </w:pPr>
          <w:hyperlink w:anchor="_Toc515225364" w:history="1">
            <w:r w:rsidR="002B17DC" w:rsidRPr="00EC7C49">
              <w:rPr>
                <w:rStyle w:val="ac"/>
                <w:rFonts w:ascii="Times New Roman" w:hAnsi="Times New Roman" w:cs="Times New Roman"/>
                <w:b w:val="0"/>
                <w:noProof/>
                <w:sz w:val="26"/>
                <w:szCs w:val="26"/>
              </w:rPr>
              <w:t>Глава 2. Объекты исследования</w:t>
            </w:r>
            <w:r w:rsidR="002B17DC" w:rsidRPr="00EC7C49">
              <w:rPr>
                <w:rFonts w:ascii="Times New Roman" w:hAnsi="Times New Roman" w:cs="Times New Roman"/>
                <w:b w:val="0"/>
                <w:noProof/>
                <w:webHidden/>
                <w:sz w:val="26"/>
                <w:szCs w:val="26"/>
              </w:rPr>
              <w:tab/>
            </w:r>
            <w:r w:rsidR="002B17DC" w:rsidRPr="00EC7C49">
              <w:rPr>
                <w:rFonts w:ascii="Times New Roman" w:hAnsi="Times New Roman" w:cs="Times New Roman"/>
                <w:b w:val="0"/>
                <w:noProof/>
                <w:webHidden/>
                <w:sz w:val="26"/>
                <w:szCs w:val="26"/>
              </w:rPr>
              <w:fldChar w:fldCharType="begin"/>
            </w:r>
            <w:r w:rsidR="002B17DC" w:rsidRPr="00EC7C49">
              <w:rPr>
                <w:rFonts w:ascii="Times New Roman" w:hAnsi="Times New Roman" w:cs="Times New Roman"/>
                <w:b w:val="0"/>
                <w:noProof/>
                <w:webHidden/>
                <w:sz w:val="26"/>
                <w:szCs w:val="26"/>
              </w:rPr>
              <w:instrText xml:space="preserve"> PAGEREF _Toc515225364 \h </w:instrText>
            </w:r>
            <w:r w:rsidR="002B17DC" w:rsidRPr="00EC7C49">
              <w:rPr>
                <w:rFonts w:ascii="Times New Roman" w:hAnsi="Times New Roman" w:cs="Times New Roman"/>
                <w:b w:val="0"/>
                <w:noProof/>
                <w:webHidden/>
                <w:sz w:val="26"/>
                <w:szCs w:val="26"/>
              </w:rPr>
            </w:r>
            <w:r w:rsidR="002B17DC" w:rsidRPr="00EC7C49">
              <w:rPr>
                <w:rFonts w:ascii="Times New Roman" w:hAnsi="Times New Roman" w:cs="Times New Roman"/>
                <w:b w:val="0"/>
                <w:noProof/>
                <w:webHidden/>
                <w:sz w:val="26"/>
                <w:szCs w:val="26"/>
              </w:rPr>
              <w:fldChar w:fldCharType="separate"/>
            </w:r>
            <w:r w:rsidR="002B17DC" w:rsidRPr="00EC7C49">
              <w:rPr>
                <w:rFonts w:ascii="Times New Roman" w:hAnsi="Times New Roman" w:cs="Times New Roman"/>
                <w:b w:val="0"/>
                <w:noProof/>
                <w:webHidden/>
                <w:sz w:val="26"/>
                <w:szCs w:val="26"/>
              </w:rPr>
              <w:t>16</w:t>
            </w:r>
            <w:r w:rsidR="002B17DC" w:rsidRPr="00EC7C49">
              <w:rPr>
                <w:rFonts w:ascii="Times New Roman" w:hAnsi="Times New Roman" w:cs="Times New Roman"/>
                <w:b w:val="0"/>
                <w:noProof/>
                <w:webHidden/>
                <w:sz w:val="26"/>
                <w:szCs w:val="26"/>
              </w:rPr>
              <w:fldChar w:fldCharType="end"/>
            </w:r>
          </w:hyperlink>
        </w:p>
        <w:p w:rsidR="002B17DC" w:rsidRPr="00EC7C49" w:rsidRDefault="00B53E21">
          <w:pPr>
            <w:pStyle w:val="26"/>
            <w:tabs>
              <w:tab w:val="right" w:leader="dot" w:pos="9345"/>
            </w:tabs>
            <w:rPr>
              <w:rFonts w:ascii="Times New Roman" w:eastAsiaTheme="minorEastAsia" w:hAnsi="Times New Roman" w:cs="Times New Roman"/>
              <w:b w:val="0"/>
              <w:bCs w:val="0"/>
              <w:noProof/>
              <w:sz w:val="26"/>
              <w:szCs w:val="26"/>
              <w:lang w:val="en-US" w:eastAsia="en-US"/>
            </w:rPr>
          </w:pPr>
          <w:hyperlink w:anchor="_Toc515225365" w:history="1">
            <w:r w:rsidR="002B17DC" w:rsidRPr="00EC7C49">
              <w:rPr>
                <w:rStyle w:val="ac"/>
                <w:rFonts w:ascii="Times New Roman" w:hAnsi="Times New Roman" w:cs="Times New Roman"/>
                <w:b w:val="0"/>
                <w:noProof/>
                <w:sz w:val="26"/>
                <w:szCs w:val="26"/>
              </w:rPr>
              <w:t>2.1. Объекты исследования.</w:t>
            </w:r>
            <w:r w:rsidR="002B17DC" w:rsidRPr="00EC7C49">
              <w:rPr>
                <w:rFonts w:ascii="Times New Roman" w:hAnsi="Times New Roman" w:cs="Times New Roman"/>
                <w:b w:val="0"/>
                <w:noProof/>
                <w:webHidden/>
                <w:sz w:val="26"/>
                <w:szCs w:val="26"/>
              </w:rPr>
              <w:tab/>
            </w:r>
            <w:r w:rsidR="002B17DC" w:rsidRPr="00EC7C49">
              <w:rPr>
                <w:rFonts w:ascii="Times New Roman" w:hAnsi="Times New Roman" w:cs="Times New Roman"/>
                <w:b w:val="0"/>
                <w:noProof/>
                <w:webHidden/>
                <w:sz w:val="26"/>
                <w:szCs w:val="26"/>
              </w:rPr>
              <w:fldChar w:fldCharType="begin"/>
            </w:r>
            <w:r w:rsidR="002B17DC" w:rsidRPr="00EC7C49">
              <w:rPr>
                <w:rFonts w:ascii="Times New Roman" w:hAnsi="Times New Roman" w:cs="Times New Roman"/>
                <w:b w:val="0"/>
                <w:noProof/>
                <w:webHidden/>
                <w:sz w:val="26"/>
                <w:szCs w:val="26"/>
              </w:rPr>
              <w:instrText xml:space="preserve"> PAGEREF _Toc515225365 \h </w:instrText>
            </w:r>
            <w:r w:rsidR="002B17DC" w:rsidRPr="00EC7C49">
              <w:rPr>
                <w:rFonts w:ascii="Times New Roman" w:hAnsi="Times New Roman" w:cs="Times New Roman"/>
                <w:b w:val="0"/>
                <w:noProof/>
                <w:webHidden/>
                <w:sz w:val="26"/>
                <w:szCs w:val="26"/>
              </w:rPr>
            </w:r>
            <w:r w:rsidR="002B17DC" w:rsidRPr="00EC7C49">
              <w:rPr>
                <w:rFonts w:ascii="Times New Roman" w:hAnsi="Times New Roman" w:cs="Times New Roman"/>
                <w:b w:val="0"/>
                <w:noProof/>
                <w:webHidden/>
                <w:sz w:val="26"/>
                <w:szCs w:val="26"/>
              </w:rPr>
              <w:fldChar w:fldCharType="separate"/>
            </w:r>
            <w:r w:rsidR="002B17DC" w:rsidRPr="00EC7C49">
              <w:rPr>
                <w:rFonts w:ascii="Times New Roman" w:hAnsi="Times New Roman" w:cs="Times New Roman"/>
                <w:b w:val="0"/>
                <w:noProof/>
                <w:webHidden/>
                <w:sz w:val="26"/>
                <w:szCs w:val="26"/>
              </w:rPr>
              <w:t>16</w:t>
            </w:r>
            <w:r w:rsidR="002B17DC" w:rsidRPr="00EC7C49">
              <w:rPr>
                <w:rFonts w:ascii="Times New Roman" w:hAnsi="Times New Roman" w:cs="Times New Roman"/>
                <w:b w:val="0"/>
                <w:noProof/>
                <w:webHidden/>
                <w:sz w:val="26"/>
                <w:szCs w:val="26"/>
              </w:rPr>
              <w:fldChar w:fldCharType="end"/>
            </w:r>
          </w:hyperlink>
        </w:p>
        <w:p w:rsidR="002B17DC" w:rsidRPr="00EC7C49" w:rsidRDefault="00B53E21">
          <w:pPr>
            <w:pStyle w:val="33"/>
            <w:tabs>
              <w:tab w:val="right" w:leader="dot" w:pos="9345"/>
            </w:tabs>
            <w:rPr>
              <w:rFonts w:ascii="Times New Roman" w:eastAsiaTheme="minorEastAsia" w:hAnsi="Times New Roman" w:cs="Times New Roman"/>
              <w:noProof/>
              <w:sz w:val="26"/>
              <w:szCs w:val="26"/>
              <w:lang w:val="en-US" w:eastAsia="en-US"/>
            </w:rPr>
          </w:pPr>
          <w:hyperlink w:anchor="_Toc515225366" w:history="1">
            <w:r w:rsidR="002B17DC" w:rsidRPr="00EC7C49">
              <w:rPr>
                <w:rStyle w:val="ac"/>
                <w:rFonts w:ascii="Times New Roman" w:hAnsi="Times New Roman" w:cs="Times New Roman"/>
                <w:noProof/>
                <w:sz w:val="26"/>
                <w:szCs w:val="26"/>
                <w:lang w:eastAsia="ru-RU"/>
              </w:rPr>
              <w:t>Модельный участок 1.</w:t>
            </w:r>
            <w:r w:rsidR="002B17DC" w:rsidRPr="00EC7C49">
              <w:rPr>
                <w:rFonts w:ascii="Times New Roman" w:hAnsi="Times New Roman" w:cs="Times New Roman"/>
                <w:noProof/>
                <w:webHidden/>
                <w:sz w:val="26"/>
                <w:szCs w:val="26"/>
              </w:rPr>
              <w:tab/>
            </w:r>
            <w:r w:rsidR="002B17DC" w:rsidRPr="00EC7C49">
              <w:rPr>
                <w:rFonts w:ascii="Times New Roman" w:hAnsi="Times New Roman" w:cs="Times New Roman"/>
                <w:noProof/>
                <w:webHidden/>
                <w:sz w:val="26"/>
                <w:szCs w:val="26"/>
              </w:rPr>
              <w:fldChar w:fldCharType="begin"/>
            </w:r>
            <w:r w:rsidR="002B17DC" w:rsidRPr="00EC7C49">
              <w:rPr>
                <w:rFonts w:ascii="Times New Roman" w:hAnsi="Times New Roman" w:cs="Times New Roman"/>
                <w:noProof/>
                <w:webHidden/>
                <w:sz w:val="26"/>
                <w:szCs w:val="26"/>
              </w:rPr>
              <w:instrText xml:space="preserve"> PAGEREF _Toc515225366 \h </w:instrText>
            </w:r>
            <w:r w:rsidR="002B17DC" w:rsidRPr="00EC7C49">
              <w:rPr>
                <w:rFonts w:ascii="Times New Roman" w:hAnsi="Times New Roman" w:cs="Times New Roman"/>
                <w:noProof/>
                <w:webHidden/>
                <w:sz w:val="26"/>
                <w:szCs w:val="26"/>
              </w:rPr>
            </w:r>
            <w:r w:rsidR="002B17DC" w:rsidRPr="00EC7C49">
              <w:rPr>
                <w:rFonts w:ascii="Times New Roman" w:hAnsi="Times New Roman" w:cs="Times New Roman"/>
                <w:noProof/>
                <w:webHidden/>
                <w:sz w:val="26"/>
                <w:szCs w:val="26"/>
              </w:rPr>
              <w:fldChar w:fldCharType="separate"/>
            </w:r>
            <w:r w:rsidR="002B17DC" w:rsidRPr="00EC7C49">
              <w:rPr>
                <w:rFonts w:ascii="Times New Roman" w:hAnsi="Times New Roman" w:cs="Times New Roman"/>
                <w:noProof/>
                <w:webHidden/>
                <w:sz w:val="26"/>
                <w:szCs w:val="26"/>
              </w:rPr>
              <w:t>17</w:t>
            </w:r>
            <w:r w:rsidR="002B17DC" w:rsidRPr="00EC7C49">
              <w:rPr>
                <w:rFonts w:ascii="Times New Roman" w:hAnsi="Times New Roman" w:cs="Times New Roman"/>
                <w:noProof/>
                <w:webHidden/>
                <w:sz w:val="26"/>
                <w:szCs w:val="26"/>
              </w:rPr>
              <w:fldChar w:fldCharType="end"/>
            </w:r>
          </w:hyperlink>
        </w:p>
        <w:p w:rsidR="002B17DC" w:rsidRPr="00EC7C49" w:rsidRDefault="00B53E21">
          <w:pPr>
            <w:pStyle w:val="33"/>
            <w:tabs>
              <w:tab w:val="right" w:leader="dot" w:pos="9345"/>
            </w:tabs>
            <w:rPr>
              <w:rFonts w:ascii="Times New Roman" w:eastAsiaTheme="minorEastAsia" w:hAnsi="Times New Roman" w:cs="Times New Roman"/>
              <w:noProof/>
              <w:sz w:val="26"/>
              <w:szCs w:val="26"/>
              <w:lang w:val="en-US" w:eastAsia="en-US"/>
            </w:rPr>
          </w:pPr>
          <w:hyperlink w:anchor="_Toc515225367" w:history="1">
            <w:r w:rsidR="002B17DC" w:rsidRPr="00EC7C49">
              <w:rPr>
                <w:rStyle w:val="ac"/>
                <w:rFonts w:ascii="Times New Roman" w:hAnsi="Times New Roman" w:cs="Times New Roman"/>
                <w:noProof/>
                <w:sz w:val="26"/>
                <w:szCs w:val="26"/>
                <w:lang w:eastAsia="ru-RU"/>
              </w:rPr>
              <w:t>Модельный участок 2.</w:t>
            </w:r>
            <w:r w:rsidR="002B17DC" w:rsidRPr="00EC7C49">
              <w:rPr>
                <w:rFonts w:ascii="Times New Roman" w:hAnsi="Times New Roman" w:cs="Times New Roman"/>
                <w:noProof/>
                <w:webHidden/>
                <w:sz w:val="26"/>
                <w:szCs w:val="26"/>
              </w:rPr>
              <w:tab/>
            </w:r>
            <w:r w:rsidR="002B17DC" w:rsidRPr="00EC7C49">
              <w:rPr>
                <w:rFonts w:ascii="Times New Roman" w:hAnsi="Times New Roman" w:cs="Times New Roman"/>
                <w:noProof/>
                <w:webHidden/>
                <w:sz w:val="26"/>
                <w:szCs w:val="26"/>
              </w:rPr>
              <w:fldChar w:fldCharType="begin"/>
            </w:r>
            <w:r w:rsidR="002B17DC" w:rsidRPr="00EC7C49">
              <w:rPr>
                <w:rFonts w:ascii="Times New Roman" w:hAnsi="Times New Roman" w:cs="Times New Roman"/>
                <w:noProof/>
                <w:webHidden/>
                <w:sz w:val="26"/>
                <w:szCs w:val="26"/>
              </w:rPr>
              <w:instrText xml:space="preserve"> PAGEREF _Toc515225367 \h </w:instrText>
            </w:r>
            <w:r w:rsidR="002B17DC" w:rsidRPr="00EC7C49">
              <w:rPr>
                <w:rFonts w:ascii="Times New Roman" w:hAnsi="Times New Roman" w:cs="Times New Roman"/>
                <w:noProof/>
                <w:webHidden/>
                <w:sz w:val="26"/>
                <w:szCs w:val="26"/>
              </w:rPr>
            </w:r>
            <w:r w:rsidR="002B17DC" w:rsidRPr="00EC7C49">
              <w:rPr>
                <w:rFonts w:ascii="Times New Roman" w:hAnsi="Times New Roman" w:cs="Times New Roman"/>
                <w:noProof/>
                <w:webHidden/>
                <w:sz w:val="26"/>
                <w:szCs w:val="26"/>
              </w:rPr>
              <w:fldChar w:fldCharType="separate"/>
            </w:r>
            <w:r w:rsidR="002B17DC" w:rsidRPr="00EC7C49">
              <w:rPr>
                <w:rFonts w:ascii="Times New Roman" w:hAnsi="Times New Roman" w:cs="Times New Roman"/>
                <w:noProof/>
                <w:webHidden/>
                <w:sz w:val="26"/>
                <w:szCs w:val="26"/>
              </w:rPr>
              <w:t>18</w:t>
            </w:r>
            <w:r w:rsidR="002B17DC" w:rsidRPr="00EC7C49">
              <w:rPr>
                <w:rFonts w:ascii="Times New Roman" w:hAnsi="Times New Roman" w:cs="Times New Roman"/>
                <w:noProof/>
                <w:webHidden/>
                <w:sz w:val="26"/>
                <w:szCs w:val="26"/>
              </w:rPr>
              <w:fldChar w:fldCharType="end"/>
            </w:r>
          </w:hyperlink>
        </w:p>
        <w:p w:rsidR="002B17DC" w:rsidRPr="00EC7C49" w:rsidRDefault="00B53E21">
          <w:pPr>
            <w:pStyle w:val="33"/>
            <w:tabs>
              <w:tab w:val="right" w:leader="dot" w:pos="9345"/>
            </w:tabs>
            <w:rPr>
              <w:rFonts w:ascii="Times New Roman" w:eastAsiaTheme="minorEastAsia" w:hAnsi="Times New Roman" w:cs="Times New Roman"/>
              <w:noProof/>
              <w:sz w:val="26"/>
              <w:szCs w:val="26"/>
              <w:lang w:val="en-US" w:eastAsia="en-US"/>
            </w:rPr>
          </w:pPr>
          <w:hyperlink w:anchor="_Toc515225368" w:history="1">
            <w:r w:rsidR="002B17DC" w:rsidRPr="00EC7C49">
              <w:rPr>
                <w:rStyle w:val="ac"/>
                <w:rFonts w:ascii="Times New Roman" w:hAnsi="Times New Roman" w:cs="Times New Roman"/>
                <w:noProof/>
                <w:sz w:val="26"/>
                <w:szCs w:val="26"/>
                <w:lang w:eastAsia="ru-RU"/>
              </w:rPr>
              <w:t>Модельный участок 3.</w:t>
            </w:r>
            <w:r w:rsidR="002B17DC" w:rsidRPr="00EC7C49">
              <w:rPr>
                <w:rFonts w:ascii="Times New Roman" w:hAnsi="Times New Roman" w:cs="Times New Roman"/>
                <w:noProof/>
                <w:webHidden/>
                <w:sz w:val="26"/>
                <w:szCs w:val="26"/>
              </w:rPr>
              <w:tab/>
            </w:r>
            <w:r w:rsidR="002B17DC" w:rsidRPr="00EC7C49">
              <w:rPr>
                <w:rFonts w:ascii="Times New Roman" w:hAnsi="Times New Roman" w:cs="Times New Roman"/>
                <w:noProof/>
                <w:webHidden/>
                <w:sz w:val="26"/>
                <w:szCs w:val="26"/>
              </w:rPr>
              <w:fldChar w:fldCharType="begin"/>
            </w:r>
            <w:r w:rsidR="002B17DC" w:rsidRPr="00EC7C49">
              <w:rPr>
                <w:rFonts w:ascii="Times New Roman" w:hAnsi="Times New Roman" w:cs="Times New Roman"/>
                <w:noProof/>
                <w:webHidden/>
                <w:sz w:val="26"/>
                <w:szCs w:val="26"/>
              </w:rPr>
              <w:instrText xml:space="preserve"> PAGEREF _Toc515225368 \h </w:instrText>
            </w:r>
            <w:r w:rsidR="002B17DC" w:rsidRPr="00EC7C49">
              <w:rPr>
                <w:rFonts w:ascii="Times New Roman" w:hAnsi="Times New Roman" w:cs="Times New Roman"/>
                <w:noProof/>
                <w:webHidden/>
                <w:sz w:val="26"/>
                <w:szCs w:val="26"/>
              </w:rPr>
            </w:r>
            <w:r w:rsidR="002B17DC" w:rsidRPr="00EC7C49">
              <w:rPr>
                <w:rFonts w:ascii="Times New Roman" w:hAnsi="Times New Roman" w:cs="Times New Roman"/>
                <w:noProof/>
                <w:webHidden/>
                <w:sz w:val="26"/>
                <w:szCs w:val="26"/>
              </w:rPr>
              <w:fldChar w:fldCharType="separate"/>
            </w:r>
            <w:r w:rsidR="002B17DC" w:rsidRPr="00EC7C49">
              <w:rPr>
                <w:rFonts w:ascii="Times New Roman" w:hAnsi="Times New Roman" w:cs="Times New Roman"/>
                <w:noProof/>
                <w:webHidden/>
                <w:sz w:val="26"/>
                <w:szCs w:val="26"/>
              </w:rPr>
              <w:t>19</w:t>
            </w:r>
            <w:r w:rsidR="002B17DC" w:rsidRPr="00EC7C49">
              <w:rPr>
                <w:rFonts w:ascii="Times New Roman" w:hAnsi="Times New Roman" w:cs="Times New Roman"/>
                <w:noProof/>
                <w:webHidden/>
                <w:sz w:val="26"/>
                <w:szCs w:val="26"/>
              </w:rPr>
              <w:fldChar w:fldCharType="end"/>
            </w:r>
          </w:hyperlink>
        </w:p>
        <w:p w:rsidR="002B17DC" w:rsidRPr="00EC7C49" w:rsidRDefault="00B53E21">
          <w:pPr>
            <w:pStyle w:val="11"/>
            <w:tabs>
              <w:tab w:val="right" w:leader="dot" w:pos="9345"/>
            </w:tabs>
            <w:rPr>
              <w:rFonts w:ascii="Times New Roman" w:eastAsiaTheme="minorEastAsia" w:hAnsi="Times New Roman" w:cs="Times New Roman"/>
              <w:b w:val="0"/>
              <w:bCs w:val="0"/>
              <w:caps w:val="0"/>
              <w:noProof/>
              <w:sz w:val="26"/>
              <w:szCs w:val="26"/>
              <w:lang w:val="en-US" w:eastAsia="en-US"/>
            </w:rPr>
          </w:pPr>
          <w:hyperlink w:anchor="_Toc515225369" w:history="1">
            <w:r w:rsidR="002B17DC" w:rsidRPr="00EC7C49">
              <w:rPr>
                <w:rStyle w:val="ac"/>
                <w:rFonts w:ascii="Times New Roman" w:hAnsi="Times New Roman" w:cs="Times New Roman"/>
                <w:b w:val="0"/>
                <w:noProof/>
                <w:sz w:val="26"/>
                <w:szCs w:val="26"/>
                <w:lang w:eastAsia="ru-RU"/>
              </w:rPr>
              <w:t>Глава 3. Методы исследования</w:t>
            </w:r>
            <w:r w:rsidR="002B17DC" w:rsidRPr="00EC7C49">
              <w:rPr>
                <w:rFonts w:ascii="Times New Roman" w:hAnsi="Times New Roman" w:cs="Times New Roman"/>
                <w:b w:val="0"/>
                <w:noProof/>
                <w:webHidden/>
                <w:sz w:val="26"/>
                <w:szCs w:val="26"/>
              </w:rPr>
              <w:tab/>
            </w:r>
            <w:r w:rsidR="002B17DC" w:rsidRPr="00EC7C49">
              <w:rPr>
                <w:rFonts w:ascii="Times New Roman" w:hAnsi="Times New Roman" w:cs="Times New Roman"/>
                <w:b w:val="0"/>
                <w:noProof/>
                <w:webHidden/>
                <w:sz w:val="26"/>
                <w:szCs w:val="26"/>
              </w:rPr>
              <w:fldChar w:fldCharType="begin"/>
            </w:r>
            <w:r w:rsidR="002B17DC" w:rsidRPr="00EC7C49">
              <w:rPr>
                <w:rFonts w:ascii="Times New Roman" w:hAnsi="Times New Roman" w:cs="Times New Roman"/>
                <w:b w:val="0"/>
                <w:noProof/>
                <w:webHidden/>
                <w:sz w:val="26"/>
                <w:szCs w:val="26"/>
              </w:rPr>
              <w:instrText xml:space="preserve"> PAGEREF _Toc515225369 \h </w:instrText>
            </w:r>
            <w:r w:rsidR="002B17DC" w:rsidRPr="00EC7C49">
              <w:rPr>
                <w:rFonts w:ascii="Times New Roman" w:hAnsi="Times New Roman" w:cs="Times New Roman"/>
                <w:b w:val="0"/>
                <w:noProof/>
                <w:webHidden/>
                <w:sz w:val="26"/>
                <w:szCs w:val="26"/>
              </w:rPr>
            </w:r>
            <w:r w:rsidR="002B17DC" w:rsidRPr="00EC7C49">
              <w:rPr>
                <w:rFonts w:ascii="Times New Roman" w:hAnsi="Times New Roman" w:cs="Times New Roman"/>
                <w:b w:val="0"/>
                <w:noProof/>
                <w:webHidden/>
                <w:sz w:val="26"/>
                <w:szCs w:val="26"/>
              </w:rPr>
              <w:fldChar w:fldCharType="separate"/>
            </w:r>
            <w:r w:rsidR="002B17DC" w:rsidRPr="00EC7C49">
              <w:rPr>
                <w:rFonts w:ascii="Times New Roman" w:hAnsi="Times New Roman" w:cs="Times New Roman"/>
                <w:b w:val="0"/>
                <w:noProof/>
                <w:webHidden/>
                <w:sz w:val="26"/>
                <w:szCs w:val="26"/>
              </w:rPr>
              <w:t>20</w:t>
            </w:r>
            <w:r w:rsidR="002B17DC" w:rsidRPr="00EC7C49">
              <w:rPr>
                <w:rFonts w:ascii="Times New Roman" w:hAnsi="Times New Roman" w:cs="Times New Roman"/>
                <w:b w:val="0"/>
                <w:noProof/>
                <w:webHidden/>
                <w:sz w:val="26"/>
                <w:szCs w:val="26"/>
              </w:rPr>
              <w:fldChar w:fldCharType="end"/>
            </w:r>
          </w:hyperlink>
        </w:p>
        <w:p w:rsidR="002B17DC" w:rsidRPr="00EC7C49" w:rsidRDefault="00B53E21">
          <w:pPr>
            <w:pStyle w:val="26"/>
            <w:tabs>
              <w:tab w:val="left" w:pos="660"/>
              <w:tab w:val="right" w:leader="dot" w:pos="9345"/>
            </w:tabs>
            <w:rPr>
              <w:rFonts w:ascii="Times New Roman" w:eastAsiaTheme="minorEastAsia" w:hAnsi="Times New Roman" w:cs="Times New Roman"/>
              <w:b w:val="0"/>
              <w:bCs w:val="0"/>
              <w:noProof/>
              <w:sz w:val="26"/>
              <w:szCs w:val="26"/>
              <w:lang w:val="en-US" w:eastAsia="en-US"/>
            </w:rPr>
          </w:pPr>
          <w:hyperlink w:anchor="_Toc515225370" w:history="1">
            <w:r w:rsidR="002B17DC" w:rsidRPr="00EC7C49">
              <w:rPr>
                <w:rStyle w:val="ac"/>
                <w:rFonts w:ascii="Times New Roman" w:hAnsi="Times New Roman" w:cs="Times New Roman"/>
                <w:b w:val="0"/>
                <w:noProof/>
                <w:sz w:val="26"/>
                <w:szCs w:val="26"/>
              </w:rPr>
              <w:t>3.1.</w:t>
            </w:r>
            <w:r w:rsidR="002B17DC" w:rsidRPr="00EC7C49">
              <w:rPr>
                <w:rFonts w:ascii="Times New Roman" w:eastAsiaTheme="minorEastAsia" w:hAnsi="Times New Roman" w:cs="Times New Roman"/>
                <w:b w:val="0"/>
                <w:bCs w:val="0"/>
                <w:noProof/>
                <w:sz w:val="26"/>
                <w:szCs w:val="26"/>
                <w:lang w:val="en-US" w:eastAsia="en-US"/>
              </w:rPr>
              <w:tab/>
            </w:r>
            <w:r w:rsidR="002B17DC" w:rsidRPr="00EC7C49">
              <w:rPr>
                <w:rStyle w:val="ac"/>
                <w:rFonts w:ascii="Times New Roman" w:hAnsi="Times New Roman" w:cs="Times New Roman"/>
                <w:b w:val="0"/>
                <w:noProof/>
                <w:sz w:val="26"/>
                <w:szCs w:val="26"/>
              </w:rPr>
              <w:t>Крупномасштабное картографирование как метод детального изучения структуры растительного покрова</w:t>
            </w:r>
            <w:r w:rsidR="002B17DC" w:rsidRPr="00EC7C49">
              <w:rPr>
                <w:rFonts w:ascii="Times New Roman" w:hAnsi="Times New Roman" w:cs="Times New Roman"/>
                <w:b w:val="0"/>
                <w:noProof/>
                <w:webHidden/>
                <w:sz w:val="26"/>
                <w:szCs w:val="26"/>
              </w:rPr>
              <w:tab/>
            </w:r>
            <w:r w:rsidR="002B17DC" w:rsidRPr="00EC7C49">
              <w:rPr>
                <w:rFonts w:ascii="Times New Roman" w:hAnsi="Times New Roman" w:cs="Times New Roman"/>
                <w:b w:val="0"/>
                <w:noProof/>
                <w:webHidden/>
                <w:sz w:val="26"/>
                <w:szCs w:val="26"/>
              </w:rPr>
              <w:fldChar w:fldCharType="begin"/>
            </w:r>
            <w:r w:rsidR="002B17DC" w:rsidRPr="00EC7C49">
              <w:rPr>
                <w:rFonts w:ascii="Times New Roman" w:hAnsi="Times New Roman" w:cs="Times New Roman"/>
                <w:b w:val="0"/>
                <w:noProof/>
                <w:webHidden/>
                <w:sz w:val="26"/>
                <w:szCs w:val="26"/>
              </w:rPr>
              <w:instrText xml:space="preserve"> PAGEREF _Toc515225370 \h </w:instrText>
            </w:r>
            <w:r w:rsidR="002B17DC" w:rsidRPr="00EC7C49">
              <w:rPr>
                <w:rFonts w:ascii="Times New Roman" w:hAnsi="Times New Roman" w:cs="Times New Roman"/>
                <w:b w:val="0"/>
                <w:noProof/>
                <w:webHidden/>
                <w:sz w:val="26"/>
                <w:szCs w:val="26"/>
              </w:rPr>
            </w:r>
            <w:r w:rsidR="002B17DC" w:rsidRPr="00EC7C49">
              <w:rPr>
                <w:rFonts w:ascii="Times New Roman" w:hAnsi="Times New Roman" w:cs="Times New Roman"/>
                <w:b w:val="0"/>
                <w:noProof/>
                <w:webHidden/>
                <w:sz w:val="26"/>
                <w:szCs w:val="26"/>
              </w:rPr>
              <w:fldChar w:fldCharType="separate"/>
            </w:r>
            <w:r w:rsidR="002B17DC" w:rsidRPr="00EC7C49">
              <w:rPr>
                <w:rFonts w:ascii="Times New Roman" w:hAnsi="Times New Roman" w:cs="Times New Roman"/>
                <w:b w:val="0"/>
                <w:noProof/>
                <w:webHidden/>
                <w:sz w:val="26"/>
                <w:szCs w:val="26"/>
              </w:rPr>
              <w:t>20</w:t>
            </w:r>
            <w:r w:rsidR="002B17DC" w:rsidRPr="00EC7C49">
              <w:rPr>
                <w:rFonts w:ascii="Times New Roman" w:hAnsi="Times New Roman" w:cs="Times New Roman"/>
                <w:b w:val="0"/>
                <w:noProof/>
                <w:webHidden/>
                <w:sz w:val="26"/>
                <w:szCs w:val="26"/>
              </w:rPr>
              <w:fldChar w:fldCharType="end"/>
            </w:r>
          </w:hyperlink>
        </w:p>
        <w:p w:rsidR="002B17DC" w:rsidRPr="00EC7C49" w:rsidRDefault="00B53E21">
          <w:pPr>
            <w:pStyle w:val="26"/>
            <w:tabs>
              <w:tab w:val="left" w:pos="660"/>
              <w:tab w:val="right" w:leader="dot" w:pos="9345"/>
            </w:tabs>
            <w:rPr>
              <w:rFonts w:ascii="Times New Roman" w:eastAsiaTheme="minorEastAsia" w:hAnsi="Times New Roman" w:cs="Times New Roman"/>
              <w:b w:val="0"/>
              <w:bCs w:val="0"/>
              <w:noProof/>
              <w:sz w:val="26"/>
              <w:szCs w:val="26"/>
              <w:lang w:val="en-US" w:eastAsia="en-US"/>
            </w:rPr>
          </w:pPr>
          <w:hyperlink w:anchor="_Toc515225371" w:history="1">
            <w:r w:rsidR="002B17DC" w:rsidRPr="00EC7C49">
              <w:rPr>
                <w:rStyle w:val="ac"/>
                <w:rFonts w:ascii="Times New Roman" w:eastAsia="Calibri" w:hAnsi="Times New Roman" w:cs="Times New Roman"/>
                <w:b w:val="0"/>
                <w:noProof/>
                <w:sz w:val="26"/>
                <w:szCs w:val="26"/>
              </w:rPr>
              <w:t>3.2.</w:t>
            </w:r>
            <w:r w:rsidR="002B17DC" w:rsidRPr="00EC7C49">
              <w:rPr>
                <w:rFonts w:ascii="Times New Roman" w:eastAsiaTheme="minorEastAsia" w:hAnsi="Times New Roman" w:cs="Times New Roman"/>
                <w:b w:val="0"/>
                <w:bCs w:val="0"/>
                <w:noProof/>
                <w:sz w:val="26"/>
                <w:szCs w:val="26"/>
                <w:lang w:val="en-US" w:eastAsia="en-US"/>
              </w:rPr>
              <w:tab/>
            </w:r>
            <w:r w:rsidR="002B17DC" w:rsidRPr="00EC7C49">
              <w:rPr>
                <w:rStyle w:val="ac"/>
                <w:rFonts w:ascii="Times New Roman" w:eastAsia="Calibri" w:hAnsi="Times New Roman" w:cs="Times New Roman"/>
                <w:b w:val="0"/>
                <w:noProof/>
                <w:sz w:val="26"/>
                <w:szCs w:val="26"/>
              </w:rPr>
              <w:t>Дешифрирование аэрофотоснимков.</w:t>
            </w:r>
            <w:r w:rsidR="002B17DC" w:rsidRPr="00EC7C49">
              <w:rPr>
                <w:rFonts w:ascii="Times New Roman" w:hAnsi="Times New Roman" w:cs="Times New Roman"/>
                <w:b w:val="0"/>
                <w:noProof/>
                <w:webHidden/>
                <w:sz w:val="26"/>
                <w:szCs w:val="26"/>
              </w:rPr>
              <w:tab/>
            </w:r>
            <w:r w:rsidR="002B17DC" w:rsidRPr="00EC7C49">
              <w:rPr>
                <w:rFonts w:ascii="Times New Roman" w:hAnsi="Times New Roman" w:cs="Times New Roman"/>
                <w:b w:val="0"/>
                <w:noProof/>
                <w:webHidden/>
                <w:sz w:val="26"/>
                <w:szCs w:val="26"/>
              </w:rPr>
              <w:fldChar w:fldCharType="begin"/>
            </w:r>
            <w:r w:rsidR="002B17DC" w:rsidRPr="00EC7C49">
              <w:rPr>
                <w:rFonts w:ascii="Times New Roman" w:hAnsi="Times New Roman" w:cs="Times New Roman"/>
                <w:b w:val="0"/>
                <w:noProof/>
                <w:webHidden/>
                <w:sz w:val="26"/>
                <w:szCs w:val="26"/>
              </w:rPr>
              <w:instrText xml:space="preserve"> PAGEREF _Toc515225371 \h </w:instrText>
            </w:r>
            <w:r w:rsidR="002B17DC" w:rsidRPr="00EC7C49">
              <w:rPr>
                <w:rFonts w:ascii="Times New Roman" w:hAnsi="Times New Roman" w:cs="Times New Roman"/>
                <w:b w:val="0"/>
                <w:noProof/>
                <w:webHidden/>
                <w:sz w:val="26"/>
                <w:szCs w:val="26"/>
              </w:rPr>
            </w:r>
            <w:r w:rsidR="002B17DC" w:rsidRPr="00EC7C49">
              <w:rPr>
                <w:rFonts w:ascii="Times New Roman" w:hAnsi="Times New Roman" w:cs="Times New Roman"/>
                <w:b w:val="0"/>
                <w:noProof/>
                <w:webHidden/>
                <w:sz w:val="26"/>
                <w:szCs w:val="26"/>
              </w:rPr>
              <w:fldChar w:fldCharType="separate"/>
            </w:r>
            <w:r w:rsidR="002B17DC" w:rsidRPr="00EC7C49">
              <w:rPr>
                <w:rFonts w:ascii="Times New Roman" w:hAnsi="Times New Roman" w:cs="Times New Roman"/>
                <w:b w:val="0"/>
                <w:noProof/>
                <w:webHidden/>
                <w:sz w:val="26"/>
                <w:szCs w:val="26"/>
              </w:rPr>
              <w:t>21</w:t>
            </w:r>
            <w:r w:rsidR="002B17DC" w:rsidRPr="00EC7C49">
              <w:rPr>
                <w:rFonts w:ascii="Times New Roman" w:hAnsi="Times New Roman" w:cs="Times New Roman"/>
                <w:b w:val="0"/>
                <w:noProof/>
                <w:webHidden/>
                <w:sz w:val="26"/>
                <w:szCs w:val="26"/>
              </w:rPr>
              <w:fldChar w:fldCharType="end"/>
            </w:r>
          </w:hyperlink>
        </w:p>
        <w:p w:rsidR="002B17DC" w:rsidRPr="00EC7C49" w:rsidRDefault="00B53E21">
          <w:pPr>
            <w:pStyle w:val="26"/>
            <w:tabs>
              <w:tab w:val="left" w:pos="660"/>
              <w:tab w:val="right" w:leader="dot" w:pos="9345"/>
            </w:tabs>
            <w:rPr>
              <w:rFonts w:ascii="Times New Roman" w:eastAsiaTheme="minorEastAsia" w:hAnsi="Times New Roman" w:cs="Times New Roman"/>
              <w:b w:val="0"/>
              <w:bCs w:val="0"/>
              <w:noProof/>
              <w:sz w:val="26"/>
              <w:szCs w:val="26"/>
              <w:lang w:val="en-US" w:eastAsia="en-US"/>
            </w:rPr>
          </w:pPr>
          <w:hyperlink w:anchor="_Toc515225372" w:history="1">
            <w:r w:rsidR="002B17DC" w:rsidRPr="00EC7C49">
              <w:rPr>
                <w:rStyle w:val="ac"/>
                <w:rFonts w:ascii="Times New Roman" w:eastAsia="Calibri" w:hAnsi="Times New Roman" w:cs="Times New Roman"/>
                <w:b w:val="0"/>
                <w:noProof/>
                <w:sz w:val="26"/>
                <w:szCs w:val="26"/>
              </w:rPr>
              <w:t>3.3.</w:t>
            </w:r>
            <w:r w:rsidR="002B17DC" w:rsidRPr="00EC7C49">
              <w:rPr>
                <w:rFonts w:ascii="Times New Roman" w:eastAsiaTheme="minorEastAsia" w:hAnsi="Times New Roman" w:cs="Times New Roman"/>
                <w:b w:val="0"/>
                <w:bCs w:val="0"/>
                <w:noProof/>
                <w:sz w:val="26"/>
                <w:szCs w:val="26"/>
                <w:lang w:val="en-US" w:eastAsia="en-US"/>
              </w:rPr>
              <w:tab/>
            </w:r>
            <w:r w:rsidR="002B17DC" w:rsidRPr="00EC7C49">
              <w:rPr>
                <w:rStyle w:val="ac"/>
                <w:rFonts w:ascii="Times New Roman" w:eastAsia="Calibri" w:hAnsi="Times New Roman" w:cs="Times New Roman"/>
                <w:b w:val="0"/>
                <w:noProof/>
                <w:sz w:val="26"/>
                <w:szCs w:val="26"/>
              </w:rPr>
              <w:t>Последовательность операций дешифрирования аэрофотоснимка с целью составления прекарты.</w:t>
            </w:r>
            <w:r w:rsidR="002B17DC" w:rsidRPr="00EC7C49">
              <w:rPr>
                <w:rFonts w:ascii="Times New Roman" w:hAnsi="Times New Roman" w:cs="Times New Roman"/>
                <w:b w:val="0"/>
                <w:noProof/>
                <w:webHidden/>
                <w:sz w:val="26"/>
                <w:szCs w:val="26"/>
              </w:rPr>
              <w:tab/>
            </w:r>
            <w:r w:rsidR="002B17DC" w:rsidRPr="00EC7C49">
              <w:rPr>
                <w:rFonts w:ascii="Times New Roman" w:hAnsi="Times New Roman" w:cs="Times New Roman"/>
                <w:b w:val="0"/>
                <w:noProof/>
                <w:webHidden/>
                <w:sz w:val="26"/>
                <w:szCs w:val="26"/>
              </w:rPr>
              <w:fldChar w:fldCharType="begin"/>
            </w:r>
            <w:r w:rsidR="002B17DC" w:rsidRPr="00EC7C49">
              <w:rPr>
                <w:rFonts w:ascii="Times New Roman" w:hAnsi="Times New Roman" w:cs="Times New Roman"/>
                <w:b w:val="0"/>
                <w:noProof/>
                <w:webHidden/>
                <w:sz w:val="26"/>
                <w:szCs w:val="26"/>
              </w:rPr>
              <w:instrText xml:space="preserve"> PAGEREF _Toc515225372 \h </w:instrText>
            </w:r>
            <w:r w:rsidR="002B17DC" w:rsidRPr="00EC7C49">
              <w:rPr>
                <w:rFonts w:ascii="Times New Roman" w:hAnsi="Times New Roman" w:cs="Times New Roman"/>
                <w:b w:val="0"/>
                <w:noProof/>
                <w:webHidden/>
                <w:sz w:val="26"/>
                <w:szCs w:val="26"/>
              </w:rPr>
            </w:r>
            <w:r w:rsidR="002B17DC" w:rsidRPr="00EC7C49">
              <w:rPr>
                <w:rFonts w:ascii="Times New Roman" w:hAnsi="Times New Roman" w:cs="Times New Roman"/>
                <w:b w:val="0"/>
                <w:noProof/>
                <w:webHidden/>
                <w:sz w:val="26"/>
                <w:szCs w:val="26"/>
              </w:rPr>
              <w:fldChar w:fldCharType="separate"/>
            </w:r>
            <w:r w:rsidR="002B17DC" w:rsidRPr="00EC7C49">
              <w:rPr>
                <w:rFonts w:ascii="Times New Roman" w:hAnsi="Times New Roman" w:cs="Times New Roman"/>
                <w:b w:val="0"/>
                <w:noProof/>
                <w:webHidden/>
                <w:sz w:val="26"/>
                <w:szCs w:val="26"/>
              </w:rPr>
              <w:t>25</w:t>
            </w:r>
            <w:r w:rsidR="002B17DC" w:rsidRPr="00EC7C49">
              <w:rPr>
                <w:rFonts w:ascii="Times New Roman" w:hAnsi="Times New Roman" w:cs="Times New Roman"/>
                <w:b w:val="0"/>
                <w:noProof/>
                <w:webHidden/>
                <w:sz w:val="26"/>
                <w:szCs w:val="26"/>
              </w:rPr>
              <w:fldChar w:fldCharType="end"/>
            </w:r>
          </w:hyperlink>
        </w:p>
        <w:p w:rsidR="002B17DC" w:rsidRPr="00EC7C49" w:rsidRDefault="00B53E21">
          <w:pPr>
            <w:pStyle w:val="26"/>
            <w:tabs>
              <w:tab w:val="left" w:pos="660"/>
              <w:tab w:val="right" w:leader="dot" w:pos="9345"/>
            </w:tabs>
            <w:rPr>
              <w:rFonts w:ascii="Times New Roman" w:eastAsiaTheme="minorEastAsia" w:hAnsi="Times New Roman" w:cs="Times New Roman"/>
              <w:b w:val="0"/>
              <w:bCs w:val="0"/>
              <w:noProof/>
              <w:sz w:val="26"/>
              <w:szCs w:val="26"/>
              <w:lang w:val="en-US" w:eastAsia="en-US"/>
            </w:rPr>
          </w:pPr>
          <w:hyperlink w:anchor="_Toc515225373" w:history="1">
            <w:r w:rsidR="002B17DC" w:rsidRPr="00EC7C49">
              <w:rPr>
                <w:rStyle w:val="ac"/>
                <w:rFonts w:ascii="Times New Roman" w:hAnsi="Times New Roman" w:cs="Times New Roman"/>
                <w:b w:val="0"/>
                <w:noProof/>
                <w:sz w:val="26"/>
                <w:szCs w:val="26"/>
              </w:rPr>
              <w:t>3.4.</w:t>
            </w:r>
            <w:r w:rsidR="002B17DC" w:rsidRPr="00EC7C49">
              <w:rPr>
                <w:rFonts w:ascii="Times New Roman" w:eastAsiaTheme="minorEastAsia" w:hAnsi="Times New Roman" w:cs="Times New Roman"/>
                <w:b w:val="0"/>
                <w:bCs w:val="0"/>
                <w:noProof/>
                <w:sz w:val="26"/>
                <w:szCs w:val="26"/>
                <w:lang w:val="en-US" w:eastAsia="en-US"/>
              </w:rPr>
              <w:tab/>
            </w:r>
            <w:r w:rsidR="002B17DC" w:rsidRPr="00EC7C49">
              <w:rPr>
                <w:rStyle w:val="ac"/>
                <w:rFonts w:ascii="Times New Roman" w:hAnsi="Times New Roman" w:cs="Times New Roman"/>
                <w:b w:val="0"/>
                <w:noProof/>
                <w:sz w:val="26"/>
                <w:szCs w:val="26"/>
              </w:rPr>
              <w:t>Почвенные исследования</w:t>
            </w:r>
            <w:r w:rsidR="002B17DC" w:rsidRPr="00EC7C49">
              <w:rPr>
                <w:rFonts w:ascii="Times New Roman" w:hAnsi="Times New Roman" w:cs="Times New Roman"/>
                <w:b w:val="0"/>
                <w:noProof/>
                <w:webHidden/>
                <w:sz w:val="26"/>
                <w:szCs w:val="26"/>
              </w:rPr>
              <w:tab/>
            </w:r>
            <w:r w:rsidR="002B17DC" w:rsidRPr="00EC7C49">
              <w:rPr>
                <w:rFonts w:ascii="Times New Roman" w:hAnsi="Times New Roman" w:cs="Times New Roman"/>
                <w:b w:val="0"/>
                <w:noProof/>
                <w:webHidden/>
                <w:sz w:val="26"/>
                <w:szCs w:val="26"/>
              </w:rPr>
              <w:fldChar w:fldCharType="begin"/>
            </w:r>
            <w:r w:rsidR="002B17DC" w:rsidRPr="00EC7C49">
              <w:rPr>
                <w:rFonts w:ascii="Times New Roman" w:hAnsi="Times New Roman" w:cs="Times New Roman"/>
                <w:b w:val="0"/>
                <w:noProof/>
                <w:webHidden/>
                <w:sz w:val="26"/>
                <w:szCs w:val="26"/>
              </w:rPr>
              <w:instrText xml:space="preserve"> PAGEREF _Toc515225373 \h </w:instrText>
            </w:r>
            <w:r w:rsidR="002B17DC" w:rsidRPr="00EC7C49">
              <w:rPr>
                <w:rFonts w:ascii="Times New Roman" w:hAnsi="Times New Roman" w:cs="Times New Roman"/>
                <w:b w:val="0"/>
                <w:noProof/>
                <w:webHidden/>
                <w:sz w:val="26"/>
                <w:szCs w:val="26"/>
              </w:rPr>
            </w:r>
            <w:r w:rsidR="002B17DC" w:rsidRPr="00EC7C49">
              <w:rPr>
                <w:rFonts w:ascii="Times New Roman" w:hAnsi="Times New Roman" w:cs="Times New Roman"/>
                <w:b w:val="0"/>
                <w:noProof/>
                <w:webHidden/>
                <w:sz w:val="26"/>
                <w:szCs w:val="26"/>
              </w:rPr>
              <w:fldChar w:fldCharType="separate"/>
            </w:r>
            <w:r w:rsidR="002B17DC" w:rsidRPr="00EC7C49">
              <w:rPr>
                <w:rFonts w:ascii="Times New Roman" w:hAnsi="Times New Roman" w:cs="Times New Roman"/>
                <w:b w:val="0"/>
                <w:noProof/>
                <w:webHidden/>
                <w:sz w:val="26"/>
                <w:szCs w:val="26"/>
              </w:rPr>
              <w:t>26</w:t>
            </w:r>
            <w:r w:rsidR="002B17DC" w:rsidRPr="00EC7C49">
              <w:rPr>
                <w:rFonts w:ascii="Times New Roman" w:hAnsi="Times New Roman" w:cs="Times New Roman"/>
                <w:b w:val="0"/>
                <w:noProof/>
                <w:webHidden/>
                <w:sz w:val="26"/>
                <w:szCs w:val="26"/>
              </w:rPr>
              <w:fldChar w:fldCharType="end"/>
            </w:r>
          </w:hyperlink>
        </w:p>
        <w:p w:rsidR="002B17DC" w:rsidRPr="00EC7C49" w:rsidRDefault="00B53E21">
          <w:pPr>
            <w:pStyle w:val="11"/>
            <w:tabs>
              <w:tab w:val="left" w:pos="440"/>
              <w:tab w:val="right" w:leader="dot" w:pos="9345"/>
            </w:tabs>
            <w:rPr>
              <w:rFonts w:ascii="Times New Roman" w:eastAsiaTheme="minorEastAsia" w:hAnsi="Times New Roman" w:cs="Times New Roman"/>
              <w:b w:val="0"/>
              <w:bCs w:val="0"/>
              <w:caps w:val="0"/>
              <w:noProof/>
              <w:sz w:val="26"/>
              <w:szCs w:val="26"/>
              <w:lang w:val="en-US" w:eastAsia="en-US"/>
            </w:rPr>
          </w:pPr>
          <w:hyperlink w:anchor="_Toc515225374" w:history="1">
            <w:r w:rsidR="002B17DC" w:rsidRPr="00EC7C49">
              <w:rPr>
                <w:rStyle w:val="ac"/>
                <w:rFonts w:ascii="Times New Roman" w:hAnsi="Times New Roman" w:cs="Times New Roman"/>
                <w:b w:val="0"/>
                <w:noProof/>
                <w:sz w:val="26"/>
                <w:szCs w:val="26"/>
              </w:rPr>
              <w:t>4.</w:t>
            </w:r>
            <w:r w:rsidR="002B17DC" w:rsidRPr="00EC7C49">
              <w:rPr>
                <w:rFonts w:ascii="Times New Roman" w:eastAsiaTheme="minorEastAsia" w:hAnsi="Times New Roman" w:cs="Times New Roman"/>
                <w:b w:val="0"/>
                <w:bCs w:val="0"/>
                <w:caps w:val="0"/>
                <w:noProof/>
                <w:sz w:val="26"/>
                <w:szCs w:val="26"/>
                <w:lang w:val="en-US" w:eastAsia="en-US"/>
              </w:rPr>
              <w:tab/>
            </w:r>
            <w:r w:rsidR="002B17DC" w:rsidRPr="00EC7C49">
              <w:rPr>
                <w:rStyle w:val="ac"/>
                <w:rFonts w:ascii="Times New Roman" w:hAnsi="Times New Roman" w:cs="Times New Roman"/>
                <w:b w:val="0"/>
                <w:noProof/>
                <w:sz w:val="26"/>
                <w:szCs w:val="26"/>
              </w:rPr>
              <w:t>Результаты</w:t>
            </w:r>
            <w:r w:rsidR="002B17DC" w:rsidRPr="00EC7C49">
              <w:rPr>
                <w:rFonts w:ascii="Times New Roman" w:hAnsi="Times New Roman" w:cs="Times New Roman"/>
                <w:b w:val="0"/>
                <w:noProof/>
                <w:webHidden/>
                <w:sz w:val="26"/>
                <w:szCs w:val="26"/>
              </w:rPr>
              <w:tab/>
            </w:r>
            <w:r w:rsidR="002B17DC" w:rsidRPr="00EC7C49">
              <w:rPr>
                <w:rFonts w:ascii="Times New Roman" w:hAnsi="Times New Roman" w:cs="Times New Roman"/>
                <w:b w:val="0"/>
                <w:noProof/>
                <w:webHidden/>
                <w:sz w:val="26"/>
                <w:szCs w:val="26"/>
              </w:rPr>
              <w:fldChar w:fldCharType="begin"/>
            </w:r>
            <w:r w:rsidR="002B17DC" w:rsidRPr="00EC7C49">
              <w:rPr>
                <w:rFonts w:ascii="Times New Roman" w:hAnsi="Times New Roman" w:cs="Times New Roman"/>
                <w:b w:val="0"/>
                <w:noProof/>
                <w:webHidden/>
                <w:sz w:val="26"/>
                <w:szCs w:val="26"/>
              </w:rPr>
              <w:instrText xml:space="preserve"> PAGEREF _Toc515225374 \h </w:instrText>
            </w:r>
            <w:r w:rsidR="002B17DC" w:rsidRPr="00EC7C49">
              <w:rPr>
                <w:rFonts w:ascii="Times New Roman" w:hAnsi="Times New Roman" w:cs="Times New Roman"/>
                <w:b w:val="0"/>
                <w:noProof/>
                <w:webHidden/>
                <w:sz w:val="26"/>
                <w:szCs w:val="26"/>
              </w:rPr>
            </w:r>
            <w:r w:rsidR="002B17DC" w:rsidRPr="00EC7C49">
              <w:rPr>
                <w:rFonts w:ascii="Times New Roman" w:hAnsi="Times New Roman" w:cs="Times New Roman"/>
                <w:b w:val="0"/>
                <w:noProof/>
                <w:webHidden/>
                <w:sz w:val="26"/>
                <w:szCs w:val="26"/>
              </w:rPr>
              <w:fldChar w:fldCharType="separate"/>
            </w:r>
            <w:r w:rsidR="002B17DC" w:rsidRPr="00EC7C49">
              <w:rPr>
                <w:rFonts w:ascii="Times New Roman" w:hAnsi="Times New Roman" w:cs="Times New Roman"/>
                <w:b w:val="0"/>
                <w:noProof/>
                <w:webHidden/>
                <w:sz w:val="26"/>
                <w:szCs w:val="26"/>
              </w:rPr>
              <w:t>27</w:t>
            </w:r>
            <w:r w:rsidR="002B17DC" w:rsidRPr="00EC7C49">
              <w:rPr>
                <w:rFonts w:ascii="Times New Roman" w:hAnsi="Times New Roman" w:cs="Times New Roman"/>
                <w:b w:val="0"/>
                <w:noProof/>
                <w:webHidden/>
                <w:sz w:val="26"/>
                <w:szCs w:val="26"/>
              </w:rPr>
              <w:fldChar w:fldCharType="end"/>
            </w:r>
          </w:hyperlink>
        </w:p>
        <w:p w:rsidR="002B17DC" w:rsidRPr="00EC7C49" w:rsidRDefault="00B53E21">
          <w:pPr>
            <w:pStyle w:val="26"/>
            <w:tabs>
              <w:tab w:val="left" w:pos="660"/>
              <w:tab w:val="right" w:leader="dot" w:pos="9345"/>
            </w:tabs>
            <w:rPr>
              <w:rFonts w:ascii="Times New Roman" w:eastAsiaTheme="minorEastAsia" w:hAnsi="Times New Roman" w:cs="Times New Roman"/>
              <w:b w:val="0"/>
              <w:bCs w:val="0"/>
              <w:noProof/>
              <w:sz w:val="26"/>
              <w:szCs w:val="26"/>
              <w:lang w:val="en-US" w:eastAsia="en-US"/>
            </w:rPr>
          </w:pPr>
          <w:hyperlink w:anchor="_Toc515225375" w:history="1">
            <w:r w:rsidR="002B17DC" w:rsidRPr="00EC7C49">
              <w:rPr>
                <w:rStyle w:val="ac"/>
                <w:rFonts w:ascii="Times New Roman" w:hAnsi="Times New Roman" w:cs="Times New Roman"/>
                <w:b w:val="0"/>
                <w:noProof/>
                <w:sz w:val="26"/>
                <w:szCs w:val="26"/>
              </w:rPr>
              <w:t>4.1.</w:t>
            </w:r>
            <w:r w:rsidR="002B17DC" w:rsidRPr="00EC7C49">
              <w:rPr>
                <w:rFonts w:ascii="Times New Roman" w:eastAsiaTheme="minorEastAsia" w:hAnsi="Times New Roman" w:cs="Times New Roman"/>
                <w:b w:val="0"/>
                <w:bCs w:val="0"/>
                <w:noProof/>
                <w:sz w:val="26"/>
                <w:szCs w:val="26"/>
                <w:lang w:val="en-US" w:eastAsia="en-US"/>
              </w:rPr>
              <w:tab/>
            </w:r>
            <w:r w:rsidR="002B17DC" w:rsidRPr="00EC7C49">
              <w:rPr>
                <w:rStyle w:val="ac"/>
                <w:rFonts w:ascii="Times New Roman" w:hAnsi="Times New Roman" w:cs="Times New Roman"/>
                <w:b w:val="0"/>
                <w:noProof/>
                <w:sz w:val="26"/>
                <w:szCs w:val="26"/>
              </w:rPr>
              <w:t>Результаты физико-химических исследований.</w:t>
            </w:r>
            <w:r w:rsidR="002B17DC" w:rsidRPr="00EC7C49">
              <w:rPr>
                <w:rFonts w:ascii="Times New Roman" w:hAnsi="Times New Roman" w:cs="Times New Roman"/>
                <w:b w:val="0"/>
                <w:noProof/>
                <w:webHidden/>
                <w:sz w:val="26"/>
                <w:szCs w:val="26"/>
              </w:rPr>
              <w:tab/>
            </w:r>
            <w:r w:rsidR="002B17DC" w:rsidRPr="00EC7C49">
              <w:rPr>
                <w:rFonts w:ascii="Times New Roman" w:hAnsi="Times New Roman" w:cs="Times New Roman"/>
                <w:b w:val="0"/>
                <w:noProof/>
                <w:webHidden/>
                <w:sz w:val="26"/>
                <w:szCs w:val="26"/>
              </w:rPr>
              <w:fldChar w:fldCharType="begin"/>
            </w:r>
            <w:r w:rsidR="002B17DC" w:rsidRPr="00EC7C49">
              <w:rPr>
                <w:rFonts w:ascii="Times New Roman" w:hAnsi="Times New Roman" w:cs="Times New Roman"/>
                <w:b w:val="0"/>
                <w:noProof/>
                <w:webHidden/>
                <w:sz w:val="26"/>
                <w:szCs w:val="26"/>
              </w:rPr>
              <w:instrText xml:space="preserve"> PAGEREF _Toc515225375 \h </w:instrText>
            </w:r>
            <w:r w:rsidR="002B17DC" w:rsidRPr="00EC7C49">
              <w:rPr>
                <w:rFonts w:ascii="Times New Roman" w:hAnsi="Times New Roman" w:cs="Times New Roman"/>
                <w:b w:val="0"/>
                <w:noProof/>
                <w:webHidden/>
                <w:sz w:val="26"/>
                <w:szCs w:val="26"/>
              </w:rPr>
            </w:r>
            <w:r w:rsidR="002B17DC" w:rsidRPr="00EC7C49">
              <w:rPr>
                <w:rFonts w:ascii="Times New Roman" w:hAnsi="Times New Roman" w:cs="Times New Roman"/>
                <w:b w:val="0"/>
                <w:noProof/>
                <w:webHidden/>
                <w:sz w:val="26"/>
                <w:szCs w:val="26"/>
              </w:rPr>
              <w:fldChar w:fldCharType="separate"/>
            </w:r>
            <w:r w:rsidR="002B17DC" w:rsidRPr="00EC7C49">
              <w:rPr>
                <w:rFonts w:ascii="Times New Roman" w:hAnsi="Times New Roman" w:cs="Times New Roman"/>
                <w:b w:val="0"/>
                <w:noProof/>
                <w:webHidden/>
                <w:sz w:val="26"/>
                <w:szCs w:val="26"/>
              </w:rPr>
              <w:t>27</w:t>
            </w:r>
            <w:r w:rsidR="002B17DC" w:rsidRPr="00EC7C49">
              <w:rPr>
                <w:rFonts w:ascii="Times New Roman" w:hAnsi="Times New Roman" w:cs="Times New Roman"/>
                <w:b w:val="0"/>
                <w:noProof/>
                <w:webHidden/>
                <w:sz w:val="26"/>
                <w:szCs w:val="26"/>
              </w:rPr>
              <w:fldChar w:fldCharType="end"/>
            </w:r>
          </w:hyperlink>
        </w:p>
        <w:p w:rsidR="002B17DC" w:rsidRPr="00EC7C49" w:rsidRDefault="00B53E21">
          <w:pPr>
            <w:pStyle w:val="26"/>
            <w:tabs>
              <w:tab w:val="left" w:pos="660"/>
              <w:tab w:val="right" w:leader="dot" w:pos="9345"/>
            </w:tabs>
            <w:rPr>
              <w:rFonts w:ascii="Times New Roman" w:eastAsiaTheme="minorEastAsia" w:hAnsi="Times New Roman" w:cs="Times New Roman"/>
              <w:b w:val="0"/>
              <w:bCs w:val="0"/>
              <w:noProof/>
              <w:sz w:val="26"/>
              <w:szCs w:val="26"/>
              <w:lang w:val="en-US" w:eastAsia="en-US"/>
            </w:rPr>
          </w:pPr>
          <w:hyperlink w:anchor="_Toc515225376" w:history="1">
            <w:r w:rsidR="002B17DC" w:rsidRPr="00EC7C49">
              <w:rPr>
                <w:rStyle w:val="ac"/>
                <w:rFonts w:ascii="Times New Roman" w:hAnsi="Times New Roman" w:cs="Times New Roman"/>
                <w:b w:val="0"/>
                <w:noProof/>
                <w:sz w:val="26"/>
                <w:szCs w:val="26"/>
              </w:rPr>
              <w:t>4.2.</w:t>
            </w:r>
            <w:r w:rsidR="002B17DC" w:rsidRPr="00EC7C49">
              <w:rPr>
                <w:rFonts w:ascii="Times New Roman" w:eastAsiaTheme="minorEastAsia" w:hAnsi="Times New Roman" w:cs="Times New Roman"/>
                <w:b w:val="0"/>
                <w:bCs w:val="0"/>
                <w:noProof/>
                <w:sz w:val="26"/>
                <w:szCs w:val="26"/>
                <w:lang w:val="en-US" w:eastAsia="en-US"/>
              </w:rPr>
              <w:tab/>
            </w:r>
            <w:r w:rsidR="002B17DC" w:rsidRPr="00EC7C49">
              <w:rPr>
                <w:rStyle w:val="ac"/>
                <w:rFonts w:ascii="Times New Roman" w:hAnsi="Times New Roman" w:cs="Times New Roman"/>
                <w:b w:val="0"/>
                <w:noProof/>
                <w:sz w:val="26"/>
                <w:szCs w:val="26"/>
              </w:rPr>
              <w:t>Дешифрирование аэрофотоснимков и составление карт.</w:t>
            </w:r>
            <w:r w:rsidR="002B17DC" w:rsidRPr="00EC7C49">
              <w:rPr>
                <w:rFonts w:ascii="Times New Roman" w:hAnsi="Times New Roman" w:cs="Times New Roman"/>
                <w:b w:val="0"/>
                <w:noProof/>
                <w:webHidden/>
                <w:sz w:val="26"/>
                <w:szCs w:val="26"/>
              </w:rPr>
              <w:tab/>
            </w:r>
            <w:r w:rsidR="002B17DC" w:rsidRPr="00EC7C49">
              <w:rPr>
                <w:rFonts w:ascii="Times New Roman" w:hAnsi="Times New Roman" w:cs="Times New Roman"/>
                <w:b w:val="0"/>
                <w:noProof/>
                <w:webHidden/>
                <w:sz w:val="26"/>
                <w:szCs w:val="26"/>
              </w:rPr>
              <w:fldChar w:fldCharType="begin"/>
            </w:r>
            <w:r w:rsidR="002B17DC" w:rsidRPr="00EC7C49">
              <w:rPr>
                <w:rFonts w:ascii="Times New Roman" w:hAnsi="Times New Roman" w:cs="Times New Roman"/>
                <w:b w:val="0"/>
                <w:noProof/>
                <w:webHidden/>
                <w:sz w:val="26"/>
                <w:szCs w:val="26"/>
              </w:rPr>
              <w:instrText xml:space="preserve"> PAGEREF _Toc515225376 \h </w:instrText>
            </w:r>
            <w:r w:rsidR="002B17DC" w:rsidRPr="00EC7C49">
              <w:rPr>
                <w:rFonts w:ascii="Times New Roman" w:hAnsi="Times New Roman" w:cs="Times New Roman"/>
                <w:b w:val="0"/>
                <w:noProof/>
                <w:webHidden/>
                <w:sz w:val="26"/>
                <w:szCs w:val="26"/>
              </w:rPr>
            </w:r>
            <w:r w:rsidR="002B17DC" w:rsidRPr="00EC7C49">
              <w:rPr>
                <w:rFonts w:ascii="Times New Roman" w:hAnsi="Times New Roman" w:cs="Times New Roman"/>
                <w:b w:val="0"/>
                <w:noProof/>
                <w:webHidden/>
                <w:sz w:val="26"/>
                <w:szCs w:val="26"/>
              </w:rPr>
              <w:fldChar w:fldCharType="separate"/>
            </w:r>
            <w:r w:rsidR="002B17DC" w:rsidRPr="00EC7C49">
              <w:rPr>
                <w:rFonts w:ascii="Times New Roman" w:hAnsi="Times New Roman" w:cs="Times New Roman"/>
                <w:b w:val="0"/>
                <w:noProof/>
                <w:webHidden/>
                <w:sz w:val="26"/>
                <w:szCs w:val="26"/>
              </w:rPr>
              <w:t>33</w:t>
            </w:r>
            <w:r w:rsidR="002B17DC" w:rsidRPr="00EC7C49">
              <w:rPr>
                <w:rFonts w:ascii="Times New Roman" w:hAnsi="Times New Roman" w:cs="Times New Roman"/>
                <w:b w:val="0"/>
                <w:noProof/>
                <w:webHidden/>
                <w:sz w:val="26"/>
                <w:szCs w:val="26"/>
              </w:rPr>
              <w:fldChar w:fldCharType="end"/>
            </w:r>
          </w:hyperlink>
        </w:p>
        <w:p w:rsidR="002B17DC" w:rsidRPr="00EC7C49" w:rsidRDefault="00B53E21">
          <w:pPr>
            <w:pStyle w:val="26"/>
            <w:tabs>
              <w:tab w:val="left" w:pos="660"/>
              <w:tab w:val="right" w:leader="dot" w:pos="9345"/>
            </w:tabs>
            <w:rPr>
              <w:rFonts w:ascii="Times New Roman" w:eastAsiaTheme="minorEastAsia" w:hAnsi="Times New Roman" w:cs="Times New Roman"/>
              <w:b w:val="0"/>
              <w:bCs w:val="0"/>
              <w:noProof/>
              <w:sz w:val="26"/>
              <w:szCs w:val="26"/>
              <w:lang w:val="en-US" w:eastAsia="en-US"/>
            </w:rPr>
          </w:pPr>
          <w:hyperlink w:anchor="_Toc515225378" w:history="1">
            <w:r w:rsidR="002B17DC" w:rsidRPr="00EC7C49">
              <w:rPr>
                <w:rStyle w:val="ac"/>
                <w:rFonts w:ascii="Times New Roman" w:hAnsi="Times New Roman" w:cs="Times New Roman"/>
                <w:b w:val="0"/>
                <w:noProof/>
                <w:sz w:val="26"/>
                <w:szCs w:val="26"/>
              </w:rPr>
              <w:t>4.3.</w:t>
            </w:r>
            <w:r w:rsidR="002B17DC" w:rsidRPr="00EC7C49">
              <w:rPr>
                <w:rFonts w:ascii="Times New Roman" w:eastAsiaTheme="minorEastAsia" w:hAnsi="Times New Roman" w:cs="Times New Roman"/>
                <w:b w:val="0"/>
                <w:bCs w:val="0"/>
                <w:noProof/>
                <w:sz w:val="26"/>
                <w:szCs w:val="26"/>
                <w:lang w:val="en-US" w:eastAsia="en-US"/>
              </w:rPr>
              <w:tab/>
            </w:r>
            <w:r w:rsidR="002B17DC" w:rsidRPr="00EC7C49">
              <w:rPr>
                <w:rStyle w:val="ac"/>
                <w:rFonts w:ascii="Times New Roman" w:hAnsi="Times New Roman" w:cs="Times New Roman"/>
                <w:b w:val="0"/>
                <w:noProof/>
                <w:sz w:val="26"/>
                <w:szCs w:val="26"/>
              </w:rPr>
              <w:t>Карты почвенно-растительного покрова</w:t>
            </w:r>
            <w:r w:rsidR="002B17DC" w:rsidRPr="00EC7C49">
              <w:rPr>
                <w:rFonts w:ascii="Times New Roman" w:hAnsi="Times New Roman" w:cs="Times New Roman"/>
                <w:b w:val="0"/>
                <w:noProof/>
                <w:webHidden/>
                <w:sz w:val="26"/>
                <w:szCs w:val="26"/>
              </w:rPr>
              <w:tab/>
            </w:r>
            <w:r w:rsidR="002B17DC" w:rsidRPr="00EC7C49">
              <w:rPr>
                <w:rFonts w:ascii="Times New Roman" w:hAnsi="Times New Roman" w:cs="Times New Roman"/>
                <w:b w:val="0"/>
                <w:noProof/>
                <w:webHidden/>
                <w:sz w:val="26"/>
                <w:szCs w:val="26"/>
              </w:rPr>
              <w:fldChar w:fldCharType="begin"/>
            </w:r>
            <w:r w:rsidR="002B17DC" w:rsidRPr="00EC7C49">
              <w:rPr>
                <w:rFonts w:ascii="Times New Roman" w:hAnsi="Times New Roman" w:cs="Times New Roman"/>
                <w:b w:val="0"/>
                <w:noProof/>
                <w:webHidden/>
                <w:sz w:val="26"/>
                <w:szCs w:val="26"/>
              </w:rPr>
              <w:instrText xml:space="preserve"> PAGEREF _Toc515225378 \h </w:instrText>
            </w:r>
            <w:r w:rsidR="002B17DC" w:rsidRPr="00EC7C49">
              <w:rPr>
                <w:rFonts w:ascii="Times New Roman" w:hAnsi="Times New Roman" w:cs="Times New Roman"/>
                <w:b w:val="0"/>
                <w:noProof/>
                <w:webHidden/>
                <w:sz w:val="26"/>
                <w:szCs w:val="26"/>
              </w:rPr>
            </w:r>
            <w:r w:rsidR="002B17DC" w:rsidRPr="00EC7C49">
              <w:rPr>
                <w:rFonts w:ascii="Times New Roman" w:hAnsi="Times New Roman" w:cs="Times New Roman"/>
                <w:b w:val="0"/>
                <w:noProof/>
                <w:webHidden/>
                <w:sz w:val="26"/>
                <w:szCs w:val="26"/>
              </w:rPr>
              <w:fldChar w:fldCharType="separate"/>
            </w:r>
            <w:r w:rsidR="002B17DC" w:rsidRPr="00EC7C49">
              <w:rPr>
                <w:rFonts w:ascii="Times New Roman" w:hAnsi="Times New Roman" w:cs="Times New Roman"/>
                <w:b w:val="0"/>
                <w:noProof/>
                <w:webHidden/>
                <w:sz w:val="26"/>
                <w:szCs w:val="26"/>
              </w:rPr>
              <w:t>34</w:t>
            </w:r>
            <w:r w:rsidR="002B17DC" w:rsidRPr="00EC7C49">
              <w:rPr>
                <w:rFonts w:ascii="Times New Roman" w:hAnsi="Times New Roman" w:cs="Times New Roman"/>
                <w:b w:val="0"/>
                <w:noProof/>
                <w:webHidden/>
                <w:sz w:val="26"/>
                <w:szCs w:val="26"/>
              </w:rPr>
              <w:fldChar w:fldCharType="end"/>
            </w:r>
          </w:hyperlink>
        </w:p>
        <w:p w:rsidR="002B17DC" w:rsidRPr="00EC7C49" w:rsidRDefault="00B53E21">
          <w:pPr>
            <w:pStyle w:val="33"/>
            <w:tabs>
              <w:tab w:val="left" w:pos="1100"/>
              <w:tab w:val="right" w:leader="dot" w:pos="9345"/>
            </w:tabs>
            <w:rPr>
              <w:rFonts w:ascii="Times New Roman" w:eastAsiaTheme="minorEastAsia" w:hAnsi="Times New Roman" w:cs="Times New Roman"/>
              <w:noProof/>
              <w:sz w:val="26"/>
              <w:szCs w:val="26"/>
              <w:lang w:val="en-US" w:eastAsia="en-US"/>
            </w:rPr>
          </w:pPr>
          <w:hyperlink w:anchor="_Toc515225379" w:history="1">
            <w:r w:rsidR="002B17DC" w:rsidRPr="00EC7C49">
              <w:rPr>
                <w:rStyle w:val="ac"/>
                <w:rFonts w:ascii="Times New Roman" w:hAnsi="Times New Roman" w:cs="Times New Roman"/>
                <w:noProof/>
                <w:sz w:val="26"/>
                <w:szCs w:val="26"/>
              </w:rPr>
              <w:t>4.3.1.</w:t>
            </w:r>
            <w:r w:rsidR="002B17DC" w:rsidRPr="00EC7C49">
              <w:rPr>
                <w:rFonts w:ascii="Times New Roman" w:eastAsiaTheme="minorEastAsia" w:hAnsi="Times New Roman" w:cs="Times New Roman"/>
                <w:noProof/>
                <w:sz w:val="26"/>
                <w:szCs w:val="26"/>
                <w:lang w:val="en-US" w:eastAsia="en-US"/>
              </w:rPr>
              <w:tab/>
            </w:r>
            <w:r w:rsidR="002B17DC" w:rsidRPr="00EC7C49">
              <w:rPr>
                <w:rStyle w:val="ac"/>
                <w:rFonts w:ascii="Times New Roman" w:hAnsi="Times New Roman" w:cs="Times New Roman"/>
                <w:noProof/>
                <w:sz w:val="26"/>
                <w:szCs w:val="26"/>
              </w:rPr>
              <w:t>Модельный участок 1</w:t>
            </w:r>
            <w:r w:rsidR="002B17DC" w:rsidRPr="00EC7C49">
              <w:rPr>
                <w:rFonts w:ascii="Times New Roman" w:hAnsi="Times New Roman" w:cs="Times New Roman"/>
                <w:noProof/>
                <w:webHidden/>
                <w:sz w:val="26"/>
                <w:szCs w:val="26"/>
              </w:rPr>
              <w:tab/>
            </w:r>
            <w:r w:rsidR="002B17DC" w:rsidRPr="00EC7C49">
              <w:rPr>
                <w:rFonts w:ascii="Times New Roman" w:hAnsi="Times New Roman" w:cs="Times New Roman"/>
                <w:noProof/>
                <w:webHidden/>
                <w:sz w:val="26"/>
                <w:szCs w:val="26"/>
              </w:rPr>
              <w:fldChar w:fldCharType="begin"/>
            </w:r>
            <w:r w:rsidR="002B17DC" w:rsidRPr="00EC7C49">
              <w:rPr>
                <w:rFonts w:ascii="Times New Roman" w:hAnsi="Times New Roman" w:cs="Times New Roman"/>
                <w:noProof/>
                <w:webHidden/>
                <w:sz w:val="26"/>
                <w:szCs w:val="26"/>
              </w:rPr>
              <w:instrText xml:space="preserve"> PAGEREF _Toc515225379 \h </w:instrText>
            </w:r>
            <w:r w:rsidR="002B17DC" w:rsidRPr="00EC7C49">
              <w:rPr>
                <w:rFonts w:ascii="Times New Roman" w:hAnsi="Times New Roman" w:cs="Times New Roman"/>
                <w:noProof/>
                <w:webHidden/>
                <w:sz w:val="26"/>
                <w:szCs w:val="26"/>
              </w:rPr>
            </w:r>
            <w:r w:rsidR="002B17DC" w:rsidRPr="00EC7C49">
              <w:rPr>
                <w:rFonts w:ascii="Times New Roman" w:hAnsi="Times New Roman" w:cs="Times New Roman"/>
                <w:noProof/>
                <w:webHidden/>
                <w:sz w:val="26"/>
                <w:szCs w:val="26"/>
              </w:rPr>
              <w:fldChar w:fldCharType="separate"/>
            </w:r>
            <w:r w:rsidR="002B17DC" w:rsidRPr="00EC7C49">
              <w:rPr>
                <w:rFonts w:ascii="Times New Roman" w:hAnsi="Times New Roman" w:cs="Times New Roman"/>
                <w:noProof/>
                <w:webHidden/>
                <w:sz w:val="26"/>
                <w:szCs w:val="26"/>
              </w:rPr>
              <w:t>34</w:t>
            </w:r>
            <w:r w:rsidR="002B17DC" w:rsidRPr="00EC7C49">
              <w:rPr>
                <w:rFonts w:ascii="Times New Roman" w:hAnsi="Times New Roman" w:cs="Times New Roman"/>
                <w:noProof/>
                <w:webHidden/>
                <w:sz w:val="26"/>
                <w:szCs w:val="26"/>
              </w:rPr>
              <w:fldChar w:fldCharType="end"/>
            </w:r>
          </w:hyperlink>
        </w:p>
        <w:p w:rsidR="002B17DC" w:rsidRPr="00EC7C49" w:rsidRDefault="00B53E21">
          <w:pPr>
            <w:pStyle w:val="33"/>
            <w:tabs>
              <w:tab w:val="left" w:pos="1100"/>
              <w:tab w:val="right" w:leader="dot" w:pos="9345"/>
            </w:tabs>
            <w:rPr>
              <w:rFonts w:ascii="Times New Roman" w:eastAsiaTheme="minorEastAsia" w:hAnsi="Times New Roman" w:cs="Times New Roman"/>
              <w:noProof/>
              <w:sz w:val="26"/>
              <w:szCs w:val="26"/>
              <w:lang w:val="en-US" w:eastAsia="en-US"/>
            </w:rPr>
          </w:pPr>
          <w:hyperlink w:anchor="_Toc515225380" w:history="1">
            <w:r w:rsidR="002B17DC" w:rsidRPr="00EC7C49">
              <w:rPr>
                <w:rStyle w:val="ac"/>
                <w:rFonts w:ascii="Times New Roman" w:hAnsi="Times New Roman" w:cs="Times New Roman"/>
                <w:noProof/>
                <w:sz w:val="26"/>
                <w:szCs w:val="26"/>
              </w:rPr>
              <w:t>4.3.2.</w:t>
            </w:r>
            <w:r w:rsidR="002B17DC" w:rsidRPr="00EC7C49">
              <w:rPr>
                <w:rFonts w:ascii="Times New Roman" w:eastAsiaTheme="minorEastAsia" w:hAnsi="Times New Roman" w:cs="Times New Roman"/>
                <w:noProof/>
                <w:sz w:val="26"/>
                <w:szCs w:val="26"/>
                <w:lang w:val="en-US" w:eastAsia="en-US"/>
              </w:rPr>
              <w:tab/>
            </w:r>
            <w:r w:rsidR="002B17DC" w:rsidRPr="00EC7C49">
              <w:rPr>
                <w:rStyle w:val="ac"/>
                <w:rFonts w:ascii="Times New Roman" w:hAnsi="Times New Roman" w:cs="Times New Roman"/>
                <w:noProof/>
                <w:sz w:val="26"/>
                <w:szCs w:val="26"/>
              </w:rPr>
              <w:t>Модельный участок 2</w:t>
            </w:r>
            <w:r w:rsidR="002B17DC" w:rsidRPr="00EC7C49">
              <w:rPr>
                <w:rFonts w:ascii="Times New Roman" w:hAnsi="Times New Roman" w:cs="Times New Roman"/>
                <w:noProof/>
                <w:webHidden/>
                <w:sz w:val="26"/>
                <w:szCs w:val="26"/>
              </w:rPr>
              <w:tab/>
            </w:r>
            <w:r w:rsidR="002B17DC" w:rsidRPr="00EC7C49">
              <w:rPr>
                <w:rFonts w:ascii="Times New Roman" w:hAnsi="Times New Roman" w:cs="Times New Roman"/>
                <w:noProof/>
                <w:webHidden/>
                <w:sz w:val="26"/>
                <w:szCs w:val="26"/>
              </w:rPr>
              <w:fldChar w:fldCharType="begin"/>
            </w:r>
            <w:r w:rsidR="002B17DC" w:rsidRPr="00EC7C49">
              <w:rPr>
                <w:rFonts w:ascii="Times New Roman" w:hAnsi="Times New Roman" w:cs="Times New Roman"/>
                <w:noProof/>
                <w:webHidden/>
                <w:sz w:val="26"/>
                <w:szCs w:val="26"/>
              </w:rPr>
              <w:instrText xml:space="preserve"> PAGEREF _Toc515225380 \h </w:instrText>
            </w:r>
            <w:r w:rsidR="002B17DC" w:rsidRPr="00EC7C49">
              <w:rPr>
                <w:rFonts w:ascii="Times New Roman" w:hAnsi="Times New Roman" w:cs="Times New Roman"/>
                <w:noProof/>
                <w:webHidden/>
                <w:sz w:val="26"/>
                <w:szCs w:val="26"/>
              </w:rPr>
            </w:r>
            <w:r w:rsidR="002B17DC" w:rsidRPr="00EC7C49">
              <w:rPr>
                <w:rFonts w:ascii="Times New Roman" w:hAnsi="Times New Roman" w:cs="Times New Roman"/>
                <w:noProof/>
                <w:webHidden/>
                <w:sz w:val="26"/>
                <w:szCs w:val="26"/>
              </w:rPr>
              <w:fldChar w:fldCharType="separate"/>
            </w:r>
            <w:r w:rsidR="002B17DC" w:rsidRPr="00EC7C49">
              <w:rPr>
                <w:rFonts w:ascii="Times New Roman" w:hAnsi="Times New Roman" w:cs="Times New Roman"/>
                <w:noProof/>
                <w:webHidden/>
                <w:sz w:val="26"/>
                <w:szCs w:val="26"/>
              </w:rPr>
              <w:t>36</w:t>
            </w:r>
            <w:r w:rsidR="002B17DC" w:rsidRPr="00EC7C49">
              <w:rPr>
                <w:rFonts w:ascii="Times New Roman" w:hAnsi="Times New Roman" w:cs="Times New Roman"/>
                <w:noProof/>
                <w:webHidden/>
                <w:sz w:val="26"/>
                <w:szCs w:val="26"/>
              </w:rPr>
              <w:fldChar w:fldCharType="end"/>
            </w:r>
          </w:hyperlink>
        </w:p>
        <w:p w:rsidR="002B17DC" w:rsidRPr="00EC7C49" w:rsidRDefault="00B53E21">
          <w:pPr>
            <w:pStyle w:val="33"/>
            <w:tabs>
              <w:tab w:val="left" w:pos="1100"/>
              <w:tab w:val="right" w:leader="dot" w:pos="9345"/>
            </w:tabs>
            <w:rPr>
              <w:rFonts w:ascii="Times New Roman" w:eastAsiaTheme="minorEastAsia" w:hAnsi="Times New Roman" w:cs="Times New Roman"/>
              <w:noProof/>
              <w:sz w:val="26"/>
              <w:szCs w:val="26"/>
              <w:lang w:val="en-US" w:eastAsia="en-US"/>
            </w:rPr>
          </w:pPr>
          <w:hyperlink w:anchor="_Toc515225381" w:history="1">
            <w:r w:rsidR="002B17DC" w:rsidRPr="00EC7C49">
              <w:rPr>
                <w:rStyle w:val="ac"/>
                <w:rFonts w:ascii="Times New Roman" w:hAnsi="Times New Roman" w:cs="Times New Roman"/>
                <w:noProof/>
                <w:sz w:val="26"/>
                <w:szCs w:val="26"/>
              </w:rPr>
              <w:t>4.3.3.</w:t>
            </w:r>
            <w:r w:rsidR="002B17DC" w:rsidRPr="00EC7C49">
              <w:rPr>
                <w:rFonts w:ascii="Times New Roman" w:eastAsiaTheme="minorEastAsia" w:hAnsi="Times New Roman" w:cs="Times New Roman"/>
                <w:noProof/>
                <w:sz w:val="26"/>
                <w:szCs w:val="26"/>
                <w:lang w:val="en-US" w:eastAsia="en-US"/>
              </w:rPr>
              <w:tab/>
            </w:r>
            <w:r w:rsidR="002B17DC" w:rsidRPr="00EC7C49">
              <w:rPr>
                <w:rStyle w:val="ac"/>
                <w:rFonts w:ascii="Times New Roman" w:hAnsi="Times New Roman" w:cs="Times New Roman"/>
                <w:noProof/>
                <w:sz w:val="26"/>
                <w:szCs w:val="26"/>
              </w:rPr>
              <w:t>Модельный участок 3</w:t>
            </w:r>
            <w:r w:rsidR="002B17DC" w:rsidRPr="00EC7C49">
              <w:rPr>
                <w:rFonts w:ascii="Times New Roman" w:hAnsi="Times New Roman" w:cs="Times New Roman"/>
                <w:noProof/>
                <w:webHidden/>
                <w:sz w:val="26"/>
                <w:szCs w:val="26"/>
              </w:rPr>
              <w:tab/>
            </w:r>
            <w:r w:rsidR="002B17DC" w:rsidRPr="00EC7C49">
              <w:rPr>
                <w:rFonts w:ascii="Times New Roman" w:hAnsi="Times New Roman" w:cs="Times New Roman"/>
                <w:noProof/>
                <w:webHidden/>
                <w:sz w:val="26"/>
                <w:szCs w:val="26"/>
              </w:rPr>
              <w:fldChar w:fldCharType="begin"/>
            </w:r>
            <w:r w:rsidR="002B17DC" w:rsidRPr="00EC7C49">
              <w:rPr>
                <w:rFonts w:ascii="Times New Roman" w:hAnsi="Times New Roman" w:cs="Times New Roman"/>
                <w:noProof/>
                <w:webHidden/>
                <w:sz w:val="26"/>
                <w:szCs w:val="26"/>
              </w:rPr>
              <w:instrText xml:space="preserve"> PAGEREF _Toc515225381 \h </w:instrText>
            </w:r>
            <w:r w:rsidR="002B17DC" w:rsidRPr="00EC7C49">
              <w:rPr>
                <w:rFonts w:ascii="Times New Roman" w:hAnsi="Times New Roman" w:cs="Times New Roman"/>
                <w:noProof/>
                <w:webHidden/>
                <w:sz w:val="26"/>
                <w:szCs w:val="26"/>
              </w:rPr>
            </w:r>
            <w:r w:rsidR="002B17DC" w:rsidRPr="00EC7C49">
              <w:rPr>
                <w:rFonts w:ascii="Times New Roman" w:hAnsi="Times New Roman" w:cs="Times New Roman"/>
                <w:noProof/>
                <w:webHidden/>
                <w:sz w:val="26"/>
                <w:szCs w:val="26"/>
              </w:rPr>
              <w:fldChar w:fldCharType="separate"/>
            </w:r>
            <w:r w:rsidR="002B17DC" w:rsidRPr="00EC7C49">
              <w:rPr>
                <w:rFonts w:ascii="Times New Roman" w:hAnsi="Times New Roman" w:cs="Times New Roman"/>
                <w:noProof/>
                <w:webHidden/>
                <w:sz w:val="26"/>
                <w:szCs w:val="26"/>
              </w:rPr>
              <w:t>39</w:t>
            </w:r>
            <w:r w:rsidR="002B17DC" w:rsidRPr="00EC7C49">
              <w:rPr>
                <w:rFonts w:ascii="Times New Roman" w:hAnsi="Times New Roman" w:cs="Times New Roman"/>
                <w:noProof/>
                <w:webHidden/>
                <w:sz w:val="26"/>
                <w:szCs w:val="26"/>
              </w:rPr>
              <w:fldChar w:fldCharType="end"/>
            </w:r>
          </w:hyperlink>
        </w:p>
        <w:p w:rsidR="002B17DC" w:rsidRPr="00EC7C49" w:rsidRDefault="00B53E21">
          <w:pPr>
            <w:pStyle w:val="11"/>
            <w:tabs>
              <w:tab w:val="right" w:leader="dot" w:pos="9345"/>
            </w:tabs>
            <w:rPr>
              <w:rFonts w:ascii="Times New Roman" w:eastAsiaTheme="minorEastAsia" w:hAnsi="Times New Roman" w:cs="Times New Roman"/>
              <w:b w:val="0"/>
              <w:bCs w:val="0"/>
              <w:caps w:val="0"/>
              <w:noProof/>
              <w:sz w:val="26"/>
              <w:szCs w:val="26"/>
              <w:lang w:val="en-US" w:eastAsia="en-US"/>
            </w:rPr>
          </w:pPr>
          <w:hyperlink w:anchor="_Toc515225382" w:history="1">
            <w:r w:rsidR="002B17DC" w:rsidRPr="00EC7C49">
              <w:rPr>
                <w:rStyle w:val="ac"/>
                <w:rFonts w:ascii="Times New Roman" w:hAnsi="Times New Roman" w:cs="Times New Roman"/>
                <w:b w:val="0"/>
                <w:noProof/>
                <w:sz w:val="26"/>
                <w:szCs w:val="26"/>
              </w:rPr>
              <w:t>5. Заключение и выводы</w:t>
            </w:r>
            <w:r w:rsidR="002B17DC" w:rsidRPr="00EC7C49">
              <w:rPr>
                <w:rFonts w:ascii="Times New Roman" w:hAnsi="Times New Roman" w:cs="Times New Roman"/>
                <w:b w:val="0"/>
                <w:noProof/>
                <w:webHidden/>
                <w:sz w:val="26"/>
                <w:szCs w:val="26"/>
              </w:rPr>
              <w:tab/>
            </w:r>
            <w:r w:rsidR="002B17DC" w:rsidRPr="00EC7C49">
              <w:rPr>
                <w:rFonts w:ascii="Times New Roman" w:hAnsi="Times New Roman" w:cs="Times New Roman"/>
                <w:b w:val="0"/>
                <w:noProof/>
                <w:webHidden/>
                <w:sz w:val="26"/>
                <w:szCs w:val="26"/>
              </w:rPr>
              <w:fldChar w:fldCharType="begin"/>
            </w:r>
            <w:r w:rsidR="002B17DC" w:rsidRPr="00EC7C49">
              <w:rPr>
                <w:rFonts w:ascii="Times New Roman" w:hAnsi="Times New Roman" w:cs="Times New Roman"/>
                <w:b w:val="0"/>
                <w:noProof/>
                <w:webHidden/>
                <w:sz w:val="26"/>
                <w:szCs w:val="26"/>
              </w:rPr>
              <w:instrText xml:space="preserve"> PAGEREF _Toc515225382 \h </w:instrText>
            </w:r>
            <w:r w:rsidR="002B17DC" w:rsidRPr="00EC7C49">
              <w:rPr>
                <w:rFonts w:ascii="Times New Roman" w:hAnsi="Times New Roman" w:cs="Times New Roman"/>
                <w:b w:val="0"/>
                <w:noProof/>
                <w:webHidden/>
                <w:sz w:val="26"/>
                <w:szCs w:val="26"/>
              </w:rPr>
            </w:r>
            <w:r w:rsidR="002B17DC" w:rsidRPr="00EC7C49">
              <w:rPr>
                <w:rFonts w:ascii="Times New Roman" w:hAnsi="Times New Roman" w:cs="Times New Roman"/>
                <w:b w:val="0"/>
                <w:noProof/>
                <w:webHidden/>
                <w:sz w:val="26"/>
                <w:szCs w:val="26"/>
              </w:rPr>
              <w:fldChar w:fldCharType="separate"/>
            </w:r>
            <w:r w:rsidR="002B17DC" w:rsidRPr="00EC7C49">
              <w:rPr>
                <w:rFonts w:ascii="Times New Roman" w:hAnsi="Times New Roman" w:cs="Times New Roman"/>
                <w:b w:val="0"/>
                <w:noProof/>
                <w:webHidden/>
                <w:sz w:val="26"/>
                <w:szCs w:val="26"/>
              </w:rPr>
              <w:t>42</w:t>
            </w:r>
            <w:r w:rsidR="002B17DC" w:rsidRPr="00EC7C49">
              <w:rPr>
                <w:rFonts w:ascii="Times New Roman" w:hAnsi="Times New Roman" w:cs="Times New Roman"/>
                <w:b w:val="0"/>
                <w:noProof/>
                <w:webHidden/>
                <w:sz w:val="26"/>
                <w:szCs w:val="26"/>
              </w:rPr>
              <w:fldChar w:fldCharType="end"/>
            </w:r>
          </w:hyperlink>
        </w:p>
        <w:p w:rsidR="002B17DC" w:rsidRPr="00EC7C49" w:rsidRDefault="00B53E21">
          <w:pPr>
            <w:pStyle w:val="11"/>
            <w:tabs>
              <w:tab w:val="right" w:leader="dot" w:pos="9345"/>
            </w:tabs>
            <w:rPr>
              <w:rFonts w:ascii="Times New Roman" w:eastAsiaTheme="minorEastAsia" w:hAnsi="Times New Roman" w:cs="Times New Roman"/>
              <w:b w:val="0"/>
              <w:bCs w:val="0"/>
              <w:caps w:val="0"/>
              <w:noProof/>
              <w:sz w:val="26"/>
              <w:szCs w:val="26"/>
              <w:lang w:val="en-US" w:eastAsia="en-US"/>
            </w:rPr>
          </w:pPr>
          <w:hyperlink w:anchor="_Toc515225383" w:history="1">
            <w:r w:rsidR="002B17DC" w:rsidRPr="00EC7C49">
              <w:rPr>
                <w:rStyle w:val="ac"/>
                <w:rFonts w:ascii="Times New Roman" w:eastAsia="Times New Roman" w:hAnsi="Times New Roman" w:cs="Times New Roman"/>
                <w:b w:val="0"/>
                <w:noProof/>
                <w:sz w:val="26"/>
                <w:szCs w:val="26"/>
              </w:rPr>
              <w:t>Список литературы:</w:t>
            </w:r>
            <w:r w:rsidR="002B17DC" w:rsidRPr="00EC7C49">
              <w:rPr>
                <w:rFonts w:ascii="Times New Roman" w:hAnsi="Times New Roman" w:cs="Times New Roman"/>
                <w:b w:val="0"/>
                <w:noProof/>
                <w:webHidden/>
                <w:sz w:val="26"/>
                <w:szCs w:val="26"/>
              </w:rPr>
              <w:tab/>
            </w:r>
            <w:r w:rsidR="002B17DC" w:rsidRPr="00EC7C49">
              <w:rPr>
                <w:rFonts w:ascii="Times New Roman" w:hAnsi="Times New Roman" w:cs="Times New Roman"/>
                <w:b w:val="0"/>
                <w:noProof/>
                <w:webHidden/>
                <w:sz w:val="26"/>
                <w:szCs w:val="26"/>
              </w:rPr>
              <w:fldChar w:fldCharType="begin"/>
            </w:r>
            <w:r w:rsidR="002B17DC" w:rsidRPr="00EC7C49">
              <w:rPr>
                <w:rFonts w:ascii="Times New Roman" w:hAnsi="Times New Roman" w:cs="Times New Roman"/>
                <w:b w:val="0"/>
                <w:noProof/>
                <w:webHidden/>
                <w:sz w:val="26"/>
                <w:szCs w:val="26"/>
              </w:rPr>
              <w:instrText xml:space="preserve"> PAGEREF _Toc515225383 \h </w:instrText>
            </w:r>
            <w:r w:rsidR="002B17DC" w:rsidRPr="00EC7C49">
              <w:rPr>
                <w:rFonts w:ascii="Times New Roman" w:hAnsi="Times New Roman" w:cs="Times New Roman"/>
                <w:b w:val="0"/>
                <w:noProof/>
                <w:webHidden/>
                <w:sz w:val="26"/>
                <w:szCs w:val="26"/>
              </w:rPr>
            </w:r>
            <w:r w:rsidR="002B17DC" w:rsidRPr="00EC7C49">
              <w:rPr>
                <w:rFonts w:ascii="Times New Roman" w:hAnsi="Times New Roman" w:cs="Times New Roman"/>
                <w:b w:val="0"/>
                <w:noProof/>
                <w:webHidden/>
                <w:sz w:val="26"/>
                <w:szCs w:val="26"/>
              </w:rPr>
              <w:fldChar w:fldCharType="separate"/>
            </w:r>
            <w:r w:rsidR="002B17DC" w:rsidRPr="00EC7C49">
              <w:rPr>
                <w:rFonts w:ascii="Times New Roman" w:hAnsi="Times New Roman" w:cs="Times New Roman"/>
                <w:b w:val="0"/>
                <w:noProof/>
                <w:webHidden/>
                <w:sz w:val="26"/>
                <w:szCs w:val="26"/>
              </w:rPr>
              <w:t>44</w:t>
            </w:r>
            <w:r w:rsidR="002B17DC" w:rsidRPr="00EC7C49">
              <w:rPr>
                <w:rFonts w:ascii="Times New Roman" w:hAnsi="Times New Roman" w:cs="Times New Roman"/>
                <w:b w:val="0"/>
                <w:noProof/>
                <w:webHidden/>
                <w:sz w:val="26"/>
                <w:szCs w:val="26"/>
              </w:rPr>
              <w:fldChar w:fldCharType="end"/>
            </w:r>
          </w:hyperlink>
        </w:p>
        <w:p w:rsidR="002B17DC" w:rsidRPr="00EC7C49" w:rsidRDefault="00B53E21">
          <w:pPr>
            <w:pStyle w:val="11"/>
            <w:tabs>
              <w:tab w:val="right" w:leader="dot" w:pos="9345"/>
            </w:tabs>
            <w:rPr>
              <w:rFonts w:ascii="Times New Roman" w:eastAsiaTheme="minorEastAsia" w:hAnsi="Times New Roman" w:cs="Times New Roman"/>
              <w:b w:val="0"/>
              <w:bCs w:val="0"/>
              <w:caps w:val="0"/>
              <w:noProof/>
              <w:sz w:val="26"/>
              <w:szCs w:val="26"/>
              <w:lang w:val="en-US" w:eastAsia="en-US"/>
            </w:rPr>
          </w:pPr>
          <w:hyperlink w:anchor="_Toc515225384" w:history="1">
            <w:r w:rsidR="002B17DC" w:rsidRPr="00EC7C49">
              <w:rPr>
                <w:rStyle w:val="ac"/>
                <w:rFonts w:ascii="Times New Roman" w:hAnsi="Times New Roman" w:cs="Times New Roman"/>
                <w:b w:val="0"/>
                <w:noProof/>
                <w:sz w:val="26"/>
                <w:szCs w:val="26"/>
              </w:rPr>
              <w:t>Приложения.</w:t>
            </w:r>
            <w:r w:rsidR="002B17DC" w:rsidRPr="00EC7C49">
              <w:rPr>
                <w:rFonts w:ascii="Times New Roman" w:hAnsi="Times New Roman" w:cs="Times New Roman"/>
                <w:b w:val="0"/>
                <w:noProof/>
                <w:webHidden/>
                <w:sz w:val="26"/>
                <w:szCs w:val="26"/>
              </w:rPr>
              <w:tab/>
            </w:r>
            <w:r w:rsidR="002B17DC" w:rsidRPr="00EC7C49">
              <w:rPr>
                <w:rFonts w:ascii="Times New Roman" w:hAnsi="Times New Roman" w:cs="Times New Roman"/>
                <w:b w:val="0"/>
                <w:noProof/>
                <w:webHidden/>
                <w:sz w:val="26"/>
                <w:szCs w:val="26"/>
              </w:rPr>
              <w:fldChar w:fldCharType="begin"/>
            </w:r>
            <w:r w:rsidR="002B17DC" w:rsidRPr="00EC7C49">
              <w:rPr>
                <w:rFonts w:ascii="Times New Roman" w:hAnsi="Times New Roman" w:cs="Times New Roman"/>
                <w:b w:val="0"/>
                <w:noProof/>
                <w:webHidden/>
                <w:sz w:val="26"/>
                <w:szCs w:val="26"/>
              </w:rPr>
              <w:instrText xml:space="preserve"> PAGEREF _Toc515225384 \h </w:instrText>
            </w:r>
            <w:r w:rsidR="002B17DC" w:rsidRPr="00EC7C49">
              <w:rPr>
                <w:rFonts w:ascii="Times New Roman" w:hAnsi="Times New Roman" w:cs="Times New Roman"/>
                <w:b w:val="0"/>
                <w:noProof/>
                <w:webHidden/>
                <w:sz w:val="26"/>
                <w:szCs w:val="26"/>
              </w:rPr>
            </w:r>
            <w:r w:rsidR="002B17DC" w:rsidRPr="00EC7C49">
              <w:rPr>
                <w:rFonts w:ascii="Times New Roman" w:hAnsi="Times New Roman" w:cs="Times New Roman"/>
                <w:b w:val="0"/>
                <w:noProof/>
                <w:webHidden/>
                <w:sz w:val="26"/>
                <w:szCs w:val="26"/>
              </w:rPr>
              <w:fldChar w:fldCharType="separate"/>
            </w:r>
            <w:r w:rsidR="002B17DC" w:rsidRPr="00EC7C49">
              <w:rPr>
                <w:rFonts w:ascii="Times New Roman" w:hAnsi="Times New Roman" w:cs="Times New Roman"/>
                <w:b w:val="0"/>
                <w:noProof/>
                <w:webHidden/>
                <w:sz w:val="26"/>
                <w:szCs w:val="26"/>
              </w:rPr>
              <w:t>46</w:t>
            </w:r>
            <w:r w:rsidR="002B17DC" w:rsidRPr="00EC7C49">
              <w:rPr>
                <w:rFonts w:ascii="Times New Roman" w:hAnsi="Times New Roman" w:cs="Times New Roman"/>
                <w:b w:val="0"/>
                <w:noProof/>
                <w:webHidden/>
                <w:sz w:val="26"/>
                <w:szCs w:val="26"/>
              </w:rPr>
              <w:fldChar w:fldCharType="end"/>
            </w:r>
          </w:hyperlink>
        </w:p>
        <w:p w:rsidR="00954EFD" w:rsidRPr="00EC7C49" w:rsidRDefault="006A7B0D" w:rsidP="00125389">
          <w:pPr>
            <w:jc w:val="both"/>
            <w:rPr>
              <w:rFonts w:ascii="Times New Roman" w:hAnsi="Times New Roman" w:cs="Times New Roman"/>
              <w:sz w:val="26"/>
              <w:szCs w:val="26"/>
            </w:rPr>
          </w:pPr>
          <w:r w:rsidRPr="00EC7C49">
            <w:rPr>
              <w:rFonts w:ascii="Times New Roman" w:hAnsi="Times New Roman" w:cs="Times New Roman"/>
              <w:bCs/>
              <w:sz w:val="26"/>
              <w:szCs w:val="26"/>
            </w:rPr>
            <w:fldChar w:fldCharType="end"/>
          </w:r>
        </w:p>
      </w:sdtContent>
    </w:sdt>
    <w:p w:rsidR="00BB2033" w:rsidRPr="00EC7C49" w:rsidRDefault="00BB2033" w:rsidP="006F1A94">
      <w:pPr>
        <w:spacing w:after="0" w:line="240" w:lineRule="auto"/>
        <w:rPr>
          <w:rFonts w:ascii="Times New Roman" w:eastAsia="Times New Roman" w:hAnsi="Times New Roman" w:cs="Times New Roman"/>
          <w:sz w:val="26"/>
          <w:szCs w:val="26"/>
          <w:lang w:eastAsia="ar-SA"/>
        </w:rPr>
      </w:pPr>
    </w:p>
    <w:p w:rsidR="00BB2033" w:rsidRPr="00EC7C49" w:rsidRDefault="00BB2033">
      <w:pPr>
        <w:spacing w:after="160" w:line="259" w:lineRule="auto"/>
        <w:rPr>
          <w:rFonts w:ascii="Times New Roman" w:eastAsia="Times New Roman" w:hAnsi="Times New Roman" w:cs="Times New Roman"/>
          <w:sz w:val="26"/>
          <w:szCs w:val="26"/>
          <w:lang w:eastAsia="ar-SA"/>
        </w:rPr>
      </w:pPr>
      <w:r w:rsidRPr="00EC7C49">
        <w:rPr>
          <w:rFonts w:ascii="Times New Roman" w:eastAsia="Times New Roman" w:hAnsi="Times New Roman" w:cs="Times New Roman"/>
          <w:sz w:val="26"/>
          <w:szCs w:val="26"/>
          <w:lang w:eastAsia="ar-SA"/>
        </w:rPr>
        <w:br w:type="page"/>
      </w:r>
    </w:p>
    <w:p w:rsidR="00240095" w:rsidRPr="00125389" w:rsidRDefault="00240095" w:rsidP="00125389">
      <w:pPr>
        <w:pStyle w:val="1"/>
        <w:jc w:val="center"/>
        <w:rPr>
          <w:rFonts w:ascii="Times New Roman" w:hAnsi="Times New Roman" w:cs="Times New Roman"/>
          <w:color w:val="auto"/>
          <w:sz w:val="26"/>
          <w:szCs w:val="26"/>
          <w:lang w:eastAsia="ar-SA"/>
        </w:rPr>
      </w:pPr>
      <w:bookmarkStart w:id="0" w:name="_Toc515225355"/>
      <w:r w:rsidRPr="00125389">
        <w:rPr>
          <w:rFonts w:ascii="Times New Roman" w:hAnsi="Times New Roman" w:cs="Times New Roman"/>
          <w:color w:val="auto"/>
          <w:sz w:val="26"/>
          <w:szCs w:val="26"/>
          <w:lang w:eastAsia="ar-SA"/>
        </w:rPr>
        <w:lastRenderedPageBreak/>
        <w:t>Введение</w:t>
      </w:r>
      <w:bookmarkEnd w:id="0"/>
    </w:p>
    <w:p w:rsidR="00240095" w:rsidRPr="0047046F" w:rsidRDefault="00240095" w:rsidP="00240095">
      <w:pPr>
        <w:spacing w:after="0"/>
        <w:ind w:firstLine="605"/>
        <w:jc w:val="both"/>
        <w:rPr>
          <w:rFonts w:ascii="Times New Roman" w:hAnsi="Times New Roman" w:cs="Times New Roman"/>
          <w:sz w:val="26"/>
          <w:szCs w:val="26"/>
        </w:rPr>
      </w:pPr>
      <w:r w:rsidRPr="0047046F">
        <w:rPr>
          <w:rFonts w:ascii="Times New Roman" w:hAnsi="Times New Roman" w:cs="Times New Roman"/>
          <w:color w:val="000000"/>
          <w:sz w:val="26"/>
          <w:szCs w:val="26"/>
          <w:lang w:eastAsia="ru-RU"/>
        </w:rPr>
        <w:t xml:space="preserve">Исследуемая территория находится в  </w:t>
      </w:r>
      <w:r w:rsidRPr="0047046F">
        <w:rPr>
          <w:rFonts w:ascii="Times New Roman" w:hAnsi="Times New Roman" w:cs="Times New Roman"/>
          <w:sz w:val="26"/>
          <w:szCs w:val="26"/>
        </w:rPr>
        <w:t>центральной части Тазовского полуострова, относится к зоне</w:t>
      </w:r>
      <w:r w:rsidR="00CF5AB5" w:rsidRPr="0047046F">
        <w:rPr>
          <w:rFonts w:ascii="Times New Roman" w:hAnsi="Times New Roman" w:cs="Times New Roman"/>
          <w:sz w:val="26"/>
          <w:szCs w:val="26"/>
        </w:rPr>
        <w:t xml:space="preserve"> южных кустарничковых тундр</w:t>
      </w:r>
      <w:r w:rsidRPr="0047046F">
        <w:rPr>
          <w:rFonts w:ascii="Times New Roman" w:hAnsi="Times New Roman" w:cs="Times New Roman"/>
          <w:sz w:val="26"/>
          <w:szCs w:val="26"/>
        </w:rPr>
        <w:t xml:space="preserve">. </w:t>
      </w:r>
      <w:r w:rsidRPr="0047046F">
        <w:rPr>
          <w:rFonts w:ascii="Times New Roman" w:hAnsi="Times New Roman" w:cs="Times New Roman"/>
          <w:sz w:val="26"/>
          <w:szCs w:val="26"/>
          <w:lang w:eastAsia="ar-SA"/>
        </w:rPr>
        <w:t>Растительный п</w:t>
      </w:r>
      <w:r w:rsidRPr="0047046F">
        <w:rPr>
          <w:rFonts w:ascii="Times New Roman" w:hAnsi="Times New Roman" w:cs="Times New Roman"/>
          <w:sz w:val="26"/>
          <w:szCs w:val="26"/>
          <w:lang w:val="en-US" w:eastAsia="ar-SA"/>
        </w:rPr>
        <w:t>o</w:t>
      </w:r>
      <w:r w:rsidRPr="0047046F">
        <w:rPr>
          <w:rFonts w:ascii="Times New Roman" w:hAnsi="Times New Roman" w:cs="Times New Roman"/>
          <w:sz w:val="26"/>
          <w:szCs w:val="26"/>
          <w:lang w:eastAsia="ar-SA"/>
        </w:rPr>
        <w:t>кров</w:t>
      </w:r>
      <w:r w:rsidRPr="0047046F">
        <w:rPr>
          <w:rFonts w:ascii="Times New Roman" w:hAnsi="Times New Roman" w:cs="Times New Roman"/>
          <w:color w:val="000000"/>
          <w:sz w:val="26"/>
          <w:szCs w:val="26"/>
          <w:lang w:eastAsia="ar-SA"/>
        </w:rPr>
        <w:t xml:space="preserve"> - в</w:t>
      </w:r>
      <w:r w:rsidRPr="0047046F">
        <w:rPr>
          <w:rFonts w:ascii="Times New Roman" w:hAnsi="Times New Roman" w:cs="Times New Roman"/>
          <w:color w:val="000000"/>
          <w:sz w:val="26"/>
          <w:szCs w:val="26"/>
          <w:lang w:val="en-US" w:eastAsia="ar-SA"/>
        </w:rPr>
        <w:t>a</w:t>
      </w:r>
      <w:r w:rsidRPr="0047046F">
        <w:rPr>
          <w:rFonts w:ascii="Times New Roman" w:hAnsi="Times New Roman" w:cs="Times New Roman"/>
          <w:color w:val="000000"/>
          <w:sz w:val="26"/>
          <w:szCs w:val="26"/>
          <w:lang w:eastAsia="ar-SA"/>
        </w:rPr>
        <w:t>жнейший компонент природной среды, к</w:t>
      </w:r>
      <w:r w:rsidRPr="0047046F">
        <w:rPr>
          <w:rFonts w:ascii="Times New Roman" w:hAnsi="Times New Roman" w:cs="Times New Roman"/>
          <w:color w:val="000000"/>
          <w:sz w:val="26"/>
          <w:szCs w:val="26"/>
          <w:lang w:val="en-US" w:eastAsia="ar-SA"/>
        </w:rPr>
        <w:t>o</w:t>
      </w:r>
      <w:r w:rsidRPr="0047046F">
        <w:rPr>
          <w:rFonts w:ascii="Times New Roman" w:hAnsi="Times New Roman" w:cs="Times New Roman"/>
          <w:color w:val="000000"/>
          <w:sz w:val="26"/>
          <w:szCs w:val="26"/>
          <w:lang w:eastAsia="ar-SA"/>
        </w:rPr>
        <w:t>торый в условиях тундры играет особую средообразующую роль.</w:t>
      </w:r>
      <w:r w:rsidR="00855A42">
        <w:rPr>
          <w:rFonts w:ascii="Times New Roman" w:hAnsi="Times New Roman" w:cs="Times New Roman"/>
          <w:color w:val="000000"/>
          <w:sz w:val="26"/>
          <w:szCs w:val="26"/>
          <w:lang w:eastAsia="ar-SA"/>
        </w:rPr>
        <w:t xml:space="preserve"> </w:t>
      </w:r>
      <w:r w:rsidRPr="0047046F">
        <w:rPr>
          <w:rFonts w:ascii="Times New Roman" w:hAnsi="Times New Roman" w:cs="Times New Roman"/>
          <w:color w:val="000000"/>
          <w:sz w:val="26"/>
          <w:szCs w:val="26"/>
        </w:rPr>
        <w:t>Ведущими экологическими факторами</w:t>
      </w:r>
      <w:r w:rsidRPr="0047046F">
        <w:rPr>
          <w:rFonts w:ascii="Times New Roman" w:hAnsi="Times New Roman" w:cs="Times New Roman"/>
          <w:sz w:val="26"/>
          <w:szCs w:val="26"/>
        </w:rPr>
        <w:t xml:space="preserve"> являются </w:t>
      </w:r>
      <w:r w:rsidRPr="0047046F">
        <w:rPr>
          <w:rFonts w:ascii="Times New Roman" w:hAnsi="Times New Roman" w:cs="Times New Roman"/>
          <w:spacing w:val="1"/>
          <w:sz w:val="26"/>
          <w:szCs w:val="26"/>
        </w:rPr>
        <w:t xml:space="preserve">формы рельефа, температурный режим, льдистость грунтов, сезонно-талый слой. </w:t>
      </w:r>
      <w:r w:rsidRPr="0047046F">
        <w:rPr>
          <w:rFonts w:ascii="Times New Roman" w:hAnsi="Times New Roman" w:cs="Times New Roman"/>
          <w:sz w:val="26"/>
          <w:szCs w:val="26"/>
        </w:rPr>
        <w:t xml:space="preserve">Структура растительного покрова является индикатором и </w:t>
      </w:r>
      <w:r w:rsidRPr="0047046F">
        <w:rPr>
          <w:rFonts w:ascii="Times New Roman" w:hAnsi="Times New Roman" w:cs="Times New Roman"/>
          <w:spacing w:val="1"/>
          <w:sz w:val="26"/>
          <w:szCs w:val="26"/>
        </w:rPr>
        <w:t>почв</w:t>
      </w:r>
      <w:r w:rsidR="00CF5AB5" w:rsidRPr="0047046F">
        <w:rPr>
          <w:rFonts w:ascii="Times New Roman" w:hAnsi="Times New Roman" w:cs="Times New Roman"/>
          <w:spacing w:val="1"/>
          <w:sz w:val="26"/>
          <w:szCs w:val="26"/>
        </w:rPr>
        <w:t>енно</w:t>
      </w:r>
      <w:r w:rsidRPr="0047046F">
        <w:rPr>
          <w:rFonts w:ascii="Times New Roman" w:hAnsi="Times New Roman" w:cs="Times New Roman"/>
          <w:spacing w:val="1"/>
          <w:sz w:val="26"/>
          <w:szCs w:val="26"/>
        </w:rPr>
        <w:t>-грунтовых разностей.</w:t>
      </w:r>
    </w:p>
    <w:p w:rsidR="00240095" w:rsidRPr="0047046F" w:rsidRDefault="00240095" w:rsidP="00240095">
      <w:pPr>
        <w:shd w:val="clear" w:color="auto" w:fill="FFFFFF"/>
        <w:autoSpaceDE w:val="0"/>
        <w:autoSpaceDN w:val="0"/>
        <w:adjustRightInd w:val="0"/>
        <w:spacing w:after="0"/>
        <w:ind w:firstLine="605"/>
        <w:jc w:val="both"/>
        <w:rPr>
          <w:rFonts w:ascii="Times New Roman" w:hAnsi="Times New Roman" w:cs="Times New Roman"/>
          <w:sz w:val="26"/>
          <w:szCs w:val="26"/>
        </w:rPr>
      </w:pPr>
      <w:r w:rsidRPr="0047046F">
        <w:rPr>
          <w:rFonts w:ascii="Times New Roman" w:hAnsi="Times New Roman" w:cs="Times New Roman"/>
          <w:spacing w:val="1"/>
          <w:sz w:val="26"/>
          <w:szCs w:val="26"/>
        </w:rPr>
        <w:t xml:space="preserve">При этом, </w:t>
      </w:r>
      <w:r w:rsidRPr="0047046F">
        <w:rPr>
          <w:rFonts w:ascii="Times New Roman" w:eastAsia="Calibri" w:hAnsi="Times New Roman" w:cs="Times New Roman"/>
          <w:sz w:val="26"/>
          <w:szCs w:val="26"/>
        </w:rPr>
        <w:t>высокая степень неоднородности микро- и нанорельефа</w:t>
      </w:r>
      <w:r w:rsidRPr="0047046F">
        <w:rPr>
          <w:rFonts w:ascii="Times New Roman" w:hAnsi="Times New Roman" w:cs="Times New Roman"/>
          <w:spacing w:val="1"/>
          <w:sz w:val="26"/>
          <w:szCs w:val="26"/>
        </w:rPr>
        <w:t xml:space="preserve"> связана с криогенезом</w:t>
      </w:r>
      <w:r w:rsidRPr="0047046F">
        <w:rPr>
          <w:rFonts w:ascii="Times New Roman" w:hAnsi="Times New Roman" w:cs="Times New Roman"/>
          <w:color w:val="000000"/>
          <w:sz w:val="26"/>
          <w:szCs w:val="26"/>
        </w:rPr>
        <w:t>.</w:t>
      </w:r>
      <w:r w:rsidR="00855A42">
        <w:rPr>
          <w:rFonts w:ascii="Times New Roman" w:hAnsi="Times New Roman" w:cs="Times New Roman"/>
          <w:color w:val="000000"/>
          <w:sz w:val="26"/>
          <w:szCs w:val="26"/>
        </w:rPr>
        <w:t xml:space="preserve"> </w:t>
      </w:r>
      <w:r w:rsidRPr="0047046F">
        <w:rPr>
          <w:rFonts w:ascii="Times New Roman" w:hAnsi="Times New Roman" w:cs="Times New Roman"/>
          <w:spacing w:val="1"/>
          <w:sz w:val="26"/>
          <w:szCs w:val="26"/>
        </w:rPr>
        <w:t>Неоднородность</w:t>
      </w:r>
      <w:r w:rsidRPr="0047046F">
        <w:rPr>
          <w:rFonts w:ascii="Times New Roman" w:hAnsi="Times New Roman" w:cs="Times New Roman"/>
          <w:color w:val="000000"/>
          <w:sz w:val="26"/>
          <w:szCs w:val="26"/>
        </w:rPr>
        <w:t xml:space="preserve"> почвенного покрова так же связана с дифференциацией мерзлотных форм рельефа.</w:t>
      </w:r>
      <w:r w:rsidR="00855A42">
        <w:rPr>
          <w:rFonts w:ascii="Times New Roman" w:hAnsi="Times New Roman" w:cs="Times New Roman"/>
          <w:color w:val="000000"/>
          <w:sz w:val="26"/>
          <w:szCs w:val="26"/>
        </w:rPr>
        <w:t xml:space="preserve"> </w:t>
      </w:r>
      <w:r w:rsidRPr="0047046F">
        <w:rPr>
          <w:rFonts w:ascii="Times New Roman" w:eastAsia="Calibri" w:hAnsi="Times New Roman" w:cs="Times New Roman"/>
          <w:sz w:val="26"/>
          <w:szCs w:val="26"/>
        </w:rPr>
        <w:t>Криогенные условия создают особую среду обитания растений, поэтому все тундровые ландшафты характеризуются специфическим составом растительности и своеобразием её пространственного распространения.</w:t>
      </w:r>
    </w:p>
    <w:p w:rsidR="00240095" w:rsidRPr="0047046F" w:rsidRDefault="00855A42" w:rsidP="00240095">
      <w:pPr>
        <w:shd w:val="clear" w:color="auto" w:fill="FFFFFF"/>
        <w:autoSpaceDE w:val="0"/>
        <w:autoSpaceDN w:val="0"/>
        <w:adjustRightInd w:val="0"/>
        <w:spacing w:after="0"/>
        <w:ind w:firstLine="605"/>
        <w:jc w:val="both"/>
        <w:rPr>
          <w:rFonts w:ascii="Times New Roman" w:hAnsi="Times New Roman" w:cs="Times New Roman"/>
          <w:sz w:val="26"/>
          <w:szCs w:val="26"/>
        </w:rPr>
      </w:pPr>
      <w:r w:rsidRPr="0047046F">
        <w:rPr>
          <w:rFonts w:ascii="Times New Roman" w:hAnsi="Times New Roman" w:cs="Times New Roman"/>
          <w:spacing w:val="1"/>
          <w:sz w:val="26"/>
          <w:szCs w:val="26"/>
        </w:rPr>
        <w:t>Почвенно-растительный</w:t>
      </w:r>
      <w:r w:rsidR="00240095" w:rsidRPr="0047046F">
        <w:rPr>
          <w:rFonts w:ascii="Times New Roman" w:hAnsi="Times New Roman" w:cs="Times New Roman"/>
          <w:spacing w:val="2"/>
          <w:sz w:val="26"/>
          <w:szCs w:val="26"/>
        </w:rPr>
        <w:t xml:space="preserve"> </w:t>
      </w:r>
      <w:r w:rsidR="00240095" w:rsidRPr="0047046F">
        <w:rPr>
          <w:rFonts w:ascii="Times New Roman" w:hAnsi="Times New Roman" w:cs="Times New Roman"/>
          <w:spacing w:val="4"/>
          <w:sz w:val="26"/>
          <w:szCs w:val="26"/>
        </w:rPr>
        <w:t>покров на данной территории пред</w:t>
      </w:r>
      <w:r w:rsidR="00240095" w:rsidRPr="0047046F">
        <w:rPr>
          <w:rFonts w:ascii="Times New Roman" w:hAnsi="Times New Roman" w:cs="Times New Roman"/>
          <w:spacing w:val="3"/>
          <w:sz w:val="26"/>
          <w:szCs w:val="26"/>
        </w:rPr>
        <w:t xml:space="preserve">ставлен контрастными </w:t>
      </w:r>
      <w:r w:rsidR="00240095" w:rsidRPr="0047046F">
        <w:rPr>
          <w:rFonts w:ascii="Times New Roman" w:hAnsi="Times New Roman" w:cs="Times New Roman"/>
          <w:sz w:val="26"/>
          <w:szCs w:val="26"/>
        </w:rPr>
        <w:t xml:space="preserve">структурами: однородными и разнородными. </w:t>
      </w:r>
      <w:r w:rsidR="00240095" w:rsidRPr="0047046F">
        <w:rPr>
          <w:rFonts w:ascii="Times New Roman" w:eastAsia="Calibri" w:hAnsi="Times New Roman" w:cs="Times New Roman"/>
          <w:sz w:val="26"/>
          <w:szCs w:val="26"/>
        </w:rPr>
        <w:t>Д</w:t>
      </w:r>
      <w:r w:rsidR="00240095" w:rsidRPr="0047046F">
        <w:rPr>
          <w:rFonts w:ascii="Times New Roman" w:hAnsi="Times New Roman" w:cs="Times New Roman"/>
          <w:sz w:val="26"/>
          <w:szCs w:val="26"/>
        </w:rPr>
        <w:t xml:space="preserve">ля территорий, где </w:t>
      </w:r>
      <w:r w:rsidR="00240095" w:rsidRPr="0047046F">
        <w:rPr>
          <w:rFonts w:ascii="Times New Roman" w:hAnsi="Times New Roman" w:cs="Times New Roman"/>
          <w:spacing w:val="1"/>
          <w:sz w:val="26"/>
          <w:szCs w:val="26"/>
        </w:rPr>
        <w:t xml:space="preserve">преобладает один или ограниченное количество экологических признаков, наблюдается очень большая пространственная мозаичность как </w:t>
      </w:r>
      <w:r>
        <w:rPr>
          <w:rFonts w:ascii="Times New Roman" w:hAnsi="Times New Roman" w:cs="Times New Roman"/>
          <w:spacing w:val="1"/>
          <w:sz w:val="26"/>
          <w:szCs w:val="26"/>
        </w:rPr>
        <w:t>почвенно</w:t>
      </w:r>
      <w:r w:rsidR="0042703B" w:rsidRPr="0047046F">
        <w:rPr>
          <w:rFonts w:ascii="Times New Roman" w:hAnsi="Times New Roman" w:cs="Times New Roman"/>
          <w:spacing w:val="1"/>
          <w:sz w:val="26"/>
          <w:szCs w:val="26"/>
        </w:rPr>
        <w:t>-</w:t>
      </w:r>
      <w:r w:rsidR="00240095" w:rsidRPr="0047046F">
        <w:rPr>
          <w:rFonts w:ascii="Times New Roman" w:hAnsi="Times New Roman" w:cs="Times New Roman"/>
          <w:spacing w:val="1"/>
          <w:sz w:val="26"/>
          <w:szCs w:val="26"/>
        </w:rPr>
        <w:t xml:space="preserve">растительного покрова, так и экологических факторов. </w:t>
      </w:r>
      <w:r w:rsidR="00240095" w:rsidRPr="0047046F">
        <w:rPr>
          <w:rFonts w:ascii="Times New Roman" w:eastAsia="Calibri" w:hAnsi="Times New Roman" w:cs="Times New Roman"/>
          <w:sz w:val="26"/>
          <w:szCs w:val="26"/>
        </w:rPr>
        <w:t xml:space="preserve"> П</w:t>
      </w:r>
      <w:r w:rsidR="00240095" w:rsidRPr="0047046F">
        <w:rPr>
          <w:rFonts w:ascii="Times New Roman" w:hAnsi="Times New Roman" w:cs="Times New Roman"/>
          <w:spacing w:val="1"/>
          <w:sz w:val="26"/>
          <w:szCs w:val="26"/>
        </w:rPr>
        <w:t xml:space="preserve">ри составлении легенд к картам крупного масштаба тундровых территорий следует использовать классификацию, позволяющую отразить мозаичность, его гомогенные и гетерогенные особенности. </w:t>
      </w:r>
    </w:p>
    <w:p w:rsidR="00240095" w:rsidRPr="0047046F" w:rsidRDefault="00400CFD" w:rsidP="00240095">
      <w:pPr>
        <w:pStyle w:val="a3"/>
        <w:spacing w:before="0" w:beforeAutospacing="0" w:after="0" w:afterAutospacing="0"/>
        <w:ind w:firstLine="605"/>
        <w:jc w:val="both"/>
        <w:rPr>
          <w:sz w:val="26"/>
          <w:szCs w:val="26"/>
        </w:rPr>
      </w:pPr>
      <w:r w:rsidRPr="0047046F">
        <w:rPr>
          <w:sz w:val="26"/>
          <w:szCs w:val="26"/>
          <w:lang w:eastAsia="ar-SA"/>
        </w:rPr>
        <w:t>Вместе с тем п</w:t>
      </w:r>
      <w:r w:rsidR="00240095" w:rsidRPr="0047046F">
        <w:rPr>
          <w:sz w:val="26"/>
          <w:szCs w:val="26"/>
          <w:lang w:eastAsia="ar-SA"/>
        </w:rPr>
        <w:t xml:space="preserve">очвенно-растительный покров тундры отличается комплексностью. </w:t>
      </w:r>
      <w:r w:rsidR="00240095" w:rsidRPr="0047046F">
        <w:rPr>
          <w:sz w:val="26"/>
          <w:szCs w:val="26"/>
        </w:rPr>
        <w:t>Площадь почв, формирующихся в зоне вечной мерзлоты на территории России, составляет 63,5%</w:t>
      </w:r>
      <w:r w:rsidR="00240095" w:rsidRPr="0047046F">
        <w:rPr>
          <w:rStyle w:val="a5"/>
          <w:sz w:val="26"/>
          <w:szCs w:val="26"/>
        </w:rPr>
        <w:footnoteReference w:id="1"/>
      </w:r>
      <w:r w:rsidR="00240095" w:rsidRPr="0047046F">
        <w:rPr>
          <w:sz w:val="26"/>
          <w:szCs w:val="26"/>
        </w:rPr>
        <w:t xml:space="preserve">, что определяет необходимость их последовательного и детального изучения. </w:t>
      </w:r>
      <w:r w:rsidRPr="0047046F">
        <w:rPr>
          <w:sz w:val="26"/>
          <w:szCs w:val="26"/>
        </w:rPr>
        <w:t>Мерзлота оказывает влияние на процессы обмена</w:t>
      </w:r>
      <w:r w:rsidR="00240095" w:rsidRPr="0047046F">
        <w:rPr>
          <w:sz w:val="26"/>
          <w:szCs w:val="26"/>
        </w:rPr>
        <w:t xml:space="preserve"> и перемещения вещества и энергии в почвах. </w:t>
      </w:r>
      <w:r w:rsidRPr="0047046F">
        <w:rPr>
          <w:sz w:val="26"/>
          <w:szCs w:val="26"/>
        </w:rPr>
        <w:t xml:space="preserve">Почвенный покров на данной территории образуется в результате совмещения специфических </w:t>
      </w:r>
      <w:r w:rsidR="00240095" w:rsidRPr="0047046F">
        <w:rPr>
          <w:sz w:val="26"/>
          <w:szCs w:val="26"/>
        </w:rPr>
        <w:t>элементарных и частных почвенных физических, химических и биологических процессов</w:t>
      </w:r>
      <w:r w:rsidRPr="0047046F">
        <w:rPr>
          <w:sz w:val="26"/>
          <w:szCs w:val="26"/>
        </w:rPr>
        <w:t>, т.е.</w:t>
      </w:r>
      <w:r w:rsidR="00855A42">
        <w:rPr>
          <w:sz w:val="26"/>
          <w:szCs w:val="26"/>
        </w:rPr>
        <w:t xml:space="preserve"> </w:t>
      </w:r>
      <w:r w:rsidR="00240095" w:rsidRPr="0047046F">
        <w:rPr>
          <w:sz w:val="26"/>
          <w:szCs w:val="26"/>
        </w:rPr>
        <w:t>педокриогенез</w:t>
      </w:r>
      <w:r w:rsidRPr="0047046F">
        <w:rPr>
          <w:sz w:val="26"/>
          <w:szCs w:val="26"/>
        </w:rPr>
        <w:t>а</w:t>
      </w:r>
      <w:r w:rsidR="00240095" w:rsidRPr="0047046F">
        <w:rPr>
          <w:sz w:val="26"/>
          <w:szCs w:val="26"/>
        </w:rPr>
        <w:t>. Характеризуя почвообразование в холодных гумидных областях, В.О. Таргульян</w:t>
      </w:r>
      <w:r w:rsidR="00240095" w:rsidRPr="0047046F">
        <w:rPr>
          <w:rStyle w:val="a5"/>
          <w:sz w:val="26"/>
          <w:szCs w:val="26"/>
        </w:rPr>
        <w:footnoteReference w:id="2"/>
      </w:r>
      <w:r w:rsidR="00855A42">
        <w:rPr>
          <w:sz w:val="26"/>
          <w:szCs w:val="26"/>
        </w:rPr>
        <w:t xml:space="preserve"> </w:t>
      </w:r>
      <w:r w:rsidR="00240095" w:rsidRPr="0047046F">
        <w:rPr>
          <w:sz w:val="26"/>
          <w:szCs w:val="26"/>
        </w:rPr>
        <w:t>отмечает: "Промерзание и мерзлое состояние почв оказывают существенное влияние на почвообразование, сильно замедляя или значительно видоизменяя химические и биохимические процессы превращения и миграции веществ и значительно сокращая активный период почвообразования". Влияние многолетней и длительной сезонной мерзлоты на свойства и режимы почв столь велико, что О.В. Макеев</w:t>
      </w:r>
      <w:r w:rsidR="00240095" w:rsidRPr="0047046F">
        <w:rPr>
          <w:rStyle w:val="a5"/>
          <w:sz w:val="26"/>
          <w:szCs w:val="26"/>
        </w:rPr>
        <w:footnoteReference w:id="3"/>
      </w:r>
      <w:r w:rsidR="00855A42">
        <w:rPr>
          <w:sz w:val="26"/>
          <w:szCs w:val="26"/>
        </w:rPr>
        <w:t xml:space="preserve"> </w:t>
      </w:r>
      <w:r w:rsidR="00240095" w:rsidRPr="0047046F">
        <w:rPr>
          <w:sz w:val="26"/>
          <w:szCs w:val="26"/>
        </w:rPr>
        <w:t xml:space="preserve">возводит ее в ранг субфактора почвообразования, в котором сочетаются климатические (отрицательные температуры почвенного профиля) и породные (цементация породы льдом) особенности. Не менее важным </w:t>
      </w:r>
      <w:r w:rsidR="00240095" w:rsidRPr="0047046F">
        <w:rPr>
          <w:sz w:val="26"/>
          <w:szCs w:val="26"/>
        </w:rPr>
        <w:lastRenderedPageBreak/>
        <w:t>является изучение криогенных почв как в связи со значительным увеличением на них антропогенной нагрузки, так и в связи с проблемой глобальных климатических изменений.</w:t>
      </w:r>
    </w:p>
    <w:p w:rsidR="0045041B" w:rsidRPr="002B17DC" w:rsidRDefault="0045041B" w:rsidP="0045041B">
      <w:pPr>
        <w:pStyle w:val="a3"/>
        <w:spacing w:before="0" w:beforeAutospacing="0" w:after="0" w:afterAutospacing="0"/>
        <w:ind w:firstLine="708"/>
        <w:jc w:val="both"/>
        <w:rPr>
          <w:color w:val="000000" w:themeColor="text1"/>
          <w:sz w:val="26"/>
          <w:szCs w:val="26"/>
        </w:rPr>
      </w:pPr>
      <w:r w:rsidRPr="0047046F">
        <w:rPr>
          <w:b/>
          <w:sz w:val="26"/>
          <w:szCs w:val="26"/>
        </w:rPr>
        <w:t>Актуальность данной работы</w:t>
      </w:r>
      <w:r w:rsidRPr="0047046F">
        <w:rPr>
          <w:sz w:val="26"/>
          <w:szCs w:val="26"/>
        </w:rPr>
        <w:t xml:space="preserve"> заключается, </w:t>
      </w:r>
      <w:r w:rsidRPr="002B17DC">
        <w:rPr>
          <w:color w:val="000000" w:themeColor="text1"/>
          <w:sz w:val="26"/>
          <w:szCs w:val="26"/>
        </w:rPr>
        <w:t>во-первых, с научной точки зрения изучение разнообразия структур экосистем и их динамических особенностей представляет интерес как реликтовых образований со  сложным генезисом.</w:t>
      </w:r>
      <w:r w:rsidR="00855A42" w:rsidRPr="002B17DC">
        <w:rPr>
          <w:color w:val="000000" w:themeColor="text1"/>
          <w:sz w:val="26"/>
          <w:szCs w:val="26"/>
        </w:rPr>
        <w:t xml:space="preserve"> </w:t>
      </w:r>
      <w:r w:rsidRPr="002B17DC">
        <w:rPr>
          <w:color w:val="000000" w:themeColor="text1"/>
          <w:sz w:val="26"/>
          <w:szCs w:val="26"/>
        </w:rPr>
        <w:t>Во-вторых, практическая значимость заключается в возможности использования данных для проектных работ в разделы проекта ОВОС (оценка воздействия на окружающую среду), выявлении территорий под песчаные и торфяные карьеры, необходимые для строительных и  рекультивационных работ.</w:t>
      </w:r>
    </w:p>
    <w:p w:rsidR="0045041B" w:rsidRPr="002B17DC" w:rsidRDefault="0045041B" w:rsidP="008D762F">
      <w:pPr>
        <w:pStyle w:val="a3"/>
        <w:spacing w:before="0" w:beforeAutospacing="0" w:after="0" w:afterAutospacing="0"/>
        <w:ind w:firstLine="605"/>
        <w:jc w:val="both"/>
        <w:rPr>
          <w:color w:val="000000" w:themeColor="text1"/>
          <w:sz w:val="26"/>
          <w:szCs w:val="26"/>
        </w:rPr>
      </w:pPr>
      <w:r w:rsidRPr="002B17DC">
        <w:rPr>
          <w:b/>
          <w:color w:val="000000" w:themeColor="text1"/>
          <w:sz w:val="26"/>
          <w:szCs w:val="26"/>
        </w:rPr>
        <w:t>Целью работы</w:t>
      </w:r>
      <w:r w:rsidR="00855A42" w:rsidRPr="002B17DC">
        <w:rPr>
          <w:b/>
          <w:color w:val="000000" w:themeColor="text1"/>
          <w:sz w:val="26"/>
          <w:szCs w:val="26"/>
        </w:rPr>
        <w:t xml:space="preserve"> </w:t>
      </w:r>
      <w:r w:rsidRPr="002B17DC">
        <w:rPr>
          <w:color w:val="000000" w:themeColor="text1"/>
          <w:sz w:val="26"/>
          <w:szCs w:val="26"/>
        </w:rPr>
        <w:t xml:space="preserve">является </w:t>
      </w:r>
      <w:r w:rsidR="008D762F" w:rsidRPr="002B17DC">
        <w:rPr>
          <w:color w:val="000000" w:themeColor="text1"/>
          <w:sz w:val="26"/>
          <w:szCs w:val="26"/>
        </w:rPr>
        <w:t>выявить пространственные закономерности почвенно-растительного покрова</w:t>
      </w:r>
      <w:r w:rsidRPr="002B17DC">
        <w:rPr>
          <w:color w:val="000000" w:themeColor="text1"/>
          <w:sz w:val="26"/>
          <w:szCs w:val="26"/>
        </w:rPr>
        <w:t xml:space="preserve"> окрестности реки Нёляко-Собетъяхатарка</w:t>
      </w:r>
      <w:r w:rsidR="008D762F" w:rsidRPr="002B17DC">
        <w:rPr>
          <w:color w:val="000000" w:themeColor="text1"/>
          <w:sz w:val="26"/>
          <w:szCs w:val="26"/>
        </w:rPr>
        <w:t xml:space="preserve"> и провести их классификацию используя структурно-динамический подход.</w:t>
      </w:r>
    </w:p>
    <w:p w:rsidR="00593F80" w:rsidRPr="002B17DC" w:rsidRDefault="008A1921" w:rsidP="008D762F">
      <w:pPr>
        <w:pStyle w:val="a3"/>
        <w:spacing w:before="0" w:beforeAutospacing="0" w:after="0" w:afterAutospacing="0"/>
        <w:ind w:firstLine="605"/>
        <w:jc w:val="both"/>
        <w:rPr>
          <w:b/>
          <w:color w:val="000000" w:themeColor="text1"/>
          <w:sz w:val="26"/>
          <w:szCs w:val="26"/>
        </w:rPr>
      </w:pPr>
      <w:r w:rsidRPr="002B17DC">
        <w:rPr>
          <w:b/>
          <w:color w:val="000000" w:themeColor="text1"/>
          <w:sz w:val="26"/>
          <w:szCs w:val="26"/>
        </w:rPr>
        <w:t>Для достижения данной цели решались следующие задачи:</w:t>
      </w:r>
    </w:p>
    <w:p w:rsidR="00593F80" w:rsidRPr="002B17DC" w:rsidRDefault="00593F80" w:rsidP="00593F80">
      <w:pPr>
        <w:spacing w:after="0"/>
        <w:jc w:val="both"/>
        <w:rPr>
          <w:rFonts w:ascii="Times New Roman" w:hAnsi="Times New Roman"/>
          <w:color w:val="000000" w:themeColor="text1"/>
          <w:sz w:val="26"/>
          <w:szCs w:val="26"/>
        </w:rPr>
      </w:pPr>
      <w:r w:rsidRPr="002B17DC">
        <w:rPr>
          <w:rFonts w:ascii="Times New Roman" w:hAnsi="Times New Roman"/>
          <w:color w:val="000000" w:themeColor="text1"/>
          <w:sz w:val="24"/>
          <w:szCs w:val="28"/>
        </w:rPr>
        <w:t xml:space="preserve">1. </w:t>
      </w:r>
      <w:r w:rsidRPr="002B17DC">
        <w:rPr>
          <w:rFonts w:ascii="Times New Roman" w:hAnsi="Times New Roman"/>
          <w:color w:val="000000" w:themeColor="text1"/>
          <w:sz w:val="26"/>
          <w:szCs w:val="26"/>
        </w:rPr>
        <w:t>Подобрать материал дистанционного зондирования, топографическую основу, фондовый материал на исследуемую территорию;</w:t>
      </w:r>
      <w:r w:rsidRPr="002B17DC">
        <w:rPr>
          <w:rFonts w:ascii="Times New Roman" w:hAnsi="Times New Roman"/>
          <w:color w:val="000000" w:themeColor="text1"/>
          <w:sz w:val="26"/>
          <w:szCs w:val="26"/>
        </w:rPr>
        <w:br/>
        <w:t>2. Выбрать модельные участки, характеризующие пространственное распределение почвенно-растительного покрова окрестности реки Неляко-Собетъяхатарка;</w:t>
      </w:r>
      <w:r w:rsidRPr="002B17DC">
        <w:rPr>
          <w:rFonts w:ascii="Times New Roman" w:hAnsi="Times New Roman"/>
          <w:color w:val="000000" w:themeColor="text1"/>
          <w:sz w:val="26"/>
          <w:szCs w:val="26"/>
        </w:rPr>
        <w:br/>
        <w:t>3. Найти дешифровочные признаки растительного покрова и составить прекарту;</w:t>
      </w:r>
    </w:p>
    <w:p w:rsidR="00593F80" w:rsidRPr="002B17DC" w:rsidRDefault="00593F80" w:rsidP="00593F80">
      <w:pPr>
        <w:spacing w:after="0"/>
        <w:jc w:val="both"/>
        <w:rPr>
          <w:rFonts w:ascii="Times New Roman" w:hAnsi="Times New Roman"/>
          <w:color w:val="000000" w:themeColor="text1"/>
          <w:sz w:val="26"/>
          <w:szCs w:val="26"/>
        </w:rPr>
      </w:pPr>
      <w:r w:rsidRPr="002B17DC">
        <w:rPr>
          <w:rFonts w:ascii="Times New Roman" w:hAnsi="Times New Roman"/>
          <w:color w:val="000000" w:themeColor="text1"/>
          <w:sz w:val="26"/>
          <w:szCs w:val="26"/>
        </w:rPr>
        <w:t>4. Описать типы выделов дешифровочных признаков,  используя  полевой материал по изучению почвенно-растительного покрова;</w:t>
      </w:r>
    </w:p>
    <w:p w:rsidR="00593F80" w:rsidRPr="002B17DC" w:rsidRDefault="00593F80" w:rsidP="00593F80">
      <w:pPr>
        <w:spacing w:after="0"/>
        <w:jc w:val="both"/>
        <w:rPr>
          <w:rFonts w:ascii="Times New Roman" w:hAnsi="Times New Roman" w:cs="Times New Roman"/>
          <w:color w:val="000000" w:themeColor="text1"/>
          <w:sz w:val="26"/>
          <w:szCs w:val="26"/>
        </w:rPr>
      </w:pPr>
      <w:r w:rsidRPr="002B17DC">
        <w:rPr>
          <w:color w:val="000000" w:themeColor="text1"/>
          <w:sz w:val="26"/>
          <w:szCs w:val="26"/>
        </w:rPr>
        <w:t xml:space="preserve">5. </w:t>
      </w:r>
      <w:r w:rsidRPr="002B17DC">
        <w:rPr>
          <w:rFonts w:ascii="Times New Roman" w:hAnsi="Times New Roman" w:cs="Times New Roman"/>
          <w:color w:val="000000" w:themeColor="text1"/>
          <w:sz w:val="26"/>
          <w:szCs w:val="26"/>
        </w:rPr>
        <w:t>Провести аналитическое исследование физико-химического состава почв;</w:t>
      </w:r>
    </w:p>
    <w:p w:rsidR="00DC178A" w:rsidRPr="002B17DC" w:rsidRDefault="00593F80" w:rsidP="00593F80">
      <w:pPr>
        <w:pStyle w:val="a3"/>
        <w:spacing w:before="0" w:beforeAutospacing="0" w:after="0" w:afterAutospacing="0"/>
        <w:jc w:val="both"/>
        <w:rPr>
          <w:b/>
          <w:color w:val="000000" w:themeColor="text1"/>
          <w:sz w:val="26"/>
          <w:szCs w:val="26"/>
        </w:rPr>
      </w:pPr>
      <w:r w:rsidRPr="002B17DC">
        <w:rPr>
          <w:color w:val="000000" w:themeColor="text1"/>
          <w:sz w:val="26"/>
          <w:szCs w:val="26"/>
        </w:rPr>
        <w:t>6. Разработать легенды к почвенно-растительным крупномасштабным картам модельных участков</w:t>
      </w:r>
      <w:r w:rsidR="00855A42" w:rsidRPr="002B17DC">
        <w:rPr>
          <w:color w:val="000000" w:themeColor="text1"/>
          <w:sz w:val="26"/>
          <w:szCs w:val="26"/>
        </w:rPr>
        <w:t>;</w:t>
      </w:r>
      <w:r w:rsidRPr="002B17DC">
        <w:rPr>
          <w:color w:val="000000" w:themeColor="text1"/>
          <w:sz w:val="26"/>
          <w:szCs w:val="26"/>
        </w:rPr>
        <w:t xml:space="preserve"> </w:t>
      </w:r>
      <w:r w:rsidRPr="002B17DC">
        <w:rPr>
          <w:color w:val="000000" w:themeColor="text1"/>
          <w:sz w:val="26"/>
          <w:szCs w:val="26"/>
        </w:rPr>
        <w:br/>
        <w:t>6. Построить карты на модельные участки с использованием ГИС-технологий</w:t>
      </w:r>
      <w:r w:rsidR="00855A42" w:rsidRPr="002B17DC">
        <w:rPr>
          <w:color w:val="000000" w:themeColor="text1"/>
          <w:sz w:val="26"/>
          <w:szCs w:val="26"/>
        </w:rPr>
        <w:t xml:space="preserve"> и провести анализ карт.</w:t>
      </w:r>
    </w:p>
    <w:p w:rsidR="008E0B11" w:rsidRPr="002B17DC" w:rsidRDefault="008E0B11" w:rsidP="008E0B11">
      <w:pPr>
        <w:spacing w:after="0"/>
        <w:ind w:firstLine="567"/>
        <w:jc w:val="both"/>
        <w:rPr>
          <w:rFonts w:ascii="Times New Roman" w:hAnsi="Times New Roman"/>
          <w:color w:val="000000" w:themeColor="text1"/>
          <w:sz w:val="26"/>
          <w:szCs w:val="26"/>
        </w:rPr>
      </w:pPr>
      <w:r w:rsidRPr="002B17DC">
        <w:rPr>
          <w:rFonts w:ascii="Times New Roman" w:hAnsi="Times New Roman"/>
          <w:color w:val="000000" w:themeColor="text1"/>
          <w:sz w:val="26"/>
          <w:szCs w:val="26"/>
        </w:rPr>
        <w:t xml:space="preserve">В работе были использованы фондовые материалы, топографическая карта, аэрофотоснимки, авторский полевой материал, собранный в составе группы в ходе полевых исследований 2017 года, под руководством ст.н.сотрудника НИЦЭБ РАН, к.б.н. Кобелевой Н.В. В полевой период было сделано  </w:t>
      </w:r>
      <w:r w:rsidR="005A4F53" w:rsidRPr="002B17DC">
        <w:rPr>
          <w:rFonts w:ascii="Times New Roman" w:hAnsi="Times New Roman"/>
          <w:color w:val="000000" w:themeColor="text1"/>
          <w:sz w:val="26"/>
          <w:szCs w:val="26"/>
        </w:rPr>
        <w:t xml:space="preserve">около </w:t>
      </w:r>
      <w:r w:rsidR="00116F21" w:rsidRPr="002B17DC">
        <w:rPr>
          <w:rFonts w:ascii="Times New Roman" w:hAnsi="Times New Roman"/>
          <w:color w:val="000000" w:themeColor="text1"/>
          <w:sz w:val="26"/>
          <w:szCs w:val="26"/>
        </w:rPr>
        <w:t>шестисот</w:t>
      </w:r>
      <w:r w:rsidRPr="002B17DC">
        <w:rPr>
          <w:rFonts w:ascii="Times New Roman" w:hAnsi="Times New Roman"/>
          <w:color w:val="000000" w:themeColor="text1"/>
          <w:sz w:val="26"/>
          <w:szCs w:val="26"/>
        </w:rPr>
        <w:t xml:space="preserve"> описаний растительности и </w:t>
      </w:r>
      <w:r w:rsidR="00116F21" w:rsidRPr="002B17DC">
        <w:rPr>
          <w:rFonts w:ascii="Times New Roman" w:hAnsi="Times New Roman"/>
          <w:color w:val="000000" w:themeColor="text1"/>
          <w:sz w:val="26"/>
          <w:szCs w:val="26"/>
        </w:rPr>
        <w:t>ста</w:t>
      </w:r>
      <w:r w:rsidRPr="002B17DC">
        <w:rPr>
          <w:rFonts w:ascii="Times New Roman" w:hAnsi="Times New Roman"/>
          <w:color w:val="000000" w:themeColor="text1"/>
          <w:sz w:val="26"/>
          <w:szCs w:val="26"/>
        </w:rPr>
        <w:t xml:space="preserve"> описаний почвенных разрезов.</w:t>
      </w:r>
    </w:p>
    <w:p w:rsidR="008E0B11" w:rsidRPr="002B17DC" w:rsidRDefault="008E0B11" w:rsidP="008E0B11">
      <w:pPr>
        <w:spacing w:after="0"/>
        <w:ind w:firstLine="567"/>
        <w:jc w:val="both"/>
        <w:rPr>
          <w:rFonts w:ascii="Times New Roman" w:hAnsi="Times New Roman"/>
          <w:color w:val="000000" w:themeColor="text1"/>
          <w:sz w:val="26"/>
          <w:szCs w:val="26"/>
        </w:rPr>
      </w:pPr>
      <w:r w:rsidRPr="002B17DC">
        <w:rPr>
          <w:rFonts w:ascii="Times New Roman" w:hAnsi="Times New Roman"/>
          <w:color w:val="000000" w:themeColor="text1"/>
          <w:sz w:val="26"/>
          <w:szCs w:val="26"/>
        </w:rPr>
        <w:t xml:space="preserve">При построении крупномасштабных почвенно-растительных карт была использована программа из пакета геоинформационных систем </w:t>
      </w:r>
      <w:r w:rsidRPr="002B17DC">
        <w:rPr>
          <w:rFonts w:ascii="Times New Roman" w:hAnsi="Times New Roman"/>
          <w:color w:val="000000" w:themeColor="text1"/>
          <w:sz w:val="26"/>
          <w:szCs w:val="26"/>
          <w:lang w:val="en-US"/>
        </w:rPr>
        <w:t>MapInfo</w:t>
      </w:r>
      <w:r w:rsidRPr="002B17DC">
        <w:rPr>
          <w:rFonts w:ascii="Times New Roman" w:hAnsi="Times New Roman"/>
          <w:color w:val="000000" w:themeColor="text1"/>
          <w:sz w:val="26"/>
          <w:szCs w:val="26"/>
        </w:rPr>
        <w:t>.</w:t>
      </w:r>
    </w:p>
    <w:p w:rsidR="008E0B11" w:rsidRPr="002B17DC" w:rsidRDefault="008E0B11" w:rsidP="008E0B11">
      <w:pPr>
        <w:spacing w:after="0"/>
        <w:ind w:firstLine="567"/>
        <w:jc w:val="both"/>
        <w:rPr>
          <w:rFonts w:ascii="Times New Roman" w:hAnsi="Times New Roman"/>
          <w:color w:val="000000" w:themeColor="text1"/>
          <w:sz w:val="26"/>
          <w:szCs w:val="26"/>
        </w:rPr>
      </w:pPr>
      <w:r w:rsidRPr="002B17DC">
        <w:rPr>
          <w:rFonts w:ascii="Times New Roman" w:hAnsi="Times New Roman"/>
          <w:color w:val="000000" w:themeColor="text1"/>
          <w:sz w:val="26"/>
          <w:szCs w:val="26"/>
        </w:rPr>
        <w:t xml:space="preserve">Выпускная квалификационная работа состоит из </w:t>
      </w:r>
      <w:r w:rsidR="005A4F53" w:rsidRPr="002B17DC">
        <w:rPr>
          <w:rFonts w:ascii="Times New Roman" w:hAnsi="Times New Roman"/>
          <w:color w:val="000000" w:themeColor="text1"/>
          <w:sz w:val="26"/>
          <w:szCs w:val="26"/>
        </w:rPr>
        <w:t>пяти</w:t>
      </w:r>
      <w:r w:rsidRPr="002B17DC">
        <w:rPr>
          <w:rFonts w:ascii="Times New Roman" w:hAnsi="Times New Roman"/>
          <w:color w:val="000000" w:themeColor="text1"/>
          <w:sz w:val="26"/>
          <w:szCs w:val="26"/>
        </w:rPr>
        <w:t xml:space="preserve"> глав, введения, заключения, списка используемых литера</w:t>
      </w:r>
      <w:r w:rsidR="00345510" w:rsidRPr="002B17DC">
        <w:rPr>
          <w:rFonts w:ascii="Times New Roman" w:hAnsi="Times New Roman"/>
          <w:color w:val="000000" w:themeColor="text1"/>
          <w:sz w:val="26"/>
          <w:szCs w:val="26"/>
        </w:rPr>
        <w:t>турных источников в количестве тридцать три</w:t>
      </w:r>
      <w:r w:rsidRPr="002B17DC">
        <w:rPr>
          <w:rFonts w:ascii="Times New Roman" w:hAnsi="Times New Roman"/>
          <w:color w:val="000000" w:themeColor="text1"/>
          <w:sz w:val="26"/>
          <w:szCs w:val="26"/>
        </w:rPr>
        <w:t>.</w:t>
      </w:r>
    </w:p>
    <w:p w:rsidR="008E0B11" w:rsidRPr="002B17DC" w:rsidRDefault="008E0B11" w:rsidP="008E0B11">
      <w:pPr>
        <w:spacing w:after="0"/>
        <w:ind w:firstLine="567"/>
        <w:jc w:val="both"/>
        <w:rPr>
          <w:rFonts w:ascii="Times New Roman" w:eastAsia="Times New Roman" w:hAnsi="Times New Roman"/>
          <w:color w:val="000000" w:themeColor="text1"/>
          <w:sz w:val="26"/>
          <w:szCs w:val="26"/>
          <w:lang w:eastAsia="ru-RU"/>
        </w:rPr>
      </w:pPr>
      <w:r w:rsidRPr="002B17DC">
        <w:rPr>
          <w:rFonts w:ascii="Times New Roman" w:eastAsia="Times New Roman" w:hAnsi="Times New Roman"/>
          <w:color w:val="000000" w:themeColor="text1"/>
          <w:sz w:val="26"/>
          <w:szCs w:val="26"/>
          <w:lang w:eastAsia="ru-RU"/>
        </w:rPr>
        <w:t>В первой главе изложены материалы физико-географической характеристики Тазовского полуострова, взятые из литературных источников.</w:t>
      </w:r>
    </w:p>
    <w:p w:rsidR="008E0B11" w:rsidRPr="002B17DC" w:rsidRDefault="00345510" w:rsidP="008E0B11">
      <w:pPr>
        <w:spacing w:after="0"/>
        <w:ind w:firstLine="567"/>
        <w:jc w:val="both"/>
        <w:rPr>
          <w:rFonts w:ascii="Times New Roman" w:eastAsia="Times New Roman" w:hAnsi="Times New Roman"/>
          <w:color w:val="000000" w:themeColor="text1"/>
          <w:sz w:val="26"/>
          <w:szCs w:val="26"/>
          <w:lang w:eastAsia="ru-RU"/>
        </w:rPr>
      </w:pPr>
      <w:r w:rsidRPr="002B17DC">
        <w:rPr>
          <w:rFonts w:ascii="Times New Roman" w:hAnsi="Times New Roman"/>
          <w:color w:val="000000" w:themeColor="text1"/>
          <w:sz w:val="26"/>
          <w:szCs w:val="26"/>
        </w:rPr>
        <w:t>Во второй главе описаны объекты исследования</w:t>
      </w:r>
    </w:p>
    <w:p w:rsidR="00240095" w:rsidRPr="002B17DC" w:rsidRDefault="008E0B11" w:rsidP="008E0B11">
      <w:pPr>
        <w:spacing w:after="0"/>
        <w:ind w:firstLine="567"/>
        <w:jc w:val="both"/>
        <w:rPr>
          <w:rFonts w:ascii="Times New Roman" w:hAnsi="Times New Roman"/>
          <w:color w:val="000000" w:themeColor="text1"/>
          <w:sz w:val="26"/>
          <w:szCs w:val="26"/>
        </w:rPr>
      </w:pPr>
      <w:r w:rsidRPr="002B17DC">
        <w:rPr>
          <w:rFonts w:ascii="Times New Roman" w:hAnsi="Times New Roman"/>
          <w:color w:val="000000" w:themeColor="text1"/>
          <w:sz w:val="26"/>
          <w:szCs w:val="26"/>
        </w:rPr>
        <w:t xml:space="preserve">В третьей главе </w:t>
      </w:r>
      <w:r w:rsidR="00345510" w:rsidRPr="002B17DC">
        <w:rPr>
          <w:rFonts w:ascii="Times New Roman" w:hAnsi="Times New Roman"/>
          <w:color w:val="000000" w:themeColor="text1"/>
          <w:sz w:val="26"/>
          <w:szCs w:val="26"/>
        </w:rPr>
        <w:t>описаны методики исследования.</w:t>
      </w:r>
    </w:p>
    <w:p w:rsidR="00345510" w:rsidRPr="002B17DC" w:rsidRDefault="00345510" w:rsidP="008E0B11">
      <w:pPr>
        <w:spacing w:after="0"/>
        <w:ind w:firstLine="567"/>
        <w:jc w:val="both"/>
        <w:rPr>
          <w:rFonts w:ascii="Times New Roman" w:hAnsi="Times New Roman"/>
          <w:color w:val="000000" w:themeColor="text1"/>
          <w:sz w:val="26"/>
          <w:szCs w:val="26"/>
        </w:rPr>
      </w:pPr>
      <w:r w:rsidRPr="002B17DC">
        <w:rPr>
          <w:rFonts w:ascii="Times New Roman" w:hAnsi="Times New Roman"/>
          <w:color w:val="000000" w:themeColor="text1"/>
          <w:sz w:val="26"/>
          <w:szCs w:val="26"/>
        </w:rPr>
        <w:t>В четвертой главе приводятся результаты и их анализ.</w:t>
      </w:r>
    </w:p>
    <w:p w:rsidR="00345510" w:rsidRPr="002B17DC" w:rsidRDefault="00345510" w:rsidP="008E0B11">
      <w:pPr>
        <w:spacing w:after="0"/>
        <w:ind w:firstLine="567"/>
        <w:jc w:val="both"/>
        <w:rPr>
          <w:rFonts w:ascii="Times New Roman" w:hAnsi="Times New Roman" w:cs="Times New Roman"/>
          <w:color w:val="000000" w:themeColor="text1"/>
          <w:sz w:val="26"/>
          <w:szCs w:val="26"/>
        </w:rPr>
      </w:pPr>
      <w:r w:rsidRPr="002B17DC">
        <w:rPr>
          <w:rFonts w:ascii="Times New Roman" w:hAnsi="Times New Roman"/>
          <w:color w:val="000000" w:themeColor="text1"/>
          <w:sz w:val="26"/>
          <w:szCs w:val="26"/>
        </w:rPr>
        <w:t>Пятая глава содержит выводы о проделанной работе.</w:t>
      </w:r>
    </w:p>
    <w:p w:rsidR="008A1921" w:rsidRPr="0047046F" w:rsidRDefault="008A1921" w:rsidP="00345510">
      <w:pPr>
        <w:pStyle w:val="a4"/>
        <w:numPr>
          <w:ilvl w:val="0"/>
          <w:numId w:val="13"/>
        </w:numPr>
        <w:spacing w:after="0"/>
        <w:ind w:left="0" w:firstLine="567"/>
        <w:jc w:val="center"/>
        <w:outlineLvl w:val="0"/>
        <w:rPr>
          <w:b/>
          <w:sz w:val="26"/>
          <w:szCs w:val="26"/>
          <w:lang w:eastAsia="ar-SA"/>
        </w:rPr>
      </w:pPr>
      <w:bookmarkStart w:id="1" w:name="_Toc515225356"/>
      <w:r w:rsidRPr="0047046F">
        <w:rPr>
          <w:b/>
          <w:sz w:val="26"/>
          <w:szCs w:val="26"/>
          <w:lang w:eastAsia="ar-SA"/>
        </w:rPr>
        <w:lastRenderedPageBreak/>
        <w:t xml:space="preserve">Обзор </w:t>
      </w:r>
      <w:r w:rsidR="006F1A94" w:rsidRPr="0047046F">
        <w:rPr>
          <w:b/>
          <w:sz w:val="26"/>
          <w:szCs w:val="26"/>
          <w:lang w:eastAsia="ar-SA"/>
        </w:rPr>
        <w:t>л</w:t>
      </w:r>
      <w:r w:rsidRPr="0047046F">
        <w:rPr>
          <w:b/>
          <w:sz w:val="26"/>
          <w:szCs w:val="26"/>
          <w:lang w:eastAsia="ar-SA"/>
        </w:rPr>
        <w:t>итературы</w:t>
      </w:r>
      <w:bookmarkEnd w:id="1"/>
    </w:p>
    <w:p w:rsidR="00240095" w:rsidRPr="0047046F" w:rsidRDefault="00240095" w:rsidP="00125389">
      <w:pPr>
        <w:pStyle w:val="a4"/>
        <w:numPr>
          <w:ilvl w:val="1"/>
          <w:numId w:val="17"/>
        </w:numPr>
        <w:jc w:val="center"/>
        <w:outlineLvl w:val="1"/>
        <w:rPr>
          <w:sz w:val="26"/>
          <w:szCs w:val="26"/>
        </w:rPr>
      </w:pPr>
      <w:bookmarkStart w:id="2" w:name="_Toc515225357"/>
      <w:r w:rsidRPr="0047046F">
        <w:rPr>
          <w:b/>
          <w:sz w:val="26"/>
          <w:szCs w:val="26"/>
          <w:lang w:eastAsia="ar-SA"/>
        </w:rPr>
        <w:t>Физико–географическое положение центральной части Тазовского полуострова</w:t>
      </w:r>
      <w:bookmarkEnd w:id="2"/>
    </w:p>
    <w:p w:rsidR="00240095" w:rsidRPr="0047046F" w:rsidRDefault="00240095" w:rsidP="00240095">
      <w:pPr>
        <w:ind w:firstLine="709"/>
        <w:jc w:val="both"/>
        <w:rPr>
          <w:rFonts w:ascii="Times New Roman" w:hAnsi="Times New Roman" w:cs="Times New Roman"/>
          <w:sz w:val="26"/>
          <w:szCs w:val="26"/>
        </w:rPr>
      </w:pPr>
      <w:r w:rsidRPr="0047046F">
        <w:rPr>
          <w:rFonts w:ascii="Times New Roman" w:eastAsia="Times New Roman" w:hAnsi="Times New Roman" w:cs="Times New Roman"/>
          <w:sz w:val="26"/>
          <w:szCs w:val="26"/>
          <w:lang w:eastAsia="ar-SA"/>
        </w:rPr>
        <w:t>Центральная часть Тазовского полуострова находится в Северо-Сибирском секторе субарктической тундровой зоны (68° северной широты, 78° восточной долготы). По физико-географическому районированию территория включена в южн</w:t>
      </w:r>
      <w:r w:rsidR="00DE47FD" w:rsidRPr="0047046F">
        <w:rPr>
          <w:rFonts w:ascii="Times New Roman" w:eastAsia="Times New Roman" w:hAnsi="Times New Roman" w:cs="Times New Roman"/>
          <w:sz w:val="26"/>
          <w:szCs w:val="26"/>
          <w:lang w:eastAsia="ar-SA"/>
        </w:rPr>
        <w:t>о-тундровую часть Тюменской области</w:t>
      </w:r>
      <w:r w:rsidRPr="0047046F">
        <w:rPr>
          <w:rFonts w:ascii="Times New Roman" w:eastAsia="Times New Roman" w:hAnsi="Times New Roman" w:cs="Times New Roman"/>
          <w:sz w:val="26"/>
          <w:szCs w:val="26"/>
          <w:lang w:eastAsia="ar-SA"/>
        </w:rPr>
        <w:t>, в Ямбургскую провинцию</w:t>
      </w:r>
      <w:r w:rsidRPr="0047046F">
        <w:rPr>
          <w:rStyle w:val="a5"/>
          <w:rFonts w:eastAsia="SimSun"/>
          <w:sz w:val="26"/>
          <w:szCs w:val="26"/>
          <w:lang w:eastAsia="ar-SA"/>
        </w:rPr>
        <w:footnoteReference w:id="4"/>
      </w:r>
      <w:r w:rsidRPr="0047046F">
        <w:rPr>
          <w:rFonts w:ascii="Times New Roman" w:eastAsia="Times New Roman" w:hAnsi="Times New Roman" w:cs="Times New Roman"/>
          <w:sz w:val="26"/>
          <w:szCs w:val="26"/>
          <w:lang w:eastAsia="ar-SA"/>
        </w:rPr>
        <w:t>.</w:t>
      </w:r>
    </w:p>
    <w:p w:rsidR="00240095" w:rsidRPr="0047046F" w:rsidRDefault="00240095" w:rsidP="00125389">
      <w:pPr>
        <w:pStyle w:val="a4"/>
        <w:keepNext/>
        <w:keepLines/>
        <w:numPr>
          <w:ilvl w:val="1"/>
          <w:numId w:val="17"/>
        </w:numPr>
        <w:spacing w:before="200"/>
        <w:ind w:left="284" w:hanging="142"/>
        <w:jc w:val="center"/>
        <w:outlineLvl w:val="1"/>
        <w:rPr>
          <w:sz w:val="26"/>
          <w:szCs w:val="26"/>
        </w:rPr>
      </w:pPr>
      <w:bookmarkStart w:id="3" w:name="_Toc262441858"/>
      <w:bookmarkStart w:id="4" w:name="_Toc261602295"/>
      <w:bookmarkStart w:id="5" w:name="_Toc227535060"/>
      <w:bookmarkStart w:id="6" w:name="_Toc514973867"/>
      <w:bookmarkStart w:id="7" w:name="_Toc515225358"/>
      <w:r w:rsidRPr="0047046F">
        <w:rPr>
          <w:b/>
          <w:sz w:val="26"/>
          <w:szCs w:val="26"/>
          <w:lang w:eastAsia="ar-SA"/>
        </w:rPr>
        <w:t>Климатические</w:t>
      </w:r>
      <w:bookmarkEnd w:id="3"/>
      <w:bookmarkEnd w:id="4"/>
      <w:bookmarkEnd w:id="5"/>
      <w:r w:rsidRPr="0047046F">
        <w:rPr>
          <w:b/>
          <w:sz w:val="26"/>
          <w:szCs w:val="26"/>
          <w:lang w:eastAsia="ar-SA"/>
        </w:rPr>
        <w:t xml:space="preserve"> особенности района</w:t>
      </w:r>
      <w:bookmarkEnd w:id="6"/>
      <w:bookmarkEnd w:id="7"/>
    </w:p>
    <w:p w:rsidR="00240095" w:rsidRPr="0047046F" w:rsidRDefault="00240095" w:rsidP="00240095">
      <w:pPr>
        <w:spacing w:after="0"/>
        <w:ind w:firstLine="709"/>
        <w:jc w:val="both"/>
        <w:rPr>
          <w:rFonts w:ascii="Times New Roman" w:hAnsi="Times New Roman" w:cs="Times New Roman"/>
          <w:sz w:val="26"/>
          <w:szCs w:val="26"/>
        </w:rPr>
      </w:pPr>
      <w:r w:rsidRPr="0047046F">
        <w:rPr>
          <w:rFonts w:ascii="Times New Roman" w:eastAsia="Times New Roman" w:hAnsi="Times New Roman" w:cs="Times New Roman"/>
          <w:sz w:val="26"/>
          <w:szCs w:val="26"/>
          <w:lang w:eastAsia="ar-SA"/>
        </w:rPr>
        <w:t>Район центральной части Тазовского полуострова входит в северо-западную периферию обширной Сибирской антициклонической области, постоянно перемещающейся в северо-западном направлении и обратно. В образующееся в последнем случае пространство с запада проникают атлантические циклоны с характерными для них многочисленными фронтальными разделами воздушных масс - холодных арктических и теплых атлантических. Именно в этой части Арктики происходит разрушение и фронтов, и приносящих их циклонов. В зимнее время относительно устойчивый антициклонический режим устанавливается в конце января (до последней декады), в летнее в начале июля (до середины августа). В остальное время для района характерен циклонический режим.</w:t>
      </w:r>
    </w:p>
    <w:p w:rsidR="00240095" w:rsidRPr="0047046F" w:rsidRDefault="00240095" w:rsidP="00240095">
      <w:pPr>
        <w:spacing w:after="0"/>
        <w:ind w:firstLine="709"/>
        <w:jc w:val="both"/>
        <w:rPr>
          <w:rFonts w:ascii="Times New Roman" w:hAnsi="Times New Roman" w:cs="Times New Roman"/>
          <w:sz w:val="26"/>
          <w:szCs w:val="26"/>
        </w:rPr>
      </w:pPr>
      <w:r w:rsidRPr="0047046F">
        <w:rPr>
          <w:rFonts w:ascii="Times New Roman" w:eastAsia="Times New Roman" w:hAnsi="Times New Roman" w:cs="Times New Roman"/>
          <w:sz w:val="26"/>
          <w:szCs w:val="26"/>
          <w:lang w:eastAsia="ar-SA"/>
        </w:rPr>
        <w:t>Период весенней активизации   продолжается с начала июня до первой декады июля. В этот промежуток времени среднесуточная температура повышается  от 0 до 10°С.</w:t>
      </w:r>
    </w:p>
    <w:p w:rsidR="00240095" w:rsidRPr="0047046F" w:rsidRDefault="00240095" w:rsidP="00240095">
      <w:pPr>
        <w:spacing w:after="0"/>
        <w:ind w:firstLine="709"/>
        <w:jc w:val="both"/>
        <w:rPr>
          <w:rFonts w:ascii="Times New Roman" w:hAnsi="Times New Roman" w:cs="Times New Roman"/>
          <w:sz w:val="26"/>
          <w:szCs w:val="26"/>
        </w:rPr>
      </w:pPr>
      <w:r w:rsidRPr="0047046F">
        <w:rPr>
          <w:rFonts w:ascii="Times New Roman" w:eastAsia="Times New Roman" w:hAnsi="Times New Roman" w:cs="Times New Roman"/>
          <w:sz w:val="26"/>
          <w:szCs w:val="26"/>
          <w:lang w:eastAsia="ar-SA"/>
        </w:rPr>
        <w:t>Период летней активизации длится в течение июля и первой половины августа. В этот промежуток времени среднесуточная температура держится на максимальных значениях.</w:t>
      </w:r>
    </w:p>
    <w:p w:rsidR="00240095" w:rsidRPr="0047046F" w:rsidRDefault="00240095" w:rsidP="00240095">
      <w:pPr>
        <w:spacing w:after="0"/>
        <w:ind w:firstLine="709"/>
        <w:jc w:val="both"/>
        <w:rPr>
          <w:rFonts w:ascii="Times New Roman" w:hAnsi="Times New Roman" w:cs="Times New Roman"/>
          <w:sz w:val="26"/>
          <w:szCs w:val="26"/>
        </w:rPr>
      </w:pPr>
      <w:r w:rsidRPr="0047046F">
        <w:rPr>
          <w:rFonts w:ascii="Times New Roman" w:eastAsia="Times New Roman" w:hAnsi="Times New Roman" w:cs="Times New Roman"/>
          <w:sz w:val="26"/>
          <w:szCs w:val="26"/>
          <w:lang w:eastAsia="ar-SA"/>
        </w:rPr>
        <w:t>Период осеннего затухания активности начинается с конца второй декады августа и заканчивается в конце сентября. Среднесуточные температуры в этот период держатся в интервале от 10  до 0°С.</w:t>
      </w:r>
    </w:p>
    <w:p w:rsidR="00240095" w:rsidRPr="0047046F" w:rsidRDefault="00240095" w:rsidP="00240095">
      <w:pPr>
        <w:spacing w:after="0"/>
        <w:ind w:firstLine="709"/>
        <w:jc w:val="both"/>
        <w:rPr>
          <w:rFonts w:ascii="Times New Roman" w:hAnsi="Times New Roman" w:cs="Times New Roman"/>
          <w:sz w:val="26"/>
          <w:szCs w:val="26"/>
        </w:rPr>
      </w:pPr>
      <w:r w:rsidRPr="0047046F">
        <w:rPr>
          <w:rFonts w:ascii="Times New Roman" w:eastAsia="Times New Roman" w:hAnsi="Times New Roman" w:cs="Times New Roman"/>
          <w:sz w:val="26"/>
          <w:szCs w:val="26"/>
          <w:lang w:eastAsia="ar-SA"/>
        </w:rPr>
        <w:t xml:space="preserve">В районе выпадает в среднем 394 мм осадков, из них 188 мм в виде дождя, а 206 мм в виде снега. Влага в виде дождя </w:t>
      </w:r>
      <w:r w:rsidR="00DE47FD" w:rsidRPr="0047046F">
        <w:rPr>
          <w:rFonts w:ascii="Times New Roman" w:eastAsia="Times New Roman" w:hAnsi="Times New Roman" w:cs="Times New Roman"/>
          <w:sz w:val="26"/>
          <w:szCs w:val="26"/>
          <w:lang w:eastAsia="ar-SA"/>
        </w:rPr>
        <w:t xml:space="preserve">и снега </w:t>
      </w:r>
      <w:r w:rsidRPr="0047046F">
        <w:rPr>
          <w:rFonts w:ascii="Times New Roman" w:eastAsia="Times New Roman" w:hAnsi="Times New Roman" w:cs="Times New Roman"/>
          <w:sz w:val="26"/>
          <w:szCs w:val="26"/>
          <w:lang w:eastAsia="ar-SA"/>
        </w:rPr>
        <w:t xml:space="preserve">равномерно распределяется по поверхности. Так, на открытой </w:t>
      </w:r>
      <w:r w:rsidR="00DE47FD" w:rsidRPr="0047046F">
        <w:rPr>
          <w:rFonts w:ascii="Times New Roman" w:eastAsia="Times New Roman" w:hAnsi="Times New Roman" w:cs="Times New Roman"/>
          <w:sz w:val="26"/>
          <w:szCs w:val="26"/>
          <w:lang w:eastAsia="ar-SA"/>
        </w:rPr>
        <w:t>местности</w:t>
      </w:r>
      <w:r w:rsidRPr="0047046F">
        <w:rPr>
          <w:rFonts w:ascii="Times New Roman" w:eastAsia="Times New Roman" w:hAnsi="Times New Roman" w:cs="Times New Roman"/>
          <w:sz w:val="26"/>
          <w:szCs w:val="26"/>
          <w:lang w:eastAsia="ar-SA"/>
        </w:rPr>
        <w:t xml:space="preserve"> мощность снегового покрова в зимнее </w:t>
      </w:r>
      <w:r w:rsidRPr="0047046F">
        <w:rPr>
          <w:rFonts w:ascii="Times New Roman" w:eastAsia="Batang" w:hAnsi="Times New Roman" w:cs="Times New Roman"/>
          <w:sz w:val="26"/>
          <w:szCs w:val="26"/>
          <w:lang w:eastAsia="ar-SA"/>
        </w:rPr>
        <w:t>время практически не меняется. Основная масса снега сносится в пониженные места, резко увеличивая при таянии локальную эрозионную нагрузку на рельеф.</w:t>
      </w:r>
    </w:p>
    <w:p w:rsidR="00240095" w:rsidRPr="0047046F" w:rsidRDefault="00240095" w:rsidP="00240095">
      <w:pPr>
        <w:spacing w:after="0"/>
        <w:ind w:firstLine="709"/>
        <w:jc w:val="both"/>
        <w:rPr>
          <w:rFonts w:ascii="Times New Roman" w:hAnsi="Times New Roman" w:cs="Times New Roman"/>
          <w:sz w:val="26"/>
          <w:szCs w:val="26"/>
        </w:rPr>
      </w:pPr>
      <w:r w:rsidRPr="0047046F">
        <w:rPr>
          <w:rFonts w:ascii="Times New Roman" w:eastAsia="Batang" w:hAnsi="Times New Roman" w:cs="Times New Roman"/>
          <w:sz w:val="26"/>
          <w:szCs w:val="26"/>
          <w:lang w:eastAsia="ar-SA"/>
        </w:rPr>
        <w:t>Максимум скорости ветра отмечается в марте, в момент отступания Сибирского антициклона на юго-восток из арктической области, минимум скорости ветра соотносится с летним периодом антициклонического режима</w:t>
      </w:r>
      <w:r w:rsidRPr="0047046F">
        <w:rPr>
          <w:rStyle w:val="a5"/>
          <w:rFonts w:eastAsia="SimSun"/>
          <w:sz w:val="26"/>
          <w:szCs w:val="26"/>
          <w:lang w:eastAsia="ar-SA"/>
        </w:rPr>
        <w:footnoteReference w:id="5"/>
      </w:r>
      <w:r w:rsidRPr="0047046F">
        <w:rPr>
          <w:rFonts w:ascii="Times New Roman" w:eastAsia="Times New Roman" w:hAnsi="Times New Roman" w:cs="Times New Roman"/>
          <w:sz w:val="26"/>
          <w:szCs w:val="26"/>
          <w:lang w:eastAsia="ar-SA"/>
        </w:rPr>
        <w:t>.</w:t>
      </w:r>
    </w:p>
    <w:p w:rsidR="00240095" w:rsidRPr="0047046F" w:rsidRDefault="00DE47FD" w:rsidP="00125389">
      <w:pPr>
        <w:pStyle w:val="a4"/>
        <w:keepNext/>
        <w:keepLines/>
        <w:numPr>
          <w:ilvl w:val="1"/>
          <w:numId w:val="17"/>
        </w:numPr>
        <w:tabs>
          <w:tab w:val="left" w:pos="560"/>
        </w:tabs>
        <w:spacing w:before="200"/>
        <w:jc w:val="center"/>
        <w:outlineLvl w:val="1"/>
        <w:rPr>
          <w:sz w:val="26"/>
          <w:szCs w:val="26"/>
        </w:rPr>
      </w:pPr>
      <w:bookmarkStart w:id="8" w:name="_Toc514973868"/>
      <w:bookmarkStart w:id="9" w:name="_Toc515225359"/>
      <w:r w:rsidRPr="0047046F">
        <w:rPr>
          <w:b/>
          <w:sz w:val="26"/>
          <w:szCs w:val="26"/>
          <w:lang w:eastAsia="ar-SA"/>
        </w:rPr>
        <w:lastRenderedPageBreak/>
        <w:t>История геологического развития</w:t>
      </w:r>
      <w:r w:rsidR="00240095" w:rsidRPr="0047046F">
        <w:rPr>
          <w:b/>
          <w:sz w:val="26"/>
          <w:szCs w:val="26"/>
          <w:lang w:eastAsia="ar-SA"/>
        </w:rPr>
        <w:t xml:space="preserve"> и </w:t>
      </w:r>
      <w:r w:rsidRPr="0047046F">
        <w:rPr>
          <w:b/>
          <w:sz w:val="26"/>
          <w:szCs w:val="26"/>
          <w:lang w:eastAsia="ar-SA"/>
        </w:rPr>
        <w:t>четвертичная геология</w:t>
      </w:r>
      <w:r w:rsidR="00240095" w:rsidRPr="0047046F">
        <w:rPr>
          <w:b/>
          <w:sz w:val="26"/>
          <w:szCs w:val="26"/>
          <w:lang w:eastAsia="ar-SA"/>
        </w:rPr>
        <w:t xml:space="preserve"> района исследования</w:t>
      </w:r>
      <w:bookmarkEnd w:id="8"/>
      <w:bookmarkEnd w:id="9"/>
    </w:p>
    <w:p w:rsidR="00240095" w:rsidRPr="0047046F" w:rsidRDefault="00240095" w:rsidP="00240095">
      <w:pPr>
        <w:spacing w:after="0"/>
        <w:ind w:firstLine="709"/>
        <w:jc w:val="both"/>
        <w:rPr>
          <w:rFonts w:ascii="Times New Roman" w:hAnsi="Times New Roman" w:cs="Times New Roman"/>
          <w:sz w:val="26"/>
          <w:szCs w:val="26"/>
        </w:rPr>
      </w:pPr>
      <w:r w:rsidRPr="0047046F">
        <w:rPr>
          <w:rFonts w:ascii="Times New Roman" w:eastAsia="Times New Roman" w:hAnsi="Times New Roman" w:cs="Times New Roman"/>
          <w:sz w:val="26"/>
          <w:szCs w:val="26"/>
          <w:lang w:eastAsia="ar-SA"/>
        </w:rPr>
        <w:t>Истори</w:t>
      </w:r>
      <w:r w:rsidR="00DE47FD" w:rsidRPr="0047046F">
        <w:rPr>
          <w:rFonts w:ascii="Times New Roman" w:eastAsia="Times New Roman" w:hAnsi="Times New Roman" w:cs="Times New Roman"/>
          <w:sz w:val="26"/>
          <w:szCs w:val="26"/>
          <w:lang w:eastAsia="ar-SA"/>
        </w:rPr>
        <w:t>ю</w:t>
      </w:r>
      <w:r w:rsidRPr="0047046F">
        <w:rPr>
          <w:rFonts w:ascii="Times New Roman" w:eastAsia="Times New Roman" w:hAnsi="Times New Roman" w:cs="Times New Roman"/>
          <w:sz w:val="26"/>
          <w:szCs w:val="26"/>
          <w:lang w:eastAsia="ar-SA"/>
        </w:rPr>
        <w:t xml:space="preserve"> геологического развития описываемой территории </w:t>
      </w:r>
      <w:r w:rsidR="00DE47FD" w:rsidRPr="0047046F">
        <w:rPr>
          <w:rFonts w:ascii="Times New Roman" w:eastAsia="Times New Roman" w:hAnsi="Times New Roman" w:cs="Times New Roman"/>
          <w:sz w:val="26"/>
          <w:szCs w:val="26"/>
          <w:lang w:eastAsia="ar-SA"/>
        </w:rPr>
        <w:t xml:space="preserve">можно найти в </w:t>
      </w:r>
      <w:r w:rsidRPr="0047046F">
        <w:rPr>
          <w:rFonts w:ascii="Times New Roman" w:eastAsia="Times New Roman" w:hAnsi="Times New Roman" w:cs="Times New Roman"/>
          <w:sz w:val="26"/>
          <w:szCs w:val="26"/>
          <w:lang w:eastAsia="ar-SA"/>
        </w:rPr>
        <w:t xml:space="preserve"> структурных особенностях рельефа. В региональном плане она включена как составная часть (вместе с территориями полуостровов Ямал и Гыданский) в зону молодых морских ступенчатых равнин. Локально, в полном соответствии с платформенной </w:t>
      </w:r>
      <w:r w:rsidR="00DE47FD" w:rsidRPr="0047046F">
        <w:rPr>
          <w:rFonts w:ascii="Times New Roman" w:eastAsia="Times New Roman" w:hAnsi="Times New Roman" w:cs="Times New Roman"/>
          <w:sz w:val="26"/>
          <w:szCs w:val="26"/>
          <w:lang w:eastAsia="ar-SA"/>
        </w:rPr>
        <w:t>структурой н</w:t>
      </w:r>
      <w:r w:rsidRPr="0047046F">
        <w:rPr>
          <w:rFonts w:ascii="Times New Roman" w:eastAsia="Times New Roman" w:hAnsi="Times New Roman" w:cs="Times New Roman"/>
          <w:sz w:val="26"/>
          <w:szCs w:val="26"/>
          <w:lang w:val="en-US" w:eastAsia="ar-SA"/>
        </w:rPr>
        <w:t>a</w:t>
      </w:r>
      <w:r w:rsidR="00855A42">
        <w:rPr>
          <w:rFonts w:ascii="Times New Roman" w:eastAsia="Times New Roman" w:hAnsi="Times New Roman" w:cs="Times New Roman"/>
          <w:sz w:val="26"/>
          <w:szCs w:val="26"/>
          <w:lang w:eastAsia="ar-SA"/>
        </w:rPr>
        <w:t xml:space="preserve"> </w:t>
      </w:r>
      <w:r w:rsidRPr="0047046F">
        <w:rPr>
          <w:rFonts w:ascii="Times New Roman" w:eastAsia="Times New Roman" w:hAnsi="Times New Roman" w:cs="Times New Roman"/>
          <w:sz w:val="26"/>
          <w:szCs w:val="26"/>
          <w:lang w:eastAsia="ar-SA"/>
        </w:rPr>
        <w:t>Тазовском полуострове выделяются западн</w:t>
      </w:r>
      <w:r w:rsidRPr="0047046F">
        <w:rPr>
          <w:rFonts w:ascii="Times New Roman" w:eastAsia="Times New Roman" w:hAnsi="Times New Roman" w:cs="Times New Roman"/>
          <w:sz w:val="26"/>
          <w:szCs w:val="26"/>
          <w:lang w:val="en-US" w:eastAsia="ar-SA"/>
        </w:rPr>
        <w:t>a</w:t>
      </w:r>
      <w:r w:rsidRPr="0047046F">
        <w:rPr>
          <w:rFonts w:ascii="Times New Roman" w:eastAsia="Times New Roman" w:hAnsi="Times New Roman" w:cs="Times New Roman"/>
          <w:sz w:val="26"/>
          <w:szCs w:val="26"/>
          <w:lang w:eastAsia="ar-SA"/>
        </w:rPr>
        <w:t>я, приподнятая, часть с абсолютными отметками около 90 м над уровнем моря и восточная, низинная, часть. Они являются северным продолжением Ненецкой возвышенности и Тазовско-Пурской низменности.</w:t>
      </w:r>
    </w:p>
    <w:p w:rsidR="00240095" w:rsidRPr="0047046F" w:rsidRDefault="00240095" w:rsidP="00240095">
      <w:pPr>
        <w:spacing w:after="0"/>
        <w:ind w:firstLine="709"/>
        <w:jc w:val="both"/>
        <w:rPr>
          <w:rFonts w:ascii="Times New Roman" w:hAnsi="Times New Roman" w:cs="Times New Roman"/>
          <w:sz w:val="26"/>
          <w:szCs w:val="26"/>
        </w:rPr>
      </w:pPr>
      <w:r w:rsidRPr="0047046F">
        <w:rPr>
          <w:rFonts w:ascii="Times New Roman" w:eastAsia="Times New Roman" w:hAnsi="Times New Roman" w:cs="Times New Roman"/>
          <w:sz w:val="26"/>
          <w:szCs w:val="26"/>
          <w:lang w:eastAsia="ar-SA"/>
        </w:rPr>
        <w:t>Наивысший установленный структурный уровень - салехардская морская абразионно-аккумулятивная поверхность, расположенная выше отметок 80 м над уровнем моря. Эта поверхность сильно эродирована водно-ледниковыми потоками и значительно деформирована в последующих</w:t>
      </w:r>
      <w:r w:rsidR="00855A42">
        <w:rPr>
          <w:rFonts w:ascii="Times New Roman" w:eastAsia="Times New Roman" w:hAnsi="Times New Roman" w:cs="Times New Roman"/>
          <w:sz w:val="26"/>
          <w:szCs w:val="26"/>
          <w:lang w:eastAsia="ar-SA"/>
        </w:rPr>
        <w:t xml:space="preserve"> </w:t>
      </w:r>
      <w:r w:rsidRPr="0047046F">
        <w:rPr>
          <w:rFonts w:ascii="Times New Roman" w:eastAsia="Times New Roman" w:hAnsi="Times New Roman" w:cs="Times New Roman"/>
          <w:sz w:val="26"/>
          <w:szCs w:val="26"/>
          <w:lang w:eastAsia="ar-SA"/>
        </w:rPr>
        <w:t>риофазах.</w:t>
      </w:r>
    </w:p>
    <w:p w:rsidR="00240095" w:rsidRPr="0047046F" w:rsidRDefault="00240095" w:rsidP="00240095">
      <w:pPr>
        <w:spacing w:after="0"/>
        <w:ind w:firstLine="709"/>
        <w:jc w:val="both"/>
        <w:rPr>
          <w:rFonts w:ascii="Times New Roman" w:hAnsi="Times New Roman" w:cs="Times New Roman"/>
          <w:sz w:val="26"/>
          <w:szCs w:val="26"/>
        </w:rPr>
      </w:pPr>
      <w:r w:rsidRPr="0047046F">
        <w:rPr>
          <w:rFonts w:ascii="Times New Roman" w:eastAsia="Times New Roman" w:hAnsi="Times New Roman" w:cs="Times New Roman"/>
          <w:sz w:val="26"/>
          <w:szCs w:val="26"/>
          <w:lang w:eastAsia="ar-SA"/>
        </w:rPr>
        <w:t xml:space="preserve">Самое широкое распространение имеет примыкающая ниже по склону салехардской поверхности казанцевская морская аккумулятивная равнина. Переход между обеими равнинами постепенный, </w:t>
      </w:r>
      <w:r w:rsidR="002F2F67" w:rsidRPr="0047046F">
        <w:rPr>
          <w:rFonts w:ascii="Times New Roman" w:eastAsia="Times New Roman" w:hAnsi="Times New Roman" w:cs="Times New Roman"/>
          <w:sz w:val="26"/>
          <w:szCs w:val="26"/>
          <w:lang w:eastAsia="ar-SA"/>
        </w:rPr>
        <w:t xml:space="preserve">сглаженный, </w:t>
      </w:r>
      <w:r w:rsidRPr="0047046F">
        <w:rPr>
          <w:rFonts w:ascii="Times New Roman" w:eastAsia="Times New Roman" w:hAnsi="Times New Roman" w:cs="Times New Roman"/>
          <w:sz w:val="26"/>
          <w:szCs w:val="26"/>
          <w:lang w:eastAsia="ar-SA"/>
        </w:rPr>
        <w:t>без чётко обозначенного абразионного уступа. Казанцевская морская равнина характеризуется залеганием на абсолютных отметках от 50 до 80 м над уровнем моря, меньшей</w:t>
      </w:r>
      <w:r w:rsidR="00855A42">
        <w:rPr>
          <w:rFonts w:ascii="Times New Roman" w:eastAsia="Times New Roman" w:hAnsi="Times New Roman" w:cs="Times New Roman"/>
          <w:sz w:val="26"/>
          <w:szCs w:val="26"/>
          <w:lang w:eastAsia="ar-SA"/>
        </w:rPr>
        <w:t xml:space="preserve"> </w:t>
      </w:r>
      <w:r w:rsidRPr="0047046F">
        <w:rPr>
          <w:rFonts w:ascii="Times New Roman" w:eastAsia="Times New Roman" w:hAnsi="Times New Roman" w:cs="Times New Roman"/>
          <w:sz w:val="26"/>
          <w:szCs w:val="26"/>
          <w:lang w:eastAsia="ar-SA"/>
        </w:rPr>
        <w:t>эродированностью и деформированностью.</w:t>
      </w:r>
    </w:p>
    <w:p w:rsidR="00240095" w:rsidRPr="0047046F" w:rsidRDefault="00240095" w:rsidP="00240095">
      <w:pPr>
        <w:spacing w:after="0"/>
        <w:ind w:firstLine="709"/>
        <w:jc w:val="both"/>
        <w:rPr>
          <w:rFonts w:ascii="Times New Roman" w:hAnsi="Times New Roman" w:cs="Times New Roman"/>
          <w:sz w:val="26"/>
          <w:szCs w:val="26"/>
        </w:rPr>
      </w:pPr>
      <w:r w:rsidRPr="0047046F">
        <w:rPr>
          <w:rFonts w:ascii="Times New Roman" w:eastAsia="Times New Roman" w:hAnsi="Times New Roman" w:cs="Times New Roman"/>
          <w:sz w:val="26"/>
          <w:szCs w:val="26"/>
          <w:lang w:eastAsia="ar-SA"/>
        </w:rPr>
        <w:t>Современная эрозионная сеть закладывалась, как правило, в ортогональных направлениях: при широтном направлении врезов первого порядка</w:t>
      </w:r>
      <w:r w:rsidR="00463A3A" w:rsidRPr="0047046F">
        <w:rPr>
          <w:rFonts w:ascii="Times New Roman" w:eastAsia="Times New Roman" w:hAnsi="Times New Roman" w:cs="Times New Roman"/>
          <w:sz w:val="26"/>
          <w:szCs w:val="26"/>
          <w:lang w:eastAsia="ar-SA"/>
        </w:rPr>
        <w:t>,</w:t>
      </w:r>
      <w:r w:rsidRPr="0047046F">
        <w:rPr>
          <w:rFonts w:ascii="Times New Roman" w:eastAsia="Times New Roman" w:hAnsi="Times New Roman" w:cs="Times New Roman"/>
          <w:sz w:val="26"/>
          <w:szCs w:val="26"/>
          <w:lang w:eastAsia="ar-SA"/>
        </w:rPr>
        <w:t xml:space="preserve"> врезы второго обычно субмеридиональны, третьего порядка - вновь субширотны и т.д.; в целом облик сети - характерно-сетчатый. Склоны долин сглажены, подножья уступов закрыты делювиальными шлейфами     с мелкими повторно-освежаюшимися конусами выноса.</w:t>
      </w:r>
    </w:p>
    <w:p w:rsidR="00240095" w:rsidRPr="0047046F" w:rsidRDefault="00240095" w:rsidP="00240095">
      <w:pPr>
        <w:spacing w:after="0"/>
        <w:ind w:firstLine="709"/>
        <w:jc w:val="both"/>
        <w:rPr>
          <w:rFonts w:ascii="Times New Roman" w:hAnsi="Times New Roman" w:cs="Times New Roman"/>
          <w:sz w:val="26"/>
          <w:szCs w:val="26"/>
        </w:rPr>
      </w:pPr>
      <w:r w:rsidRPr="0047046F">
        <w:rPr>
          <w:rFonts w:ascii="Times New Roman" w:eastAsia="Times New Roman" w:hAnsi="Times New Roman" w:cs="Times New Roman"/>
          <w:sz w:val="26"/>
          <w:szCs w:val="26"/>
          <w:lang w:eastAsia="ar-SA"/>
        </w:rPr>
        <w:t>Несмотря на слабую выраженность в долинах удается выделить еще три уровня террас.</w:t>
      </w:r>
    </w:p>
    <w:p w:rsidR="00240095" w:rsidRPr="0047046F" w:rsidRDefault="00364D2B" w:rsidP="00240095">
      <w:pPr>
        <w:spacing w:after="0"/>
        <w:ind w:firstLine="709"/>
        <w:jc w:val="both"/>
        <w:rPr>
          <w:rFonts w:ascii="Times New Roman" w:hAnsi="Times New Roman" w:cs="Times New Roman"/>
          <w:sz w:val="26"/>
          <w:szCs w:val="26"/>
        </w:rPr>
      </w:pPr>
      <w:r>
        <w:rPr>
          <w:rFonts w:ascii="Times New Roman" w:eastAsia="Times New Roman" w:hAnsi="Times New Roman" w:cs="Times New Roman"/>
          <w:sz w:val="26"/>
          <w:szCs w:val="26"/>
          <w:lang w:eastAsia="ar-SA"/>
        </w:rPr>
        <w:t>Третья надпойменная аллювиаль</w:t>
      </w:r>
      <w:r w:rsidR="00240095" w:rsidRPr="0047046F">
        <w:rPr>
          <w:rFonts w:ascii="Times New Roman" w:eastAsia="Times New Roman" w:hAnsi="Times New Roman" w:cs="Times New Roman"/>
          <w:sz w:val="26"/>
          <w:szCs w:val="26"/>
          <w:lang w:eastAsia="ar-SA"/>
        </w:rPr>
        <w:t>но-озерная (зырянская) терраса располагается над уровнем моря на высоте 30-40 м, вторая надпойменная аллювиально-эрозионная (карчинская) те</w:t>
      </w:r>
      <w:r w:rsidRPr="00364D2B">
        <w:rPr>
          <w:rFonts w:ascii="Times New Roman" w:eastAsia="Times New Roman" w:hAnsi="Times New Roman" w:cs="Times New Roman"/>
          <w:sz w:val="26"/>
          <w:szCs w:val="26"/>
          <w:lang w:eastAsia="ar-SA"/>
        </w:rPr>
        <w:t>р</w:t>
      </w:r>
      <w:r w:rsidR="00240095" w:rsidRPr="0047046F">
        <w:rPr>
          <w:rFonts w:ascii="Times New Roman" w:eastAsia="Times New Roman" w:hAnsi="Times New Roman" w:cs="Times New Roman"/>
          <w:sz w:val="26"/>
          <w:szCs w:val="26"/>
          <w:lang w:eastAsia="ar-SA"/>
        </w:rPr>
        <w:t>раса - на высоте 15-20м, первая надпойменная аллювиал</w:t>
      </w:r>
      <w:r>
        <w:rPr>
          <w:rFonts w:ascii="Times New Roman" w:eastAsia="Times New Roman" w:hAnsi="Times New Roman" w:cs="Times New Roman"/>
          <w:sz w:val="26"/>
          <w:szCs w:val="26"/>
          <w:lang w:eastAsia="ar-SA"/>
        </w:rPr>
        <w:t>ь</w:t>
      </w:r>
      <w:r w:rsidR="00240095" w:rsidRPr="0047046F">
        <w:rPr>
          <w:rFonts w:ascii="Times New Roman" w:eastAsia="Times New Roman" w:hAnsi="Times New Roman" w:cs="Times New Roman"/>
          <w:sz w:val="26"/>
          <w:szCs w:val="26"/>
          <w:lang w:eastAsia="ar-SA"/>
        </w:rPr>
        <w:t>но-эрозионная (сартанская) терраса - на высоте 8-12 м. У подножья склонов д</w:t>
      </w:r>
      <w:r>
        <w:rPr>
          <w:rFonts w:ascii="Times New Roman" w:eastAsia="Times New Roman" w:hAnsi="Times New Roman" w:cs="Times New Roman"/>
          <w:sz w:val="26"/>
          <w:szCs w:val="26"/>
          <w:lang w:eastAsia="ar-SA"/>
        </w:rPr>
        <w:t>олин располагается пойменная терр</w:t>
      </w:r>
      <w:r w:rsidRPr="0047046F">
        <w:rPr>
          <w:rFonts w:ascii="Times New Roman" w:eastAsia="Times New Roman" w:hAnsi="Times New Roman" w:cs="Times New Roman"/>
          <w:sz w:val="26"/>
          <w:szCs w:val="26"/>
          <w:lang w:eastAsia="ar-SA"/>
        </w:rPr>
        <w:t>аса</w:t>
      </w:r>
      <w:r w:rsidR="00240095" w:rsidRPr="0047046F">
        <w:rPr>
          <w:rFonts w:ascii="Times New Roman" w:eastAsia="Times New Roman" w:hAnsi="Times New Roman" w:cs="Times New Roman"/>
          <w:sz w:val="26"/>
          <w:szCs w:val="26"/>
          <w:lang w:eastAsia="ar-SA"/>
        </w:rPr>
        <w:t xml:space="preserve"> на высоте 2,5-8 м над уровнем моря.</w:t>
      </w:r>
    </w:p>
    <w:p w:rsidR="00240095" w:rsidRPr="0047046F" w:rsidRDefault="00240095" w:rsidP="00240095">
      <w:pPr>
        <w:spacing w:after="0"/>
        <w:ind w:firstLine="709"/>
        <w:jc w:val="both"/>
        <w:rPr>
          <w:rFonts w:ascii="Times New Roman" w:hAnsi="Times New Roman" w:cs="Times New Roman"/>
          <w:sz w:val="26"/>
          <w:szCs w:val="26"/>
        </w:rPr>
      </w:pPr>
      <w:r w:rsidRPr="0047046F">
        <w:rPr>
          <w:rFonts w:ascii="Times New Roman" w:eastAsia="Times New Roman" w:hAnsi="Times New Roman" w:cs="Times New Roman"/>
          <w:sz w:val="26"/>
          <w:szCs w:val="26"/>
          <w:lang w:eastAsia="ar-SA"/>
        </w:rPr>
        <w:t>На скульптурные особенности рельефа в процессе его формирования оказывал влияние целый комплекс процессов: абразия, денудация, эрозия, аккумуляция и мерзлота. Выделяется пять морфоструктурных комплексов:</w:t>
      </w:r>
    </w:p>
    <w:p w:rsidR="00240095" w:rsidRPr="0047046F" w:rsidRDefault="00240095" w:rsidP="002F2F67">
      <w:pPr>
        <w:pStyle w:val="a4"/>
        <w:numPr>
          <w:ilvl w:val="0"/>
          <w:numId w:val="4"/>
        </w:numPr>
        <w:spacing w:after="0"/>
        <w:jc w:val="both"/>
        <w:rPr>
          <w:sz w:val="26"/>
          <w:szCs w:val="26"/>
        </w:rPr>
      </w:pPr>
      <w:r w:rsidRPr="0047046F">
        <w:rPr>
          <w:sz w:val="26"/>
          <w:szCs w:val="26"/>
          <w:lang w:eastAsia="ar-SA"/>
        </w:rPr>
        <w:t xml:space="preserve">Хорошо дренированные наклонные поверхности. Этот комплекс получил развитие в придолинных и прибрежных участках Ненецкой </w:t>
      </w:r>
      <w:r w:rsidR="00E8196F" w:rsidRPr="0047046F">
        <w:rPr>
          <w:sz w:val="26"/>
          <w:szCs w:val="26"/>
          <w:lang w:eastAsia="ar-SA"/>
        </w:rPr>
        <w:t>возвышенности</w:t>
      </w:r>
      <w:r w:rsidRPr="0047046F">
        <w:rPr>
          <w:sz w:val="26"/>
          <w:szCs w:val="26"/>
          <w:lang w:eastAsia="ar-SA"/>
        </w:rPr>
        <w:t xml:space="preserve">. Для него характерна (в наименьшей степени) зависимость от мерзлотных процессов. Ведущими </w:t>
      </w:r>
      <w:r w:rsidRPr="0047046F">
        <w:rPr>
          <w:sz w:val="26"/>
          <w:szCs w:val="26"/>
          <w:lang w:eastAsia="ar-SA"/>
        </w:rPr>
        <w:lastRenderedPageBreak/>
        <w:t xml:space="preserve">рельефообразующими факторами являются процессы денудации, эрозии и аккумуляции, в прибрежной части - </w:t>
      </w:r>
      <w:r w:rsidRPr="0047046F">
        <w:rPr>
          <w:sz w:val="26"/>
          <w:szCs w:val="26"/>
          <w:lang w:val="en-US" w:eastAsia="ar-SA"/>
        </w:rPr>
        <w:t>a</w:t>
      </w:r>
      <w:r w:rsidRPr="0047046F">
        <w:rPr>
          <w:sz w:val="26"/>
          <w:szCs w:val="26"/>
          <w:lang w:eastAsia="ar-SA"/>
        </w:rPr>
        <w:t>бразия.</w:t>
      </w:r>
    </w:p>
    <w:p w:rsidR="00240095" w:rsidRPr="0047046F" w:rsidRDefault="00240095" w:rsidP="002F2F67">
      <w:pPr>
        <w:pStyle w:val="a4"/>
        <w:numPr>
          <w:ilvl w:val="0"/>
          <w:numId w:val="4"/>
        </w:numPr>
        <w:spacing w:after="0"/>
        <w:jc w:val="both"/>
        <w:rPr>
          <w:sz w:val="26"/>
          <w:szCs w:val="26"/>
        </w:rPr>
      </w:pPr>
      <w:r w:rsidRPr="0047046F">
        <w:rPr>
          <w:sz w:val="26"/>
          <w:szCs w:val="26"/>
          <w:lang w:eastAsia="ar-SA"/>
        </w:rPr>
        <w:t>Слабодренированные поверхности горизонтальные и слабонаклонные</w:t>
      </w:r>
      <w:r w:rsidRPr="0047046F">
        <w:rPr>
          <w:sz w:val="26"/>
          <w:szCs w:val="26"/>
          <w:lang w:eastAsia="ar-SA"/>
        </w:rPr>
        <w:br/>
        <w:t>Данный комплекс характерен для основной массы водораздельных пространств Ненецкой возвышенности, где в условиях более слабого дренажа мерзлотные явления имеют более сильное влияние на форму поверхности, но не настолько, чтобы быть решающими. Общая полигональность</w:t>
      </w:r>
      <w:r w:rsidRPr="0047046F">
        <w:rPr>
          <w:sz w:val="26"/>
          <w:szCs w:val="26"/>
          <w:lang w:val="en-US" w:eastAsia="ar-SA"/>
        </w:rPr>
        <w:t>pe</w:t>
      </w:r>
      <w:r w:rsidRPr="0047046F">
        <w:rPr>
          <w:sz w:val="26"/>
          <w:szCs w:val="26"/>
          <w:lang w:eastAsia="ar-SA"/>
        </w:rPr>
        <w:t>льефа, наличие термокарстовых понижений, небольших бугров пучения сочетаются с дефляционными котловинами, а местами - с надувными буграми и эрозионно-денудационными бороздами.</w:t>
      </w:r>
    </w:p>
    <w:p w:rsidR="00240095" w:rsidRPr="0047046F" w:rsidRDefault="00240095" w:rsidP="002F2F67">
      <w:pPr>
        <w:pStyle w:val="a4"/>
        <w:numPr>
          <w:ilvl w:val="0"/>
          <w:numId w:val="4"/>
        </w:numPr>
        <w:spacing w:after="0"/>
        <w:jc w:val="both"/>
        <w:rPr>
          <w:sz w:val="26"/>
          <w:szCs w:val="26"/>
        </w:rPr>
      </w:pPr>
      <w:r w:rsidRPr="0047046F">
        <w:rPr>
          <w:sz w:val="26"/>
          <w:szCs w:val="26"/>
          <w:lang w:eastAsia="ar-SA"/>
        </w:rPr>
        <w:t>Заболоченные и заозеренные поверхности. Этот тип поверхности развит на низинных участках Тазовского пол</w:t>
      </w:r>
      <w:r w:rsidR="00364D2B" w:rsidRPr="002B17DC">
        <w:rPr>
          <w:sz w:val="26"/>
          <w:szCs w:val="26"/>
          <w:lang w:eastAsia="ar-SA"/>
        </w:rPr>
        <w:t>у</w:t>
      </w:r>
      <w:r w:rsidRPr="0047046F">
        <w:rPr>
          <w:sz w:val="26"/>
          <w:szCs w:val="26"/>
          <w:lang w:eastAsia="ar-SA"/>
        </w:rPr>
        <w:t>острова. Общая</w:t>
      </w:r>
      <w:r w:rsidR="00364D2B">
        <w:rPr>
          <w:sz w:val="26"/>
          <w:szCs w:val="26"/>
          <w:lang w:eastAsia="ar-SA"/>
        </w:rPr>
        <w:t xml:space="preserve"> </w:t>
      </w:r>
      <w:r w:rsidRPr="0047046F">
        <w:rPr>
          <w:sz w:val="26"/>
          <w:szCs w:val="26"/>
          <w:lang w:eastAsia="ar-SA"/>
        </w:rPr>
        <w:t xml:space="preserve">водонасыщенность подстилающих пород и полное отсутствие дренажа </w:t>
      </w:r>
      <w:r w:rsidR="002F2F67" w:rsidRPr="0047046F">
        <w:rPr>
          <w:sz w:val="26"/>
          <w:szCs w:val="26"/>
          <w:lang w:eastAsia="ar-SA"/>
        </w:rPr>
        <w:t>позволяют в</w:t>
      </w:r>
      <w:r w:rsidRPr="0047046F">
        <w:rPr>
          <w:sz w:val="26"/>
          <w:szCs w:val="26"/>
          <w:lang w:eastAsia="ar-SA"/>
        </w:rPr>
        <w:t xml:space="preserve"> наибольшей степени проявиться мерзлотным явлениям </w:t>
      </w:r>
      <w:r w:rsidR="009B3BFB" w:rsidRPr="0047046F">
        <w:rPr>
          <w:sz w:val="26"/>
          <w:szCs w:val="26"/>
          <w:lang w:eastAsia="ar-SA"/>
        </w:rPr>
        <w:t xml:space="preserve">в </w:t>
      </w:r>
      <w:r w:rsidRPr="0047046F">
        <w:rPr>
          <w:sz w:val="26"/>
          <w:szCs w:val="26"/>
          <w:lang w:eastAsia="ar-SA"/>
        </w:rPr>
        <w:t>виде бугристых торфяников, термокарстовых провалов, гидроскладчатости, суффозии и солифлюкции.</w:t>
      </w:r>
    </w:p>
    <w:p w:rsidR="00240095" w:rsidRPr="0047046F" w:rsidRDefault="00240095" w:rsidP="002F2F67">
      <w:pPr>
        <w:pStyle w:val="a4"/>
        <w:numPr>
          <w:ilvl w:val="0"/>
          <w:numId w:val="4"/>
        </w:numPr>
        <w:spacing w:after="0"/>
        <w:jc w:val="both"/>
        <w:rPr>
          <w:sz w:val="26"/>
          <w:szCs w:val="26"/>
        </w:rPr>
      </w:pPr>
      <w:r w:rsidRPr="0047046F">
        <w:rPr>
          <w:sz w:val="26"/>
          <w:szCs w:val="26"/>
          <w:lang w:val="en-US" w:eastAsia="ar-SA"/>
        </w:rPr>
        <w:t>A</w:t>
      </w:r>
      <w:r w:rsidRPr="0047046F">
        <w:rPr>
          <w:sz w:val="26"/>
          <w:szCs w:val="26"/>
          <w:lang w:eastAsia="ar-SA"/>
        </w:rPr>
        <w:t>ласовые. заболоченные и заозеренные поверхности, вторично преобразованные термоэрозией и термокарстом. Данный тип характерен для переходной части полуострова между возвышенностью и низиной, так как требует для своего образования определенного превышения над базисом эрозии. В этих условиях процессы термокарста и термоэрозии, сопровождающиеся суффозией и солифлюкцией, приводят к образованию ступенчатых озерных котловин - аласов. В межаласовых пространствах широко развиты плоскобугристые торфяники, булгунняхи</w:t>
      </w:r>
      <w:r w:rsidR="00977F42" w:rsidRPr="0047046F">
        <w:rPr>
          <w:sz w:val="26"/>
          <w:szCs w:val="26"/>
          <w:lang w:eastAsia="ar-SA"/>
        </w:rPr>
        <w:t xml:space="preserve"> (гидролакколиты).</w:t>
      </w:r>
    </w:p>
    <w:p w:rsidR="00240095" w:rsidRPr="0047046F" w:rsidRDefault="00240095" w:rsidP="002F2F67">
      <w:pPr>
        <w:pStyle w:val="a4"/>
        <w:numPr>
          <w:ilvl w:val="0"/>
          <w:numId w:val="4"/>
        </w:numPr>
        <w:spacing w:after="0"/>
        <w:jc w:val="both"/>
        <w:rPr>
          <w:sz w:val="26"/>
          <w:szCs w:val="26"/>
        </w:rPr>
      </w:pPr>
      <w:r w:rsidRPr="0047046F">
        <w:rPr>
          <w:sz w:val="26"/>
          <w:szCs w:val="26"/>
          <w:lang w:eastAsia="ar-SA"/>
        </w:rPr>
        <w:t>Линейно-грядовый термоэрозионный рельеф возникает на наклонных структурных поверхностях как результат последовательного действия</w:t>
      </w:r>
      <w:r w:rsidRPr="0047046F">
        <w:rPr>
          <w:sz w:val="26"/>
          <w:szCs w:val="26"/>
          <w:lang w:eastAsia="ar-SA"/>
        </w:rPr>
        <w:br/>
        <w:t>термоэрозионных процессов и гидроскладчатости и развивается на локальных, чаще прибрежных, участках Тазовского полуострова.</w:t>
      </w:r>
    </w:p>
    <w:p w:rsidR="00240095" w:rsidRPr="0047046F" w:rsidRDefault="00240095" w:rsidP="00954EFD">
      <w:pPr>
        <w:pStyle w:val="a4"/>
        <w:keepNext/>
        <w:keepLines/>
        <w:numPr>
          <w:ilvl w:val="1"/>
          <w:numId w:val="17"/>
        </w:numPr>
        <w:tabs>
          <w:tab w:val="left" w:pos="560"/>
        </w:tabs>
        <w:spacing w:before="200"/>
        <w:jc w:val="center"/>
        <w:outlineLvl w:val="1"/>
        <w:rPr>
          <w:sz w:val="26"/>
          <w:szCs w:val="26"/>
        </w:rPr>
      </w:pPr>
      <w:bookmarkStart w:id="10" w:name="_Toc514973869"/>
      <w:bookmarkStart w:id="11" w:name="_Toc515225360"/>
      <w:r w:rsidRPr="0047046F">
        <w:rPr>
          <w:b/>
          <w:sz w:val="26"/>
          <w:szCs w:val="26"/>
          <w:lang w:eastAsia="ar-SA"/>
        </w:rPr>
        <w:t>Многолетнемёрзлые и мерзлотные явления</w:t>
      </w:r>
      <w:bookmarkEnd w:id="10"/>
      <w:bookmarkEnd w:id="11"/>
    </w:p>
    <w:p w:rsidR="00240095" w:rsidRPr="0047046F" w:rsidRDefault="00240095" w:rsidP="00240095">
      <w:pPr>
        <w:spacing w:after="0"/>
        <w:ind w:firstLine="709"/>
        <w:jc w:val="both"/>
        <w:rPr>
          <w:rFonts w:ascii="Times New Roman" w:eastAsia="Times New Roman" w:hAnsi="Times New Roman" w:cs="Times New Roman"/>
          <w:sz w:val="26"/>
          <w:szCs w:val="26"/>
          <w:lang w:eastAsia="ar-SA"/>
        </w:rPr>
      </w:pPr>
      <w:r w:rsidRPr="0047046F">
        <w:rPr>
          <w:rFonts w:ascii="Times New Roman" w:eastAsia="Times New Roman" w:hAnsi="Times New Roman" w:cs="Times New Roman"/>
          <w:sz w:val="26"/>
          <w:szCs w:val="26"/>
          <w:lang w:eastAsia="ar-SA"/>
        </w:rPr>
        <w:t>Многолетнемерзлые породы занимают почти всю площадь Тазовского полуострова, отсутствуя лишь под наиболее крупными озерами. Их мощность, по данным бурения, составляет от 200 до 400 м. Для Западно-Сибирского региона, кроме современно</w:t>
      </w:r>
      <w:r w:rsidR="009B3BFB" w:rsidRPr="0047046F">
        <w:rPr>
          <w:rFonts w:ascii="Times New Roman" w:eastAsia="Times New Roman" w:hAnsi="Times New Roman" w:cs="Times New Roman"/>
          <w:sz w:val="26"/>
          <w:szCs w:val="26"/>
          <w:lang w:eastAsia="ar-SA"/>
        </w:rPr>
        <w:t>го</w:t>
      </w:r>
      <w:r w:rsidRPr="0047046F">
        <w:rPr>
          <w:rFonts w:ascii="Times New Roman" w:eastAsia="Times New Roman" w:hAnsi="Times New Roman" w:cs="Times New Roman"/>
          <w:sz w:val="26"/>
          <w:szCs w:val="26"/>
          <w:lang w:eastAsia="ar-SA"/>
        </w:rPr>
        <w:t xml:space="preserve">, выделяют еще пять </w:t>
      </w:r>
      <w:r w:rsidR="00E67CBC" w:rsidRPr="0047046F">
        <w:rPr>
          <w:rFonts w:ascii="Times New Roman" w:eastAsia="Times New Roman" w:hAnsi="Times New Roman" w:cs="Times New Roman"/>
          <w:sz w:val="26"/>
          <w:szCs w:val="26"/>
          <w:lang w:eastAsia="ar-SA"/>
        </w:rPr>
        <w:t>период похо</w:t>
      </w:r>
      <w:r w:rsidR="00B155CB" w:rsidRPr="0047046F">
        <w:rPr>
          <w:rFonts w:ascii="Times New Roman" w:eastAsia="Times New Roman" w:hAnsi="Times New Roman" w:cs="Times New Roman"/>
          <w:sz w:val="26"/>
          <w:szCs w:val="26"/>
          <w:lang w:eastAsia="ar-SA"/>
        </w:rPr>
        <w:t>ло</w:t>
      </w:r>
      <w:r w:rsidR="00E67CBC" w:rsidRPr="0047046F">
        <w:rPr>
          <w:rFonts w:ascii="Times New Roman" w:eastAsia="Times New Roman" w:hAnsi="Times New Roman" w:cs="Times New Roman"/>
          <w:sz w:val="26"/>
          <w:szCs w:val="26"/>
          <w:lang w:eastAsia="ar-SA"/>
        </w:rPr>
        <w:t>дания, самый древний</w:t>
      </w:r>
      <w:r w:rsidRPr="0047046F">
        <w:rPr>
          <w:rFonts w:ascii="Times New Roman" w:eastAsia="Times New Roman" w:hAnsi="Times New Roman" w:cs="Times New Roman"/>
          <w:sz w:val="26"/>
          <w:szCs w:val="26"/>
          <w:lang w:eastAsia="ar-SA"/>
        </w:rPr>
        <w:t xml:space="preserve"> из которых Верхнесалехардск</w:t>
      </w:r>
      <w:r w:rsidR="00E67CBC" w:rsidRPr="0047046F">
        <w:rPr>
          <w:rFonts w:ascii="Times New Roman" w:eastAsia="Times New Roman" w:hAnsi="Times New Roman" w:cs="Times New Roman"/>
          <w:sz w:val="26"/>
          <w:szCs w:val="26"/>
          <w:lang w:eastAsia="ar-SA"/>
        </w:rPr>
        <w:t>ий</w:t>
      </w:r>
      <w:r w:rsidRPr="0047046F">
        <w:rPr>
          <w:rStyle w:val="a5"/>
          <w:rFonts w:eastAsia="SimSun"/>
          <w:sz w:val="26"/>
          <w:szCs w:val="26"/>
          <w:lang w:eastAsia="ar-SA"/>
        </w:rPr>
        <w:footnoteReference w:id="6"/>
      </w:r>
      <w:r w:rsidRPr="0047046F">
        <w:rPr>
          <w:rFonts w:ascii="Times New Roman" w:eastAsia="Times New Roman" w:hAnsi="Times New Roman" w:cs="Times New Roman"/>
          <w:sz w:val="26"/>
          <w:szCs w:val="26"/>
          <w:lang w:eastAsia="ar-SA"/>
        </w:rPr>
        <w:t>.</w:t>
      </w:r>
    </w:p>
    <w:p w:rsidR="00240095" w:rsidRPr="0047046F" w:rsidRDefault="00240095" w:rsidP="00240095">
      <w:pPr>
        <w:spacing w:after="0"/>
        <w:ind w:firstLine="708"/>
        <w:jc w:val="both"/>
        <w:rPr>
          <w:rFonts w:ascii="Times New Roman" w:hAnsi="Times New Roman" w:cs="Times New Roman"/>
          <w:sz w:val="26"/>
          <w:szCs w:val="26"/>
        </w:rPr>
      </w:pPr>
      <w:r w:rsidRPr="0047046F">
        <w:rPr>
          <w:rFonts w:ascii="Times New Roman" w:eastAsia="Times New Roman" w:hAnsi="Times New Roman" w:cs="Times New Roman"/>
          <w:sz w:val="26"/>
          <w:szCs w:val="26"/>
          <w:lang w:eastAsia="ar-SA"/>
        </w:rPr>
        <w:t xml:space="preserve">Для характеристики криогенных свойств пород обычно используют такие показатели, как влагоёмкость, льдистость, текстура, а для оценки интенсивности </w:t>
      </w:r>
      <w:r w:rsidRPr="0047046F">
        <w:rPr>
          <w:rFonts w:ascii="Times New Roman" w:eastAsia="Times New Roman" w:hAnsi="Times New Roman" w:cs="Times New Roman"/>
          <w:sz w:val="26"/>
          <w:szCs w:val="26"/>
          <w:lang w:eastAsia="ar-SA"/>
        </w:rPr>
        <w:lastRenderedPageBreak/>
        <w:t>криогенеза - среднегодичные температуры, их сезонные колебания, глубина, на которой породы испытывают эти колебания, величина их сезонного протаивания.</w:t>
      </w:r>
    </w:p>
    <w:p w:rsidR="00240095" w:rsidRPr="0047046F" w:rsidRDefault="00240095" w:rsidP="00240095">
      <w:pPr>
        <w:spacing w:after="0"/>
        <w:ind w:firstLine="709"/>
        <w:jc w:val="both"/>
        <w:rPr>
          <w:rFonts w:ascii="Times New Roman" w:hAnsi="Times New Roman" w:cs="Times New Roman"/>
          <w:sz w:val="26"/>
          <w:szCs w:val="26"/>
        </w:rPr>
      </w:pPr>
      <w:r w:rsidRPr="0047046F">
        <w:rPr>
          <w:rFonts w:ascii="Times New Roman" w:eastAsia="Times New Roman" w:hAnsi="Times New Roman" w:cs="Times New Roman"/>
          <w:sz w:val="26"/>
          <w:szCs w:val="26"/>
          <w:lang w:eastAsia="ar-SA"/>
        </w:rPr>
        <w:t>Практически неограниченной влагоёмкостью и соответственно высокой льдистостью обладают торфяные прослои свыше 10 см. Это связано с лёгкостью расщепления торфа на отдельные волокна и тем, что вся внутриторфяная вода втягивается в кристаллизацию прослоев и жил внутрипородного льда</w:t>
      </w:r>
      <w:r w:rsidRPr="0047046F">
        <w:rPr>
          <w:rStyle w:val="a5"/>
          <w:rFonts w:eastAsia="SimSun"/>
          <w:sz w:val="26"/>
          <w:szCs w:val="26"/>
          <w:lang w:eastAsia="ar-SA"/>
        </w:rPr>
        <w:footnoteReference w:id="7"/>
      </w:r>
      <w:r w:rsidRPr="0047046F">
        <w:rPr>
          <w:rFonts w:ascii="Times New Roman" w:eastAsia="Times New Roman" w:hAnsi="Times New Roman" w:cs="Times New Roman"/>
          <w:sz w:val="26"/>
          <w:szCs w:val="26"/>
          <w:lang w:eastAsia="ar-SA"/>
        </w:rPr>
        <w:t>.</w:t>
      </w:r>
      <w:r w:rsidR="00364D2B">
        <w:rPr>
          <w:rFonts w:ascii="Times New Roman" w:eastAsia="Times New Roman" w:hAnsi="Times New Roman" w:cs="Times New Roman"/>
          <w:sz w:val="26"/>
          <w:szCs w:val="26"/>
          <w:lang w:eastAsia="ar-SA"/>
        </w:rPr>
        <w:t xml:space="preserve"> </w:t>
      </w:r>
      <w:r w:rsidRPr="0047046F">
        <w:rPr>
          <w:rFonts w:ascii="Times New Roman" w:eastAsia="Times New Roman" w:hAnsi="Times New Roman" w:cs="Times New Roman"/>
          <w:sz w:val="26"/>
          <w:szCs w:val="26"/>
          <w:lang w:eastAsia="ar-SA"/>
        </w:rPr>
        <w:t>Сезонные колебания температур проявляются до глубины 10-12 м.</w:t>
      </w:r>
    </w:p>
    <w:p w:rsidR="00240095" w:rsidRPr="0047046F" w:rsidRDefault="00240095" w:rsidP="00240095">
      <w:pPr>
        <w:spacing w:after="0"/>
        <w:ind w:firstLine="709"/>
        <w:jc w:val="both"/>
        <w:rPr>
          <w:rFonts w:ascii="Times New Roman" w:hAnsi="Times New Roman" w:cs="Times New Roman"/>
          <w:sz w:val="26"/>
          <w:szCs w:val="26"/>
        </w:rPr>
      </w:pPr>
      <w:r w:rsidRPr="0047046F">
        <w:rPr>
          <w:rFonts w:ascii="Times New Roman" w:eastAsia="Times New Roman" w:hAnsi="Times New Roman" w:cs="Times New Roman"/>
          <w:sz w:val="26"/>
          <w:szCs w:val="26"/>
          <w:lang w:eastAsia="ar-SA"/>
        </w:rPr>
        <w:t>Величина сезонного протаивания для оторфованных (мощность торфяного слоя-5-10 см) суглинистых грунтов составляет 60-100 см.  При мощности торфяного слоя свыше 10 см глубина протаивания уменьшается 40-70 см. В пятнисто-медальонных тундрах и на пушицевых болотах, где нет торфяно-мохового слоя, грунты протаивают до 110 см. Песчаные грунты, перекрываемые торфом мощностью от 10 до 20 см, оттаивают на глубину 80-100 см. На сильно заболоченных</w:t>
      </w:r>
      <w:r w:rsidR="00364D2B">
        <w:rPr>
          <w:rFonts w:ascii="Times New Roman" w:eastAsia="Times New Roman" w:hAnsi="Times New Roman" w:cs="Times New Roman"/>
          <w:sz w:val="26"/>
          <w:szCs w:val="26"/>
          <w:lang w:eastAsia="ar-SA"/>
        </w:rPr>
        <w:t xml:space="preserve"> </w:t>
      </w:r>
      <w:r w:rsidRPr="0047046F">
        <w:rPr>
          <w:rFonts w:ascii="Times New Roman" w:eastAsia="Times New Roman" w:hAnsi="Times New Roman" w:cs="Times New Roman"/>
          <w:sz w:val="26"/>
          <w:szCs w:val="26"/>
          <w:lang w:eastAsia="ar-SA"/>
        </w:rPr>
        <w:t>поверхностях со свободной водой протаивание увеличивается до 120-130 см. Наибольшая его глубина отмечается на незаболоченных, задернованных поверхностях с хорошим дренажом - 170-180 см, наименьшая - на торфяных поверхностях - 30-60 см.</w:t>
      </w:r>
    </w:p>
    <w:p w:rsidR="00240095" w:rsidRDefault="00240095" w:rsidP="00240095">
      <w:pPr>
        <w:spacing w:after="0"/>
        <w:ind w:firstLine="709"/>
        <w:jc w:val="both"/>
        <w:rPr>
          <w:rFonts w:ascii="Times New Roman" w:eastAsia="Times New Roman" w:hAnsi="Times New Roman" w:cs="Times New Roman"/>
          <w:sz w:val="26"/>
          <w:szCs w:val="26"/>
          <w:lang w:eastAsia="ar-SA"/>
        </w:rPr>
      </w:pPr>
      <w:r w:rsidRPr="0047046F">
        <w:rPr>
          <w:rFonts w:ascii="Times New Roman" w:eastAsia="Times New Roman" w:hAnsi="Times New Roman" w:cs="Times New Roman"/>
          <w:sz w:val="26"/>
          <w:szCs w:val="26"/>
          <w:lang w:eastAsia="ar-SA"/>
        </w:rPr>
        <w:t>По механизму действия все криогенные деформации подразделяют на два класса: связанные с оттаиванием и замерзанием сезонно мёрзлых пород. В первом случае грунтовый лед под воздействием положительных температур переходит в воду и объём пород уменьшается - возникают, термокарстовые обрушения</w:t>
      </w:r>
      <w:r w:rsidRPr="0047046F">
        <w:rPr>
          <w:rStyle w:val="a5"/>
          <w:rFonts w:eastAsia="SimSun"/>
          <w:sz w:val="26"/>
          <w:szCs w:val="26"/>
          <w:lang w:eastAsia="ar-SA"/>
        </w:rPr>
        <w:footnoteReference w:id="8"/>
      </w:r>
      <w:r w:rsidRPr="0047046F">
        <w:rPr>
          <w:rFonts w:ascii="Times New Roman" w:eastAsia="Times New Roman" w:hAnsi="Times New Roman" w:cs="Times New Roman"/>
          <w:sz w:val="26"/>
          <w:szCs w:val="26"/>
          <w:lang w:eastAsia="ar-SA"/>
        </w:rPr>
        <w:t>. Далее свободная вода, п</w:t>
      </w:r>
      <w:r w:rsidRPr="0047046F">
        <w:rPr>
          <w:rFonts w:ascii="Times New Roman" w:eastAsia="Times New Roman" w:hAnsi="Times New Roman" w:cs="Times New Roman"/>
          <w:sz w:val="26"/>
          <w:szCs w:val="26"/>
          <w:lang w:val="en-US" w:eastAsia="ar-SA"/>
        </w:rPr>
        <w:t>e</w:t>
      </w:r>
      <w:r w:rsidRPr="0047046F">
        <w:rPr>
          <w:rFonts w:ascii="Times New Roman" w:eastAsia="Times New Roman" w:hAnsi="Times New Roman" w:cs="Times New Roman"/>
          <w:sz w:val="26"/>
          <w:szCs w:val="26"/>
          <w:lang w:eastAsia="ar-SA"/>
        </w:rPr>
        <w:t>ремещаясь по зеркалу мерзлых пород, выносит дисперсные частицы (явление суффозии) или, явление с</w:t>
      </w:r>
      <w:r w:rsidRPr="0047046F">
        <w:rPr>
          <w:rFonts w:ascii="Times New Roman" w:eastAsia="Times New Roman" w:hAnsi="Times New Roman" w:cs="Times New Roman"/>
          <w:sz w:val="26"/>
          <w:szCs w:val="26"/>
          <w:lang w:val="en-US" w:eastAsia="ar-SA"/>
        </w:rPr>
        <w:t>o</w:t>
      </w:r>
      <w:r w:rsidRPr="0047046F">
        <w:rPr>
          <w:rFonts w:ascii="Times New Roman" w:eastAsia="Times New Roman" w:hAnsi="Times New Roman" w:cs="Times New Roman"/>
          <w:sz w:val="26"/>
          <w:szCs w:val="26"/>
          <w:lang w:eastAsia="ar-SA"/>
        </w:rPr>
        <w:t>лифлюкции</w:t>
      </w:r>
      <w:r w:rsidRPr="0047046F">
        <w:rPr>
          <w:rStyle w:val="a5"/>
          <w:rFonts w:eastAsia="SimSun"/>
          <w:sz w:val="26"/>
          <w:szCs w:val="26"/>
          <w:lang w:eastAsia="ar-SA"/>
        </w:rPr>
        <w:footnoteReference w:id="9"/>
      </w:r>
      <w:r w:rsidRPr="0047046F">
        <w:rPr>
          <w:rFonts w:ascii="Times New Roman" w:eastAsia="Times New Roman" w:hAnsi="Times New Roman" w:cs="Times New Roman"/>
          <w:sz w:val="26"/>
          <w:szCs w:val="26"/>
          <w:lang w:eastAsia="ar-SA"/>
        </w:rPr>
        <w:t>.  Перемещения грунтовых частиц под действием талых вод внутри массивов пород и провальные деформации, связанные с этими перемещениями, вместе с воздействием талых вод на сложные грунтовые массивы объединяются в общий процесс термоэрозии при наличии внешнего базиса э</w:t>
      </w:r>
      <w:r w:rsidR="00364D2B">
        <w:rPr>
          <w:rFonts w:ascii="Times New Roman" w:eastAsia="Times New Roman" w:hAnsi="Times New Roman" w:cs="Times New Roman"/>
          <w:sz w:val="26"/>
          <w:szCs w:val="26"/>
          <w:lang w:eastAsia="ar-SA"/>
        </w:rPr>
        <w:t>розии.</w:t>
      </w:r>
      <w:r w:rsidRPr="0047046F">
        <w:rPr>
          <w:rFonts w:ascii="Times New Roman" w:eastAsia="Batang" w:hAnsi="Times New Roman" w:cs="Times New Roman"/>
          <w:color w:val="000000"/>
          <w:sz w:val="26"/>
          <w:szCs w:val="26"/>
          <w:lang w:eastAsia="ar-SA"/>
        </w:rPr>
        <w:t xml:space="preserve"> Если данные процессы проходят по породным трещинам канального типа наблюдается процесс термокарста. Во втором случае возникает ситуация, когда фронты отрицательных температур наступают на талую в</w:t>
      </w:r>
      <w:r w:rsidRPr="0047046F">
        <w:rPr>
          <w:rFonts w:ascii="Times New Roman" w:eastAsia="Batang" w:hAnsi="Times New Roman" w:cs="Times New Roman"/>
          <w:color w:val="000000"/>
          <w:sz w:val="26"/>
          <w:szCs w:val="26"/>
          <w:lang w:val="en-US" w:eastAsia="ar-SA"/>
        </w:rPr>
        <w:t>o</w:t>
      </w:r>
      <w:r w:rsidRPr="0047046F">
        <w:rPr>
          <w:rFonts w:ascii="Times New Roman" w:eastAsia="Batang" w:hAnsi="Times New Roman" w:cs="Times New Roman"/>
          <w:color w:val="000000"/>
          <w:sz w:val="26"/>
          <w:szCs w:val="26"/>
          <w:lang w:eastAsia="ar-SA"/>
        </w:rPr>
        <w:t>ду, скопившуюся в породе. Общее увеличение массива пород, включающего свободную в</w:t>
      </w:r>
      <w:r w:rsidR="00364D2B" w:rsidRPr="002B17DC">
        <w:rPr>
          <w:rFonts w:ascii="Times New Roman" w:eastAsia="Batang" w:hAnsi="Times New Roman" w:cs="Times New Roman"/>
          <w:color w:val="000000"/>
          <w:sz w:val="26"/>
          <w:szCs w:val="26"/>
          <w:lang w:eastAsia="ar-SA"/>
        </w:rPr>
        <w:t>о</w:t>
      </w:r>
      <w:r w:rsidRPr="0047046F">
        <w:rPr>
          <w:rFonts w:ascii="Times New Roman" w:eastAsia="Batang" w:hAnsi="Times New Roman" w:cs="Times New Roman"/>
          <w:color w:val="000000"/>
          <w:sz w:val="26"/>
          <w:szCs w:val="26"/>
          <w:lang w:eastAsia="ar-SA"/>
        </w:rPr>
        <w:t>ду, создает повышенные напряженные связи внутри нег</w:t>
      </w:r>
      <w:r w:rsidRPr="0047046F">
        <w:rPr>
          <w:rFonts w:ascii="Times New Roman" w:eastAsia="Batang" w:hAnsi="Times New Roman" w:cs="Times New Roman"/>
          <w:color w:val="000000"/>
          <w:sz w:val="26"/>
          <w:szCs w:val="26"/>
          <w:lang w:val="en-US" w:eastAsia="ar-SA"/>
        </w:rPr>
        <w:t>o</w:t>
      </w:r>
      <w:r w:rsidRPr="0047046F">
        <w:rPr>
          <w:rFonts w:ascii="Times New Roman" w:eastAsia="Batang" w:hAnsi="Times New Roman" w:cs="Times New Roman"/>
          <w:color w:val="000000"/>
          <w:sz w:val="26"/>
          <w:szCs w:val="26"/>
          <w:lang w:eastAsia="ar-SA"/>
        </w:rPr>
        <w:t>. Как результат разгрузки возникших напряжений происходит растрескивание пород, выжимание воды по  трещинам в зоны пониженн</w:t>
      </w:r>
      <w:r w:rsidR="00364D2B" w:rsidRPr="002B17DC">
        <w:rPr>
          <w:rFonts w:ascii="Times New Roman" w:eastAsia="Batang" w:hAnsi="Times New Roman" w:cs="Times New Roman"/>
          <w:color w:val="000000"/>
          <w:sz w:val="26"/>
          <w:szCs w:val="26"/>
          <w:lang w:eastAsia="ar-SA"/>
        </w:rPr>
        <w:t>о</w:t>
      </w:r>
      <w:r w:rsidRPr="0047046F">
        <w:rPr>
          <w:rFonts w:ascii="Times New Roman" w:eastAsia="Batang" w:hAnsi="Times New Roman" w:cs="Times New Roman"/>
          <w:color w:val="000000"/>
          <w:sz w:val="26"/>
          <w:szCs w:val="26"/>
          <w:lang w:eastAsia="ar-SA"/>
        </w:rPr>
        <w:t>г</w:t>
      </w:r>
      <w:r w:rsidR="00364D2B" w:rsidRPr="002B17DC">
        <w:rPr>
          <w:rFonts w:ascii="Times New Roman" w:eastAsia="Batang" w:hAnsi="Times New Roman" w:cs="Times New Roman"/>
          <w:color w:val="000000"/>
          <w:sz w:val="26"/>
          <w:szCs w:val="26"/>
          <w:lang w:eastAsia="ar-SA"/>
        </w:rPr>
        <w:t>о</w:t>
      </w:r>
      <w:r w:rsidRPr="0047046F">
        <w:rPr>
          <w:rFonts w:ascii="Times New Roman" w:eastAsia="Batang" w:hAnsi="Times New Roman" w:cs="Times New Roman"/>
          <w:color w:val="000000"/>
          <w:sz w:val="26"/>
          <w:szCs w:val="26"/>
          <w:lang w:eastAsia="ar-SA"/>
        </w:rPr>
        <w:t xml:space="preserve"> давления, причем не обязательно вверх. Выталкивание в</w:t>
      </w:r>
      <w:r w:rsidR="00364D2B" w:rsidRPr="002B17DC">
        <w:rPr>
          <w:rFonts w:ascii="Times New Roman" w:eastAsia="Batang" w:hAnsi="Times New Roman" w:cs="Times New Roman"/>
          <w:color w:val="000000"/>
          <w:sz w:val="26"/>
          <w:szCs w:val="26"/>
          <w:lang w:eastAsia="ar-SA"/>
        </w:rPr>
        <w:t>о</w:t>
      </w:r>
      <w:r w:rsidRPr="0047046F">
        <w:rPr>
          <w:rFonts w:ascii="Times New Roman" w:eastAsia="Batang" w:hAnsi="Times New Roman" w:cs="Times New Roman"/>
          <w:color w:val="000000"/>
          <w:sz w:val="26"/>
          <w:szCs w:val="26"/>
          <w:lang w:eastAsia="ar-SA"/>
        </w:rPr>
        <w:t>ды н</w:t>
      </w:r>
      <w:r w:rsidR="00364D2B" w:rsidRPr="002B17DC">
        <w:rPr>
          <w:rFonts w:ascii="Times New Roman" w:eastAsia="Batang" w:hAnsi="Times New Roman" w:cs="Times New Roman"/>
          <w:color w:val="000000"/>
          <w:sz w:val="26"/>
          <w:szCs w:val="26"/>
          <w:lang w:eastAsia="ar-SA"/>
        </w:rPr>
        <w:t>о</w:t>
      </w:r>
      <w:r w:rsidRPr="0047046F">
        <w:rPr>
          <w:rFonts w:ascii="Times New Roman" w:eastAsia="Batang" w:hAnsi="Times New Roman" w:cs="Times New Roman"/>
          <w:color w:val="000000"/>
          <w:sz w:val="26"/>
          <w:szCs w:val="26"/>
          <w:lang w:eastAsia="ar-SA"/>
        </w:rPr>
        <w:t xml:space="preserve">сит порционный </w:t>
      </w:r>
      <w:r w:rsidR="00364D2B" w:rsidRPr="0047046F">
        <w:rPr>
          <w:rFonts w:ascii="Times New Roman" w:eastAsia="Batang" w:hAnsi="Times New Roman" w:cs="Times New Roman"/>
          <w:color w:val="000000"/>
          <w:sz w:val="26"/>
          <w:szCs w:val="26"/>
          <w:lang w:eastAsia="ar-SA"/>
        </w:rPr>
        <w:t>характер,</w:t>
      </w:r>
      <w:r w:rsidRPr="0047046F">
        <w:rPr>
          <w:rFonts w:ascii="Times New Roman" w:eastAsia="Batang" w:hAnsi="Times New Roman" w:cs="Times New Roman"/>
          <w:color w:val="000000"/>
          <w:sz w:val="26"/>
          <w:szCs w:val="26"/>
          <w:lang w:eastAsia="ar-SA"/>
        </w:rPr>
        <w:t xml:space="preserve"> и возникающие ледяные тела постоянно подновляются новыми и новыми п</w:t>
      </w:r>
      <w:r w:rsidR="00364D2B" w:rsidRPr="002B17DC">
        <w:rPr>
          <w:rFonts w:ascii="Times New Roman" w:eastAsia="Batang" w:hAnsi="Times New Roman" w:cs="Times New Roman"/>
          <w:color w:val="000000"/>
          <w:sz w:val="26"/>
          <w:szCs w:val="26"/>
          <w:lang w:eastAsia="ar-SA"/>
        </w:rPr>
        <w:t>о</w:t>
      </w:r>
      <w:r w:rsidRPr="0047046F">
        <w:rPr>
          <w:rFonts w:ascii="Times New Roman" w:eastAsia="Batang" w:hAnsi="Times New Roman" w:cs="Times New Roman"/>
          <w:color w:val="000000"/>
          <w:sz w:val="26"/>
          <w:szCs w:val="26"/>
          <w:lang w:eastAsia="ar-SA"/>
        </w:rPr>
        <w:t xml:space="preserve">рциями </w:t>
      </w:r>
      <w:r w:rsidRPr="0047046F">
        <w:rPr>
          <w:rFonts w:ascii="Times New Roman" w:eastAsia="Batang" w:hAnsi="Times New Roman" w:cs="Times New Roman"/>
          <w:color w:val="000000"/>
          <w:sz w:val="26"/>
          <w:szCs w:val="26"/>
          <w:lang w:eastAsia="ar-SA"/>
        </w:rPr>
        <w:lastRenderedPageBreak/>
        <w:t>замерзающей воды. Таково пр</w:t>
      </w:r>
      <w:r w:rsidRPr="0047046F">
        <w:rPr>
          <w:rFonts w:ascii="Times New Roman" w:eastAsia="Batang" w:hAnsi="Times New Roman" w:cs="Times New Roman"/>
          <w:color w:val="000000"/>
          <w:sz w:val="26"/>
          <w:szCs w:val="26"/>
          <w:lang w:val="en-US" w:eastAsia="ar-SA"/>
        </w:rPr>
        <w:t>o</w:t>
      </w:r>
      <w:r w:rsidRPr="0047046F">
        <w:rPr>
          <w:rFonts w:ascii="Times New Roman" w:eastAsia="Batang" w:hAnsi="Times New Roman" w:cs="Times New Roman"/>
          <w:color w:val="000000"/>
          <w:sz w:val="26"/>
          <w:szCs w:val="26"/>
          <w:lang w:eastAsia="ar-SA"/>
        </w:rPr>
        <w:t>исхождение морозобойных трещин, наледей, поверхностных гидролакколитов - булгунняхов</w:t>
      </w:r>
      <w:r w:rsidRPr="0047046F">
        <w:rPr>
          <w:rStyle w:val="a5"/>
          <w:rFonts w:eastAsia="SimSun"/>
          <w:color w:val="000000"/>
          <w:sz w:val="26"/>
          <w:szCs w:val="26"/>
          <w:lang w:eastAsia="ar-SA"/>
        </w:rPr>
        <w:footnoteReference w:id="10"/>
      </w:r>
      <w:r w:rsidRPr="0047046F">
        <w:rPr>
          <w:rFonts w:ascii="Times New Roman" w:eastAsia="Times New Roman" w:hAnsi="Times New Roman" w:cs="Times New Roman"/>
          <w:sz w:val="26"/>
          <w:szCs w:val="26"/>
          <w:lang w:eastAsia="ar-SA"/>
        </w:rPr>
        <w:t>.</w:t>
      </w:r>
    </w:p>
    <w:p w:rsidR="00EC7C49" w:rsidRPr="0047046F" w:rsidRDefault="00EC7C49" w:rsidP="00240095">
      <w:pPr>
        <w:spacing w:after="0"/>
        <w:ind w:firstLine="709"/>
        <w:jc w:val="both"/>
        <w:rPr>
          <w:rFonts w:ascii="Times New Roman" w:hAnsi="Times New Roman" w:cs="Times New Roman"/>
          <w:sz w:val="26"/>
          <w:szCs w:val="26"/>
        </w:rPr>
      </w:pPr>
      <w:r>
        <w:rPr>
          <w:rFonts w:ascii="Times New Roman" w:eastAsia="Times New Roman" w:hAnsi="Times New Roman" w:cs="Times New Roman"/>
          <w:sz w:val="26"/>
          <w:szCs w:val="26"/>
          <w:lang w:eastAsia="ar-SA"/>
        </w:rPr>
        <w:t>По классификации мерзлота называется льдистой, если в ней нет наличия почвенных агрегатов, в противном случае ее называют мерзлотной. Также выделяют сухую мерзлоту, в основном в песчаных почвах, когда визуально нельзя увидеть частички льда.</w:t>
      </w:r>
    </w:p>
    <w:p w:rsidR="00240095" w:rsidRPr="0047046F" w:rsidRDefault="00156100" w:rsidP="00954EFD">
      <w:pPr>
        <w:pStyle w:val="a4"/>
        <w:keepNext/>
        <w:keepLines/>
        <w:numPr>
          <w:ilvl w:val="1"/>
          <w:numId w:val="17"/>
        </w:numPr>
        <w:tabs>
          <w:tab w:val="left" w:pos="560"/>
        </w:tabs>
        <w:spacing w:before="200"/>
        <w:jc w:val="center"/>
        <w:outlineLvl w:val="1"/>
        <w:rPr>
          <w:sz w:val="26"/>
          <w:szCs w:val="26"/>
        </w:rPr>
      </w:pPr>
      <w:bookmarkStart w:id="12" w:name="_Toc514973870"/>
      <w:bookmarkStart w:id="13" w:name="_Toc515225361"/>
      <w:r w:rsidRPr="0047046F">
        <w:rPr>
          <w:b/>
          <w:sz w:val="26"/>
          <w:szCs w:val="26"/>
          <w:lang w:eastAsia="ar-SA"/>
        </w:rPr>
        <w:t xml:space="preserve">Основные типы почв </w:t>
      </w:r>
      <w:r w:rsidR="00240095" w:rsidRPr="0047046F">
        <w:rPr>
          <w:b/>
          <w:sz w:val="26"/>
          <w:szCs w:val="26"/>
          <w:lang w:eastAsia="ar-SA"/>
        </w:rPr>
        <w:t>территории центральной части Тазовского полуострова</w:t>
      </w:r>
      <w:bookmarkEnd w:id="12"/>
      <w:bookmarkEnd w:id="13"/>
    </w:p>
    <w:p w:rsidR="00240095" w:rsidRPr="0047046F" w:rsidRDefault="00240095" w:rsidP="00240095">
      <w:pPr>
        <w:spacing w:after="0"/>
        <w:ind w:firstLine="709"/>
        <w:jc w:val="both"/>
        <w:rPr>
          <w:rFonts w:ascii="Times New Roman" w:hAnsi="Times New Roman" w:cs="Times New Roman"/>
          <w:sz w:val="26"/>
          <w:szCs w:val="26"/>
        </w:rPr>
      </w:pPr>
      <w:r w:rsidRPr="0047046F">
        <w:rPr>
          <w:rFonts w:ascii="Times New Roman" w:eastAsia="Times New Roman" w:hAnsi="Times New Roman" w:cs="Times New Roman"/>
          <w:sz w:val="26"/>
          <w:szCs w:val="26"/>
          <w:lang w:eastAsia="ar-SA"/>
        </w:rPr>
        <w:t>Те</w:t>
      </w:r>
      <w:r w:rsidR="00D35AC4" w:rsidRPr="00D35AC4">
        <w:rPr>
          <w:rFonts w:ascii="Times New Roman" w:eastAsia="Times New Roman" w:hAnsi="Times New Roman" w:cs="Times New Roman"/>
          <w:sz w:val="26"/>
          <w:szCs w:val="26"/>
          <w:lang w:eastAsia="ar-SA"/>
        </w:rPr>
        <w:t>рр</w:t>
      </w:r>
      <w:r w:rsidRPr="0047046F">
        <w:rPr>
          <w:rFonts w:ascii="Times New Roman" w:eastAsia="Times New Roman" w:hAnsi="Times New Roman" w:cs="Times New Roman"/>
          <w:sz w:val="26"/>
          <w:szCs w:val="26"/>
          <w:lang w:eastAsia="ar-SA"/>
        </w:rPr>
        <w:t>итория Ямбург</w:t>
      </w:r>
      <w:r w:rsidR="00D35AC4" w:rsidRPr="00D35AC4">
        <w:rPr>
          <w:rFonts w:ascii="Times New Roman" w:eastAsia="Times New Roman" w:hAnsi="Times New Roman" w:cs="Times New Roman"/>
          <w:sz w:val="26"/>
          <w:szCs w:val="26"/>
          <w:lang w:eastAsia="ar-SA"/>
        </w:rPr>
        <w:t>с</w:t>
      </w:r>
      <w:r w:rsidRPr="0047046F">
        <w:rPr>
          <w:rFonts w:ascii="Times New Roman" w:eastAsia="Times New Roman" w:hAnsi="Times New Roman" w:cs="Times New Roman"/>
          <w:sz w:val="26"/>
          <w:szCs w:val="26"/>
          <w:lang w:eastAsia="ar-SA"/>
        </w:rPr>
        <w:t>ког</w:t>
      </w:r>
      <w:r w:rsidR="00D35AC4" w:rsidRPr="00D35AC4">
        <w:rPr>
          <w:rFonts w:ascii="Times New Roman" w:eastAsia="Times New Roman" w:hAnsi="Times New Roman" w:cs="Times New Roman"/>
          <w:sz w:val="26"/>
          <w:szCs w:val="26"/>
          <w:lang w:eastAsia="ar-SA"/>
        </w:rPr>
        <w:t>о</w:t>
      </w:r>
      <w:r w:rsidRPr="0047046F">
        <w:rPr>
          <w:rFonts w:ascii="Times New Roman" w:eastAsia="Times New Roman" w:hAnsi="Times New Roman" w:cs="Times New Roman"/>
          <w:sz w:val="26"/>
          <w:szCs w:val="26"/>
          <w:lang w:eastAsia="ar-SA"/>
        </w:rPr>
        <w:t xml:space="preserve"> месторождения входит в </w:t>
      </w:r>
      <w:r w:rsidR="00D35AC4" w:rsidRPr="00D35AC4">
        <w:rPr>
          <w:rFonts w:ascii="Times New Roman" w:eastAsia="Times New Roman" w:hAnsi="Times New Roman" w:cs="Times New Roman"/>
          <w:sz w:val="26"/>
          <w:szCs w:val="26"/>
          <w:lang w:eastAsia="ar-SA"/>
        </w:rPr>
        <w:t>С</w:t>
      </w:r>
      <w:r w:rsidRPr="0047046F">
        <w:rPr>
          <w:rFonts w:ascii="Times New Roman" w:eastAsia="Times New Roman" w:hAnsi="Times New Roman" w:cs="Times New Roman"/>
          <w:sz w:val="26"/>
          <w:szCs w:val="26"/>
          <w:lang w:eastAsia="ar-SA"/>
        </w:rPr>
        <w:t>еверо-</w:t>
      </w:r>
      <w:r w:rsidR="00D35AC4" w:rsidRPr="00D35AC4">
        <w:rPr>
          <w:rFonts w:ascii="Times New Roman" w:eastAsia="Times New Roman" w:hAnsi="Times New Roman" w:cs="Times New Roman"/>
          <w:sz w:val="26"/>
          <w:szCs w:val="26"/>
          <w:lang w:eastAsia="ar-SA"/>
        </w:rPr>
        <w:t>С</w:t>
      </w:r>
      <w:r w:rsidRPr="0047046F">
        <w:rPr>
          <w:rFonts w:ascii="Times New Roman" w:eastAsia="Times New Roman" w:hAnsi="Times New Roman" w:cs="Times New Roman"/>
          <w:sz w:val="26"/>
          <w:szCs w:val="26"/>
          <w:lang w:eastAsia="ar-SA"/>
        </w:rPr>
        <w:t xml:space="preserve">ибирскую почвенную провинцию, в формацию криогенных слабокислых и кислых почв субарктического климата, где выделяются фации </w:t>
      </w:r>
      <w:r w:rsidR="00D35AC4" w:rsidRPr="0047046F">
        <w:rPr>
          <w:rFonts w:ascii="Times New Roman" w:eastAsia="Times New Roman" w:hAnsi="Times New Roman" w:cs="Times New Roman"/>
          <w:sz w:val="26"/>
          <w:szCs w:val="26"/>
          <w:lang w:eastAsia="ar-SA"/>
        </w:rPr>
        <w:t>океанического</w:t>
      </w:r>
      <w:r w:rsidRPr="0047046F">
        <w:rPr>
          <w:rFonts w:ascii="Times New Roman" w:eastAsia="Times New Roman" w:hAnsi="Times New Roman" w:cs="Times New Roman"/>
          <w:sz w:val="26"/>
          <w:szCs w:val="26"/>
          <w:lang w:eastAsia="ar-SA"/>
        </w:rPr>
        <w:t xml:space="preserve"> и континентального климата</w:t>
      </w:r>
      <w:r w:rsidRPr="0047046F">
        <w:rPr>
          <w:rStyle w:val="a5"/>
          <w:rFonts w:eastAsia="SimSun"/>
          <w:sz w:val="26"/>
          <w:szCs w:val="26"/>
          <w:lang w:eastAsia="ar-SA"/>
        </w:rPr>
        <w:footnoteReference w:id="11"/>
      </w:r>
      <w:r w:rsidRPr="0047046F">
        <w:rPr>
          <w:rFonts w:ascii="Times New Roman" w:eastAsia="Times New Roman" w:hAnsi="Times New Roman" w:cs="Times New Roman"/>
          <w:sz w:val="26"/>
          <w:szCs w:val="26"/>
          <w:lang w:eastAsia="ar-SA"/>
        </w:rPr>
        <w:t>.</w:t>
      </w:r>
    </w:p>
    <w:p w:rsidR="00240095" w:rsidRPr="0047046F" w:rsidRDefault="00240095" w:rsidP="00240095">
      <w:pPr>
        <w:shd w:val="clear" w:color="auto" w:fill="FFFFFF"/>
        <w:spacing w:after="0"/>
        <w:ind w:right="98" w:firstLine="851"/>
        <w:jc w:val="both"/>
        <w:rPr>
          <w:rFonts w:ascii="Times New Roman" w:hAnsi="Times New Roman" w:cs="Times New Roman"/>
          <w:sz w:val="26"/>
          <w:szCs w:val="26"/>
        </w:rPr>
      </w:pPr>
      <w:r w:rsidRPr="0047046F">
        <w:rPr>
          <w:rFonts w:ascii="Times New Roman" w:eastAsia="Times New Roman" w:hAnsi="Times New Roman" w:cs="Times New Roman"/>
          <w:sz w:val="26"/>
          <w:szCs w:val="26"/>
          <w:lang w:eastAsia="ar-SA"/>
        </w:rPr>
        <w:t>В размещении п</w:t>
      </w:r>
      <w:r w:rsidR="00D35AC4" w:rsidRPr="00D35AC4">
        <w:rPr>
          <w:rFonts w:ascii="Times New Roman" w:eastAsia="Times New Roman" w:hAnsi="Times New Roman" w:cs="Times New Roman"/>
          <w:sz w:val="26"/>
          <w:szCs w:val="26"/>
          <w:lang w:eastAsia="ar-SA"/>
        </w:rPr>
        <w:t>о</w:t>
      </w:r>
      <w:r w:rsidRPr="0047046F">
        <w:rPr>
          <w:rFonts w:ascii="Times New Roman" w:eastAsia="Times New Roman" w:hAnsi="Times New Roman" w:cs="Times New Roman"/>
          <w:sz w:val="26"/>
          <w:szCs w:val="26"/>
          <w:lang w:eastAsia="ar-SA"/>
        </w:rPr>
        <w:t>чв наблюдается</w:t>
      </w:r>
      <w:r w:rsidR="00D35AC4">
        <w:rPr>
          <w:rFonts w:ascii="Times New Roman" w:eastAsia="Times New Roman" w:hAnsi="Times New Roman" w:cs="Times New Roman"/>
          <w:sz w:val="26"/>
          <w:szCs w:val="26"/>
          <w:lang w:eastAsia="ar-SA"/>
        </w:rPr>
        <w:t xml:space="preserve"> </w:t>
      </w:r>
      <w:r w:rsidRPr="0047046F">
        <w:rPr>
          <w:rFonts w:ascii="Times New Roman" w:eastAsia="Times New Roman" w:hAnsi="Times New Roman" w:cs="Times New Roman"/>
          <w:sz w:val="26"/>
          <w:szCs w:val="26"/>
          <w:lang w:eastAsia="ar-SA"/>
        </w:rPr>
        <w:t>комплекс</w:t>
      </w:r>
      <w:r w:rsidR="00BB59A9">
        <w:rPr>
          <w:rFonts w:ascii="Times New Roman" w:eastAsia="Times New Roman" w:hAnsi="Times New Roman" w:cs="Times New Roman"/>
          <w:sz w:val="26"/>
          <w:szCs w:val="26"/>
          <w:lang w:eastAsia="ar-SA"/>
        </w:rPr>
        <w:t xml:space="preserve">ность </w:t>
      </w:r>
      <w:r w:rsidRPr="0047046F">
        <w:rPr>
          <w:rFonts w:ascii="Times New Roman" w:eastAsia="Times New Roman" w:hAnsi="Times New Roman" w:cs="Times New Roman"/>
          <w:sz w:val="26"/>
          <w:szCs w:val="26"/>
          <w:lang w:eastAsia="ar-SA"/>
        </w:rPr>
        <w:t>на относительно небольших площадях нескольких почвенных типов.</w:t>
      </w:r>
      <w:r w:rsidRPr="0047046F">
        <w:rPr>
          <w:rFonts w:ascii="Times New Roman" w:eastAsia="Times New Roman" w:hAnsi="Times New Roman" w:cs="Times New Roman"/>
          <w:color w:val="000000"/>
          <w:sz w:val="26"/>
          <w:szCs w:val="26"/>
          <w:lang w:eastAsia="ar-SA"/>
        </w:rPr>
        <w:t xml:space="preserve"> Формирование почвенного покрова тундры обусловлено своеобразием биоклиматической обстановки в регионе.</w:t>
      </w:r>
      <w:r w:rsidR="00D35AC4">
        <w:rPr>
          <w:rFonts w:ascii="Times New Roman" w:eastAsia="Times New Roman" w:hAnsi="Times New Roman" w:cs="Times New Roman"/>
          <w:color w:val="000000"/>
          <w:sz w:val="26"/>
          <w:szCs w:val="26"/>
          <w:lang w:eastAsia="ar-SA"/>
        </w:rPr>
        <w:t xml:space="preserve"> </w:t>
      </w:r>
      <w:r w:rsidRPr="0047046F">
        <w:rPr>
          <w:rFonts w:ascii="Times New Roman" w:eastAsia="Times New Roman" w:hAnsi="Times New Roman" w:cs="Times New Roman"/>
          <w:color w:val="000000"/>
          <w:sz w:val="26"/>
          <w:szCs w:val="26"/>
          <w:lang w:eastAsia="ar-SA"/>
        </w:rPr>
        <w:t xml:space="preserve">Процесс почвообразования в подзоне южных кустарниковых тундр, к которой относится территория </w:t>
      </w:r>
      <w:r w:rsidRPr="0047046F">
        <w:rPr>
          <w:rFonts w:ascii="Times New Roman" w:eastAsia="Times New Roman" w:hAnsi="Times New Roman" w:cs="Times New Roman"/>
          <w:sz w:val="26"/>
          <w:szCs w:val="26"/>
          <w:lang w:eastAsia="ar-SA"/>
        </w:rPr>
        <w:t>центральной части Таз</w:t>
      </w:r>
      <w:r w:rsidR="00D35AC4" w:rsidRPr="002B17DC">
        <w:rPr>
          <w:rFonts w:ascii="Times New Roman" w:eastAsia="Times New Roman" w:hAnsi="Times New Roman" w:cs="Times New Roman"/>
          <w:sz w:val="26"/>
          <w:szCs w:val="26"/>
          <w:lang w:eastAsia="ar-SA"/>
        </w:rPr>
        <w:t>о</w:t>
      </w:r>
      <w:r w:rsidRPr="0047046F">
        <w:rPr>
          <w:rFonts w:ascii="Times New Roman" w:eastAsia="Times New Roman" w:hAnsi="Times New Roman" w:cs="Times New Roman"/>
          <w:sz w:val="26"/>
          <w:szCs w:val="26"/>
          <w:lang w:eastAsia="ar-SA"/>
        </w:rPr>
        <w:t>вског</w:t>
      </w:r>
      <w:r w:rsidR="00D35AC4" w:rsidRPr="002B17DC">
        <w:rPr>
          <w:rFonts w:ascii="Times New Roman" w:eastAsia="Times New Roman" w:hAnsi="Times New Roman" w:cs="Times New Roman"/>
          <w:sz w:val="26"/>
          <w:szCs w:val="26"/>
          <w:lang w:eastAsia="ar-SA"/>
        </w:rPr>
        <w:t>о</w:t>
      </w:r>
      <w:r w:rsidRPr="0047046F">
        <w:rPr>
          <w:rFonts w:ascii="Times New Roman" w:eastAsia="Times New Roman" w:hAnsi="Times New Roman" w:cs="Times New Roman"/>
          <w:sz w:val="26"/>
          <w:szCs w:val="26"/>
          <w:lang w:eastAsia="ar-SA"/>
        </w:rPr>
        <w:t xml:space="preserve"> полуострова</w:t>
      </w:r>
      <w:r w:rsidRPr="0047046F">
        <w:rPr>
          <w:rFonts w:ascii="Times New Roman" w:eastAsia="Times New Roman" w:hAnsi="Times New Roman" w:cs="Times New Roman"/>
          <w:color w:val="000000"/>
          <w:sz w:val="26"/>
          <w:szCs w:val="26"/>
          <w:lang w:eastAsia="ar-SA"/>
        </w:rPr>
        <w:t>, протекает в условиях переувлажнения, недостатка тепла и охватывает лишь небольшой, оттаивающий летом слой. Такие условия определяют медленный темп биологического круговорота веществ. В данной зоне сильно развиты криогенные процессы, которые приводят к образованию полигонов и трещин. В б</w:t>
      </w:r>
      <w:r w:rsidRPr="0047046F">
        <w:rPr>
          <w:rFonts w:ascii="Times New Roman" w:eastAsia="Times New Roman" w:hAnsi="Times New Roman" w:cs="Times New Roman"/>
          <w:color w:val="000000"/>
          <w:sz w:val="26"/>
          <w:szCs w:val="26"/>
          <w:lang w:val="en-US" w:eastAsia="ar-SA"/>
        </w:rPr>
        <w:t>o</w:t>
      </w:r>
      <w:r w:rsidRPr="0047046F">
        <w:rPr>
          <w:rFonts w:ascii="Times New Roman" w:eastAsia="Times New Roman" w:hAnsi="Times New Roman" w:cs="Times New Roman"/>
          <w:color w:val="000000"/>
          <w:sz w:val="26"/>
          <w:szCs w:val="26"/>
          <w:lang w:eastAsia="ar-SA"/>
        </w:rPr>
        <w:t>льшинстве случаев трещин</w:t>
      </w:r>
      <w:r w:rsidRPr="0047046F">
        <w:rPr>
          <w:rFonts w:ascii="Times New Roman" w:eastAsia="Times New Roman" w:hAnsi="Times New Roman" w:cs="Times New Roman"/>
          <w:color w:val="000000"/>
          <w:sz w:val="26"/>
          <w:szCs w:val="26"/>
          <w:lang w:val="en-US" w:eastAsia="ar-SA"/>
        </w:rPr>
        <w:t>o</w:t>
      </w:r>
      <w:r w:rsidRPr="0047046F">
        <w:rPr>
          <w:rFonts w:ascii="Times New Roman" w:eastAsia="Times New Roman" w:hAnsi="Times New Roman" w:cs="Times New Roman"/>
          <w:color w:val="000000"/>
          <w:sz w:val="26"/>
          <w:szCs w:val="26"/>
          <w:lang w:eastAsia="ar-SA"/>
        </w:rPr>
        <w:t>ватость осложняется вспучиванием, солифлюкцией, термокарстом. В связи со значительной вл</w:t>
      </w:r>
      <w:r w:rsidR="00D35AC4" w:rsidRPr="002B17DC">
        <w:rPr>
          <w:rFonts w:ascii="Times New Roman" w:eastAsia="Times New Roman" w:hAnsi="Times New Roman" w:cs="Times New Roman"/>
          <w:color w:val="000000"/>
          <w:sz w:val="26"/>
          <w:szCs w:val="26"/>
          <w:lang w:eastAsia="ar-SA"/>
        </w:rPr>
        <w:t>а</w:t>
      </w:r>
      <w:r w:rsidRPr="0047046F">
        <w:rPr>
          <w:rFonts w:ascii="Times New Roman" w:eastAsia="Times New Roman" w:hAnsi="Times New Roman" w:cs="Times New Roman"/>
          <w:color w:val="000000"/>
          <w:sz w:val="26"/>
          <w:szCs w:val="26"/>
          <w:lang w:eastAsia="ar-SA"/>
        </w:rPr>
        <w:t>жностью грунтов и более мощным деятельным слоем создается своеобразный микрорельеф.</w:t>
      </w:r>
    </w:p>
    <w:p w:rsidR="00240095" w:rsidRPr="0047046F" w:rsidRDefault="001930F4" w:rsidP="00240095">
      <w:pPr>
        <w:shd w:val="clear" w:color="auto" w:fill="FFFFFF"/>
        <w:spacing w:after="0"/>
        <w:ind w:right="98" w:firstLine="851"/>
        <w:jc w:val="both"/>
        <w:rPr>
          <w:rFonts w:ascii="Times New Roman" w:hAnsi="Times New Roman" w:cs="Times New Roman"/>
          <w:sz w:val="26"/>
          <w:szCs w:val="26"/>
        </w:rPr>
      </w:pPr>
      <w:r w:rsidRPr="0047046F">
        <w:rPr>
          <w:rFonts w:ascii="Times New Roman" w:eastAsia="Times New Roman" w:hAnsi="Times New Roman" w:cs="Times New Roman"/>
          <w:color w:val="000000"/>
          <w:sz w:val="26"/>
          <w:szCs w:val="26"/>
          <w:lang w:eastAsia="ar-SA"/>
        </w:rPr>
        <w:t>Своеобразность</w:t>
      </w:r>
      <w:r w:rsidR="00240095" w:rsidRPr="0047046F">
        <w:rPr>
          <w:rFonts w:ascii="Times New Roman" w:eastAsia="Times New Roman" w:hAnsi="Times New Roman" w:cs="Times New Roman"/>
          <w:color w:val="000000"/>
          <w:sz w:val="26"/>
          <w:szCs w:val="26"/>
          <w:lang w:eastAsia="ar-SA"/>
        </w:rPr>
        <w:t xml:space="preserve"> процессов почвообразования т</w:t>
      </w:r>
      <w:r w:rsidR="00240095" w:rsidRPr="0047046F">
        <w:rPr>
          <w:rFonts w:ascii="Times New Roman" w:eastAsia="Times New Roman" w:hAnsi="Times New Roman" w:cs="Times New Roman"/>
          <w:color w:val="000000"/>
          <w:sz w:val="26"/>
          <w:szCs w:val="26"/>
          <w:lang w:val="en-US" w:eastAsia="ar-SA"/>
        </w:rPr>
        <w:t>y</w:t>
      </w:r>
      <w:r w:rsidR="00240095" w:rsidRPr="0047046F">
        <w:rPr>
          <w:rFonts w:ascii="Times New Roman" w:eastAsia="Times New Roman" w:hAnsi="Times New Roman" w:cs="Times New Roman"/>
          <w:color w:val="000000"/>
          <w:sz w:val="26"/>
          <w:szCs w:val="26"/>
          <w:lang w:eastAsia="ar-SA"/>
        </w:rPr>
        <w:t>ндры определяется близким залеганием льдистой многолетней мерзлоты, что приводит к застойному переувлажнению и оглеению профиля, длительному пребыванию в мерзлом состоян</w:t>
      </w:r>
      <w:r w:rsidR="00240095" w:rsidRPr="0047046F">
        <w:rPr>
          <w:rFonts w:ascii="Times New Roman" w:eastAsia="Times New Roman" w:hAnsi="Times New Roman" w:cs="Times New Roman"/>
          <w:sz w:val="26"/>
          <w:szCs w:val="26"/>
          <w:lang w:eastAsia="ar-SA"/>
        </w:rPr>
        <w:t>ии</w:t>
      </w:r>
      <w:r w:rsidR="00240095" w:rsidRPr="0047046F">
        <w:rPr>
          <w:rFonts w:ascii="Times New Roman" w:eastAsia="Times New Roman" w:hAnsi="Times New Roman" w:cs="Times New Roman"/>
          <w:color w:val="000000"/>
          <w:sz w:val="26"/>
          <w:szCs w:val="26"/>
          <w:lang w:eastAsia="ar-SA"/>
        </w:rPr>
        <w:t>, криогенному массо- и влагообмену, горизонтальному надмерзлотному</w:t>
      </w:r>
      <w:r w:rsidR="00D35AC4">
        <w:rPr>
          <w:rFonts w:ascii="Times New Roman" w:eastAsia="Times New Roman" w:hAnsi="Times New Roman" w:cs="Times New Roman"/>
          <w:color w:val="000000"/>
          <w:sz w:val="26"/>
          <w:szCs w:val="26"/>
          <w:lang w:eastAsia="ar-SA"/>
        </w:rPr>
        <w:t xml:space="preserve"> </w:t>
      </w:r>
      <w:r w:rsidR="00240095" w:rsidRPr="0047046F">
        <w:rPr>
          <w:rFonts w:ascii="Times New Roman" w:eastAsia="Times New Roman" w:hAnsi="Times New Roman" w:cs="Times New Roman"/>
          <w:color w:val="000000"/>
          <w:sz w:val="26"/>
          <w:szCs w:val="26"/>
          <w:lang w:eastAsia="ar-SA"/>
        </w:rPr>
        <w:t>элювиированию. Процессы выветривания минералов и разложение растительных остатков замедленные; характерно накопление гидроокисей</w:t>
      </w:r>
      <w:r w:rsidRPr="0047046F">
        <w:rPr>
          <w:rFonts w:ascii="Times New Roman" w:eastAsia="Times New Roman" w:hAnsi="Times New Roman" w:cs="Times New Roman"/>
          <w:color w:val="000000"/>
          <w:sz w:val="26"/>
          <w:szCs w:val="26"/>
          <w:lang w:eastAsia="ar-SA"/>
        </w:rPr>
        <w:t xml:space="preserve"> железа </w:t>
      </w:r>
      <w:r w:rsidR="00240095" w:rsidRPr="0047046F">
        <w:rPr>
          <w:rFonts w:ascii="Times New Roman" w:eastAsia="Times New Roman" w:hAnsi="Times New Roman" w:cs="Times New Roman"/>
          <w:color w:val="000000"/>
          <w:sz w:val="26"/>
          <w:szCs w:val="26"/>
          <w:lang w:eastAsia="ar-SA"/>
        </w:rPr>
        <w:t>и алюминия. П</w:t>
      </w:r>
      <w:r w:rsidR="00240095" w:rsidRPr="0047046F">
        <w:rPr>
          <w:rFonts w:ascii="Times New Roman" w:eastAsia="Times New Roman" w:hAnsi="Times New Roman" w:cs="Times New Roman"/>
          <w:color w:val="000000"/>
          <w:sz w:val="26"/>
          <w:szCs w:val="26"/>
          <w:lang w:val="en-US" w:eastAsia="ar-SA"/>
        </w:rPr>
        <w:t>p</w:t>
      </w:r>
      <w:r w:rsidR="00240095" w:rsidRPr="0047046F">
        <w:rPr>
          <w:rFonts w:ascii="Times New Roman" w:eastAsia="Times New Roman" w:hAnsi="Times New Roman" w:cs="Times New Roman"/>
          <w:color w:val="000000"/>
          <w:sz w:val="26"/>
          <w:szCs w:val="26"/>
          <w:lang w:eastAsia="ar-SA"/>
        </w:rPr>
        <w:t>и разложении растительного опада в условиях кратковременного теплого периода, переувлажнения и низких температур образуются, главным образом, фульвокислоты, прочно связанные с минеральными коллоидами и полуторными окислами, что свидетельствует об их инертности по отношению к минералам.</w:t>
      </w:r>
    </w:p>
    <w:p w:rsidR="00240095" w:rsidRPr="0047046F" w:rsidRDefault="00240095" w:rsidP="00240095">
      <w:pPr>
        <w:spacing w:after="0"/>
        <w:ind w:firstLine="851"/>
        <w:jc w:val="both"/>
        <w:rPr>
          <w:rFonts w:ascii="Times New Roman" w:hAnsi="Times New Roman" w:cs="Times New Roman"/>
          <w:sz w:val="26"/>
          <w:szCs w:val="26"/>
        </w:rPr>
      </w:pPr>
      <w:r w:rsidRPr="0047046F">
        <w:rPr>
          <w:rFonts w:ascii="Times New Roman" w:eastAsia="Times New Roman" w:hAnsi="Times New Roman" w:cs="Times New Roman"/>
          <w:sz w:val="26"/>
          <w:szCs w:val="26"/>
          <w:lang w:eastAsia="ar-SA"/>
        </w:rPr>
        <w:t xml:space="preserve">Основными почвами </w:t>
      </w:r>
      <w:r w:rsidR="00AF1476" w:rsidRPr="0047046F">
        <w:rPr>
          <w:rFonts w:ascii="Times New Roman" w:eastAsia="Times New Roman" w:hAnsi="Times New Roman" w:cs="Times New Roman"/>
          <w:sz w:val="26"/>
          <w:szCs w:val="26"/>
          <w:lang w:eastAsia="ar-SA"/>
        </w:rPr>
        <w:t xml:space="preserve">исследуемой </w:t>
      </w:r>
      <w:r w:rsidRPr="0047046F">
        <w:rPr>
          <w:rFonts w:ascii="Times New Roman" w:eastAsia="Times New Roman" w:hAnsi="Times New Roman" w:cs="Times New Roman"/>
          <w:sz w:val="26"/>
          <w:szCs w:val="26"/>
          <w:lang w:eastAsia="ar-SA"/>
        </w:rPr>
        <w:t>территории по литературным данным являются тундровые глеевые, тундровые торфянист</w:t>
      </w:r>
      <w:r w:rsidR="00D35AC4" w:rsidRPr="0047046F">
        <w:rPr>
          <w:rFonts w:ascii="Times New Roman" w:eastAsia="Times New Roman" w:hAnsi="Times New Roman" w:cs="Times New Roman"/>
          <w:sz w:val="26"/>
          <w:szCs w:val="26"/>
          <w:lang w:eastAsia="ar-SA"/>
        </w:rPr>
        <w:t>о -</w:t>
      </w:r>
      <w:r w:rsidRPr="0047046F">
        <w:rPr>
          <w:rFonts w:ascii="Times New Roman" w:eastAsia="Times New Roman" w:hAnsi="Times New Roman" w:cs="Times New Roman"/>
          <w:sz w:val="26"/>
          <w:szCs w:val="26"/>
          <w:lang w:eastAsia="ar-SA"/>
        </w:rPr>
        <w:t xml:space="preserve"> и торфяно-глеевые оподзоленные, тундровые грубогумусовые глеевые, тундровые типичные глеевые и </w:t>
      </w:r>
      <w:r w:rsidRPr="0047046F">
        <w:rPr>
          <w:rFonts w:ascii="Times New Roman" w:eastAsia="Times New Roman" w:hAnsi="Times New Roman" w:cs="Times New Roman"/>
          <w:sz w:val="26"/>
          <w:szCs w:val="26"/>
          <w:lang w:eastAsia="ar-SA"/>
        </w:rPr>
        <w:lastRenderedPageBreak/>
        <w:t>иллювиально-гумусовые</w:t>
      </w:r>
      <w:r w:rsidRPr="0047046F">
        <w:rPr>
          <w:rStyle w:val="a5"/>
          <w:rFonts w:eastAsia="SimSun"/>
          <w:sz w:val="26"/>
          <w:szCs w:val="26"/>
          <w:lang w:eastAsia="ar-SA"/>
        </w:rPr>
        <w:footnoteReference w:id="12"/>
      </w:r>
      <w:r w:rsidRPr="0047046F">
        <w:rPr>
          <w:rFonts w:ascii="Times New Roman" w:eastAsia="Times New Roman" w:hAnsi="Times New Roman" w:cs="Times New Roman"/>
          <w:color w:val="000000"/>
          <w:sz w:val="26"/>
          <w:szCs w:val="26"/>
          <w:lang w:eastAsia="ar-SA"/>
        </w:rPr>
        <w:t xml:space="preserve">. </w:t>
      </w:r>
      <w:r w:rsidRPr="0051162D">
        <w:rPr>
          <w:rFonts w:ascii="Times New Roman" w:eastAsia="Times New Roman" w:hAnsi="Times New Roman" w:cs="Times New Roman"/>
          <w:sz w:val="26"/>
          <w:szCs w:val="26"/>
          <w:lang w:eastAsia="ar-SA"/>
        </w:rPr>
        <w:t>По  классификации</w:t>
      </w:r>
      <w:r w:rsidR="00EF0046" w:rsidRPr="0051162D">
        <w:rPr>
          <w:rFonts w:ascii="Times New Roman" w:eastAsia="Times New Roman" w:hAnsi="Times New Roman" w:cs="Times New Roman"/>
          <w:sz w:val="26"/>
          <w:szCs w:val="26"/>
          <w:lang w:eastAsia="ar-SA"/>
        </w:rPr>
        <w:t xml:space="preserve"> почв России </w:t>
      </w:r>
      <w:r w:rsidR="00A214A7" w:rsidRPr="0051162D">
        <w:rPr>
          <w:rFonts w:ascii="Times New Roman" w:eastAsia="Times New Roman" w:hAnsi="Times New Roman" w:cs="Times New Roman"/>
          <w:sz w:val="26"/>
          <w:szCs w:val="26"/>
          <w:lang w:eastAsia="ar-SA"/>
        </w:rPr>
        <w:t>(</w:t>
      </w:r>
      <w:r w:rsidR="0051162D" w:rsidRPr="0051162D">
        <w:rPr>
          <w:rFonts w:ascii="Times New Roman" w:eastAsia="Times New Roman" w:hAnsi="Times New Roman" w:cs="Times New Roman"/>
          <w:sz w:val="26"/>
          <w:szCs w:val="26"/>
          <w:lang w:eastAsia="ar-SA"/>
        </w:rPr>
        <w:t>Шишов Л.Л., 2004</w:t>
      </w:r>
      <w:r w:rsidR="00A214A7" w:rsidRPr="0051162D">
        <w:rPr>
          <w:rFonts w:ascii="Times New Roman" w:eastAsia="Times New Roman" w:hAnsi="Times New Roman" w:cs="Times New Roman"/>
          <w:sz w:val="26"/>
          <w:szCs w:val="26"/>
          <w:lang w:eastAsia="ar-SA"/>
        </w:rPr>
        <w:t>)</w:t>
      </w:r>
      <w:r w:rsidRPr="0047046F">
        <w:rPr>
          <w:rFonts w:ascii="Times New Roman" w:eastAsia="Times New Roman" w:hAnsi="Times New Roman" w:cs="Times New Roman"/>
          <w:sz w:val="26"/>
          <w:szCs w:val="26"/>
          <w:lang w:eastAsia="ar-SA"/>
        </w:rPr>
        <w:t xml:space="preserve"> основные п</w:t>
      </w:r>
      <w:r w:rsidR="00D35AC4" w:rsidRPr="002B17DC">
        <w:rPr>
          <w:rFonts w:ascii="Times New Roman" w:eastAsia="Times New Roman" w:hAnsi="Times New Roman" w:cs="Times New Roman"/>
          <w:sz w:val="26"/>
          <w:szCs w:val="26"/>
          <w:lang w:eastAsia="ar-SA"/>
        </w:rPr>
        <w:t>о</w:t>
      </w:r>
      <w:r w:rsidRPr="0047046F">
        <w:rPr>
          <w:rFonts w:ascii="Times New Roman" w:eastAsia="Times New Roman" w:hAnsi="Times New Roman" w:cs="Times New Roman"/>
          <w:sz w:val="26"/>
          <w:szCs w:val="26"/>
          <w:lang w:eastAsia="ar-SA"/>
        </w:rPr>
        <w:t>чвы территории относятся к отделам глеевых и кри</w:t>
      </w:r>
      <w:r w:rsidR="00D35AC4" w:rsidRPr="002B17DC">
        <w:rPr>
          <w:rFonts w:ascii="Times New Roman" w:eastAsia="Times New Roman" w:hAnsi="Times New Roman" w:cs="Times New Roman"/>
          <w:sz w:val="26"/>
          <w:szCs w:val="26"/>
          <w:lang w:eastAsia="ar-SA"/>
        </w:rPr>
        <w:t>о</w:t>
      </w:r>
      <w:r w:rsidRPr="0047046F">
        <w:rPr>
          <w:rFonts w:ascii="Times New Roman" w:eastAsia="Times New Roman" w:hAnsi="Times New Roman" w:cs="Times New Roman"/>
          <w:sz w:val="26"/>
          <w:szCs w:val="26"/>
          <w:lang w:eastAsia="ar-SA"/>
        </w:rPr>
        <w:t>турбированных почв. Отдел криотурбированные почвы объединяет почвы, формирующихся при активном влиянии мерзлотных процессов и отсутствии ясно выраженного глеевого пр</w:t>
      </w:r>
      <w:r w:rsidR="00D35AC4" w:rsidRPr="002B17DC">
        <w:rPr>
          <w:rFonts w:ascii="Times New Roman" w:eastAsia="Times New Roman" w:hAnsi="Times New Roman" w:cs="Times New Roman"/>
          <w:sz w:val="26"/>
          <w:szCs w:val="26"/>
          <w:lang w:eastAsia="ar-SA"/>
        </w:rPr>
        <w:t>о</w:t>
      </w:r>
      <w:r w:rsidRPr="0047046F">
        <w:rPr>
          <w:rFonts w:ascii="Times New Roman" w:eastAsia="Times New Roman" w:hAnsi="Times New Roman" w:cs="Times New Roman"/>
          <w:sz w:val="26"/>
          <w:szCs w:val="26"/>
          <w:lang w:eastAsia="ar-SA"/>
        </w:rPr>
        <w:t>цесса.  Здесь встречаются следующие типы почв: криозёмы (Кз) строение профиля – О-CR-C, криозёмы грубогумусовые (Кз</w:t>
      </w:r>
      <w:r w:rsidRPr="0047046F">
        <w:rPr>
          <w:rFonts w:ascii="Times New Roman" w:eastAsia="Times New Roman" w:hAnsi="Times New Roman" w:cs="Times New Roman"/>
          <w:sz w:val="26"/>
          <w:szCs w:val="26"/>
          <w:vertAlign w:val="subscript"/>
          <w:lang w:eastAsia="ar-SA"/>
        </w:rPr>
        <w:t>гр</w:t>
      </w:r>
      <w:r w:rsidRPr="0047046F">
        <w:rPr>
          <w:rFonts w:ascii="Times New Roman" w:eastAsia="Times New Roman" w:hAnsi="Times New Roman" w:cs="Times New Roman"/>
          <w:sz w:val="26"/>
          <w:szCs w:val="26"/>
          <w:lang w:eastAsia="ar-SA"/>
        </w:rPr>
        <w:t>) – AO-CR-C, торфяно-криозёмы (Кз</w:t>
      </w:r>
      <w:r w:rsidRPr="0047046F">
        <w:rPr>
          <w:rFonts w:ascii="Times New Roman" w:eastAsia="Times New Roman" w:hAnsi="Times New Roman" w:cs="Times New Roman"/>
          <w:sz w:val="26"/>
          <w:szCs w:val="26"/>
          <w:vertAlign w:val="subscript"/>
          <w:lang w:eastAsia="ar-SA"/>
        </w:rPr>
        <w:t>т</w:t>
      </w:r>
      <w:r w:rsidRPr="0047046F">
        <w:rPr>
          <w:rFonts w:ascii="Times New Roman" w:eastAsia="Times New Roman" w:hAnsi="Times New Roman" w:cs="Times New Roman"/>
          <w:sz w:val="26"/>
          <w:szCs w:val="26"/>
          <w:lang w:eastAsia="ar-SA"/>
        </w:rPr>
        <w:t>) – Т-CR-C. Профиль этих почв не дифференцирован по гранулометрическому и валовому составам, характеризуется кислой или н</w:t>
      </w:r>
      <w:r w:rsidRPr="0047046F">
        <w:rPr>
          <w:rFonts w:ascii="Times New Roman" w:eastAsia="Times New Roman" w:hAnsi="Times New Roman" w:cs="Times New Roman"/>
          <w:sz w:val="26"/>
          <w:szCs w:val="26"/>
          <w:lang w:val="en-US" w:eastAsia="ar-SA"/>
        </w:rPr>
        <w:t>e</w:t>
      </w:r>
      <w:r w:rsidRPr="0047046F">
        <w:rPr>
          <w:rFonts w:ascii="Times New Roman" w:eastAsia="Times New Roman" w:hAnsi="Times New Roman" w:cs="Times New Roman"/>
          <w:sz w:val="26"/>
          <w:szCs w:val="26"/>
          <w:lang w:eastAsia="ar-SA"/>
        </w:rPr>
        <w:t>йтральной р</w:t>
      </w:r>
      <w:r w:rsidRPr="0047046F">
        <w:rPr>
          <w:rFonts w:ascii="Times New Roman" w:eastAsia="Times New Roman" w:hAnsi="Times New Roman" w:cs="Times New Roman"/>
          <w:sz w:val="26"/>
          <w:szCs w:val="26"/>
          <w:lang w:val="en-US" w:eastAsia="ar-SA"/>
        </w:rPr>
        <w:t>e</w:t>
      </w:r>
      <w:r w:rsidR="001930F4" w:rsidRPr="0047046F">
        <w:rPr>
          <w:rFonts w:ascii="Times New Roman" w:eastAsia="Times New Roman" w:hAnsi="Times New Roman" w:cs="Times New Roman"/>
          <w:sz w:val="26"/>
          <w:szCs w:val="26"/>
          <w:lang w:eastAsia="ar-SA"/>
        </w:rPr>
        <w:t>акцией и гуматно-фульватным</w:t>
      </w:r>
      <w:r w:rsidRPr="0047046F">
        <w:rPr>
          <w:rFonts w:ascii="Times New Roman" w:eastAsia="Times New Roman" w:hAnsi="Times New Roman" w:cs="Times New Roman"/>
          <w:sz w:val="26"/>
          <w:szCs w:val="26"/>
          <w:lang w:eastAsia="ar-SA"/>
        </w:rPr>
        <w:t xml:space="preserve"> с</w:t>
      </w:r>
      <w:r w:rsidRPr="0047046F">
        <w:rPr>
          <w:rFonts w:ascii="Times New Roman" w:eastAsia="Times New Roman" w:hAnsi="Times New Roman" w:cs="Times New Roman"/>
          <w:sz w:val="26"/>
          <w:szCs w:val="26"/>
          <w:lang w:val="en-US" w:eastAsia="ar-SA"/>
        </w:rPr>
        <w:t>o</w:t>
      </w:r>
      <w:r w:rsidRPr="0047046F">
        <w:rPr>
          <w:rFonts w:ascii="Times New Roman" w:eastAsia="Times New Roman" w:hAnsi="Times New Roman" w:cs="Times New Roman"/>
          <w:sz w:val="26"/>
          <w:szCs w:val="26"/>
          <w:lang w:eastAsia="ar-SA"/>
        </w:rPr>
        <w:t xml:space="preserve">ставом гумуса. Верхний горизонт </w:t>
      </w:r>
      <w:r w:rsidRPr="0047046F">
        <w:rPr>
          <w:rFonts w:ascii="Times New Roman" w:eastAsia="Times New Roman" w:hAnsi="Times New Roman" w:cs="Times New Roman"/>
          <w:sz w:val="26"/>
          <w:szCs w:val="26"/>
          <w:lang w:val="en-US" w:eastAsia="ar-SA"/>
        </w:rPr>
        <w:t>O</w:t>
      </w:r>
      <w:r w:rsidRPr="0047046F">
        <w:rPr>
          <w:rFonts w:ascii="Times New Roman" w:eastAsia="Times New Roman" w:hAnsi="Times New Roman" w:cs="Times New Roman"/>
          <w:sz w:val="26"/>
          <w:szCs w:val="26"/>
          <w:lang w:eastAsia="ar-SA"/>
        </w:rPr>
        <w:t xml:space="preserve"> - подстилочно-торфяный, или AO (грубогумусовый), Т (торфяный). CR -  криотурбированный горизонт представляет собой грязно-бурую или серовато-бурую бесструктурную или слабо оструктуренную массу, имеющую ясные признаки мерзлотных нарушений в виде вихревого рисунка минеральной массы и погребенных фрагментов органогенных горизонтов в надмерзлотной части профиля. С - почвообразующая порода. Основные подтипы выделяются по особенностям органогенного горизонта и оглеения (типичные, грубогумусированные, перегнойные, глееватые).</w:t>
      </w:r>
    </w:p>
    <w:p w:rsidR="00240095" w:rsidRPr="0047046F" w:rsidRDefault="00240095" w:rsidP="00240095">
      <w:pPr>
        <w:spacing w:after="0"/>
        <w:ind w:firstLine="851"/>
        <w:jc w:val="both"/>
        <w:rPr>
          <w:rFonts w:ascii="Times New Roman" w:hAnsi="Times New Roman" w:cs="Times New Roman"/>
          <w:sz w:val="26"/>
          <w:szCs w:val="26"/>
        </w:rPr>
      </w:pPr>
      <w:r w:rsidRPr="0047046F">
        <w:rPr>
          <w:rFonts w:ascii="Times New Roman" w:eastAsia="Times New Roman" w:hAnsi="Times New Roman" w:cs="Times New Roman"/>
          <w:sz w:val="26"/>
          <w:szCs w:val="26"/>
          <w:lang w:val="en-US" w:eastAsia="ar-SA"/>
        </w:rPr>
        <w:t>O</w:t>
      </w:r>
      <w:r w:rsidRPr="0047046F">
        <w:rPr>
          <w:rFonts w:ascii="Times New Roman" w:eastAsia="Times New Roman" w:hAnsi="Times New Roman" w:cs="Times New Roman"/>
          <w:sz w:val="26"/>
          <w:szCs w:val="26"/>
          <w:lang w:eastAsia="ar-SA"/>
        </w:rPr>
        <w:t>тдел глеевые почвы объединя</w:t>
      </w:r>
      <w:r w:rsidR="00A214A7" w:rsidRPr="0047046F">
        <w:rPr>
          <w:rFonts w:ascii="Times New Roman" w:eastAsia="Times New Roman" w:hAnsi="Times New Roman" w:cs="Times New Roman"/>
          <w:sz w:val="26"/>
          <w:szCs w:val="26"/>
          <w:lang w:eastAsia="ar-SA"/>
        </w:rPr>
        <w:t>е</w:t>
      </w:r>
      <w:r w:rsidRPr="0047046F">
        <w:rPr>
          <w:rFonts w:ascii="Times New Roman" w:eastAsia="Times New Roman" w:hAnsi="Times New Roman" w:cs="Times New Roman"/>
          <w:sz w:val="26"/>
          <w:szCs w:val="26"/>
          <w:lang w:eastAsia="ar-SA"/>
        </w:rPr>
        <w:t>т почвы, в профиле которых имеется глеевый горизонт (G), залегающий непосредственно под аккумулятивным или гумусовым горизонтом.</w:t>
      </w:r>
      <w:r w:rsidR="00D35AC4">
        <w:rPr>
          <w:rFonts w:ascii="Times New Roman" w:eastAsia="Times New Roman" w:hAnsi="Times New Roman" w:cs="Times New Roman"/>
          <w:sz w:val="26"/>
          <w:szCs w:val="26"/>
          <w:lang w:eastAsia="ar-SA"/>
        </w:rPr>
        <w:t xml:space="preserve"> </w:t>
      </w:r>
      <w:r w:rsidRPr="0047046F">
        <w:rPr>
          <w:rFonts w:ascii="Times New Roman" w:eastAsia="Times New Roman" w:hAnsi="Times New Roman" w:cs="Times New Roman"/>
          <w:sz w:val="26"/>
          <w:szCs w:val="26"/>
          <w:lang w:eastAsia="ar-SA"/>
        </w:rPr>
        <w:t>Глеевый горизонт может сменяться глеевой минеральной толщей. Оглеение проявляется в холодных сизых, голубых или зеленоватых тонах окраски и является результатом восстановительной мобилизации железа в условиях периодически застойного переувлажнения. На изучаемой территории встречаются следующие типы почв. Глеезёмы (Г) строение профиля  – O-G-CG, торфяно-глеезёмы (Г</w:t>
      </w:r>
      <w:r w:rsidRPr="0047046F">
        <w:rPr>
          <w:rFonts w:ascii="Times New Roman" w:eastAsia="Times New Roman" w:hAnsi="Times New Roman" w:cs="Times New Roman"/>
          <w:sz w:val="26"/>
          <w:szCs w:val="26"/>
          <w:vertAlign w:val="subscript"/>
          <w:lang w:eastAsia="ar-SA"/>
        </w:rPr>
        <w:t>т</w:t>
      </w:r>
      <w:r w:rsidRPr="0047046F">
        <w:rPr>
          <w:rFonts w:ascii="Times New Roman" w:eastAsia="Times New Roman" w:hAnsi="Times New Roman" w:cs="Times New Roman"/>
          <w:sz w:val="26"/>
          <w:szCs w:val="26"/>
          <w:lang w:eastAsia="ar-SA"/>
        </w:rPr>
        <w:t>) – T-G-CG. Основные подтипы выделяются по степени разложенности органогенного материала и проявлению признаков криогенного ожелезнения и криотурбации (грубогумусированные, криогенно-ожелезненные, криотурбированные) (Горячкин, 2010)</w:t>
      </w:r>
      <w:r w:rsidRPr="0047046F">
        <w:rPr>
          <w:rFonts w:ascii="Times New Roman" w:eastAsia="Calibri" w:hAnsi="Times New Roman" w:cs="Times New Roman"/>
          <w:color w:val="000000"/>
          <w:spacing w:val="-1"/>
          <w:sz w:val="26"/>
          <w:szCs w:val="26"/>
          <w:lang w:bidi="en-US"/>
        </w:rPr>
        <w:t>.</w:t>
      </w:r>
    </w:p>
    <w:p w:rsidR="00240095" w:rsidRPr="0047046F" w:rsidRDefault="00240095" w:rsidP="00240095">
      <w:pPr>
        <w:spacing w:after="0"/>
        <w:ind w:firstLine="851"/>
        <w:jc w:val="both"/>
        <w:rPr>
          <w:rFonts w:ascii="Times New Roman" w:hAnsi="Times New Roman" w:cs="Times New Roman"/>
          <w:sz w:val="26"/>
          <w:szCs w:val="26"/>
        </w:rPr>
      </w:pPr>
      <w:r w:rsidRPr="0047046F">
        <w:rPr>
          <w:rFonts w:ascii="Times New Roman" w:eastAsia="Calibri" w:hAnsi="Times New Roman" w:cs="Times New Roman"/>
          <w:color w:val="000000"/>
          <w:spacing w:val="-1"/>
          <w:sz w:val="26"/>
          <w:szCs w:val="26"/>
          <w:lang w:bidi="en-US"/>
        </w:rPr>
        <w:t xml:space="preserve">Тундровые иллювиально-гумусовые </w:t>
      </w:r>
      <w:r w:rsidRPr="0047046F">
        <w:rPr>
          <w:rFonts w:ascii="Times New Roman" w:eastAsia="Calibri" w:hAnsi="Times New Roman" w:cs="Times New Roman"/>
          <w:color w:val="000000"/>
          <w:sz w:val="26"/>
          <w:szCs w:val="26"/>
          <w:lang w:bidi="en-US"/>
        </w:rPr>
        <w:t>почвы (тундровые подбуры</w:t>
      </w:r>
      <w:r w:rsidR="00D35AC4">
        <w:rPr>
          <w:rFonts w:ascii="Times New Roman" w:eastAsia="Calibri" w:hAnsi="Times New Roman" w:cs="Times New Roman"/>
          <w:color w:val="000000"/>
          <w:sz w:val="26"/>
          <w:szCs w:val="26"/>
          <w:lang w:bidi="en-US"/>
        </w:rPr>
        <w:t xml:space="preserve"> </w:t>
      </w:r>
      <w:r w:rsidRPr="0047046F">
        <w:rPr>
          <w:rFonts w:ascii="Times New Roman" w:eastAsia="Calibri" w:hAnsi="Times New Roman" w:cs="Times New Roman"/>
          <w:sz w:val="26"/>
          <w:szCs w:val="26"/>
          <w:lang w:bidi="en-US"/>
        </w:rPr>
        <w:t>О-</w:t>
      </w:r>
      <w:r w:rsidRPr="0047046F">
        <w:rPr>
          <w:rFonts w:ascii="Times New Roman" w:eastAsia="Calibri" w:hAnsi="Times New Roman" w:cs="Times New Roman"/>
          <w:sz w:val="26"/>
          <w:szCs w:val="26"/>
          <w:lang w:val="en-US" w:bidi="en-US"/>
        </w:rPr>
        <w:t>BHF</w:t>
      </w:r>
      <w:r w:rsidRPr="0047046F">
        <w:rPr>
          <w:rFonts w:ascii="Times New Roman" w:eastAsia="Calibri" w:hAnsi="Times New Roman" w:cs="Times New Roman"/>
          <w:sz w:val="26"/>
          <w:szCs w:val="26"/>
          <w:lang w:bidi="en-US"/>
        </w:rPr>
        <w:t>-</w:t>
      </w:r>
      <w:r w:rsidRPr="0047046F">
        <w:rPr>
          <w:rFonts w:ascii="Times New Roman" w:eastAsia="Calibri" w:hAnsi="Times New Roman" w:cs="Times New Roman"/>
          <w:sz w:val="26"/>
          <w:szCs w:val="26"/>
          <w:lang w:val="en-US" w:bidi="en-US"/>
        </w:rPr>
        <w:t>C</w:t>
      </w:r>
      <w:r w:rsidRPr="0047046F">
        <w:rPr>
          <w:rFonts w:ascii="Times New Roman" w:eastAsia="Calibri" w:hAnsi="Times New Roman" w:cs="Times New Roman"/>
          <w:sz w:val="26"/>
          <w:szCs w:val="26"/>
          <w:lang w:bidi="en-US"/>
        </w:rPr>
        <w:t xml:space="preserve"> и подбуры глеевые О-</w:t>
      </w:r>
      <w:r w:rsidRPr="0047046F">
        <w:rPr>
          <w:rFonts w:ascii="Times New Roman" w:eastAsia="Calibri" w:hAnsi="Times New Roman" w:cs="Times New Roman"/>
          <w:sz w:val="26"/>
          <w:szCs w:val="26"/>
          <w:lang w:val="en-US" w:bidi="en-US"/>
        </w:rPr>
        <w:t>BHF</w:t>
      </w:r>
      <w:r w:rsidRPr="0047046F">
        <w:rPr>
          <w:rFonts w:ascii="Times New Roman" w:eastAsia="Calibri" w:hAnsi="Times New Roman" w:cs="Times New Roman"/>
          <w:sz w:val="26"/>
          <w:szCs w:val="26"/>
          <w:lang w:bidi="en-US"/>
        </w:rPr>
        <w:t>-</w:t>
      </w:r>
      <w:r w:rsidRPr="0047046F">
        <w:rPr>
          <w:rFonts w:ascii="Times New Roman" w:eastAsia="Calibri" w:hAnsi="Times New Roman" w:cs="Times New Roman"/>
          <w:sz w:val="26"/>
          <w:szCs w:val="26"/>
          <w:lang w:val="en-US" w:bidi="en-US"/>
        </w:rPr>
        <w:t>G</w:t>
      </w:r>
      <w:r w:rsidRPr="0047046F">
        <w:rPr>
          <w:rFonts w:ascii="Times New Roman" w:eastAsia="Calibri" w:hAnsi="Times New Roman" w:cs="Times New Roman"/>
          <w:sz w:val="26"/>
          <w:szCs w:val="26"/>
          <w:lang w:bidi="en-US"/>
        </w:rPr>
        <w:t>-</w:t>
      </w:r>
      <w:r w:rsidRPr="0047046F">
        <w:rPr>
          <w:rFonts w:ascii="Times New Roman" w:eastAsia="Calibri" w:hAnsi="Times New Roman" w:cs="Times New Roman"/>
          <w:sz w:val="26"/>
          <w:szCs w:val="26"/>
          <w:lang w:val="en-US" w:bidi="en-US"/>
        </w:rPr>
        <w:t>CG</w:t>
      </w:r>
      <w:r w:rsidRPr="0047046F">
        <w:rPr>
          <w:rFonts w:ascii="Times New Roman" w:eastAsia="Calibri" w:hAnsi="Times New Roman" w:cs="Times New Roman"/>
          <w:color w:val="000000"/>
          <w:sz w:val="26"/>
          <w:szCs w:val="26"/>
          <w:lang w:bidi="en-US"/>
        </w:rPr>
        <w:t>) формируются на хорошо дренированных породах лёгкого механического состава и супесчано-щебнистых отложениях. По сравнению с суглинистыми и глинистыми почв</w:t>
      </w:r>
      <w:r w:rsidRPr="0047046F">
        <w:rPr>
          <w:rFonts w:ascii="Times New Roman" w:eastAsia="Calibri" w:hAnsi="Times New Roman" w:cs="Times New Roman"/>
          <w:color w:val="000000"/>
          <w:sz w:val="26"/>
          <w:szCs w:val="26"/>
          <w:lang w:val="en-US" w:bidi="en-US"/>
        </w:rPr>
        <w:t>a</w:t>
      </w:r>
      <w:r w:rsidRPr="0047046F">
        <w:rPr>
          <w:rFonts w:ascii="Times New Roman" w:eastAsia="Calibri" w:hAnsi="Times New Roman" w:cs="Times New Roman"/>
          <w:color w:val="000000"/>
          <w:sz w:val="26"/>
          <w:szCs w:val="26"/>
          <w:lang w:bidi="en-US"/>
        </w:rPr>
        <w:t>ми они оттаивают на большую глубину, отличаются большей водопроницаемостью, лучшей аэрацией и значительной выщелоч</w:t>
      </w:r>
      <w:r w:rsidR="00D35AC4">
        <w:rPr>
          <w:rFonts w:ascii="Times New Roman" w:eastAsia="Calibri" w:hAnsi="Times New Roman" w:cs="Times New Roman"/>
          <w:color w:val="000000"/>
          <w:sz w:val="26"/>
          <w:szCs w:val="26"/>
          <w:lang w:bidi="en-US"/>
        </w:rPr>
        <w:t>ен</w:t>
      </w:r>
      <w:r w:rsidRPr="0047046F">
        <w:rPr>
          <w:rFonts w:ascii="Times New Roman" w:eastAsia="Calibri" w:hAnsi="Times New Roman" w:cs="Times New Roman"/>
          <w:color w:val="000000"/>
          <w:sz w:val="26"/>
          <w:szCs w:val="26"/>
          <w:lang w:bidi="en-US"/>
        </w:rPr>
        <w:t xml:space="preserve">ностью. Почвы имеют кислую и сильнокислую </w:t>
      </w:r>
      <w:r w:rsidRPr="0047046F">
        <w:rPr>
          <w:rFonts w:ascii="Times New Roman" w:eastAsia="Calibri" w:hAnsi="Times New Roman" w:cs="Times New Roman"/>
          <w:color w:val="000000"/>
          <w:sz w:val="26"/>
          <w:szCs w:val="26"/>
          <w:lang w:val="en-US" w:bidi="en-US"/>
        </w:rPr>
        <w:t>p</w:t>
      </w:r>
      <w:r w:rsidRPr="0047046F">
        <w:rPr>
          <w:rFonts w:ascii="Times New Roman" w:eastAsia="Calibri" w:hAnsi="Times New Roman" w:cs="Times New Roman"/>
          <w:color w:val="000000"/>
          <w:sz w:val="26"/>
          <w:szCs w:val="26"/>
          <w:lang w:bidi="en-US"/>
        </w:rPr>
        <w:t xml:space="preserve">еакцию верхних органогенных горизонтов (рН = </w:t>
      </w:r>
      <w:r w:rsidR="001930F4" w:rsidRPr="0047046F">
        <w:rPr>
          <w:rFonts w:ascii="Times New Roman" w:eastAsia="Calibri" w:hAnsi="Times New Roman" w:cs="Times New Roman"/>
          <w:color w:val="000000"/>
          <w:sz w:val="26"/>
          <w:szCs w:val="26"/>
          <w:lang w:bidi="en-US"/>
        </w:rPr>
        <w:t>3-</w:t>
      </w:r>
      <w:r w:rsidRPr="0047046F">
        <w:rPr>
          <w:rFonts w:ascii="Times New Roman" w:eastAsia="Calibri" w:hAnsi="Times New Roman" w:cs="Times New Roman"/>
          <w:color w:val="000000"/>
          <w:sz w:val="26"/>
          <w:szCs w:val="26"/>
          <w:lang w:bidi="en-US"/>
        </w:rPr>
        <w:t xml:space="preserve">4). В этих почвах хорошо выражен горизонт вмывания органно-минеральных соединений. </w:t>
      </w:r>
      <w:r w:rsidRPr="0047046F">
        <w:rPr>
          <w:rFonts w:ascii="Times New Roman" w:eastAsia="Calibri" w:hAnsi="Times New Roman" w:cs="Times New Roman"/>
          <w:sz w:val="26"/>
          <w:szCs w:val="26"/>
          <w:lang w:bidi="en-US"/>
        </w:rPr>
        <w:t xml:space="preserve"> В альфегумусовом горизонте наблюдается аккумуляция легкомобильных форм полуторных оксидов и подвижного органического вещества, которая проявляется в виде аллохтонных </w:t>
      </w:r>
      <w:r w:rsidRPr="0047046F">
        <w:rPr>
          <w:rFonts w:ascii="Times New Roman" w:eastAsia="Calibri" w:hAnsi="Times New Roman" w:cs="Times New Roman"/>
          <w:sz w:val="26"/>
          <w:szCs w:val="26"/>
          <w:lang w:bidi="en-US"/>
        </w:rPr>
        <w:lastRenderedPageBreak/>
        <w:t>пленок на поверхности минеральных зерен и щебня, под ними не обнаруживается выраженных признаков выветривания</w:t>
      </w:r>
      <w:r w:rsidR="00977F42" w:rsidRPr="0047046F">
        <w:rPr>
          <w:rFonts w:ascii="Times New Roman" w:eastAsia="Calibri" w:hAnsi="Times New Roman" w:cs="Times New Roman"/>
          <w:sz w:val="26"/>
          <w:szCs w:val="26"/>
          <w:lang w:bidi="en-US"/>
        </w:rPr>
        <w:t xml:space="preserve">. </w:t>
      </w:r>
      <w:r w:rsidR="00977F42" w:rsidRPr="0047046F">
        <w:rPr>
          <w:rFonts w:ascii="Times New Roman" w:eastAsia="Times New Roman" w:hAnsi="Times New Roman" w:cs="Times New Roman"/>
          <w:sz w:val="26"/>
          <w:szCs w:val="26"/>
          <w:lang w:eastAsia="ar-SA"/>
        </w:rPr>
        <w:t>(Горячкин, 2010)</w:t>
      </w:r>
      <w:r w:rsidR="00977F42" w:rsidRPr="0047046F">
        <w:rPr>
          <w:rFonts w:ascii="Times New Roman" w:eastAsia="Calibri" w:hAnsi="Times New Roman" w:cs="Times New Roman"/>
          <w:color w:val="000000"/>
          <w:spacing w:val="-1"/>
          <w:sz w:val="26"/>
          <w:szCs w:val="26"/>
          <w:lang w:bidi="en-US"/>
        </w:rPr>
        <w:t>.</w:t>
      </w:r>
    </w:p>
    <w:p w:rsidR="00240095" w:rsidRPr="0047046F" w:rsidRDefault="00240095" w:rsidP="001930F4">
      <w:pPr>
        <w:spacing w:after="0"/>
        <w:ind w:right="-1" w:firstLine="360"/>
        <w:jc w:val="both"/>
        <w:rPr>
          <w:rFonts w:ascii="Times New Roman" w:hAnsi="Times New Roman" w:cs="Times New Roman"/>
          <w:sz w:val="26"/>
          <w:szCs w:val="26"/>
        </w:rPr>
      </w:pPr>
      <w:r w:rsidRPr="0047046F">
        <w:rPr>
          <w:rFonts w:ascii="Times New Roman" w:eastAsia="Calibri" w:hAnsi="Times New Roman" w:cs="Times New Roman"/>
          <w:color w:val="000000"/>
          <w:sz w:val="26"/>
          <w:szCs w:val="26"/>
          <w:lang w:bidi="en-US"/>
        </w:rPr>
        <w:t>Тундровые б</w:t>
      </w:r>
      <w:r w:rsidRPr="0047046F">
        <w:rPr>
          <w:rFonts w:ascii="Times New Roman" w:eastAsia="Calibri" w:hAnsi="Times New Roman" w:cs="Times New Roman"/>
          <w:color w:val="000000"/>
          <w:sz w:val="26"/>
          <w:szCs w:val="26"/>
          <w:lang w:val="en-US" w:bidi="en-US"/>
        </w:rPr>
        <w:t>o</w:t>
      </w:r>
      <w:r w:rsidRPr="0047046F">
        <w:rPr>
          <w:rFonts w:ascii="Times New Roman" w:eastAsia="Calibri" w:hAnsi="Times New Roman" w:cs="Times New Roman"/>
          <w:color w:val="000000"/>
          <w:sz w:val="26"/>
          <w:szCs w:val="26"/>
          <w:lang w:bidi="en-US"/>
        </w:rPr>
        <w:t>л</w:t>
      </w:r>
      <w:r w:rsidRPr="0047046F">
        <w:rPr>
          <w:rFonts w:ascii="Times New Roman" w:eastAsia="Calibri" w:hAnsi="Times New Roman" w:cs="Times New Roman"/>
          <w:color w:val="000000"/>
          <w:sz w:val="26"/>
          <w:szCs w:val="26"/>
          <w:lang w:val="en-US" w:bidi="en-US"/>
        </w:rPr>
        <w:t>o</w:t>
      </w:r>
      <w:r w:rsidRPr="0047046F">
        <w:rPr>
          <w:rFonts w:ascii="Times New Roman" w:eastAsia="Calibri" w:hAnsi="Times New Roman" w:cs="Times New Roman"/>
          <w:color w:val="000000"/>
          <w:sz w:val="26"/>
          <w:szCs w:val="26"/>
          <w:lang w:bidi="en-US"/>
        </w:rPr>
        <w:t xml:space="preserve">тные почвы (торфянистые и торфяные, в основном олиготрофно-торфяные </w:t>
      </w:r>
      <w:r w:rsidRPr="0047046F">
        <w:rPr>
          <w:rFonts w:ascii="Times New Roman" w:eastAsia="Calibri" w:hAnsi="Times New Roman" w:cs="Times New Roman"/>
          <w:color w:val="000000"/>
          <w:sz w:val="26"/>
          <w:szCs w:val="26"/>
          <w:shd w:val="clear" w:color="auto" w:fill="FFFFFF"/>
          <w:lang w:val="en-US" w:bidi="en-US"/>
        </w:rPr>
        <w:t>TO</w:t>
      </w:r>
      <w:r w:rsidRPr="0047046F">
        <w:rPr>
          <w:rFonts w:ascii="Times New Roman" w:eastAsia="Calibri" w:hAnsi="Times New Roman" w:cs="Times New Roman"/>
          <w:color w:val="000000"/>
          <w:sz w:val="26"/>
          <w:szCs w:val="26"/>
          <w:shd w:val="clear" w:color="auto" w:fill="FFFFFF"/>
          <w:lang w:bidi="en-US"/>
        </w:rPr>
        <w:t>-</w:t>
      </w:r>
      <w:r w:rsidRPr="0047046F">
        <w:rPr>
          <w:rFonts w:ascii="Times New Roman" w:eastAsia="Calibri" w:hAnsi="Times New Roman" w:cs="Times New Roman"/>
          <w:color w:val="000000"/>
          <w:sz w:val="26"/>
          <w:szCs w:val="26"/>
          <w:shd w:val="clear" w:color="auto" w:fill="FFFFFF"/>
          <w:lang w:val="en-US" w:bidi="en-US"/>
        </w:rPr>
        <w:t>TT</w:t>
      </w:r>
      <w:r w:rsidRPr="0047046F">
        <w:rPr>
          <w:rFonts w:ascii="Times New Roman" w:eastAsia="Calibri" w:hAnsi="Times New Roman" w:cs="Times New Roman"/>
          <w:color w:val="000000"/>
          <w:sz w:val="26"/>
          <w:szCs w:val="26"/>
          <w:lang w:bidi="en-US"/>
        </w:rPr>
        <w:t>) распространены по обширным плоским и пониженным участкам с постоянным избыточным увлажнением и г</w:t>
      </w:r>
      <w:r w:rsidRPr="0047046F">
        <w:rPr>
          <w:rFonts w:ascii="Times New Roman" w:eastAsia="Calibri" w:hAnsi="Times New Roman" w:cs="Times New Roman"/>
          <w:color w:val="000000"/>
          <w:sz w:val="26"/>
          <w:szCs w:val="26"/>
          <w:lang w:val="en-US" w:bidi="en-US"/>
        </w:rPr>
        <w:t>o</w:t>
      </w:r>
      <w:r w:rsidRPr="0047046F">
        <w:rPr>
          <w:rFonts w:ascii="Times New Roman" w:eastAsia="Calibri" w:hAnsi="Times New Roman" w:cs="Times New Roman"/>
          <w:color w:val="000000"/>
          <w:sz w:val="26"/>
          <w:szCs w:val="26"/>
          <w:lang w:bidi="en-US"/>
        </w:rPr>
        <w:t xml:space="preserve">сподством осок и гипновых мхов. Для этих почв характерно накопление в разной степени разложившихся растительных остатков, формирующих </w:t>
      </w:r>
      <w:r w:rsidR="00D35AC4" w:rsidRPr="002B17DC">
        <w:rPr>
          <w:rFonts w:ascii="Times New Roman" w:eastAsia="Calibri" w:hAnsi="Times New Roman" w:cs="Times New Roman"/>
          <w:color w:val="000000"/>
          <w:sz w:val="26"/>
          <w:szCs w:val="26"/>
          <w:lang w:bidi="en-US"/>
        </w:rPr>
        <w:t>о</w:t>
      </w:r>
      <w:r w:rsidRPr="0047046F">
        <w:rPr>
          <w:rFonts w:ascii="Times New Roman" w:eastAsia="Calibri" w:hAnsi="Times New Roman" w:cs="Times New Roman"/>
          <w:color w:val="000000"/>
          <w:sz w:val="26"/>
          <w:szCs w:val="26"/>
          <w:lang w:bidi="en-US"/>
        </w:rPr>
        <w:t xml:space="preserve">рганогенные горизонты. </w:t>
      </w:r>
      <w:r w:rsidRPr="0047046F">
        <w:rPr>
          <w:rFonts w:ascii="Times New Roman" w:eastAsia="Calibri" w:hAnsi="Times New Roman" w:cs="Times New Roman"/>
          <w:sz w:val="26"/>
          <w:szCs w:val="26"/>
          <w:lang w:bidi="en-US"/>
        </w:rPr>
        <w:t xml:space="preserve">Торфяные </w:t>
      </w:r>
      <w:r w:rsidR="00D35AC4" w:rsidRPr="0047046F">
        <w:rPr>
          <w:rFonts w:ascii="Times New Roman" w:eastAsia="Calibri" w:hAnsi="Times New Roman" w:cs="Times New Roman"/>
          <w:sz w:val="26"/>
          <w:szCs w:val="26"/>
          <w:lang w:bidi="en-US"/>
        </w:rPr>
        <w:t>олиготрофные</w:t>
      </w:r>
      <w:r w:rsidRPr="0047046F">
        <w:rPr>
          <w:rFonts w:ascii="Times New Roman" w:eastAsia="Calibri" w:hAnsi="Times New Roman" w:cs="Times New Roman"/>
          <w:sz w:val="26"/>
          <w:szCs w:val="26"/>
          <w:lang w:bidi="en-US"/>
        </w:rPr>
        <w:t xml:space="preserve"> ТО – ТТ. Характеризуются залегающим под очесом мхов (мощность 10—20 см) олиготрофно-торфяным горизонтом, мощностью 10-50 </w:t>
      </w:r>
      <w:r w:rsidRPr="0047046F">
        <w:rPr>
          <w:rFonts w:ascii="Times New Roman" w:eastAsia="Calibri" w:hAnsi="Times New Roman" w:cs="Times New Roman"/>
          <w:sz w:val="26"/>
          <w:szCs w:val="26"/>
          <w:lang w:val="en-US" w:bidi="en-US"/>
        </w:rPr>
        <w:t>c</w:t>
      </w:r>
      <w:r w:rsidRPr="0047046F">
        <w:rPr>
          <w:rFonts w:ascii="Times New Roman" w:eastAsia="Calibri" w:hAnsi="Times New Roman" w:cs="Times New Roman"/>
          <w:sz w:val="26"/>
          <w:szCs w:val="26"/>
          <w:lang w:bidi="en-US"/>
        </w:rPr>
        <w:t>м, состоящим преимущественно из сфагновых мхов разной степени разложения, не превышающей 50%, при содержании органического вещества &gt; 35% от ма</w:t>
      </w:r>
      <w:r w:rsidRPr="0047046F">
        <w:rPr>
          <w:rFonts w:ascii="Times New Roman" w:eastAsia="Calibri" w:hAnsi="Times New Roman" w:cs="Times New Roman"/>
          <w:sz w:val="26"/>
          <w:szCs w:val="26"/>
          <w:lang w:val="en-US" w:bidi="en-US"/>
        </w:rPr>
        <w:t>cc</w:t>
      </w:r>
      <w:r w:rsidRPr="0047046F">
        <w:rPr>
          <w:rFonts w:ascii="Times New Roman" w:eastAsia="Calibri" w:hAnsi="Times New Roman" w:cs="Times New Roman"/>
          <w:sz w:val="26"/>
          <w:szCs w:val="26"/>
          <w:lang w:bidi="en-US"/>
        </w:rPr>
        <w:t>ы горизонта. Олиготр</w:t>
      </w:r>
      <w:r w:rsidR="00D35AC4" w:rsidRPr="002B17DC">
        <w:rPr>
          <w:rFonts w:ascii="Times New Roman" w:eastAsia="Calibri" w:hAnsi="Times New Roman" w:cs="Times New Roman"/>
          <w:sz w:val="26"/>
          <w:szCs w:val="26"/>
          <w:lang w:bidi="en-US"/>
        </w:rPr>
        <w:t>о</w:t>
      </w:r>
      <w:r w:rsidRPr="0047046F">
        <w:rPr>
          <w:rFonts w:ascii="Times New Roman" w:eastAsia="Calibri" w:hAnsi="Times New Roman" w:cs="Times New Roman"/>
          <w:sz w:val="26"/>
          <w:szCs w:val="26"/>
          <w:lang w:bidi="en-US"/>
        </w:rPr>
        <w:t>фно-торфяный горизонт им</w:t>
      </w:r>
      <w:r w:rsidR="00D35AC4" w:rsidRPr="002B17DC">
        <w:rPr>
          <w:rFonts w:ascii="Times New Roman" w:eastAsia="Calibri" w:hAnsi="Times New Roman" w:cs="Times New Roman"/>
          <w:sz w:val="26"/>
          <w:szCs w:val="26"/>
          <w:lang w:bidi="en-US"/>
        </w:rPr>
        <w:t>ее</w:t>
      </w:r>
      <w:r w:rsidRPr="0047046F">
        <w:rPr>
          <w:rFonts w:ascii="Times New Roman" w:eastAsia="Calibri" w:hAnsi="Times New Roman" w:cs="Times New Roman"/>
          <w:sz w:val="26"/>
          <w:szCs w:val="26"/>
          <w:lang w:bidi="en-US"/>
        </w:rPr>
        <w:t>т св</w:t>
      </w:r>
      <w:r w:rsidR="00D35AC4" w:rsidRPr="002B17DC">
        <w:rPr>
          <w:rFonts w:ascii="Times New Roman" w:eastAsia="Calibri" w:hAnsi="Times New Roman" w:cs="Times New Roman"/>
          <w:sz w:val="26"/>
          <w:szCs w:val="26"/>
          <w:lang w:bidi="en-US"/>
        </w:rPr>
        <w:t>е</w:t>
      </w:r>
      <w:r w:rsidRPr="0047046F">
        <w:rPr>
          <w:rFonts w:ascii="Times New Roman" w:eastAsia="Calibri" w:hAnsi="Times New Roman" w:cs="Times New Roman"/>
          <w:sz w:val="26"/>
          <w:szCs w:val="26"/>
          <w:lang w:bidi="en-US"/>
        </w:rPr>
        <w:t>тлую</w:t>
      </w:r>
      <w:r w:rsidR="00D35AC4">
        <w:rPr>
          <w:rFonts w:ascii="Times New Roman" w:eastAsia="Calibri" w:hAnsi="Times New Roman" w:cs="Times New Roman"/>
          <w:sz w:val="26"/>
          <w:szCs w:val="26"/>
          <w:lang w:bidi="en-US"/>
        </w:rPr>
        <w:t xml:space="preserve"> </w:t>
      </w:r>
      <w:r w:rsidR="00D35AC4" w:rsidRPr="002B17DC">
        <w:rPr>
          <w:rFonts w:ascii="Times New Roman" w:eastAsia="Calibri" w:hAnsi="Times New Roman" w:cs="Times New Roman"/>
          <w:sz w:val="26"/>
          <w:szCs w:val="26"/>
          <w:lang w:bidi="en-US"/>
        </w:rPr>
        <w:t>о</w:t>
      </w:r>
      <w:r w:rsidRPr="0047046F">
        <w:rPr>
          <w:rFonts w:ascii="Times New Roman" w:eastAsia="Calibri" w:hAnsi="Times New Roman" w:cs="Times New Roman"/>
          <w:sz w:val="26"/>
          <w:szCs w:val="26"/>
          <w:lang w:bidi="en-US"/>
        </w:rPr>
        <w:t>кра</w:t>
      </w:r>
      <w:r w:rsidR="00D35AC4" w:rsidRPr="002B17DC">
        <w:rPr>
          <w:rFonts w:ascii="Times New Roman" w:eastAsia="Calibri" w:hAnsi="Times New Roman" w:cs="Times New Roman"/>
          <w:sz w:val="26"/>
          <w:szCs w:val="26"/>
          <w:lang w:bidi="en-US"/>
        </w:rPr>
        <w:t>с</w:t>
      </w:r>
      <w:r w:rsidRPr="0047046F">
        <w:rPr>
          <w:rFonts w:ascii="Times New Roman" w:eastAsia="Calibri" w:hAnsi="Times New Roman" w:cs="Times New Roman"/>
          <w:sz w:val="26"/>
          <w:szCs w:val="26"/>
          <w:lang w:bidi="en-US"/>
        </w:rPr>
        <w:t>ку, н</w:t>
      </w:r>
      <w:r w:rsidR="00A23F5C" w:rsidRPr="002B17DC">
        <w:rPr>
          <w:rFonts w:ascii="Times New Roman" w:eastAsia="Calibri" w:hAnsi="Times New Roman" w:cs="Times New Roman"/>
          <w:sz w:val="26"/>
          <w:szCs w:val="26"/>
          <w:lang w:bidi="en-US"/>
        </w:rPr>
        <w:t>а</w:t>
      </w:r>
      <w:r w:rsidRPr="0047046F">
        <w:rPr>
          <w:rFonts w:ascii="Times New Roman" w:eastAsia="Calibri" w:hAnsi="Times New Roman" w:cs="Times New Roman"/>
          <w:sz w:val="26"/>
          <w:szCs w:val="26"/>
          <w:lang w:bidi="en-US"/>
        </w:rPr>
        <w:t>сыщен вод</w:t>
      </w:r>
      <w:r w:rsidRPr="0047046F">
        <w:rPr>
          <w:rFonts w:ascii="Times New Roman" w:eastAsia="Calibri" w:hAnsi="Times New Roman" w:cs="Times New Roman"/>
          <w:sz w:val="26"/>
          <w:szCs w:val="26"/>
          <w:lang w:val="en-US" w:bidi="en-US"/>
        </w:rPr>
        <w:t>o</w:t>
      </w:r>
      <w:r w:rsidRPr="0047046F">
        <w:rPr>
          <w:rFonts w:ascii="Times New Roman" w:eastAsia="Calibri" w:hAnsi="Times New Roman" w:cs="Times New Roman"/>
          <w:sz w:val="26"/>
          <w:szCs w:val="26"/>
          <w:lang w:bidi="en-US"/>
        </w:rPr>
        <w:t xml:space="preserve">й. Горизонт сменяется органогенной породой, которая представляет собой слоистую торфяную толщу. </w:t>
      </w:r>
      <w:r w:rsidRPr="0047046F">
        <w:rPr>
          <w:rFonts w:ascii="Times New Roman" w:eastAsia="Calibri" w:hAnsi="Times New Roman" w:cs="Times New Roman"/>
          <w:sz w:val="26"/>
          <w:szCs w:val="26"/>
          <w:lang w:val="en-US" w:bidi="en-US"/>
        </w:rPr>
        <w:t>O</w:t>
      </w:r>
      <w:r w:rsidRPr="0047046F">
        <w:rPr>
          <w:rFonts w:ascii="Times New Roman" w:eastAsia="Calibri" w:hAnsi="Times New Roman" w:cs="Times New Roman"/>
          <w:sz w:val="26"/>
          <w:szCs w:val="26"/>
          <w:lang w:bidi="en-US"/>
        </w:rPr>
        <w:t>краск</w:t>
      </w:r>
      <w:r w:rsidRPr="0047046F">
        <w:rPr>
          <w:rFonts w:ascii="Times New Roman" w:eastAsia="Calibri" w:hAnsi="Times New Roman" w:cs="Times New Roman"/>
          <w:sz w:val="26"/>
          <w:szCs w:val="26"/>
          <w:lang w:val="en-US" w:bidi="en-US"/>
        </w:rPr>
        <w:t>a</w:t>
      </w:r>
      <w:r w:rsidR="00A23F5C">
        <w:rPr>
          <w:rFonts w:ascii="Times New Roman" w:eastAsia="Calibri" w:hAnsi="Times New Roman" w:cs="Times New Roman"/>
          <w:sz w:val="26"/>
          <w:szCs w:val="26"/>
          <w:lang w:bidi="en-US"/>
        </w:rPr>
        <w:t xml:space="preserve"> </w:t>
      </w:r>
      <w:r w:rsidRPr="0047046F">
        <w:rPr>
          <w:rFonts w:ascii="Times New Roman" w:eastAsia="Calibri" w:hAnsi="Times New Roman" w:cs="Times New Roman"/>
          <w:sz w:val="26"/>
          <w:szCs w:val="26"/>
          <w:lang w:val="en-US" w:bidi="en-US"/>
        </w:rPr>
        <w:t>c</w:t>
      </w:r>
      <w:r w:rsidRPr="0047046F">
        <w:rPr>
          <w:rFonts w:ascii="Times New Roman" w:eastAsia="Calibri" w:hAnsi="Times New Roman" w:cs="Times New Roman"/>
          <w:sz w:val="26"/>
          <w:szCs w:val="26"/>
          <w:lang w:bidi="en-US"/>
        </w:rPr>
        <w:t>л</w:t>
      </w:r>
      <w:r w:rsidRPr="0047046F">
        <w:rPr>
          <w:rFonts w:ascii="Times New Roman" w:eastAsia="Calibri" w:hAnsi="Times New Roman" w:cs="Times New Roman"/>
          <w:sz w:val="26"/>
          <w:szCs w:val="26"/>
          <w:lang w:val="en-US" w:bidi="en-US"/>
        </w:rPr>
        <w:t>oe</w:t>
      </w:r>
      <w:r w:rsidRPr="0047046F">
        <w:rPr>
          <w:rFonts w:ascii="Times New Roman" w:eastAsia="Calibri" w:hAnsi="Times New Roman" w:cs="Times New Roman"/>
          <w:sz w:val="26"/>
          <w:szCs w:val="26"/>
          <w:lang w:bidi="en-US"/>
        </w:rPr>
        <w:t>в меняется от ж</w:t>
      </w:r>
      <w:r w:rsidRPr="0047046F">
        <w:rPr>
          <w:rFonts w:ascii="Times New Roman" w:eastAsia="Calibri" w:hAnsi="Times New Roman" w:cs="Times New Roman"/>
          <w:sz w:val="26"/>
          <w:szCs w:val="26"/>
          <w:lang w:val="en-US" w:bidi="en-US"/>
        </w:rPr>
        <w:t>e</w:t>
      </w:r>
      <w:r w:rsidRPr="0047046F">
        <w:rPr>
          <w:rFonts w:ascii="Times New Roman" w:eastAsia="Calibri" w:hAnsi="Times New Roman" w:cs="Times New Roman"/>
          <w:sz w:val="26"/>
          <w:szCs w:val="26"/>
          <w:lang w:bidi="en-US"/>
        </w:rPr>
        <w:t>лто-бурой до темно-бурой или к</w:t>
      </w:r>
      <w:r w:rsidRPr="0047046F">
        <w:rPr>
          <w:rFonts w:ascii="Times New Roman" w:eastAsia="Calibri" w:hAnsi="Times New Roman" w:cs="Times New Roman"/>
          <w:sz w:val="26"/>
          <w:szCs w:val="26"/>
          <w:lang w:val="en-US" w:bidi="en-US"/>
        </w:rPr>
        <w:t>o</w:t>
      </w:r>
      <w:r w:rsidRPr="0047046F">
        <w:rPr>
          <w:rFonts w:ascii="Times New Roman" w:eastAsia="Calibri" w:hAnsi="Times New Roman" w:cs="Times New Roman"/>
          <w:sz w:val="26"/>
          <w:szCs w:val="26"/>
          <w:lang w:bidi="en-US"/>
        </w:rPr>
        <w:t>ричневой.</w:t>
      </w:r>
      <w:r w:rsidR="00A23F5C">
        <w:rPr>
          <w:rFonts w:ascii="Times New Roman" w:eastAsia="Calibri" w:hAnsi="Times New Roman" w:cs="Times New Roman"/>
          <w:sz w:val="26"/>
          <w:szCs w:val="26"/>
          <w:lang w:bidi="en-US"/>
        </w:rPr>
        <w:t xml:space="preserve"> </w:t>
      </w:r>
      <w:r w:rsidR="00977F42" w:rsidRPr="0047046F">
        <w:rPr>
          <w:rFonts w:ascii="Times New Roman" w:eastAsia="Times New Roman" w:hAnsi="Times New Roman" w:cs="Times New Roman"/>
          <w:sz w:val="26"/>
          <w:szCs w:val="26"/>
          <w:lang w:eastAsia="ar-SA"/>
        </w:rPr>
        <w:t>(Горячкин, 2010)</w:t>
      </w:r>
      <w:r w:rsidR="00977F42" w:rsidRPr="0047046F">
        <w:rPr>
          <w:rFonts w:ascii="Times New Roman" w:eastAsia="Calibri" w:hAnsi="Times New Roman" w:cs="Times New Roman"/>
          <w:color w:val="000000"/>
          <w:spacing w:val="-1"/>
          <w:sz w:val="26"/>
          <w:szCs w:val="26"/>
          <w:lang w:bidi="en-US"/>
        </w:rPr>
        <w:t>.</w:t>
      </w:r>
    </w:p>
    <w:p w:rsidR="00240095" w:rsidRPr="0047046F" w:rsidRDefault="00240095" w:rsidP="00240095">
      <w:pPr>
        <w:spacing w:after="0"/>
        <w:ind w:firstLine="851"/>
        <w:jc w:val="both"/>
        <w:rPr>
          <w:rFonts w:ascii="Times New Roman" w:hAnsi="Times New Roman" w:cs="Times New Roman"/>
          <w:sz w:val="26"/>
          <w:szCs w:val="26"/>
        </w:rPr>
      </w:pPr>
      <w:r w:rsidRPr="0047046F">
        <w:rPr>
          <w:rFonts w:ascii="Times New Roman" w:eastAsia="Times New Roman" w:hAnsi="Times New Roman" w:cs="Times New Roman"/>
          <w:sz w:val="26"/>
          <w:szCs w:val="26"/>
          <w:lang w:eastAsia="ar-SA"/>
        </w:rPr>
        <w:t>На территории встречаются серогумусовые почвы (Гу</w:t>
      </w:r>
      <w:r w:rsidRPr="0047046F">
        <w:rPr>
          <w:rFonts w:ascii="Times New Roman" w:eastAsia="Times New Roman" w:hAnsi="Times New Roman" w:cs="Times New Roman"/>
          <w:sz w:val="26"/>
          <w:szCs w:val="26"/>
          <w:vertAlign w:val="subscript"/>
          <w:lang w:eastAsia="ar-SA"/>
        </w:rPr>
        <w:t>д</w:t>
      </w:r>
      <w:r w:rsidRPr="0047046F">
        <w:rPr>
          <w:rFonts w:ascii="Times New Roman" w:eastAsia="Times New Roman" w:hAnsi="Times New Roman" w:cs="Times New Roman"/>
          <w:sz w:val="26"/>
          <w:szCs w:val="26"/>
          <w:lang w:eastAsia="ar-SA"/>
        </w:rPr>
        <w:t>)  (отдел органо-аккумулятивные почвы), характеризующиеся наличием серо-гумусового горизонта (AY), постепенно сменяющ</w:t>
      </w:r>
      <w:r w:rsidR="007107D3" w:rsidRPr="0047046F">
        <w:rPr>
          <w:rFonts w:ascii="Times New Roman" w:eastAsia="Times New Roman" w:hAnsi="Times New Roman" w:cs="Times New Roman"/>
          <w:sz w:val="26"/>
          <w:szCs w:val="26"/>
          <w:lang w:eastAsia="ar-SA"/>
        </w:rPr>
        <w:t>егося</w:t>
      </w:r>
      <w:r w:rsidRPr="0047046F">
        <w:rPr>
          <w:rFonts w:ascii="Times New Roman" w:eastAsia="Times New Roman" w:hAnsi="Times New Roman" w:cs="Times New Roman"/>
          <w:sz w:val="26"/>
          <w:szCs w:val="26"/>
          <w:lang w:eastAsia="ar-SA"/>
        </w:rPr>
        <w:t xml:space="preserve"> малоизмененной почвообразующей породой (C). Срединные горизонты не выражены. Почвообразующая порода может быть представлена рыхлыми отложениями, элювием или делювием плотных пород. Серо-гумусовый горизонт имеет непрочную комковато-порошистую структуру, может иметь примесь слаборазложившихся растительных </w:t>
      </w:r>
      <w:r w:rsidRPr="0047046F">
        <w:rPr>
          <w:rFonts w:ascii="Times New Roman" w:eastAsia="Times New Roman" w:hAnsi="Times New Roman" w:cs="Times New Roman"/>
          <w:sz w:val="26"/>
          <w:szCs w:val="26"/>
          <w:lang w:val="en-US" w:eastAsia="ar-SA"/>
        </w:rPr>
        <w:t>o</w:t>
      </w:r>
      <w:r w:rsidRPr="0047046F">
        <w:rPr>
          <w:rFonts w:ascii="Times New Roman" w:eastAsia="Times New Roman" w:hAnsi="Times New Roman" w:cs="Times New Roman"/>
          <w:sz w:val="26"/>
          <w:szCs w:val="26"/>
          <w:lang w:eastAsia="ar-SA"/>
        </w:rPr>
        <w:t>ст</w:t>
      </w:r>
      <w:r w:rsidRPr="0047046F">
        <w:rPr>
          <w:rFonts w:ascii="Times New Roman" w:eastAsia="Times New Roman" w:hAnsi="Times New Roman" w:cs="Times New Roman"/>
          <w:sz w:val="26"/>
          <w:szCs w:val="26"/>
          <w:lang w:val="en-US" w:eastAsia="ar-SA"/>
        </w:rPr>
        <w:t>a</w:t>
      </w:r>
      <w:r w:rsidRPr="0047046F">
        <w:rPr>
          <w:rFonts w:ascii="Times New Roman" w:eastAsia="Times New Roman" w:hAnsi="Times New Roman" w:cs="Times New Roman"/>
          <w:sz w:val="26"/>
          <w:szCs w:val="26"/>
          <w:lang w:eastAsia="ar-SA"/>
        </w:rPr>
        <w:t>тков, н</w:t>
      </w:r>
      <w:r w:rsidRPr="0047046F">
        <w:rPr>
          <w:rFonts w:ascii="Times New Roman" w:eastAsia="Times New Roman" w:hAnsi="Times New Roman" w:cs="Times New Roman"/>
          <w:sz w:val="26"/>
          <w:szCs w:val="26"/>
          <w:lang w:val="en-US" w:eastAsia="ar-SA"/>
        </w:rPr>
        <w:t>a</w:t>
      </w:r>
      <w:r w:rsidRPr="0047046F">
        <w:rPr>
          <w:rFonts w:ascii="Times New Roman" w:eastAsia="Times New Roman" w:hAnsi="Times New Roman" w:cs="Times New Roman"/>
          <w:sz w:val="26"/>
          <w:szCs w:val="26"/>
          <w:lang w:eastAsia="ar-SA"/>
        </w:rPr>
        <w:t>сыщенн</w:t>
      </w:r>
      <w:r w:rsidRPr="0047046F">
        <w:rPr>
          <w:rFonts w:ascii="Times New Roman" w:eastAsia="Times New Roman" w:hAnsi="Times New Roman" w:cs="Times New Roman"/>
          <w:sz w:val="26"/>
          <w:szCs w:val="26"/>
          <w:lang w:val="en-US" w:eastAsia="ar-SA"/>
        </w:rPr>
        <w:t>o</w:t>
      </w:r>
      <w:r w:rsidRPr="0047046F">
        <w:rPr>
          <w:rFonts w:ascii="Times New Roman" w:eastAsia="Times New Roman" w:hAnsi="Times New Roman" w:cs="Times New Roman"/>
          <w:sz w:val="26"/>
          <w:szCs w:val="26"/>
          <w:lang w:eastAsia="ar-SA"/>
        </w:rPr>
        <w:t>сть ППК основаниями менее 80%, реакция кислая или слабокислая.</w:t>
      </w:r>
      <w:r w:rsidR="00A23F5C">
        <w:rPr>
          <w:rFonts w:ascii="Times New Roman" w:eastAsia="Times New Roman" w:hAnsi="Times New Roman" w:cs="Times New Roman"/>
          <w:sz w:val="26"/>
          <w:szCs w:val="26"/>
          <w:lang w:eastAsia="ar-SA"/>
        </w:rPr>
        <w:t xml:space="preserve"> </w:t>
      </w:r>
      <w:r w:rsidR="00977F42" w:rsidRPr="0047046F">
        <w:rPr>
          <w:rFonts w:ascii="Times New Roman" w:eastAsia="Times New Roman" w:hAnsi="Times New Roman" w:cs="Times New Roman"/>
          <w:sz w:val="26"/>
          <w:szCs w:val="26"/>
          <w:lang w:eastAsia="ar-SA"/>
        </w:rPr>
        <w:t>(Горячкин, 2010)</w:t>
      </w:r>
      <w:r w:rsidR="00977F42" w:rsidRPr="0047046F">
        <w:rPr>
          <w:rFonts w:ascii="Times New Roman" w:eastAsia="Calibri" w:hAnsi="Times New Roman" w:cs="Times New Roman"/>
          <w:color w:val="000000"/>
          <w:spacing w:val="-1"/>
          <w:sz w:val="26"/>
          <w:szCs w:val="26"/>
          <w:lang w:bidi="en-US"/>
        </w:rPr>
        <w:t>.</w:t>
      </w:r>
    </w:p>
    <w:p w:rsidR="00240095" w:rsidRPr="0047046F" w:rsidRDefault="00240095" w:rsidP="00240095">
      <w:pPr>
        <w:spacing w:after="0"/>
        <w:ind w:firstLine="851"/>
        <w:jc w:val="both"/>
        <w:rPr>
          <w:rFonts w:ascii="Times New Roman" w:eastAsia="Times New Roman" w:hAnsi="Times New Roman" w:cs="Times New Roman"/>
          <w:sz w:val="26"/>
          <w:szCs w:val="26"/>
          <w:lang w:eastAsia="ar-SA"/>
        </w:rPr>
      </w:pPr>
      <w:r w:rsidRPr="0047046F">
        <w:rPr>
          <w:rFonts w:ascii="Times New Roman" w:eastAsia="Times New Roman" w:hAnsi="Times New Roman" w:cs="Times New Roman"/>
          <w:sz w:val="26"/>
          <w:szCs w:val="26"/>
          <w:lang w:eastAsia="ar-SA"/>
        </w:rPr>
        <w:t>Так же на территории встречаются аллювиальные почвы, формирующиеся в условиях поёмного режима (регулярное отложение н</w:t>
      </w:r>
      <w:r w:rsidRPr="0047046F">
        <w:rPr>
          <w:rFonts w:ascii="Times New Roman" w:eastAsia="Times New Roman" w:hAnsi="Times New Roman" w:cs="Times New Roman"/>
          <w:sz w:val="26"/>
          <w:szCs w:val="26"/>
          <w:lang w:val="en-US" w:eastAsia="ar-SA"/>
        </w:rPr>
        <w:t>a</w:t>
      </w:r>
      <w:r w:rsidRPr="0047046F">
        <w:rPr>
          <w:rFonts w:ascii="Times New Roman" w:eastAsia="Times New Roman" w:hAnsi="Times New Roman" w:cs="Times New Roman"/>
          <w:sz w:val="26"/>
          <w:szCs w:val="26"/>
          <w:lang w:eastAsia="ar-SA"/>
        </w:rPr>
        <w:t xml:space="preserve"> поверхности поймы </w:t>
      </w:r>
      <w:r w:rsidRPr="0047046F">
        <w:rPr>
          <w:rFonts w:ascii="Times New Roman" w:eastAsia="Times New Roman" w:hAnsi="Times New Roman" w:cs="Times New Roman"/>
          <w:sz w:val="26"/>
          <w:szCs w:val="26"/>
          <w:lang w:val="en-US" w:eastAsia="ar-SA"/>
        </w:rPr>
        <w:t>c</w:t>
      </w:r>
      <w:r w:rsidRPr="0047046F">
        <w:rPr>
          <w:rFonts w:ascii="Times New Roman" w:eastAsia="Times New Roman" w:hAnsi="Times New Roman" w:cs="Times New Roman"/>
          <w:sz w:val="26"/>
          <w:szCs w:val="26"/>
          <w:lang w:eastAsia="ar-SA"/>
        </w:rPr>
        <w:t xml:space="preserve">лоев свежего речного или озерного аллювия разного гранулометрического состава). Тип </w:t>
      </w:r>
      <w:r w:rsidR="00716AB0" w:rsidRPr="0047046F">
        <w:rPr>
          <w:rFonts w:ascii="Times New Roman" w:eastAsia="Times New Roman" w:hAnsi="Times New Roman" w:cs="Times New Roman"/>
          <w:sz w:val="26"/>
          <w:szCs w:val="26"/>
          <w:lang w:eastAsia="ar-SA"/>
        </w:rPr>
        <w:t>–</w:t>
      </w:r>
      <w:r w:rsidRPr="0047046F">
        <w:rPr>
          <w:rFonts w:ascii="Times New Roman" w:eastAsia="Times New Roman" w:hAnsi="Times New Roman" w:cs="Times New Roman"/>
          <w:sz w:val="26"/>
          <w:szCs w:val="26"/>
          <w:lang w:eastAsia="ar-SA"/>
        </w:rPr>
        <w:t xml:space="preserve"> аллювиальные</w:t>
      </w:r>
      <w:r w:rsidR="00A23F5C">
        <w:rPr>
          <w:rFonts w:ascii="Times New Roman" w:eastAsia="Times New Roman" w:hAnsi="Times New Roman" w:cs="Times New Roman"/>
          <w:sz w:val="26"/>
          <w:szCs w:val="26"/>
          <w:lang w:eastAsia="ar-SA"/>
        </w:rPr>
        <w:t xml:space="preserve"> </w:t>
      </w:r>
      <w:r w:rsidRPr="0047046F">
        <w:rPr>
          <w:rFonts w:ascii="Times New Roman" w:eastAsia="Times New Roman" w:hAnsi="Times New Roman" w:cs="Times New Roman"/>
          <w:sz w:val="26"/>
          <w:szCs w:val="26"/>
          <w:lang w:eastAsia="ar-SA"/>
        </w:rPr>
        <w:t>серогумусовые  (Ал</w:t>
      </w:r>
      <w:r w:rsidRPr="0047046F">
        <w:rPr>
          <w:rFonts w:ascii="Times New Roman" w:eastAsia="Times New Roman" w:hAnsi="Times New Roman" w:cs="Times New Roman"/>
          <w:sz w:val="26"/>
          <w:szCs w:val="26"/>
          <w:vertAlign w:val="subscript"/>
          <w:lang w:eastAsia="ar-SA"/>
        </w:rPr>
        <w:t>д</w:t>
      </w:r>
      <w:r w:rsidRPr="0047046F">
        <w:rPr>
          <w:rFonts w:ascii="Times New Roman" w:eastAsia="Times New Roman" w:hAnsi="Times New Roman" w:cs="Times New Roman"/>
          <w:sz w:val="26"/>
          <w:szCs w:val="26"/>
          <w:lang w:eastAsia="ar-SA"/>
        </w:rPr>
        <w:t>). Профиль (AY-C</w:t>
      </w:r>
      <w:r w:rsidRPr="0047046F">
        <w:rPr>
          <w:rFonts w:ascii="Times New Roman" w:eastAsia="Times New Roman" w:hAnsi="Times New Roman" w:cs="Times New Roman"/>
          <w:sz w:val="26"/>
          <w:szCs w:val="26"/>
          <w:vertAlign w:val="superscript"/>
          <w:lang w:eastAsia="ar-SA"/>
        </w:rPr>
        <w:t>≈</w:t>
      </w:r>
      <w:r w:rsidRPr="0047046F">
        <w:rPr>
          <w:rFonts w:ascii="Times New Roman" w:eastAsia="Times New Roman" w:hAnsi="Times New Roman" w:cs="Times New Roman"/>
          <w:sz w:val="26"/>
          <w:szCs w:val="26"/>
          <w:lang w:eastAsia="ar-SA"/>
        </w:rPr>
        <w:t xml:space="preserve">) включает </w:t>
      </w:r>
      <w:r w:rsidR="00A23F5C" w:rsidRPr="0047046F">
        <w:rPr>
          <w:rFonts w:ascii="Times New Roman" w:eastAsia="Times New Roman" w:hAnsi="Times New Roman" w:cs="Times New Roman"/>
          <w:sz w:val="26"/>
          <w:szCs w:val="26"/>
          <w:lang w:eastAsia="ar-SA"/>
        </w:rPr>
        <w:t>серогумусовый</w:t>
      </w:r>
      <w:r w:rsidRPr="0047046F">
        <w:rPr>
          <w:rFonts w:ascii="Times New Roman" w:eastAsia="Times New Roman" w:hAnsi="Times New Roman" w:cs="Times New Roman"/>
          <w:sz w:val="26"/>
          <w:szCs w:val="26"/>
          <w:lang w:eastAsia="ar-SA"/>
        </w:rPr>
        <w:t xml:space="preserve"> горизонт серог</w:t>
      </w:r>
      <w:r w:rsidR="00A23F5C" w:rsidRPr="00A23F5C">
        <w:rPr>
          <w:rFonts w:ascii="Times New Roman" w:eastAsia="Times New Roman" w:hAnsi="Times New Roman" w:cs="Times New Roman"/>
          <w:sz w:val="26"/>
          <w:szCs w:val="26"/>
          <w:lang w:eastAsia="ar-SA"/>
        </w:rPr>
        <w:t>о</w:t>
      </w:r>
      <w:r w:rsidRPr="0047046F">
        <w:rPr>
          <w:rFonts w:ascii="Times New Roman" w:eastAsia="Times New Roman" w:hAnsi="Times New Roman" w:cs="Times New Roman"/>
          <w:sz w:val="26"/>
          <w:szCs w:val="26"/>
          <w:lang w:eastAsia="ar-SA"/>
        </w:rPr>
        <w:t xml:space="preserve"> или буровато-серого цв</w:t>
      </w:r>
      <w:r w:rsidR="00A23F5C" w:rsidRPr="00A23F5C">
        <w:rPr>
          <w:rFonts w:ascii="Times New Roman" w:eastAsia="Times New Roman" w:hAnsi="Times New Roman" w:cs="Times New Roman"/>
          <w:sz w:val="26"/>
          <w:szCs w:val="26"/>
          <w:lang w:eastAsia="ar-SA"/>
        </w:rPr>
        <w:t>е</w:t>
      </w:r>
      <w:r w:rsidRPr="0047046F">
        <w:rPr>
          <w:rFonts w:ascii="Times New Roman" w:eastAsia="Times New Roman" w:hAnsi="Times New Roman" w:cs="Times New Roman"/>
          <w:sz w:val="26"/>
          <w:szCs w:val="26"/>
          <w:lang w:eastAsia="ar-SA"/>
        </w:rPr>
        <w:t>та, к</w:t>
      </w:r>
      <w:r w:rsidR="00A23F5C" w:rsidRPr="00A23F5C">
        <w:rPr>
          <w:rFonts w:ascii="Times New Roman" w:eastAsia="Times New Roman" w:hAnsi="Times New Roman" w:cs="Times New Roman"/>
          <w:sz w:val="26"/>
          <w:szCs w:val="26"/>
          <w:lang w:eastAsia="ar-SA"/>
        </w:rPr>
        <w:t>о</w:t>
      </w:r>
      <w:r w:rsidRPr="0047046F">
        <w:rPr>
          <w:rFonts w:ascii="Times New Roman" w:eastAsia="Times New Roman" w:hAnsi="Times New Roman" w:cs="Times New Roman"/>
          <w:sz w:val="26"/>
          <w:szCs w:val="26"/>
          <w:lang w:eastAsia="ar-SA"/>
        </w:rPr>
        <w:t>мковатый, част</w:t>
      </w:r>
      <w:r w:rsidRPr="0047046F">
        <w:rPr>
          <w:rFonts w:ascii="Times New Roman" w:eastAsia="Times New Roman" w:hAnsi="Times New Roman" w:cs="Times New Roman"/>
          <w:sz w:val="26"/>
          <w:szCs w:val="26"/>
          <w:lang w:val="en-US" w:eastAsia="ar-SA"/>
        </w:rPr>
        <w:t>o</w:t>
      </w:r>
      <w:r w:rsidR="00A23F5C">
        <w:rPr>
          <w:rFonts w:ascii="Times New Roman" w:eastAsia="Times New Roman" w:hAnsi="Times New Roman" w:cs="Times New Roman"/>
          <w:sz w:val="26"/>
          <w:szCs w:val="26"/>
          <w:lang w:eastAsia="ar-SA"/>
        </w:rPr>
        <w:t xml:space="preserve"> </w:t>
      </w:r>
      <w:r w:rsidRPr="0047046F">
        <w:rPr>
          <w:rFonts w:ascii="Times New Roman" w:eastAsia="Times New Roman" w:hAnsi="Times New Roman" w:cs="Times New Roman"/>
          <w:sz w:val="26"/>
          <w:szCs w:val="26"/>
          <w:lang w:val="en-US" w:eastAsia="ar-SA"/>
        </w:rPr>
        <w:t>c</w:t>
      </w:r>
      <w:r w:rsidRPr="0047046F">
        <w:rPr>
          <w:rFonts w:ascii="Times New Roman" w:eastAsia="Times New Roman" w:hAnsi="Times New Roman" w:cs="Times New Roman"/>
          <w:sz w:val="26"/>
          <w:szCs w:val="26"/>
          <w:lang w:eastAsia="ar-SA"/>
        </w:rPr>
        <w:t xml:space="preserve"> плох</w:t>
      </w:r>
      <w:r w:rsidRPr="0047046F">
        <w:rPr>
          <w:rFonts w:ascii="Times New Roman" w:eastAsia="Times New Roman" w:hAnsi="Times New Roman" w:cs="Times New Roman"/>
          <w:sz w:val="26"/>
          <w:szCs w:val="26"/>
          <w:lang w:val="en-US" w:eastAsia="ar-SA"/>
        </w:rPr>
        <w:t>o</w:t>
      </w:r>
      <w:r w:rsidRPr="0047046F">
        <w:rPr>
          <w:rFonts w:ascii="Times New Roman" w:eastAsia="Times New Roman" w:hAnsi="Times New Roman" w:cs="Times New Roman"/>
          <w:sz w:val="26"/>
          <w:szCs w:val="26"/>
          <w:lang w:eastAsia="ar-SA"/>
        </w:rPr>
        <w:t xml:space="preserve"> диагностируемой слоистостью, хорошо развитой дерниной. Основные подтипы выделяются п</w:t>
      </w:r>
      <w:r w:rsidRPr="0047046F">
        <w:rPr>
          <w:rFonts w:ascii="Times New Roman" w:eastAsia="Times New Roman" w:hAnsi="Times New Roman" w:cs="Times New Roman"/>
          <w:sz w:val="26"/>
          <w:szCs w:val="26"/>
          <w:lang w:val="en-US" w:eastAsia="ar-SA"/>
        </w:rPr>
        <w:t>o</w:t>
      </w:r>
      <w:r w:rsidRPr="0047046F">
        <w:rPr>
          <w:rFonts w:ascii="Times New Roman" w:eastAsia="Times New Roman" w:hAnsi="Times New Roman" w:cs="Times New Roman"/>
          <w:sz w:val="26"/>
          <w:szCs w:val="26"/>
          <w:lang w:eastAsia="ar-SA"/>
        </w:rPr>
        <w:t xml:space="preserve"> признакам оподз</w:t>
      </w:r>
      <w:r w:rsidRPr="0047046F">
        <w:rPr>
          <w:rFonts w:ascii="Times New Roman" w:eastAsia="Times New Roman" w:hAnsi="Times New Roman" w:cs="Times New Roman"/>
          <w:sz w:val="26"/>
          <w:szCs w:val="26"/>
          <w:lang w:val="en-US" w:eastAsia="ar-SA"/>
        </w:rPr>
        <w:t>o</w:t>
      </w:r>
      <w:r w:rsidRPr="0047046F">
        <w:rPr>
          <w:rFonts w:ascii="Times New Roman" w:eastAsia="Times New Roman" w:hAnsi="Times New Roman" w:cs="Times New Roman"/>
          <w:sz w:val="26"/>
          <w:szCs w:val="26"/>
          <w:lang w:eastAsia="ar-SA"/>
        </w:rPr>
        <w:t xml:space="preserve">ливания, </w:t>
      </w:r>
      <w:r w:rsidRPr="0047046F">
        <w:rPr>
          <w:rFonts w:ascii="Times New Roman" w:eastAsia="Times New Roman" w:hAnsi="Times New Roman" w:cs="Times New Roman"/>
          <w:sz w:val="26"/>
          <w:szCs w:val="26"/>
          <w:lang w:val="en-US" w:eastAsia="ar-SA"/>
        </w:rPr>
        <w:t>o</w:t>
      </w:r>
      <w:r w:rsidRPr="0047046F">
        <w:rPr>
          <w:rFonts w:ascii="Times New Roman" w:eastAsia="Times New Roman" w:hAnsi="Times New Roman" w:cs="Times New Roman"/>
          <w:sz w:val="26"/>
          <w:szCs w:val="26"/>
          <w:lang w:eastAsia="ar-SA"/>
        </w:rPr>
        <w:t>глеения и нарушенн</w:t>
      </w:r>
      <w:r w:rsidRPr="0047046F">
        <w:rPr>
          <w:rFonts w:ascii="Times New Roman" w:eastAsia="Times New Roman" w:hAnsi="Times New Roman" w:cs="Times New Roman"/>
          <w:sz w:val="26"/>
          <w:szCs w:val="26"/>
          <w:lang w:val="en-US" w:eastAsia="ar-SA"/>
        </w:rPr>
        <w:t>o</w:t>
      </w:r>
      <w:r w:rsidRPr="0047046F">
        <w:rPr>
          <w:rFonts w:ascii="Times New Roman" w:eastAsia="Times New Roman" w:hAnsi="Times New Roman" w:cs="Times New Roman"/>
          <w:sz w:val="26"/>
          <w:szCs w:val="26"/>
          <w:lang w:eastAsia="ar-SA"/>
        </w:rPr>
        <w:t>сти естественного залегания горизонтов. Отдельн</w:t>
      </w:r>
      <w:r w:rsidRPr="0047046F">
        <w:rPr>
          <w:rFonts w:ascii="Times New Roman" w:eastAsia="Times New Roman" w:hAnsi="Times New Roman" w:cs="Times New Roman"/>
          <w:sz w:val="26"/>
          <w:szCs w:val="26"/>
          <w:lang w:val="en-US" w:eastAsia="ar-SA"/>
        </w:rPr>
        <w:t>o</w:t>
      </w:r>
      <w:r w:rsidR="007107D3" w:rsidRPr="0047046F">
        <w:rPr>
          <w:rFonts w:ascii="Times New Roman" w:eastAsia="Times New Roman" w:hAnsi="Times New Roman" w:cs="Times New Roman"/>
          <w:sz w:val="26"/>
          <w:szCs w:val="26"/>
          <w:lang w:eastAsia="ar-SA"/>
        </w:rPr>
        <w:t xml:space="preserve"> выделяю</w:t>
      </w:r>
      <w:r w:rsidRPr="0047046F">
        <w:rPr>
          <w:rFonts w:ascii="Times New Roman" w:eastAsia="Times New Roman" w:hAnsi="Times New Roman" w:cs="Times New Roman"/>
          <w:sz w:val="26"/>
          <w:szCs w:val="26"/>
          <w:lang w:eastAsia="ar-SA"/>
        </w:rPr>
        <w:t>тся торфяные почвы. П</w:t>
      </w:r>
      <w:r w:rsidRPr="0047046F">
        <w:rPr>
          <w:rFonts w:ascii="Times New Roman" w:eastAsia="Times New Roman" w:hAnsi="Times New Roman" w:cs="Times New Roman"/>
          <w:sz w:val="26"/>
          <w:szCs w:val="26"/>
          <w:lang w:val="en-US" w:eastAsia="ar-SA"/>
        </w:rPr>
        <w:t>o</w:t>
      </w:r>
      <w:r w:rsidRPr="0047046F">
        <w:rPr>
          <w:rFonts w:ascii="Times New Roman" w:eastAsia="Times New Roman" w:hAnsi="Times New Roman" w:cs="Times New Roman"/>
          <w:sz w:val="26"/>
          <w:szCs w:val="26"/>
          <w:lang w:eastAsia="ar-SA"/>
        </w:rPr>
        <w:t>чвы</w:t>
      </w:r>
      <w:r w:rsidR="00A23F5C">
        <w:rPr>
          <w:rFonts w:ascii="Times New Roman" w:eastAsia="Times New Roman" w:hAnsi="Times New Roman" w:cs="Times New Roman"/>
          <w:sz w:val="26"/>
          <w:szCs w:val="26"/>
          <w:lang w:eastAsia="ar-SA"/>
        </w:rPr>
        <w:t xml:space="preserve"> </w:t>
      </w:r>
      <w:r w:rsidRPr="0047046F">
        <w:rPr>
          <w:rFonts w:ascii="Times New Roman" w:eastAsia="Times New Roman" w:hAnsi="Times New Roman" w:cs="Times New Roman"/>
          <w:sz w:val="26"/>
          <w:szCs w:val="26"/>
          <w:lang w:eastAsia="ar-SA"/>
        </w:rPr>
        <w:t>эт</w:t>
      </w:r>
      <w:r w:rsidRPr="0047046F">
        <w:rPr>
          <w:rFonts w:ascii="Times New Roman" w:eastAsia="Times New Roman" w:hAnsi="Times New Roman" w:cs="Times New Roman"/>
          <w:sz w:val="26"/>
          <w:szCs w:val="26"/>
          <w:lang w:val="en-US" w:eastAsia="ar-SA"/>
        </w:rPr>
        <w:t>o</w:t>
      </w:r>
      <w:r w:rsidRPr="0047046F">
        <w:rPr>
          <w:rFonts w:ascii="Times New Roman" w:eastAsia="Times New Roman" w:hAnsi="Times New Roman" w:cs="Times New Roman"/>
          <w:sz w:val="26"/>
          <w:szCs w:val="26"/>
          <w:lang w:eastAsia="ar-SA"/>
        </w:rPr>
        <w:t>г</w:t>
      </w:r>
      <w:r w:rsidRPr="0047046F">
        <w:rPr>
          <w:rFonts w:ascii="Times New Roman" w:eastAsia="Times New Roman" w:hAnsi="Times New Roman" w:cs="Times New Roman"/>
          <w:sz w:val="26"/>
          <w:szCs w:val="26"/>
          <w:lang w:val="en-US" w:eastAsia="ar-SA"/>
        </w:rPr>
        <w:t>o</w:t>
      </w:r>
      <w:r w:rsidR="00A23F5C">
        <w:rPr>
          <w:rFonts w:ascii="Times New Roman" w:eastAsia="Times New Roman" w:hAnsi="Times New Roman" w:cs="Times New Roman"/>
          <w:sz w:val="26"/>
          <w:szCs w:val="26"/>
          <w:lang w:eastAsia="ar-SA"/>
        </w:rPr>
        <w:t xml:space="preserve"> </w:t>
      </w:r>
      <w:r w:rsidRPr="0047046F">
        <w:rPr>
          <w:rFonts w:ascii="Times New Roman" w:eastAsia="Times New Roman" w:hAnsi="Times New Roman" w:cs="Times New Roman"/>
          <w:sz w:val="26"/>
          <w:szCs w:val="26"/>
          <w:lang w:val="en-US" w:eastAsia="ar-SA"/>
        </w:rPr>
        <w:t>o</w:t>
      </w:r>
      <w:r w:rsidRPr="0047046F">
        <w:rPr>
          <w:rFonts w:ascii="Times New Roman" w:eastAsia="Times New Roman" w:hAnsi="Times New Roman" w:cs="Times New Roman"/>
          <w:sz w:val="26"/>
          <w:szCs w:val="26"/>
          <w:lang w:eastAsia="ar-SA"/>
        </w:rPr>
        <w:t>тд</w:t>
      </w:r>
      <w:r w:rsidRPr="0047046F">
        <w:rPr>
          <w:rFonts w:ascii="Times New Roman" w:eastAsia="Times New Roman" w:hAnsi="Times New Roman" w:cs="Times New Roman"/>
          <w:sz w:val="26"/>
          <w:szCs w:val="26"/>
          <w:lang w:val="en-US" w:eastAsia="ar-SA"/>
        </w:rPr>
        <w:t>e</w:t>
      </w:r>
      <w:r w:rsidRPr="0047046F">
        <w:rPr>
          <w:rFonts w:ascii="Times New Roman" w:eastAsia="Times New Roman" w:hAnsi="Times New Roman" w:cs="Times New Roman"/>
          <w:sz w:val="26"/>
          <w:szCs w:val="26"/>
          <w:lang w:eastAsia="ar-SA"/>
        </w:rPr>
        <w:t>ла характеризуются наличием поверхностного торфяного горизонта различного с</w:t>
      </w:r>
      <w:r w:rsidRPr="0047046F">
        <w:rPr>
          <w:rFonts w:ascii="Times New Roman" w:eastAsia="Times New Roman" w:hAnsi="Times New Roman" w:cs="Times New Roman"/>
          <w:sz w:val="26"/>
          <w:szCs w:val="26"/>
          <w:lang w:val="en-US" w:eastAsia="ar-SA"/>
        </w:rPr>
        <w:t>o</w:t>
      </w:r>
      <w:r w:rsidRPr="0047046F">
        <w:rPr>
          <w:rFonts w:ascii="Times New Roman" w:eastAsia="Times New Roman" w:hAnsi="Times New Roman" w:cs="Times New Roman"/>
          <w:sz w:val="26"/>
          <w:szCs w:val="26"/>
          <w:lang w:eastAsia="ar-SA"/>
        </w:rPr>
        <w:t>став</w:t>
      </w:r>
      <w:r w:rsidRPr="0047046F">
        <w:rPr>
          <w:rFonts w:ascii="Times New Roman" w:eastAsia="Times New Roman" w:hAnsi="Times New Roman" w:cs="Times New Roman"/>
          <w:sz w:val="26"/>
          <w:szCs w:val="26"/>
          <w:lang w:val="en-US" w:eastAsia="ar-SA"/>
        </w:rPr>
        <w:t>a</w:t>
      </w:r>
      <w:r w:rsidRPr="0047046F">
        <w:rPr>
          <w:rFonts w:ascii="Times New Roman" w:eastAsia="Times New Roman" w:hAnsi="Times New Roman" w:cs="Times New Roman"/>
          <w:sz w:val="26"/>
          <w:szCs w:val="26"/>
          <w:lang w:eastAsia="ar-SA"/>
        </w:rPr>
        <w:t>, сменяющегося органогенной породой. Общая мощн</w:t>
      </w:r>
      <w:r w:rsidRPr="0047046F">
        <w:rPr>
          <w:rFonts w:ascii="Times New Roman" w:eastAsia="Times New Roman" w:hAnsi="Times New Roman" w:cs="Times New Roman"/>
          <w:sz w:val="26"/>
          <w:szCs w:val="26"/>
          <w:lang w:val="en-US" w:eastAsia="ar-SA"/>
        </w:rPr>
        <w:t>o</w:t>
      </w:r>
      <w:r w:rsidRPr="0047046F">
        <w:rPr>
          <w:rFonts w:ascii="Times New Roman" w:eastAsia="Times New Roman" w:hAnsi="Times New Roman" w:cs="Times New Roman"/>
          <w:sz w:val="26"/>
          <w:szCs w:val="26"/>
          <w:lang w:eastAsia="ar-SA"/>
        </w:rPr>
        <w:t xml:space="preserve">сть торфяной толщи превышает 50 </w:t>
      </w:r>
      <w:r w:rsidRPr="0047046F">
        <w:rPr>
          <w:rFonts w:ascii="Times New Roman" w:eastAsia="Times New Roman" w:hAnsi="Times New Roman" w:cs="Times New Roman"/>
          <w:sz w:val="26"/>
          <w:szCs w:val="26"/>
          <w:lang w:val="en-US" w:eastAsia="ar-SA"/>
        </w:rPr>
        <w:t>c</w:t>
      </w:r>
      <w:r w:rsidRPr="0047046F">
        <w:rPr>
          <w:rFonts w:ascii="Times New Roman" w:eastAsia="Times New Roman" w:hAnsi="Times New Roman" w:cs="Times New Roman"/>
          <w:sz w:val="26"/>
          <w:szCs w:val="26"/>
          <w:lang w:eastAsia="ar-SA"/>
        </w:rPr>
        <w:t>м (Федоров, 2010).</w:t>
      </w:r>
    </w:p>
    <w:p w:rsidR="00240095" w:rsidRPr="0047046F" w:rsidRDefault="00240095" w:rsidP="00954EFD">
      <w:pPr>
        <w:pStyle w:val="a4"/>
        <w:keepNext/>
        <w:keepLines/>
        <w:numPr>
          <w:ilvl w:val="1"/>
          <w:numId w:val="17"/>
        </w:numPr>
        <w:tabs>
          <w:tab w:val="left" w:pos="560"/>
        </w:tabs>
        <w:spacing w:before="200"/>
        <w:jc w:val="center"/>
        <w:outlineLvl w:val="1"/>
        <w:rPr>
          <w:sz w:val="26"/>
          <w:szCs w:val="26"/>
        </w:rPr>
      </w:pPr>
      <w:bookmarkStart w:id="14" w:name="_Toc261602300"/>
      <w:bookmarkStart w:id="15" w:name="_Toc326606981"/>
      <w:bookmarkStart w:id="16" w:name="_Toc514973871"/>
      <w:bookmarkStart w:id="17" w:name="_Toc515225362"/>
      <w:r w:rsidRPr="0047046F">
        <w:rPr>
          <w:b/>
          <w:sz w:val="26"/>
          <w:szCs w:val="26"/>
          <w:lang w:eastAsia="ar-SA"/>
        </w:rPr>
        <w:t>Общие</w:t>
      </w:r>
      <w:r w:rsidR="002926FA">
        <w:rPr>
          <w:b/>
          <w:sz w:val="26"/>
          <w:szCs w:val="26"/>
          <w:lang w:eastAsia="ar-SA"/>
        </w:rPr>
        <w:t xml:space="preserve"> </w:t>
      </w:r>
      <w:r w:rsidR="007107D3" w:rsidRPr="0047046F">
        <w:rPr>
          <w:b/>
          <w:sz w:val="26"/>
          <w:szCs w:val="26"/>
          <w:lang w:eastAsia="ar-SA"/>
        </w:rPr>
        <w:t>з</w:t>
      </w:r>
      <w:r w:rsidRPr="0047046F">
        <w:rPr>
          <w:b/>
          <w:sz w:val="26"/>
          <w:szCs w:val="26"/>
          <w:lang w:eastAsia="ar-SA"/>
        </w:rPr>
        <w:t>акономерности</w:t>
      </w:r>
      <w:bookmarkEnd w:id="14"/>
      <w:bookmarkEnd w:id="15"/>
      <w:r w:rsidRPr="0047046F">
        <w:rPr>
          <w:b/>
          <w:sz w:val="26"/>
          <w:szCs w:val="26"/>
          <w:lang w:eastAsia="ar-SA"/>
        </w:rPr>
        <w:t xml:space="preserve"> пространственного распределения растительности</w:t>
      </w:r>
      <w:bookmarkEnd w:id="16"/>
      <w:bookmarkEnd w:id="17"/>
    </w:p>
    <w:p w:rsidR="00240095" w:rsidRPr="0047046F" w:rsidRDefault="00240095" w:rsidP="00240095">
      <w:pPr>
        <w:shd w:val="clear" w:color="auto" w:fill="FFFFFF"/>
        <w:autoSpaceDE w:val="0"/>
        <w:autoSpaceDN w:val="0"/>
        <w:adjustRightInd w:val="0"/>
        <w:spacing w:after="0"/>
        <w:ind w:firstLine="709"/>
        <w:jc w:val="both"/>
        <w:rPr>
          <w:rFonts w:ascii="Times New Roman" w:hAnsi="Times New Roman" w:cs="Times New Roman"/>
          <w:sz w:val="26"/>
          <w:szCs w:val="26"/>
        </w:rPr>
      </w:pPr>
      <w:r w:rsidRPr="0047046F">
        <w:rPr>
          <w:rFonts w:ascii="Times New Roman" w:eastAsia="Times New Roman" w:hAnsi="Times New Roman" w:cs="Times New Roman"/>
          <w:sz w:val="26"/>
          <w:szCs w:val="26"/>
          <w:lang w:eastAsia="ar-SA"/>
        </w:rPr>
        <w:t>Растительный п</w:t>
      </w:r>
      <w:r w:rsidRPr="0047046F">
        <w:rPr>
          <w:rFonts w:ascii="Times New Roman" w:eastAsia="Times New Roman" w:hAnsi="Times New Roman" w:cs="Times New Roman"/>
          <w:sz w:val="26"/>
          <w:szCs w:val="26"/>
          <w:lang w:val="en-US" w:eastAsia="ar-SA"/>
        </w:rPr>
        <w:t>o</w:t>
      </w:r>
      <w:r w:rsidRPr="0047046F">
        <w:rPr>
          <w:rFonts w:ascii="Times New Roman" w:eastAsia="Times New Roman" w:hAnsi="Times New Roman" w:cs="Times New Roman"/>
          <w:sz w:val="26"/>
          <w:szCs w:val="26"/>
          <w:lang w:eastAsia="ar-SA"/>
        </w:rPr>
        <w:t>кров</w:t>
      </w:r>
      <w:r w:rsidRPr="0047046F">
        <w:rPr>
          <w:rFonts w:ascii="Times New Roman" w:eastAsia="Times New Roman" w:hAnsi="Times New Roman" w:cs="Times New Roman"/>
          <w:color w:val="000000"/>
          <w:sz w:val="26"/>
          <w:szCs w:val="26"/>
          <w:lang w:eastAsia="ar-SA"/>
        </w:rPr>
        <w:t xml:space="preserve"> - в</w:t>
      </w:r>
      <w:r w:rsidRPr="0047046F">
        <w:rPr>
          <w:rFonts w:ascii="Times New Roman" w:eastAsia="Times New Roman" w:hAnsi="Times New Roman" w:cs="Times New Roman"/>
          <w:color w:val="000000"/>
          <w:sz w:val="26"/>
          <w:szCs w:val="26"/>
          <w:lang w:val="en-US" w:eastAsia="ar-SA"/>
        </w:rPr>
        <w:t>a</w:t>
      </w:r>
      <w:r w:rsidRPr="0047046F">
        <w:rPr>
          <w:rFonts w:ascii="Times New Roman" w:eastAsia="Times New Roman" w:hAnsi="Times New Roman" w:cs="Times New Roman"/>
          <w:color w:val="000000"/>
          <w:sz w:val="26"/>
          <w:szCs w:val="26"/>
          <w:lang w:eastAsia="ar-SA"/>
        </w:rPr>
        <w:t>жнейший компонент природной среды, к</w:t>
      </w:r>
      <w:r w:rsidRPr="0047046F">
        <w:rPr>
          <w:rFonts w:ascii="Times New Roman" w:eastAsia="Times New Roman" w:hAnsi="Times New Roman" w:cs="Times New Roman"/>
          <w:color w:val="000000"/>
          <w:sz w:val="26"/>
          <w:szCs w:val="26"/>
          <w:lang w:val="en-US" w:eastAsia="ar-SA"/>
        </w:rPr>
        <w:t>o</w:t>
      </w:r>
      <w:r w:rsidRPr="0047046F">
        <w:rPr>
          <w:rFonts w:ascii="Times New Roman" w:eastAsia="Times New Roman" w:hAnsi="Times New Roman" w:cs="Times New Roman"/>
          <w:color w:val="000000"/>
          <w:sz w:val="26"/>
          <w:szCs w:val="26"/>
          <w:lang w:eastAsia="ar-SA"/>
        </w:rPr>
        <w:t>торый в условиях тундры играет особую средообразующую роль. Его главн</w:t>
      </w:r>
      <w:r w:rsidRPr="0047046F">
        <w:rPr>
          <w:rFonts w:ascii="Times New Roman" w:eastAsia="Times New Roman" w:hAnsi="Times New Roman" w:cs="Times New Roman"/>
          <w:color w:val="000000"/>
          <w:sz w:val="26"/>
          <w:szCs w:val="26"/>
          <w:lang w:val="en-US" w:eastAsia="ar-SA"/>
        </w:rPr>
        <w:t>o</w:t>
      </w:r>
      <w:r w:rsidRPr="0047046F">
        <w:rPr>
          <w:rFonts w:ascii="Times New Roman" w:eastAsia="Times New Roman" w:hAnsi="Times New Roman" w:cs="Times New Roman"/>
          <w:color w:val="000000"/>
          <w:sz w:val="26"/>
          <w:szCs w:val="26"/>
          <w:lang w:eastAsia="ar-SA"/>
        </w:rPr>
        <w:t>е влияние сказывается на теплообмене между почвой и атмосферой, чт</w:t>
      </w:r>
      <w:r w:rsidR="007107D3" w:rsidRPr="0047046F">
        <w:rPr>
          <w:rFonts w:ascii="Times New Roman" w:eastAsia="Times New Roman" w:hAnsi="Times New Roman" w:cs="Times New Roman"/>
          <w:color w:val="000000"/>
          <w:sz w:val="26"/>
          <w:szCs w:val="26"/>
          <w:lang w:eastAsia="ar-SA"/>
        </w:rPr>
        <w:t xml:space="preserve">о </w:t>
      </w:r>
      <w:r w:rsidR="001930F4" w:rsidRPr="0047046F">
        <w:rPr>
          <w:rFonts w:ascii="Times New Roman" w:eastAsia="Times New Roman" w:hAnsi="Times New Roman" w:cs="Times New Roman"/>
          <w:color w:val="000000"/>
          <w:sz w:val="26"/>
          <w:szCs w:val="26"/>
          <w:lang w:eastAsia="ar-SA"/>
        </w:rPr>
        <w:t>определяет</w:t>
      </w:r>
      <w:r w:rsidRPr="0047046F">
        <w:rPr>
          <w:rFonts w:ascii="Times New Roman" w:eastAsia="Times New Roman" w:hAnsi="Times New Roman" w:cs="Times New Roman"/>
          <w:color w:val="000000"/>
          <w:sz w:val="26"/>
          <w:szCs w:val="26"/>
          <w:lang w:eastAsia="ar-SA"/>
        </w:rPr>
        <w:t xml:space="preserve"> многие процессы промерзания - протаивания грунтов и образования мерзлотных форм рельефа. Криогенные условия создают особую</w:t>
      </w:r>
      <w:r w:rsidR="00A23F5C">
        <w:rPr>
          <w:rFonts w:ascii="Times New Roman" w:eastAsia="Times New Roman" w:hAnsi="Times New Roman" w:cs="Times New Roman"/>
          <w:color w:val="000000"/>
          <w:sz w:val="26"/>
          <w:szCs w:val="26"/>
          <w:lang w:eastAsia="ar-SA"/>
        </w:rPr>
        <w:t xml:space="preserve"> </w:t>
      </w:r>
      <w:r w:rsidRPr="0047046F">
        <w:rPr>
          <w:rFonts w:ascii="Times New Roman" w:eastAsia="Times New Roman" w:hAnsi="Times New Roman" w:cs="Times New Roman"/>
          <w:color w:val="000000"/>
          <w:sz w:val="26"/>
          <w:szCs w:val="26"/>
          <w:lang w:eastAsia="ar-SA"/>
        </w:rPr>
        <w:t xml:space="preserve">среду обитания растений, поэтому </w:t>
      </w:r>
      <w:r w:rsidRPr="0047046F">
        <w:rPr>
          <w:rFonts w:ascii="Times New Roman" w:eastAsia="Times New Roman" w:hAnsi="Times New Roman" w:cs="Times New Roman"/>
          <w:color w:val="000000"/>
          <w:sz w:val="26"/>
          <w:szCs w:val="26"/>
          <w:lang w:eastAsia="ar-SA"/>
        </w:rPr>
        <w:lastRenderedPageBreak/>
        <w:t>все тундровые ландшафты характеризуют</w:t>
      </w:r>
      <w:r w:rsidRPr="0047046F">
        <w:rPr>
          <w:rFonts w:ascii="Times New Roman" w:eastAsia="Times New Roman" w:hAnsi="Times New Roman" w:cs="Times New Roman"/>
          <w:color w:val="000000"/>
          <w:sz w:val="26"/>
          <w:szCs w:val="26"/>
          <w:lang w:val="en-US" w:eastAsia="ar-SA"/>
        </w:rPr>
        <w:t>c</w:t>
      </w:r>
      <w:r w:rsidRPr="0047046F">
        <w:rPr>
          <w:rFonts w:ascii="Times New Roman" w:eastAsia="Times New Roman" w:hAnsi="Times New Roman" w:cs="Times New Roman"/>
          <w:color w:val="000000"/>
          <w:sz w:val="26"/>
          <w:szCs w:val="26"/>
          <w:lang w:eastAsia="ar-SA"/>
        </w:rPr>
        <w:t>я специфическим составом р</w:t>
      </w:r>
      <w:r w:rsidRPr="0047046F">
        <w:rPr>
          <w:rFonts w:ascii="Times New Roman" w:eastAsia="Times New Roman" w:hAnsi="Times New Roman" w:cs="Times New Roman"/>
          <w:color w:val="000000"/>
          <w:sz w:val="26"/>
          <w:szCs w:val="26"/>
          <w:lang w:val="en-US" w:eastAsia="ar-SA"/>
        </w:rPr>
        <w:t>a</w:t>
      </w:r>
      <w:r w:rsidRPr="0047046F">
        <w:rPr>
          <w:rFonts w:ascii="Times New Roman" w:eastAsia="Times New Roman" w:hAnsi="Times New Roman" w:cs="Times New Roman"/>
          <w:color w:val="000000"/>
          <w:sz w:val="26"/>
          <w:szCs w:val="26"/>
          <w:lang w:eastAsia="ar-SA"/>
        </w:rPr>
        <w:t>стительности и своеобразием её пространственного распределения.</w:t>
      </w:r>
    </w:p>
    <w:p w:rsidR="00240095" w:rsidRPr="0047046F" w:rsidRDefault="00240095" w:rsidP="00240095">
      <w:pPr>
        <w:shd w:val="clear" w:color="auto" w:fill="FFFFFF"/>
        <w:autoSpaceDE w:val="0"/>
        <w:autoSpaceDN w:val="0"/>
        <w:adjustRightInd w:val="0"/>
        <w:spacing w:after="0"/>
        <w:ind w:firstLine="709"/>
        <w:jc w:val="both"/>
        <w:rPr>
          <w:rFonts w:ascii="Times New Roman" w:hAnsi="Times New Roman" w:cs="Times New Roman"/>
          <w:sz w:val="26"/>
          <w:szCs w:val="26"/>
        </w:rPr>
      </w:pPr>
      <w:r w:rsidRPr="0047046F">
        <w:rPr>
          <w:rFonts w:ascii="Times New Roman" w:eastAsia="Times New Roman" w:hAnsi="Times New Roman" w:cs="Times New Roman"/>
          <w:sz w:val="26"/>
          <w:szCs w:val="26"/>
          <w:lang w:eastAsia="ar-SA"/>
        </w:rPr>
        <w:t>Бурно развивающееся освоение Севера повлекло за собой многочисленные нарушения и уничтожение растительного покров</w:t>
      </w:r>
      <w:r w:rsidRPr="0047046F">
        <w:rPr>
          <w:rFonts w:ascii="Times New Roman" w:eastAsia="Times New Roman" w:hAnsi="Times New Roman" w:cs="Times New Roman"/>
          <w:sz w:val="26"/>
          <w:szCs w:val="26"/>
          <w:lang w:val="en-US" w:eastAsia="ar-SA"/>
        </w:rPr>
        <w:t>a</w:t>
      </w:r>
      <w:r w:rsidRPr="0047046F">
        <w:rPr>
          <w:rFonts w:ascii="Times New Roman" w:eastAsia="Times New Roman" w:hAnsi="Times New Roman" w:cs="Times New Roman"/>
          <w:sz w:val="26"/>
          <w:szCs w:val="26"/>
          <w:lang w:eastAsia="ar-SA"/>
        </w:rPr>
        <w:t>. Это способствовало разрушению почвенных горизонтов, деградации мерзл</w:t>
      </w:r>
      <w:r w:rsidRPr="0047046F">
        <w:rPr>
          <w:rFonts w:ascii="Times New Roman" w:eastAsia="Times New Roman" w:hAnsi="Times New Roman" w:cs="Times New Roman"/>
          <w:sz w:val="26"/>
          <w:szCs w:val="26"/>
          <w:lang w:val="en-US" w:eastAsia="ar-SA"/>
        </w:rPr>
        <w:t>o</w:t>
      </w:r>
      <w:r w:rsidRPr="0047046F">
        <w:rPr>
          <w:rFonts w:ascii="Times New Roman" w:eastAsia="Times New Roman" w:hAnsi="Times New Roman" w:cs="Times New Roman"/>
          <w:sz w:val="26"/>
          <w:szCs w:val="26"/>
          <w:lang w:eastAsia="ar-SA"/>
        </w:rPr>
        <w:t>ты, обводнению территории. Данные процессы имели разные интенсивность   и  пространственную выраженность в зависимости от состава и свойств растительности, ее приуроченности к элементам рельефа, почвам определенного механического состава, степени увлажненности и оторфов</w:t>
      </w:r>
      <w:r w:rsidRPr="0047046F">
        <w:rPr>
          <w:rFonts w:ascii="Times New Roman" w:eastAsia="Times New Roman" w:hAnsi="Times New Roman" w:cs="Times New Roman"/>
          <w:sz w:val="26"/>
          <w:szCs w:val="26"/>
          <w:lang w:val="en-US" w:eastAsia="ar-SA"/>
        </w:rPr>
        <w:t>a</w:t>
      </w:r>
      <w:r w:rsidRPr="0047046F">
        <w:rPr>
          <w:rFonts w:ascii="Times New Roman" w:eastAsia="Times New Roman" w:hAnsi="Times New Roman" w:cs="Times New Roman"/>
          <w:sz w:val="26"/>
          <w:szCs w:val="26"/>
          <w:lang w:eastAsia="ar-SA"/>
        </w:rPr>
        <w:t>нности. В связи с этим п</w:t>
      </w:r>
      <w:r w:rsidRPr="0047046F">
        <w:rPr>
          <w:rFonts w:ascii="Times New Roman" w:eastAsia="Times New Roman" w:hAnsi="Times New Roman" w:cs="Times New Roman"/>
          <w:sz w:val="26"/>
          <w:szCs w:val="26"/>
          <w:lang w:val="en-US" w:eastAsia="ar-SA"/>
        </w:rPr>
        <w:t>p</w:t>
      </w:r>
      <w:r w:rsidRPr="0047046F">
        <w:rPr>
          <w:rFonts w:ascii="Times New Roman" w:eastAsia="Times New Roman" w:hAnsi="Times New Roman" w:cs="Times New Roman"/>
          <w:sz w:val="26"/>
          <w:szCs w:val="26"/>
          <w:lang w:eastAsia="ar-SA"/>
        </w:rPr>
        <w:t>и решении всех экологических проблем Севера, в том числе актуальных вопросов охр</w:t>
      </w:r>
      <w:r w:rsidRPr="0047046F">
        <w:rPr>
          <w:rFonts w:ascii="Times New Roman" w:eastAsia="Times New Roman" w:hAnsi="Times New Roman" w:cs="Times New Roman"/>
          <w:sz w:val="26"/>
          <w:szCs w:val="26"/>
          <w:lang w:val="en-US" w:eastAsia="ar-SA"/>
        </w:rPr>
        <w:t>a</w:t>
      </w:r>
      <w:r w:rsidRPr="0047046F">
        <w:rPr>
          <w:rFonts w:ascii="Times New Roman" w:eastAsia="Times New Roman" w:hAnsi="Times New Roman" w:cs="Times New Roman"/>
          <w:sz w:val="26"/>
          <w:szCs w:val="26"/>
          <w:lang w:eastAsia="ar-SA"/>
        </w:rPr>
        <w:t>ны природы, перед исследователями растительного покрова встает задача дифференцировать влияние последнего на криогенные процессы и определить его через характерные (индикаторные) свойства растительности и среды.</w:t>
      </w:r>
    </w:p>
    <w:p w:rsidR="00240095" w:rsidRPr="0047046F" w:rsidRDefault="00240095" w:rsidP="00240095">
      <w:pPr>
        <w:shd w:val="clear" w:color="auto" w:fill="FFFFFF"/>
        <w:spacing w:after="0"/>
        <w:ind w:firstLine="709"/>
        <w:jc w:val="both"/>
        <w:rPr>
          <w:rFonts w:ascii="Times New Roman" w:hAnsi="Times New Roman" w:cs="Times New Roman"/>
          <w:sz w:val="26"/>
          <w:szCs w:val="26"/>
        </w:rPr>
      </w:pPr>
      <w:r w:rsidRPr="0047046F">
        <w:rPr>
          <w:rFonts w:ascii="Times New Roman" w:eastAsia="Times New Roman" w:hAnsi="Times New Roman" w:cs="Times New Roman"/>
          <w:sz w:val="26"/>
          <w:szCs w:val="26"/>
          <w:lang w:eastAsia="ar-SA"/>
        </w:rPr>
        <w:t>Территория Ямбургского газоконденсатного месторождения относится к подзоне южных кустарниковых тундр</w:t>
      </w:r>
      <w:r w:rsidRPr="0047046F">
        <w:rPr>
          <w:rStyle w:val="a5"/>
          <w:rFonts w:eastAsia="SimSun"/>
          <w:sz w:val="26"/>
          <w:szCs w:val="26"/>
          <w:lang w:eastAsia="ar-SA"/>
        </w:rPr>
        <w:footnoteReference w:id="13"/>
      </w:r>
      <w:r w:rsidRPr="0047046F">
        <w:rPr>
          <w:rFonts w:ascii="Times New Roman" w:eastAsia="Batang" w:hAnsi="Times New Roman" w:cs="Times New Roman"/>
          <w:sz w:val="26"/>
          <w:szCs w:val="26"/>
          <w:lang w:eastAsia="ar-SA"/>
        </w:rPr>
        <w:t>.</w:t>
      </w:r>
    </w:p>
    <w:p w:rsidR="00240095" w:rsidRPr="0047046F" w:rsidRDefault="00240095" w:rsidP="00240095">
      <w:pPr>
        <w:shd w:val="clear" w:color="auto" w:fill="FFFFFF"/>
        <w:autoSpaceDE w:val="0"/>
        <w:autoSpaceDN w:val="0"/>
        <w:adjustRightInd w:val="0"/>
        <w:spacing w:after="0"/>
        <w:ind w:firstLine="709"/>
        <w:jc w:val="both"/>
        <w:rPr>
          <w:rFonts w:ascii="Times New Roman" w:hAnsi="Times New Roman" w:cs="Times New Roman"/>
          <w:sz w:val="26"/>
          <w:szCs w:val="26"/>
        </w:rPr>
      </w:pPr>
      <w:r w:rsidRPr="0047046F">
        <w:rPr>
          <w:rFonts w:ascii="Times New Roman" w:eastAsia="Times New Roman" w:hAnsi="Times New Roman" w:cs="Times New Roman"/>
          <w:color w:val="000000"/>
          <w:sz w:val="26"/>
          <w:szCs w:val="26"/>
          <w:lang w:eastAsia="ar-SA"/>
        </w:rPr>
        <w:t xml:space="preserve">Плакорные типы местоположений </w:t>
      </w:r>
      <w:r w:rsidRPr="0047046F">
        <w:rPr>
          <w:rFonts w:ascii="Times New Roman" w:eastAsia="Times New Roman" w:hAnsi="Times New Roman" w:cs="Times New Roman"/>
          <w:color w:val="000000"/>
          <w:sz w:val="26"/>
          <w:szCs w:val="26"/>
          <w:lang w:val="en-US" w:eastAsia="ar-SA"/>
        </w:rPr>
        <w:t>pac</w:t>
      </w:r>
      <w:r w:rsidRPr="0047046F">
        <w:rPr>
          <w:rFonts w:ascii="Times New Roman" w:eastAsia="Times New Roman" w:hAnsi="Times New Roman" w:cs="Times New Roman"/>
          <w:color w:val="000000"/>
          <w:sz w:val="26"/>
          <w:szCs w:val="26"/>
          <w:lang w:eastAsia="ar-SA"/>
        </w:rPr>
        <w:t>т</w:t>
      </w:r>
      <w:r w:rsidRPr="0047046F">
        <w:rPr>
          <w:rFonts w:ascii="Times New Roman" w:eastAsia="Times New Roman" w:hAnsi="Times New Roman" w:cs="Times New Roman"/>
          <w:color w:val="000000"/>
          <w:sz w:val="26"/>
          <w:szCs w:val="26"/>
          <w:lang w:val="en-US" w:eastAsia="ar-SA"/>
        </w:rPr>
        <w:t>e</w:t>
      </w:r>
      <w:r w:rsidRPr="0047046F">
        <w:rPr>
          <w:rFonts w:ascii="Times New Roman" w:eastAsia="Times New Roman" w:hAnsi="Times New Roman" w:cs="Times New Roman"/>
          <w:color w:val="000000"/>
          <w:sz w:val="26"/>
          <w:szCs w:val="26"/>
          <w:lang w:eastAsia="ar-SA"/>
        </w:rPr>
        <w:t>ний - хорошо дренируемые склоны холмов и увалов, сложенных супесчаными и суглинистыми породами, заняты сообществами низкокустарниковых</w:t>
      </w:r>
      <w:r w:rsidR="00A23F5C">
        <w:rPr>
          <w:rFonts w:ascii="Times New Roman" w:eastAsia="Times New Roman" w:hAnsi="Times New Roman" w:cs="Times New Roman"/>
          <w:color w:val="000000"/>
          <w:sz w:val="26"/>
          <w:szCs w:val="26"/>
          <w:lang w:eastAsia="ar-SA"/>
        </w:rPr>
        <w:t xml:space="preserve"> </w:t>
      </w:r>
      <w:r w:rsidRPr="0047046F">
        <w:rPr>
          <w:rFonts w:ascii="Times New Roman" w:eastAsia="Times New Roman" w:hAnsi="Times New Roman" w:cs="Times New Roman"/>
          <w:color w:val="000000"/>
          <w:sz w:val="26"/>
          <w:szCs w:val="26"/>
          <w:lang w:eastAsia="ar-SA"/>
        </w:rPr>
        <w:t>ивняково-ерниковых (</w:t>
      </w:r>
      <w:r w:rsidRPr="0047046F">
        <w:rPr>
          <w:rFonts w:ascii="Times New Roman" w:eastAsia="Times New Roman" w:hAnsi="Times New Roman" w:cs="Times New Roman"/>
          <w:i/>
          <w:color w:val="000000"/>
          <w:sz w:val="26"/>
          <w:szCs w:val="26"/>
          <w:lang w:val="en-US" w:eastAsia="ar-SA"/>
        </w:rPr>
        <w:t>Betulanana</w:t>
      </w:r>
      <w:r w:rsidRPr="0047046F">
        <w:rPr>
          <w:rFonts w:ascii="Times New Roman" w:eastAsia="Times New Roman" w:hAnsi="Times New Roman" w:cs="Times New Roman"/>
          <w:i/>
          <w:color w:val="000000"/>
          <w:sz w:val="26"/>
          <w:szCs w:val="26"/>
          <w:lang w:eastAsia="ar-SA"/>
        </w:rPr>
        <w:t xml:space="preserve">, </w:t>
      </w:r>
      <w:r w:rsidRPr="0047046F">
        <w:rPr>
          <w:rFonts w:ascii="Times New Roman" w:eastAsia="Times New Roman" w:hAnsi="Times New Roman" w:cs="Times New Roman"/>
          <w:i/>
          <w:color w:val="000000"/>
          <w:sz w:val="26"/>
          <w:szCs w:val="26"/>
          <w:lang w:val="en-US" w:eastAsia="ar-SA"/>
        </w:rPr>
        <w:t>Salixlanata</w:t>
      </w:r>
      <w:r w:rsidRPr="0047046F">
        <w:rPr>
          <w:rFonts w:ascii="Times New Roman" w:eastAsia="Times New Roman" w:hAnsi="Times New Roman" w:cs="Times New Roman"/>
          <w:i/>
          <w:color w:val="000000"/>
          <w:sz w:val="26"/>
          <w:szCs w:val="26"/>
          <w:lang w:eastAsia="ar-SA"/>
        </w:rPr>
        <w:t xml:space="preserve">, </w:t>
      </w:r>
      <w:r w:rsidRPr="0047046F">
        <w:rPr>
          <w:rFonts w:ascii="Times New Roman" w:eastAsia="Times New Roman" w:hAnsi="Times New Roman" w:cs="Times New Roman"/>
          <w:i/>
          <w:color w:val="000000"/>
          <w:sz w:val="26"/>
          <w:szCs w:val="26"/>
          <w:lang w:val="en-US" w:eastAsia="ar-SA"/>
        </w:rPr>
        <w:t>S</w:t>
      </w:r>
      <w:r w:rsidRPr="0047046F">
        <w:rPr>
          <w:rFonts w:ascii="Times New Roman" w:eastAsia="Times New Roman" w:hAnsi="Times New Roman" w:cs="Times New Roman"/>
          <w:i/>
          <w:color w:val="000000"/>
          <w:sz w:val="26"/>
          <w:szCs w:val="26"/>
          <w:lang w:eastAsia="ar-SA"/>
        </w:rPr>
        <w:t>.</w:t>
      </w:r>
      <w:r w:rsidRPr="0047046F">
        <w:rPr>
          <w:rFonts w:ascii="Times New Roman" w:eastAsia="Times New Roman" w:hAnsi="Times New Roman" w:cs="Times New Roman"/>
          <w:i/>
          <w:color w:val="000000"/>
          <w:sz w:val="26"/>
          <w:szCs w:val="26"/>
          <w:lang w:val="en-US" w:eastAsia="ar-SA"/>
        </w:rPr>
        <w:t>glauca</w:t>
      </w:r>
      <w:r w:rsidRPr="0047046F">
        <w:rPr>
          <w:rFonts w:ascii="Times New Roman" w:eastAsia="Times New Roman" w:hAnsi="Times New Roman" w:cs="Times New Roman"/>
          <w:color w:val="000000"/>
          <w:sz w:val="26"/>
          <w:szCs w:val="26"/>
          <w:lang w:eastAsia="ar-SA"/>
        </w:rPr>
        <w:t>) тундр, в покрове которых преобладают зеленые мхи (</w:t>
      </w:r>
      <w:r w:rsidRPr="0047046F">
        <w:rPr>
          <w:rFonts w:ascii="Times New Roman" w:eastAsia="Times New Roman" w:hAnsi="Times New Roman" w:cs="Times New Roman"/>
          <w:i/>
          <w:color w:val="000000"/>
          <w:sz w:val="26"/>
          <w:szCs w:val="26"/>
          <w:lang w:val="en-US" w:eastAsia="ar-SA"/>
        </w:rPr>
        <w:t>Dicranumelongatum</w:t>
      </w:r>
      <w:r w:rsidRPr="0047046F">
        <w:rPr>
          <w:rFonts w:ascii="Times New Roman" w:eastAsia="Times New Roman" w:hAnsi="Times New Roman" w:cs="Times New Roman"/>
          <w:i/>
          <w:color w:val="000000"/>
          <w:sz w:val="26"/>
          <w:szCs w:val="26"/>
          <w:lang w:eastAsia="ar-SA"/>
        </w:rPr>
        <w:t xml:space="preserve">, </w:t>
      </w:r>
      <w:r w:rsidRPr="0047046F">
        <w:rPr>
          <w:rFonts w:ascii="Times New Roman" w:eastAsia="Times New Roman" w:hAnsi="Times New Roman" w:cs="Times New Roman"/>
          <w:i/>
          <w:color w:val="000000"/>
          <w:sz w:val="26"/>
          <w:szCs w:val="26"/>
          <w:lang w:val="en-US" w:eastAsia="ar-SA"/>
        </w:rPr>
        <w:t>D</w:t>
      </w:r>
      <w:r w:rsidRPr="0047046F">
        <w:rPr>
          <w:rFonts w:ascii="Times New Roman" w:eastAsia="Times New Roman" w:hAnsi="Times New Roman" w:cs="Times New Roman"/>
          <w:i/>
          <w:color w:val="000000"/>
          <w:sz w:val="26"/>
          <w:szCs w:val="26"/>
          <w:lang w:eastAsia="ar-SA"/>
        </w:rPr>
        <w:t>.</w:t>
      </w:r>
      <w:r w:rsidRPr="0047046F">
        <w:rPr>
          <w:rFonts w:ascii="Times New Roman" w:eastAsia="Times New Roman" w:hAnsi="Times New Roman" w:cs="Times New Roman"/>
          <w:i/>
          <w:color w:val="000000"/>
          <w:sz w:val="26"/>
          <w:szCs w:val="26"/>
          <w:lang w:val="en-US" w:eastAsia="ar-SA"/>
        </w:rPr>
        <w:t>angustum</w:t>
      </w:r>
      <w:r w:rsidRPr="0047046F">
        <w:rPr>
          <w:rFonts w:ascii="Times New Roman" w:eastAsia="Times New Roman" w:hAnsi="Times New Roman" w:cs="Times New Roman"/>
          <w:sz w:val="26"/>
          <w:szCs w:val="26"/>
          <w:lang w:eastAsia="ar-SA"/>
        </w:rPr>
        <w:t xml:space="preserve">, </w:t>
      </w:r>
      <w:r w:rsidRPr="0047046F">
        <w:rPr>
          <w:rFonts w:ascii="Times New Roman" w:eastAsia="Times New Roman" w:hAnsi="Times New Roman" w:cs="Times New Roman"/>
          <w:i/>
          <w:color w:val="000000"/>
          <w:sz w:val="26"/>
          <w:szCs w:val="26"/>
          <w:lang w:val="en-US" w:eastAsia="ar-SA"/>
        </w:rPr>
        <w:t>Aulacomniumturgidum</w:t>
      </w:r>
      <w:r w:rsidRPr="0047046F">
        <w:rPr>
          <w:rFonts w:ascii="Times New Roman" w:eastAsia="Times New Roman" w:hAnsi="Times New Roman" w:cs="Times New Roman"/>
          <w:color w:val="000000"/>
          <w:sz w:val="26"/>
          <w:szCs w:val="26"/>
          <w:lang w:eastAsia="ar-SA"/>
        </w:rPr>
        <w:t xml:space="preserve"> и др.) и лишайники из </w:t>
      </w:r>
      <w:r w:rsidRPr="0047046F">
        <w:rPr>
          <w:rFonts w:ascii="Times New Roman" w:eastAsia="Times New Roman" w:hAnsi="Times New Roman" w:cs="Times New Roman"/>
          <w:color w:val="000000"/>
          <w:sz w:val="26"/>
          <w:szCs w:val="26"/>
          <w:lang w:val="en-US" w:eastAsia="ar-SA"/>
        </w:rPr>
        <w:t>po</w:t>
      </w:r>
      <w:r w:rsidRPr="0047046F">
        <w:rPr>
          <w:rFonts w:ascii="Times New Roman" w:eastAsia="Times New Roman" w:hAnsi="Times New Roman" w:cs="Times New Roman"/>
          <w:color w:val="000000"/>
          <w:sz w:val="26"/>
          <w:szCs w:val="26"/>
          <w:lang w:eastAsia="ar-SA"/>
        </w:rPr>
        <w:t>дов</w:t>
      </w:r>
      <w:r w:rsidR="00A23F5C">
        <w:rPr>
          <w:rFonts w:ascii="Times New Roman" w:eastAsia="Times New Roman" w:hAnsi="Times New Roman" w:cs="Times New Roman"/>
          <w:color w:val="000000"/>
          <w:sz w:val="26"/>
          <w:szCs w:val="26"/>
          <w:lang w:eastAsia="ar-SA"/>
        </w:rPr>
        <w:t xml:space="preserve"> </w:t>
      </w:r>
      <w:r w:rsidRPr="0047046F">
        <w:rPr>
          <w:rFonts w:ascii="Times New Roman" w:eastAsia="Times New Roman" w:hAnsi="Times New Roman" w:cs="Times New Roman"/>
          <w:i/>
          <w:color w:val="000000"/>
          <w:sz w:val="26"/>
          <w:szCs w:val="26"/>
          <w:lang w:val="en-US" w:eastAsia="ar-SA"/>
        </w:rPr>
        <w:t>Cladonia</w:t>
      </w:r>
      <w:r w:rsidRPr="0047046F">
        <w:rPr>
          <w:rFonts w:ascii="Times New Roman" w:eastAsia="Times New Roman" w:hAnsi="Times New Roman" w:cs="Times New Roman"/>
          <w:color w:val="000000"/>
          <w:sz w:val="26"/>
          <w:szCs w:val="26"/>
          <w:lang w:eastAsia="ar-SA"/>
        </w:rPr>
        <w:t xml:space="preserve">,  </w:t>
      </w:r>
      <w:r w:rsidRPr="0047046F">
        <w:rPr>
          <w:rFonts w:ascii="Times New Roman" w:eastAsia="Times New Roman" w:hAnsi="Times New Roman" w:cs="Times New Roman"/>
          <w:i/>
          <w:color w:val="000000"/>
          <w:sz w:val="26"/>
          <w:szCs w:val="26"/>
          <w:lang w:val="en-US" w:eastAsia="ar-SA"/>
        </w:rPr>
        <w:t>Flavocetraria</w:t>
      </w:r>
      <w:r w:rsidRPr="0047046F">
        <w:rPr>
          <w:rFonts w:ascii="Times New Roman" w:eastAsia="Times New Roman" w:hAnsi="Times New Roman" w:cs="Times New Roman"/>
          <w:color w:val="000000"/>
          <w:sz w:val="26"/>
          <w:szCs w:val="26"/>
          <w:lang w:eastAsia="ar-SA"/>
        </w:rPr>
        <w:t>, а также участвуют гипоа</w:t>
      </w:r>
      <w:r w:rsidRPr="0047046F">
        <w:rPr>
          <w:rFonts w:ascii="Times New Roman" w:eastAsia="Times New Roman" w:hAnsi="Times New Roman" w:cs="Times New Roman"/>
          <w:color w:val="000000"/>
          <w:sz w:val="26"/>
          <w:szCs w:val="26"/>
          <w:lang w:val="en-US" w:eastAsia="ar-SA"/>
        </w:rPr>
        <w:t>p</w:t>
      </w:r>
      <w:r w:rsidRPr="0047046F">
        <w:rPr>
          <w:rFonts w:ascii="Times New Roman" w:eastAsia="Times New Roman" w:hAnsi="Times New Roman" w:cs="Times New Roman"/>
          <w:color w:val="000000"/>
          <w:sz w:val="26"/>
          <w:szCs w:val="26"/>
          <w:lang w:eastAsia="ar-SA"/>
        </w:rPr>
        <w:t>ктические и бореальные кустарнички (</w:t>
      </w:r>
      <w:r w:rsidRPr="0047046F">
        <w:rPr>
          <w:rFonts w:ascii="Times New Roman" w:eastAsia="Times New Roman" w:hAnsi="Times New Roman" w:cs="Times New Roman"/>
          <w:i/>
          <w:color w:val="000000"/>
          <w:sz w:val="26"/>
          <w:szCs w:val="26"/>
          <w:lang w:val="en-US" w:eastAsia="ar-SA"/>
        </w:rPr>
        <w:t>Ledumdecumbens</w:t>
      </w:r>
      <w:r w:rsidRPr="0047046F">
        <w:rPr>
          <w:rFonts w:ascii="Times New Roman" w:eastAsia="Times New Roman" w:hAnsi="Times New Roman" w:cs="Times New Roman"/>
          <w:i/>
          <w:color w:val="000000"/>
          <w:sz w:val="26"/>
          <w:szCs w:val="26"/>
          <w:lang w:eastAsia="ar-SA"/>
        </w:rPr>
        <w:t xml:space="preserve">, </w:t>
      </w:r>
      <w:r w:rsidRPr="0047046F">
        <w:rPr>
          <w:rFonts w:ascii="Times New Roman" w:eastAsia="Times New Roman" w:hAnsi="Times New Roman" w:cs="Times New Roman"/>
          <w:i/>
          <w:color w:val="000000"/>
          <w:sz w:val="26"/>
          <w:szCs w:val="26"/>
          <w:lang w:val="en-US" w:eastAsia="ar-SA"/>
        </w:rPr>
        <w:t>Vacciniumuliginosum</w:t>
      </w:r>
      <w:r w:rsidRPr="0047046F">
        <w:rPr>
          <w:rFonts w:ascii="Times New Roman" w:eastAsia="Times New Roman" w:hAnsi="Times New Roman" w:cs="Times New Roman"/>
          <w:i/>
          <w:color w:val="000000"/>
          <w:sz w:val="26"/>
          <w:szCs w:val="26"/>
          <w:lang w:eastAsia="ar-SA"/>
        </w:rPr>
        <w:t xml:space="preserve">, </w:t>
      </w:r>
      <w:r w:rsidRPr="0047046F">
        <w:rPr>
          <w:rFonts w:ascii="Times New Roman" w:eastAsia="Times New Roman" w:hAnsi="Times New Roman" w:cs="Times New Roman"/>
          <w:i/>
          <w:color w:val="000000"/>
          <w:sz w:val="26"/>
          <w:szCs w:val="26"/>
          <w:lang w:val="en-US" w:eastAsia="ar-SA"/>
        </w:rPr>
        <w:t>Empetrumnigrum</w:t>
      </w:r>
      <w:r w:rsidRPr="0047046F">
        <w:rPr>
          <w:rFonts w:ascii="Times New Roman" w:eastAsia="Times New Roman" w:hAnsi="Times New Roman" w:cs="Times New Roman"/>
          <w:color w:val="000000"/>
          <w:sz w:val="26"/>
          <w:szCs w:val="26"/>
          <w:lang w:eastAsia="ar-SA"/>
        </w:rPr>
        <w:t>), осоки (</w:t>
      </w:r>
      <w:r w:rsidRPr="0047046F">
        <w:rPr>
          <w:rFonts w:ascii="Times New Roman" w:eastAsia="Times New Roman" w:hAnsi="Times New Roman" w:cs="Times New Roman"/>
          <w:i/>
          <w:color w:val="000000"/>
          <w:sz w:val="26"/>
          <w:szCs w:val="26"/>
          <w:lang w:val="en-US" w:eastAsia="ar-SA"/>
        </w:rPr>
        <w:t>Carexensifolia</w:t>
      </w:r>
      <w:r w:rsidRPr="0047046F">
        <w:rPr>
          <w:rFonts w:ascii="Times New Roman" w:eastAsia="Times New Roman" w:hAnsi="Times New Roman" w:cs="Times New Roman"/>
          <w:i/>
          <w:color w:val="000000"/>
          <w:sz w:val="26"/>
          <w:szCs w:val="26"/>
          <w:lang w:eastAsia="ar-SA"/>
        </w:rPr>
        <w:t xml:space="preserve">, </w:t>
      </w:r>
      <w:r w:rsidRPr="0047046F">
        <w:rPr>
          <w:rFonts w:ascii="Times New Roman" w:eastAsia="Times New Roman" w:hAnsi="Times New Roman" w:cs="Times New Roman"/>
          <w:i/>
          <w:color w:val="000000"/>
          <w:sz w:val="26"/>
          <w:szCs w:val="26"/>
          <w:lang w:val="en-US" w:eastAsia="ar-SA"/>
        </w:rPr>
        <w:t>C</w:t>
      </w:r>
      <w:r w:rsidRPr="0047046F">
        <w:rPr>
          <w:rFonts w:ascii="Times New Roman" w:eastAsia="Times New Roman" w:hAnsi="Times New Roman" w:cs="Times New Roman"/>
          <w:i/>
          <w:color w:val="000000"/>
          <w:sz w:val="26"/>
          <w:szCs w:val="26"/>
          <w:lang w:eastAsia="ar-SA"/>
        </w:rPr>
        <w:t>.</w:t>
      </w:r>
      <w:r w:rsidRPr="0047046F">
        <w:rPr>
          <w:rFonts w:ascii="Times New Roman" w:eastAsia="Times New Roman" w:hAnsi="Times New Roman" w:cs="Times New Roman"/>
          <w:i/>
          <w:color w:val="000000"/>
          <w:sz w:val="26"/>
          <w:szCs w:val="26"/>
          <w:lang w:val="en-US" w:eastAsia="ar-SA"/>
        </w:rPr>
        <w:t>rotundata</w:t>
      </w:r>
      <w:r w:rsidRPr="0047046F">
        <w:rPr>
          <w:rFonts w:ascii="Times New Roman" w:eastAsia="Times New Roman" w:hAnsi="Times New Roman" w:cs="Times New Roman"/>
          <w:color w:val="000000"/>
          <w:sz w:val="26"/>
          <w:szCs w:val="26"/>
          <w:lang w:eastAsia="ar-SA"/>
        </w:rPr>
        <w:t xml:space="preserve"> ) и некоторые виды т</w:t>
      </w:r>
      <w:r w:rsidRPr="0047046F">
        <w:rPr>
          <w:rFonts w:ascii="Times New Roman" w:eastAsia="Times New Roman" w:hAnsi="Times New Roman" w:cs="Times New Roman"/>
          <w:color w:val="000000"/>
          <w:sz w:val="26"/>
          <w:szCs w:val="26"/>
          <w:lang w:val="en-US" w:eastAsia="ar-SA"/>
        </w:rPr>
        <w:t>p</w:t>
      </w:r>
      <w:r w:rsidRPr="0047046F">
        <w:rPr>
          <w:rFonts w:ascii="Times New Roman" w:eastAsia="Times New Roman" w:hAnsi="Times New Roman" w:cs="Times New Roman"/>
          <w:color w:val="000000"/>
          <w:sz w:val="26"/>
          <w:szCs w:val="26"/>
          <w:lang w:eastAsia="ar-SA"/>
        </w:rPr>
        <w:t>ав (</w:t>
      </w:r>
      <w:r w:rsidRPr="0047046F">
        <w:rPr>
          <w:rFonts w:ascii="Times New Roman" w:eastAsia="Times New Roman" w:hAnsi="Times New Roman" w:cs="Times New Roman"/>
          <w:i/>
          <w:color w:val="000000"/>
          <w:sz w:val="26"/>
          <w:szCs w:val="26"/>
          <w:lang w:val="en-US" w:eastAsia="ar-SA"/>
        </w:rPr>
        <w:t>Rubuschamaemorus</w:t>
      </w:r>
      <w:r w:rsidRPr="0047046F">
        <w:rPr>
          <w:rFonts w:ascii="Times New Roman" w:eastAsia="Times New Roman" w:hAnsi="Times New Roman" w:cs="Times New Roman"/>
          <w:i/>
          <w:color w:val="000000"/>
          <w:sz w:val="26"/>
          <w:szCs w:val="26"/>
          <w:lang w:eastAsia="ar-SA"/>
        </w:rPr>
        <w:t xml:space="preserve">, </w:t>
      </w:r>
      <w:r w:rsidRPr="0047046F">
        <w:rPr>
          <w:rFonts w:ascii="Times New Roman" w:eastAsia="Times New Roman" w:hAnsi="Times New Roman" w:cs="Times New Roman"/>
          <w:i/>
          <w:color w:val="000000"/>
          <w:sz w:val="26"/>
          <w:szCs w:val="26"/>
          <w:lang w:val="en-US" w:eastAsia="ar-SA"/>
        </w:rPr>
        <w:t>Eriophorumangustifolium</w:t>
      </w:r>
      <w:r w:rsidRPr="0047046F">
        <w:rPr>
          <w:rFonts w:ascii="Times New Roman" w:eastAsia="Times New Roman" w:hAnsi="Times New Roman" w:cs="Times New Roman"/>
          <w:color w:val="000000"/>
          <w:sz w:val="26"/>
          <w:szCs w:val="26"/>
          <w:lang w:eastAsia="ar-SA"/>
        </w:rPr>
        <w:t>).</w:t>
      </w:r>
    </w:p>
    <w:p w:rsidR="00240095" w:rsidRPr="0047046F" w:rsidRDefault="00240095" w:rsidP="00240095">
      <w:pPr>
        <w:shd w:val="clear" w:color="auto" w:fill="FFFFFF"/>
        <w:autoSpaceDE w:val="0"/>
        <w:autoSpaceDN w:val="0"/>
        <w:adjustRightInd w:val="0"/>
        <w:spacing w:after="0"/>
        <w:ind w:firstLine="709"/>
        <w:jc w:val="both"/>
        <w:rPr>
          <w:rFonts w:ascii="Times New Roman" w:hAnsi="Times New Roman" w:cs="Times New Roman"/>
          <w:sz w:val="26"/>
          <w:szCs w:val="26"/>
        </w:rPr>
      </w:pPr>
      <w:r w:rsidRPr="0047046F">
        <w:rPr>
          <w:rFonts w:ascii="Times New Roman" w:eastAsia="Times New Roman" w:hAnsi="Times New Roman" w:cs="Times New Roman"/>
          <w:color w:val="000000"/>
          <w:sz w:val="26"/>
          <w:szCs w:val="26"/>
          <w:lang w:eastAsia="ar-SA"/>
        </w:rPr>
        <w:t xml:space="preserve">На песчаных почвах, имеющих очень широкое распространение в районе исследования, встречаются многочисленные псаммофитные варианты тундровой растительности. На пологих растянутых склонах водоразделов и речных террас они представлены ерничково-кустарничково-лишайниковыми (с </w:t>
      </w:r>
      <w:r w:rsidRPr="0047046F">
        <w:rPr>
          <w:rFonts w:ascii="Times New Roman" w:eastAsia="Times New Roman" w:hAnsi="Times New Roman" w:cs="Times New Roman"/>
          <w:i/>
          <w:color w:val="000000"/>
          <w:sz w:val="26"/>
          <w:szCs w:val="26"/>
          <w:lang w:val="en-US" w:eastAsia="ar-SA"/>
        </w:rPr>
        <w:t>Arctousalpina</w:t>
      </w:r>
      <w:r w:rsidRPr="0047046F">
        <w:rPr>
          <w:rFonts w:ascii="Times New Roman" w:eastAsia="Times New Roman" w:hAnsi="Times New Roman" w:cs="Times New Roman"/>
          <w:color w:val="000000"/>
          <w:sz w:val="26"/>
          <w:szCs w:val="26"/>
          <w:lang w:eastAsia="ar-SA"/>
        </w:rPr>
        <w:t>) сообществами бугристых тундр, переходящих на вершинах и склонах холмов в чисто лишайниковые, преимущественно алекториевые</w:t>
      </w:r>
      <w:r w:rsidR="00A23F5C">
        <w:rPr>
          <w:rFonts w:ascii="Times New Roman" w:eastAsia="Times New Roman" w:hAnsi="Times New Roman" w:cs="Times New Roman"/>
          <w:color w:val="000000"/>
          <w:sz w:val="26"/>
          <w:szCs w:val="26"/>
          <w:lang w:eastAsia="ar-SA"/>
        </w:rPr>
        <w:t xml:space="preserve"> </w:t>
      </w:r>
      <w:r w:rsidRPr="0047046F">
        <w:rPr>
          <w:rFonts w:ascii="Times New Roman" w:eastAsia="Times New Roman" w:hAnsi="Times New Roman" w:cs="Times New Roman"/>
          <w:color w:val="000000"/>
          <w:sz w:val="26"/>
          <w:szCs w:val="26"/>
          <w:lang w:eastAsia="ar-SA"/>
        </w:rPr>
        <w:t>тундры  (</w:t>
      </w:r>
      <w:r w:rsidRPr="0047046F">
        <w:rPr>
          <w:rFonts w:ascii="Times New Roman" w:eastAsia="Times New Roman" w:hAnsi="Times New Roman" w:cs="Times New Roman"/>
          <w:i/>
          <w:color w:val="000000"/>
          <w:sz w:val="26"/>
          <w:szCs w:val="26"/>
          <w:lang w:val="en-US" w:eastAsia="ar-SA"/>
        </w:rPr>
        <w:t>Alectoriaochroleuca</w:t>
      </w:r>
      <w:r w:rsidRPr="0047046F">
        <w:rPr>
          <w:rFonts w:ascii="Times New Roman" w:eastAsia="Times New Roman" w:hAnsi="Times New Roman" w:cs="Times New Roman"/>
          <w:i/>
          <w:color w:val="000000"/>
          <w:sz w:val="26"/>
          <w:szCs w:val="26"/>
          <w:lang w:eastAsia="ar-SA"/>
        </w:rPr>
        <w:t xml:space="preserve">,  </w:t>
      </w:r>
      <w:r w:rsidRPr="0047046F">
        <w:rPr>
          <w:rFonts w:ascii="Times New Roman" w:eastAsia="Times New Roman" w:hAnsi="Times New Roman" w:cs="Times New Roman"/>
          <w:i/>
          <w:color w:val="000000"/>
          <w:sz w:val="26"/>
          <w:szCs w:val="26"/>
          <w:lang w:val="en-GB" w:eastAsia="ar-SA"/>
        </w:rPr>
        <w:t>Alectorianigricans</w:t>
      </w:r>
      <w:r w:rsidRPr="0047046F">
        <w:rPr>
          <w:rFonts w:ascii="Times New Roman" w:eastAsia="Times New Roman" w:hAnsi="Times New Roman" w:cs="Times New Roman"/>
          <w:color w:val="000000"/>
          <w:sz w:val="26"/>
          <w:szCs w:val="26"/>
          <w:lang w:eastAsia="ar-SA"/>
        </w:rPr>
        <w:t>), а затем в пятнистые лишайниковые тундры - в местах, подверженных сильному выдуванию.</w:t>
      </w:r>
    </w:p>
    <w:p w:rsidR="00240095" w:rsidRPr="0047046F" w:rsidRDefault="00240095" w:rsidP="00240095">
      <w:pPr>
        <w:shd w:val="clear" w:color="auto" w:fill="FFFFFF"/>
        <w:autoSpaceDE w:val="0"/>
        <w:autoSpaceDN w:val="0"/>
        <w:adjustRightInd w:val="0"/>
        <w:spacing w:after="0"/>
        <w:ind w:firstLine="709"/>
        <w:jc w:val="both"/>
        <w:rPr>
          <w:rFonts w:ascii="Times New Roman" w:hAnsi="Times New Roman" w:cs="Times New Roman"/>
          <w:sz w:val="26"/>
          <w:szCs w:val="26"/>
        </w:rPr>
      </w:pPr>
      <w:r w:rsidRPr="0047046F">
        <w:rPr>
          <w:rFonts w:ascii="Times New Roman" w:eastAsia="Times New Roman" w:hAnsi="Times New Roman" w:cs="Times New Roman"/>
          <w:color w:val="000000"/>
          <w:sz w:val="26"/>
          <w:szCs w:val="26"/>
          <w:lang w:eastAsia="ar-SA"/>
        </w:rPr>
        <w:t>Слабо дренируемые водоразделы в южной тундре Тазовского полуострова заняты разными типами болот - плоско-бугристые кустарничково-осоково-мохово-лишайниковые (</w:t>
      </w:r>
      <w:r w:rsidRPr="0047046F">
        <w:rPr>
          <w:rFonts w:ascii="Times New Roman" w:eastAsia="Times New Roman" w:hAnsi="Times New Roman" w:cs="Times New Roman"/>
          <w:i/>
          <w:color w:val="000000"/>
          <w:sz w:val="26"/>
          <w:szCs w:val="26"/>
          <w:lang w:val="en-US" w:eastAsia="ar-SA"/>
        </w:rPr>
        <w:t>Andromedapolifolia</w:t>
      </w:r>
      <w:r w:rsidRPr="0047046F">
        <w:rPr>
          <w:rFonts w:ascii="Times New Roman" w:eastAsia="Times New Roman" w:hAnsi="Times New Roman" w:cs="Times New Roman"/>
          <w:i/>
          <w:color w:val="000000"/>
          <w:sz w:val="26"/>
          <w:szCs w:val="26"/>
          <w:lang w:eastAsia="ar-SA"/>
        </w:rPr>
        <w:t xml:space="preserve">, </w:t>
      </w:r>
      <w:r w:rsidRPr="0047046F">
        <w:rPr>
          <w:rFonts w:ascii="Times New Roman" w:eastAsia="Times New Roman" w:hAnsi="Times New Roman" w:cs="Times New Roman"/>
          <w:i/>
          <w:sz w:val="26"/>
          <w:szCs w:val="26"/>
          <w:lang w:val="en-US" w:eastAsia="ar-SA"/>
        </w:rPr>
        <w:t>Carexrariflora</w:t>
      </w:r>
      <w:r w:rsidRPr="0047046F">
        <w:rPr>
          <w:rFonts w:ascii="Times New Roman" w:eastAsia="Times New Roman" w:hAnsi="Times New Roman" w:cs="Times New Roman"/>
          <w:i/>
          <w:sz w:val="26"/>
          <w:szCs w:val="26"/>
          <w:lang w:eastAsia="ar-SA"/>
        </w:rPr>
        <w:t>,</w:t>
      </w:r>
      <w:r w:rsidRPr="0047046F">
        <w:rPr>
          <w:rFonts w:ascii="Times New Roman" w:eastAsia="Times New Roman" w:hAnsi="Times New Roman" w:cs="Times New Roman"/>
          <w:i/>
          <w:color w:val="000000"/>
          <w:sz w:val="26"/>
          <w:szCs w:val="26"/>
          <w:lang w:val="en-US" w:eastAsia="ar-SA"/>
        </w:rPr>
        <w:t>Di</w:t>
      </w:r>
      <w:r w:rsidRPr="0047046F">
        <w:rPr>
          <w:rFonts w:ascii="Times New Roman" w:eastAsia="Times New Roman" w:hAnsi="Times New Roman" w:cs="Times New Roman"/>
          <w:i/>
          <w:color w:val="000000"/>
          <w:sz w:val="26"/>
          <w:szCs w:val="26"/>
          <w:lang w:eastAsia="ar-SA"/>
        </w:rPr>
        <w:t>с</w:t>
      </w:r>
      <w:r w:rsidRPr="0047046F">
        <w:rPr>
          <w:rFonts w:ascii="Times New Roman" w:eastAsia="Times New Roman" w:hAnsi="Times New Roman" w:cs="Times New Roman"/>
          <w:i/>
          <w:color w:val="000000"/>
          <w:sz w:val="26"/>
          <w:szCs w:val="26"/>
          <w:lang w:val="en-US" w:eastAsia="ar-SA"/>
        </w:rPr>
        <w:t>ranumelongatum</w:t>
      </w:r>
      <w:r w:rsidRPr="0047046F">
        <w:rPr>
          <w:rFonts w:ascii="Times New Roman" w:eastAsia="Times New Roman" w:hAnsi="Times New Roman" w:cs="Times New Roman"/>
          <w:i/>
          <w:color w:val="000000"/>
          <w:sz w:val="26"/>
          <w:szCs w:val="26"/>
          <w:lang w:eastAsia="ar-SA"/>
        </w:rPr>
        <w:t xml:space="preserve">, </w:t>
      </w:r>
      <w:r w:rsidRPr="0047046F">
        <w:rPr>
          <w:rFonts w:ascii="Times New Roman" w:eastAsia="Times New Roman" w:hAnsi="Times New Roman" w:cs="Times New Roman"/>
          <w:i/>
          <w:color w:val="000000"/>
          <w:sz w:val="26"/>
          <w:szCs w:val="26"/>
          <w:lang w:val="en-US" w:eastAsia="ar-SA"/>
        </w:rPr>
        <w:t>Cladoniasylvatica</w:t>
      </w:r>
      <w:r w:rsidRPr="0047046F">
        <w:rPr>
          <w:rFonts w:ascii="Times New Roman" w:eastAsia="Times New Roman" w:hAnsi="Times New Roman" w:cs="Times New Roman"/>
          <w:color w:val="000000"/>
          <w:sz w:val="26"/>
          <w:szCs w:val="26"/>
          <w:lang w:eastAsia="ar-SA"/>
        </w:rPr>
        <w:t>), бугристо-грядово-мочажинные кустарничково-сфагновые (</w:t>
      </w:r>
      <w:r w:rsidRPr="0047046F">
        <w:rPr>
          <w:rFonts w:ascii="Times New Roman" w:eastAsia="Times New Roman" w:hAnsi="Times New Roman" w:cs="Times New Roman"/>
          <w:i/>
          <w:color w:val="000000"/>
          <w:sz w:val="26"/>
          <w:szCs w:val="26"/>
          <w:lang w:val="en-US" w:eastAsia="ar-SA"/>
        </w:rPr>
        <w:t>Chamaedaphnecalyculata</w:t>
      </w:r>
      <w:r w:rsidRPr="0047046F">
        <w:rPr>
          <w:rFonts w:ascii="Times New Roman" w:eastAsia="Times New Roman" w:hAnsi="Times New Roman" w:cs="Times New Roman"/>
          <w:i/>
          <w:color w:val="000000"/>
          <w:sz w:val="26"/>
          <w:szCs w:val="26"/>
          <w:lang w:eastAsia="ar-SA"/>
        </w:rPr>
        <w:t xml:space="preserve">, </w:t>
      </w:r>
      <w:r w:rsidRPr="0047046F">
        <w:rPr>
          <w:rFonts w:ascii="Times New Roman" w:eastAsia="Times New Roman" w:hAnsi="Times New Roman" w:cs="Times New Roman"/>
          <w:i/>
          <w:color w:val="000000"/>
          <w:sz w:val="26"/>
          <w:szCs w:val="26"/>
          <w:lang w:val="en-US" w:eastAsia="ar-SA"/>
        </w:rPr>
        <w:t>Dicranumscoparium</w:t>
      </w:r>
      <w:r w:rsidRPr="0047046F">
        <w:rPr>
          <w:rFonts w:ascii="Times New Roman" w:eastAsia="Times New Roman" w:hAnsi="Times New Roman" w:cs="Times New Roman"/>
          <w:i/>
          <w:color w:val="000000"/>
          <w:sz w:val="26"/>
          <w:szCs w:val="26"/>
          <w:lang w:eastAsia="ar-SA"/>
        </w:rPr>
        <w:t xml:space="preserve">, </w:t>
      </w:r>
      <w:r w:rsidRPr="0047046F">
        <w:rPr>
          <w:rFonts w:ascii="Times New Roman" w:eastAsia="Times New Roman" w:hAnsi="Times New Roman" w:cs="Times New Roman"/>
          <w:i/>
          <w:color w:val="000000"/>
          <w:sz w:val="26"/>
          <w:szCs w:val="26"/>
          <w:lang w:val="en-US" w:eastAsia="ar-SA"/>
        </w:rPr>
        <w:t>Sphagnumbalticum</w:t>
      </w:r>
      <w:r w:rsidRPr="0047046F">
        <w:rPr>
          <w:rFonts w:ascii="Times New Roman" w:eastAsia="Times New Roman" w:hAnsi="Times New Roman" w:cs="Times New Roman"/>
          <w:color w:val="000000"/>
          <w:sz w:val="26"/>
          <w:szCs w:val="26"/>
          <w:lang w:eastAsia="ar-SA"/>
        </w:rPr>
        <w:t xml:space="preserve">), </w:t>
      </w:r>
      <w:r w:rsidR="001670FC" w:rsidRPr="0047046F">
        <w:rPr>
          <w:rFonts w:ascii="Times New Roman" w:eastAsia="Times New Roman" w:hAnsi="Times New Roman" w:cs="Times New Roman"/>
          <w:color w:val="000000"/>
          <w:sz w:val="26"/>
          <w:szCs w:val="26"/>
          <w:lang w:eastAsia="ar-SA"/>
        </w:rPr>
        <w:t>а также</w:t>
      </w:r>
      <w:r w:rsidRPr="0047046F">
        <w:rPr>
          <w:rFonts w:ascii="Times New Roman" w:eastAsia="Times New Roman" w:hAnsi="Times New Roman" w:cs="Times New Roman"/>
          <w:color w:val="000000"/>
          <w:sz w:val="26"/>
          <w:szCs w:val="26"/>
          <w:lang w:eastAsia="ar-SA"/>
        </w:rPr>
        <w:t xml:space="preserve"> низинные-осоковые и осоково-сфагновые (</w:t>
      </w:r>
      <w:r w:rsidRPr="0047046F">
        <w:rPr>
          <w:rFonts w:ascii="Times New Roman" w:eastAsia="Times New Roman" w:hAnsi="Times New Roman" w:cs="Times New Roman"/>
          <w:i/>
          <w:color w:val="000000"/>
          <w:sz w:val="26"/>
          <w:szCs w:val="26"/>
          <w:lang w:eastAsia="ar-SA"/>
        </w:rPr>
        <w:t>С</w:t>
      </w:r>
      <w:r w:rsidRPr="0047046F">
        <w:rPr>
          <w:rFonts w:ascii="Times New Roman" w:eastAsia="Times New Roman" w:hAnsi="Times New Roman" w:cs="Times New Roman"/>
          <w:i/>
          <w:color w:val="000000"/>
          <w:sz w:val="26"/>
          <w:szCs w:val="26"/>
          <w:lang w:val="en-US" w:eastAsia="ar-SA"/>
        </w:rPr>
        <w:t>arexaquatilis</w:t>
      </w:r>
      <w:r w:rsidRPr="0047046F">
        <w:rPr>
          <w:rFonts w:ascii="Times New Roman" w:eastAsia="Times New Roman" w:hAnsi="Times New Roman" w:cs="Times New Roman"/>
          <w:i/>
          <w:color w:val="000000"/>
          <w:sz w:val="26"/>
          <w:szCs w:val="26"/>
          <w:lang w:eastAsia="ar-SA"/>
        </w:rPr>
        <w:t xml:space="preserve">,  </w:t>
      </w:r>
      <w:r w:rsidRPr="0047046F">
        <w:rPr>
          <w:rFonts w:ascii="Times New Roman" w:eastAsia="Times New Roman" w:hAnsi="Times New Roman" w:cs="Times New Roman"/>
          <w:i/>
          <w:color w:val="000000"/>
          <w:sz w:val="26"/>
          <w:szCs w:val="26"/>
          <w:lang w:val="en-US" w:eastAsia="ar-SA"/>
        </w:rPr>
        <w:t>Sphagnumbalticum</w:t>
      </w:r>
      <w:r w:rsidRPr="0047046F">
        <w:rPr>
          <w:rFonts w:ascii="Times New Roman" w:eastAsia="Times New Roman" w:hAnsi="Times New Roman" w:cs="Times New Roman"/>
          <w:i/>
          <w:color w:val="000000"/>
          <w:sz w:val="26"/>
          <w:szCs w:val="26"/>
          <w:lang w:eastAsia="ar-SA"/>
        </w:rPr>
        <w:t xml:space="preserve">, </w:t>
      </w:r>
      <w:r w:rsidRPr="0047046F">
        <w:rPr>
          <w:rFonts w:ascii="Times New Roman" w:eastAsia="Times New Roman" w:hAnsi="Times New Roman" w:cs="Times New Roman"/>
          <w:i/>
          <w:color w:val="000000"/>
          <w:sz w:val="26"/>
          <w:szCs w:val="26"/>
          <w:lang w:val="en-US" w:eastAsia="ar-SA"/>
        </w:rPr>
        <w:t>Sph</w:t>
      </w:r>
      <w:r w:rsidRPr="0047046F">
        <w:rPr>
          <w:rFonts w:ascii="Times New Roman" w:eastAsia="Times New Roman" w:hAnsi="Times New Roman" w:cs="Times New Roman"/>
          <w:i/>
          <w:color w:val="000000"/>
          <w:sz w:val="26"/>
          <w:szCs w:val="26"/>
          <w:lang w:eastAsia="ar-SA"/>
        </w:rPr>
        <w:t xml:space="preserve">. </w:t>
      </w:r>
      <w:r w:rsidRPr="0047046F">
        <w:rPr>
          <w:rFonts w:ascii="Times New Roman" w:eastAsia="Times New Roman" w:hAnsi="Times New Roman" w:cs="Times New Roman"/>
          <w:i/>
          <w:color w:val="000000"/>
          <w:sz w:val="26"/>
          <w:szCs w:val="26"/>
          <w:lang w:val="en-US" w:eastAsia="ar-SA"/>
        </w:rPr>
        <w:t>riparium</w:t>
      </w:r>
      <w:r w:rsidRPr="0047046F">
        <w:rPr>
          <w:rFonts w:ascii="Times New Roman" w:eastAsia="Times New Roman" w:hAnsi="Times New Roman" w:cs="Times New Roman"/>
          <w:color w:val="000000"/>
          <w:sz w:val="26"/>
          <w:szCs w:val="26"/>
          <w:lang w:eastAsia="ar-SA"/>
        </w:rPr>
        <w:t>)  по берегам зарастающих озер и стариц.</w:t>
      </w:r>
    </w:p>
    <w:p w:rsidR="00240095" w:rsidRPr="0047046F" w:rsidRDefault="00240095" w:rsidP="00240095">
      <w:pPr>
        <w:shd w:val="clear" w:color="auto" w:fill="FFFFFF"/>
        <w:autoSpaceDE w:val="0"/>
        <w:autoSpaceDN w:val="0"/>
        <w:adjustRightInd w:val="0"/>
        <w:spacing w:after="0"/>
        <w:ind w:firstLine="709"/>
        <w:jc w:val="both"/>
        <w:rPr>
          <w:rFonts w:ascii="Times New Roman" w:hAnsi="Times New Roman" w:cs="Times New Roman"/>
          <w:sz w:val="26"/>
          <w:szCs w:val="26"/>
        </w:rPr>
      </w:pPr>
      <w:r w:rsidRPr="0047046F">
        <w:rPr>
          <w:rFonts w:ascii="Times New Roman" w:eastAsia="Times New Roman" w:hAnsi="Times New Roman" w:cs="Times New Roman"/>
          <w:color w:val="000000"/>
          <w:sz w:val="26"/>
          <w:szCs w:val="26"/>
          <w:lang w:eastAsia="ar-SA"/>
        </w:rPr>
        <w:lastRenderedPageBreak/>
        <w:t>Лиственничные редколесья заходят в южную тундру</w:t>
      </w:r>
      <w:r w:rsidR="00A23F5C">
        <w:rPr>
          <w:rFonts w:ascii="Times New Roman" w:eastAsia="Times New Roman" w:hAnsi="Times New Roman" w:cs="Times New Roman"/>
          <w:color w:val="000000"/>
          <w:sz w:val="26"/>
          <w:szCs w:val="26"/>
          <w:lang w:eastAsia="ar-SA"/>
        </w:rPr>
        <w:t xml:space="preserve"> </w:t>
      </w:r>
      <w:r w:rsidRPr="0047046F">
        <w:rPr>
          <w:rFonts w:ascii="Times New Roman" w:eastAsia="Times New Roman" w:hAnsi="Times New Roman" w:cs="Times New Roman"/>
          <w:color w:val="000000"/>
          <w:sz w:val="26"/>
          <w:szCs w:val="26"/>
          <w:lang w:eastAsia="ar-SA"/>
        </w:rPr>
        <w:t>только по долинам рек и лишь изредка выходят на водоразделы, занимая наиболее дренированные участки с песчаными почвами. Долины рек, берега зарастающих озер и стариц на территории Ямбургского газоконденсатного месторождения представлены сериями сообществ луговой, кустарничковой и кустарниковой растительности. Последняя имеет наибольшее развитие.</w:t>
      </w:r>
    </w:p>
    <w:p w:rsidR="00240095" w:rsidRPr="0047046F" w:rsidRDefault="00240095" w:rsidP="00954EFD">
      <w:pPr>
        <w:shd w:val="clear" w:color="auto" w:fill="FFFFFF"/>
        <w:autoSpaceDE w:val="0"/>
        <w:autoSpaceDN w:val="0"/>
        <w:adjustRightInd w:val="0"/>
        <w:spacing w:after="0"/>
        <w:ind w:firstLine="709"/>
        <w:jc w:val="both"/>
        <w:rPr>
          <w:rFonts w:ascii="Times New Roman" w:hAnsi="Times New Roman" w:cs="Times New Roman"/>
          <w:sz w:val="26"/>
          <w:szCs w:val="26"/>
        </w:rPr>
      </w:pPr>
      <w:r w:rsidRPr="0047046F">
        <w:rPr>
          <w:rFonts w:ascii="Times New Roman" w:eastAsia="Times New Roman" w:hAnsi="Times New Roman" w:cs="Times New Roman"/>
          <w:color w:val="000000"/>
          <w:sz w:val="26"/>
          <w:szCs w:val="26"/>
          <w:lang w:eastAsia="ar-SA"/>
        </w:rPr>
        <w:t>Заросли ивняков (</w:t>
      </w:r>
      <w:r w:rsidRPr="0047046F">
        <w:rPr>
          <w:rFonts w:ascii="Times New Roman" w:eastAsia="Times New Roman" w:hAnsi="Times New Roman" w:cs="Times New Roman"/>
          <w:i/>
          <w:color w:val="000000"/>
          <w:sz w:val="26"/>
          <w:szCs w:val="26"/>
          <w:lang w:val="en-US" w:eastAsia="ar-SA"/>
        </w:rPr>
        <w:t>Salixlanata</w:t>
      </w:r>
      <w:r w:rsidRPr="0047046F">
        <w:rPr>
          <w:rFonts w:ascii="Times New Roman" w:eastAsia="Times New Roman" w:hAnsi="Times New Roman" w:cs="Times New Roman"/>
          <w:i/>
          <w:color w:val="000000"/>
          <w:sz w:val="26"/>
          <w:szCs w:val="26"/>
          <w:lang w:eastAsia="ar-SA"/>
        </w:rPr>
        <w:t xml:space="preserve">,  </w:t>
      </w:r>
      <w:r w:rsidRPr="0047046F">
        <w:rPr>
          <w:rFonts w:ascii="Times New Roman" w:eastAsia="Times New Roman" w:hAnsi="Times New Roman" w:cs="Times New Roman"/>
          <w:i/>
          <w:color w:val="000000"/>
          <w:sz w:val="26"/>
          <w:szCs w:val="26"/>
          <w:lang w:val="en-US" w:eastAsia="ar-SA"/>
        </w:rPr>
        <w:t>S</w:t>
      </w:r>
      <w:r w:rsidRPr="0047046F">
        <w:rPr>
          <w:rFonts w:ascii="Times New Roman" w:eastAsia="Times New Roman" w:hAnsi="Times New Roman" w:cs="Times New Roman"/>
          <w:i/>
          <w:color w:val="000000"/>
          <w:sz w:val="26"/>
          <w:szCs w:val="26"/>
          <w:lang w:eastAsia="ar-SA"/>
        </w:rPr>
        <w:t>.</w:t>
      </w:r>
      <w:r w:rsidRPr="0047046F">
        <w:rPr>
          <w:rFonts w:ascii="Times New Roman" w:eastAsia="Times New Roman" w:hAnsi="Times New Roman" w:cs="Times New Roman"/>
          <w:i/>
          <w:color w:val="000000"/>
          <w:sz w:val="26"/>
          <w:szCs w:val="26"/>
          <w:lang w:val="en-US" w:eastAsia="ar-SA"/>
        </w:rPr>
        <w:t>glauca</w:t>
      </w:r>
      <w:r w:rsidRPr="0047046F">
        <w:rPr>
          <w:rFonts w:ascii="Times New Roman" w:eastAsia="Times New Roman" w:hAnsi="Times New Roman" w:cs="Times New Roman"/>
          <w:i/>
          <w:color w:val="000000"/>
          <w:sz w:val="26"/>
          <w:szCs w:val="26"/>
          <w:lang w:eastAsia="ar-SA"/>
        </w:rPr>
        <w:t xml:space="preserve">,  </w:t>
      </w:r>
      <w:r w:rsidRPr="0047046F">
        <w:rPr>
          <w:rFonts w:ascii="Times New Roman" w:eastAsia="Times New Roman" w:hAnsi="Times New Roman" w:cs="Times New Roman"/>
          <w:i/>
          <w:color w:val="000000"/>
          <w:sz w:val="26"/>
          <w:szCs w:val="26"/>
          <w:lang w:val="en-US" w:eastAsia="ar-SA"/>
        </w:rPr>
        <w:t>S</w:t>
      </w:r>
      <w:r w:rsidRPr="0047046F">
        <w:rPr>
          <w:rFonts w:ascii="Times New Roman" w:eastAsia="Times New Roman" w:hAnsi="Times New Roman" w:cs="Times New Roman"/>
          <w:i/>
          <w:color w:val="000000"/>
          <w:sz w:val="26"/>
          <w:szCs w:val="26"/>
          <w:lang w:eastAsia="ar-SA"/>
        </w:rPr>
        <w:t>.</w:t>
      </w:r>
      <w:r w:rsidRPr="0047046F">
        <w:rPr>
          <w:rFonts w:ascii="Times New Roman" w:eastAsia="Times New Roman" w:hAnsi="Times New Roman" w:cs="Times New Roman"/>
          <w:i/>
          <w:color w:val="000000"/>
          <w:sz w:val="26"/>
          <w:szCs w:val="26"/>
          <w:lang w:val="en-US" w:eastAsia="ar-SA"/>
        </w:rPr>
        <w:t>phyli</w:t>
      </w:r>
      <w:r w:rsidRPr="0047046F">
        <w:rPr>
          <w:rFonts w:ascii="Times New Roman" w:eastAsia="Times New Roman" w:hAnsi="Times New Roman" w:cs="Times New Roman"/>
          <w:i/>
          <w:sz w:val="26"/>
          <w:szCs w:val="26"/>
          <w:lang w:val="en-US" w:eastAsia="ar-SA"/>
        </w:rPr>
        <w:t>c</w:t>
      </w:r>
      <w:r w:rsidRPr="0047046F">
        <w:rPr>
          <w:rFonts w:ascii="Times New Roman" w:eastAsia="Times New Roman" w:hAnsi="Times New Roman" w:cs="Times New Roman"/>
          <w:i/>
          <w:color w:val="000000"/>
          <w:sz w:val="26"/>
          <w:szCs w:val="26"/>
          <w:lang w:val="en-US" w:eastAsia="ar-SA"/>
        </w:rPr>
        <w:t>ifolia</w:t>
      </w:r>
      <w:r w:rsidRPr="0047046F">
        <w:rPr>
          <w:rFonts w:ascii="Times New Roman" w:eastAsia="Times New Roman" w:hAnsi="Times New Roman" w:cs="Times New Roman"/>
          <w:color w:val="000000"/>
          <w:sz w:val="26"/>
          <w:szCs w:val="26"/>
          <w:lang w:eastAsia="ar-SA"/>
        </w:rPr>
        <w:t>) и карликовой березы (</w:t>
      </w:r>
      <w:r w:rsidRPr="0047046F">
        <w:rPr>
          <w:rFonts w:ascii="Times New Roman" w:eastAsia="Times New Roman" w:hAnsi="Times New Roman" w:cs="Times New Roman"/>
          <w:i/>
          <w:color w:val="000000"/>
          <w:sz w:val="26"/>
          <w:szCs w:val="26"/>
          <w:lang w:val="en-US" w:eastAsia="ar-SA"/>
        </w:rPr>
        <w:t>Betulanana</w:t>
      </w:r>
      <w:r w:rsidRPr="0047046F">
        <w:rPr>
          <w:rFonts w:ascii="Times New Roman" w:eastAsia="Times New Roman" w:hAnsi="Times New Roman" w:cs="Times New Roman"/>
          <w:color w:val="000000"/>
          <w:sz w:val="26"/>
          <w:szCs w:val="26"/>
          <w:lang w:eastAsia="ar-SA"/>
        </w:rPr>
        <w:t>) занимают самые большие площади в долинах рек и ложбинах стока</w:t>
      </w:r>
      <w:r w:rsidRPr="0047046F">
        <w:rPr>
          <w:rStyle w:val="a5"/>
          <w:rFonts w:eastAsia="SimSun"/>
          <w:color w:val="000000"/>
          <w:sz w:val="26"/>
          <w:szCs w:val="26"/>
          <w:lang w:eastAsia="ar-SA"/>
        </w:rPr>
        <w:footnoteReference w:id="14"/>
      </w:r>
      <w:r w:rsidRPr="0047046F">
        <w:rPr>
          <w:rFonts w:ascii="Times New Roman" w:eastAsia="Times New Roman" w:hAnsi="Times New Roman" w:cs="Times New Roman"/>
          <w:sz w:val="26"/>
          <w:szCs w:val="26"/>
          <w:lang w:eastAsia="ar-SA"/>
        </w:rPr>
        <w:t>.</w:t>
      </w:r>
    </w:p>
    <w:p w:rsidR="00954EFD" w:rsidRPr="00A23F5C" w:rsidRDefault="00954EFD" w:rsidP="00954EFD">
      <w:pPr>
        <w:spacing w:after="0"/>
        <w:ind w:firstLine="708"/>
        <w:jc w:val="both"/>
        <w:rPr>
          <w:color w:val="FF0000"/>
          <w:sz w:val="26"/>
          <w:szCs w:val="26"/>
          <w:lang w:eastAsia="ar-SA"/>
        </w:rPr>
      </w:pPr>
      <w:r w:rsidRPr="0047046F">
        <w:rPr>
          <w:rFonts w:ascii="Times New Roman" w:hAnsi="Times New Roman" w:cs="Times New Roman"/>
          <w:color w:val="000000"/>
          <w:sz w:val="26"/>
          <w:szCs w:val="26"/>
          <w:lang w:eastAsia="ar-SA"/>
        </w:rPr>
        <w:t>В</w:t>
      </w:r>
      <w:r w:rsidR="00240095" w:rsidRPr="0047046F">
        <w:rPr>
          <w:rFonts w:ascii="Times New Roman" w:hAnsi="Times New Roman" w:cs="Times New Roman"/>
          <w:color w:val="000000"/>
          <w:sz w:val="26"/>
          <w:szCs w:val="26"/>
          <w:lang w:eastAsia="ar-SA"/>
        </w:rPr>
        <w:t>едущими экологическими факторами, определяющими структуру растительного покрова в тундровой зоне и в частности на участке исследования, в ненарушенном состоянии, являются: льдиcтость, почвы, рельеф и величина сезонно талого слоя. Все эти факторы неразрывно связаны друг c другом. Льдиcтость почвы напрямую связана с составом почвы и положением участка в рельефе территории. Пoчвы более легкого гранулометрического состава, приуроченные к возвышенным и более дренированным территориям обладают меньшей влажностью, а соответственно</w:t>
      </w:r>
      <w:r w:rsidR="00C04039" w:rsidRPr="0047046F">
        <w:rPr>
          <w:rFonts w:ascii="Times New Roman" w:hAnsi="Times New Roman" w:cs="Times New Roman"/>
          <w:color w:val="000000"/>
          <w:sz w:val="26"/>
          <w:szCs w:val="26"/>
          <w:lang w:eastAsia="ar-SA"/>
        </w:rPr>
        <w:t>,</w:t>
      </w:r>
      <w:r w:rsidR="00240095" w:rsidRPr="0047046F">
        <w:rPr>
          <w:rFonts w:ascii="Times New Roman" w:hAnsi="Times New Roman" w:cs="Times New Roman"/>
          <w:color w:val="000000"/>
          <w:sz w:val="26"/>
          <w:szCs w:val="26"/>
          <w:lang w:eastAsia="ar-SA"/>
        </w:rPr>
        <w:t xml:space="preserve"> и </w:t>
      </w:r>
      <w:r w:rsidR="00A23F5C" w:rsidRPr="0047046F">
        <w:rPr>
          <w:rFonts w:ascii="Times New Roman" w:hAnsi="Times New Roman" w:cs="Times New Roman"/>
          <w:color w:val="000000"/>
          <w:sz w:val="26"/>
          <w:szCs w:val="26"/>
          <w:lang w:eastAsia="ar-SA"/>
        </w:rPr>
        <w:t>льдистостью</w:t>
      </w:r>
      <w:r w:rsidR="00240095" w:rsidRPr="0047046F">
        <w:rPr>
          <w:rFonts w:ascii="Times New Roman" w:hAnsi="Times New Roman" w:cs="Times New Roman"/>
          <w:color w:val="000000"/>
          <w:sz w:val="26"/>
          <w:szCs w:val="26"/>
          <w:lang w:eastAsia="ar-SA"/>
        </w:rPr>
        <w:t xml:space="preserve">. </w:t>
      </w:r>
      <w:r w:rsidR="001670FC" w:rsidRPr="0047046F">
        <w:rPr>
          <w:rFonts w:ascii="Times New Roman" w:hAnsi="Times New Roman" w:cs="Times New Roman"/>
          <w:color w:val="000000"/>
          <w:sz w:val="26"/>
          <w:szCs w:val="26"/>
          <w:lang w:eastAsia="ar-SA"/>
        </w:rPr>
        <w:t>Н</w:t>
      </w:r>
      <w:r w:rsidR="00240095" w:rsidRPr="0047046F">
        <w:rPr>
          <w:rFonts w:ascii="Times New Roman" w:hAnsi="Times New Roman" w:cs="Times New Roman"/>
          <w:color w:val="000000"/>
          <w:sz w:val="26"/>
          <w:szCs w:val="26"/>
          <w:lang w:eastAsia="ar-SA"/>
        </w:rPr>
        <w:t>изинны</w:t>
      </w:r>
      <w:r w:rsidR="001D08C3" w:rsidRPr="0047046F">
        <w:rPr>
          <w:rFonts w:ascii="Times New Roman" w:hAnsi="Times New Roman" w:cs="Times New Roman"/>
          <w:color w:val="000000"/>
          <w:sz w:val="26"/>
          <w:szCs w:val="26"/>
          <w:lang w:eastAsia="ar-SA"/>
        </w:rPr>
        <w:t>м</w:t>
      </w:r>
      <w:r w:rsidR="00240095" w:rsidRPr="0047046F">
        <w:rPr>
          <w:rFonts w:ascii="Times New Roman" w:hAnsi="Times New Roman" w:cs="Times New Roman"/>
          <w:color w:val="000000"/>
          <w:sz w:val="26"/>
          <w:szCs w:val="26"/>
          <w:lang w:eastAsia="ar-SA"/>
        </w:rPr>
        <w:t xml:space="preserve"> форм</w:t>
      </w:r>
      <w:r w:rsidR="001D08C3" w:rsidRPr="0047046F">
        <w:rPr>
          <w:rFonts w:ascii="Times New Roman" w:hAnsi="Times New Roman" w:cs="Times New Roman"/>
          <w:color w:val="000000"/>
          <w:sz w:val="26"/>
          <w:szCs w:val="26"/>
          <w:lang w:eastAsia="ar-SA"/>
        </w:rPr>
        <w:t>ам</w:t>
      </w:r>
      <w:r w:rsidR="00240095" w:rsidRPr="0047046F">
        <w:rPr>
          <w:rFonts w:ascii="Times New Roman" w:hAnsi="Times New Roman" w:cs="Times New Roman"/>
          <w:color w:val="000000"/>
          <w:sz w:val="26"/>
          <w:szCs w:val="26"/>
          <w:lang w:eastAsia="ar-SA"/>
        </w:rPr>
        <w:t xml:space="preserve"> рельефа, это в основном  заболоченные территории, cooтветствуют почвы тяжёлo</w:t>
      </w:r>
      <w:r w:rsidR="00C04039" w:rsidRPr="0047046F">
        <w:rPr>
          <w:rFonts w:ascii="Times New Roman" w:hAnsi="Times New Roman" w:cs="Times New Roman"/>
          <w:color w:val="000000"/>
          <w:sz w:val="26"/>
          <w:szCs w:val="26"/>
          <w:lang w:eastAsia="ar-SA"/>
        </w:rPr>
        <w:t>го гранулометр</w:t>
      </w:r>
      <w:r w:rsidR="00240095" w:rsidRPr="0047046F">
        <w:rPr>
          <w:rFonts w:ascii="Times New Roman" w:hAnsi="Times New Roman" w:cs="Times New Roman"/>
          <w:color w:val="000000"/>
          <w:sz w:val="26"/>
          <w:szCs w:val="26"/>
          <w:lang w:eastAsia="ar-SA"/>
        </w:rPr>
        <w:t>ического состава с большой влажностью, а соответственно</w:t>
      </w:r>
      <w:r w:rsidR="00C04039" w:rsidRPr="0047046F">
        <w:rPr>
          <w:rFonts w:ascii="Times New Roman" w:hAnsi="Times New Roman" w:cs="Times New Roman"/>
          <w:color w:val="000000"/>
          <w:sz w:val="26"/>
          <w:szCs w:val="26"/>
          <w:lang w:eastAsia="ar-SA"/>
        </w:rPr>
        <w:t>,</w:t>
      </w:r>
      <w:r w:rsidR="00240095" w:rsidRPr="0047046F">
        <w:rPr>
          <w:rFonts w:ascii="Times New Roman" w:hAnsi="Times New Roman" w:cs="Times New Roman"/>
          <w:color w:val="000000"/>
          <w:sz w:val="26"/>
          <w:szCs w:val="26"/>
          <w:lang w:eastAsia="ar-SA"/>
        </w:rPr>
        <w:t xml:space="preserve"> и льдистостью, т.к. криогенные процессы являются ведущими в тундровой зоне.  На почвах более лёгкого гранулометрического состава, преобладают лишайниковые тундры или пятнисто лишайниковые, а с утяжелением почв они переходят в кустарниковые тундры и в разнообразные бoлoтные комплексы. C величиной сезонно талого слоя ситуация иная, так как нельзя сказать что она определяет cтруктуру растительного покрова, скорее наоборот растительный покров является индикатором  величины сезонно талого слоя. Так, например, моховой покров сильно сдерживает теплообмен почвы и атмосферы, поэтому пoд бoлoтными</w:t>
      </w:r>
      <w:r w:rsidR="00A23F5C">
        <w:rPr>
          <w:rFonts w:ascii="Times New Roman" w:hAnsi="Times New Roman" w:cs="Times New Roman"/>
          <w:color w:val="000000"/>
          <w:sz w:val="26"/>
          <w:szCs w:val="26"/>
          <w:lang w:eastAsia="ar-SA"/>
        </w:rPr>
        <w:t xml:space="preserve"> </w:t>
      </w:r>
      <w:r w:rsidR="00240095" w:rsidRPr="0047046F">
        <w:rPr>
          <w:rFonts w:ascii="Times New Roman" w:hAnsi="Times New Roman" w:cs="Times New Roman"/>
          <w:color w:val="000000"/>
          <w:sz w:val="26"/>
          <w:szCs w:val="26"/>
          <w:lang w:eastAsia="ar-SA"/>
        </w:rPr>
        <w:t xml:space="preserve">маccивами почва в летний период протаивает на много меньше, чем на дренированной территории, покрытой лишайником, так как он </w:t>
      </w:r>
      <w:r w:rsidR="00394858" w:rsidRPr="0047046F">
        <w:rPr>
          <w:rFonts w:ascii="Times New Roman" w:hAnsi="Times New Roman" w:cs="Times New Roman"/>
          <w:color w:val="000000"/>
          <w:sz w:val="26"/>
          <w:szCs w:val="26"/>
          <w:lang w:eastAsia="ar-SA"/>
        </w:rPr>
        <w:t>меньше сдерживает тепло</w:t>
      </w:r>
      <w:r w:rsidR="00240095" w:rsidRPr="0047046F">
        <w:rPr>
          <w:rFonts w:ascii="Times New Roman" w:hAnsi="Times New Roman" w:cs="Times New Roman"/>
          <w:color w:val="000000"/>
          <w:sz w:val="26"/>
          <w:szCs w:val="26"/>
          <w:lang w:eastAsia="ar-SA"/>
        </w:rPr>
        <w:t>, чем мох. Чтo  же касается расчлененности рельефа, то сезонно талый слой состоит в прямой зaвисимости от экспозиции склона и от растительного покрова.</w:t>
      </w:r>
      <w:r w:rsidR="00A23F5C">
        <w:rPr>
          <w:rFonts w:ascii="Times New Roman" w:hAnsi="Times New Roman" w:cs="Times New Roman"/>
          <w:color w:val="000000"/>
          <w:sz w:val="26"/>
          <w:szCs w:val="26"/>
          <w:lang w:eastAsia="ar-SA"/>
        </w:rPr>
        <w:t xml:space="preserve"> </w:t>
      </w:r>
      <w:r w:rsidR="00977F42" w:rsidRPr="002B17DC">
        <w:rPr>
          <w:rFonts w:ascii="Times New Roman" w:hAnsi="Times New Roman" w:cs="Times New Roman"/>
          <w:color w:val="000000" w:themeColor="text1"/>
          <w:sz w:val="26"/>
          <w:szCs w:val="26"/>
          <w:lang w:eastAsia="ar-SA"/>
        </w:rPr>
        <w:t>(Массалкин,</w:t>
      </w:r>
      <w:r w:rsidR="00977F42" w:rsidRPr="002B17DC">
        <w:rPr>
          <w:color w:val="000000" w:themeColor="text1"/>
          <w:sz w:val="26"/>
          <w:szCs w:val="26"/>
          <w:lang w:eastAsia="ar-SA"/>
        </w:rPr>
        <w:t xml:space="preserve"> 1989).</w:t>
      </w:r>
    </w:p>
    <w:p w:rsidR="00954EFD" w:rsidRPr="0047046F" w:rsidRDefault="00954EFD" w:rsidP="00954EFD">
      <w:pPr>
        <w:spacing w:after="0"/>
        <w:ind w:firstLine="708"/>
        <w:jc w:val="both"/>
        <w:rPr>
          <w:color w:val="000000"/>
          <w:sz w:val="26"/>
          <w:szCs w:val="26"/>
          <w:lang w:eastAsia="ar-SA"/>
        </w:rPr>
      </w:pPr>
    </w:p>
    <w:p w:rsidR="00954EFD" w:rsidRPr="0047046F" w:rsidRDefault="00954EFD" w:rsidP="00125389">
      <w:pPr>
        <w:pStyle w:val="a4"/>
        <w:numPr>
          <w:ilvl w:val="1"/>
          <w:numId w:val="17"/>
        </w:numPr>
        <w:shd w:val="clear" w:color="auto" w:fill="FFFFFF"/>
        <w:spacing w:after="0"/>
        <w:jc w:val="center"/>
        <w:outlineLvl w:val="1"/>
        <w:rPr>
          <w:b/>
          <w:sz w:val="26"/>
          <w:szCs w:val="26"/>
        </w:rPr>
      </w:pPr>
      <w:bookmarkStart w:id="18" w:name="_Toc515225363"/>
      <w:r w:rsidRPr="0047046F">
        <w:rPr>
          <w:b/>
          <w:sz w:val="26"/>
          <w:szCs w:val="26"/>
        </w:rPr>
        <w:t>Фитоэкологическое картографирование</w:t>
      </w:r>
      <w:bookmarkEnd w:id="18"/>
    </w:p>
    <w:p w:rsidR="00954EFD" w:rsidRPr="0047046F" w:rsidRDefault="00954EFD" w:rsidP="00954EFD">
      <w:pPr>
        <w:shd w:val="clear" w:color="auto" w:fill="FFFFFF"/>
        <w:spacing w:after="0"/>
        <w:jc w:val="both"/>
        <w:rPr>
          <w:sz w:val="26"/>
          <w:szCs w:val="26"/>
        </w:rPr>
      </w:pPr>
    </w:p>
    <w:p w:rsidR="00240095" w:rsidRPr="0047046F" w:rsidRDefault="00240095" w:rsidP="00240095">
      <w:pPr>
        <w:shd w:val="clear" w:color="auto" w:fill="FFFFFF"/>
        <w:spacing w:after="0"/>
        <w:ind w:firstLine="709"/>
        <w:jc w:val="both"/>
        <w:rPr>
          <w:rFonts w:ascii="Times New Roman" w:hAnsi="Times New Roman" w:cs="Times New Roman"/>
          <w:sz w:val="26"/>
          <w:szCs w:val="26"/>
        </w:rPr>
      </w:pPr>
      <w:r w:rsidRPr="0047046F">
        <w:rPr>
          <w:rFonts w:ascii="Times New Roman" w:hAnsi="Times New Roman" w:cs="Times New Roman"/>
          <w:sz w:val="26"/>
          <w:szCs w:val="26"/>
        </w:rPr>
        <w:t xml:space="preserve">Растительность - один из основных и наиболее подвижных компонентов геосистемы. Вместе с тем растительность является интегральным показателем состояния геосистем в пространстве и во времени. В этом плане фитоэкологическое картографирование, имеющее большое самостоятельное значение, можно рассматривать как основное звено комплексного изучения и картографического отображения природной среды в целом. Спектр использования </w:t>
      </w:r>
      <w:r w:rsidRPr="0047046F">
        <w:rPr>
          <w:rFonts w:ascii="Times New Roman" w:hAnsi="Times New Roman" w:cs="Times New Roman"/>
          <w:sz w:val="26"/>
          <w:szCs w:val="26"/>
        </w:rPr>
        <w:lastRenderedPageBreak/>
        <w:t>карт растительности чрезвычайно широк. Они служат основой при создании карт как общенаучного плана (ландшафтных, ландшафтно-геохимически</w:t>
      </w:r>
      <w:r w:rsidR="002B17DC">
        <w:rPr>
          <w:rFonts w:ascii="Times New Roman" w:hAnsi="Times New Roman" w:cs="Times New Roman"/>
          <w:sz w:val="26"/>
          <w:szCs w:val="26"/>
        </w:rPr>
        <w:t>х), так и прикладного значения.</w:t>
      </w:r>
    </w:p>
    <w:p w:rsidR="00240095" w:rsidRPr="0047046F" w:rsidRDefault="00240095" w:rsidP="00240095">
      <w:pPr>
        <w:shd w:val="clear" w:color="auto" w:fill="FFFFFF"/>
        <w:spacing w:after="0"/>
        <w:ind w:firstLine="709"/>
        <w:jc w:val="both"/>
        <w:rPr>
          <w:rFonts w:ascii="Times New Roman" w:hAnsi="Times New Roman" w:cs="Times New Roman"/>
          <w:sz w:val="26"/>
          <w:szCs w:val="26"/>
        </w:rPr>
      </w:pPr>
      <w:r w:rsidRPr="0047046F">
        <w:rPr>
          <w:rFonts w:ascii="Times New Roman" w:hAnsi="Times New Roman" w:cs="Times New Roman"/>
          <w:sz w:val="26"/>
          <w:szCs w:val="26"/>
        </w:rPr>
        <w:t>Экологическим картам отводится особая роль, придерживаясь понятия «экологическая карта», раскрытого В. Б. Сочавой</w:t>
      </w:r>
      <w:r w:rsidRPr="0047046F">
        <w:rPr>
          <w:rStyle w:val="a5"/>
          <w:rFonts w:eastAsia="SimSun"/>
          <w:sz w:val="26"/>
          <w:szCs w:val="26"/>
        </w:rPr>
        <w:footnoteReference w:id="15"/>
      </w:r>
      <w:r w:rsidRPr="0047046F">
        <w:rPr>
          <w:rFonts w:ascii="Times New Roman" w:hAnsi="Times New Roman" w:cs="Times New Roman"/>
          <w:sz w:val="26"/>
          <w:szCs w:val="26"/>
        </w:rPr>
        <w:t>.</w:t>
      </w:r>
    </w:p>
    <w:p w:rsidR="00240095" w:rsidRPr="0047046F" w:rsidRDefault="00240095" w:rsidP="00240095">
      <w:pPr>
        <w:shd w:val="clear" w:color="auto" w:fill="FFFFFF"/>
        <w:spacing w:after="0"/>
        <w:ind w:firstLine="709"/>
        <w:jc w:val="both"/>
        <w:rPr>
          <w:rFonts w:ascii="Times New Roman" w:hAnsi="Times New Roman" w:cs="Times New Roman"/>
          <w:sz w:val="26"/>
          <w:szCs w:val="26"/>
        </w:rPr>
      </w:pPr>
      <w:r w:rsidRPr="0047046F">
        <w:rPr>
          <w:rFonts w:ascii="Times New Roman" w:hAnsi="Times New Roman" w:cs="Times New Roman"/>
          <w:sz w:val="26"/>
          <w:szCs w:val="26"/>
        </w:rPr>
        <w:t>Одним из центральных моментов при создании карты является разработка ее легенды. На первом этапе картосоставительских работ разрабатывается легенда геоботанической карты. В основу легенды положен регионально-типологический принцип</w:t>
      </w:r>
      <w:r w:rsidRPr="0047046F">
        <w:rPr>
          <w:rStyle w:val="a5"/>
          <w:rFonts w:eastAsia="SimSun"/>
          <w:sz w:val="26"/>
          <w:szCs w:val="26"/>
        </w:rPr>
        <w:footnoteReference w:id="16"/>
      </w:r>
      <w:r w:rsidRPr="0047046F">
        <w:rPr>
          <w:rFonts w:ascii="Times New Roman" w:hAnsi="Times New Roman" w:cs="Times New Roman"/>
          <w:sz w:val="26"/>
          <w:szCs w:val="26"/>
        </w:rPr>
        <w:t xml:space="preserve">. </w:t>
      </w:r>
    </w:p>
    <w:p w:rsidR="00240095" w:rsidRPr="0047046F" w:rsidRDefault="00240095" w:rsidP="00240095">
      <w:pPr>
        <w:shd w:val="clear" w:color="auto" w:fill="FFFFFF"/>
        <w:spacing w:after="0"/>
        <w:ind w:firstLine="709"/>
        <w:jc w:val="both"/>
        <w:rPr>
          <w:rFonts w:ascii="Times New Roman" w:hAnsi="Times New Roman" w:cs="Times New Roman"/>
          <w:sz w:val="26"/>
          <w:szCs w:val="26"/>
        </w:rPr>
      </w:pPr>
      <w:r w:rsidRPr="0047046F">
        <w:rPr>
          <w:rFonts w:ascii="Times New Roman" w:hAnsi="Times New Roman" w:cs="Times New Roman"/>
          <w:sz w:val="26"/>
          <w:szCs w:val="26"/>
        </w:rPr>
        <w:t xml:space="preserve">Следующим этапом </w:t>
      </w:r>
      <w:r w:rsidR="00C67183" w:rsidRPr="0047046F">
        <w:rPr>
          <w:rFonts w:ascii="Times New Roman" w:hAnsi="Times New Roman" w:cs="Times New Roman"/>
          <w:sz w:val="26"/>
          <w:szCs w:val="26"/>
        </w:rPr>
        <w:t>является</w:t>
      </w:r>
      <w:r w:rsidRPr="0047046F">
        <w:rPr>
          <w:rFonts w:ascii="Times New Roman" w:hAnsi="Times New Roman" w:cs="Times New Roman"/>
          <w:sz w:val="26"/>
          <w:szCs w:val="26"/>
        </w:rPr>
        <w:t xml:space="preserve"> создание легенды крупномасштабной фитоэкологической карты изучаемого района. На таких картах усилен показ индикационных свойств растительного покрова путем установления для каждого картографируемого подразделения характерной экологической группы видов, которые индицируют наиболее специфические для данной территории факторы природной среды.</w:t>
      </w:r>
    </w:p>
    <w:p w:rsidR="00240095" w:rsidRPr="0047046F" w:rsidRDefault="00240095" w:rsidP="00240095">
      <w:pPr>
        <w:shd w:val="clear" w:color="auto" w:fill="FFFFFF"/>
        <w:spacing w:after="0"/>
        <w:ind w:firstLine="709"/>
        <w:jc w:val="both"/>
        <w:rPr>
          <w:rFonts w:ascii="Times New Roman" w:hAnsi="Times New Roman" w:cs="Times New Roman"/>
          <w:sz w:val="26"/>
          <w:szCs w:val="26"/>
        </w:rPr>
      </w:pPr>
      <w:r w:rsidRPr="0047046F">
        <w:rPr>
          <w:rFonts w:ascii="Times New Roman" w:hAnsi="Times New Roman" w:cs="Times New Roman"/>
          <w:sz w:val="26"/>
          <w:szCs w:val="26"/>
        </w:rPr>
        <w:t xml:space="preserve">Легенда содержит разностороннюю характеристику растительного покрова </w:t>
      </w:r>
      <w:r w:rsidR="00D24B09" w:rsidRPr="0047046F">
        <w:rPr>
          <w:rFonts w:ascii="Times New Roman" w:hAnsi="Times New Roman" w:cs="Times New Roman"/>
          <w:sz w:val="26"/>
          <w:szCs w:val="26"/>
        </w:rPr>
        <w:t>–</w:t>
      </w:r>
      <w:r w:rsidRPr="0047046F">
        <w:rPr>
          <w:rFonts w:ascii="Times New Roman" w:hAnsi="Times New Roman" w:cs="Times New Roman"/>
          <w:sz w:val="26"/>
          <w:szCs w:val="26"/>
        </w:rPr>
        <w:t xml:space="preserve"> его</w:t>
      </w:r>
      <w:r w:rsidR="00A23F5C">
        <w:rPr>
          <w:rFonts w:ascii="Times New Roman" w:hAnsi="Times New Roman" w:cs="Times New Roman"/>
          <w:sz w:val="26"/>
          <w:szCs w:val="26"/>
        </w:rPr>
        <w:t xml:space="preserve"> </w:t>
      </w:r>
      <w:r w:rsidRPr="0047046F">
        <w:rPr>
          <w:rFonts w:ascii="Times New Roman" w:hAnsi="Times New Roman" w:cs="Times New Roman"/>
          <w:sz w:val="26"/>
          <w:szCs w:val="26"/>
        </w:rPr>
        <w:t>фитоценотический и флористический состав, горизонтальную и вертикальную структуру. Связь растительности с ведущими параметрами природной среды отражена в легенде посредством соотнесения каждого картографируемого подразделения с данными о почвенном покрове (глубина торфянистого горизонта), приуроченности к элементам рельефа, режиме водного питания, состоянии сезонноталого слоя (мощность СТС).</w:t>
      </w:r>
    </w:p>
    <w:p w:rsidR="00240095" w:rsidRPr="0047046F" w:rsidRDefault="00240095" w:rsidP="00240095">
      <w:pPr>
        <w:shd w:val="clear" w:color="auto" w:fill="FFFFFF"/>
        <w:spacing w:after="0"/>
        <w:ind w:firstLine="709"/>
        <w:jc w:val="both"/>
        <w:rPr>
          <w:rFonts w:ascii="Times New Roman" w:hAnsi="Times New Roman" w:cs="Times New Roman"/>
          <w:sz w:val="26"/>
          <w:szCs w:val="26"/>
        </w:rPr>
      </w:pPr>
      <w:r w:rsidRPr="0047046F">
        <w:rPr>
          <w:rFonts w:ascii="Times New Roman" w:hAnsi="Times New Roman" w:cs="Times New Roman"/>
          <w:sz w:val="26"/>
          <w:szCs w:val="26"/>
        </w:rPr>
        <w:t>Систематизация всех подразделений легенды проводи</w:t>
      </w:r>
      <w:r w:rsidR="00DB432F" w:rsidRPr="0047046F">
        <w:rPr>
          <w:rFonts w:ascii="Times New Roman" w:hAnsi="Times New Roman" w:cs="Times New Roman"/>
          <w:sz w:val="26"/>
          <w:szCs w:val="26"/>
        </w:rPr>
        <w:t>тся</w:t>
      </w:r>
      <w:r w:rsidRPr="0047046F">
        <w:rPr>
          <w:rFonts w:ascii="Times New Roman" w:hAnsi="Times New Roman" w:cs="Times New Roman"/>
          <w:sz w:val="26"/>
          <w:szCs w:val="26"/>
        </w:rPr>
        <w:t xml:space="preserve"> с учетом ландшафтных особенностей территории. На первом месте в легенде показ</w:t>
      </w:r>
      <w:r w:rsidR="00DB432F" w:rsidRPr="0047046F">
        <w:rPr>
          <w:rFonts w:ascii="Times New Roman" w:hAnsi="Times New Roman" w:cs="Times New Roman"/>
          <w:sz w:val="26"/>
          <w:szCs w:val="26"/>
        </w:rPr>
        <w:t>ываются</w:t>
      </w:r>
      <w:r w:rsidRPr="0047046F">
        <w:rPr>
          <w:rFonts w:ascii="Times New Roman" w:hAnsi="Times New Roman" w:cs="Times New Roman"/>
          <w:sz w:val="26"/>
          <w:szCs w:val="26"/>
        </w:rPr>
        <w:t xml:space="preserve"> сообщества дренированных местообитаний, отражающие зонально-провинциальные особенности данного региона. С ними динамически связаны экологические варианты тундровой растительности, которые в легенде помещены после сообществ дренированных местообитаний. </w:t>
      </w:r>
    </w:p>
    <w:p w:rsidR="00240095" w:rsidRPr="0047046F" w:rsidRDefault="00240095" w:rsidP="00240095">
      <w:pPr>
        <w:shd w:val="clear" w:color="auto" w:fill="FFFFFF"/>
        <w:spacing w:after="0"/>
        <w:ind w:firstLine="709"/>
        <w:jc w:val="both"/>
        <w:rPr>
          <w:rFonts w:ascii="Times New Roman" w:hAnsi="Times New Roman" w:cs="Times New Roman"/>
          <w:sz w:val="26"/>
          <w:szCs w:val="26"/>
        </w:rPr>
      </w:pPr>
      <w:r w:rsidRPr="0047046F">
        <w:rPr>
          <w:rFonts w:ascii="Times New Roman" w:hAnsi="Times New Roman" w:cs="Times New Roman"/>
          <w:sz w:val="26"/>
          <w:szCs w:val="26"/>
        </w:rPr>
        <w:t xml:space="preserve">Воздействие на природную среду проявляется, прежде всего, в изменении ее </w:t>
      </w:r>
      <w:r w:rsidR="00DB432F" w:rsidRPr="0047046F">
        <w:rPr>
          <w:rFonts w:ascii="Times New Roman" w:hAnsi="Times New Roman" w:cs="Times New Roman"/>
          <w:sz w:val="26"/>
          <w:szCs w:val="26"/>
        </w:rPr>
        <w:t>почвенно-растительного и животного компонента</w:t>
      </w:r>
      <w:r w:rsidRPr="0047046F">
        <w:rPr>
          <w:rFonts w:ascii="Times New Roman" w:hAnsi="Times New Roman" w:cs="Times New Roman"/>
          <w:sz w:val="26"/>
          <w:szCs w:val="26"/>
        </w:rPr>
        <w:t xml:space="preserve"> и приводит к перестройке, а, возможно, и распаду биогеоценозов, что в условиях Севера ведет к активизации криогенных процессов.</w:t>
      </w:r>
    </w:p>
    <w:p w:rsidR="00032C2F" w:rsidRPr="0047046F" w:rsidRDefault="00032C2F">
      <w:pPr>
        <w:spacing w:after="160" w:line="259" w:lineRule="auto"/>
        <w:rPr>
          <w:rFonts w:ascii="Times New Roman" w:hAnsi="Times New Roman" w:cs="Times New Roman"/>
          <w:b/>
          <w:sz w:val="26"/>
          <w:szCs w:val="26"/>
        </w:rPr>
      </w:pPr>
      <w:r w:rsidRPr="0047046F">
        <w:rPr>
          <w:rFonts w:ascii="Times New Roman" w:hAnsi="Times New Roman" w:cs="Times New Roman"/>
          <w:b/>
          <w:sz w:val="26"/>
          <w:szCs w:val="26"/>
        </w:rPr>
        <w:br w:type="page"/>
      </w:r>
    </w:p>
    <w:p w:rsidR="00093BA6" w:rsidRPr="00125389" w:rsidRDefault="00093BA6" w:rsidP="00125389">
      <w:pPr>
        <w:pStyle w:val="1"/>
        <w:jc w:val="center"/>
        <w:rPr>
          <w:rFonts w:ascii="Times New Roman" w:hAnsi="Times New Roman" w:cs="Times New Roman"/>
          <w:color w:val="auto"/>
          <w:sz w:val="24"/>
          <w:szCs w:val="24"/>
        </w:rPr>
      </w:pPr>
      <w:bookmarkStart w:id="19" w:name="_Toc515225364"/>
      <w:r w:rsidRPr="00125389">
        <w:rPr>
          <w:rFonts w:ascii="Times New Roman" w:hAnsi="Times New Roman" w:cs="Times New Roman"/>
          <w:color w:val="auto"/>
          <w:sz w:val="24"/>
          <w:szCs w:val="24"/>
        </w:rPr>
        <w:lastRenderedPageBreak/>
        <w:t>Глава 2. Объекты исследования</w:t>
      </w:r>
      <w:bookmarkEnd w:id="19"/>
    </w:p>
    <w:p w:rsidR="00093BA6" w:rsidRPr="00125389" w:rsidRDefault="00125389" w:rsidP="00125389">
      <w:pPr>
        <w:pStyle w:val="2"/>
        <w:jc w:val="center"/>
        <w:rPr>
          <w:rFonts w:ascii="Times New Roman" w:hAnsi="Times New Roman"/>
          <w:b/>
          <w:color w:val="auto"/>
          <w:sz w:val="24"/>
          <w:szCs w:val="24"/>
        </w:rPr>
      </w:pPr>
      <w:bookmarkStart w:id="20" w:name="_Toc515225365"/>
      <w:r>
        <w:rPr>
          <w:rFonts w:ascii="Times New Roman" w:hAnsi="Times New Roman"/>
          <w:b/>
          <w:color w:val="auto"/>
          <w:sz w:val="24"/>
          <w:szCs w:val="24"/>
        </w:rPr>
        <w:t xml:space="preserve">2.1. </w:t>
      </w:r>
      <w:r w:rsidR="00093BA6" w:rsidRPr="00125389">
        <w:rPr>
          <w:rFonts w:ascii="Times New Roman" w:hAnsi="Times New Roman"/>
          <w:b/>
          <w:color w:val="auto"/>
          <w:sz w:val="24"/>
          <w:szCs w:val="24"/>
        </w:rPr>
        <w:t>Объекты исследования.</w:t>
      </w:r>
      <w:bookmarkEnd w:id="20"/>
    </w:p>
    <w:p w:rsidR="00DF0DC6" w:rsidRPr="0047046F" w:rsidRDefault="00093BA6" w:rsidP="00DF0DC6">
      <w:pPr>
        <w:shd w:val="clear" w:color="auto" w:fill="FFFFFF"/>
        <w:autoSpaceDE w:val="0"/>
        <w:autoSpaceDN w:val="0"/>
        <w:adjustRightInd w:val="0"/>
        <w:spacing w:after="0"/>
        <w:ind w:firstLine="708"/>
        <w:jc w:val="both"/>
        <w:rPr>
          <w:rFonts w:ascii="Times New Roman" w:hAnsi="Times New Roman" w:cs="Times New Roman"/>
          <w:noProof/>
          <w:sz w:val="26"/>
          <w:szCs w:val="26"/>
          <w:lang w:eastAsia="ru-RU"/>
        </w:rPr>
      </w:pPr>
      <w:r w:rsidRPr="0047046F">
        <w:rPr>
          <w:rFonts w:ascii="Times New Roman" w:hAnsi="Times New Roman" w:cs="Times New Roman"/>
          <w:color w:val="000000"/>
          <w:sz w:val="26"/>
          <w:szCs w:val="26"/>
          <w:lang w:eastAsia="ru-RU"/>
        </w:rPr>
        <w:t xml:space="preserve">Исследуемая территория находится в  </w:t>
      </w:r>
      <w:r w:rsidRPr="0047046F">
        <w:rPr>
          <w:rFonts w:ascii="Times New Roman" w:hAnsi="Times New Roman" w:cs="Times New Roman"/>
          <w:sz w:val="26"/>
          <w:szCs w:val="26"/>
        </w:rPr>
        <w:t xml:space="preserve">центральной части Тазовского полуострова, относится к </w:t>
      </w:r>
      <w:r w:rsidR="00DF0DC6" w:rsidRPr="0047046F">
        <w:rPr>
          <w:rFonts w:ascii="Times New Roman" w:hAnsi="Times New Roman" w:cs="Times New Roman"/>
          <w:sz w:val="26"/>
          <w:szCs w:val="26"/>
        </w:rPr>
        <w:t>центральной части подзоны южных кустарничковых тундр</w:t>
      </w:r>
      <w:r w:rsidR="00A23F5C">
        <w:rPr>
          <w:rFonts w:ascii="Times New Roman" w:hAnsi="Times New Roman" w:cs="Times New Roman"/>
          <w:sz w:val="26"/>
          <w:szCs w:val="26"/>
        </w:rPr>
        <w:t xml:space="preserve"> </w:t>
      </w:r>
      <w:r w:rsidR="00DF0DC6" w:rsidRPr="0047046F">
        <w:rPr>
          <w:rFonts w:ascii="Times New Roman" w:hAnsi="Times New Roman" w:cs="Times New Roman"/>
          <w:sz w:val="26"/>
          <w:szCs w:val="26"/>
        </w:rPr>
        <w:t xml:space="preserve">Тазовского полуострова в окрестности реки </w:t>
      </w:r>
      <w:r w:rsidR="00A23F5C" w:rsidRPr="0047046F">
        <w:rPr>
          <w:rFonts w:ascii="Times New Roman" w:hAnsi="Times New Roman" w:cs="Times New Roman"/>
          <w:sz w:val="26"/>
          <w:szCs w:val="26"/>
        </w:rPr>
        <w:t>Неляко-Собетьяхатарка</w:t>
      </w:r>
      <w:r w:rsidR="00DF0DC6" w:rsidRPr="0047046F">
        <w:rPr>
          <w:rFonts w:ascii="Times New Roman" w:hAnsi="Times New Roman" w:cs="Times New Roman"/>
          <w:sz w:val="26"/>
          <w:szCs w:val="26"/>
        </w:rPr>
        <w:t xml:space="preserve">. Средняя координата участка </w:t>
      </w:r>
      <w:r w:rsidR="00DF0DC6" w:rsidRPr="0047046F">
        <w:rPr>
          <w:rFonts w:ascii="Times New Roman" w:hAnsi="Times New Roman" w:cs="Times New Roman"/>
          <w:bCs/>
          <w:color w:val="222222"/>
          <w:sz w:val="26"/>
          <w:szCs w:val="26"/>
          <w:shd w:val="clear" w:color="auto" w:fill="FFFFFF"/>
        </w:rPr>
        <w:t>67°</w:t>
      </w:r>
      <w:r w:rsidR="00DF0DC6" w:rsidRPr="0047046F">
        <w:rPr>
          <w:rFonts w:ascii="Times New Roman" w:hAnsi="Times New Roman" w:cs="Times New Roman"/>
          <w:sz w:val="26"/>
          <w:szCs w:val="26"/>
        </w:rPr>
        <w:t>с.ш.,</w:t>
      </w:r>
      <w:r w:rsidR="00DF0DC6" w:rsidRPr="0047046F">
        <w:rPr>
          <w:rStyle w:val="textoutput"/>
          <w:rFonts w:ascii="Times New Roman" w:hAnsi="Times New Roman" w:cs="Times New Roman"/>
          <w:bCs/>
          <w:color w:val="222222"/>
          <w:sz w:val="26"/>
          <w:szCs w:val="26"/>
          <w:shd w:val="clear" w:color="auto" w:fill="FFFFFF"/>
        </w:rPr>
        <w:t xml:space="preserve">75° </w:t>
      </w:r>
      <w:r w:rsidR="00DF0DC6" w:rsidRPr="0047046F">
        <w:rPr>
          <w:rFonts w:ascii="Times New Roman" w:hAnsi="Times New Roman" w:cs="Times New Roman"/>
          <w:sz w:val="26"/>
          <w:szCs w:val="26"/>
        </w:rPr>
        <w:t>в.д.</w:t>
      </w:r>
    </w:p>
    <w:p w:rsidR="00954EFD" w:rsidRDefault="00093BA6" w:rsidP="00954EFD">
      <w:pPr>
        <w:shd w:val="clear" w:color="auto" w:fill="FFFFFF"/>
        <w:autoSpaceDE w:val="0"/>
        <w:autoSpaceDN w:val="0"/>
        <w:adjustRightInd w:val="0"/>
        <w:spacing w:after="0"/>
        <w:ind w:firstLine="708"/>
        <w:jc w:val="both"/>
        <w:rPr>
          <w:rFonts w:ascii="Times New Roman" w:hAnsi="Times New Roman" w:cs="Times New Roman"/>
          <w:noProof/>
          <w:lang w:eastAsia="ru-RU"/>
        </w:rPr>
      </w:pPr>
      <w:r w:rsidRPr="0047046F">
        <w:rPr>
          <w:rFonts w:ascii="Times New Roman" w:eastAsia="Calibri" w:hAnsi="Times New Roman" w:cs="Times New Roman"/>
          <w:sz w:val="26"/>
          <w:szCs w:val="26"/>
        </w:rPr>
        <w:t xml:space="preserve">На исследуемой территории было заложено </w:t>
      </w:r>
      <w:r w:rsidR="00DF0DC6">
        <w:rPr>
          <w:rFonts w:ascii="Times New Roman" w:eastAsia="Calibri" w:hAnsi="Times New Roman" w:cs="Times New Roman"/>
          <w:sz w:val="26"/>
          <w:szCs w:val="26"/>
        </w:rPr>
        <w:t xml:space="preserve">три </w:t>
      </w:r>
      <w:r w:rsidRPr="0047046F">
        <w:rPr>
          <w:rFonts w:ascii="Times New Roman" w:eastAsia="Calibri" w:hAnsi="Times New Roman" w:cs="Times New Roman"/>
          <w:sz w:val="26"/>
          <w:szCs w:val="26"/>
        </w:rPr>
        <w:t>модельных участк</w:t>
      </w:r>
      <w:r w:rsidR="00954EFD" w:rsidRPr="0047046F">
        <w:rPr>
          <w:rFonts w:ascii="Times New Roman" w:eastAsia="Calibri" w:hAnsi="Times New Roman" w:cs="Times New Roman"/>
          <w:sz w:val="26"/>
          <w:szCs w:val="26"/>
        </w:rPr>
        <w:t>а</w:t>
      </w:r>
      <w:r w:rsidRPr="0047046F">
        <w:rPr>
          <w:rFonts w:ascii="Times New Roman" w:eastAsia="Calibri" w:hAnsi="Times New Roman" w:cs="Times New Roman"/>
          <w:sz w:val="26"/>
          <w:szCs w:val="26"/>
        </w:rPr>
        <w:t xml:space="preserve">. </w:t>
      </w:r>
      <w:r w:rsidR="00DF0DC6">
        <w:rPr>
          <w:rFonts w:ascii="Times New Roman" w:eastAsia="Calibri" w:hAnsi="Times New Roman" w:cs="Times New Roman"/>
          <w:sz w:val="26"/>
          <w:szCs w:val="26"/>
        </w:rPr>
        <w:t xml:space="preserve">Данные участки были </w:t>
      </w:r>
      <w:r w:rsidR="00A23F5C">
        <w:rPr>
          <w:rFonts w:ascii="Times New Roman" w:eastAsia="Calibri" w:hAnsi="Times New Roman" w:cs="Times New Roman"/>
          <w:sz w:val="26"/>
          <w:szCs w:val="26"/>
        </w:rPr>
        <w:t>выбраны,</w:t>
      </w:r>
      <w:r w:rsidR="00DF0DC6">
        <w:rPr>
          <w:rFonts w:ascii="Times New Roman" w:eastAsia="Calibri" w:hAnsi="Times New Roman" w:cs="Times New Roman"/>
          <w:sz w:val="26"/>
          <w:szCs w:val="26"/>
        </w:rPr>
        <w:t xml:space="preserve"> в качестве модельных, так как представленные на них экосистемы отличаются разной степенью увлажненности, характерными видами растительности и типами почв.</w:t>
      </w:r>
    </w:p>
    <w:p w:rsidR="00954EFD" w:rsidRDefault="00954EFD" w:rsidP="00954EFD">
      <w:pPr>
        <w:shd w:val="clear" w:color="auto" w:fill="FFFFFF"/>
        <w:autoSpaceDE w:val="0"/>
        <w:autoSpaceDN w:val="0"/>
        <w:adjustRightInd w:val="0"/>
        <w:spacing w:after="0"/>
        <w:ind w:firstLine="708"/>
        <w:jc w:val="center"/>
        <w:rPr>
          <w:rFonts w:ascii="Times New Roman" w:hAnsi="Times New Roman" w:cs="Times New Roman"/>
          <w:noProof/>
          <w:lang w:eastAsia="ru-RU"/>
        </w:rPr>
      </w:pPr>
      <w:r w:rsidRPr="00954EFD">
        <w:rPr>
          <w:rFonts w:ascii="Times New Roman" w:hAnsi="Times New Roman" w:cs="Times New Roman"/>
          <w:noProof/>
          <w:lang w:val="en-US" w:eastAsia="en-US"/>
        </w:rPr>
        <w:drawing>
          <wp:inline distT="0" distB="0" distL="0" distR="0">
            <wp:extent cx="2994934" cy="2695230"/>
            <wp:effectExtent l="19050" t="19050" r="0" b="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2119" cy="2692696"/>
                    </a:xfrm>
                    <a:prstGeom prst="rect">
                      <a:avLst/>
                    </a:prstGeom>
                    <a:noFill/>
                    <a:ln>
                      <a:solidFill>
                        <a:schemeClr val="tx1"/>
                      </a:solidFill>
                    </a:ln>
                    <a:extLst/>
                  </pic:spPr>
                </pic:pic>
              </a:graphicData>
            </a:graphic>
          </wp:inline>
        </w:drawing>
      </w:r>
    </w:p>
    <w:p w:rsidR="00954EFD" w:rsidRPr="00AA6DC7" w:rsidRDefault="00AA6DC7" w:rsidP="00954EFD">
      <w:pPr>
        <w:shd w:val="clear" w:color="auto" w:fill="FFFFFF"/>
        <w:autoSpaceDE w:val="0"/>
        <w:autoSpaceDN w:val="0"/>
        <w:adjustRightInd w:val="0"/>
        <w:spacing w:after="0"/>
        <w:ind w:firstLine="708"/>
        <w:jc w:val="center"/>
        <w:rPr>
          <w:rFonts w:ascii="Times New Roman" w:hAnsi="Times New Roman" w:cs="Times New Roman"/>
          <w:noProof/>
          <w:sz w:val="20"/>
          <w:lang w:eastAsia="ru-RU"/>
        </w:rPr>
      </w:pPr>
      <w:r w:rsidRPr="00AA6DC7">
        <w:rPr>
          <w:rFonts w:ascii="Times New Roman" w:hAnsi="Times New Roman" w:cs="Times New Roman"/>
          <w:noProof/>
          <w:sz w:val="20"/>
          <w:lang w:eastAsia="ru-RU"/>
        </w:rPr>
        <w:t>Рис.</w:t>
      </w:r>
      <w:r w:rsidR="00B760B6">
        <w:rPr>
          <w:rFonts w:ascii="Times New Roman" w:hAnsi="Times New Roman" w:cs="Times New Roman"/>
          <w:noProof/>
          <w:sz w:val="20"/>
          <w:lang w:eastAsia="ru-RU"/>
        </w:rPr>
        <w:t>1 Ра</w:t>
      </w:r>
      <w:r w:rsidRPr="00AA6DC7">
        <w:rPr>
          <w:rFonts w:ascii="Times New Roman" w:hAnsi="Times New Roman" w:cs="Times New Roman"/>
          <w:noProof/>
          <w:sz w:val="20"/>
          <w:lang w:eastAsia="ru-RU"/>
        </w:rPr>
        <w:t>сположение исследуемого участка.</w:t>
      </w:r>
    </w:p>
    <w:p w:rsidR="00AA6DC7" w:rsidRDefault="00AA6DC7" w:rsidP="00954EFD">
      <w:pPr>
        <w:shd w:val="clear" w:color="auto" w:fill="FFFFFF"/>
        <w:autoSpaceDE w:val="0"/>
        <w:autoSpaceDN w:val="0"/>
        <w:adjustRightInd w:val="0"/>
        <w:spacing w:after="0"/>
        <w:ind w:firstLine="708"/>
        <w:jc w:val="both"/>
        <w:rPr>
          <w:rFonts w:ascii="Times New Roman" w:hAnsi="Times New Roman" w:cs="Times New Roman"/>
          <w:noProof/>
          <w:lang w:eastAsia="ru-RU"/>
        </w:rPr>
      </w:pPr>
    </w:p>
    <w:p w:rsidR="00AA6DC7" w:rsidRDefault="00AA6DC7" w:rsidP="00954EFD">
      <w:pPr>
        <w:shd w:val="clear" w:color="auto" w:fill="FFFFFF"/>
        <w:autoSpaceDE w:val="0"/>
        <w:autoSpaceDN w:val="0"/>
        <w:adjustRightInd w:val="0"/>
        <w:spacing w:after="0"/>
        <w:ind w:firstLine="708"/>
        <w:jc w:val="both"/>
        <w:rPr>
          <w:rFonts w:ascii="Times New Roman" w:hAnsi="Times New Roman" w:cs="Times New Roman"/>
          <w:noProof/>
          <w:lang w:eastAsia="ru-RU"/>
        </w:rPr>
      </w:pPr>
      <w:r w:rsidRPr="0047046F">
        <w:rPr>
          <w:rFonts w:ascii="Times New Roman" w:hAnsi="Times New Roman" w:cs="Times New Roman"/>
          <w:noProof/>
          <w:sz w:val="26"/>
          <w:szCs w:val="26"/>
          <w:lang w:eastAsia="ru-RU"/>
        </w:rPr>
        <w:t>Рельеф равнинный. Ярко выраженный микро и мезорельеф. Растительность -  лишайниковые дренированные части, багульниково-ерниковые бугры, трещиновато-мочажинные болота, плоскобугристые болота. Почвы – подбур, торфяно-подбур, торфяно-олиготрофная.</w:t>
      </w:r>
    </w:p>
    <w:p w:rsidR="00954EFD" w:rsidRDefault="00AA6DC7" w:rsidP="00AA6DC7">
      <w:pPr>
        <w:shd w:val="clear" w:color="auto" w:fill="FFFFFF"/>
        <w:autoSpaceDE w:val="0"/>
        <w:autoSpaceDN w:val="0"/>
        <w:adjustRightInd w:val="0"/>
        <w:spacing w:after="0"/>
        <w:ind w:firstLine="708"/>
        <w:jc w:val="center"/>
        <w:rPr>
          <w:rFonts w:ascii="Times New Roman" w:hAnsi="Times New Roman" w:cs="Times New Roman"/>
          <w:noProof/>
          <w:lang w:eastAsia="ru-RU"/>
        </w:rPr>
      </w:pPr>
      <w:r w:rsidRPr="00AA6DC7">
        <w:rPr>
          <w:rFonts w:ascii="Times New Roman" w:hAnsi="Times New Roman" w:cs="Times New Roman"/>
          <w:noProof/>
          <w:lang w:val="en-US" w:eastAsia="en-US"/>
        </w:rPr>
        <w:drawing>
          <wp:inline distT="0" distB="0" distL="0" distR="0">
            <wp:extent cx="3168745" cy="2664000"/>
            <wp:effectExtent l="19050" t="19050" r="0" b="3175"/>
            <wp:docPr id="40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Рисунок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745" cy="2664000"/>
                    </a:xfrm>
                    <a:prstGeom prst="rect">
                      <a:avLst/>
                    </a:prstGeom>
                    <a:noFill/>
                    <a:ln>
                      <a:solidFill>
                        <a:schemeClr val="tx1"/>
                      </a:solidFill>
                    </a:ln>
                    <a:extLst/>
                  </pic:spPr>
                </pic:pic>
              </a:graphicData>
            </a:graphic>
          </wp:inline>
        </w:drawing>
      </w:r>
    </w:p>
    <w:p w:rsidR="00AA6DC7" w:rsidRPr="00D24B09" w:rsidRDefault="00AA6DC7" w:rsidP="00AA6DC7">
      <w:pPr>
        <w:shd w:val="clear" w:color="auto" w:fill="FFFFFF"/>
        <w:autoSpaceDE w:val="0"/>
        <w:autoSpaceDN w:val="0"/>
        <w:adjustRightInd w:val="0"/>
        <w:ind w:firstLine="708"/>
        <w:jc w:val="center"/>
        <w:rPr>
          <w:noProof/>
          <w:color w:val="FF0000"/>
          <w:sz w:val="20"/>
        </w:rPr>
      </w:pPr>
      <w:r w:rsidRPr="00AA6DC7">
        <w:rPr>
          <w:rFonts w:ascii="Times New Roman" w:hAnsi="Times New Roman" w:cs="Times New Roman"/>
          <w:noProof/>
          <w:sz w:val="20"/>
          <w:lang w:eastAsia="ru-RU"/>
        </w:rPr>
        <w:t xml:space="preserve">Рис.2 </w:t>
      </w:r>
      <w:r w:rsidRPr="00AA6DC7">
        <w:rPr>
          <w:rFonts w:ascii="Times New Roman" w:hAnsi="Times New Roman" w:cs="Times New Roman"/>
          <w:noProof/>
          <w:sz w:val="20"/>
        </w:rPr>
        <w:t>Район окрестности реки Нёляко-Собетъяхатарка</w:t>
      </w:r>
      <w:r w:rsidR="00DF0DC6" w:rsidRPr="00DF0DC6">
        <w:rPr>
          <w:rFonts w:ascii="Times New Roman" w:hAnsi="Times New Roman" w:cs="Times New Roman"/>
          <w:noProof/>
          <w:sz w:val="20"/>
        </w:rPr>
        <w:t>(М 1:2</w:t>
      </w:r>
      <w:r w:rsidR="001F4A2A">
        <w:rPr>
          <w:rFonts w:ascii="Times New Roman" w:hAnsi="Times New Roman" w:cs="Times New Roman"/>
          <w:noProof/>
          <w:sz w:val="20"/>
        </w:rPr>
        <w:t>5</w:t>
      </w:r>
      <w:r w:rsidR="00DF0DC6" w:rsidRPr="00DF0DC6">
        <w:rPr>
          <w:rFonts w:ascii="Times New Roman" w:hAnsi="Times New Roman" w:cs="Times New Roman"/>
          <w:noProof/>
          <w:sz w:val="20"/>
        </w:rPr>
        <w:t xml:space="preserve"> 000)</w:t>
      </w:r>
    </w:p>
    <w:p w:rsidR="00AA6DC7" w:rsidRPr="00125389" w:rsidRDefault="00AA6DC7" w:rsidP="00125389">
      <w:pPr>
        <w:pStyle w:val="3"/>
        <w:ind w:firstLine="426"/>
        <w:rPr>
          <w:rFonts w:ascii="Times New Roman" w:hAnsi="Times New Roman" w:cs="Times New Roman"/>
          <w:noProof/>
          <w:color w:val="auto"/>
          <w:sz w:val="26"/>
          <w:szCs w:val="26"/>
          <w:lang w:eastAsia="ru-RU"/>
        </w:rPr>
      </w:pPr>
      <w:bookmarkStart w:id="21" w:name="_Toc515225366"/>
      <w:r w:rsidRPr="00125389">
        <w:rPr>
          <w:rFonts w:ascii="Times New Roman" w:hAnsi="Times New Roman" w:cs="Times New Roman"/>
          <w:bCs w:val="0"/>
          <w:noProof/>
          <w:color w:val="auto"/>
          <w:sz w:val="26"/>
          <w:szCs w:val="26"/>
          <w:lang w:eastAsia="ru-RU"/>
        </w:rPr>
        <w:lastRenderedPageBreak/>
        <w:t>Модельный участок 1.</w:t>
      </w:r>
      <w:bookmarkEnd w:id="21"/>
    </w:p>
    <w:p w:rsidR="00C5495B" w:rsidRPr="0047046F" w:rsidRDefault="00AA6DC7" w:rsidP="00AA6DC7">
      <w:pPr>
        <w:shd w:val="clear" w:color="auto" w:fill="FFFFFF"/>
        <w:autoSpaceDE w:val="0"/>
        <w:autoSpaceDN w:val="0"/>
        <w:adjustRightInd w:val="0"/>
        <w:ind w:left="360"/>
        <w:jc w:val="both"/>
        <w:rPr>
          <w:noProof/>
          <w:sz w:val="26"/>
          <w:szCs w:val="26"/>
          <w:lang w:val="en-US" w:eastAsia="ru-RU"/>
        </w:rPr>
      </w:pPr>
      <w:r w:rsidRPr="0047046F">
        <w:rPr>
          <w:rFonts w:ascii="Times New Roman" w:hAnsi="Times New Roman" w:cs="Times New Roman"/>
          <w:noProof/>
          <w:sz w:val="26"/>
          <w:szCs w:val="26"/>
          <w:lang w:eastAsia="ru-RU"/>
        </w:rPr>
        <w:t>Исследование проходило от комплексной среднебугристой тундры до плоскобугристых болот. Отличительной особенностью является наличие своеобразных криогенных образований – линейно-грядовый рельеф. На участке</w:t>
      </w:r>
      <w:r w:rsidRPr="0047046F">
        <w:rPr>
          <w:rFonts w:ascii="Times New Roman" w:eastAsiaTheme="minorEastAsia" w:hAnsi="Times New Roman" w:cs="Times New Roman"/>
          <w:color w:val="000000" w:themeColor="text1"/>
          <w:kern w:val="24"/>
          <w:sz w:val="26"/>
          <w:szCs w:val="26"/>
          <w:lang w:eastAsia="en-US"/>
        </w:rPr>
        <w:t xml:space="preserve"> встречаются </w:t>
      </w:r>
      <w:r w:rsidRPr="0047046F">
        <w:rPr>
          <w:rFonts w:ascii="Times New Roman" w:hAnsi="Times New Roman" w:cs="Times New Roman"/>
          <w:sz w:val="26"/>
          <w:szCs w:val="26"/>
        </w:rPr>
        <w:t>б</w:t>
      </w:r>
      <w:r w:rsidRPr="0047046F">
        <w:rPr>
          <w:rFonts w:ascii="Times New Roman" w:hAnsi="Times New Roman" w:cs="Times New Roman"/>
          <w:sz w:val="26"/>
          <w:szCs w:val="26"/>
          <w:lang w:eastAsia="ru-RU"/>
        </w:rPr>
        <w:t>угры двух видов:</w:t>
      </w:r>
    </w:p>
    <w:p w:rsidR="00C5495B" w:rsidRPr="0051162D" w:rsidRDefault="00AA6DC7" w:rsidP="00AA6DC7">
      <w:pPr>
        <w:pStyle w:val="a4"/>
        <w:numPr>
          <w:ilvl w:val="0"/>
          <w:numId w:val="21"/>
        </w:numPr>
        <w:shd w:val="clear" w:color="auto" w:fill="FFFFFF"/>
        <w:autoSpaceDE w:val="0"/>
        <w:autoSpaceDN w:val="0"/>
        <w:adjustRightInd w:val="0"/>
        <w:spacing w:after="0"/>
        <w:jc w:val="both"/>
        <w:rPr>
          <w:noProof/>
          <w:sz w:val="26"/>
          <w:szCs w:val="26"/>
          <w:lang w:eastAsia="ru-RU"/>
        </w:rPr>
      </w:pPr>
      <w:r w:rsidRPr="0047046F">
        <w:rPr>
          <w:rFonts w:eastAsiaTheme="minorEastAsia"/>
          <w:noProof/>
          <w:sz w:val="26"/>
          <w:szCs w:val="26"/>
          <w:lang w:eastAsia="ru-RU"/>
        </w:rPr>
        <w:t xml:space="preserve">лишайниковые, почва торфяно-подбур, СТС = 60-70 см, </w:t>
      </w:r>
      <w:r w:rsidRPr="0051162D">
        <w:rPr>
          <w:rFonts w:eastAsiaTheme="minorEastAsia"/>
          <w:noProof/>
          <w:sz w:val="26"/>
          <w:szCs w:val="26"/>
          <w:lang w:eastAsia="ru-RU"/>
        </w:rPr>
        <w:t xml:space="preserve">мерзлота мерзлотного типа; </w:t>
      </w:r>
    </w:p>
    <w:p w:rsidR="00C5495B" w:rsidRPr="0047046F" w:rsidRDefault="00AA6DC7" w:rsidP="00AA6DC7">
      <w:pPr>
        <w:pStyle w:val="a4"/>
        <w:numPr>
          <w:ilvl w:val="0"/>
          <w:numId w:val="21"/>
        </w:numPr>
        <w:shd w:val="clear" w:color="auto" w:fill="FFFFFF"/>
        <w:autoSpaceDE w:val="0"/>
        <w:autoSpaceDN w:val="0"/>
        <w:adjustRightInd w:val="0"/>
        <w:spacing w:after="0"/>
        <w:jc w:val="both"/>
        <w:rPr>
          <w:noProof/>
          <w:sz w:val="26"/>
          <w:szCs w:val="26"/>
          <w:lang w:eastAsia="ru-RU"/>
        </w:rPr>
      </w:pPr>
      <w:r w:rsidRPr="0047046F">
        <w:rPr>
          <w:rFonts w:eastAsiaTheme="minorEastAsia"/>
          <w:noProof/>
          <w:sz w:val="26"/>
          <w:szCs w:val="26"/>
          <w:lang w:eastAsia="ru-RU"/>
        </w:rPr>
        <w:t>багульниково-ерниковые, почва торфяно-эутрофная средней степени разложения, СТС = 30-35 см, мерзлота мерзлотного типа</w:t>
      </w:r>
      <w:r w:rsidRPr="0047046F">
        <w:rPr>
          <w:noProof/>
          <w:sz w:val="26"/>
          <w:szCs w:val="26"/>
          <w:lang w:eastAsia="ru-RU"/>
        </w:rPr>
        <w:t>;</w:t>
      </w:r>
    </w:p>
    <w:p w:rsidR="00C5495B" w:rsidRPr="0047046F" w:rsidRDefault="00AA6DC7" w:rsidP="00AA6DC7">
      <w:pPr>
        <w:pStyle w:val="a4"/>
        <w:numPr>
          <w:ilvl w:val="0"/>
          <w:numId w:val="21"/>
        </w:numPr>
        <w:shd w:val="clear" w:color="auto" w:fill="FFFFFF"/>
        <w:autoSpaceDE w:val="0"/>
        <w:autoSpaceDN w:val="0"/>
        <w:adjustRightInd w:val="0"/>
        <w:spacing w:after="0"/>
        <w:jc w:val="both"/>
        <w:rPr>
          <w:noProof/>
          <w:sz w:val="26"/>
          <w:szCs w:val="26"/>
          <w:lang w:eastAsia="ru-RU"/>
        </w:rPr>
      </w:pPr>
      <w:r w:rsidRPr="0047046F">
        <w:rPr>
          <w:rFonts w:eastAsiaTheme="minorEastAsia"/>
          <w:noProof/>
          <w:sz w:val="26"/>
          <w:szCs w:val="26"/>
          <w:lang w:eastAsia="ru-RU"/>
        </w:rPr>
        <w:t>Межбугорное понижение</w:t>
      </w:r>
      <w:r w:rsidRPr="0047046F">
        <w:rPr>
          <w:noProof/>
          <w:sz w:val="26"/>
          <w:szCs w:val="26"/>
          <w:lang w:eastAsia="ru-RU"/>
        </w:rPr>
        <w:t xml:space="preserve"> в обоих типах</w:t>
      </w:r>
      <w:r w:rsidRPr="0047046F">
        <w:rPr>
          <w:rFonts w:eastAsiaTheme="minorEastAsia"/>
          <w:noProof/>
          <w:sz w:val="26"/>
          <w:szCs w:val="26"/>
          <w:lang w:eastAsia="ru-RU"/>
        </w:rPr>
        <w:t xml:space="preserve"> – осоково-сфагновое болото, торфяно-глеезем, СТС= 30-40см, мерзлота мерзлотного типа</w:t>
      </w:r>
    </w:p>
    <w:p w:rsidR="00AA6DC7" w:rsidRPr="00AA6DC7" w:rsidRDefault="00AA6DC7" w:rsidP="00AA6DC7">
      <w:pPr>
        <w:shd w:val="clear" w:color="auto" w:fill="FFFFFF"/>
        <w:autoSpaceDE w:val="0"/>
        <w:autoSpaceDN w:val="0"/>
        <w:adjustRightInd w:val="0"/>
        <w:spacing w:after="0"/>
        <w:ind w:firstLine="708"/>
        <w:jc w:val="both"/>
        <w:rPr>
          <w:rFonts w:ascii="Times New Roman" w:hAnsi="Times New Roman" w:cs="Times New Roman"/>
          <w:noProof/>
          <w:lang w:eastAsia="ru-RU"/>
        </w:rPr>
      </w:pPr>
    </w:p>
    <w:p w:rsidR="00AA6DC7" w:rsidRDefault="00AA6DC7" w:rsidP="00AA6DC7">
      <w:pPr>
        <w:shd w:val="clear" w:color="auto" w:fill="FFFFFF"/>
        <w:autoSpaceDE w:val="0"/>
        <w:autoSpaceDN w:val="0"/>
        <w:adjustRightInd w:val="0"/>
        <w:spacing w:after="0"/>
        <w:ind w:firstLine="708"/>
        <w:jc w:val="center"/>
        <w:rPr>
          <w:rFonts w:ascii="Times New Roman" w:hAnsi="Times New Roman" w:cs="Times New Roman"/>
          <w:noProof/>
          <w:lang w:eastAsia="ru-RU"/>
        </w:rPr>
      </w:pPr>
      <w:r w:rsidRPr="00AA6DC7">
        <w:rPr>
          <w:rFonts w:ascii="Times New Roman" w:hAnsi="Times New Roman" w:cs="Times New Roman"/>
          <w:noProof/>
          <w:lang w:val="en-US" w:eastAsia="en-US"/>
        </w:rPr>
        <w:drawing>
          <wp:inline distT="0" distB="0" distL="0" distR="0">
            <wp:extent cx="2806810" cy="1571569"/>
            <wp:effectExtent l="19050" t="19050" r="0" b="0"/>
            <wp:docPr id="92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Рисунок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6013" cy="1571123"/>
                    </a:xfrm>
                    <a:prstGeom prst="rect">
                      <a:avLst/>
                    </a:prstGeom>
                    <a:noFill/>
                    <a:ln>
                      <a:solidFill>
                        <a:schemeClr val="tx1"/>
                      </a:solidFill>
                    </a:ln>
                    <a:extLst/>
                  </pic:spPr>
                </pic:pic>
              </a:graphicData>
            </a:graphic>
          </wp:inline>
        </w:drawing>
      </w:r>
    </w:p>
    <w:p w:rsidR="00AA6DC7" w:rsidRDefault="00AA6DC7" w:rsidP="00AA6DC7">
      <w:pPr>
        <w:shd w:val="clear" w:color="auto" w:fill="FFFFFF"/>
        <w:autoSpaceDE w:val="0"/>
        <w:autoSpaceDN w:val="0"/>
        <w:adjustRightInd w:val="0"/>
        <w:spacing w:after="0"/>
        <w:ind w:firstLine="708"/>
        <w:jc w:val="center"/>
        <w:rPr>
          <w:rFonts w:ascii="Times New Roman" w:hAnsi="Times New Roman" w:cs="Times New Roman"/>
          <w:noProof/>
          <w:sz w:val="20"/>
          <w:lang w:eastAsia="ru-RU"/>
        </w:rPr>
      </w:pPr>
      <w:r w:rsidRPr="00AA6DC7">
        <w:rPr>
          <w:rFonts w:ascii="Times New Roman" w:hAnsi="Times New Roman" w:cs="Times New Roman"/>
          <w:noProof/>
          <w:sz w:val="20"/>
          <w:lang w:eastAsia="ru-RU"/>
        </w:rPr>
        <w:t>Рис.</w:t>
      </w:r>
      <w:r w:rsidR="00B760B6">
        <w:rPr>
          <w:rFonts w:ascii="Times New Roman" w:hAnsi="Times New Roman" w:cs="Times New Roman"/>
          <w:noProof/>
          <w:sz w:val="20"/>
          <w:lang w:eastAsia="ru-RU"/>
        </w:rPr>
        <w:t>3</w:t>
      </w:r>
      <w:r w:rsidRPr="00AA6DC7">
        <w:rPr>
          <w:rFonts w:ascii="Times New Roman" w:hAnsi="Times New Roman" w:cs="Times New Roman"/>
          <w:noProof/>
          <w:sz w:val="20"/>
          <w:lang w:eastAsia="ru-RU"/>
        </w:rPr>
        <w:t xml:space="preserve"> Модельный участок 1</w:t>
      </w:r>
      <w:r>
        <w:rPr>
          <w:rFonts w:ascii="Times New Roman" w:hAnsi="Times New Roman" w:cs="Times New Roman"/>
          <w:noProof/>
          <w:sz w:val="20"/>
          <w:lang w:eastAsia="ru-RU"/>
        </w:rPr>
        <w:t>. Вид из космоса</w:t>
      </w:r>
    </w:p>
    <w:p w:rsidR="00AA6DC7" w:rsidRDefault="00AA6DC7" w:rsidP="00AA6DC7">
      <w:pPr>
        <w:shd w:val="clear" w:color="auto" w:fill="FFFFFF"/>
        <w:autoSpaceDE w:val="0"/>
        <w:autoSpaceDN w:val="0"/>
        <w:adjustRightInd w:val="0"/>
        <w:spacing w:after="0"/>
        <w:ind w:firstLine="708"/>
        <w:jc w:val="center"/>
        <w:rPr>
          <w:rFonts w:ascii="Times New Roman" w:hAnsi="Times New Roman" w:cs="Times New Roman"/>
          <w:noProof/>
          <w:sz w:val="20"/>
          <w:lang w:eastAsia="ru-RU"/>
        </w:rPr>
      </w:pPr>
    </w:p>
    <w:p w:rsidR="00AA6DC7" w:rsidRDefault="00AA6DC7" w:rsidP="00AA6DC7">
      <w:pPr>
        <w:shd w:val="clear" w:color="auto" w:fill="FFFFFF"/>
        <w:autoSpaceDE w:val="0"/>
        <w:autoSpaceDN w:val="0"/>
        <w:adjustRightInd w:val="0"/>
        <w:spacing w:after="0"/>
        <w:ind w:firstLine="708"/>
        <w:jc w:val="center"/>
        <w:rPr>
          <w:rFonts w:ascii="Times New Roman" w:hAnsi="Times New Roman" w:cs="Times New Roman"/>
          <w:noProof/>
          <w:sz w:val="20"/>
          <w:lang w:eastAsia="ru-RU"/>
        </w:rPr>
      </w:pPr>
      <w:r w:rsidRPr="00AA6DC7">
        <w:rPr>
          <w:rFonts w:ascii="Times New Roman" w:hAnsi="Times New Roman" w:cs="Times New Roman"/>
          <w:noProof/>
          <w:sz w:val="20"/>
          <w:lang w:val="en-US" w:eastAsia="en-US"/>
        </w:rPr>
        <w:drawing>
          <wp:inline distT="0" distB="0" distL="0" distR="0">
            <wp:extent cx="2665412" cy="3467100"/>
            <wp:effectExtent l="19050" t="19050" r="1905" b="0"/>
            <wp:docPr id="9223" name="Picture 2" descr="C:\Users\Vladislav_2\Downloads\Карта-границы Мод.1-ориент.буг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 name="Picture 2" descr="C:\Users\Vladislav_2\Downloads\Карта-границы Мод.1-ориент.бугры.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5412" cy="3467100"/>
                    </a:xfrm>
                    <a:prstGeom prst="rect">
                      <a:avLst/>
                    </a:prstGeom>
                    <a:noFill/>
                    <a:ln w="9525">
                      <a:solidFill>
                        <a:srgbClr val="000000"/>
                      </a:solidFill>
                      <a:miter lim="800000"/>
                      <a:headEnd/>
                      <a:tailEnd/>
                    </a:ln>
                    <a:extLst/>
                  </pic:spPr>
                </pic:pic>
              </a:graphicData>
            </a:graphic>
          </wp:inline>
        </w:drawing>
      </w:r>
    </w:p>
    <w:p w:rsidR="00AA6DC7" w:rsidRDefault="00AA6DC7" w:rsidP="00AA6DC7">
      <w:pPr>
        <w:shd w:val="clear" w:color="auto" w:fill="FFFFFF"/>
        <w:autoSpaceDE w:val="0"/>
        <w:autoSpaceDN w:val="0"/>
        <w:adjustRightInd w:val="0"/>
        <w:spacing w:after="0"/>
        <w:ind w:firstLine="708"/>
        <w:jc w:val="center"/>
        <w:rPr>
          <w:rFonts w:ascii="Times New Roman" w:hAnsi="Times New Roman" w:cs="Times New Roman"/>
          <w:noProof/>
          <w:sz w:val="20"/>
          <w:lang w:eastAsia="ru-RU"/>
        </w:rPr>
      </w:pPr>
      <w:r>
        <w:rPr>
          <w:rFonts w:ascii="Times New Roman" w:hAnsi="Times New Roman" w:cs="Times New Roman"/>
          <w:noProof/>
          <w:sz w:val="20"/>
          <w:lang w:eastAsia="ru-RU"/>
        </w:rPr>
        <w:t>Рис.</w:t>
      </w:r>
      <w:r w:rsidR="00B760B6">
        <w:rPr>
          <w:rFonts w:ascii="Times New Roman" w:hAnsi="Times New Roman" w:cs="Times New Roman"/>
          <w:noProof/>
          <w:sz w:val="20"/>
          <w:lang w:eastAsia="ru-RU"/>
        </w:rPr>
        <w:t>4</w:t>
      </w:r>
      <w:r>
        <w:rPr>
          <w:rFonts w:ascii="Times New Roman" w:hAnsi="Times New Roman" w:cs="Times New Roman"/>
          <w:noProof/>
          <w:sz w:val="20"/>
          <w:lang w:eastAsia="ru-RU"/>
        </w:rPr>
        <w:t xml:space="preserve"> Модельный участок 1. Аэрофотоснимок (М = 1:10 000)</w:t>
      </w:r>
    </w:p>
    <w:p w:rsidR="001F1CA9" w:rsidRPr="001F1CA9" w:rsidRDefault="001F1CA9" w:rsidP="001F1CA9">
      <w:pPr>
        <w:shd w:val="clear" w:color="auto" w:fill="FFFFFF"/>
        <w:autoSpaceDE w:val="0"/>
        <w:autoSpaceDN w:val="0"/>
        <w:adjustRightInd w:val="0"/>
        <w:spacing w:after="0"/>
        <w:ind w:firstLine="708"/>
        <w:jc w:val="center"/>
        <w:rPr>
          <w:rFonts w:ascii="Times New Roman" w:hAnsi="Times New Roman" w:cs="Times New Roman"/>
          <w:noProof/>
          <w:szCs w:val="22"/>
          <w:lang w:eastAsia="ru-RU"/>
        </w:rPr>
      </w:pPr>
      <w:r w:rsidRPr="001F1CA9">
        <w:rPr>
          <w:rFonts w:ascii="Times New Roman" w:hAnsi="Times New Roman" w:cs="Times New Roman"/>
          <w:noProof/>
          <w:sz w:val="20"/>
          <w:lang w:eastAsia="ru-RU"/>
        </w:rPr>
        <w:t>Синим</w:t>
      </w:r>
      <w:r>
        <w:rPr>
          <w:rFonts w:ascii="Times New Roman" w:hAnsi="Times New Roman" w:cs="Times New Roman"/>
          <w:noProof/>
          <w:sz w:val="20"/>
          <w:lang w:eastAsia="ru-RU"/>
        </w:rPr>
        <w:t>и точками</w:t>
      </w:r>
      <w:r w:rsidRPr="001F1CA9">
        <w:rPr>
          <w:rFonts w:ascii="Times New Roman" w:hAnsi="Times New Roman" w:cs="Times New Roman"/>
          <w:noProof/>
          <w:sz w:val="20"/>
          <w:lang w:eastAsia="ru-RU"/>
        </w:rPr>
        <w:t xml:space="preserve"> обозначен маршрут описания </w:t>
      </w:r>
    </w:p>
    <w:p w:rsidR="001F1CA9" w:rsidRDefault="001F1CA9" w:rsidP="00AA6DC7">
      <w:pPr>
        <w:shd w:val="clear" w:color="auto" w:fill="FFFFFF"/>
        <w:autoSpaceDE w:val="0"/>
        <w:autoSpaceDN w:val="0"/>
        <w:adjustRightInd w:val="0"/>
        <w:spacing w:after="0"/>
        <w:ind w:firstLine="708"/>
        <w:jc w:val="center"/>
        <w:rPr>
          <w:rFonts w:ascii="Times New Roman" w:hAnsi="Times New Roman" w:cs="Times New Roman"/>
          <w:noProof/>
          <w:sz w:val="20"/>
          <w:lang w:eastAsia="ru-RU"/>
        </w:rPr>
      </w:pPr>
    </w:p>
    <w:p w:rsidR="00AA6DC7" w:rsidRDefault="00AA6DC7" w:rsidP="00AA6DC7">
      <w:pPr>
        <w:shd w:val="clear" w:color="auto" w:fill="FFFFFF"/>
        <w:autoSpaceDE w:val="0"/>
        <w:autoSpaceDN w:val="0"/>
        <w:adjustRightInd w:val="0"/>
        <w:spacing w:after="0"/>
        <w:ind w:firstLine="708"/>
        <w:jc w:val="center"/>
        <w:rPr>
          <w:rFonts w:ascii="Times New Roman" w:hAnsi="Times New Roman" w:cs="Times New Roman"/>
          <w:noProof/>
          <w:sz w:val="20"/>
          <w:lang w:eastAsia="ru-RU"/>
        </w:rPr>
      </w:pPr>
    </w:p>
    <w:p w:rsidR="00AA6DC7" w:rsidRPr="00764031" w:rsidRDefault="00AA6DC7" w:rsidP="00AA6DC7">
      <w:pPr>
        <w:shd w:val="clear" w:color="auto" w:fill="FFFFFF"/>
        <w:autoSpaceDE w:val="0"/>
        <w:autoSpaceDN w:val="0"/>
        <w:adjustRightInd w:val="0"/>
        <w:spacing w:after="0"/>
        <w:ind w:firstLine="708"/>
        <w:jc w:val="center"/>
        <w:rPr>
          <w:rFonts w:ascii="Times New Roman" w:hAnsi="Times New Roman" w:cs="Times New Roman"/>
          <w:noProof/>
          <w:lang w:eastAsia="ru-RU"/>
        </w:rPr>
      </w:pPr>
    </w:p>
    <w:p w:rsidR="00AA6DC7" w:rsidRPr="00125389" w:rsidRDefault="00AA6DC7" w:rsidP="00125389">
      <w:pPr>
        <w:pStyle w:val="3"/>
        <w:ind w:firstLine="709"/>
        <w:rPr>
          <w:rFonts w:ascii="Times New Roman" w:hAnsi="Times New Roman" w:cs="Times New Roman"/>
          <w:noProof/>
          <w:color w:val="auto"/>
          <w:sz w:val="26"/>
          <w:szCs w:val="26"/>
          <w:lang w:eastAsia="ru-RU"/>
        </w:rPr>
      </w:pPr>
      <w:bookmarkStart w:id="22" w:name="_Toc515225367"/>
      <w:r w:rsidRPr="00125389">
        <w:rPr>
          <w:rFonts w:ascii="Times New Roman" w:hAnsi="Times New Roman" w:cs="Times New Roman"/>
          <w:bCs w:val="0"/>
          <w:noProof/>
          <w:color w:val="auto"/>
          <w:sz w:val="26"/>
          <w:szCs w:val="26"/>
          <w:lang w:eastAsia="ru-RU"/>
        </w:rPr>
        <w:lastRenderedPageBreak/>
        <w:t>Модельный участок 2.</w:t>
      </w:r>
      <w:bookmarkEnd w:id="22"/>
    </w:p>
    <w:p w:rsidR="00AA6DC7" w:rsidRPr="0047046F" w:rsidRDefault="00AA6DC7" w:rsidP="00374201">
      <w:pPr>
        <w:shd w:val="clear" w:color="auto" w:fill="FFFFFF"/>
        <w:autoSpaceDE w:val="0"/>
        <w:autoSpaceDN w:val="0"/>
        <w:adjustRightInd w:val="0"/>
        <w:spacing w:after="0"/>
        <w:ind w:firstLine="708"/>
        <w:jc w:val="both"/>
        <w:rPr>
          <w:rFonts w:ascii="Times New Roman" w:hAnsi="Times New Roman" w:cs="Times New Roman"/>
          <w:noProof/>
          <w:sz w:val="26"/>
          <w:szCs w:val="26"/>
          <w:lang w:eastAsia="ru-RU"/>
        </w:rPr>
      </w:pPr>
      <w:r w:rsidRPr="0047046F">
        <w:rPr>
          <w:rFonts w:ascii="Times New Roman" w:hAnsi="Times New Roman" w:cs="Times New Roman"/>
          <w:noProof/>
          <w:sz w:val="26"/>
          <w:szCs w:val="26"/>
          <w:lang w:eastAsia="ru-RU"/>
        </w:rPr>
        <w:t>Исследо</w:t>
      </w:r>
      <w:r w:rsidR="00374201">
        <w:rPr>
          <w:rFonts w:ascii="Times New Roman" w:hAnsi="Times New Roman" w:cs="Times New Roman"/>
          <w:noProof/>
          <w:sz w:val="26"/>
          <w:szCs w:val="26"/>
          <w:lang w:eastAsia="ru-RU"/>
        </w:rPr>
        <w:t>вание проходило от дренированного водораздела</w:t>
      </w:r>
      <w:r w:rsidRPr="0047046F">
        <w:rPr>
          <w:rFonts w:ascii="Times New Roman" w:hAnsi="Times New Roman" w:cs="Times New Roman"/>
          <w:noProof/>
          <w:sz w:val="26"/>
          <w:szCs w:val="26"/>
          <w:lang w:eastAsia="ru-RU"/>
        </w:rPr>
        <w:t xml:space="preserve"> с лишайниковой растительностью</w:t>
      </w:r>
      <w:r w:rsidR="00374201">
        <w:rPr>
          <w:rFonts w:ascii="Times New Roman" w:hAnsi="Times New Roman" w:cs="Times New Roman"/>
          <w:noProof/>
          <w:sz w:val="26"/>
          <w:szCs w:val="26"/>
          <w:lang w:eastAsia="ru-RU"/>
        </w:rPr>
        <w:t>, по склону к пойме с различными типами болот</w:t>
      </w:r>
      <w:r w:rsidR="00A436E9">
        <w:rPr>
          <w:rFonts w:ascii="Times New Roman" w:hAnsi="Times New Roman" w:cs="Times New Roman"/>
          <w:noProof/>
          <w:sz w:val="26"/>
          <w:szCs w:val="26"/>
          <w:lang w:eastAsia="ru-RU"/>
        </w:rPr>
        <w:t xml:space="preserve"> </w:t>
      </w:r>
      <w:r w:rsidR="00374201" w:rsidRPr="00374201">
        <w:rPr>
          <w:rFonts w:ascii="Times New Roman" w:hAnsi="Times New Roman" w:cs="Times New Roman"/>
          <w:noProof/>
          <w:sz w:val="26"/>
          <w:szCs w:val="26"/>
          <w:lang w:eastAsia="ru-RU"/>
        </w:rPr>
        <w:t>и</w:t>
      </w:r>
      <w:r w:rsidRPr="00374201">
        <w:rPr>
          <w:rFonts w:ascii="Times New Roman" w:hAnsi="Times New Roman" w:cs="Times New Roman"/>
          <w:noProof/>
          <w:sz w:val="26"/>
          <w:szCs w:val="26"/>
          <w:lang w:eastAsia="ru-RU"/>
        </w:rPr>
        <w:t xml:space="preserve"> поймы реки</w:t>
      </w:r>
      <w:r w:rsidR="00A436E9">
        <w:rPr>
          <w:rFonts w:ascii="Times New Roman" w:hAnsi="Times New Roman" w:cs="Times New Roman"/>
          <w:noProof/>
          <w:sz w:val="26"/>
          <w:szCs w:val="26"/>
          <w:lang w:eastAsia="ru-RU"/>
        </w:rPr>
        <w:t xml:space="preserve"> </w:t>
      </w:r>
      <w:r w:rsidRPr="0047046F">
        <w:rPr>
          <w:rFonts w:ascii="Times New Roman" w:hAnsi="Times New Roman" w:cs="Times New Roman"/>
          <w:noProof/>
          <w:sz w:val="26"/>
          <w:szCs w:val="26"/>
          <w:lang w:eastAsia="ru-RU"/>
        </w:rPr>
        <w:t xml:space="preserve">Неляко-Собетьяхатарка. Рельеф достаточно равнинный, с ярко выраженным микрорельефом. </w:t>
      </w:r>
      <w:r w:rsidRPr="00374201">
        <w:rPr>
          <w:rFonts w:ascii="Times New Roman" w:hAnsi="Times New Roman" w:cs="Times New Roman"/>
          <w:noProof/>
          <w:sz w:val="26"/>
          <w:szCs w:val="26"/>
          <w:lang w:eastAsia="ru-RU"/>
        </w:rPr>
        <w:t>Пойма реки имеет несколько уровней</w:t>
      </w:r>
      <w:r w:rsidRPr="0047046F">
        <w:rPr>
          <w:rFonts w:ascii="Times New Roman" w:hAnsi="Times New Roman" w:cs="Times New Roman"/>
          <w:noProof/>
          <w:color w:val="FF0000"/>
          <w:sz w:val="26"/>
          <w:szCs w:val="26"/>
          <w:lang w:eastAsia="ru-RU"/>
        </w:rPr>
        <w:t>.</w:t>
      </w:r>
      <w:r w:rsidR="00A436E9">
        <w:rPr>
          <w:rFonts w:ascii="Times New Roman" w:hAnsi="Times New Roman" w:cs="Times New Roman"/>
          <w:noProof/>
          <w:color w:val="FF0000"/>
          <w:sz w:val="26"/>
          <w:szCs w:val="26"/>
          <w:lang w:eastAsia="ru-RU"/>
        </w:rPr>
        <w:t xml:space="preserve"> </w:t>
      </w:r>
      <w:r w:rsidRPr="0047046F">
        <w:rPr>
          <w:rFonts w:ascii="Times New Roman" w:hAnsi="Times New Roman" w:cs="Times New Roman"/>
          <w:sz w:val="26"/>
          <w:szCs w:val="26"/>
          <w:lang w:eastAsia="en-US"/>
        </w:rPr>
        <w:t>Дренированная часть</w:t>
      </w:r>
      <w:r w:rsidR="00A436E9">
        <w:rPr>
          <w:rFonts w:ascii="Times New Roman" w:hAnsi="Times New Roman" w:cs="Times New Roman"/>
          <w:sz w:val="26"/>
          <w:szCs w:val="26"/>
          <w:lang w:eastAsia="en-US"/>
        </w:rPr>
        <w:t xml:space="preserve"> </w:t>
      </w:r>
      <w:r w:rsidR="00374201">
        <w:rPr>
          <w:rFonts w:ascii="Times New Roman" w:hAnsi="Times New Roman" w:cs="Times New Roman"/>
          <w:sz w:val="26"/>
          <w:szCs w:val="26"/>
          <w:lang w:eastAsia="en-US"/>
        </w:rPr>
        <w:t>водораздела</w:t>
      </w:r>
      <w:r w:rsidRPr="0047046F">
        <w:rPr>
          <w:rFonts w:ascii="Times New Roman" w:hAnsi="Times New Roman" w:cs="Times New Roman"/>
          <w:sz w:val="26"/>
          <w:szCs w:val="26"/>
          <w:lang w:eastAsia="en-US"/>
        </w:rPr>
        <w:t xml:space="preserve"> - бугры лишайниковые, почва подбур, СТС = 100-120 см, мерзлота мерзлотного типа; </w:t>
      </w:r>
    </w:p>
    <w:p w:rsidR="00AA6DC7" w:rsidRPr="0047046F" w:rsidRDefault="00374201" w:rsidP="002B17DC">
      <w:pPr>
        <w:spacing w:after="0"/>
        <w:ind w:firstLine="708"/>
        <w:jc w:val="both"/>
        <w:rPr>
          <w:rFonts w:ascii="Times New Roman" w:eastAsia="Times New Roman" w:hAnsi="Times New Roman" w:cs="Times New Roman"/>
          <w:sz w:val="26"/>
          <w:szCs w:val="26"/>
          <w:lang w:eastAsia="en-US"/>
        </w:rPr>
      </w:pPr>
      <w:r>
        <w:rPr>
          <w:rFonts w:ascii="Times New Roman" w:hAnsi="Times New Roman" w:cs="Times New Roman"/>
          <w:sz w:val="26"/>
          <w:szCs w:val="26"/>
          <w:lang w:eastAsia="en-US"/>
        </w:rPr>
        <w:t>Склоновая часть т</w:t>
      </w:r>
      <w:r w:rsidR="00AA6DC7" w:rsidRPr="0047046F">
        <w:rPr>
          <w:rFonts w:ascii="Times New Roman" w:hAnsi="Times New Roman" w:cs="Times New Roman"/>
          <w:sz w:val="26"/>
          <w:szCs w:val="26"/>
          <w:lang w:eastAsia="en-US"/>
        </w:rPr>
        <w:t>рещиновато-полигональные болота</w:t>
      </w:r>
      <w:r>
        <w:rPr>
          <w:rFonts w:ascii="Times New Roman" w:hAnsi="Times New Roman" w:cs="Times New Roman"/>
          <w:sz w:val="26"/>
          <w:szCs w:val="26"/>
          <w:lang w:eastAsia="en-US"/>
        </w:rPr>
        <w:t xml:space="preserve"> -</w:t>
      </w:r>
      <w:r w:rsidR="00AA6DC7" w:rsidRPr="0047046F">
        <w:rPr>
          <w:rFonts w:ascii="Times New Roman" w:hAnsi="Times New Roman" w:cs="Times New Roman"/>
          <w:sz w:val="26"/>
          <w:szCs w:val="26"/>
          <w:lang w:eastAsia="en-US"/>
        </w:rPr>
        <w:t xml:space="preserve"> бугры ерничково-багульниковые, почва торфян</w:t>
      </w:r>
      <w:r w:rsidR="001F1CA9">
        <w:rPr>
          <w:rFonts w:ascii="Times New Roman" w:hAnsi="Times New Roman" w:cs="Times New Roman"/>
          <w:sz w:val="26"/>
          <w:szCs w:val="26"/>
          <w:lang w:eastAsia="en-US"/>
        </w:rPr>
        <w:t>ая</w:t>
      </w:r>
      <w:r w:rsidR="00AA6DC7" w:rsidRPr="0047046F">
        <w:rPr>
          <w:rFonts w:ascii="Times New Roman" w:hAnsi="Times New Roman" w:cs="Times New Roman"/>
          <w:sz w:val="26"/>
          <w:szCs w:val="26"/>
          <w:lang w:eastAsia="en-US"/>
        </w:rPr>
        <w:t>, в межбугорных понижениях торфяно-глеезем, СТС = 40-60 см, мерзлота мерзлотного типа</w:t>
      </w:r>
      <w:r w:rsidR="00E13B50" w:rsidRPr="0047046F">
        <w:rPr>
          <w:rFonts w:ascii="Times New Roman" w:hAnsi="Times New Roman" w:cs="Times New Roman"/>
          <w:sz w:val="26"/>
          <w:szCs w:val="26"/>
          <w:lang w:eastAsia="en-US"/>
        </w:rPr>
        <w:t>.</w:t>
      </w:r>
    </w:p>
    <w:p w:rsidR="00AA6DC7" w:rsidRPr="0047046F" w:rsidRDefault="00AA6DC7" w:rsidP="00374201">
      <w:pPr>
        <w:spacing w:after="0"/>
        <w:jc w:val="both"/>
        <w:rPr>
          <w:rFonts w:ascii="Times New Roman" w:eastAsia="Times New Roman" w:hAnsi="Times New Roman" w:cs="Times New Roman"/>
          <w:sz w:val="26"/>
          <w:szCs w:val="26"/>
          <w:lang w:eastAsia="en-US"/>
        </w:rPr>
      </w:pPr>
      <w:r w:rsidRPr="00374201">
        <w:rPr>
          <w:rFonts w:ascii="Times New Roman" w:hAnsi="Times New Roman" w:cs="Times New Roman"/>
          <w:sz w:val="26"/>
          <w:szCs w:val="26"/>
          <w:lang w:eastAsia="en-US"/>
        </w:rPr>
        <w:t>Пойма – в прирусловой части</w:t>
      </w:r>
      <w:r w:rsidRPr="0047046F">
        <w:rPr>
          <w:rFonts w:ascii="Times New Roman" w:hAnsi="Times New Roman" w:cs="Times New Roman"/>
          <w:sz w:val="26"/>
          <w:szCs w:val="26"/>
          <w:lang w:eastAsia="en-US"/>
        </w:rPr>
        <w:t xml:space="preserve"> аллювиальная почва, разнотравье, СТС больше 150 см</w:t>
      </w:r>
      <w:r w:rsidR="00E13B50" w:rsidRPr="0047046F">
        <w:rPr>
          <w:rFonts w:ascii="Times New Roman" w:hAnsi="Times New Roman" w:cs="Times New Roman"/>
          <w:sz w:val="26"/>
          <w:szCs w:val="26"/>
          <w:lang w:eastAsia="en-US"/>
        </w:rPr>
        <w:t>.</w:t>
      </w:r>
    </w:p>
    <w:p w:rsidR="00AA6DC7" w:rsidRDefault="00AA6DC7" w:rsidP="00AA6DC7">
      <w:pPr>
        <w:shd w:val="clear" w:color="auto" w:fill="FFFFFF"/>
        <w:autoSpaceDE w:val="0"/>
        <w:autoSpaceDN w:val="0"/>
        <w:adjustRightInd w:val="0"/>
        <w:spacing w:after="0"/>
        <w:ind w:firstLine="708"/>
        <w:jc w:val="both"/>
        <w:rPr>
          <w:rFonts w:ascii="Times New Roman" w:hAnsi="Times New Roman" w:cs="Times New Roman"/>
          <w:noProof/>
          <w:szCs w:val="22"/>
          <w:lang w:eastAsia="ru-RU"/>
        </w:rPr>
      </w:pPr>
    </w:p>
    <w:p w:rsidR="00E13B50" w:rsidRDefault="00E13B50" w:rsidP="00E13B50">
      <w:pPr>
        <w:shd w:val="clear" w:color="auto" w:fill="FFFFFF"/>
        <w:autoSpaceDE w:val="0"/>
        <w:autoSpaceDN w:val="0"/>
        <w:adjustRightInd w:val="0"/>
        <w:spacing w:after="0"/>
        <w:ind w:firstLine="708"/>
        <w:jc w:val="center"/>
        <w:rPr>
          <w:rFonts w:ascii="Times New Roman" w:hAnsi="Times New Roman" w:cs="Times New Roman"/>
          <w:noProof/>
          <w:szCs w:val="22"/>
          <w:lang w:eastAsia="ru-RU"/>
        </w:rPr>
      </w:pPr>
      <w:r w:rsidRPr="00E13B50">
        <w:rPr>
          <w:rFonts w:ascii="Times New Roman" w:hAnsi="Times New Roman" w:cs="Times New Roman"/>
          <w:noProof/>
          <w:szCs w:val="22"/>
          <w:lang w:val="en-US" w:eastAsia="en-US"/>
        </w:rPr>
        <w:drawing>
          <wp:inline distT="0" distB="0" distL="0" distR="0">
            <wp:extent cx="3554934" cy="2664000"/>
            <wp:effectExtent l="19050" t="19050" r="7620" b="3175"/>
            <wp:docPr id="133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Рисунок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4934" cy="2664000"/>
                    </a:xfrm>
                    <a:prstGeom prst="rect">
                      <a:avLst/>
                    </a:prstGeom>
                    <a:noFill/>
                    <a:ln>
                      <a:solidFill>
                        <a:schemeClr val="tx1"/>
                      </a:solidFill>
                    </a:ln>
                    <a:extLst/>
                  </pic:spPr>
                </pic:pic>
              </a:graphicData>
            </a:graphic>
          </wp:inline>
        </w:drawing>
      </w:r>
    </w:p>
    <w:p w:rsidR="00E13B50" w:rsidRPr="00764031" w:rsidRDefault="00E13B50" w:rsidP="00E13B50">
      <w:pPr>
        <w:shd w:val="clear" w:color="auto" w:fill="FFFFFF"/>
        <w:autoSpaceDE w:val="0"/>
        <w:autoSpaceDN w:val="0"/>
        <w:adjustRightInd w:val="0"/>
        <w:spacing w:after="0"/>
        <w:ind w:firstLine="708"/>
        <w:jc w:val="center"/>
        <w:rPr>
          <w:rFonts w:ascii="Times New Roman" w:hAnsi="Times New Roman" w:cs="Times New Roman"/>
          <w:noProof/>
          <w:sz w:val="20"/>
          <w:szCs w:val="22"/>
          <w:lang w:eastAsia="ru-RU"/>
        </w:rPr>
      </w:pPr>
      <w:r w:rsidRPr="00764031">
        <w:rPr>
          <w:rFonts w:ascii="Times New Roman" w:hAnsi="Times New Roman" w:cs="Times New Roman"/>
          <w:noProof/>
          <w:sz w:val="20"/>
          <w:szCs w:val="22"/>
          <w:lang w:eastAsia="ru-RU"/>
        </w:rPr>
        <w:t xml:space="preserve">Рис. </w:t>
      </w:r>
      <w:r w:rsidR="00B760B6">
        <w:rPr>
          <w:rFonts w:ascii="Times New Roman" w:hAnsi="Times New Roman" w:cs="Times New Roman"/>
          <w:noProof/>
          <w:sz w:val="20"/>
          <w:szCs w:val="22"/>
          <w:lang w:eastAsia="ru-RU"/>
        </w:rPr>
        <w:t>5</w:t>
      </w:r>
      <w:r w:rsidRPr="00764031">
        <w:rPr>
          <w:rFonts w:ascii="Times New Roman" w:hAnsi="Times New Roman" w:cs="Times New Roman"/>
          <w:noProof/>
          <w:sz w:val="20"/>
          <w:szCs w:val="22"/>
          <w:lang w:eastAsia="ru-RU"/>
        </w:rPr>
        <w:t xml:space="preserve"> Модельный участок 2. Вид из космоса</w:t>
      </w:r>
    </w:p>
    <w:p w:rsidR="00E13B50" w:rsidRPr="00764031" w:rsidRDefault="00E13B50" w:rsidP="00E13B50">
      <w:pPr>
        <w:shd w:val="clear" w:color="auto" w:fill="FFFFFF"/>
        <w:autoSpaceDE w:val="0"/>
        <w:autoSpaceDN w:val="0"/>
        <w:adjustRightInd w:val="0"/>
        <w:spacing w:after="0"/>
        <w:ind w:firstLine="708"/>
        <w:jc w:val="center"/>
        <w:rPr>
          <w:rFonts w:ascii="Times New Roman" w:hAnsi="Times New Roman" w:cs="Times New Roman"/>
          <w:noProof/>
          <w:sz w:val="20"/>
          <w:szCs w:val="22"/>
          <w:lang w:eastAsia="ru-RU"/>
        </w:rPr>
      </w:pPr>
    </w:p>
    <w:p w:rsidR="00E13B50" w:rsidRDefault="00E13B50" w:rsidP="00E13B50">
      <w:pPr>
        <w:shd w:val="clear" w:color="auto" w:fill="FFFFFF"/>
        <w:autoSpaceDE w:val="0"/>
        <w:autoSpaceDN w:val="0"/>
        <w:adjustRightInd w:val="0"/>
        <w:spacing w:after="0"/>
        <w:ind w:firstLine="708"/>
        <w:jc w:val="center"/>
        <w:rPr>
          <w:rFonts w:ascii="Times New Roman" w:hAnsi="Times New Roman" w:cs="Times New Roman"/>
          <w:noProof/>
          <w:szCs w:val="22"/>
          <w:lang w:eastAsia="ru-RU"/>
        </w:rPr>
      </w:pPr>
      <w:r w:rsidRPr="00E13B50">
        <w:rPr>
          <w:rFonts w:ascii="Times New Roman" w:hAnsi="Times New Roman" w:cs="Times New Roman"/>
          <w:noProof/>
          <w:szCs w:val="22"/>
          <w:lang w:val="en-US" w:eastAsia="en-US"/>
        </w:rPr>
        <w:drawing>
          <wp:inline distT="0" distB="0" distL="0" distR="0">
            <wp:extent cx="2243470" cy="2919880"/>
            <wp:effectExtent l="0" t="0" r="4445" b="0"/>
            <wp:docPr id="13319" name="Picture 9" descr="C:\Users\Vladislav_2\Downloads\Карта-границы модельный 2_лишайники + ре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 name="Picture 9" descr="C:\Users\Vladislav_2\Downloads\Карта-границы модельный 2_лишайники + реч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4744" cy="2921538"/>
                    </a:xfrm>
                    <a:prstGeom prst="rect">
                      <a:avLst/>
                    </a:prstGeom>
                    <a:noFill/>
                    <a:ln>
                      <a:noFill/>
                    </a:ln>
                    <a:extLst/>
                  </pic:spPr>
                </pic:pic>
              </a:graphicData>
            </a:graphic>
          </wp:inline>
        </w:drawing>
      </w:r>
    </w:p>
    <w:p w:rsidR="001F1CA9" w:rsidRDefault="00E13B50" w:rsidP="00E13B50">
      <w:pPr>
        <w:shd w:val="clear" w:color="auto" w:fill="FFFFFF"/>
        <w:autoSpaceDE w:val="0"/>
        <w:autoSpaceDN w:val="0"/>
        <w:adjustRightInd w:val="0"/>
        <w:spacing w:after="0"/>
        <w:ind w:firstLine="708"/>
        <w:jc w:val="center"/>
        <w:rPr>
          <w:rFonts w:ascii="Times New Roman" w:hAnsi="Times New Roman" w:cs="Times New Roman"/>
          <w:noProof/>
          <w:sz w:val="20"/>
          <w:lang w:eastAsia="ru-RU"/>
        </w:rPr>
      </w:pPr>
      <w:r>
        <w:rPr>
          <w:rFonts w:ascii="Times New Roman" w:hAnsi="Times New Roman" w:cs="Times New Roman"/>
          <w:noProof/>
          <w:sz w:val="20"/>
          <w:lang w:eastAsia="ru-RU"/>
        </w:rPr>
        <w:t>Рис</w:t>
      </w:r>
      <w:r w:rsidR="00B760B6">
        <w:rPr>
          <w:rFonts w:ascii="Times New Roman" w:hAnsi="Times New Roman" w:cs="Times New Roman"/>
          <w:noProof/>
          <w:sz w:val="20"/>
          <w:lang w:eastAsia="ru-RU"/>
        </w:rPr>
        <w:t>.6</w:t>
      </w:r>
      <w:r>
        <w:rPr>
          <w:rFonts w:ascii="Times New Roman" w:hAnsi="Times New Roman" w:cs="Times New Roman"/>
          <w:noProof/>
          <w:sz w:val="20"/>
          <w:lang w:eastAsia="ru-RU"/>
        </w:rPr>
        <w:t xml:space="preserve"> Модельный участок 2. Аэрофотоснимок (М = 1:10 000)</w:t>
      </w:r>
    </w:p>
    <w:p w:rsidR="00E13B50" w:rsidRPr="001F1CA9" w:rsidRDefault="001F1CA9" w:rsidP="00E13B50">
      <w:pPr>
        <w:shd w:val="clear" w:color="auto" w:fill="FFFFFF"/>
        <w:autoSpaceDE w:val="0"/>
        <w:autoSpaceDN w:val="0"/>
        <w:adjustRightInd w:val="0"/>
        <w:spacing w:after="0"/>
        <w:ind w:firstLine="708"/>
        <w:jc w:val="center"/>
        <w:rPr>
          <w:rFonts w:ascii="Times New Roman" w:hAnsi="Times New Roman" w:cs="Times New Roman"/>
          <w:noProof/>
          <w:szCs w:val="22"/>
          <w:lang w:eastAsia="ru-RU"/>
        </w:rPr>
      </w:pPr>
      <w:r w:rsidRPr="001F1CA9">
        <w:rPr>
          <w:rFonts w:ascii="Times New Roman" w:hAnsi="Times New Roman" w:cs="Times New Roman"/>
          <w:noProof/>
          <w:sz w:val="20"/>
          <w:lang w:eastAsia="ru-RU"/>
        </w:rPr>
        <w:t>Синим</w:t>
      </w:r>
      <w:r>
        <w:rPr>
          <w:rFonts w:ascii="Times New Roman" w:hAnsi="Times New Roman" w:cs="Times New Roman"/>
          <w:noProof/>
          <w:sz w:val="20"/>
          <w:lang w:eastAsia="ru-RU"/>
        </w:rPr>
        <w:t>и точками</w:t>
      </w:r>
      <w:r w:rsidRPr="001F1CA9">
        <w:rPr>
          <w:rFonts w:ascii="Times New Roman" w:hAnsi="Times New Roman" w:cs="Times New Roman"/>
          <w:noProof/>
          <w:sz w:val="20"/>
          <w:lang w:eastAsia="ru-RU"/>
        </w:rPr>
        <w:t xml:space="preserve"> обозначен маршрут описания</w:t>
      </w:r>
    </w:p>
    <w:p w:rsidR="00764031" w:rsidRPr="00125389" w:rsidRDefault="00764031" w:rsidP="00125389">
      <w:pPr>
        <w:pStyle w:val="3"/>
        <w:ind w:firstLine="709"/>
        <w:rPr>
          <w:rFonts w:ascii="Times New Roman" w:hAnsi="Times New Roman" w:cs="Times New Roman"/>
          <w:noProof/>
          <w:color w:val="auto"/>
          <w:sz w:val="26"/>
          <w:szCs w:val="26"/>
          <w:lang w:eastAsia="ru-RU"/>
        </w:rPr>
      </w:pPr>
      <w:bookmarkStart w:id="23" w:name="_Toc515225368"/>
      <w:r w:rsidRPr="00125389">
        <w:rPr>
          <w:rFonts w:ascii="Times New Roman" w:hAnsi="Times New Roman" w:cs="Times New Roman"/>
          <w:bCs w:val="0"/>
          <w:noProof/>
          <w:color w:val="auto"/>
          <w:sz w:val="26"/>
          <w:szCs w:val="26"/>
          <w:lang w:eastAsia="ru-RU"/>
        </w:rPr>
        <w:lastRenderedPageBreak/>
        <w:t>Модельный участок 3.</w:t>
      </w:r>
      <w:bookmarkEnd w:id="23"/>
    </w:p>
    <w:p w:rsidR="00C5495B" w:rsidRPr="0047046F" w:rsidRDefault="00764031" w:rsidP="00764031">
      <w:pPr>
        <w:shd w:val="clear" w:color="auto" w:fill="FFFFFF"/>
        <w:autoSpaceDE w:val="0"/>
        <w:autoSpaceDN w:val="0"/>
        <w:adjustRightInd w:val="0"/>
        <w:ind w:left="360" w:firstLine="348"/>
        <w:jc w:val="both"/>
        <w:rPr>
          <w:rFonts w:ascii="Times New Roman" w:hAnsi="Times New Roman" w:cs="Times New Roman"/>
          <w:noProof/>
          <w:sz w:val="26"/>
          <w:szCs w:val="26"/>
          <w:lang w:eastAsia="ru-RU"/>
        </w:rPr>
      </w:pPr>
      <w:r w:rsidRPr="0047046F">
        <w:rPr>
          <w:rFonts w:ascii="Times New Roman" w:hAnsi="Times New Roman" w:cs="Times New Roman"/>
          <w:noProof/>
          <w:sz w:val="26"/>
          <w:szCs w:val="26"/>
          <w:lang w:eastAsia="ru-RU"/>
        </w:rPr>
        <w:t>Исследование проходило на территории двух хасыреев разного возраста</w:t>
      </w:r>
      <w:r w:rsidR="002B17DC">
        <w:rPr>
          <w:rFonts w:ascii="Times New Roman" w:hAnsi="Times New Roman" w:cs="Times New Roman"/>
          <w:noProof/>
          <w:sz w:val="26"/>
          <w:szCs w:val="26"/>
          <w:lang w:eastAsia="ru-RU"/>
        </w:rPr>
        <w:t>.</w:t>
      </w:r>
      <w:r w:rsidRPr="0047046F">
        <w:rPr>
          <w:rFonts w:ascii="Times New Roman" w:hAnsi="Times New Roman" w:cs="Times New Roman"/>
          <w:noProof/>
          <w:sz w:val="26"/>
          <w:szCs w:val="26"/>
          <w:lang w:eastAsia="ru-RU"/>
        </w:rPr>
        <w:t xml:space="preserve"> Отличительная особенность </w:t>
      </w:r>
      <w:r w:rsidR="00C27F22" w:rsidRPr="0047046F">
        <w:rPr>
          <w:rFonts w:ascii="Times New Roman" w:hAnsi="Times New Roman" w:cs="Times New Roman"/>
          <w:noProof/>
          <w:sz w:val="26"/>
          <w:szCs w:val="26"/>
          <w:lang w:eastAsia="ru-RU"/>
        </w:rPr>
        <w:t xml:space="preserve">- </w:t>
      </w:r>
      <w:r w:rsidRPr="0047046F">
        <w:rPr>
          <w:rFonts w:ascii="Times New Roman" w:hAnsi="Times New Roman" w:cs="Times New Roman"/>
          <w:noProof/>
          <w:sz w:val="26"/>
          <w:szCs w:val="26"/>
          <w:lang w:eastAsia="ru-RU"/>
        </w:rPr>
        <w:t>наличие своеобразных криогенных образований – булгуняхи. На хасыре</w:t>
      </w:r>
      <w:r w:rsidR="00374201">
        <w:rPr>
          <w:rFonts w:ascii="Times New Roman" w:hAnsi="Times New Roman" w:cs="Times New Roman"/>
          <w:noProof/>
          <w:sz w:val="26"/>
          <w:szCs w:val="26"/>
          <w:lang w:eastAsia="ru-RU"/>
        </w:rPr>
        <w:t>е</w:t>
      </w:r>
      <w:r w:rsidRPr="0047046F">
        <w:rPr>
          <w:rFonts w:ascii="Times New Roman" w:hAnsi="Times New Roman" w:cs="Times New Roman"/>
          <w:noProof/>
          <w:sz w:val="26"/>
          <w:szCs w:val="26"/>
          <w:lang w:eastAsia="ru-RU"/>
        </w:rPr>
        <w:t xml:space="preserve">– бугристо-мочажинные болота, лишайниковые бугры с </w:t>
      </w:r>
      <w:r w:rsidR="00374201">
        <w:rPr>
          <w:rFonts w:ascii="Times New Roman" w:hAnsi="Times New Roman" w:cs="Times New Roman"/>
          <w:noProof/>
          <w:sz w:val="26"/>
          <w:szCs w:val="26"/>
          <w:lang w:eastAsia="ru-RU"/>
        </w:rPr>
        <w:t>подбурами (СТС = 60-70 см)</w:t>
      </w:r>
      <w:r w:rsidRPr="0047046F">
        <w:rPr>
          <w:rFonts w:ascii="Times New Roman" w:hAnsi="Times New Roman" w:cs="Times New Roman"/>
          <w:noProof/>
          <w:color w:val="FF0000"/>
          <w:sz w:val="26"/>
          <w:szCs w:val="26"/>
          <w:lang w:eastAsia="ru-RU"/>
        </w:rPr>
        <w:t>.</w:t>
      </w:r>
      <w:r w:rsidRPr="0047046F">
        <w:rPr>
          <w:rFonts w:ascii="Times New Roman" w:hAnsi="Times New Roman" w:cs="Times New Roman"/>
          <w:noProof/>
          <w:sz w:val="26"/>
          <w:szCs w:val="26"/>
          <w:lang w:eastAsia="ru-RU"/>
        </w:rPr>
        <w:t xml:space="preserve"> На булгуняхе – торфяно-эутрофная почва слабой и средней степени разложенности, СТС=30-40 см, </w:t>
      </w:r>
      <w:r w:rsidRPr="00D93E2F">
        <w:rPr>
          <w:rFonts w:ascii="Times New Roman" w:hAnsi="Times New Roman" w:cs="Times New Roman"/>
          <w:noProof/>
          <w:sz w:val="26"/>
          <w:szCs w:val="26"/>
          <w:lang w:eastAsia="ru-RU"/>
        </w:rPr>
        <w:t xml:space="preserve">мерзлота </w:t>
      </w:r>
      <w:r w:rsidR="002B17DC">
        <w:rPr>
          <w:rFonts w:ascii="Times New Roman" w:hAnsi="Times New Roman" w:cs="Times New Roman"/>
          <w:noProof/>
          <w:color w:val="000000" w:themeColor="text1"/>
          <w:sz w:val="26"/>
          <w:szCs w:val="26"/>
          <w:lang w:eastAsia="ru-RU"/>
        </w:rPr>
        <w:t>ль</w:t>
      </w:r>
      <w:r w:rsidR="00D93E2F" w:rsidRPr="002B17DC">
        <w:rPr>
          <w:rFonts w:ascii="Times New Roman" w:hAnsi="Times New Roman" w:cs="Times New Roman"/>
          <w:noProof/>
          <w:color w:val="000000" w:themeColor="text1"/>
          <w:sz w:val="26"/>
          <w:szCs w:val="26"/>
          <w:lang w:eastAsia="ru-RU"/>
        </w:rPr>
        <w:t>дистого</w:t>
      </w:r>
      <w:r w:rsidRPr="002B17DC">
        <w:rPr>
          <w:rFonts w:ascii="Times New Roman" w:hAnsi="Times New Roman" w:cs="Times New Roman"/>
          <w:noProof/>
          <w:color w:val="000000" w:themeColor="text1"/>
          <w:sz w:val="26"/>
          <w:szCs w:val="26"/>
          <w:lang w:eastAsia="ru-RU"/>
        </w:rPr>
        <w:t xml:space="preserve"> типа</w:t>
      </w:r>
      <w:r w:rsidRPr="0047046F">
        <w:rPr>
          <w:rFonts w:ascii="Times New Roman" w:hAnsi="Times New Roman" w:cs="Times New Roman"/>
          <w:noProof/>
          <w:color w:val="FF0000"/>
          <w:sz w:val="26"/>
          <w:szCs w:val="26"/>
          <w:lang w:eastAsia="ru-RU"/>
        </w:rPr>
        <w:t>.</w:t>
      </w:r>
      <w:r w:rsidRPr="0047046F">
        <w:rPr>
          <w:rFonts w:ascii="Times New Roman" w:hAnsi="Times New Roman" w:cs="Times New Roman"/>
          <w:noProof/>
          <w:sz w:val="26"/>
          <w:szCs w:val="26"/>
          <w:lang w:eastAsia="ru-RU"/>
        </w:rPr>
        <w:t xml:space="preserve"> В целом участок характеризуется слабодренированной территорией с большим количеством болот.</w:t>
      </w:r>
    </w:p>
    <w:p w:rsidR="00E13B50" w:rsidRDefault="00195A33" w:rsidP="00764031">
      <w:pPr>
        <w:shd w:val="clear" w:color="auto" w:fill="FFFFFF"/>
        <w:autoSpaceDE w:val="0"/>
        <w:autoSpaceDN w:val="0"/>
        <w:adjustRightInd w:val="0"/>
        <w:spacing w:after="0"/>
        <w:ind w:firstLine="708"/>
        <w:jc w:val="center"/>
        <w:rPr>
          <w:rFonts w:ascii="Times New Roman" w:hAnsi="Times New Roman" w:cs="Times New Roman"/>
          <w:noProof/>
          <w:szCs w:val="22"/>
          <w:lang w:eastAsia="ru-RU"/>
        </w:rPr>
      </w:pPr>
      <w:r>
        <w:rPr>
          <w:rFonts w:ascii="Times New Roman" w:hAnsi="Times New Roman" w:cs="Times New Roman"/>
          <w:noProof/>
          <w:szCs w:val="22"/>
          <w:lang w:val="en-US" w:eastAsia="en-US"/>
        </w:rPr>
        <w:drawing>
          <wp:inline distT="0" distB="0" distL="0" distR="0">
            <wp:extent cx="2402203" cy="3096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2203" cy="3096000"/>
                    </a:xfrm>
                    <a:prstGeom prst="rect">
                      <a:avLst/>
                    </a:prstGeom>
                    <a:noFill/>
                    <a:ln>
                      <a:noFill/>
                    </a:ln>
                  </pic:spPr>
                </pic:pic>
              </a:graphicData>
            </a:graphic>
          </wp:inline>
        </w:drawing>
      </w:r>
    </w:p>
    <w:p w:rsidR="00E13B50" w:rsidRDefault="00764031" w:rsidP="00E13B50">
      <w:pPr>
        <w:shd w:val="clear" w:color="auto" w:fill="FFFFFF"/>
        <w:autoSpaceDE w:val="0"/>
        <w:autoSpaceDN w:val="0"/>
        <w:adjustRightInd w:val="0"/>
        <w:spacing w:after="0"/>
        <w:ind w:firstLine="708"/>
        <w:jc w:val="center"/>
        <w:rPr>
          <w:rFonts w:ascii="Times New Roman" w:hAnsi="Times New Roman" w:cs="Times New Roman"/>
          <w:noProof/>
          <w:sz w:val="20"/>
          <w:szCs w:val="22"/>
          <w:lang w:eastAsia="ru-RU"/>
        </w:rPr>
      </w:pPr>
      <w:r>
        <w:rPr>
          <w:rFonts w:ascii="Times New Roman" w:hAnsi="Times New Roman" w:cs="Times New Roman"/>
          <w:noProof/>
          <w:szCs w:val="22"/>
          <w:lang w:eastAsia="ru-RU"/>
        </w:rPr>
        <w:t>Рис.</w:t>
      </w:r>
      <w:r w:rsidR="00B760B6">
        <w:rPr>
          <w:rFonts w:ascii="Times New Roman" w:hAnsi="Times New Roman" w:cs="Times New Roman"/>
          <w:noProof/>
          <w:szCs w:val="22"/>
          <w:lang w:eastAsia="ru-RU"/>
        </w:rPr>
        <w:t>7</w:t>
      </w:r>
      <w:r>
        <w:rPr>
          <w:rFonts w:ascii="Times New Roman" w:hAnsi="Times New Roman" w:cs="Times New Roman"/>
          <w:noProof/>
          <w:sz w:val="20"/>
          <w:szCs w:val="22"/>
          <w:lang w:eastAsia="ru-RU"/>
        </w:rPr>
        <w:t>Модельный участок 3</w:t>
      </w:r>
      <w:r w:rsidRPr="00764031">
        <w:rPr>
          <w:rFonts w:ascii="Times New Roman" w:hAnsi="Times New Roman" w:cs="Times New Roman"/>
          <w:noProof/>
          <w:sz w:val="20"/>
          <w:szCs w:val="22"/>
          <w:lang w:eastAsia="ru-RU"/>
        </w:rPr>
        <w:t>. Вид из космоса</w:t>
      </w:r>
    </w:p>
    <w:p w:rsidR="00195A33" w:rsidRDefault="00195A33" w:rsidP="00E13B50">
      <w:pPr>
        <w:shd w:val="clear" w:color="auto" w:fill="FFFFFF"/>
        <w:autoSpaceDE w:val="0"/>
        <w:autoSpaceDN w:val="0"/>
        <w:adjustRightInd w:val="0"/>
        <w:spacing w:after="0"/>
        <w:ind w:firstLine="708"/>
        <w:jc w:val="center"/>
        <w:rPr>
          <w:rFonts w:ascii="Times New Roman" w:hAnsi="Times New Roman" w:cs="Times New Roman"/>
          <w:noProof/>
          <w:sz w:val="20"/>
          <w:szCs w:val="22"/>
          <w:lang w:eastAsia="ru-RU"/>
        </w:rPr>
      </w:pPr>
    </w:p>
    <w:p w:rsidR="00E13B50" w:rsidRDefault="00764031" w:rsidP="00E13B50">
      <w:pPr>
        <w:shd w:val="clear" w:color="auto" w:fill="FFFFFF"/>
        <w:autoSpaceDE w:val="0"/>
        <w:autoSpaceDN w:val="0"/>
        <w:adjustRightInd w:val="0"/>
        <w:spacing w:after="0"/>
        <w:ind w:firstLine="708"/>
        <w:jc w:val="center"/>
        <w:rPr>
          <w:rFonts w:ascii="Times New Roman" w:hAnsi="Times New Roman" w:cs="Times New Roman"/>
          <w:noProof/>
          <w:szCs w:val="22"/>
          <w:lang w:eastAsia="ru-RU"/>
        </w:rPr>
      </w:pPr>
      <w:r w:rsidRPr="00764031">
        <w:rPr>
          <w:rFonts w:ascii="Times New Roman" w:hAnsi="Times New Roman" w:cs="Times New Roman"/>
          <w:noProof/>
          <w:szCs w:val="22"/>
          <w:lang w:val="en-US" w:eastAsia="en-US"/>
        </w:rPr>
        <w:drawing>
          <wp:inline distT="0" distB="0" distL="0" distR="0">
            <wp:extent cx="2488909" cy="3240000"/>
            <wp:effectExtent l="19050" t="19050" r="6985" b="0"/>
            <wp:docPr id="17416" name="Picture 10" descr="C:\Users\Vladislav_2\Downloads\Карта-границы модельный 3 (я23) - хасыр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 name="Picture 10" descr="C:\Users\Vladislav_2\Downloads\Карта-границы модельный 3 (я23) - хасырей.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8909" cy="3240000"/>
                    </a:xfrm>
                    <a:prstGeom prst="rect">
                      <a:avLst/>
                    </a:prstGeom>
                    <a:noFill/>
                    <a:ln w="9525">
                      <a:solidFill>
                        <a:srgbClr val="000000"/>
                      </a:solidFill>
                      <a:miter lim="800000"/>
                      <a:headEnd/>
                      <a:tailEnd/>
                    </a:ln>
                    <a:extLst/>
                  </pic:spPr>
                </pic:pic>
              </a:graphicData>
            </a:graphic>
          </wp:inline>
        </w:drawing>
      </w:r>
    </w:p>
    <w:p w:rsidR="001F1CA9" w:rsidRDefault="00764031" w:rsidP="00764031">
      <w:pPr>
        <w:shd w:val="clear" w:color="auto" w:fill="FFFFFF"/>
        <w:autoSpaceDE w:val="0"/>
        <w:autoSpaceDN w:val="0"/>
        <w:adjustRightInd w:val="0"/>
        <w:spacing w:after="0"/>
        <w:ind w:firstLine="708"/>
        <w:jc w:val="center"/>
        <w:rPr>
          <w:rFonts w:ascii="Times New Roman" w:hAnsi="Times New Roman" w:cs="Times New Roman"/>
          <w:noProof/>
          <w:sz w:val="20"/>
          <w:lang w:eastAsia="ru-RU"/>
        </w:rPr>
      </w:pPr>
      <w:r>
        <w:rPr>
          <w:rFonts w:ascii="Times New Roman" w:hAnsi="Times New Roman" w:cs="Times New Roman"/>
          <w:noProof/>
          <w:sz w:val="20"/>
          <w:lang w:eastAsia="ru-RU"/>
        </w:rPr>
        <w:t>Рис.</w:t>
      </w:r>
      <w:r w:rsidR="00B760B6">
        <w:rPr>
          <w:rFonts w:ascii="Times New Roman" w:hAnsi="Times New Roman" w:cs="Times New Roman"/>
          <w:noProof/>
          <w:sz w:val="20"/>
          <w:lang w:eastAsia="ru-RU"/>
        </w:rPr>
        <w:t>8</w:t>
      </w:r>
      <w:r>
        <w:rPr>
          <w:rFonts w:ascii="Times New Roman" w:hAnsi="Times New Roman" w:cs="Times New Roman"/>
          <w:noProof/>
          <w:sz w:val="20"/>
          <w:lang w:eastAsia="ru-RU"/>
        </w:rPr>
        <w:t xml:space="preserve"> Модельный участок 3. Аэрофотоснимок (М = 1:10 000)</w:t>
      </w:r>
    </w:p>
    <w:p w:rsidR="001F1CA9" w:rsidRPr="001F1CA9" w:rsidRDefault="001F1CA9" w:rsidP="001F1CA9">
      <w:pPr>
        <w:shd w:val="clear" w:color="auto" w:fill="FFFFFF"/>
        <w:autoSpaceDE w:val="0"/>
        <w:autoSpaceDN w:val="0"/>
        <w:adjustRightInd w:val="0"/>
        <w:spacing w:after="0"/>
        <w:ind w:firstLine="708"/>
        <w:jc w:val="center"/>
        <w:rPr>
          <w:rFonts w:ascii="Times New Roman" w:hAnsi="Times New Roman" w:cs="Times New Roman"/>
          <w:noProof/>
          <w:szCs w:val="22"/>
          <w:lang w:eastAsia="ru-RU"/>
        </w:rPr>
      </w:pPr>
      <w:r w:rsidRPr="001F1CA9">
        <w:rPr>
          <w:rFonts w:ascii="Times New Roman" w:hAnsi="Times New Roman" w:cs="Times New Roman"/>
          <w:noProof/>
          <w:sz w:val="20"/>
          <w:lang w:eastAsia="ru-RU"/>
        </w:rPr>
        <w:t>Синим</w:t>
      </w:r>
      <w:r>
        <w:rPr>
          <w:rFonts w:ascii="Times New Roman" w:hAnsi="Times New Roman" w:cs="Times New Roman"/>
          <w:noProof/>
          <w:sz w:val="20"/>
          <w:lang w:eastAsia="ru-RU"/>
        </w:rPr>
        <w:t>и точками</w:t>
      </w:r>
      <w:r w:rsidRPr="001F1CA9">
        <w:rPr>
          <w:rFonts w:ascii="Times New Roman" w:hAnsi="Times New Roman" w:cs="Times New Roman"/>
          <w:noProof/>
          <w:sz w:val="20"/>
          <w:lang w:eastAsia="ru-RU"/>
        </w:rPr>
        <w:t xml:space="preserve"> обозначен маршрут описания </w:t>
      </w:r>
    </w:p>
    <w:p w:rsidR="00C11695" w:rsidRPr="00125389" w:rsidRDefault="00C11695" w:rsidP="00125389">
      <w:pPr>
        <w:pStyle w:val="1"/>
        <w:jc w:val="center"/>
        <w:rPr>
          <w:rFonts w:ascii="Times New Roman" w:hAnsi="Times New Roman" w:cs="Times New Roman"/>
          <w:noProof/>
          <w:sz w:val="26"/>
          <w:szCs w:val="26"/>
          <w:lang w:eastAsia="ru-RU"/>
        </w:rPr>
      </w:pPr>
      <w:bookmarkStart w:id="24" w:name="_Toc515225369"/>
      <w:r w:rsidRPr="00125389">
        <w:rPr>
          <w:rFonts w:ascii="Times New Roman" w:hAnsi="Times New Roman" w:cs="Times New Roman"/>
          <w:noProof/>
          <w:color w:val="auto"/>
          <w:sz w:val="26"/>
          <w:szCs w:val="26"/>
          <w:lang w:eastAsia="ru-RU"/>
        </w:rPr>
        <w:lastRenderedPageBreak/>
        <w:t>Глава 3. Методы исследования</w:t>
      </w:r>
      <w:bookmarkEnd w:id="24"/>
    </w:p>
    <w:p w:rsidR="00C11695" w:rsidRPr="0047046F" w:rsidRDefault="00C11695" w:rsidP="00E13B50">
      <w:pPr>
        <w:shd w:val="clear" w:color="auto" w:fill="FFFFFF"/>
        <w:autoSpaceDE w:val="0"/>
        <w:autoSpaceDN w:val="0"/>
        <w:adjustRightInd w:val="0"/>
        <w:spacing w:after="0"/>
        <w:ind w:firstLine="708"/>
        <w:jc w:val="center"/>
        <w:rPr>
          <w:rFonts w:ascii="Times New Roman" w:hAnsi="Times New Roman" w:cs="Times New Roman"/>
          <w:b/>
          <w:noProof/>
          <w:sz w:val="26"/>
          <w:szCs w:val="26"/>
          <w:lang w:eastAsia="ru-RU"/>
        </w:rPr>
      </w:pPr>
    </w:p>
    <w:p w:rsidR="00240095" w:rsidRPr="0047046F" w:rsidRDefault="00F67358" w:rsidP="00125389">
      <w:pPr>
        <w:pStyle w:val="a4"/>
        <w:numPr>
          <w:ilvl w:val="1"/>
          <w:numId w:val="24"/>
        </w:numPr>
        <w:shd w:val="clear" w:color="auto" w:fill="FFFFFF"/>
        <w:jc w:val="center"/>
        <w:outlineLvl w:val="1"/>
        <w:rPr>
          <w:b/>
          <w:sz w:val="26"/>
          <w:szCs w:val="26"/>
        </w:rPr>
      </w:pPr>
      <w:bookmarkStart w:id="25" w:name="_Toc515225370"/>
      <w:r w:rsidRPr="0047046F">
        <w:rPr>
          <w:b/>
          <w:sz w:val="26"/>
          <w:szCs w:val="26"/>
        </w:rPr>
        <w:t>Крупномасштабное</w:t>
      </w:r>
      <w:r w:rsidR="00240095" w:rsidRPr="0047046F">
        <w:rPr>
          <w:b/>
          <w:sz w:val="26"/>
          <w:szCs w:val="26"/>
        </w:rPr>
        <w:t xml:space="preserve"> картографирование как метод детального изучения структуры растительного покрова</w:t>
      </w:r>
      <w:bookmarkEnd w:id="25"/>
    </w:p>
    <w:p w:rsidR="00240095" w:rsidRPr="0047046F" w:rsidRDefault="00240095" w:rsidP="00240095">
      <w:pPr>
        <w:ind w:firstLine="708"/>
        <w:jc w:val="both"/>
        <w:rPr>
          <w:rFonts w:ascii="Times New Roman" w:hAnsi="Times New Roman" w:cs="Times New Roman"/>
          <w:sz w:val="26"/>
          <w:szCs w:val="26"/>
        </w:rPr>
      </w:pPr>
      <w:r w:rsidRPr="0047046F">
        <w:rPr>
          <w:rFonts w:ascii="Times New Roman" w:hAnsi="Times New Roman" w:cs="Times New Roman"/>
          <w:sz w:val="26"/>
          <w:szCs w:val="26"/>
        </w:rPr>
        <w:t>Характерная черта тундр - повсеместно развитые пятнистость и полигональность грунтов, вызывающие неоднородность растительного покрова. При крупномасштабном картировании таких тундр наибольшая трудность связана с разграничением уровней неоднородности растительного покрова и связанное с этим установление объема элементарной единицы картирования и классификации растительности - фитоценоза. Неоднородность растительного покрова определила структурный подход, опирающийся на внутреннее строение картируемых территориальных единиц (ТЕ). Для отображения гетерогенной растительности различными авторами использованы такие единицы картирования, как комплексы, совокупности комплексов, микропоясные ряды, совокупности экологических рядов и др. Эти единицы не являются только результатом картографического обобщения, а реально существуют в природе и представляют собой совокупность нескольких элементарных или более сложных выделов растительного покрова.</w:t>
      </w:r>
    </w:p>
    <w:p w:rsidR="00240095" w:rsidRPr="0047046F" w:rsidRDefault="00240095" w:rsidP="00240095">
      <w:pPr>
        <w:shd w:val="clear" w:color="auto" w:fill="FFFFFF"/>
        <w:spacing w:after="0"/>
        <w:ind w:firstLine="709"/>
        <w:jc w:val="both"/>
        <w:rPr>
          <w:rFonts w:ascii="Times New Roman" w:hAnsi="Times New Roman" w:cs="Times New Roman"/>
          <w:sz w:val="26"/>
          <w:szCs w:val="26"/>
        </w:rPr>
      </w:pPr>
      <w:r w:rsidRPr="0047046F">
        <w:rPr>
          <w:rFonts w:ascii="Times New Roman" w:hAnsi="Times New Roman" w:cs="Times New Roman"/>
          <w:sz w:val="26"/>
          <w:szCs w:val="26"/>
        </w:rPr>
        <w:t xml:space="preserve">Причины и механизмы, определяющие единство каждой конкретной ТЕ, могут быть различны: в одном случае это общность экологического режима местообитания, в другом — единство популяций активных видов, осваивающих несколько прилежащих друг к другу экотопов. Эти характеристики следует рассматривать как диагностические, дающие представление о режиме функционирования каждой ТЕ. Важными являются косвенные методы, в частности учет степени единства физико-географических условий в рамках определенной ландшафтно-морфологической единицы. Наиболее надежным критерием полевого расчленения растительного покрова является морфология, или рисунок распределения, сообществ в определенном топографическом контуре. </w:t>
      </w:r>
    </w:p>
    <w:p w:rsidR="00240095" w:rsidRPr="0047046F" w:rsidRDefault="00240095" w:rsidP="00240095">
      <w:pPr>
        <w:shd w:val="clear" w:color="auto" w:fill="FFFFFF"/>
        <w:spacing w:after="0"/>
        <w:ind w:firstLine="709"/>
        <w:jc w:val="both"/>
        <w:rPr>
          <w:rFonts w:ascii="Times New Roman" w:hAnsi="Times New Roman" w:cs="Times New Roman"/>
          <w:sz w:val="26"/>
          <w:szCs w:val="26"/>
        </w:rPr>
      </w:pPr>
      <w:r w:rsidRPr="0047046F">
        <w:rPr>
          <w:rFonts w:ascii="Times New Roman" w:hAnsi="Times New Roman" w:cs="Times New Roman"/>
          <w:sz w:val="26"/>
          <w:szCs w:val="26"/>
        </w:rPr>
        <w:t xml:space="preserve">Картируемыми единицами являются типы ТЕ растительного покрова: гомогенные (ассоциации) и гетерогенные (типы комплексов, типы сочетаний и т. д.). Типизация гетерогенных ТЕ производится по признаку структурного подобия. </w:t>
      </w:r>
    </w:p>
    <w:p w:rsidR="00240095" w:rsidRPr="0047046F" w:rsidRDefault="00240095" w:rsidP="00240095">
      <w:pPr>
        <w:shd w:val="clear" w:color="auto" w:fill="FFFFFF"/>
        <w:spacing w:after="0"/>
        <w:ind w:firstLine="709"/>
        <w:jc w:val="both"/>
        <w:rPr>
          <w:rFonts w:ascii="Times New Roman" w:hAnsi="Times New Roman" w:cs="Times New Roman"/>
          <w:sz w:val="26"/>
          <w:szCs w:val="26"/>
        </w:rPr>
      </w:pPr>
      <w:r w:rsidRPr="0047046F">
        <w:rPr>
          <w:rFonts w:ascii="Times New Roman" w:hAnsi="Times New Roman" w:cs="Times New Roman"/>
          <w:sz w:val="26"/>
          <w:szCs w:val="26"/>
        </w:rPr>
        <w:t>В названии ассоциаций учитываются доминирующие виды разных ярусов, в названии ассоциаций перечислены наиболее обильные виды.</w:t>
      </w:r>
    </w:p>
    <w:p w:rsidR="00240095" w:rsidRPr="0047046F" w:rsidRDefault="00240095" w:rsidP="00240095">
      <w:pPr>
        <w:rPr>
          <w:rFonts w:ascii="Times New Roman" w:hAnsi="Times New Roman" w:cs="Times New Roman"/>
          <w:b/>
          <w:sz w:val="26"/>
          <w:szCs w:val="26"/>
          <w:lang w:eastAsia="ar-SA"/>
        </w:rPr>
      </w:pPr>
    </w:p>
    <w:p w:rsidR="00240095" w:rsidRPr="0047046F" w:rsidRDefault="00240095" w:rsidP="00125389">
      <w:pPr>
        <w:pStyle w:val="a4"/>
        <w:numPr>
          <w:ilvl w:val="1"/>
          <w:numId w:val="24"/>
        </w:numPr>
        <w:jc w:val="center"/>
        <w:outlineLvl w:val="1"/>
        <w:rPr>
          <w:rFonts w:eastAsia="Calibri"/>
          <w:sz w:val="26"/>
          <w:szCs w:val="26"/>
        </w:rPr>
      </w:pPr>
      <w:bookmarkStart w:id="26" w:name="_Toc515225371"/>
      <w:r w:rsidRPr="0047046F">
        <w:rPr>
          <w:rFonts w:eastAsia="Calibri"/>
          <w:b/>
          <w:sz w:val="26"/>
          <w:szCs w:val="26"/>
        </w:rPr>
        <w:t xml:space="preserve">Дешифрирование </w:t>
      </w:r>
      <w:r w:rsidR="003F60B1" w:rsidRPr="0047046F">
        <w:rPr>
          <w:rFonts w:eastAsia="Calibri"/>
          <w:b/>
          <w:sz w:val="26"/>
          <w:szCs w:val="26"/>
        </w:rPr>
        <w:t>аэрофотоснимков</w:t>
      </w:r>
      <w:r w:rsidRPr="0047046F">
        <w:rPr>
          <w:rFonts w:eastAsia="Calibri"/>
          <w:b/>
          <w:sz w:val="26"/>
          <w:szCs w:val="26"/>
        </w:rPr>
        <w:t>.</w:t>
      </w:r>
      <w:bookmarkEnd w:id="26"/>
    </w:p>
    <w:p w:rsidR="00240095" w:rsidRPr="0047046F" w:rsidRDefault="00240095" w:rsidP="00240095">
      <w:pPr>
        <w:spacing w:after="0"/>
        <w:ind w:firstLine="357"/>
        <w:jc w:val="both"/>
        <w:rPr>
          <w:rFonts w:ascii="Times New Roman" w:eastAsia="Calibri" w:hAnsi="Times New Roman" w:cs="Times New Roman"/>
          <w:sz w:val="26"/>
          <w:szCs w:val="26"/>
        </w:rPr>
      </w:pPr>
      <w:r w:rsidRPr="0047046F">
        <w:rPr>
          <w:rFonts w:ascii="Times New Roman" w:eastAsia="Calibri" w:hAnsi="Times New Roman" w:cs="Times New Roman"/>
          <w:sz w:val="26"/>
          <w:szCs w:val="26"/>
        </w:rPr>
        <w:t xml:space="preserve">Дешифрированием называется процесс опознавания по фотографическому изображению на снимке отдельных предметов и объектов местности, границ контуров, а </w:t>
      </w:r>
      <w:r w:rsidRPr="00D93E2F">
        <w:rPr>
          <w:rFonts w:ascii="Times New Roman" w:eastAsia="Calibri" w:hAnsi="Times New Roman" w:cs="Times New Roman"/>
          <w:sz w:val="26"/>
          <w:szCs w:val="26"/>
        </w:rPr>
        <w:t>также определение их количественных и качественных характеристик с обозначением их</w:t>
      </w:r>
      <w:r w:rsidR="00156697">
        <w:rPr>
          <w:rFonts w:ascii="Times New Roman" w:eastAsia="Calibri" w:hAnsi="Times New Roman" w:cs="Times New Roman"/>
          <w:sz w:val="26"/>
          <w:szCs w:val="26"/>
        </w:rPr>
        <w:t xml:space="preserve"> </w:t>
      </w:r>
      <w:r w:rsidRPr="00D93E2F">
        <w:rPr>
          <w:rFonts w:ascii="Times New Roman" w:eastAsia="Calibri" w:hAnsi="Times New Roman" w:cs="Times New Roman"/>
          <w:sz w:val="26"/>
          <w:szCs w:val="26"/>
        </w:rPr>
        <w:t>соответствующими</w:t>
      </w:r>
      <w:r w:rsidRPr="0047046F">
        <w:rPr>
          <w:rFonts w:ascii="Times New Roman" w:eastAsia="Calibri" w:hAnsi="Times New Roman" w:cs="Times New Roman"/>
          <w:sz w:val="26"/>
          <w:szCs w:val="26"/>
        </w:rPr>
        <w:t xml:space="preserve"> условными знаками.</w:t>
      </w:r>
    </w:p>
    <w:p w:rsidR="007C2141" w:rsidRPr="0047046F" w:rsidRDefault="006379B2" w:rsidP="006379B2">
      <w:pPr>
        <w:spacing w:after="0"/>
        <w:ind w:firstLine="360"/>
        <w:jc w:val="both"/>
        <w:rPr>
          <w:rFonts w:ascii="Times New Roman" w:eastAsia="Calibri" w:hAnsi="Times New Roman" w:cs="Times New Roman"/>
          <w:sz w:val="26"/>
          <w:szCs w:val="26"/>
        </w:rPr>
      </w:pPr>
      <w:r w:rsidRPr="0047046F">
        <w:rPr>
          <w:rFonts w:ascii="Times New Roman" w:eastAsia="Calibri" w:hAnsi="Times New Roman" w:cs="Times New Roman"/>
          <w:sz w:val="26"/>
          <w:szCs w:val="26"/>
        </w:rPr>
        <w:lastRenderedPageBreak/>
        <w:t xml:space="preserve">Дешифровочные признаки объектов местности позволяют определить сущность объектов земной поверхности. Прямые признаки отображают на снимке непосредственно дешифрируемый объект: </w:t>
      </w:r>
    </w:p>
    <w:p w:rsidR="007C2141" w:rsidRPr="0047046F" w:rsidRDefault="006379B2" w:rsidP="006379B2">
      <w:pPr>
        <w:spacing w:after="0"/>
        <w:ind w:firstLine="360"/>
        <w:jc w:val="both"/>
        <w:rPr>
          <w:rFonts w:ascii="Times New Roman" w:eastAsia="Calibri" w:hAnsi="Times New Roman" w:cs="Times New Roman"/>
          <w:sz w:val="26"/>
          <w:szCs w:val="26"/>
        </w:rPr>
      </w:pPr>
      <w:r w:rsidRPr="0047046F">
        <w:rPr>
          <w:rFonts w:ascii="Times New Roman" w:eastAsia="Calibri" w:hAnsi="Times New Roman" w:cs="Times New Roman"/>
          <w:sz w:val="26"/>
          <w:szCs w:val="26"/>
        </w:rPr>
        <w:t>1) Форма – основной прямой дешифровочный признак, по которому устанавливается наличие объекта и его свойства. Различают геометрически определенную (сооружения – постройки, мосты и др</w:t>
      </w:r>
      <w:r w:rsidR="007C2141" w:rsidRPr="0047046F">
        <w:rPr>
          <w:rFonts w:ascii="Times New Roman" w:eastAsia="Calibri" w:hAnsi="Times New Roman" w:cs="Times New Roman"/>
          <w:sz w:val="26"/>
          <w:szCs w:val="26"/>
        </w:rPr>
        <w:t>.) и неопределенную форм</w:t>
      </w:r>
      <w:r w:rsidR="00156697">
        <w:rPr>
          <w:rFonts w:ascii="Times New Roman" w:eastAsia="Calibri" w:hAnsi="Times New Roman" w:cs="Times New Roman"/>
          <w:sz w:val="26"/>
          <w:szCs w:val="26"/>
        </w:rPr>
        <w:t>ы</w:t>
      </w:r>
      <w:r w:rsidR="007C2141" w:rsidRPr="0047046F">
        <w:rPr>
          <w:rFonts w:ascii="Times New Roman" w:eastAsia="Calibri" w:hAnsi="Times New Roman" w:cs="Times New Roman"/>
          <w:sz w:val="26"/>
          <w:szCs w:val="26"/>
        </w:rPr>
        <w:t xml:space="preserve"> (при</w:t>
      </w:r>
      <w:r w:rsidRPr="0047046F">
        <w:rPr>
          <w:rFonts w:ascii="Times New Roman" w:eastAsia="Calibri" w:hAnsi="Times New Roman" w:cs="Times New Roman"/>
          <w:sz w:val="26"/>
          <w:szCs w:val="26"/>
        </w:rPr>
        <w:t>родные объекты – луга, леса и др.), а также среди них – компактную, линейную, плоскую и объемную форм</w:t>
      </w:r>
      <w:r w:rsidR="00156697">
        <w:rPr>
          <w:rFonts w:ascii="Times New Roman" w:eastAsia="Calibri" w:hAnsi="Times New Roman" w:cs="Times New Roman"/>
          <w:sz w:val="26"/>
          <w:szCs w:val="26"/>
        </w:rPr>
        <w:t>ы</w:t>
      </w:r>
      <w:r w:rsidRPr="0047046F">
        <w:rPr>
          <w:rFonts w:ascii="Times New Roman" w:eastAsia="Calibri" w:hAnsi="Times New Roman" w:cs="Times New Roman"/>
          <w:sz w:val="26"/>
          <w:szCs w:val="26"/>
        </w:rPr>
        <w:t>. Особенность рисунка линейной формы часто является важным дешифровочны</w:t>
      </w:r>
      <w:r w:rsidR="007C2141" w:rsidRPr="0047046F">
        <w:rPr>
          <w:rFonts w:ascii="Times New Roman" w:eastAsia="Calibri" w:hAnsi="Times New Roman" w:cs="Times New Roman"/>
          <w:sz w:val="26"/>
          <w:szCs w:val="26"/>
        </w:rPr>
        <w:t>м признаком (например, по харак</w:t>
      </w:r>
      <w:r w:rsidRPr="0047046F">
        <w:rPr>
          <w:rFonts w:ascii="Times New Roman" w:eastAsia="Calibri" w:hAnsi="Times New Roman" w:cs="Times New Roman"/>
          <w:sz w:val="26"/>
          <w:szCs w:val="26"/>
        </w:rPr>
        <w:t>теру извилистой формы можно отличить дорогу от реки). Под стереоскопом можно отличить плоскую форму от выпуклой (дом, насыпь и др.) и вогнутой (ямы, канавы и др.). Пространственная фор</w:t>
      </w:r>
      <w:r w:rsidR="007C2141" w:rsidRPr="0047046F">
        <w:rPr>
          <w:rFonts w:ascii="Times New Roman" w:eastAsia="Calibri" w:hAnsi="Times New Roman" w:cs="Times New Roman"/>
          <w:sz w:val="26"/>
          <w:szCs w:val="26"/>
        </w:rPr>
        <w:t>ма объекта является хорошим де</w:t>
      </w:r>
      <w:r w:rsidRPr="0047046F">
        <w:rPr>
          <w:rFonts w:ascii="Times New Roman" w:eastAsia="Calibri" w:hAnsi="Times New Roman" w:cs="Times New Roman"/>
          <w:sz w:val="26"/>
          <w:szCs w:val="26"/>
        </w:rPr>
        <w:t>шифровочным признаком</w:t>
      </w:r>
      <w:r w:rsidR="007C2141" w:rsidRPr="0047046F">
        <w:rPr>
          <w:rFonts w:ascii="Times New Roman" w:eastAsia="Calibri" w:hAnsi="Times New Roman" w:cs="Times New Roman"/>
          <w:sz w:val="26"/>
          <w:szCs w:val="26"/>
        </w:rPr>
        <w:t xml:space="preserve"> для распознавания как искусст</w:t>
      </w:r>
      <w:r w:rsidRPr="0047046F">
        <w:rPr>
          <w:rFonts w:ascii="Times New Roman" w:eastAsia="Calibri" w:hAnsi="Times New Roman" w:cs="Times New Roman"/>
          <w:sz w:val="26"/>
          <w:szCs w:val="26"/>
        </w:rPr>
        <w:t xml:space="preserve">венных, так и природных объектов. </w:t>
      </w:r>
    </w:p>
    <w:p w:rsidR="007C2141" w:rsidRPr="0047046F" w:rsidRDefault="006379B2" w:rsidP="006379B2">
      <w:pPr>
        <w:spacing w:after="0"/>
        <w:ind w:firstLine="360"/>
        <w:jc w:val="both"/>
        <w:rPr>
          <w:rFonts w:ascii="Times New Roman" w:eastAsia="Calibri" w:hAnsi="Times New Roman" w:cs="Times New Roman"/>
          <w:sz w:val="26"/>
          <w:szCs w:val="26"/>
        </w:rPr>
      </w:pPr>
      <w:r w:rsidRPr="0047046F">
        <w:rPr>
          <w:rFonts w:ascii="Times New Roman" w:eastAsia="Calibri" w:hAnsi="Times New Roman" w:cs="Times New Roman"/>
          <w:sz w:val="26"/>
          <w:szCs w:val="26"/>
        </w:rPr>
        <w:t>2) Размер – менее определенный, чем форм</w:t>
      </w:r>
      <w:r w:rsidR="007C2141" w:rsidRPr="0047046F">
        <w:rPr>
          <w:rFonts w:ascii="Times New Roman" w:eastAsia="Calibri" w:hAnsi="Times New Roman" w:cs="Times New Roman"/>
          <w:sz w:val="26"/>
          <w:szCs w:val="26"/>
        </w:rPr>
        <w:t>а, дешифровочн</w:t>
      </w:r>
      <w:r w:rsidRPr="0047046F">
        <w:rPr>
          <w:rFonts w:ascii="Times New Roman" w:eastAsia="Calibri" w:hAnsi="Times New Roman" w:cs="Times New Roman"/>
          <w:sz w:val="26"/>
          <w:szCs w:val="26"/>
        </w:rPr>
        <w:t>ый признак. Размер изо</w:t>
      </w:r>
      <w:r w:rsidR="007C2141" w:rsidRPr="0047046F">
        <w:rPr>
          <w:rFonts w:ascii="Times New Roman" w:eastAsia="Calibri" w:hAnsi="Times New Roman" w:cs="Times New Roman"/>
          <w:sz w:val="26"/>
          <w:szCs w:val="26"/>
        </w:rPr>
        <w:t>бражения объектов на снимке за</w:t>
      </w:r>
      <w:r w:rsidRPr="0047046F">
        <w:rPr>
          <w:rFonts w:ascii="Times New Roman" w:eastAsia="Calibri" w:hAnsi="Times New Roman" w:cs="Times New Roman"/>
          <w:sz w:val="26"/>
          <w:szCs w:val="26"/>
        </w:rPr>
        <w:t>висит от его масштаба. Действительную величину объекта можно определить по ма</w:t>
      </w:r>
      <w:r w:rsidR="007C2141" w:rsidRPr="0047046F">
        <w:rPr>
          <w:rFonts w:ascii="Times New Roman" w:eastAsia="Calibri" w:hAnsi="Times New Roman" w:cs="Times New Roman"/>
          <w:sz w:val="26"/>
          <w:szCs w:val="26"/>
        </w:rPr>
        <w:t>сштабу снимка или путем сравне</w:t>
      </w:r>
      <w:r w:rsidRPr="0047046F">
        <w:rPr>
          <w:rFonts w:ascii="Times New Roman" w:eastAsia="Calibri" w:hAnsi="Times New Roman" w:cs="Times New Roman"/>
          <w:sz w:val="26"/>
          <w:szCs w:val="26"/>
        </w:rPr>
        <w:t>ния размера изображени</w:t>
      </w:r>
      <w:r w:rsidR="007C2141" w:rsidRPr="0047046F">
        <w:rPr>
          <w:rFonts w:ascii="Times New Roman" w:eastAsia="Calibri" w:hAnsi="Times New Roman" w:cs="Times New Roman"/>
          <w:sz w:val="26"/>
          <w:szCs w:val="26"/>
        </w:rPr>
        <w:t>я распознаваемого объекта с раз</w:t>
      </w:r>
      <w:r w:rsidRPr="0047046F">
        <w:rPr>
          <w:rFonts w:ascii="Times New Roman" w:eastAsia="Calibri" w:hAnsi="Times New Roman" w:cs="Times New Roman"/>
          <w:sz w:val="26"/>
          <w:szCs w:val="26"/>
        </w:rPr>
        <w:t xml:space="preserve">мером изображения другого объекта. </w:t>
      </w:r>
    </w:p>
    <w:p w:rsidR="007C2141" w:rsidRPr="0047046F" w:rsidRDefault="006379B2" w:rsidP="006379B2">
      <w:pPr>
        <w:spacing w:after="0"/>
        <w:ind w:firstLine="360"/>
        <w:jc w:val="both"/>
        <w:rPr>
          <w:rFonts w:ascii="Times New Roman" w:eastAsia="Calibri" w:hAnsi="Times New Roman" w:cs="Times New Roman"/>
          <w:sz w:val="26"/>
          <w:szCs w:val="26"/>
        </w:rPr>
      </w:pPr>
      <w:r w:rsidRPr="0047046F">
        <w:rPr>
          <w:rFonts w:ascii="Times New Roman" w:eastAsia="Calibri" w:hAnsi="Times New Roman" w:cs="Times New Roman"/>
          <w:sz w:val="26"/>
          <w:szCs w:val="26"/>
        </w:rPr>
        <w:t>3) Тон (цвет) – это степень почернения фотопленки в соответствующем месте из</w:t>
      </w:r>
      <w:r w:rsidR="007C2141" w:rsidRPr="0047046F">
        <w:rPr>
          <w:rFonts w:ascii="Times New Roman" w:eastAsia="Calibri" w:hAnsi="Times New Roman" w:cs="Times New Roman"/>
          <w:sz w:val="26"/>
          <w:szCs w:val="26"/>
        </w:rPr>
        <w:t xml:space="preserve">ображения объекта, а в последующем  </w:t>
      </w:r>
      <w:r w:rsidRPr="0047046F">
        <w:rPr>
          <w:rFonts w:ascii="Times New Roman" w:eastAsia="Calibri" w:hAnsi="Times New Roman" w:cs="Times New Roman"/>
          <w:sz w:val="26"/>
          <w:szCs w:val="26"/>
        </w:rPr>
        <w:t>почернения на позитивном отпечатке (снимке).</w:t>
      </w:r>
    </w:p>
    <w:p w:rsidR="007C2141" w:rsidRPr="0047046F" w:rsidRDefault="006379B2" w:rsidP="006379B2">
      <w:pPr>
        <w:spacing w:after="0"/>
        <w:ind w:firstLine="360"/>
        <w:jc w:val="both"/>
        <w:rPr>
          <w:rFonts w:ascii="Times New Roman" w:eastAsia="Calibri" w:hAnsi="Times New Roman" w:cs="Times New Roman"/>
          <w:sz w:val="26"/>
          <w:szCs w:val="26"/>
        </w:rPr>
      </w:pPr>
      <w:r w:rsidRPr="0047046F">
        <w:rPr>
          <w:rFonts w:ascii="Times New Roman" w:eastAsia="Calibri" w:hAnsi="Times New Roman" w:cs="Times New Roman"/>
          <w:sz w:val="26"/>
          <w:szCs w:val="26"/>
        </w:rPr>
        <w:t>4) Структура объекта – наиболее устойчивый из прямых признаков, мало зависящий от условий съемки. При дешифрировании комплексных объектов, особенно на снимках сравнительно мелких масштабов, этот признак становится основным. Так, для изображения лесов типична зернистая структура, для сплошных кустарников – мелкозернистая, солифлюкционных ложбин – струйчатая, некоторых травяных болот – лопаст</w:t>
      </w:r>
      <w:r w:rsidR="007C2141" w:rsidRPr="0047046F">
        <w:rPr>
          <w:rFonts w:ascii="Times New Roman" w:eastAsia="Calibri" w:hAnsi="Times New Roman" w:cs="Times New Roman"/>
          <w:sz w:val="26"/>
          <w:szCs w:val="26"/>
        </w:rPr>
        <w:t>ная и пятнистая, гривистого мик</w:t>
      </w:r>
      <w:r w:rsidRPr="0047046F">
        <w:rPr>
          <w:rFonts w:ascii="Times New Roman" w:eastAsia="Calibri" w:hAnsi="Times New Roman" w:cs="Times New Roman"/>
          <w:sz w:val="26"/>
          <w:szCs w:val="26"/>
        </w:rPr>
        <w:t xml:space="preserve">рорельефа – полосчатая и т.д. </w:t>
      </w:r>
    </w:p>
    <w:p w:rsidR="006379B2" w:rsidRPr="0047046F" w:rsidRDefault="006379B2" w:rsidP="006379B2">
      <w:pPr>
        <w:spacing w:after="0"/>
        <w:ind w:firstLine="360"/>
        <w:jc w:val="both"/>
        <w:rPr>
          <w:rFonts w:ascii="Times New Roman" w:eastAsia="Calibri" w:hAnsi="Times New Roman" w:cs="Times New Roman"/>
          <w:sz w:val="26"/>
          <w:szCs w:val="26"/>
        </w:rPr>
      </w:pPr>
      <w:r w:rsidRPr="0047046F">
        <w:rPr>
          <w:rFonts w:ascii="Times New Roman" w:eastAsia="Calibri" w:hAnsi="Times New Roman" w:cs="Times New Roman"/>
          <w:sz w:val="26"/>
          <w:szCs w:val="26"/>
        </w:rPr>
        <w:t>5) Тени принято делить на собственные и падающие. Собственная тень – это тень, лежащая на самом предмете, то есть его теневая сторона, не освещенная Солнцем. Падающая тень – это тень,</w:t>
      </w:r>
      <w:r w:rsidR="007C2141" w:rsidRPr="0047046F">
        <w:rPr>
          <w:rFonts w:ascii="Times New Roman" w:eastAsia="Calibri" w:hAnsi="Times New Roman" w:cs="Times New Roman"/>
          <w:sz w:val="26"/>
          <w:szCs w:val="26"/>
        </w:rPr>
        <w:t xml:space="preserve"> отбрасываемая предметом на зем</w:t>
      </w:r>
      <w:r w:rsidRPr="0047046F">
        <w:rPr>
          <w:rFonts w:ascii="Times New Roman" w:eastAsia="Calibri" w:hAnsi="Times New Roman" w:cs="Times New Roman"/>
          <w:sz w:val="26"/>
          <w:szCs w:val="26"/>
        </w:rPr>
        <w:t xml:space="preserve">лю или другие предметы. Она передает форму объектов в виде, близком к </w:t>
      </w:r>
      <w:r w:rsidR="00156697">
        <w:rPr>
          <w:rFonts w:ascii="Times New Roman" w:eastAsia="Calibri" w:hAnsi="Times New Roman" w:cs="Times New Roman"/>
          <w:sz w:val="26"/>
          <w:szCs w:val="26"/>
        </w:rPr>
        <w:t>стественному</w:t>
      </w:r>
      <w:r w:rsidR="007C2141" w:rsidRPr="0047046F">
        <w:rPr>
          <w:rFonts w:ascii="Times New Roman" w:eastAsia="Calibri" w:hAnsi="Times New Roman" w:cs="Times New Roman"/>
          <w:sz w:val="26"/>
          <w:szCs w:val="26"/>
        </w:rPr>
        <w:t>.</w:t>
      </w:r>
    </w:p>
    <w:p w:rsidR="006379B2" w:rsidRPr="0047046F" w:rsidRDefault="006379B2" w:rsidP="006379B2">
      <w:pPr>
        <w:spacing w:after="0"/>
        <w:ind w:firstLine="357"/>
        <w:jc w:val="both"/>
        <w:rPr>
          <w:sz w:val="26"/>
          <w:szCs w:val="26"/>
        </w:rPr>
      </w:pPr>
      <w:r w:rsidRPr="0047046F">
        <w:rPr>
          <w:rFonts w:ascii="Times New Roman" w:eastAsia="Calibri" w:hAnsi="Times New Roman" w:cs="Times New Roman"/>
          <w:sz w:val="26"/>
          <w:szCs w:val="26"/>
        </w:rPr>
        <w:t>Косвенные признаки основаны на закономерных взаимосвязях между объектами местности, проявляются в приуроченности одних объектов к другим, а также в изменении свойств одних объектов в результате влияния на них других. Особое внимание следует обратить на зависимость растительности от рельефа местности, а именно, от его высоты, крутизны, формы и ориентирования склонов, и от микрорельефа</w:t>
      </w:r>
      <w:r w:rsidRPr="0047046F">
        <w:rPr>
          <w:sz w:val="26"/>
          <w:szCs w:val="26"/>
        </w:rPr>
        <w:t>.</w:t>
      </w:r>
      <w:r w:rsidRPr="0047046F">
        <w:rPr>
          <w:rStyle w:val="a5"/>
          <w:rFonts w:eastAsia="SimSun"/>
          <w:sz w:val="26"/>
          <w:szCs w:val="26"/>
        </w:rPr>
        <w:footnoteReference w:id="17"/>
      </w:r>
    </w:p>
    <w:p w:rsidR="008F1995" w:rsidRPr="0047046F" w:rsidRDefault="008F1995" w:rsidP="00240095">
      <w:pPr>
        <w:spacing w:after="0"/>
        <w:ind w:firstLine="357"/>
        <w:jc w:val="both"/>
        <w:rPr>
          <w:rFonts w:ascii="Times New Roman" w:hAnsi="Times New Roman" w:cs="Times New Roman"/>
          <w:sz w:val="26"/>
          <w:szCs w:val="26"/>
        </w:rPr>
      </w:pPr>
    </w:p>
    <w:p w:rsidR="004B1235" w:rsidRPr="0047046F" w:rsidRDefault="008F1995" w:rsidP="00240095">
      <w:pPr>
        <w:spacing w:after="0"/>
        <w:ind w:firstLine="357"/>
        <w:jc w:val="both"/>
        <w:rPr>
          <w:rFonts w:ascii="Times New Roman" w:hAnsi="Times New Roman" w:cs="Times New Roman"/>
          <w:sz w:val="26"/>
          <w:szCs w:val="26"/>
        </w:rPr>
      </w:pPr>
      <w:r w:rsidRPr="0047046F">
        <w:rPr>
          <w:rFonts w:ascii="Times New Roman" w:hAnsi="Times New Roman" w:cs="Times New Roman"/>
          <w:sz w:val="26"/>
          <w:szCs w:val="26"/>
        </w:rPr>
        <w:lastRenderedPageBreak/>
        <w:t>Полигональные болота характеризуются сетчатой структурой поверхности, которая возникла в результате морозобойного растрескивания мерзлого торфа, образуя 4-6 угольные блоки-полигоны с размерами сторон 8-15 м, иногда до 20-25 м. Полигоны разделены трещинами, ширина и глубина, которых зависит от стадии развития полигонального болота. Обычно их ширина 0,2-2,0 м. глубина 0,5-1,0 м. В древних трещинах под слоем торфа находятся ледяные клинья, прорезающие всю толщу з</w:t>
      </w:r>
      <w:r w:rsidR="004B1235" w:rsidRPr="0047046F">
        <w:rPr>
          <w:rFonts w:ascii="Times New Roman" w:hAnsi="Times New Roman" w:cs="Times New Roman"/>
          <w:sz w:val="26"/>
          <w:szCs w:val="26"/>
        </w:rPr>
        <w:t>алежи и даже минеральный грунт</w:t>
      </w:r>
      <w:r w:rsidRPr="0047046F">
        <w:rPr>
          <w:rFonts w:ascii="Times New Roman" w:hAnsi="Times New Roman" w:cs="Times New Roman"/>
          <w:sz w:val="26"/>
          <w:szCs w:val="26"/>
        </w:rPr>
        <w:t xml:space="preserve">. Полигональные болота встречаются на всех геоморфологических уровнях: на водораздельных пространствах, в ложбинах стока и в поймах рек. Они, как правило, представляют собой простые болотные массивы, которые занимают небольшие площади. </w:t>
      </w:r>
    </w:p>
    <w:p w:rsidR="004B1235" w:rsidRPr="0047046F" w:rsidRDefault="008F1995" w:rsidP="00240095">
      <w:pPr>
        <w:spacing w:after="0"/>
        <w:ind w:firstLine="357"/>
        <w:jc w:val="both"/>
        <w:rPr>
          <w:rFonts w:ascii="Times New Roman" w:hAnsi="Times New Roman" w:cs="Times New Roman"/>
          <w:sz w:val="26"/>
          <w:szCs w:val="26"/>
        </w:rPr>
      </w:pPr>
      <w:r w:rsidRPr="0047046F">
        <w:rPr>
          <w:rFonts w:ascii="Times New Roman" w:hAnsi="Times New Roman" w:cs="Times New Roman"/>
          <w:sz w:val="26"/>
          <w:szCs w:val="26"/>
        </w:rPr>
        <w:t xml:space="preserve">Кроме полигональных болот в этой зоне распространены травяные и травяно-моховые болота, которые встречаются в ложбинах стока и в речных долинах. Торфяная залежь низинного типа, средняя мощность торфа около 30 см. </w:t>
      </w:r>
    </w:p>
    <w:p w:rsidR="004B1235" w:rsidRPr="0047046F" w:rsidRDefault="008F1995" w:rsidP="00240095">
      <w:pPr>
        <w:spacing w:after="0"/>
        <w:ind w:firstLine="357"/>
        <w:jc w:val="both"/>
        <w:rPr>
          <w:rFonts w:ascii="Times New Roman" w:hAnsi="Times New Roman" w:cs="Times New Roman"/>
          <w:sz w:val="26"/>
          <w:szCs w:val="26"/>
        </w:rPr>
      </w:pPr>
      <w:r w:rsidRPr="0047046F">
        <w:rPr>
          <w:rFonts w:ascii="Times New Roman" w:hAnsi="Times New Roman" w:cs="Times New Roman"/>
          <w:sz w:val="26"/>
          <w:szCs w:val="26"/>
        </w:rPr>
        <w:t>Зона бугристых болот занимает 14% площади Западно-Сибирской равнины. Средняя заболоченность 35%, в отдельных районах она 25-50%. Господствующий тип болота – бугристые, занимающие до 60-90% площади болотного массива или системы. Бугристые болота представляют собой сочетание низких (0,5-2,0 м) или высоких (2,0-4,0 м) мерзлых торфяных бугров с увлажненными межбугорными понижениями (западины, ложбины, топи и озерки</w:t>
      </w:r>
      <w:r w:rsidR="00156697">
        <w:rPr>
          <w:rFonts w:ascii="Times New Roman" w:hAnsi="Times New Roman" w:cs="Times New Roman"/>
          <w:sz w:val="26"/>
          <w:szCs w:val="26"/>
        </w:rPr>
        <w:t>)</w:t>
      </w:r>
      <w:r w:rsidRPr="0047046F">
        <w:rPr>
          <w:rFonts w:ascii="Times New Roman" w:hAnsi="Times New Roman" w:cs="Times New Roman"/>
          <w:sz w:val="26"/>
          <w:szCs w:val="26"/>
        </w:rPr>
        <w:t xml:space="preserve">. Мощность торфяной залежи бугристых болот значительно больше, чем полигональных. Просматривается увеличение мощности залежи по мере продвижения к югу. Средняя глубина торфяной залежи этих болот около 1 м, максимальная – обычно 2-3 м, редко до 5 м. Наибольшие глубины залежи характерны для высоких бугров, расположенных в долинах рек и вблизи больших озер. Характерной особенностью бугристых болот является наличие на буграх многолетней мерзлоты в торфе и подстилающем минеральном грунте. В теплый период года на них оттаивает лишь верхний 30-50 см слой торфа. В межбугорных понижениях наблюдается лишь сезонное промерзание, и они в летний период оттаивают полностью. Окрайки бугристых болотных массивов или систем местами заняты талыми олиготрофными моховыми и мохово-травяными болотами, а поймы внутриболотных рек – мезоторфными травяно-моховыми или травяными болотами. </w:t>
      </w:r>
    </w:p>
    <w:p w:rsidR="004B1235" w:rsidRPr="0047046F" w:rsidRDefault="008F1995" w:rsidP="00240095">
      <w:pPr>
        <w:spacing w:after="0"/>
        <w:ind w:firstLine="357"/>
        <w:jc w:val="both"/>
        <w:rPr>
          <w:rFonts w:ascii="Times New Roman" w:hAnsi="Times New Roman" w:cs="Times New Roman"/>
          <w:sz w:val="26"/>
          <w:szCs w:val="26"/>
        </w:rPr>
      </w:pPr>
      <w:r w:rsidRPr="0047046F">
        <w:rPr>
          <w:rFonts w:ascii="Times New Roman" w:hAnsi="Times New Roman" w:cs="Times New Roman"/>
          <w:sz w:val="26"/>
          <w:szCs w:val="26"/>
        </w:rPr>
        <w:t>К прямым дешифровочным призна</w:t>
      </w:r>
      <w:r w:rsidR="004B1235" w:rsidRPr="0047046F">
        <w:rPr>
          <w:rFonts w:ascii="Times New Roman" w:hAnsi="Times New Roman" w:cs="Times New Roman"/>
          <w:sz w:val="26"/>
          <w:szCs w:val="26"/>
        </w:rPr>
        <w:t>кам бугристых болот относятся:</w:t>
      </w:r>
      <w:r w:rsidRPr="0047046F">
        <w:rPr>
          <w:rFonts w:ascii="Times New Roman" w:hAnsi="Times New Roman" w:cs="Times New Roman"/>
          <w:sz w:val="26"/>
          <w:szCs w:val="26"/>
        </w:rPr>
        <w:t xml:space="preserve"> тональность рисунка – минеральные острова среди болот выделяются более светлым тоном (ягельники), сами болота более темным. </w:t>
      </w:r>
    </w:p>
    <w:p w:rsidR="004B1235" w:rsidRPr="0047046F" w:rsidRDefault="004B1235" w:rsidP="00240095">
      <w:pPr>
        <w:spacing w:after="0"/>
        <w:ind w:firstLine="357"/>
        <w:jc w:val="both"/>
        <w:rPr>
          <w:rFonts w:ascii="Times New Roman" w:hAnsi="Times New Roman" w:cs="Times New Roman"/>
          <w:sz w:val="26"/>
          <w:szCs w:val="26"/>
        </w:rPr>
      </w:pPr>
      <w:r w:rsidRPr="0047046F">
        <w:rPr>
          <w:rFonts w:ascii="Times New Roman" w:hAnsi="Times New Roman" w:cs="Times New Roman"/>
          <w:sz w:val="26"/>
          <w:szCs w:val="26"/>
        </w:rPr>
        <w:t>Полигонально-бугристые комплексы</w:t>
      </w:r>
      <w:r w:rsidR="00CB703C" w:rsidRPr="0047046F">
        <w:rPr>
          <w:rFonts w:ascii="Times New Roman" w:hAnsi="Times New Roman" w:cs="Times New Roman"/>
          <w:sz w:val="26"/>
          <w:szCs w:val="26"/>
        </w:rPr>
        <w:t xml:space="preserve"> представляют собой более позднюю стадию развития полигонального болота. Трещины и мочажины часто сливаются между собой, расширяя свою площадь. В результате образуются широкие топи со следами более древней полигональной </w:t>
      </w:r>
      <w:r w:rsidR="00156697" w:rsidRPr="0047046F">
        <w:rPr>
          <w:rFonts w:ascii="Times New Roman" w:hAnsi="Times New Roman" w:cs="Times New Roman"/>
          <w:sz w:val="26"/>
          <w:szCs w:val="26"/>
        </w:rPr>
        <w:t>структуры,</w:t>
      </w:r>
      <w:r w:rsidR="00CB703C" w:rsidRPr="0047046F">
        <w:rPr>
          <w:rFonts w:ascii="Times New Roman" w:hAnsi="Times New Roman" w:cs="Times New Roman"/>
          <w:sz w:val="26"/>
          <w:szCs w:val="26"/>
        </w:rPr>
        <w:t xml:space="preserve"> хорошо просматривающейся на аэрофотоснимках, на которых видны остатки полигонов и валиков. Растительность на полигонах-буграх лишайниково-мохово-кустарничковая или сфагново-кустарничковая, в топях – осоково-пушицево-гипновая или сфагново-осоково- пушицевая. Мощность торфяной залежи здесь порядка 1,0-1.5 м, редко до 3 м. </w:t>
      </w:r>
    </w:p>
    <w:p w:rsidR="0051162D" w:rsidRDefault="00CB703C" w:rsidP="00240095">
      <w:pPr>
        <w:spacing w:after="0"/>
        <w:ind w:firstLine="357"/>
        <w:jc w:val="both"/>
        <w:rPr>
          <w:rFonts w:ascii="Times New Roman" w:hAnsi="Times New Roman" w:cs="Times New Roman"/>
          <w:sz w:val="26"/>
          <w:szCs w:val="26"/>
        </w:rPr>
      </w:pPr>
      <w:r w:rsidRPr="0047046F">
        <w:rPr>
          <w:rFonts w:ascii="Times New Roman" w:hAnsi="Times New Roman" w:cs="Times New Roman"/>
          <w:sz w:val="26"/>
          <w:szCs w:val="26"/>
        </w:rPr>
        <w:lastRenderedPageBreak/>
        <w:t>При дешифрировании полигональных болот используются материалы аэрофотосъемки более крупного масштаба, чем при дешифрировании олиготрофных и бугристых болот, т.е. желательно масштаб 1: 15000 и 1:10000. Прямыми дешифровочными признакам</w:t>
      </w:r>
      <w:r w:rsidR="00AA4002" w:rsidRPr="0047046F">
        <w:rPr>
          <w:rFonts w:ascii="Times New Roman" w:hAnsi="Times New Roman" w:cs="Times New Roman"/>
          <w:sz w:val="26"/>
          <w:szCs w:val="26"/>
        </w:rPr>
        <w:t>и полигональных болот является</w:t>
      </w:r>
      <w:r w:rsidRPr="0047046F">
        <w:rPr>
          <w:rFonts w:ascii="Times New Roman" w:hAnsi="Times New Roman" w:cs="Times New Roman"/>
          <w:sz w:val="26"/>
          <w:szCs w:val="26"/>
        </w:rPr>
        <w:t xml:space="preserve"> их полигонально-сетчатая структура поверхности. Нередко в тундровой зоне полигональные структуры встречаются и на минеральных грунтах. Однако, форма суходольных полигонов чаще прямоугольная. Они более сухие по сравнению с полигонами на болоте и заросшие густым кустарничковым покровом. На </w:t>
      </w:r>
      <w:r w:rsidR="0051162D">
        <w:rPr>
          <w:rFonts w:ascii="Times New Roman" w:hAnsi="Times New Roman" w:cs="Times New Roman"/>
          <w:sz w:val="26"/>
          <w:szCs w:val="26"/>
        </w:rPr>
        <w:t>аэрофотоснимках</w:t>
      </w:r>
      <w:r w:rsidRPr="0047046F">
        <w:rPr>
          <w:rFonts w:ascii="Times New Roman" w:hAnsi="Times New Roman" w:cs="Times New Roman"/>
          <w:sz w:val="26"/>
          <w:szCs w:val="26"/>
        </w:rPr>
        <w:t xml:space="preserve"> эти полигоны имеют более сероватый тон с мелкозернистой структурой, создаваемой кустарничками. </w:t>
      </w:r>
    </w:p>
    <w:p w:rsidR="00240095" w:rsidRPr="0047046F" w:rsidRDefault="006379B2" w:rsidP="00240095">
      <w:pPr>
        <w:spacing w:after="0"/>
        <w:ind w:firstLine="357"/>
        <w:jc w:val="both"/>
        <w:rPr>
          <w:rFonts w:ascii="Times New Roman" w:eastAsia="Calibri" w:hAnsi="Times New Roman" w:cs="Times New Roman"/>
          <w:sz w:val="26"/>
          <w:szCs w:val="26"/>
        </w:rPr>
      </w:pPr>
      <w:r w:rsidRPr="0047046F">
        <w:rPr>
          <w:rFonts w:ascii="Times New Roman" w:eastAsia="Calibri" w:hAnsi="Times New Roman" w:cs="Times New Roman"/>
          <w:sz w:val="26"/>
          <w:szCs w:val="26"/>
        </w:rPr>
        <w:t>Т</w:t>
      </w:r>
      <w:r w:rsidR="00240095" w:rsidRPr="0047046F">
        <w:rPr>
          <w:rFonts w:ascii="Times New Roman" w:eastAsia="Calibri" w:hAnsi="Times New Roman" w:cs="Times New Roman"/>
          <w:sz w:val="26"/>
          <w:szCs w:val="26"/>
        </w:rPr>
        <w:t>орфяники отлично дешифрируются на аэрофотоснимках всех масштабов. Они имеют очень устойчивые прямые и косвенные дешифровочные признаки, которые уверенно используются при камеральном дешифрировании и могут служить эталонами для дальней экстраполяции.</w:t>
      </w:r>
    </w:p>
    <w:p w:rsidR="00240095" w:rsidRPr="0047046F" w:rsidRDefault="00240095" w:rsidP="00240095">
      <w:pPr>
        <w:spacing w:after="0"/>
        <w:ind w:firstLine="357"/>
        <w:jc w:val="both"/>
        <w:rPr>
          <w:rFonts w:ascii="Times New Roman" w:eastAsia="Calibri" w:hAnsi="Times New Roman" w:cs="Times New Roman"/>
          <w:sz w:val="26"/>
          <w:szCs w:val="26"/>
        </w:rPr>
      </w:pPr>
      <w:r w:rsidRPr="0047046F">
        <w:rPr>
          <w:rFonts w:ascii="Times New Roman" w:eastAsia="Calibri" w:hAnsi="Times New Roman" w:cs="Times New Roman"/>
          <w:sz w:val="26"/>
          <w:szCs w:val="26"/>
        </w:rPr>
        <w:t>Торфяные бугры в плане на аэроснимках имеют самые различные формы и размеры. Они в зависимости от мощности торфяного слоя и состава нижележащих пород, от возраста и степени разрушенности могут иметь выпуклую поверхность и крутые или пологие склоны. На аэроснимках крупного масштаба эти детали строения бугров можно выявить при просмотре под стереоскопом. Изображение поверхности бугров на аэроснимках бывает светлого тона и отличается от тона изображения окружающей его  более темной и ровной заболоченной торфяно-моховой поверхности.</w:t>
      </w:r>
    </w:p>
    <w:p w:rsidR="00240095" w:rsidRPr="0047046F" w:rsidRDefault="00240095" w:rsidP="00240095">
      <w:pPr>
        <w:spacing w:after="0"/>
        <w:ind w:firstLine="357"/>
        <w:jc w:val="both"/>
        <w:rPr>
          <w:rFonts w:ascii="Times New Roman" w:eastAsia="Calibri" w:hAnsi="Times New Roman" w:cs="Times New Roman"/>
          <w:sz w:val="26"/>
          <w:szCs w:val="26"/>
        </w:rPr>
      </w:pPr>
      <w:r w:rsidRPr="0047046F">
        <w:rPr>
          <w:rFonts w:ascii="Times New Roman" w:eastAsia="Calibri" w:hAnsi="Times New Roman" w:cs="Times New Roman"/>
          <w:sz w:val="26"/>
          <w:szCs w:val="26"/>
        </w:rPr>
        <w:t>Многолетнемерзлые плоско- и крупнобугристые торфяники создают весьма специфический ландшафт, отличающийся от всех остальных типов местности строением поверхности, которая покрыта полигонами, образовавшимися в результате вытаивания</w:t>
      </w:r>
      <w:r w:rsidR="00156697">
        <w:rPr>
          <w:rFonts w:ascii="Times New Roman" w:eastAsia="Calibri" w:hAnsi="Times New Roman" w:cs="Times New Roman"/>
          <w:sz w:val="26"/>
          <w:szCs w:val="26"/>
        </w:rPr>
        <w:t xml:space="preserve"> </w:t>
      </w:r>
      <w:r w:rsidRPr="0047046F">
        <w:rPr>
          <w:rFonts w:ascii="Times New Roman" w:eastAsia="Calibri" w:hAnsi="Times New Roman" w:cs="Times New Roman"/>
          <w:sz w:val="26"/>
          <w:szCs w:val="26"/>
        </w:rPr>
        <w:t>жильного льда. На аэроснимке эти формы мезорельефа создают характерный полигональный рисунок изображения. Особенно широко распространены крупнобугристые торфяники в районах,  прилегающих к южным окраинам области распространения многолетнемерзлых пород. В лесотундровой и таежной зоне они занимают огромные площади. На этой территории реликтовые мерзлые толщи в значительной степени деградировали. На торфяниках, содержащих в прошлом мощные скопления жильного льда, особенно четко выражены полигоны с возвышающейся центральной частью и окруженные глубокими канавами, заполненными водой или заросшими травяно-моховой и кустарничковой растительностью. К таким районам можно отнести районы Западной Сибири, Большеземельской тундры и др. На аэроснимках четким контуром среди лесной растительности выделяются торфяные массивы. У южной границы области распространения многолетнемерзлых пород можно встретить острова реликтовых многолетнемерзлых пород, приуроченные к торфяникам. На севере участки с развитым торфяником обычно отличаются более суровым режимом мерзлых пород, близким к залеганию к поверхности, большей льдистостью и относительно низкими температурами.</w:t>
      </w:r>
    </w:p>
    <w:p w:rsidR="00240095" w:rsidRPr="0047046F" w:rsidRDefault="00240095" w:rsidP="00240095">
      <w:pPr>
        <w:spacing w:after="0"/>
        <w:ind w:firstLine="357"/>
        <w:jc w:val="both"/>
        <w:rPr>
          <w:rFonts w:ascii="Times New Roman" w:eastAsia="Calibri" w:hAnsi="Times New Roman" w:cs="Times New Roman"/>
          <w:sz w:val="26"/>
          <w:szCs w:val="26"/>
        </w:rPr>
      </w:pPr>
      <w:r w:rsidRPr="0047046F">
        <w:rPr>
          <w:rFonts w:ascii="Times New Roman" w:eastAsia="Calibri" w:hAnsi="Times New Roman" w:cs="Times New Roman"/>
          <w:sz w:val="26"/>
          <w:szCs w:val="26"/>
        </w:rPr>
        <w:lastRenderedPageBreak/>
        <w:t xml:space="preserve">Большое распространение получил мелкобугристый рельеф, формирование которого также определяется процессами микрополигонального морозобойного растрескивания и пучения. Мелкобугристый рельеф, образованный минеральными грунтами, чаще всего развивается в условиях тундры и </w:t>
      </w:r>
      <w:r w:rsidR="00156697" w:rsidRPr="0047046F">
        <w:rPr>
          <w:rFonts w:ascii="Times New Roman" w:eastAsia="Calibri" w:hAnsi="Times New Roman" w:cs="Times New Roman"/>
          <w:sz w:val="26"/>
          <w:szCs w:val="26"/>
        </w:rPr>
        <w:t>оказывается,</w:t>
      </w:r>
      <w:r w:rsidRPr="0047046F">
        <w:rPr>
          <w:rFonts w:ascii="Times New Roman" w:eastAsia="Calibri" w:hAnsi="Times New Roman" w:cs="Times New Roman"/>
          <w:sz w:val="26"/>
          <w:szCs w:val="26"/>
        </w:rPr>
        <w:t xml:space="preserve"> связан с деградацией пятен-медальонов. Высота таких бугров обычно не превышает 0,5-0,8 м, диаметр их колеблется от 1 до 2-3 метров. Незначительные размеры этих бугров и межбугровых понижений не позволяют их выделить на аэроснимках среднего и даже крупного масштаба. Например, на аэроснимках масштаба 1:15000-1:10000 не всегда удается провести границу между смежными участками крупно- и мелкокочковатой</w:t>
      </w:r>
      <w:r w:rsidR="009C2890">
        <w:rPr>
          <w:rFonts w:ascii="Times New Roman" w:eastAsia="Calibri" w:hAnsi="Times New Roman" w:cs="Times New Roman"/>
          <w:sz w:val="26"/>
          <w:szCs w:val="26"/>
        </w:rPr>
        <w:t xml:space="preserve"> </w:t>
      </w:r>
      <w:r w:rsidRPr="0047046F">
        <w:rPr>
          <w:rFonts w:ascii="Times New Roman" w:eastAsia="Calibri" w:hAnsi="Times New Roman" w:cs="Times New Roman"/>
          <w:sz w:val="26"/>
          <w:szCs w:val="26"/>
        </w:rPr>
        <w:t>ерниковой тундры. Тем не менее по тону изображения на аэроснимке, который создает кустарничковая растительность, можно определить преобладание того или иного типа мелкобугристого рельефа. Например, косвенным признаком дешифрирования крупнокочковатой</w:t>
      </w:r>
      <w:r w:rsidR="009C2890">
        <w:rPr>
          <w:rFonts w:ascii="Times New Roman" w:eastAsia="Calibri" w:hAnsi="Times New Roman" w:cs="Times New Roman"/>
          <w:sz w:val="26"/>
          <w:szCs w:val="26"/>
        </w:rPr>
        <w:t xml:space="preserve"> </w:t>
      </w:r>
      <w:r w:rsidRPr="0047046F">
        <w:rPr>
          <w:rFonts w:ascii="Times New Roman" w:eastAsia="Calibri" w:hAnsi="Times New Roman" w:cs="Times New Roman"/>
          <w:sz w:val="26"/>
          <w:szCs w:val="26"/>
        </w:rPr>
        <w:t>ерниковой тундры в условиях Европейского Севера является ее приуроченность к пологим склонам. В то же время мелкокочковатый рельеф больше распространен на плоских водораздельных поверхностях. В лесотундровой зоне описанный тип мелкобугристого рельефа является реликтовой формой</w:t>
      </w:r>
      <w:r w:rsidRPr="0047046F">
        <w:rPr>
          <w:rStyle w:val="a5"/>
          <w:rFonts w:eastAsia="SimSun"/>
          <w:sz w:val="26"/>
          <w:szCs w:val="26"/>
        </w:rPr>
        <w:footnoteReference w:id="18"/>
      </w:r>
      <w:r w:rsidRPr="0047046F">
        <w:rPr>
          <w:rFonts w:ascii="Times New Roman" w:eastAsia="Calibri" w:hAnsi="Times New Roman" w:cs="Times New Roman"/>
          <w:sz w:val="26"/>
          <w:szCs w:val="26"/>
        </w:rPr>
        <w:t>.</w:t>
      </w:r>
    </w:p>
    <w:p w:rsidR="00240095" w:rsidRPr="0047046F" w:rsidRDefault="00240095" w:rsidP="00240095">
      <w:pPr>
        <w:spacing w:after="0"/>
        <w:ind w:firstLine="357"/>
        <w:jc w:val="both"/>
        <w:rPr>
          <w:rFonts w:ascii="Times New Roman" w:eastAsia="Calibri" w:hAnsi="Times New Roman" w:cs="Times New Roman"/>
          <w:sz w:val="26"/>
          <w:szCs w:val="26"/>
        </w:rPr>
      </w:pPr>
      <w:r w:rsidRPr="0047046F">
        <w:rPr>
          <w:rFonts w:ascii="Times New Roman" w:eastAsia="Calibri" w:hAnsi="Times New Roman" w:cs="Times New Roman"/>
          <w:sz w:val="26"/>
          <w:szCs w:val="26"/>
        </w:rPr>
        <w:t>Одним из основных дешифровочных признаков крупнобугристых торфяников является рисунок и структура фотоизображения (полигональность), в отличи</w:t>
      </w:r>
      <w:r w:rsidR="00E173D3" w:rsidRPr="0047046F">
        <w:rPr>
          <w:rFonts w:ascii="Times New Roman" w:eastAsia="Calibri" w:hAnsi="Times New Roman" w:cs="Times New Roman"/>
          <w:sz w:val="26"/>
          <w:szCs w:val="26"/>
        </w:rPr>
        <w:t>е</w:t>
      </w:r>
      <w:r w:rsidRPr="0047046F">
        <w:rPr>
          <w:rFonts w:ascii="Times New Roman" w:eastAsia="Calibri" w:hAnsi="Times New Roman" w:cs="Times New Roman"/>
          <w:sz w:val="26"/>
          <w:szCs w:val="26"/>
        </w:rPr>
        <w:t xml:space="preserve"> от полигональных болот, полигоны крупнобугристых торфяников имеют большие размеры около 10 метров.</w:t>
      </w:r>
    </w:p>
    <w:p w:rsidR="00240095" w:rsidRPr="0047046F" w:rsidRDefault="00240095" w:rsidP="00240095">
      <w:pPr>
        <w:spacing w:after="0"/>
        <w:ind w:firstLine="357"/>
        <w:jc w:val="both"/>
        <w:rPr>
          <w:rFonts w:ascii="Times New Roman" w:eastAsia="Calibri" w:hAnsi="Times New Roman" w:cs="Times New Roman"/>
          <w:sz w:val="26"/>
          <w:szCs w:val="26"/>
        </w:rPr>
      </w:pPr>
      <w:r w:rsidRPr="0047046F">
        <w:rPr>
          <w:rFonts w:ascii="Times New Roman" w:eastAsia="Calibri" w:hAnsi="Times New Roman" w:cs="Times New Roman"/>
          <w:sz w:val="26"/>
          <w:szCs w:val="26"/>
        </w:rPr>
        <w:t>Цвет фототона не является однозначным дешифровочным признаком и может варьировать.</w:t>
      </w:r>
      <w:r w:rsidR="009C2890">
        <w:rPr>
          <w:rFonts w:ascii="Times New Roman" w:eastAsia="Calibri" w:hAnsi="Times New Roman" w:cs="Times New Roman"/>
          <w:sz w:val="26"/>
          <w:szCs w:val="26"/>
        </w:rPr>
        <w:t xml:space="preserve"> </w:t>
      </w:r>
      <w:r w:rsidRPr="0047046F">
        <w:rPr>
          <w:rFonts w:ascii="Times New Roman" w:eastAsia="Calibri" w:hAnsi="Times New Roman" w:cs="Times New Roman"/>
          <w:sz w:val="26"/>
          <w:szCs w:val="26"/>
        </w:rPr>
        <w:t>По фототону крупнобугристые торфяники зависят от растительного покрова</w:t>
      </w:r>
      <w:r w:rsidR="00DE1C15" w:rsidRPr="0047046F">
        <w:rPr>
          <w:rFonts w:ascii="Times New Roman" w:eastAsia="Calibri" w:hAnsi="Times New Roman" w:cs="Times New Roman"/>
          <w:sz w:val="26"/>
          <w:szCs w:val="26"/>
        </w:rPr>
        <w:t>. Торфяники</w:t>
      </w:r>
      <w:r w:rsidRPr="0047046F">
        <w:rPr>
          <w:rFonts w:ascii="Times New Roman" w:eastAsia="Calibri" w:hAnsi="Times New Roman" w:cs="Times New Roman"/>
          <w:sz w:val="26"/>
          <w:szCs w:val="26"/>
        </w:rPr>
        <w:t xml:space="preserve"> с более темной и ровной заболоче</w:t>
      </w:r>
      <w:r w:rsidR="00DE1C15" w:rsidRPr="0047046F">
        <w:rPr>
          <w:rFonts w:ascii="Times New Roman" w:eastAsia="Calibri" w:hAnsi="Times New Roman" w:cs="Times New Roman"/>
          <w:sz w:val="26"/>
          <w:szCs w:val="26"/>
        </w:rPr>
        <w:t>нной торфяно-моховой поверхностью</w:t>
      </w:r>
      <w:r w:rsidRPr="0047046F">
        <w:rPr>
          <w:rFonts w:ascii="Times New Roman" w:eastAsia="Calibri" w:hAnsi="Times New Roman" w:cs="Times New Roman"/>
          <w:sz w:val="26"/>
          <w:szCs w:val="26"/>
        </w:rPr>
        <w:t xml:space="preserve"> имеют боле</w:t>
      </w:r>
      <w:r w:rsidR="00B74F5E" w:rsidRPr="0047046F">
        <w:rPr>
          <w:rFonts w:ascii="Times New Roman" w:eastAsia="Calibri" w:hAnsi="Times New Roman" w:cs="Times New Roman"/>
          <w:sz w:val="26"/>
          <w:szCs w:val="26"/>
        </w:rPr>
        <w:t>е</w:t>
      </w:r>
      <w:r w:rsidRPr="0047046F">
        <w:rPr>
          <w:rFonts w:ascii="Times New Roman" w:eastAsia="Calibri" w:hAnsi="Times New Roman" w:cs="Times New Roman"/>
          <w:sz w:val="26"/>
          <w:szCs w:val="26"/>
        </w:rPr>
        <w:t xml:space="preserve"> темную окраску, в отличии</w:t>
      </w:r>
      <w:r w:rsidR="009C2890">
        <w:rPr>
          <w:rFonts w:ascii="Times New Roman" w:eastAsia="Calibri" w:hAnsi="Times New Roman" w:cs="Times New Roman"/>
          <w:sz w:val="26"/>
          <w:szCs w:val="26"/>
        </w:rPr>
        <w:t xml:space="preserve"> </w:t>
      </w:r>
      <w:r w:rsidR="00B74F5E" w:rsidRPr="0047046F">
        <w:rPr>
          <w:rFonts w:ascii="Times New Roman" w:eastAsia="Calibri" w:hAnsi="Times New Roman" w:cs="Times New Roman"/>
          <w:sz w:val="26"/>
          <w:szCs w:val="26"/>
        </w:rPr>
        <w:t>от бугров,</w:t>
      </w:r>
      <w:r w:rsidRPr="0047046F">
        <w:rPr>
          <w:rFonts w:ascii="Times New Roman" w:eastAsia="Calibri" w:hAnsi="Times New Roman" w:cs="Times New Roman"/>
          <w:sz w:val="26"/>
          <w:szCs w:val="26"/>
        </w:rPr>
        <w:t xml:space="preserve"> покрытых лишайником с небольшим сезонно талым слоем. Также тон бывает темного цвета, если торф обнажен.</w:t>
      </w:r>
    </w:p>
    <w:p w:rsidR="00240095" w:rsidRPr="0047046F" w:rsidRDefault="00240095" w:rsidP="00240095">
      <w:pPr>
        <w:spacing w:after="0"/>
        <w:ind w:firstLine="357"/>
        <w:jc w:val="both"/>
        <w:rPr>
          <w:rFonts w:ascii="Times New Roman" w:eastAsia="Calibri" w:hAnsi="Times New Roman" w:cs="Times New Roman"/>
          <w:sz w:val="26"/>
          <w:szCs w:val="26"/>
        </w:rPr>
      </w:pPr>
      <w:r w:rsidRPr="0047046F">
        <w:rPr>
          <w:rFonts w:ascii="Times New Roman" w:eastAsia="Calibri" w:hAnsi="Times New Roman" w:cs="Times New Roman"/>
          <w:sz w:val="26"/>
          <w:szCs w:val="26"/>
        </w:rPr>
        <w:t>Третьим дешифровочным признаком крупнобугристых торфяников, является их куполообразная форма.</w:t>
      </w:r>
    </w:p>
    <w:p w:rsidR="00240095" w:rsidRPr="0047046F" w:rsidRDefault="00240095" w:rsidP="00240095">
      <w:pPr>
        <w:spacing w:after="0"/>
        <w:ind w:firstLine="357"/>
        <w:jc w:val="both"/>
        <w:rPr>
          <w:rFonts w:ascii="Times New Roman" w:eastAsia="Calibri" w:hAnsi="Times New Roman" w:cs="Times New Roman"/>
          <w:color w:val="FF0000"/>
          <w:sz w:val="26"/>
          <w:szCs w:val="26"/>
        </w:rPr>
      </w:pPr>
      <w:r w:rsidRPr="0047046F">
        <w:rPr>
          <w:rFonts w:ascii="Times New Roman" w:eastAsia="Calibri" w:hAnsi="Times New Roman" w:cs="Times New Roman"/>
          <w:sz w:val="26"/>
          <w:szCs w:val="26"/>
        </w:rPr>
        <w:t>Косвенным дешифровочным признаком крупнобугристых торфяников является их пространственное распространение близ</w:t>
      </w:r>
      <w:r w:rsidR="009C2890">
        <w:rPr>
          <w:rFonts w:ascii="Times New Roman" w:eastAsia="Calibri" w:hAnsi="Times New Roman" w:cs="Times New Roman"/>
          <w:sz w:val="26"/>
          <w:szCs w:val="26"/>
        </w:rPr>
        <w:t xml:space="preserve"> </w:t>
      </w:r>
      <w:r w:rsidRPr="0047046F">
        <w:rPr>
          <w:rFonts w:ascii="Times New Roman" w:eastAsia="Calibri" w:hAnsi="Times New Roman" w:cs="Times New Roman"/>
          <w:sz w:val="26"/>
          <w:szCs w:val="26"/>
        </w:rPr>
        <w:t>хасыреев</w:t>
      </w:r>
      <w:r w:rsidR="00AA4002" w:rsidRPr="0047046F">
        <w:rPr>
          <w:rFonts w:ascii="Times New Roman" w:eastAsia="Calibri" w:hAnsi="Times New Roman" w:cs="Times New Roman"/>
          <w:sz w:val="26"/>
          <w:szCs w:val="26"/>
        </w:rPr>
        <w:t xml:space="preserve"> (спущенное озеро)</w:t>
      </w:r>
      <w:r w:rsidRPr="0047046F">
        <w:rPr>
          <w:rFonts w:ascii="Times New Roman" w:eastAsia="Calibri" w:hAnsi="Times New Roman" w:cs="Times New Roman"/>
          <w:sz w:val="26"/>
          <w:szCs w:val="26"/>
        </w:rPr>
        <w:t>, краев озер и проточных вод.</w:t>
      </w:r>
    </w:p>
    <w:p w:rsidR="0047046F" w:rsidRPr="0047046F" w:rsidRDefault="0047046F" w:rsidP="00240095">
      <w:pPr>
        <w:spacing w:after="0"/>
        <w:ind w:firstLine="357"/>
        <w:jc w:val="both"/>
        <w:rPr>
          <w:rFonts w:ascii="Times New Roman" w:eastAsia="Calibri" w:hAnsi="Times New Roman" w:cs="Times New Roman"/>
          <w:sz w:val="26"/>
          <w:szCs w:val="26"/>
        </w:rPr>
      </w:pPr>
      <w:r w:rsidRPr="0047046F">
        <w:rPr>
          <w:rFonts w:ascii="Times New Roman" w:eastAsia="Calibri" w:hAnsi="Times New Roman" w:cs="Times New Roman"/>
          <w:sz w:val="26"/>
          <w:szCs w:val="26"/>
        </w:rPr>
        <w:t xml:space="preserve">Поскольку растительный покров на данной территории в результате мерзлотных явлений </w:t>
      </w:r>
      <w:r w:rsidR="00741642" w:rsidRPr="0047046F">
        <w:rPr>
          <w:rFonts w:ascii="Times New Roman" w:eastAsia="Calibri" w:hAnsi="Times New Roman" w:cs="Times New Roman"/>
          <w:sz w:val="26"/>
          <w:szCs w:val="26"/>
        </w:rPr>
        <w:t>коррелирует</w:t>
      </w:r>
      <w:r w:rsidRPr="0047046F">
        <w:rPr>
          <w:rFonts w:ascii="Times New Roman" w:eastAsia="Calibri" w:hAnsi="Times New Roman" w:cs="Times New Roman"/>
          <w:sz w:val="26"/>
          <w:szCs w:val="26"/>
        </w:rPr>
        <w:t xml:space="preserve"> с почвенными разностям,  то целесообразным является дешифровку почв</w:t>
      </w:r>
      <w:r w:rsidR="001D42F0">
        <w:rPr>
          <w:rFonts w:ascii="Times New Roman" w:eastAsia="Calibri" w:hAnsi="Times New Roman" w:cs="Times New Roman"/>
          <w:sz w:val="26"/>
          <w:szCs w:val="26"/>
        </w:rPr>
        <w:t>енного покрова</w:t>
      </w:r>
      <w:r w:rsidRPr="0047046F">
        <w:rPr>
          <w:rFonts w:ascii="Times New Roman" w:eastAsia="Calibri" w:hAnsi="Times New Roman" w:cs="Times New Roman"/>
          <w:sz w:val="26"/>
          <w:szCs w:val="26"/>
        </w:rPr>
        <w:t xml:space="preserve"> производить по растительным выделам. </w:t>
      </w:r>
    </w:p>
    <w:p w:rsidR="00240095" w:rsidRPr="00272524" w:rsidRDefault="00240095" w:rsidP="00240095">
      <w:pPr>
        <w:ind w:firstLine="360"/>
        <w:jc w:val="both"/>
        <w:rPr>
          <w:rFonts w:ascii="Times New Roman" w:eastAsia="Calibri" w:hAnsi="Times New Roman" w:cs="Times New Roman"/>
          <w:sz w:val="24"/>
          <w:szCs w:val="24"/>
        </w:rPr>
      </w:pPr>
    </w:p>
    <w:p w:rsidR="00240095" w:rsidRPr="0051162D" w:rsidRDefault="00240095" w:rsidP="00125389">
      <w:pPr>
        <w:pStyle w:val="2"/>
        <w:numPr>
          <w:ilvl w:val="1"/>
          <w:numId w:val="24"/>
        </w:numPr>
        <w:jc w:val="center"/>
        <w:rPr>
          <w:rFonts w:ascii="Times New Roman" w:eastAsia="Calibri" w:hAnsi="Times New Roman"/>
          <w:b/>
          <w:color w:val="auto"/>
        </w:rPr>
      </w:pPr>
      <w:bookmarkStart w:id="27" w:name="_Toc515225372"/>
      <w:r w:rsidRPr="0051162D">
        <w:rPr>
          <w:rFonts w:ascii="Times New Roman" w:eastAsia="Calibri" w:hAnsi="Times New Roman"/>
          <w:b/>
          <w:color w:val="auto"/>
        </w:rPr>
        <w:t>Последовательность операций дешифрирования аэрофотоснимка с целью составления прекарты.</w:t>
      </w:r>
      <w:bookmarkEnd w:id="27"/>
    </w:p>
    <w:p w:rsidR="00125389" w:rsidRPr="0051162D" w:rsidRDefault="00125389" w:rsidP="00125389">
      <w:pPr>
        <w:rPr>
          <w:sz w:val="26"/>
          <w:szCs w:val="26"/>
          <w:lang w:eastAsia="en-US"/>
        </w:rPr>
      </w:pPr>
    </w:p>
    <w:p w:rsidR="00240095" w:rsidRPr="0051162D" w:rsidRDefault="00B53E21" w:rsidP="00240095">
      <w:pPr>
        <w:ind w:firstLine="360"/>
        <w:jc w:val="center"/>
        <w:rPr>
          <w:rFonts w:ascii="Times New Roman" w:eastAsia="Calibri" w:hAnsi="Times New Roman" w:cs="Times New Roman"/>
          <w:sz w:val="26"/>
          <w:szCs w:val="26"/>
        </w:rPr>
      </w:pPr>
      <w:r>
        <w:rPr>
          <w:rFonts w:ascii="Times New Roman" w:hAnsi="Times New Roman" w:cs="Times New Roman"/>
          <w:noProof/>
          <w:sz w:val="26"/>
          <w:szCs w:val="26"/>
          <w:lang w:val="en-US" w:eastAsia="en-US"/>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0" o:spid="_x0000_s1026" type="#_x0000_t67" style="position:absolute;left:0;text-align:left;margin-left:223.6pt;margin-top:20.2pt;width:24.75pt;height:30.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" adj="12178">
            <v:textbox style="layout-flow:vertical-ideographic"/>
          </v:shape>
        </w:pict>
      </w:r>
      <w:r w:rsidR="00240095" w:rsidRPr="0051162D">
        <w:rPr>
          <w:rFonts w:ascii="Times New Roman" w:eastAsia="Calibri" w:hAnsi="Times New Roman" w:cs="Times New Roman"/>
          <w:sz w:val="26"/>
          <w:szCs w:val="26"/>
        </w:rPr>
        <w:t>Дешифрирование аэрофотосъемка М 1:1</w:t>
      </w:r>
      <w:r w:rsidR="00B760B6" w:rsidRPr="0051162D">
        <w:rPr>
          <w:rFonts w:ascii="Times New Roman" w:eastAsia="Calibri" w:hAnsi="Times New Roman" w:cs="Times New Roman"/>
          <w:sz w:val="26"/>
          <w:szCs w:val="26"/>
        </w:rPr>
        <w:t>0</w:t>
      </w:r>
      <w:r w:rsidR="00240095" w:rsidRPr="0051162D">
        <w:rPr>
          <w:rFonts w:ascii="Times New Roman" w:eastAsia="Calibri" w:hAnsi="Times New Roman" w:cs="Times New Roman"/>
          <w:sz w:val="26"/>
          <w:szCs w:val="26"/>
        </w:rPr>
        <w:t>000</w:t>
      </w:r>
    </w:p>
    <w:p w:rsidR="00240095" w:rsidRPr="0051162D" w:rsidRDefault="00240095" w:rsidP="00240095">
      <w:pPr>
        <w:ind w:firstLine="360"/>
        <w:jc w:val="both"/>
        <w:rPr>
          <w:rFonts w:ascii="Times New Roman" w:eastAsia="Calibri" w:hAnsi="Times New Roman" w:cs="Times New Roman"/>
          <w:sz w:val="26"/>
          <w:szCs w:val="26"/>
        </w:rPr>
      </w:pPr>
    </w:p>
    <w:p w:rsidR="00240095" w:rsidRPr="0051162D" w:rsidRDefault="00B53E21" w:rsidP="00240095">
      <w:pPr>
        <w:ind w:firstLine="360"/>
        <w:jc w:val="center"/>
        <w:rPr>
          <w:rFonts w:ascii="Times New Roman" w:eastAsia="Calibri" w:hAnsi="Times New Roman" w:cs="Times New Roman"/>
          <w:sz w:val="26"/>
          <w:szCs w:val="26"/>
        </w:rPr>
      </w:pPr>
      <w:r>
        <w:rPr>
          <w:rFonts w:ascii="Times New Roman" w:hAnsi="Times New Roman" w:cs="Times New Roman"/>
          <w:noProof/>
          <w:sz w:val="26"/>
          <w:szCs w:val="26"/>
          <w:lang w:val="en-US" w:eastAsia="en-US"/>
        </w:rPr>
        <w:pict>
          <v:shape id="Стрелка вниз 49" o:spid="_x0000_s1081" type="#_x0000_t67" style="position:absolute;left:0;text-align:left;margin-left:218.2pt;margin-top:22.75pt;width:29.75pt;height:3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" adj="14027">
            <v:textbox style="layout-flow:vertical-ideographic"/>
          </v:shape>
        </w:pict>
      </w:r>
      <w:r w:rsidR="00240095" w:rsidRPr="0051162D">
        <w:rPr>
          <w:rFonts w:ascii="Times New Roman" w:eastAsia="Calibri" w:hAnsi="Times New Roman" w:cs="Times New Roman"/>
          <w:sz w:val="26"/>
          <w:szCs w:val="26"/>
        </w:rPr>
        <w:t>Составление прекарты</w:t>
      </w:r>
    </w:p>
    <w:p w:rsidR="00240095" w:rsidRPr="0051162D" w:rsidRDefault="00240095" w:rsidP="00240095">
      <w:pPr>
        <w:ind w:firstLine="360"/>
        <w:jc w:val="both"/>
        <w:rPr>
          <w:rFonts w:ascii="Times New Roman" w:eastAsia="Calibri" w:hAnsi="Times New Roman" w:cs="Times New Roman"/>
          <w:sz w:val="26"/>
          <w:szCs w:val="26"/>
        </w:rPr>
      </w:pPr>
    </w:p>
    <w:p w:rsidR="00240095" w:rsidRPr="0051162D" w:rsidRDefault="00240095" w:rsidP="00240095">
      <w:pPr>
        <w:ind w:firstLine="360"/>
        <w:jc w:val="both"/>
        <w:rPr>
          <w:rFonts w:ascii="Times New Roman" w:eastAsia="Calibri" w:hAnsi="Times New Roman" w:cs="Times New Roman"/>
          <w:sz w:val="26"/>
          <w:szCs w:val="26"/>
        </w:rPr>
      </w:pPr>
      <w:r w:rsidRPr="0051162D">
        <w:rPr>
          <w:rFonts w:ascii="Times New Roman" w:eastAsia="Calibri" w:hAnsi="Times New Roman" w:cs="Times New Roman"/>
          <w:sz w:val="26"/>
          <w:szCs w:val="26"/>
        </w:rPr>
        <w:t>Обработка аэрофотоснимка:  сканирование и печать аэрофотоснимка, оконтуривание площадок по однотипной мозаике или фототону, проведение контуров, сканирование полученного рисунка, оцифровка контуров.</w:t>
      </w:r>
    </w:p>
    <w:p w:rsidR="00240095" w:rsidRPr="0051162D" w:rsidRDefault="00B53E21" w:rsidP="00240095">
      <w:pPr>
        <w:ind w:firstLine="360"/>
        <w:jc w:val="both"/>
        <w:rPr>
          <w:rFonts w:ascii="Times New Roman" w:eastAsia="Calibri" w:hAnsi="Times New Roman" w:cs="Times New Roman"/>
          <w:sz w:val="26"/>
          <w:szCs w:val="26"/>
        </w:rPr>
      </w:pPr>
      <w:r>
        <w:rPr>
          <w:rFonts w:ascii="Times New Roman" w:hAnsi="Times New Roman" w:cs="Times New Roman"/>
          <w:noProof/>
          <w:sz w:val="26"/>
          <w:szCs w:val="26"/>
          <w:lang w:val="en-US" w:eastAsia="en-US"/>
        </w:rPr>
        <w:pict>
          <v:shape id="Стрелка вниз 48" o:spid="_x0000_s1080" type="#_x0000_t67" style="position:absolute;left:0;text-align:left;margin-left:218.2pt;margin-top:1.85pt;width:29.75pt;height:36.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" adj="15109">
            <v:textbox style="layout-flow:vertical-ideographic"/>
          </v:shape>
        </w:pict>
      </w:r>
    </w:p>
    <w:p w:rsidR="00240095" w:rsidRPr="0051162D" w:rsidRDefault="00240095" w:rsidP="00240095">
      <w:pPr>
        <w:ind w:firstLine="360"/>
        <w:jc w:val="both"/>
        <w:rPr>
          <w:rFonts w:ascii="Times New Roman" w:eastAsia="Calibri" w:hAnsi="Times New Roman" w:cs="Times New Roman"/>
          <w:sz w:val="26"/>
          <w:szCs w:val="26"/>
        </w:rPr>
      </w:pPr>
    </w:p>
    <w:p w:rsidR="00240095" w:rsidRPr="0051162D" w:rsidRDefault="00240095" w:rsidP="00240095">
      <w:pPr>
        <w:ind w:firstLine="360"/>
        <w:jc w:val="center"/>
        <w:rPr>
          <w:rFonts w:ascii="Times New Roman" w:eastAsia="Calibri" w:hAnsi="Times New Roman" w:cs="Times New Roman"/>
          <w:sz w:val="26"/>
          <w:szCs w:val="26"/>
        </w:rPr>
      </w:pPr>
      <w:r w:rsidRPr="0051162D">
        <w:rPr>
          <w:rFonts w:ascii="Times New Roman" w:eastAsia="Calibri" w:hAnsi="Times New Roman" w:cs="Times New Roman"/>
          <w:sz w:val="26"/>
          <w:szCs w:val="26"/>
        </w:rPr>
        <w:t>Составление легенды</w:t>
      </w:r>
      <w:r w:rsidR="00F21A0B" w:rsidRPr="0051162D">
        <w:rPr>
          <w:rFonts w:ascii="Times New Roman" w:eastAsia="Calibri" w:hAnsi="Times New Roman" w:cs="Times New Roman"/>
          <w:sz w:val="26"/>
          <w:szCs w:val="26"/>
        </w:rPr>
        <w:t xml:space="preserve"> дешифровочных признаков</w:t>
      </w:r>
    </w:p>
    <w:p w:rsidR="00240095" w:rsidRPr="0051162D" w:rsidRDefault="00B53E21" w:rsidP="00240095">
      <w:pPr>
        <w:ind w:firstLine="360"/>
        <w:jc w:val="both"/>
        <w:rPr>
          <w:rFonts w:ascii="Times New Roman" w:eastAsia="Calibri" w:hAnsi="Times New Roman" w:cs="Times New Roman"/>
          <w:sz w:val="26"/>
          <w:szCs w:val="26"/>
        </w:rPr>
      </w:pPr>
      <w:r>
        <w:rPr>
          <w:rFonts w:ascii="Times New Roman" w:hAnsi="Times New Roman" w:cs="Times New Roman"/>
          <w:noProof/>
          <w:sz w:val="26"/>
          <w:szCs w:val="26"/>
          <w:lang w:val="en-US" w:eastAsia="en-US"/>
        </w:rPr>
        <w:pict>
          <v:shape id="Стрелка вниз 47" o:spid="_x0000_s1079" type="#_x0000_t67" style="position:absolute;left:0;text-align:left;margin-left:218.2pt;margin-top:4.4pt;width:29.75pt;height:36.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" adj="15109">
            <v:textbox style="layout-flow:vertical-ideographic"/>
          </v:shape>
        </w:pict>
      </w:r>
    </w:p>
    <w:p w:rsidR="00240095" w:rsidRPr="0051162D" w:rsidRDefault="00240095" w:rsidP="00240095">
      <w:pPr>
        <w:ind w:firstLine="360"/>
        <w:jc w:val="both"/>
        <w:rPr>
          <w:rFonts w:ascii="Times New Roman" w:eastAsia="Calibri" w:hAnsi="Times New Roman" w:cs="Times New Roman"/>
          <w:sz w:val="26"/>
          <w:szCs w:val="26"/>
        </w:rPr>
      </w:pPr>
    </w:p>
    <w:p w:rsidR="00240095" w:rsidRPr="0051162D" w:rsidRDefault="00240095" w:rsidP="00240095">
      <w:pPr>
        <w:ind w:firstLine="360"/>
        <w:jc w:val="both"/>
        <w:rPr>
          <w:rFonts w:ascii="Times New Roman" w:eastAsia="Calibri" w:hAnsi="Times New Roman" w:cs="Times New Roman"/>
          <w:sz w:val="26"/>
          <w:szCs w:val="26"/>
        </w:rPr>
      </w:pPr>
      <w:r w:rsidRPr="0051162D">
        <w:rPr>
          <w:rFonts w:ascii="Times New Roman" w:eastAsia="Calibri" w:hAnsi="Times New Roman" w:cs="Times New Roman"/>
          <w:sz w:val="26"/>
          <w:szCs w:val="26"/>
        </w:rPr>
        <w:t>Распознавание содержания контуров, приуроченность каждому контуру  определенного типа сообществ</w:t>
      </w:r>
      <w:r w:rsidRPr="0051162D">
        <w:rPr>
          <w:rFonts w:ascii="Times New Roman" w:eastAsia="Calibri" w:hAnsi="Times New Roman" w:cs="Times New Roman"/>
          <w:color w:val="FF0000"/>
          <w:sz w:val="26"/>
          <w:szCs w:val="26"/>
        </w:rPr>
        <w:t>.</w:t>
      </w:r>
    </w:p>
    <w:p w:rsidR="00240095" w:rsidRPr="0051162D" w:rsidRDefault="00240095" w:rsidP="00240095">
      <w:pPr>
        <w:ind w:firstLine="360"/>
        <w:jc w:val="both"/>
        <w:rPr>
          <w:rFonts w:ascii="Times New Roman" w:eastAsia="Calibri" w:hAnsi="Times New Roman" w:cs="Times New Roman"/>
          <w:sz w:val="26"/>
          <w:szCs w:val="26"/>
        </w:rPr>
      </w:pPr>
      <w:r w:rsidRPr="0051162D">
        <w:rPr>
          <w:rFonts w:ascii="Times New Roman" w:eastAsia="Calibri" w:hAnsi="Times New Roman" w:cs="Times New Roman"/>
          <w:sz w:val="26"/>
          <w:szCs w:val="26"/>
        </w:rPr>
        <w:t>На этапе первичной обработки почвенных описаний выполняются следующие работы:</w:t>
      </w:r>
    </w:p>
    <w:p w:rsidR="00240095" w:rsidRPr="0051162D" w:rsidRDefault="00240095" w:rsidP="00240095">
      <w:pPr>
        <w:ind w:firstLine="360"/>
        <w:jc w:val="center"/>
        <w:rPr>
          <w:rFonts w:ascii="Times New Roman" w:eastAsia="Calibri" w:hAnsi="Times New Roman" w:cs="Times New Roman"/>
          <w:sz w:val="26"/>
          <w:szCs w:val="26"/>
        </w:rPr>
      </w:pPr>
      <w:r w:rsidRPr="0051162D">
        <w:rPr>
          <w:rFonts w:ascii="Times New Roman" w:eastAsia="Calibri" w:hAnsi="Times New Roman" w:cs="Times New Roman"/>
          <w:sz w:val="26"/>
          <w:szCs w:val="26"/>
        </w:rPr>
        <w:t>Уточнение горизонтов каждого из почвенных разрезов</w:t>
      </w:r>
      <w:r w:rsidR="00EC399D" w:rsidRPr="0051162D">
        <w:rPr>
          <w:rFonts w:ascii="Times New Roman" w:eastAsia="Calibri" w:hAnsi="Times New Roman" w:cs="Times New Roman"/>
          <w:sz w:val="26"/>
          <w:szCs w:val="26"/>
        </w:rPr>
        <w:t>, определение генетической принадлежности.</w:t>
      </w:r>
    </w:p>
    <w:p w:rsidR="00240095" w:rsidRPr="0051162D" w:rsidRDefault="00B53E21" w:rsidP="00240095">
      <w:pPr>
        <w:ind w:firstLine="360"/>
        <w:jc w:val="center"/>
        <w:rPr>
          <w:rFonts w:ascii="Times New Roman" w:eastAsia="Calibri" w:hAnsi="Times New Roman" w:cs="Times New Roman"/>
          <w:sz w:val="26"/>
          <w:szCs w:val="26"/>
        </w:rPr>
      </w:pPr>
      <w:r>
        <w:rPr>
          <w:rFonts w:ascii="Times New Roman" w:eastAsia="Calibri" w:hAnsi="Times New Roman" w:cs="Times New Roman"/>
          <w:noProof/>
          <w:sz w:val="26"/>
          <w:szCs w:val="26"/>
          <w:lang w:val="en-US" w:eastAsia="en-US"/>
        </w:rPr>
        <w:pict>
          <v:shape id="Стрелка вниз 46" o:spid="_x0000_s1078" type="#_x0000_t67" style="position:absolute;left:0;text-align:left;margin-left:219.35pt;margin-top:.15pt;width:29.75pt;height:36.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" adj="15109">
            <v:textbox style="layout-flow:vertical-ideographic"/>
          </v:shape>
        </w:pict>
      </w:r>
    </w:p>
    <w:p w:rsidR="00240095" w:rsidRPr="0051162D" w:rsidRDefault="00240095" w:rsidP="00240095">
      <w:pPr>
        <w:ind w:firstLine="360"/>
        <w:jc w:val="center"/>
        <w:rPr>
          <w:rFonts w:ascii="Times New Roman" w:eastAsia="Calibri" w:hAnsi="Times New Roman" w:cs="Times New Roman"/>
          <w:sz w:val="26"/>
          <w:szCs w:val="26"/>
        </w:rPr>
      </w:pPr>
    </w:p>
    <w:p w:rsidR="00240095" w:rsidRPr="00272524" w:rsidRDefault="00240095" w:rsidP="00240095">
      <w:pPr>
        <w:ind w:firstLine="360"/>
        <w:jc w:val="center"/>
        <w:rPr>
          <w:rFonts w:ascii="Times New Roman" w:eastAsia="Calibri" w:hAnsi="Times New Roman" w:cs="Times New Roman"/>
          <w:sz w:val="24"/>
          <w:szCs w:val="24"/>
        </w:rPr>
      </w:pPr>
      <w:r w:rsidRPr="0051162D">
        <w:rPr>
          <w:rFonts w:ascii="Times New Roman" w:eastAsia="Calibri" w:hAnsi="Times New Roman" w:cs="Times New Roman"/>
          <w:sz w:val="26"/>
          <w:szCs w:val="26"/>
        </w:rPr>
        <w:t>Составление легенды типов почв для конкретной территории исследования</w:t>
      </w:r>
      <w:r w:rsidRPr="00272524">
        <w:rPr>
          <w:rFonts w:ascii="Times New Roman" w:eastAsia="Calibri" w:hAnsi="Times New Roman" w:cs="Times New Roman"/>
          <w:sz w:val="24"/>
          <w:szCs w:val="24"/>
        </w:rPr>
        <w:t>.</w:t>
      </w:r>
    </w:p>
    <w:p w:rsidR="006B6D0D" w:rsidRPr="0051162D" w:rsidRDefault="00E637DD" w:rsidP="00125389">
      <w:pPr>
        <w:pStyle w:val="a4"/>
        <w:numPr>
          <w:ilvl w:val="1"/>
          <w:numId w:val="24"/>
        </w:numPr>
        <w:spacing w:after="160" w:line="259" w:lineRule="auto"/>
        <w:jc w:val="center"/>
        <w:outlineLvl w:val="1"/>
        <w:rPr>
          <w:b/>
          <w:color w:val="000000"/>
          <w:sz w:val="26"/>
          <w:szCs w:val="26"/>
        </w:rPr>
      </w:pPr>
      <w:r w:rsidRPr="00F21A0B">
        <w:rPr>
          <w:rFonts w:eastAsia="Calibri"/>
          <w:b/>
          <w:sz w:val="24"/>
          <w:szCs w:val="24"/>
          <w:lang w:eastAsia="ar-SA"/>
        </w:rPr>
        <w:br w:type="page"/>
      </w:r>
      <w:bookmarkStart w:id="28" w:name="_Toc515225373"/>
      <w:r w:rsidR="006B6D0D" w:rsidRPr="0051162D">
        <w:rPr>
          <w:b/>
          <w:color w:val="000000"/>
          <w:sz w:val="26"/>
          <w:szCs w:val="26"/>
        </w:rPr>
        <w:lastRenderedPageBreak/>
        <w:t>Почвенные исследования</w:t>
      </w:r>
      <w:bookmarkEnd w:id="28"/>
    </w:p>
    <w:p w:rsidR="006B6D0D" w:rsidRPr="0051162D" w:rsidRDefault="006B6D0D" w:rsidP="006B6D0D">
      <w:pPr>
        <w:rPr>
          <w:sz w:val="26"/>
          <w:szCs w:val="26"/>
        </w:rPr>
      </w:pPr>
    </w:p>
    <w:p w:rsidR="006B6D0D" w:rsidRPr="0051162D" w:rsidRDefault="006B6D0D" w:rsidP="006B6D0D">
      <w:pPr>
        <w:spacing w:line="360" w:lineRule="auto"/>
        <w:ind w:firstLine="708"/>
        <w:jc w:val="both"/>
        <w:rPr>
          <w:rFonts w:ascii="Times New Roman" w:hAnsi="Times New Roman"/>
          <w:color w:val="000000"/>
          <w:sz w:val="26"/>
          <w:szCs w:val="26"/>
        </w:rPr>
      </w:pPr>
      <w:r w:rsidRPr="0051162D">
        <w:rPr>
          <w:rFonts w:ascii="Times New Roman" w:hAnsi="Times New Roman"/>
          <w:color w:val="000000"/>
          <w:sz w:val="26"/>
          <w:szCs w:val="26"/>
        </w:rPr>
        <w:t>Анализ почвы был выполнен общепринятыми методами в лаборатории кафедры почвоведения</w:t>
      </w:r>
      <w:r w:rsidR="00E637DD" w:rsidRPr="0051162D">
        <w:rPr>
          <w:rFonts w:ascii="Times New Roman" w:hAnsi="Times New Roman"/>
          <w:color w:val="000000"/>
          <w:sz w:val="26"/>
          <w:szCs w:val="26"/>
        </w:rPr>
        <w:t xml:space="preserve"> и экологии почв Санкт-Петербургского государственного университета</w:t>
      </w:r>
      <w:r w:rsidRPr="0051162D">
        <w:rPr>
          <w:rFonts w:ascii="Times New Roman" w:hAnsi="Times New Roman"/>
          <w:color w:val="000000"/>
          <w:sz w:val="26"/>
          <w:szCs w:val="26"/>
        </w:rPr>
        <w:t>, при этом были исследованы следующие параметры:</w:t>
      </w:r>
    </w:p>
    <w:p w:rsidR="006B6D0D" w:rsidRPr="0051162D" w:rsidRDefault="006B6D0D" w:rsidP="00E637DD">
      <w:pPr>
        <w:pStyle w:val="a4"/>
        <w:numPr>
          <w:ilvl w:val="2"/>
          <w:numId w:val="13"/>
        </w:numPr>
        <w:spacing w:line="360" w:lineRule="auto"/>
        <w:ind w:left="993" w:hanging="284"/>
        <w:jc w:val="both"/>
        <w:rPr>
          <w:color w:val="000000"/>
          <w:sz w:val="26"/>
          <w:szCs w:val="26"/>
        </w:rPr>
      </w:pPr>
      <w:r w:rsidRPr="0051162D">
        <w:rPr>
          <w:color w:val="000000"/>
          <w:sz w:val="26"/>
          <w:szCs w:val="26"/>
        </w:rPr>
        <w:t>Содержание общего органического углерода метод Тюрина в модификации кафедры почвоведения СПбГУ (Растворова О.Г., 1995)</w:t>
      </w:r>
      <w:r w:rsidR="00CC0C34" w:rsidRPr="0051162D">
        <w:rPr>
          <w:rStyle w:val="a5"/>
          <w:color w:val="000000"/>
          <w:sz w:val="26"/>
          <w:szCs w:val="26"/>
        </w:rPr>
        <w:footnoteReference w:id="19"/>
      </w:r>
      <w:r w:rsidRPr="0051162D">
        <w:rPr>
          <w:color w:val="000000"/>
          <w:sz w:val="26"/>
          <w:szCs w:val="26"/>
        </w:rPr>
        <w:t>;</w:t>
      </w:r>
    </w:p>
    <w:p w:rsidR="006B6D0D" w:rsidRPr="0051162D" w:rsidRDefault="00E637DD" w:rsidP="00C86BDE">
      <w:pPr>
        <w:pStyle w:val="a4"/>
        <w:numPr>
          <w:ilvl w:val="2"/>
          <w:numId w:val="13"/>
        </w:numPr>
        <w:spacing w:line="360" w:lineRule="auto"/>
        <w:ind w:left="1134" w:hanging="425"/>
        <w:jc w:val="both"/>
        <w:rPr>
          <w:color w:val="000000"/>
          <w:sz w:val="26"/>
          <w:szCs w:val="26"/>
        </w:rPr>
      </w:pPr>
      <w:r w:rsidRPr="0051162D">
        <w:rPr>
          <w:color w:val="000000"/>
          <w:sz w:val="26"/>
          <w:szCs w:val="26"/>
        </w:rPr>
        <w:t xml:space="preserve">Определение суммы оснований </w:t>
      </w:r>
      <w:r w:rsidRPr="0051162D">
        <w:rPr>
          <w:color w:val="000000"/>
          <w:sz w:val="26"/>
          <w:szCs w:val="26"/>
          <w:lang w:val="en-US"/>
        </w:rPr>
        <w:t>Ca</w:t>
      </w:r>
      <w:r w:rsidRPr="0051162D">
        <w:rPr>
          <w:color w:val="000000"/>
          <w:sz w:val="26"/>
          <w:szCs w:val="26"/>
        </w:rPr>
        <w:t xml:space="preserve"> и </w:t>
      </w:r>
      <w:r w:rsidRPr="0051162D">
        <w:rPr>
          <w:color w:val="000000"/>
          <w:sz w:val="26"/>
          <w:szCs w:val="26"/>
          <w:lang w:val="en-US"/>
        </w:rPr>
        <w:t>Mg</w:t>
      </w:r>
      <w:r w:rsidRPr="0051162D">
        <w:rPr>
          <w:color w:val="000000"/>
          <w:sz w:val="26"/>
          <w:szCs w:val="26"/>
        </w:rPr>
        <w:t xml:space="preserve"> (метод Каппена) (Растворова О.Г., 1995)</w:t>
      </w:r>
      <w:r w:rsidR="006B6D0D" w:rsidRPr="0051162D">
        <w:rPr>
          <w:color w:val="000000"/>
          <w:sz w:val="26"/>
          <w:szCs w:val="26"/>
        </w:rPr>
        <w:t>;</w:t>
      </w:r>
    </w:p>
    <w:p w:rsidR="006B6D0D" w:rsidRPr="0051162D" w:rsidRDefault="00E637DD" w:rsidP="00C86BDE">
      <w:pPr>
        <w:pStyle w:val="a4"/>
        <w:numPr>
          <w:ilvl w:val="2"/>
          <w:numId w:val="13"/>
        </w:numPr>
        <w:spacing w:line="360" w:lineRule="auto"/>
        <w:ind w:left="1134" w:hanging="425"/>
        <w:jc w:val="both"/>
        <w:rPr>
          <w:color w:val="000000"/>
          <w:sz w:val="26"/>
          <w:szCs w:val="26"/>
        </w:rPr>
      </w:pPr>
      <w:r w:rsidRPr="0051162D">
        <w:rPr>
          <w:color w:val="000000"/>
          <w:sz w:val="26"/>
          <w:szCs w:val="26"/>
        </w:rPr>
        <w:t>Определение гидролитической кислотности (Растворова О.Г., 1995)</w:t>
      </w:r>
      <w:r w:rsidR="006B6D0D" w:rsidRPr="0051162D">
        <w:rPr>
          <w:color w:val="000000"/>
          <w:sz w:val="26"/>
          <w:szCs w:val="26"/>
        </w:rPr>
        <w:t>;</w:t>
      </w:r>
    </w:p>
    <w:p w:rsidR="006B6D0D" w:rsidRPr="0051162D" w:rsidRDefault="00E637DD" w:rsidP="00C86BDE">
      <w:pPr>
        <w:pStyle w:val="a4"/>
        <w:numPr>
          <w:ilvl w:val="2"/>
          <w:numId w:val="13"/>
        </w:numPr>
        <w:spacing w:line="360" w:lineRule="auto"/>
        <w:ind w:left="1134" w:hanging="425"/>
        <w:jc w:val="both"/>
        <w:rPr>
          <w:color w:val="000000"/>
          <w:sz w:val="26"/>
          <w:szCs w:val="26"/>
        </w:rPr>
      </w:pPr>
      <w:r w:rsidRPr="0051162D">
        <w:rPr>
          <w:color w:val="000000"/>
          <w:sz w:val="26"/>
          <w:szCs w:val="26"/>
        </w:rPr>
        <w:t xml:space="preserve">Определение </w:t>
      </w:r>
      <w:r w:rsidRPr="0051162D">
        <w:rPr>
          <w:color w:val="000000"/>
          <w:sz w:val="26"/>
          <w:szCs w:val="26"/>
          <w:lang w:val="en-US"/>
        </w:rPr>
        <w:t>pH</w:t>
      </w:r>
      <w:r w:rsidRPr="0051162D">
        <w:rPr>
          <w:color w:val="000000"/>
          <w:sz w:val="26"/>
          <w:szCs w:val="26"/>
        </w:rPr>
        <w:t xml:space="preserve"> водной суспензии</w:t>
      </w:r>
      <w:r w:rsidR="00C86BDE" w:rsidRPr="0051162D">
        <w:rPr>
          <w:color w:val="000000"/>
          <w:sz w:val="26"/>
          <w:szCs w:val="26"/>
        </w:rPr>
        <w:t xml:space="preserve"> почвы</w:t>
      </w:r>
      <w:r w:rsidRPr="0051162D">
        <w:rPr>
          <w:color w:val="000000"/>
          <w:sz w:val="26"/>
          <w:szCs w:val="26"/>
        </w:rPr>
        <w:t xml:space="preserve"> потенциометрическим методом (Растворова О.Г., 1995)</w:t>
      </w:r>
    </w:p>
    <w:p w:rsidR="00E637DD" w:rsidRPr="0051162D" w:rsidRDefault="00E637DD" w:rsidP="00C86BDE">
      <w:pPr>
        <w:pStyle w:val="a4"/>
        <w:numPr>
          <w:ilvl w:val="2"/>
          <w:numId w:val="13"/>
        </w:numPr>
        <w:spacing w:line="360" w:lineRule="auto"/>
        <w:ind w:left="1134" w:hanging="425"/>
        <w:jc w:val="both"/>
        <w:rPr>
          <w:color w:val="FF0000"/>
          <w:sz w:val="26"/>
          <w:szCs w:val="26"/>
        </w:rPr>
      </w:pPr>
      <w:r w:rsidRPr="0051162D">
        <w:rPr>
          <w:color w:val="000000"/>
          <w:sz w:val="26"/>
          <w:szCs w:val="26"/>
        </w:rPr>
        <w:t xml:space="preserve">Определение </w:t>
      </w:r>
      <w:r w:rsidRPr="0051162D">
        <w:rPr>
          <w:color w:val="000000"/>
          <w:sz w:val="26"/>
          <w:szCs w:val="26"/>
          <w:lang w:val="en-US"/>
        </w:rPr>
        <w:t>pH</w:t>
      </w:r>
      <w:r w:rsidR="00C86BDE" w:rsidRPr="0051162D">
        <w:rPr>
          <w:color w:val="000000"/>
          <w:sz w:val="26"/>
          <w:szCs w:val="26"/>
        </w:rPr>
        <w:t>солевой вытяжки почвы</w:t>
      </w:r>
      <w:r w:rsidRPr="0051162D">
        <w:rPr>
          <w:color w:val="000000"/>
          <w:sz w:val="26"/>
          <w:szCs w:val="26"/>
        </w:rPr>
        <w:t xml:space="preserve"> потенциометрическим методом (Растворова О.Г., 1995)</w:t>
      </w:r>
    </w:p>
    <w:p w:rsidR="00E637DD" w:rsidRPr="00E637DD" w:rsidRDefault="00E637DD" w:rsidP="006B6D0D">
      <w:pPr>
        <w:spacing w:line="360" w:lineRule="auto"/>
        <w:ind w:firstLine="708"/>
        <w:jc w:val="both"/>
        <w:rPr>
          <w:rFonts w:ascii="Times New Roman" w:hAnsi="Times New Roman"/>
          <w:color w:val="FF0000"/>
          <w:sz w:val="24"/>
          <w:szCs w:val="24"/>
        </w:rPr>
      </w:pPr>
    </w:p>
    <w:p w:rsidR="006B6D0D" w:rsidRDefault="006B6D0D" w:rsidP="006B6D0D">
      <w:pPr>
        <w:spacing w:line="360" w:lineRule="auto"/>
        <w:ind w:firstLine="708"/>
        <w:jc w:val="both"/>
        <w:rPr>
          <w:rFonts w:ascii="Times New Roman" w:hAnsi="Times New Roman"/>
          <w:color w:val="000000"/>
          <w:sz w:val="24"/>
          <w:szCs w:val="24"/>
        </w:rPr>
      </w:pPr>
    </w:p>
    <w:p w:rsidR="006B6D0D" w:rsidRDefault="006B6D0D" w:rsidP="006B6D0D">
      <w:pPr>
        <w:spacing w:line="360" w:lineRule="auto"/>
        <w:ind w:firstLine="708"/>
        <w:jc w:val="both"/>
        <w:rPr>
          <w:rFonts w:ascii="Times New Roman" w:hAnsi="Times New Roman"/>
          <w:color w:val="000000"/>
          <w:sz w:val="24"/>
          <w:szCs w:val="24"/>
        </w:rPr>
      </w:pPr>
    </w:p>
    <w:p w:rsidR="00C06A7A" w:rsidRDefault="00C06A7A" w:rsidP="00AA4002">
      <w:pPr>
        <w:jc w:val="both"/>
        <w:rPr>
          <w:rFonts w:ascii="Times New Roman" w:hAnsi="Times New Roman" w:cs="Times New Roman"/>
          <w:sz w:val="24"/>
          <w:szCs w:val="24"/>
        </w:rPr>
      </w:pPr>
    </w:p>
    <w:p w:rsidR="00032C2F" w:rsidRDefault="00032C2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7504F3" w:rsidRPr="0051162D" w:rsidRDefault="008D762F" w:rsidP="00125389">
      <w:pPr>
        <w:pStyle w:val="a4"/>
        <w:numPr>
          <w:ilvl w:val="0"/>
          <w:numId w:val="24"/>
        </w:numPr>
        <w:jc w:val="center"/>
        <w:outlineLvl w:val="0"/>
        <w:rPr>
          <w:b/>
          <w:sz w:val="26"/>
          <w:szCs w:val="26"/>
        </w:rPr>
      </w:pPr>
      <w:bookmarkStart w:id="29" w:name="_Toc515225374"/>
      <w:r w:rsidRPr="0051162D">
        <w:rPr>
          <w:b/>
          <w:sz w:val="26"/>
          <w:szCs w:val="26"/>
        </w:rPr>
        <w:lastRenderedPageBreak/>
        <w:t>Результаты</w:t>
      </w:r>
      <w:bookmarkEnd w:id="29"/>
    </w:p>
    <w:p w:rsidR="009A271A" w:rsidRPr="0051162D" w:rsidRDefault="00BE0528" w:rsidP="00125389">
      <w:pPr>
        <w:pStyle w:val="a4"/>
        <w:numPr>
          <w:ilvl w:val="1"/>
          <w:numId w:val="24"/>
        </w:numPr>
        <w:ind w:left="851" w:hanging="719"/>
        <w:jc w:val="center"/>
        <w:outlineLvl w:val="1"/>
        <w:rPr>
          <w:b/>
          <w:sz w:val="26"/>
          <w:szCs w:val="26"/>
        </w:rPr>
      </w:pPr>
      <w:bookmarkStart w:id="30" w:name="_Toc515225375"/>
      <w:r w:rsidRPr="0051162D">
        <w:rPr>
          <w:b/>
          <w:sz w:val="26"/>
          <w:szCs w:val="26"/>
        </w:rPr>
        <w:t>Результаты физико-химических исследований</w:t>
      </w:r>
      <w:r w:rsidR="009A271A" w:rsidRPr="0051162D">
        <w:rPr>
          <w:b/>
          <w:sz w:val="26"/>
          <w:szCs w:val="26"/>
        </w:rPr>
        <w:t>.</w:t>
      </w:r>
      <w:bookmarkEnd w:id="30"/>
    </w:p>
    <w:p w:rsidR="00BD576D" w:rsidRPr="0051162D" w:rsidRDefault="00BE187B" w:rsidP="00BD576D">
      <w:pPr>
        <w:pStyle w:val="a4"/>
        <w:numPr>
          <w:ilvl w:val="0"/>
          <w:numId w:val="27"/>
        </w:numPr>
        <w:spacing w:after="0"/>
        <w:ind w:left="357" w:hanging="357"/>
        <w:jc w:val="both"/>
        <w:rPr>
          <w:sz w:val="26"/>
          <w:szCs w:val="26"/>
        </w:rPr>
      </w:pPr>
      <w:r w:rsidRPr="0051162D">
        <w:rPr>
          <w:sz w:val="26"/>
          <w:szCs w:val="26"/>
        </w:rPr>
        <w:t>Торфяно-подбур иллювиально-гумусовый среднесуглинистый на песчаных отложениях</w:t>
      </w:r>
      <w:r w:rsidR="00C06D2B" w:rsidRPr="0051162D">
        <w:rPr>
          <w:sz w:val="26"/>
          <w:szCs w:val="26"/>
        </w:rPr>
        <w:t>.</w:t>
      </w:r>
    </w:p>
    <w:p w:rsidR="00BE187B" w:rsidRPr="00BE187B" w:rsidRDefault="00BE187B" w:rsidP="00BE187B">
      <w:pPr>
        <w:spacing w:after="0"/>
        <w:jc w:val="both"/>
        <w:rPr>
          <w:sz w:val="24"/>
          <w:szCs w:val="24"/>
        </w:rPr>
      </w:pPr>
    </w:p>
    <w:p w:rsidR="00BD576D" w:rsidRPr="00932776" w:rsidRDefault="00460EDE" w:rsidP="00BD576D">
      <w:pPr>
        <w:spacing w:line="360" w:lineRule="auto"/>
        <w:jc w:val="both"/>
        <w:rPr>
          <w:rFonts w:ascii="Times New Roman" w:hAnsi="Times New Roman"/>
          <w:color w:val="000000"/>
          <w:sz w:val="26"/>
          <w:szCs w:val="26"/>
        </w:rPr>
      </w:pPr>
      <w:r>
        <w:rPr>
          <w:noProof/>
          <w:lang w:val="en-US" w:eastAsia="en-US"/>
        </w:rPr>
        <w:drawing>
          <wp:anchor distT="0" distB="0" distL="114300" distR="114300" simplePos="0" relativeHeight="251689984" behindDoc="0" locked="0" layoutInCell="1" allowOverlap="1">
            <wp:simplePos x="0" y="0"/>
            <wp:positionH relativeFrom="column">
              <wp:posOffset>-384810</wp:posOffset>
            </wp:positionH>
            <wp:positionV relativeFrom="paragraph">
              <wp:posOffset>503555</wp:posOffset>
            </wp:positionV>
            <wp:extent cx="6410325" cy="3895725"/>
            <wp:effectExtent l="0" t="0" r="0" b="0"/>
            <wp:wrapNone/>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BD576D" w:rsidRPr="00932776">
        <w:rPr>
          <w:rFonts w:ascii="Times New Roman" w:hAnsi="Times New Roman"/>
          <w:color w:val="000000"/>
          <w:sz w:val="26"/>
          <w:szCs w:val="26"/>
        </w:rPr>
        <w:t xml:space="preserve">Профиль </w:t>
      </w:r>
      <w:r w:rsidR="00BE187B" w:rsidRPr="00932776">
        <w:rPr>
          <w:rFonts w:ascii="Times New Roman" w:hAnsi="Times New Roman"/>
          <w:color w:val="000000"/>
          <w:sz w:val="26"/>
          <w:szCs w:val="26"/>
        </w:rPr>
        <w:t>торфяно-подбура иллювиально-гумусового</w:t>
      </w:r>
      <w:r w:rsidRPr="00932776">
        <w:rPr>
          <w:rFonts w:ascii="Times New Roman" w:hAnsi="Times New Roman"/>
          <w:color w:val="000000"/>
          <w:sz w:val="26"/>
          <w:szCs w:val="26"/>
        </w:rPr>
        <w:t xml:space="preserve"> </w:t>
      </w:r>
      <w:r w:rsidR="00BD576D" w:rsidRPr="00932776">
        <w:rPr>
          <w:rFonts w:ascii="Times New Roman" w:hAnsi="Times New Roman"/>
          <w:color w:val="000000"/>
          <w:sz w:val="26"/>
          <w:szCs w:val="26"/>
        </w:rPr>
        <w:t xml:space="preserve">имеет следующее строение: О – </w:t>
      </w:r>
      <w:r w:rsidR="00BE187B" w:rsidRPr="00932776">
        <w:rPr>
          <w:rFonts w:ascii="Times New Roman" w:hAnsi="Times New Roman"/>
          <w:color w:val="000000"/>
          <w:sz w:val="26"/>
          <w:szCs w:val="26"/>
          <w:lang w:val="en-US"/>
        </w:rPr>
        <w:t>BH</w:t>
      </w:r>
      <w:r w:rsidR="00BE187B" w:rsidRPr="00932776">
        <w:rPr>
          <w:rFonts w:ascii="Times New Roman" w:hAnsi="Times New Roman"/>
          <w:color w:val="000000"/>
          <w:sz w:val="26"/>
          <w:szCs w:val="26"/>
        </w:rPr>
        <w:t>-</w:t>
      </w:r>
      <w:r w:rsidR="00BE187B" w:rsidRPr="00932776">
        <w:rPr>
          <w:rFonts w:ascii="Times New Roman" w:hAnsi="Times New Roman"/>
          <w:color w:val="000000"/>
          <w:sz w:val="26"/>
          <w:szCs w:val="26"/>
          <w:lang w:val="en-US"/>
        </w:rPr>
        <w:t>BF</w:t>
      </w:r>
      <w:r w:rsidR="00BE187B" w:rsidRPr="00932776">
        <w:rPr>
          <w:rFonts w:ascii="Times New Roman" w:hAnsi="Times New Roman"/>
          <w:color w:val="000000"/>
          <w:sz w:val="26"/>
          <w:szCs w:val="26"/>
        </w:rPr>
        <w:t>-</w:t>
      </w:r>
      <w:r w:rsidR="00BE187B" w:rsidRPr="00932776">
        <w:rPr>
          <w:rFonts w:ascii="Times New Roman" w:hAnsi="Times New Roman"/>
          <w:color w:val="000000"/>
          <w:sz w:val="26"/>
          <w:szCs w:val="26"/>
          <w:lang w:val="en-US"/>
        </w:rPr>
        <w:t>G</w:t>
      </w:r>
      <w:r w:rsidR="00BD576D" w:rsidRPr="00932776">
        <w:rPr>
          <w:rFonts w:ascii="Times New Roman" w:hAnsi="Times New Roman"/>
          <w:color w:val="000000"/>
          <w:sz w:val="26"/>
          <w:szCs w:val="26"/>
        </w:rPr>
        <w:t>.</w:t>
      </w:r>
    </w:p>
    <w:p w:rsidR="00BD576D" w:rsidRDefault="00BD576D" w:rsidP="00BD576D">
      <w:pPr>
        <w:keepNext/>
        <w:spacing w:line="360" w:lineRule="auto"/>
        <w:jc w:val="both"/>
        <w:rPr>
          <w:rFonts w:ascii="Times New Roman" w:hAnsi="Times New Roman"/>
          <w:color w:val="000000"/>
          <w:sz w:val="24"/>
          <w:szCs w:val="24"/>
        </w:rPr>
      </w:pPr>
    </w:p>
    <w:p w:rsidR="00BE0528" w:rsidRDefault="00BE0528" w:rsidP="00460EDE">
      <w:pPr>
        <w:spacing w:after="0"/>
        <w:ind w:hanging="1276"/>
        <w:jc w:val="center"/>
        <w:rPr>
          <w:sz w:val="24"/>
          <w:szCs w:val="24"/>
        </w:rPr>
      </w:pPr>
    </w:p>
    <w:p w:rsidR="00BE0528" w:rsidRDefault="00BE0528" w:rsidP="00BE0528">
      <w:pPr>
        <w:spacing w:after="0"/>
        <w:jc w:val="both"/>
        <w:rPr>
          <w:sz w:val="24"/>
          <w:szCs w:val="24"/>
        </w:rPr>
      </w:pPr>
    </w:p>
    <w:p w:rsidR="00BE0528" w:rsidRDefault="00BE0528" w:rsidP="00BE0528">
      <w:pPr>
        <w:spacing w:after="0"/>
        <w:jc w:val="both"/>
        <w:rPr>
          <w:sz w:val="24"/>
          <w:szCs w:val="24"/>
        </w:rPr>
      </w:pPr>
    </w:p>
    <w:p w:rsidR="00BE0528" w:rsidRDefault="00BE0528" w:rsidP="00BE0528">
      <w:pPr>
        <w:spacing w:after="0"/>
        <w:jc w:val="both"/>
        <w:rPr>
          <w:sz w:val="24"/>
          <w:szCs w:val="24"/>
        </w:rPr>
      </w:pPr>
    </w:p>
    <w:p w:rsidR="00BE0528" w:rsidRDefault="00BE0528" w:rsidP="00BE0528">
      <w:pPr>
        <w:spacing w:after="0"/>
        <w:jc w:val="both"/>
        <w:rPr>
          <w:sz w:val="24"/>
          <w:szCs w:val="24"/>
        </w:rPr>
      </w:pPr>
    </w:p>
    <w:p w:rsidR="00BE0528" w:rsidRDefault="00BE0528" w:rsidP="00BE0528">
      <w:pPr>
        <w:spacing w:after="0"/>
        <w:jc w:val="both"/>
        <w:rPr>
          <w:sz w:val="24"/>
          <w:szCs w:val="24"/>
        </w:rPr>
      </w:pPr>
    </w:p>
    <w:p w:rsidR="00BE0528" w:rsidRDefault="00BE0528" w:rsidP="00BE0528">
      <w:pPr>
        <w:spacing w:after="0"/>
        <w:jc w:val="both"/>
        <w:rPr>
          <w:sz w:val="24"/>
          <w:szCs w:val="24"/>
        </w:rPr>
      </w:pPr>
    </w:p>
    <w:p w:rsidR="00BE0528" w:rsidRDefault="00BE0528" w:rsidP="00BE0528">
      <w:pPr>
        <w:spacing w:after="0"/>
        <w:jc w:val="both"/>
        <w:rPr>
          <w:sz w:val="24"/>
          <w:szCs w:val="24"/>
        </w:rPr>
      </w:pPr>
    </w:p>
    <w:p w:rsidR="00BE0528" w:rsidRDefault="00BE0528" w:rsidP="00BE0528">
      <w:pPr>
        <w:spacing w:after="0"/>
        <w:jc w:val="both"/>
        <w:rPr>
          <w:sz w:val="24"/>
          <w:szCs w:val="24"/>
        </w:rPr>
      </w:pPr>
    </w:p>
    <w:p w:rsidR="00BE0528" w:rsidRDefault="00BE0528" w:rsidP="00BE0528">
      <w:pPr>
        <w:spacing w:after="0"/>
        <w:jc w:val="both"/>
        <w:rPr>
          <w:sz w:val="24"/>
          <w:szCs w:val="24"/>
        </w:rPr>
      </w:pPr>
    </w:p>
    <w:p w:rsidR="00BE0528" w:rsidRDefault="00BE0528" w:rsidP="00BE0528">
      <w:pPr>
        <w:spacing w:after="0"/>
        <w:jc w:val="both"/>
        <w:rPr>
          <w:sz w:val="24"/>
          <w:szCs w:val="24"/>
        </w:rPr>
      </w:pPr>
    </w:p>
    <w:p w:rsidR="00BE0528" w:rsidRDefault="00BE0528" w:rsidP="00BE0528">
      <w:pPr>
        <w:spacing w:after="0"/>
        <w:jc w:val="both"/>
        <w:rPr>
          <w:sz w:val="24"/>
          <w:szCs w:val="24"/>
        </w:rPr>
      </w:pPr>
    </w:p>
    <w:p w:rsidR="00BE0528" w:rsidRDefault="00BE0528" w:rsidP="00BE0528">
      <w:pPr>
        <w:spacing w:after="0"/>
        <w:jc w:val="both"/>
        <w:rPr>
          <w:sz w:val="24"/>
          <w:szCs w:val="24"/>
        </w:rPr>
      </w:pPr>
    </w:p>
    <w:p w:rsidR="00BE0528" w:rsidRDefault="00BE0528" w:rsidP="00BE0528">
      <w:pPr>
        <w:spacing w:after="0"/>
        <w:jc w:val="both"/>
        <w:rPr>
          <w:sz w:val="24"/>
          <w:szCs w:val="24"/>
        </w:rPr>
      </w:pPr>
    </w:p>
    <w:p w:rsidR="00BE0528" w:rsidRDefault="00BE0528" w:rsidP="00AC4673">
      <w:pPr>
        <w:tabs>
          <w:tab w:val="left" w:pos="1276"/>
          <w:tab w:val="left" w:pos="1560"/>
        </w:tabs>
        <w:spacing w:after="0"/>
        <w:jc w:val="both"/>
        <w:rPr>
          <w:sz w:val="24"/>
          <w:szCs w:val="24"/>
        </w:rPr>
      </w:pPr>
    </w:p>
    <w:p w:rsidR="00BE0528" w:rsidRPr="00460EDE" w:rsidRDefault="00BE0528" w:rsidP="00BE0528">
      <w:pPr>
        <w:spacing w:after="0"/>
        <w:jc w:val="both"/>
        <w:rPr>
          <w:sz w:val="24"/>
          <w:szCs w:val="24"/>
        </w:rPr>
      </w:pPr>
    </w:p>
    <w:p w:rsidR="004E5B8F" w:rsidRDefault="00460EDE" w:rsidP="00460EDE">
      <w:pPr>
        <w:pStyle w:val="af0"/>
        <w:jc w:val="center"/>
        <w:rPr>
          <w:rFonts w:ascii="Times New Roman" w:hAnsi="Times New Roman"/>
          <w:i w:val="0"/>
          <w:color w:val="000000"/>
          <w:sz w:val="24"/>
          <w:szCs w:val="24"/>
        </w:rPr>
      </w:pPr>
      <w:r>
        <w:rPr>
          <w:rFonts w:ascii="Times New Roman" w:hAnsi="Times New Roman"/>
          <w:i w:val="0"/>
          <w:color w:val="000000"/>
          <w:sz w:val="24"/>
          <w:szCs w:val="24"/>
        </w:rPr>
        <w:t xml:space="preserve">Рисунок </w:t>
      </w:r>
      <w:r w:rsidRPr="00460EDE">
        <w:rPr>
          <w:rFonts w:ascii="Times New Roman" w:hAnsi="Times New Roman"/>
          <w:i w:val="0"/>
          <w:color w:val="000000"/>
          <w:sz w:val="24"/>
          <w:szCs w:val="24"/>
        </w:rPr>
        <w:t>9</w:t>
      </w:r>
      <w:r>
        <w:rPr>
          <w:rFonts w:ascii="Times New Roman" w:hAnsi="Times New Roman"/>
          <w:i w:val="0"/>
          <w:color w:val="000000"/>
          <w:sz w:val="24"/>
          <w:szCs w:val="24"/>
        </w:rPr>
        <w:t>.</w:t>
      </w:r>
      <w:r w:rsidR="009C2890">
        <w:rPr>
          <w:rFonts w:ascii="Times New Roman" w:hAnsi="Times New Roman"/>
          <w:i w:val="0"/>
          <w:color w:val="000000"/>
          <w:sz w:val="24"/>
          <w:szCs w:val="24"/>
        </w:rPr>
        <w:t xml:space="preserve"> </w:t>
      </w:r>
      <w:r>
        <w:rPr>
          <w:rFonts w:ascii="Times New Roman" w:hAnsi="Times New Roman"/>
          <w:i w:val="0"/>
          <w:color w:val="000000"/>
          <w:sz w:val="24"/>
          <w:szCs w:val="24"/>
        </w:rPr>
        <w:t xml:space="preserve">Состав и свойства </w:t>
      </w:r>
      <w:r w:rsidR="00690D96" w:rsidRPr="00690D96">
        <w:rPr>
          <w:rFonts w:ascii="Times New Roman" w:hAnsi="Times New Roman"/>
          <w:i w:val="0"/>
          <w:color w:val="000000"/>
          <w:sz w:val="24"/>
          <w:szCs w:val="24"/>
        </w:rPr>
        <w:t>торфяно-подбура иллювиально-гумусового</w:t>
      </w:r>
    </w:p>
    <w:p w:rsidR="00460EDE" w:rsidRPr="00460EDE" w:rsidRDefault="004E5B8F" w:rsidP="00460EDE">
      <w:pPr>
        <w:pStyle w:val="af0"/>
        <w:jc w:val="center"/>
        <w:rPr>
          <w:rFonts w:ascii="Times New Roman" w:hAnsi="Times New Roman"/>
          <w:i w:val="0"/>
          <w:color w:val="000000"/>
          <w:sz w:val="24"/>
          <w:szCs w:val="24"/>
          <w:shd w:val="clear" w:color="auto" w:fill="FFFFFF"/>
        </w:rPr>
      </w:pPr>
      <w:r>
        <w:rPr>
          <w:rFonts w:ascii="Times New Roman" w:hAnsi="Times New Roman"/>
          <w:i w:val="0"/>
          <w:color w:val="000000"/>
          <w:sz w:val="24"/>
          <w:szCs w:val="24"/>
        </w:rPr>
        <w:t>(более подробные данные приложение 1</w:t>
      </w:r>
      <w:r w:rsidR="00DF2A91">
        <w:rPr>
          <w:rFonts w:ascii="Times New Roman" w:hAnsi="Times New Roman"/>
          <w:i w:val="0"/>
          <w:color w:val="000000"/>
          <w:sz w:val="24"/>
          <w:szCs w:val="24"/>
        </w:rPr>
        <w:t xml:space="preserve"> и 2</w:t>
      </w:r>
      <w:r>
        <w:rPr>
          <w:rFonts w:ascii="Times New Roman" w:hAnsi="Times New Roman"/>
          <w:i w:val="0"/>
          <w:color w:val="000000"/>
          <w:sz w:val="24"/>
          <w:szCs w:val="24"/>
        </w:rPr>
        <w:t>)</w:t>
      </w:r>
      <w:r w:rsidR="002E2322">
        <w:rPr>
          <w:rFonts w:ascii="Times New Roman" w:hAnsi="Times New Roman"/>
          <w:i w:val="0"/>
          <w:color w:val="000000"/>
          <w:sz w:val="24"/>
          <w:szCs w:val="24"/>
        </w:rPr>
        <w:t>.</w:t>
      </w:r>
    </w:p>
    <w:p w:rsidR="00460EDE" w:rsidRPr="00460EDE" w:rsidRDefault="00460EDE" w:rsidP="00460EDE">
      <w:pPr>
        <w:pStyle w:val="af0"/>
        <w:jc w:val="both"/>
        <w:rPr>
          <w:rFonts w:ascii="Times New Roman" w:hAnsi="Times New Roman"/>
          <w:i w:val="0"/>
          <w:color w:val="000000"/>
          <w:sz w:val="24"/>
          <w:szCs w:val="24"/>
          <w:shd w:val="clear" w:color="auto" w:fill="FFFFFF"/>
        </w:rPr>
      </w:pPr>
    </w:p>
    <w:p w:rsidR="00460EDE" w:rsidRPr="00BC5588" w:rsidRDefault="002E2322" w:rsidP="00BC5588">
      <w:pPr>
        <w:pStyle w:val="af0"/>
        <w:numPr>
          <w:ilvl w:val="0"/>
          <w:numId w:val="30"/>
        </w:numPr>
        <w:jc w:val="both"/>
        <w:rPr>
          <w:rFonts w:ascii="Times New Roman" w:hAnsi="Times New Roman"/>
          <w:i w:val="0"/>
          <w:color w:val="000000"/>
          <w:sz w:val="26"/>
          <w:szCs w:val="26"/>
          <w:shd w:val="clear" w:color="auto" w:fill="FFFFFF"/>
        </w:rPr>
      </w:pPr>
      <w:r w:rsidRPr="00BC5588">
        <w:rPr>
          <w:rFonts w:ascii="Times New Roman" w:hAnsi="Times New Roman"/>
          <w:i w:val="0"/>
          <w:color w:val="000000"/>
          <w:sz w:val="26"/>
          <w:szCs w:val="26"/>
          <w:shd w:val="clear" w:color="auto" w:fill="FFFFFF"/>
        </w:rPr>
        <w:t xml:space="preserve">Количество органического </w:t>
      </w:r>
      <w:r w:rsidR="00D54C4C">
        <w:rPr>
          <w:rFonts w:ascii="Times New Roman" w:hAnsi="Times New Roman"/>
          <w:i w:val="0"/>
          <w:color w:val="000000"/>
          <w:sz w:val="26"/>
          <w:szCs w:val="26"/>
          <w:shd w:val="clear" w:color="auto" w:fill="FFFFFF"/>
        </w:rPr>
        <w:t>углерода</w:t>
      </w:r>
      <w:r w:rsidRPr="00BC5588">
        <w:rPr>
          <w:rFonts w:ascii="Times New Roman" w:hAnsi="Times New Roman"/>
          <w:i w:val="0"/>
          <w:color w:val="000000"/>
          <w:sz w:val="26"/>
          <w:szCs w:val="26"/>
          <w:shd w:val="clear" w:color="auto" w:fill="FFFFFF"/>
        </w:rPr>
        <w:t xml:space="preserve"> уменьшается вниз по профилю</w:t>
      </w:r>
    </w:p>
    <w:p w:rsidR="002E2322" w:rsidRDefault="00BC5588" w:rsidP="00BC5588">
      <w:pPr>
        <w:pStyle w:val="a4"/>
        <w:numPr>
          <w:ilvl w:val="0"/>
          <w:numId w:val="30"/>
        </w:numPr>
        <w:jc w:val="both"/>
        <w:rPr>
          <w:sz w:val="26"/>
          <w:szCs w:val="26"/>
          <w:lang w:eastAsia="en-US"/>
        </w:rPr>
      </w:pPr>
      <w:r w:rsidRPr="00BC5588">
        <w:rPr>
          <w:sz w:val="26"/>
          <w:szCs w:val="26"/>
          <w:lang w:eastAsia="en-US"/>
        </w:rPr>
        <w:t>Характерно увеличение кислотности водной и солевой суспензии книзу профиля</w:t>
      </w:r>
    </w:p>
    <w:p w:rsidR="00634115" w:rsidRDefault="00634115" w:rsidP="00BC5588">
      <w:pPr>
        <w:pStyle w:val="a4"/>
        <w:numPr>
          <w:ilvl w:val="0"/>
          <w:numId w:val="30"/>
        </w:numPr>
        <w:jc w:val="both"/>
        <w:rPr>
          <w:sz w:val="26"/>
          <w:szCs w:val="26"/>
          <w:lang w:eastAsia="en-US"/>
        </w:rPr>
      </w:pPr>
      <w:r>
        <w:rPr>
          <w:sz w:val="26"/>
          <w:szCs w:val="26"/>
          <w:lang w:eastAsia="en-US"/>
        </w:rPr>
        <w:t>Очень низкая степень насыщенности основаниями.</w:t>
      </w:r>
    </w:p>
    <w:p w:rsidR="00BC5588" w:rsidRPr="00BC5588" w:rsidRDefault="00BC5588" w:rsidP="00BC5588">
      <w:pPr>
        <w:pStyle w:val="a4"/>
        <w:numPr>
          <w:ilvl w:val="0"/>
          <w:numId w:val="30"/>
        </w:numPr>
        <w:jc w:val="both"/>
        <w:rPr>
          <w:sz w:val="26"/>
          <w:szCs w:val="26"/>
          <w:lang w:eastAsia="en-US"/>
        </w:rPr>
      </w:pPr>
      <w:r>
        <w:rPr>
          <w:sz w:val="26"/>
          <w:szCs w:val="26"/>
          <w:lang w:eastAsia="en-US"/>
        </w:rPr>
        <w:t xml:space="preserve">Сумма обменных </w:t>
      </w:r>
      <w:r>
        <w:rPr>
          <w:sz w:val="26"/>
          <w:szCs w:val="26"/>
          <w:lang w:val="en-US" w:eastAsia="en-US"/>
        </w:rPr>
        <w:t>Ca</w:t>
      </w:r>
      <w:r w:rsidR="009C2890">
        <w:rPr>
          <w:sz w:val="26"/>
          <w:szCs w:val="26"/>
          <w:lang w:eastAsia="en-US"/>
        </w:rPr>
        <w:t xml:space="preserve"> </w:t>
      </w:r>
      <w:r>
        <w:rPr>
          <w:sz w:val="26"/>
          <w:szCs w:val="26"/>
          <w:lang w:eastAsia="en-US"/>
        </w:rPr>
        <w:t xml:space="preserve">и </w:t>
      </w:r>
      <w:r>
        <w:rPr>
          <w:sz w:val="26"/>
          <w:szCs w:val="26"/>
          <w:lang w:val="en-US" w:eastAsia="en-US"/>
        </w:rPr>
        <w:t>Mg</w:t>
      </w:r>
      <w:r w:rsidR="009C2890">
        <w:rPr>
          <w:sz w:val="26"/>
          <w:szCs w:val="26"/>
          <w:lang w:eastAsia="en-US"/>
        </w:rPr>
        <w:t xml:space="preserve"> </w:t>
      </w:r>
      <w:r>
        <w:rPr>
          <w:sz w:val="26"/>
          <w:szCs w:val="26"/>
          <w:lang w:eastAsia="en-US"/>
        </w:rPr>
        <w:t>снижается вниз по профилю. В профиле данной почвы наблюдается дифференциация значений гидролитической кислотности и степени насыщенности основаниями. Наблюдается резкое снижение гидролитической кислотности и увеличение степени насыщенности основаниями в горизонте 20-27.</w:t>
      </w:r>
    </w:p>
    <w:p w:rsidR="002E2322" w:rsidRDefault="002E2322" w:rsidP="002E2322">
      <w:pPr>
        <w:rPr>
          <w:lang w:eastAsia="en-US"/>
        </w:rPr>
      </w:pPr>
    </w:p>
    <w:p w:rsidR="002E2322" w:rsidRPr="00E625A1" w:rsidRDefault="00690D96" w:rsidP="00932776">
      <w:pPr>
        <w:pStyle w:val="a4"/>
        <w:numPr>
          <w:ilvl w:val="0"/>
          <w:numId w:val="27"/>
        </w:numPr>
        <w:jc w:val="both"/>
        <w:rPr>
          <w:sz w:val="26"/>
          <w:szCs w:val="26"/>
          <w:lang w:eastAsia="en-US"/>
        </w:rPr>
      </w:pPr>
      <w:r w:rsidRPr="00E625A1">
        <w:rPr>
          <w:sz w:val="26"/>
          <w:szCs w:val="26"/>
          <w:lang w:eastAsia="en-US"/>
        </w:rPr>
        <w:t>Аллювиальная торфяно-глеевая слоистая</w:t>
      </w:r>
      <w:r w:rsidR="008D5443" w:rsidRPr="00E625A1">
        <w:rPr>
          <w:sz w:val="26"/>
          <w:szCs w:val="26"/>
          <w:lang w:eastAsia="en-US"/>
        </w:rPr>
        <w:t xml:space="preserve"> почва среднесуглинистая на аллювиальных отложениях.</w:t>
      </w:r>
    </w:p>
    <w:p w:rsidR="00E625A1" w:rsidRPr="00E625A1" w:rsidRDefault="00E625A1" w:rsidP="00932776">
      <w:pPr>
        <w:spacing w:line="360" w:lineRule="auto"/>
        <w:jc w:val="both"/>
        <w:rPr>
          <w:rFonts w:ascii="Times New Roman" w:hAnsi="Times New Roman" w:cs="Times New Roman"/>
          <w:color w:val="000000"/>
          <w:sz w:val="26"/>
          <w:szCs w:val="26"/>
        </w:rPr>
      </w:pPr>
      <w:r w:rsidRPr="00E625A1">
        <w:rPr>
          <w:rFonts w:ascii="Times New Roman" w:hAnsi="Times New Roman" w:cs="Times New Roman"/>
          <w:color w:val="000000"/>
          <w:sz w:val="26"/>
          <w:szCs w:val="26"/>
        </w:rPr>
        <w:t>Профиль аллювиальн</w:t>
      </w:r>
      <w:r w:rsidR="009C2890">
        <w:rPr>
          <w:rFonts w:ascii="Times New Roman" w:hAnsi="Times New Roman" w:cs="Times New Roman"/>
          <w:color w:val="000000"/>
          <w:sz w:val="26"/>
          <w:szCs w:val="26"/>
        </w:rPr>
        <w:t>ой</w:t>
      </w:r>
      <w:r w:rsidRPr="00E625A1">
        <w:rPr>
          <w:rFonts w:ascii="Times New Roman" w:hAnsi="Times New Roman" w:cs="Times New Roman"/>
          <w:color w:val="000000"/>
          <w:sz w:val="26"/>
          <w:szCs w:val="26"/>
        </w:rPr>
        <w:t xml:space="preserve"> торфяно-глеев</w:t>
      </w:r>
      <w:r w:rsidR="009C2890">
        <w:rPr>
          <w:rFonts w:ascii="Times New Roman" w:hAnsi="Times New Roman" w:cs="Times New Roman"/>
          <w:color w:val="000000"/>
          <w:sz w:val="26"/>
          <w:szCs w:val="26"/>
        </w:rPr>
        <w:t>ой</w:t>
      </w:r>
      <w:r w:rsidRPr="00E625A1">
        <w:rPr>
          <w:rFonts w:ascii="Times New Roman" w:hAnsi="Times New Roman" w:cs="Times New Roman"/>
          <w:color w:val="000000"/>
          <w:sz w:val="26"/>
          <w:szCs w:val="26"/>
        </w:rPr>
        <w:t xml:space="preserve"> слоист</w:t>
      </w:r>
      <w:r w:rsidR="009C2890">
        <w:rPr>
          <w:rFonts w:ascii="Times New Roman" w:hAnsi="Times New Roman" w:cs="Times New Roman"/>
          <w:color w:val="000000"/>
          <w:sz w:val="26"/>
          <w:szCs w:val="26"/>
        </w:rPr>
        <w:t xml:space="preserve">ой </w:t>
      </w:r>
      <w:r w:rsidRPr="00E625A1">
        <w:rPr>
          <w:rFonts w:ascii="Times New Roman" w:hAnsi="Times New Roman" w:cs="Times New Roman"/>
          <w:color w:val="000000"/>
          <w:sz w:val="26"/>
          <w:szCs w:val="26"/>
        </w:rPr>
        <w:t xml:space="preserve">почвы имеет следующее строение: </w:t>
      </w:r>
      <w:r>
        <w:rPr>
          <w:rFonts w:ascii="Times New Roman" w:hAnsi="Times New Roman" w:cs="Times New Roman"/>
          <w:color w:val="000000"/>
          <w:sz w:val="26"/>
          <w:szCs w:val="26"/>
          <w:lang w:val="en-US"/>
        </w:rPr>
        <w:t>T</w:t>
      </w:r>
      <w:r w:rsidRPr="00E625A1">
        <w:rPr>
          <w:rFonts w:ascii="Times New Roman" w:hAnsi="Times New Roman" w:cs="Times New Roman"/>
          <w:color w:val="000000"/>
          <w:sz w:val="26"/>
          <w:szCs w:val="26"/>
        </w:rPr>
        <w:t>-</w:t>
      </w:r>
      <w:r>
        <w:rPr>
          <w:rFonts w:ascii="Times New Roman" w:hAnsi="Times New Roman" w:cs="Times New Roman"/>
          <w:color w:val="000000"/>
          <w:sz w:val="26"/>
          <w:szCs w:val="26"/>
          <w:lang w:val="en-US"/>
        </w:rPr>
        <w:t>AYg</w:t>
      </w:r>
      <w:r w:rsidRPr="00E625A1">
        <w:rPr>
          <w:rFonts w:ascii="Times New Roman" w:hAnsi="Times New Roman" w:cs="Times New Roman"/>
          <w:color w:val="000000"/>
          <w:sz w:val="26"/>
          <w:szCs w:val="26"/>
        </w:rPr>
        <w:t>-1</w:t>
      </w:r>
      <w:r>
        <w:rPr>
          <w:rFonts w:ascii="Times New Roman" w:hAnsi="Times New Roman" w:cs="Times New Roman"/>
          <w:color w:val="000000"/>
          <w:sz w:val="26"/>
          <w:szCs w:val="26"/>
          <w:lang w:val="en-US"/>
        </w:rPr>
        <w:t>CG</w:t>
      </w:r>
      <w:r w:rsidRPr="00E625A1">
        <w:rPr>
          <w:rFonts w:ascii="Times New Roman" w:hAnsi="Times New Roman" w:cs="Times New Roman"/>
          <w:color w:val="000000"/>
          <w:sz w:val="26"/>
          <w:szCs w:val="26"/>
        </w:rPr>
        <w:t>-2</w:t>
      </w:r>
      <w:r>
        <w:rPr>
          <w:rFonts w:ascii="Times New Roman" w:hAnsi="Times New Roman" w:cs="Times New Roman"/>
          <w:color w:val="000000"/>
          <w:sz w:val="26"/>
          <w:szCs w:val="26"/>
          <w:lang w:val="en-US"/>
        </w:rPr>
        <w:t>CG</w:t>
      </w:r>
      <w:r w:rsidRPr="00E625A1">
        <w:rPr>
          <w:rFonts w:ascii="Times New Roman" w:hAnsi="Times New Roman" w:cs="Times New Roman"/>
          <w:color w:val="000000"/>
          <w:sz w:val="26"/>
          <w:szCs w:val="26"/>
        </w:rPr>
        <w:t>.</w:t>
      </w:r>
    </w:p>
    <w:p w:rsidR="00E625A1" w:rsidRDefault="00E625A1" w:rsidP="00E625A1">
      <w:pPr>
        <w:rPr>
          <w:lang w:eastAsia="en-US"/>
        </w:rPr>
      </w:pPr>
    </w:p>
    <w:p w:rsidR="002E2322" w:rsidRDefault="00BF057B" w:rsidP="002E2322">
      <w:pPr>
        <w:rPr>
          <w:lang w:eastAsia="en-US"/>
        </w:rPr>
      </w:pPr>
      <w:r>
        <w:rPr>
          <w:noProof/>
          <w:lang w:val="en-US" w:eastAsia="en-US"/>
        </w:rPr>
        <w:drawing>
          <wp:inline distT="0" distB="0" distL="0" distR="0">
            <wp:extent cx="5543551" cy="3709988"/>
            <wp:effectExtent l="0" t="0" r="19050" b="24130"/>
            <wp:docPr id="9239" name="Диаграмма 9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D5443" w:rsidRDefault="008D5443" w:rsidP="008D5443">
      <w:pPr>
        <w:pStyle w:val="af0"/>
        <w:jc w:val="center"/>
        <w:rPr>
          <w:rFonts w:ascii="Times New Roman" w:hAnsi="Times New Roman"/>
          <w:i w:val="0"/>
          <w:color w:val="000000"/>
          <w:sz w:val="24"/>
          <w:szCs w:val="24"/>
        </w:rPr>
      </w:pPr>
      <w:r>
        <w:rPr>
          <w:rFonts w:ascii="Times New Roman" w:hAnsi="Times New Roman"/>
          <w:i w:val="0"/>
          <w:color w:val="000000"/>
          <w:sz w:val="24"/>
          <w:szCs w:val="24"/>
        </w:rPr>
        <w:t>Рисунок 10. Состав и свойства а</w:t>
      </w:r>
      <w:r w:rsidRPr="008D5443">
        <w:rPr>
          <w:rFonts w:ascii="Times New Roman" w:hAnsi="Times New Roman"/>
          <w:i w:val="0"/>
          <w:color w:val="000000"/>
          <w:sz w:val="24"/>
          <w:szCs w:val="24"/>
        </w:rPr>
        <w:t>ллю</w:t>
      </w:r>
      <w:r>
        <w:rPr>
          <w:rFonts w:ascii="Times New Roman" w:hAnsi="Times New Roman"/>
          <w:i w:val="0"/>
          <w:color w:val="000000"/>
          <w:sz w:val="24"/>
          <w:szCs w:val="24"/>
        </w:rPr>
        <w:t>виальн</w:t>
      </w:r>
      <w:r w:rsidR="009C2890">
        <w:rPr>
          <w:rFonts w:ascii="Times New Roman" w:hAnsi="Times New Roman"/>
          <w:i w:val="0"/>
          <w:color w:val="000000"/>
          <w:sz w:val="24"/>
          <w:szCs w:val="24"/>
        </w:rPr>
        <w:t>ой</w:t>
      </w:r>
      <w:r>
        <w:rPr>
          <w:rFonts w:ascii="Times New Roman" w:hAnsi="Times New Roman"/>
          <w:i w:val="0"/>
          <w:color w:val="000000"/>
          <w:sz w:val="24"/>
          <w:szCs w:val="24"/>
        </w:rPr>
        <w:t xml:space="preserve"> торфяно-глеев</w:t>
      </w:r>
      <w:r w:rsidR="009C2890">
        <w:rPr>
          <w:rFonts w:ascii="Times New Roman" w:hAnsi="Times New Roman"/>
          <w:i w:val="0"/>
          <w:color w:val="000000"/>
          <w:sz w:val="24"/>
          <w:szCs w:val="24"/>
        </w:rPr>
        <w:t>ой</w:t>
      </w:r>
      <w:r>
        <w:rPr>
          <w:rFonts w:ascii="Times New Roman" w:hAnsi="Times New Roman"/>
          <w:i w:val="0"/>
          <w:color w:val="000000"/>
          <w:sz w:val="24"/>
          <w:szCs w:val="24"/>
        </w:rPr>
        <w:t xml:space="preserve"> слоистой</w:t>
      </w:r>
      <w:r w:rsidRPr="008D5443">
        <w:rPr>
          <w:rFonts w:ascii="Times New Roman" w:hAnsi="Times New Roman"/>
          <w:i w:val="0"/>
          <w:color w:val="000000"/>
          <w:sz w:val="24"/>
          <w:szCs w:val="24"/>
        </w:rPr>
        <w:t xml:space="preserve"> почв</w:t>
      </w:r>
      <w:r>
        <w:rPr>
          <w:rFonts w:ascii="Times New Roman" w:hAnsi="Times New Roman"/>
          <w:i w:val="0"/>
          <w:color w:val="000000"/>
          <w:sz w:val="24"/>
          <w:szCs w:val="24"/>
        </w:rPr>
        <w:t>ы</w:t>
      </w:r>
    </w:p>
    <w:p w:rsidR="004E5B8F" w:rsidRPr="00460EDE" w:rsidRDefault="004E5B8F" w:rsidP="004E5B8F">
      <w:pPr>
        <w:pStyle w:val="af0"/>
        <w:jc w:val="center"/>
        <w:rPr>
          <w:rFonts w:ascii="Times New Roman" w:hAnsi="Times New Roman"/>
          <w:i w:val="0"/>
          <w:color w:val="000000"/>
          <w:sz w:val="24"/>
          <w:szCs w:val="24"/>
          <w:shd w:val="clear" w:color="auto" w:fill="FFFFFF"/>
        </w:rPr>
      </w:pPr>
      <w:r>
        <w:rPr>
          <w:rFonts w:ascii="Times New Roman" w:hAnsi="Times New Roman"/>
          <w:i w:val="0"/>
          <w:color w:val="000000"/>
          <w:sz w:val="24"/>
          <w:szCs w:val="24"/>
        </w:rPr>
        <w:t>(более подробные данные приложение 1</w:t>
      </w:r>
      <w:r w:rsidR="00DF2A91">
        <w:rPr>
          <w:rFonts w:ascii="Times New Roman" w:hAnsi="Times New Roman"/>
          <w:i w:val="0"/>
          <w:color w:val="000000"/>
          <w:sz w:val="24"/>
          <w:szCs w:val="24"/>
        </w:rPr>
        <w:t xml:space="preserve"> и 2</w:t>
      </w:r>
      <w:r>
        <w:rPr>
          <w:rFonts w:ascii="Times New Roman" w:hAnsi="Times New Roman"/>
          <w:i w:val="0"/>
          <w:color w:val="000000"/>
          <w:sz w:val="24"/>
          <w:szCs w:val="24"/>
        </w:rPr>
        <w:t>).</w:t>
      </w:r>
    </w:p>
    <w:p w:rsidR="004E5B8F" w:rsidRPr="004E5B8F" w:rsidRDefault="004E5B8F" w:rsidP="004E5B8F">
      <w:pPr>
        <w:rPr>
          <w:lang w:eastAsia="en-US"/>
        </w:rPr>
      </w:pPr>
    </w:p>
    <w:p w:rsidR="008D5443" w:rsidRPr="008D5443" w:rsidRDefault="008D5443" w:rsidP="008D5443">
      <w:pPr>
        <w:rPr>
          <w:lang w:eastAsia="en-US"/>
        </w:rPr>
      </w:pPr>
    </w:p>
    <w:p w:rsidR="008D5443" w:rsidRPr="00BC5588" w:rsidRDefault="008D5443" w:rsidP="008D5443">
      <w:pPr>
        <w:pStyle w:val="af0"/>
        <w:numPr>
          <w:ilvl w:val="0"/>
          <w:numId w:val="31"/>
        </w:numPr>
        <w:jc w:val="both"/>
        <w:rPr>
          <w:rFonts w:ascii="Times New Roman" w:hAnsi="Times New Roman"/>
          <w:i w:val="0"/>
          <w:color w:val="000000"/>
          <w:sz w:val="26"/>
          <w:szCs w:val="26"/>
          <w:shd w:val="clear" w:color="auto" w:fill="FFFFFF"/>
        </w:rPr>
      </w:pPr>
      <w:r w:rsidRPr="00BC5588">
        <w:rPr>
          <w:rFonts w:ascii="Times New Roman" w:hAnsi="Times New Roman"/>
          <w:i w:val="0"/>
          <w:color w:val="000000"/>
          <w:sz w:val="26"/>
          <w:szCs w:val="26"/>
          <w:shd w:val="clear" w:color="auto" w:fill="FFFFFF"/>
        </w:rPr>
        <w:t xml:space="preserve">Количество органического </w:t>
      </w:r>
      <w:r w:rsidR="00D54C4C">
        <w:rPr>
          <w:rFonts w:ascii="Times New Roman" w:hAnsi="Times New Roman"/>
          <w:i w:val="0"/>
          <w:color w:val="000000"/>
          <w:sz w:val="26"/>
          <w:szCs w:val="26"/>
          <w:shd w:val="clear" w:color="auto" w:fill="FFFFFF"/>
        </w:rPr>
        <w:t>углерода</w:t>
      </w:r>
      <w:r w:rsidRPr="00BC5588">
        <w:rPr>
          <w:rFonts w:ascii="Times New Roman" w:hAnsi="Times New Roman"/>
          <w:i w:val="0"/>
          <w:color w:val="000000"/>
          <w:sz w:val="26"/>
          <w:szCs w:val="26"/>
          <w:shd w:val="clear" w:color="auto" w:fill="FFFFFF"/>
        </w:rPr>
        <w:t xml:space="preserve"> у</w:t>
      </w:r>
      <w:r>
        <w:rPr>
          <w:rFonts w:ascii="Times New Roman" w:hAnsi="Times New Roman"/>
          <w:i w:val="0"/>
          <w:color w:val="000000"/>
          <w:sz w:val="26"/>
          <w:szCs w:val="26"/>
          <w:shd w:val="clear" w:color="auto" w:fill="FFFFFF"/>
        </w:rPr>
        <w:t xml:space="preserve">величивается </w:t>
      </w:r>
      <w:r w:rsidRPr="00BC5588">
        <w:rPr>
          <w:rFonts w:ascii="Times New Roman" w:hAnsi="Times New Roman"/>
          <w:i w:val="0"/>
          <w:color w:val="000000"/>
          <w:sz w:val="26"/>
          <w:szCs w:val="26"/>
          <w:shd w:val="clear" w:color="auto" w:fill="FFFFFF"/>
        </w:rPr>
        <w:t>вниз по профилю</w:t>
      </w:r>
      <w:r>
        <w:rPr>
          <w:rFonts w:ascii="Times New Roman" w:hAnsi="Times New Roman"/>
          <w:i w:val="0"/>
          <w:color w:val="000000"/>
          <w:sz w:val="26"/>
          <w:szCs w:val="26"/>
          <w:shd w:val="clear" w:color="auto" w:fill="FFFFFF"/>
        </w:rPr>
        <w:t>. Заметное увеличение наблюдается в горизонте 25-50 (возможно вследствие надмерзлотной ретинизации)</w:t>
      </w:r>
    </w:p>
    <w:p w:rsidR="00E625A1" w:rsidRDefault="008D5443" w:rsidP="008D5443">
      <w:pPr>
        <w:pStyle w:val="a4"/>
        <w:numPr>
          <w:ilvl w:val="0"/>
          <w:numId w:val="31"/>
        </w:numPr>
        <w:jc w:val="both"/>
        <w:rPr>
          <w:sz w:val="26"/>
          <w:szCs w:val="26"/>
          <w:lang w:eastAsia="en-US"/>
        </w:rPr>
      </w:pPr>
      <w:r w:rsidRPr="00BC5588">
        <w:rPr>
          <w:sz w:val="26"/>
          <w:szCs w:val="26"/>
          <w:lang w:eastAsia="en-US"/>
        </w:rPr>
        <w:t xml:space="preserve">Характерно увеличение кислотности водной и солевой суспензии </w:t>
      </w:r>
      <w:r>
        <w:rPr>
          <w:sz w:val="26"/>
          <w:szCs w:val="26"/>
          <w:lang w:eastAsia="en-US"/>
        </w:rPr>
        <w:t>вниз</w:t>
      </w:r>
      <w:r w:rsidR="009C2890">
        <w:rPr>
          <w:sz w:val="26"/>
          <w:szCs w:val="26"/>
          <w:lang w:eastAsia="en-US"/>
        </w:rPr>
        <w:t xml:space="preserve"> по </w:t>
      </w:r>
      <w:r>
        <w:rPr>
          <w:sz w:val="26"/>
          <w:szCs w:val="26"/>
          <w:lang w:eastAsia="en-US"/>
        </w:rPr>
        <w:t>профилю</w:t>
      </w:r>
      <w:r w:rsidR="00E625A1">
        <w:rPr>
          <w:sz w:val="26"/>
          <w:szCs w:val="26"/>
          <w:lang w:eastAsia="en-US"/>
        </w:rPr>
        <w:t xml:space="preserve">. </w:t>
      </w:r>
    </w:p>
    <w:p w:rsidR="008D5443" w:rsidRDefault="00E625A1" w:rsidP="008D5443">
      <w:pPr>
        <w:pStyle w:val="a4"/>
        <w:numPr>
          <w:ilvl w:val="0"/>
          <w:numId w:val="31"/>
        </w:numPr>
        <w:jc w:val="both"/>
        <w:rPr>
          <w:sz w:val="26"/>
          <w:szCs w:val="26"/>
          <w:lang w:eastAsia="en-US"/>
        </w:rPr>
      </w:pPr>
      <w:r>
        <w:rPr>
          <w:sz w:val="26"/>
          <w:szCs w:val="26"/>
          <w:lang w:eastAsia="en-US"/>
        </w:rPr>
        <w:t xml:space="preserve">В горизонте </w:t>
      </w:r>
      <w:r w:rsidRPr="00E625A1">
        <w:rPr>
          <w:sz w:val="26"/>
          <w:szCs w:val="26"/>
          <w:lang w:eastAsia="en-US"/>
        </w:rPr>
        <w:t>2</w:t>
      </w:r>
      <w:r>
        <w:rPr>
          <w:sz w:val="26"/>
          <w:szCs w:val="26"/>
          <w:lang w:val="en-US" w:eastAsia="en-US"/>
        </w:rPr>
        <w:t>CG</w:t>
      </w:r>
      <w:r w:rsidR="009C2890">
        <w:rPr>
          <w:sz w:val="26"/>
          <w:szCs w:val="26"/>
          <w:lang w:eastAsia="en-US"/>
        </w:rPr>
        <w:t xml:space="preserve"> </w:t>
      </w:r>
      <w:r>
        <w:rPr>
          <w:sz w:val="26"/>
          <w:szCs w:val="26"/>
          <w:lang w:eastAsia="en-US"/>
        </w:rPr>
        <w:t xml:space="preserve">наблюдается резкое повышение органического вещества и гидролитической кислотности, уменьшение водной и солевой кислотности, степени насыщенности поглощающего комплекса. </w:t>
      </w:r>
    </w:p>
    <w:p w:rsidR="008D5443" w:rsidRPr="00BC5588" w:rsidRDefault="00E625A1" w:rsidP="008D5443">
      <w:pPr>
        <w:pStyle w:val="a4"/>
        <w:numPr>
          <w:ilvl w:val="0"/>
          <w:numId w:val="31"/>
        </w:numPr>
        <w:jc w:val="both"/>
        <w:rPr>
          <w:sz w:val="26"/>
          <w:szCs w:val="26"/>
          <w:lang w:eastAsia="en-US"/>
        </w:rPr>
      </w:pPr>
      <w:r>
        <w:rPr>
          <w:sz w:val="26"/>
          <w:szCs w:val="26"/>
          <w:lang w:eastAsia="en-US"/>
        </w:rPr>
        <w:lastRenderedPageBreak/>
        <w:t xml:space="preserve">В профиле наблюдается очень высокое значение степени </w:t>
      </w:r>
      <w:r w:rsidR="00634115">
        <w:rPr>
          <w:sz w:val="26"/>
          <w:szCs w:val="26"/>
          <w:lang w:eastAsia="en-US"/>
        </w:rPr>
        <w:t xml:space="preserve">насыщенности </w:t>
      </w:r>
      <w:r>
        <w:rPr>
          <w:sz w:val="26"/>
          <w:szCs w:val="26"/>
          <w:lang w:eastAsia="en-US"/>
        </w:rPr>
        <w:t>почвенно-поглощающего комплекса.</w:t>
      </w:r>
    </w:p>
    <w:p w:rsidR="00C06D2B" w:rsidRPr="008D5443" w:rsidRDefault="00BF057B" w:rsidP="00C06D2B">
      <w:pPr>
        <w:pStyle w:val="a4"/>
        <w:numPr>
          <w:ilvl w:val="0"/>
          <w:numId w:val="27"/>
        </w:numPr>
        <w:spacing w:after="0"/>
        <w:ind w:left="357" w:hanging="357"/>
        <w:jc w:val="both"/>
        <w:rPr>
          <w:sz w:val="26"/>
          <w:szCs w:val="26"/>
        </w:rPr>
      </w:pPr>
      <w:r w:rsidRPr="00BF057B">
        <w:rPr>
          <w:sz w:val="26"/>
          <w:szCs w:val="26"/>
          <w:lang w:eastAsia="en-US"/>
        </w:rPr>
        <w:t>Торфяно-подбур глееватый</w:t>
      </w:r>
      <w:r w:rsidR="009C2890">
        <w:rPr>
          <w:sz w:val="26"/>
          <w:szCs w:val="26"/>
          <w:lang w:eastAsia="en-US"/>
        </w:rPr>
        <w:t xml:space="preserve"> </w:t>
      </w:r>
      <w:r w:rsidR="00C06D2B" w:rsidRPr="008D5443">
        <w:rPr>
          <w:sz w:val="26"/>
          <w:szCs w:val="26"/>
        </w:rPr>
        <w:t>среднесуглинистый на песчаных отложениях</w:t>
      </w:r>
    </w:p>
    <w:p w:rsidR="002E2322" w:rsidRDefault="002E2322" w:rsidP="00C06D2B">
      <w:pPr>
        <w:pStyle w:val="a4"/>
        <w:ind w:left="360"/>
        <w:rPr>
          <w:sz w:val="26"/>
          <w:szCs w:val="26"/>
          <w:lang w:eastAsia="en-US"/>
        </w:rPr>
      </w:pPr>
    </w:p>
    <w:p w:rsidR="00BF057B" w:rsidRPr="00C06D2B" w:rsidRDefault="00BF057B" w:rsidP="00BF057B">
      <w:pPr>
        <w:spacing w:line="360" w:lineRule="auto"/>
        <w:jc w:val="both"/>
        <w:rPr>
          <w:rFonts w:ascii="Times New Roman" w:hAnsi="Times New Roman" w:cs="Times New Roman"/>
          <w:color w:val="000000"/>
          <w:sz w:val="26"/>
          <w:szCs w:val="26"/>
        </w:rPr>
      </w:pPr>
      <w:r w:rsidRPr="00C06D2B">
        <w:rPr>
          <w:rFonts w:ascii="Times New Roman" w:hAnsi="Times New Roman" w:cs="Times New Roman"/>
          <w:color w:val="000000"/>
          <w:sz w:val="26"/>
          <w:szCs w:val="26"/>
        </w:rPr>
        <w:t xml:space="preserve">Профиль </w:t>
      </w:r>
      <w:r w:rsidR="00C06D2B" w:rsidRPr="00C06D2B">
        <w:rPr>
          <w:rFonts w:ascii="Times New Roman" w:hAnsi="Times New Roman" w:cs="Times New Roman"/>
          <w:color w:val="000000"/>
          <w:sz w:val="26"/>
          <w:szCs w:val="26"/>
        </w:rPr>
        <w:t>т</w:t>
      </w:r>
      <w:r w:rsidR="00C06D2B" w:rsidRPr="00C06D2B">
        <w:rPr>
          <w:rFonts w:ascii="Times New Roman" w:hAnsi="Times New Roman" w:cs="Times New Roman"/>
          <w:sz w:val="26"/>
          <w:szCs w:val="26"/>
          <w:lang w:eastAsia="en-US"/>
        </w:rPr>
        <w:t xml:space="preserve">орфяно-подбура глееватого имеет </w:t>
      </w:r>
      <w:r w:rsidRPr="00C06D2B">
        <w:rPr>
          <w:rFonts w:ascii="Times New Roman" w:hAnsi="Times New Roman" w:cs="Times New Roman"/>
          <w:color w:val="000000"/>
          <w:sz w:val="26"/>
          <w:szCs w:val="26"/>
        </w:rPr>
        <w:t xml:space="preserve">следующее строение: </w:t>
      </w:r>
      <w:r w:rsidRPr="00C06D2B">
        <w:rPr>
          <w:rFonts w:ascii="Times New Roman" w:hAnsi="Times New Roman" w:cs="Times New Roman"/>
          <w:color w:val="000000"/>
          <w:sz w:val="26"/>
          <w:szCs w:val="26"/>
          <w:lang w:val="en-US"/>
        </w:rPr>
        <w:t>T</w:t>
      </w:r>
      <w:r w:rsidRPr="00C06D2B">
        <w:rPr>
          <w:rFonts w:ascii="Times New Roman" w:hAnsi="Times New Roman" w:cs="Times New Roman"/>
          <w:color w:val="000000"/>
          <w:sz w:val="26"/>
          <w:szCs w:val="26"/>
        </w:rPr>
        <w:t>-</w:t>
      </w:r>
      <w:r w:rsidRPr="00C06D2B">
        <w:rPr>
          <w:rFonts w:ascii="Times New Roman" w:hAnsi="Times New Roman" w:cs="Times New Roman"/>
          <w:color w:val="000000"/>
          <w:sz w:val="26"/>
          <w:szCs w:val="26"/>
          <w:lang w:val="en-US"/>
        </w:rPr>
        <w:t>BHF</w:t>
      </w:r>
      <w:r w:rsidRPr="00C06D2B">
        <w:rPr>
          <w:rFonts w:ascii="Times New Roman" w:hAnsi="Times New Roman" w:cs="Times New Roman"/>
          <w:color w:val="000000"/>
          <w:sz w:val="26"/>
          <w:szCs w:val="26"/>
        </w:rPr>
        <w:t>-</w:t>
      </w:r>
      <w:r w:rsidR="00147F10" w:rsidRPr="00C06D2B">
        <w:rPr>
          <w:rFonts w:ascii="Times New Roman" w:hAnsi="Times New Roman" w:cs="Times New Roman"/>
          <w:color w:val="000000"/>
          <w:sz w:val="26"/>
          <w:szCs w:val="26"/>
        </w:rPr>
        <w:t>1</w:t>
      </w:r>
      <w:r w:rsidRPr="00C06D2B">
        <w:rPr>
          <w:rFonts w:ascii="Times New Roman" w:hAnsi="Times New Roman" w:cs="Times New Roman"/>
          <w:color w:val="000000"/>
          <w:sz w:val="26"/>
          <w:szCs w:val="26"/>
          <w:lang w:val="en-US"/>
        </w:rPr>
        <w:t>BF</w:t>
      </w:r>
      <w:r w:rsidR="00147F10" w:rsidRPr="00C06D2B">
        <w:rPr>
          <w:rFonts w:ascii="Times New Roman" w:hAnsi="Times New Roman" w:cs="Times New Roman"/>
          <w:color w:val="000000"/>
          <w:sz w:val="26"/>
          <w:szCs w:val="26"/>
          <w:lang w:val="en-US"/>
        </w:rPr>
        <w:t>g</w:t>
      </w:r>
      <w:r w:rsidRPr="00C06D2B">
        <w:rPr>
          <w:rFonts w:ascii="Times New Roman" w:hAnsi="Times New Roman" w:cs="Times New Roman"/>
          <w:color w:val="000000"/>
          <w:sz w:val="26"/>
          <w:szCs w:val="26"/>
        </w:rPr>
        <w:t>-</w:t>
      </w:r>
      <w:r w:rsidR="00147F10" w:rsidRPr="00C06D2B">
        <w:rPr>
          <w:rFonts w:ascii="Times New Roman" w:hAnsi="Times New Roman" w:cs="Times New Roman"/>
          <w:color w:val="000000"/>
          <w:sz w:val="26"/>
          <w:szCs w:val="26"/>
        </w:rPr>
        <w:t>2</w:t>
      </w:r>
      <w:r w:rsidRPr="00C06D2B">
        <w:rPr>
          <w:rFonts w:ascii="Times New Roman" w:hAnsi="Times New Roman" w:cs="Times New Roman"/>
          <w:color w:val="000000"/>
          <w:sz w:val="26"/>
          <w:szCs w:val="26"/>
          <w:lang w:val="en-US"/>
        </w:rPr>
        <w:t>BF</w:t>
      </w:r>
      <w:r w:rsidR="00147F10" w:rsidRPr="00C06D2B">
        <w:rPr>
          <w:rFonts w:ascii="Times New Roman" w:hAnsi="Times New Roman" w:cs="Times New Roman"/>
          <w:color w:val="000000"/>
          <w:sz w:val="26"/>
          <w:szCs w:val="26"/>
          <w:lang w:val="en-US"/>
        </w:rPr>
        <w:t>g</w:t>
      </w:r>
      <w:r w:rsidRPr="00C06D2B">
        <w:rPr>
          <w:rFonts w:ascii="Times New Roman" w:hAnsi="Times New Roman" w:cs="Times New Roman"/>
          <w:color w:val="000000"/>
          <w:sz w:val="26"/>
          <w:szCs w:val="26"/>
        </w:rPr>
        <w:t>.</w:t>
      </w:r>
    </w:p>
    <w:p w:rsidR="00BF057B" w:rsidRDefault="00BF057B" w:rsidP="00BF057B">
      <w:pPr>
        <w:rPr>
          <w:lang w:eastAsia="en-US"/>
        </w:rPr>
      </w:pPr>
      <w:r>
        <w:rPr>
          <w:noProof/>
          <w:lang w:val="en-US" w:eastAsia="en-US"/>
        </w:rPr>
        <w:drawing>
          <wp:inline distT="0" distB="0" distL="0" distR="0">
            <wp:extent cx="5829300" cy="3867150"/>
            <wp:effectExtent l="0" t="0" r="19050"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F057B" w:rsidRDefault="00BF057B" w:rsidP="00BF057B">
      <w:pPr>
        <w:pStyle w:val="af0"/>
        <w:jc w:val="center"/>
        <w:rPr>
          <w:rFonts w:ascii="Times New Roman" w:hAnsi="Times New Roman"/>
          <w:i w:val="0"/>
          <w:color w:val="000000"/>
          <w:sz w:val="24"/>
          <w:szCs w:val="24"/>
        </w:rPr>
      </w:pPr>
      <w:r>
        <w:rPr>
          <w:rFonts w:ascii="Times New Roman" w:hAnsi="Times New Roman"/>
          <w:i w:val="0"/>
          <w:color w:val="000000"/>
          <w:sz w:val="24"/>
          <w:szCs w:val="24"/>
        </w:rPr>
        <w:t>Рисунок 1</w:t>
      </w:r>
      <w:r w:rsidR="00147F10" w:rsidRPr="00147F10">
        <w:rPr>
          <w:rFonts w:ascii="Times New Roman" w:hAnsi="Times New Roman"/>
          <w:i w:val="0"/>
          <w:color w:val="000000"/>
          <w:sz w:val="24"/>
          <w:szCs w:val="24"/>
        </w:rPr>
        <w:t>1</w:t>
      </w:r>
      <w:r>
        <w:rPr>
          <w:rFonts w:ascii="Times New Roman" w:hAnsi="Times New Roman"/>
          <w:i w:val="0"/>
          <w:color w:val="000000"/>
          <w:sz w:val="24"/>
          <w:szCs w:val="24"/>
        </w:rPr>
        <w:t xml:space="preserve">. Состав и свойства </w:t>
      </w:r>
      <w:r w:rsidR="00147F10">
        <w:rPr>
          <w:rFonts w:ascii="Times New Roman" w:hAnsi="Times New Roman"/>
          <w:i w:val="0"/>
          <w:color w:val="000000"/>
          <w:sz w:val="24"/>
          <w:szCs w:val="24"/>
        </w:rPr>
        <w:t>торфяно-подбура глееватого</w:t>
      </w:r>
    </w:p>
    <w:p w:rsidR="004E5B8F" w:rsidRPr="00460EDE" w:rsidRDefault="004E5B8F" w:rsidP="004E5B8F">
      <w:pPr>
        <w:pStyle w:val="af0"/>
        <w:jc w:val="center"/>
        <w:rPr>
          <w:rFonts w:ascii="Times New Roman" w:hAnsi="Times New Roman"/>
          <w:i w:val="0"/>
          <w:color w:val="000000"/>
          <w:sz w:val="24"/>
          <w:szCs w:val="24"/>
          <w:shd w:val="clear" w:color="auto" w:fill="FFFFFF"/>
        </w:rPr>
      </w:pPr>
      <w:r>
        <w:rPr>
          <w:rFonts w:ascii="Times New Roman" w:hAnsi="Times New Roman"/>
          <w:i w:val="0"/>
          <w:color w:val="000000"/>
          <w:sz w:val="24"/>
          <w:szCs w:val="24"/>
        </w:rPr>
        <w:t>(более подробные данные приложение 1</w:t>
      </w:r>
      <w:r w:rsidR="00DF2A91">
        <w:rPr>
          <w:rFonts w:ascii="Times New Roman" w:hAnsi="Times New Roman"/>
          <w:i w:val="0"/>
          <w:color w:val="000000"/>
          <w:sz w:val="24"/>
          <w:szCs w:val="24"/>
        </w:rPr>
        <w:t>и 2</w:t>
      </w:r>
      <w:r>
        <w:rPr>
          <w:rFonts w:ascii="Times New Roman" w:hAnsi="Times New Roman"/>
          <w:i w:val="0"/>
          <w:color w:val="000000"/>
          <w:sz w:val="24"/>
          <w:szCs w:val="24"/>
        </w:rPr>
        <w:t>).</w:t>
      </w:r>
    </w:p>
    <w:p w:rsidR="00BF057B" w:rsidRPr="00BC5588" w:rsidRDefault="00BF057B" w:rsidP="00BF057B">
      <w:pPr>
        <w:pStyle w:val="af0"/>
        <w:numPr>
          <w:ilvl w:val="0"/>
          <w:numId w:val="32"/>
        </w:numPr>
        <w:jc w:val="both"/>
        <w:rPr>
          <w:rFonts w:ascii="Times New Roman" w:hAnsi="Times New Roman"/>
          <w:i w:val="0"/>
          <w:color w:val="000000"/>
          <w:sz w:val="26"/>
          <w:szCs w:val="26"/>
          <w:shd w:val="clear" w:color="auto" w:fill="FFFFFF"/>
        </w:rPr>
      </w:pPr>
      <w:r w:rsidRPr="00BC5588">
        <w:rPr>
          <w:rFonts w:ascii="Times New Roman" w:hAnsi="Times New Roman"/>
          <w:i w:val="0"/>
          <w:color w:val="000000"/>
          <w:sz w:val="26"/>
          <w:szCs w:val="26"/>
          <w:shd w:val="clear" w:color="auto" w:fill="FFFFFF"/>
        </w:rPr>
        <w:t xml:space="preserve">Количество органического </w:t>
      </w:r>
      <w:r w:rsidR="00D54C4C">
        <w:rPr>
          <w:rFonts w:ascii="Times New Roman" w:hAnsi="Times New Roman"/>
          <w:i w:val="0"/>
          <w:color w:val="000000"/>
          <w:sz w:val="26"/>
          <w:szCs w:val="26"/>
          <w:shd w:val="clear" w:color="auto" w:fill="FFFFFF"/>
        </w:rPr>
        <w:t>углерода</w:t>
      </w:r>
      <w:r w:rsidRPr="00BC5588">
        <w:rPr>
          <w:rFonts w:ascii="Times New Roman" w:hAnsi="Times New Roman"/>
          <w:i w:val="0"/>
          <w:color w:val="000000"/>
          <w:sz w:val="26"/>
          <w:szCs w:val="26"/>
          <w:shd w:val="clear" w:color="auto" w:fill="FFFFFF"/>
        </w:rPr>
        <w:t xml:space="preserve"> у</w:t>
      </w:r>
      <w:r w:rsidR="009565F4">
        <w:rPr>
          <w:rFonts w:ascii="Times New Roman" w:hAnsi="Times New Roman"/>
          <w:i w:val="0"/>
          <w:color w:val="000000"/>
          <w:sz w:val="26"/>
          <w:szCs w:val="26"/>
          <w:shd w:val="clear" w:color="auto" w:fill="FFFFFF"/>
        </w:rPr>
        <w:t>м</w:t>
      </w:r>
      <w:r>
        <w:rPr>
          <w:rFonts w:ascii="Times New Roman" w:hAnsi="Times New Roman"/>
          <w:i w:val="0"/>
          <w:color w:val="000000"/>
          <w:sz w:val="26"/>
          <w:szCs w:val="26"/>
          <w:shd w:val="clear" w:color="auto" w:fill="FFFFFF"/>
        </w:rPr>
        <w:t>е</w:t>
      </w:r>
      <w:r w:rsidR="009565F4">
        <w:rPr>
          <w:rFonts w:ascii="Times New Roman" w:hAnsi="Times New Roman"/>
          <w:i w:val="0"/>
          <w:color w:val="000000"/>
          <w:sz w:val="26"/>
          <w:szCs w:val="26"/>
          <w:shd w:val="clear" w:color="auto" w:fill="FFFFFF"/>
        </w:rPr>
        <w:t>ньшается</w:t>
      </w:r>
      <w:r w:rsidR="00A436E9">
        <w:rPr>
          <w:rFonts w:ascii="Times New Roman" w:hAnsi="Times New Roman"/>
          <w:i w:val="0"/>
          <w:color w:val="000000"/>
          <w:sz w:val="26"/>
          <w:szCs w:val="26"/>
          <w:shd w:val="clear" w:color="auto" w:fill="FFFFFF"/>
        </w:rPr>
        <w:t xml:space="preserve"> </w:t>
      </w:r>
      <w:r w:rsidRPr="00BC5588">
        <w:rPr>
          <w:rFonts w:ascii="Times New Roman" w:hAnsi="Times New Roman"/>
          <w:i w:val="0"/>
          <w:color w:val="000000"/>
          <w:sz w:val="26"/>
          <w:szCs w:val="26"/>
          <w:shd w:val="clear" w:color="auto" w:fill="FFFFFF"/>
        </w:rPr>
        <w:t>вниз по профилю</w:t>
      </w:r>
      <w:r>
        <w:rPr>
          <w:rFonts w:ascii="Times New Roman" w:hAnsi="Times New Roman"/>
          <w:i w:val="0"/>
          <w:color w:val="000000"/>
          <w:sz w:val="26"/>
          <w:szCs w:val="26"/>
          <w:shd w:val="clear" w:color="auto" w:fill="FFFFFF"/>
        </w:rPr>
        <w:t xml:space="preserve">. </w:t>
      </w:r>
    </w:p>
    <w:p w:rsidR="00BF057B" w:rsidRPr="003A3EB0" w:rsidRDefault="00BF057B" w:rsidP="00BF057B">
      <w:pPr>
        <w:pStyle w:val="a4"/>
        <w:numPr>
          <w:ilvl w:val="0"/>
          <w:numId w:val="32"/>
        </w:numPr>
        <w:jc w:val="both"/>
        <w:rPr>
          <w:sz w:val="26"/>
          <w:szCs w:val="26"/>
          <w:lang w:eastAsia="en-US"/>
        </w:rPr>
      </w:pPr>
      <w:r w:rsidRPr="00BC5588">
        <w:rPr>
          <w:sz w:val="26"/>
          <w:szCs w:val="26"/>
          <w:lang w:eastAsia="en-US"/>
        </w:rPr>
        <w:t xml:space="preserve">Характерно увеличение кислотности водной и солевой суспензии </w:t>
      </w:r>
      <w:r>
        <w:rPr>
          <w:sz w:val="26"/>
          <w:szCs w:val="26"/>
          <w:lang w:eastAsia="en-US"/>
        </w:rPr>
        <w:t>вниз</w:t>
      </w:r>
      <w:r w:rsidR="002A3FDA">
        <w:rPr>
          <w:sz w:val="26"/>
          <w:szCs w:val="26"/>
          <w:lang w:eastAsia="en-US"/>
        </w:rPr>
        <w:t xml:space="preserve"> по </w:t>
      </w:r>
      <w:r>
        <w:rPr>
          <w:sz w:val="26"/>
          <w:szCs w:val="26"/>
          <w:lang w:eastAsia="en-US"/>
        </w:rPr>
        <w:t xml:space="preserve">профилю. </w:t>
      </w:r>
    </w:p>
    <w:p w:rsidR="003A3EB0" w:rsidRDefault="003A3EB0" w:rsidP="00BF057B">
      <w:pPr>
        <w:pStyle w:val="a4"/>
        <w:numPr>
          <w:ilvl w:val="0"/>
          <w:numId w:val="32"/>
        </w:numPr>
        <w:jc w:val="both"/>
        <w:rPr>
          <w:sz w:val="26"/>
          <w:szCs w:val="26"/>
          <w:lang w:eastAsia="en-US"/>
        </w:rPr>
      </w:pPr>
      <w:r>
        <w:rPr>
          <w:sz w:val="26"/>
          <w:szCs w:val="26"/>
          <w:lang w:eastAsia="en-US"/>
        </w:rPr>
        <w:t>Низкая степень насыщенности основаниями</w:t>
      </w:r>
    </w:p>
    <w:p w:rsidR="009565F4" w:rsidRDefault="009565F4" w:rsidP="00BF057B">
      <w:pPr>
        <w:pStyle w:val="a4"/>
        <w:numPr>
          <w:ilvl w:val="0"/>
          <w:numId w:val="32"/>
        </w:numPr>
        <w:jc w:val="both"/>
        <w:rPr>
          <w:sz w:val="26"/>
          <w:szCs w:val="26"/>
          <w:lang w:eastAsia="en-US"/>
        </w:rPr>
      </w:pPr>
      <w:r>
        <w:rPr>
          <w:sz w:val="26"/>
          <w:szCs w:val="26"/>
          <w:lang w:eastAsia="en-US"/>
        </w:rPr>
        <w:t xml:space="preserve">Сумма </w:t>
      </w:r>
      <w:r>
        <w:rPr>
          <w:sz w:val="26"/>
          <w:szCs w:val="26"/>
          <w:lang w:val="en-US" w:eastAsia="en-US"/>
        </w:rPr>
        <w:t>Ca</w:t>
      </w:r>
      <w:r w:rsidR="002A3FDA">
        <w:rPr>
          <w:sz w:val="26"/>
          <w:szCs w:val="26"/>
          <w:lang w:eastAsia="en-US"/>
        </w:rPr>
        <w:t>+</w:t>
      </w:r>
      <w:r>
        <w:rPr>
          <w:sz w:val="26"/>
          <w:szCs w:val="26"/>
          <w:lang w:val="en-US" w:eastAsia="en-US"/>
        </w:rPr>
        <w:t>Mg</w:t>
      </w:r>
      <w:r>
        <w:rPr>
          <w:sz w:val="26"/>
          <w:szCs w:val="26"/>
          <w:lang w:eastAsia="en-US"/>
        </w:rPr>
        <w:t>, гидролитическая кислотность и степень насыщенности ППК уменьшается вниз по профилю.</w:t>
      </w:r>
      <w:r w:rsidR="004E5B8F">
        <w:rPr>
          <w:sz w:val="26"/>
          <w:szCs w:val="26"/>
          <w:lang w:eastAsia="en-US"/>
        </w:rPr>
        <w:t xml:space="preserve"> В горизонтах 1</w:t>
      </w:r>
      <w:r w:rsidR="004E5B8F">
        <w:rPr>
          <w:sz w:val="26"/>
          <w:szCs w:val="26"/>
          <w:lang w:val="en-US" w:eastAsia="en-US"/>
        </w:rPr>
        <w:t>BFg</w:t>
      </w:r>
      <w:r w:rsidR="004E5B8F">
        <w:rPr>
          <w:sz w:val="26"/>
          <w:szCs w:val="26"/>
          <w:lang w:eastAsia="en-US"/>
        </w:rPr>
        <w:t xml:space="preserve"> и </w:t>
      </w:r>
      <w:r w:rsidR="004E5B8F" w:rsidRPr="00D54C4C">
        <w:rPr>
          <w:sz w:val="26"/>
          <w:szCs w:val="26"/>
          <w:lang w:eastAsia="en-US"/>
        </w:rPr>
        <w:t>2</w:t>
      </w:r>
      <w:r w:rsidR="004E5B8F">
        <w:rPr>
          <w:sz w:val="26"/>
          <w:szCs w:val="26"/>
          <w:lang w:val="en-US" w:eastAsia="en-US"/>
        </w:rPr>
        <w:t>BFg</w:t>
      </w:r>
      <w:r w:rsidR="002A3FDA">
        <w:rPr>
          <w:sz w:val="26"/>
          <w:szCs w:val="26"/>
          <w:lang w:eastAsia="en-US"/>
        </w:rPr>
        <w:t xml:space="preserve"> </w:t>
      </w:r>
      <w:r w:rsidR="00D54C4C">
        <w:rPr>
          <w:sz w:val="26"/>
          <w:szCs w:val="26"/>
          <w:lang w:eastAsia="en-US"/>
        </w:rPr>
        <w:t>наблюдается резкое снижение</w:t>
      </w:r>
      <w:r w:rsidR="002A3FDA">
        <w:rPr>
          <w:sz w:val="26"/>
          <w:szCs w:val="26"/>
          <w:lang w:eastAsia="en-US"/>
        </w:rPr>
        <w:t xml:space="preserve"> </w:t>
      </w:r>
      <w:r w:rsidR="00D54C4C">
        <w:rPr>
          <w:sz w:val="26"/>
          <w:szCs w:val="26"/>
          <w:lang w:eastAsia="en-US"/>
        </w:rPr>
        <w:t xml:space="preserve">суммы </w:t>
      </w:r>
      <w:r w:rsidR="00D54C4C">
        <w:rPr>
          <w:sz w:val="26"/>
          <w:szCs w:val="26"/>
          <w:lang w:val="en-US" w:eastAsia="en-US"/>
        </w:rPr>
        <w:t>Ca</w:t>
      </w:r>
      <w:r w:rsidR="002A3FDA">
        <w:rPr>
          <w:sz w:val="26"/>
          <w:szCs w:val="26"/>
          <w:lang w:eastAsia="en-US"/>
        </w:rPr>
        <w:t>+</w:t>
      </w:r>
      <w:r w:rsidR="00D54C4C">
        <w:rPr>
          <w:sz w:val="26"/>
          <w:szCs w:val="26"/>
          <w:lang w:val="en-US" w:eastAsia="en-US"/>
        </w:rPr>
        <w:t>Mg</w:t>
      </w:r>
      <w:r w:rsidR="00D54C4C" w:rsidRPr="00D54C4C">
        <w:rPr>
          <w:sz w:val="26"/>
          <w:szCs w:val="26"/>
          <w:lang w:eastAsia="en-US"/>
        </w:rPr>
        <w:t>.</w:t>
      </w:r>
    </w:p>
    <w:p w:rsidR="00932776" w:rsidRDefault="00932776" w:rsidP="00932776">
      <w:pPr>
        <w:rPr>
          <w:lang w:eastAsia="en-US"/>
        </w:rPr>
      </w:pPr>
    </w:p>
    <w:p w:rsidR="0051162D" w:rsidRDefault="0051162D" w:rsidP="00932776">
      <w:pPr>
        <w:rPr>
          <w:lang w:eastAsia="en-US"/>
        </w:rPr>
      </w:pPr>
    </w:p>
    <w:p w:rsidR="00932776" w:rsidRPr="003A3EB0" w:rsidRDefault="00C06D2B" w:rsidP="003A3EB0">
      <w:pPr>
        <w:pStyle w:val="a4"/>
        <w:numPr>
          <w:ilvl w:val="0"/>
          <w:numId w:val="27"/>
        </w:numPr>
        <w:rPr>
          <w:sz w:val="26"/>
          <w:szCs w:val="26"/>
          <w:lang w:eastAsia="en-US"/>
        </w:rPr>
      </w:pPr>
      <w:r w:rsidRPr="003A3EB0">
        <w:rPr>
          <w:sz w:val="26"/>
          <w:szCs w:val="26"/>
          <w:lang w:eastAsia="en-US"/>
        </w:rPr>
        <w:lastRenderedPageBreak/>
        <w:t>Подбур глееватый среднесуглинистый на песчаных отложениях.</w:t>
      </w:r>
    </w:p>
    <w:p w:rsidR="003A3EB0" w:rsidRPr="003A3EB0" w:rsidRDefault="003A3EB0" w:rsidP="003A3EB0">
      <w:pPr>
        <w:spacing w:line="360" w:lineRule="auto"/>
        <w:ind w:left="360"/>
        <w:jc w:val="both"/>
        <w:rPr>
          <w:rFonts w:ascii="Times New Roman" w:hAnsi="Times New Roman" w:cs="Times New Roman"/>
          <w:color w:val="000000"/>
          <w:sz w:val="26"/>
          <w:szCs w:val="26"/>
        </w:rPr>
      </w:pPr>
      <w:r w:rsidRPr="003A3EB0">
        <w:rPr>
          <w:rFonts w:ascii="Times New Roman" w:hAnsi="Times New Roman" w:cs="Times New Roman"/>
          <w:color w:val="000000"/>
          <w:sz w:val="26"/>
          <w:szCs w:val="26"/>
        </w:rPr>
        <w:t xml:space="preserve">Профиль </w:t>
      </w:r>
      <w:r>
        <w:rPr>
          <w:rFonts w:ascii="Times New Roman" w:hAnsi="Times New Roman" w:cs="Times New Roman"/>
          <w:color w:val="000000"/>
          <w:sz w:val="26"/>
          <w:szCs w:val="26"/>
        </w:rPr>
        <w:t>подбур</w:t>
      </w:r>
      <w:r w:rsidR="002A3FDA">
        <w:rPr>
          <w:rFonts w:ascii="Times New Roman" w:hAnsi="Times New Roman" w:cs="Times New Roman"/>
          <w:color w:val="000000"/>
          <w:sz w:val="26"/>
          <w:szCs w:val="26"/>
        </w:rPr>
        <w:t>а</w:t>
      </w:r>
      <w:r>
        <w:rPr>
          <w:rFonts w:ascii="Times New Roman" w:hAnsi="Times New Roman" w:cs="Times New Roman"/>
          <w:color w:val="000000"/>
          <w:sz w:val="26"/>
          <w:szCs w:val="26"/>
        </w:rPr>
        <w:t xml:space="preserve"> глееват</w:t>
      </w:r>
      <w:r w:rsidR="002A3FDA">
        <w:rPr>
          <w:rFonts w:ascii="Times New Roman" w:hAnsi="Times New Roman" w:cs="Times New Roman"/>
          <w:color w:val="000000"/>
          <w:sz w:val="26"/>
          <w:szCs w:val="26"/>
        </w:rPr>
        <w:t>ого</w:t>
      </w:r>
      <w:r w:rsidRPr="003A3EB0">
        <w:rPr>
          <w:rFonts w:ascii="Times New Roman" w:hAnsi="Times New Roman" w:cs="Times New Roman"/>
          <w:sz w:val="26"/>
          <w:szCs w:val="26"/>
          <w:lang w:eastAsia="en-US"/>
        </w:rPr>
        <w:t xml:space="preserve"> имеет </w:t>
      </w:r>
      <w:r w:rsidRPr="003A3EB0">
        <w:rPr>
          <w:rFonts w:ascii="Times New Roman" w:hAnsi="Times New Roman" w:cs="Times New Roman"/>
          <w:color w:val="000000"/>
          <w:sz w:val="26"/>
          <w:szCs w:val="26"/>
        </w:rPr>
        <w:t xml:space="preserve">следующее строение: </w:t>
      </w:r>
      <w:r>
        <w:rPr>
          <w:rFonts w:ascii="Times New Roman" w:hAnsi="Times New Roman" w:cs="Times New Roman"/>
          <w:color w:val="000000"/>
          <w:sz w:val="26"/>
          <w:szCs w:val="26"/>
        </w:rPr>
        <w:t>O-B</w:t>
      </w:r>
      <w:r w:rsidRPr="003A3EB0">
        <w:rPr>
          <w:rFonts w:ascii="Times New Roman" w:hAnsi="Times New Roman" w:cs="Times New Roman"/>
          <w:color w:val="000000"/>
          <w:sz w:val="26"/>
          <w:szCs w:val="26"/>
          <w:lang w:val="en-US"/>
        </w:rPr>
        <w:t>HF</w:t>
      </w:r>
      <w:r w:rsidRPr="003A3EB0">
        <w:rPr>
          <w:rFonts w:ascii="Times New Roman" w:hAnsi="Times New Roman" w:cs="Times New Roman"/>
          <w:color w:val="000000"/>
          <w:sz w:val="26"/>
          <w:szCs w:val="26"/>
        </w:rPr>
        <w:t>-</w:t>
      </w:r>
      <w:r w:rsidRPr="003A3EB0">
        <w:rPr>
          <w:rFonts w:ascii="Times New Roman" w:hAnsi="Times New Roman" w:cs="Times New Roman"/>
          <w:color w:val="000000"/>
          <w:sz w:val="26"/>
          <w:szCs w:val="26"/>
          <w:lang w:val="en-US"/>
        </w:rPr>
        <w:t>BFg</w:t>
      </w:r>
      <w:r w:rsidRPr="003A3EB0">
        <w:rPr>
          <w:rFonts w:ascii="Times New Roman" w:hAnsi="Times New Roman" w:cs="Times New Roman"/>
          <w:color w:val="000000"/>
          <w:sz w:val="26"/>
          <w:szCs w:val="26"/>
        </w:rPr>
        <w:t>-</w:t>
      </w:r>
      <w:r>
        <w:rPr>
          <w:rFonts w:ascii="Times New Roman" w:hAnsi="Times New Roman" w:cs="Times New Roman"/>
          <w:color w:val="000000"/>
          <w:sz w:val="26"/>
          <w:szCs w:val="26"/>
          <w:lang w:val="en-US"/>
        </w:rPr>
        <w:t>C</w:t>
      </w:r>
      <w:r w:rsidRPr="003A3EB0">
        <w:rPr>
          <w:rFonts w:ascii="Times New Roman" w:hAnsi="Times New Roman" w:cs="Times New Roman"/>
          <w:color w:val="000000"/>
          <w:sz w:val="26"/>
          <w:szCs w:val="26"/>
          <w:lang w:val="en-US"/>
        </w:rPr>
        <w:t>g</w:t>
      </w:r>
      <w:r w:rsidRPr="003A3EB0">
        <w:rPr>
          <w:rFonts w:ascii="Times New Roman" w:hAnsi="Times New Roman" w:cs="Times New Roman"/>
          <w:color w:val="000000"/>
          <w:sz w:val="26"/>
          <w:szCs w:val="26"/>
        </w:rPr>
        <w:t>.</w:t>
      </w:r>
    </w:p>
    <w:p w:rsidR="00932776" w:rsidRDefault="00D54C4C" w:rsidP="00932776">
      <w:pPr>
        <w:rPr>
          <w:lang w:eastAsia="en-US"/>
        </w:rPr>
      </w:pPr>
      <w:r>
        <w:rPr>
          <w:noProof/>
          <w:lang w:val="en-US" w:eastAsia="en-US"/>
        </w:rPr>
        <w:drawing>
          <wp:inline distT="0" distB="0" distL="0" distR="0">
            <wp:extent cx="5772150" cy="3576639"/>
            <wp:effectExtent l="0" t="0" r="19050" b="24130"/>
            <wp:docPr id="9242" name="Диаграмма 9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A3EB0" w:rsidRDefault="003A3EB0" w:rsidP="003A3EB0">
      <w:pPr>
        <w:pStyle w:val="af0"/>
        <w:jc w:val="center"/>
        <w:rPr>
          <w:rFonts w:ascii="Times New Roman" w:hAnsi="Times New Roman"/>
          <w:i w:val="0"/>
          <w:color w:val="000000"/>
          <w:sz w:val="24"/>
          <w:szCs w:val="24"/>
        </w:rPr>
      </w:pPr>
      <w:r>
        <w:rPr>
          <w:rFonts w:ascii="Times New Roman" w:hAnsi="Times New Roman"/>
          <w:i w:val="0"/>
          <w:color w:val="000000"/>
          <w:sz w:val="24"/>
          <w:szCs w:val="24"/>
        </w:rPr>
        <w:t>Рисунок 12. Состав и свойства подбур</w:t>
      </w:r>
      <w:r w:rsidR="002A3FDA">
        <w:rPr>
          <w:rFonts w:ascii="Times New Roman" w:hAnsi="Times New Roman"/>
          <w:i w:val="0"/>
          <w:color w:val="000000"/>
          <w:sz w:val="24"/>
          <w:szCs w:val="24"/>
        </w:rPr>
        <w:t>а</w:t>
      </w:r>
      <w:r>
        <w:rPr>
          <w:rFonts w:ascii="Times New Roman" w:hAnsi="Times New Roman"/>
          <w:i w:val="0"/>
          <w:color w:val="000000"/>
          <w:sz w:val="24"/>
          <w:szCs w:val="24"/>
        </w:rPr>
        <w:t xml:space="preserve"> глееват</w:t>
      </w:r>
      <w:r w:rsidR="002A3FDA">
        <w:rPr>
          <w:rFonts w:ascii="Times New Roman" w:hAnsi="Times New Roman"/>
          <w:i w:val="0"/>
          <w:color w:val="000000"/>
          <w:sz w:val="24"/>
          <w:szCs w:val="24"/>
        </w:rPr>
        <w:t>ого</w:t>
      </w:r>
    </w:p>
    <w:p w:rsidR="004E5B8F" w:rsidRPr="00460EDE" w:rsidRDefault="004E5B8F" w:rsidP="004E5B8F">
      <w:pPr>
        <w:pStyle w:val="af0"/>
        <w:jc w:val="center"/>
        <w:rPr>
          <w:rFonts w:ascii="Times New Roman" w:hAnsi="Times New Roman"/>
          <w:i w:val="0"/>
          <w:color w:val="000000"/>
          <w:sz w:val="24"/>
          <w:szCs w:val="24"/>
          <w:shd w:val="clear" w:color="auto" w:fill="FFFFFF"/>
        </w:rPr>
      </w:pPr>
      <w:r>
        <w:rPr>
          <w:rFonts w:ascii="Times New Roman" w:hAnsi="Times New Roman"/>
          <w:i w:val="0"/>
          <w:color w:val="000000"/>
          <w:sz w:val="24"/>
          <w:szCs w:val="24"/>
        </w:rPr>
        <w:t>(более подробные данные приложение 1</w:t>
      </w:r>
      <w:r w:rsidR="00DF2A91">
        <w:rPr>
          <w:rFonts w:ascii="Times New Roman" w:hAnsi="Times New Roman"/>
          <w:i w:val="0"/>
          <w:color w:val="000000"/>
          <w:sz w:val="24"/>
          <w:szCs w:val="24"/>
        </w:rPr>
        <w:t xml:space="preserve"> и 2</w:t>
      </w:r>
      <w:r>
        <w:rPr>
          <w:rFonts w:ascii="Times New Roman" w:hAnsi="Times New Roman"/>
          <w:i w:val="0"/>
          <w:color w:val="000000"/>
          <w:sz w:val="24"/>
          <w:szCs w:val="24"/>
        </w:rPr>
        <w:t>).</w:t>
      </w:r>
    </w:p>
    <w:p w:rsidR="004E5B8F" w:rsidRPr="004E5B8F" w:rsidRDefault="004E5B8F" w:rsidP="004E5B8F">
      <w:pPr>
        <w:rPr>
          <w:lang w:eastAsia="en-US"/>
        </w:rPr>
      </w:pPr>
    </w:p>
    <w:p w:rsidR="003A3EB0" w:rsidRPr="00BC5588" w:rsidRDefault="003A3EB0" w:rsidP="003A3EB0">
      <w:pPr>
        <w:pStyle w:val="af0"/>
        <w:numPr>
          <w:ilvl w:val="0"/>
          <w:numId w:val="33"/>
        </w:numPr>
        <w:jc w:val="both"/>
        <w:rPr>
          <w:rFonts w:ascii="Times New Roman" w:hAnsi="Times New Roman"/>
          <w:i w:val="0"/>
          <w:color w:val="000000"/>
          <w:sz w:val="26"/>
          <w:szCs w:val="26"/>
          <w:shd w:val="clear" w:color="auto" w:fill="FFFFFF"/>
        </w:rPr>
      </w:pPr>
      <w:r w:rsidRPr="00BC5588">
        <w:rPr>
          <w:rFonts w:ascii="Times New Roman" w:hAnsi="Times New Roman"/>
          <w:i w:val="0"/>
          <w:color w:val="000000"/>
          <w:sz w:val="26"/>
          <w:szCs w:val="26"/>
          <w:shd w:val="clear" w:color="auto" w:fill="FFFFFF"/>
        </w:rPr>
        <w:t>Количество органического вещества у</w:t>
      </w:r>
      <w:r>
        <w:rPr>
          <w:rFonts w:ascii="Times New Roman" w:hAnsi="Times New Roman"/>
          <w:i w:val="0"/>
          <w:color w:val="000000"/>
          <w:sz w:val="26"/>
          <w:szCs w:val="26"/>
          <w:shd w:val="clear" w:color="auto" w:fill="FFFFFF"/>
        </w:rPr>
        <w:t xml:space="preserve">меньшается </w:t>
      </w:r>
      <w:r w:rsidRPr="00BC5588">
        <w:rPr>
          <w:rFonts w:ascii="Times New Roman" w:hAnsi="Times New Roman"/>
          <w:i w:val="0"/>
          <w:color w:val="000000"/>
          <w:sz w:val="26"/>
          <w:szCs w:val="26"/>
          <w:shd w:val="clear" w:color="auto" w:fill="FFFFFF"/>
        </w:rPr>
        <w:t>вниз по профилю</w:t>
      </w:r>
      <w:r>
        <w:rPr>
          <w:rFonts w:ascii="Times New Roman" w:hAnsi="Times New Roman"/>
          <w:i w:val="0"/>
          <w:color w:val="000000"/>
          <w:sz w:val="26"/>
          <w:szCs w:val="26"/>
          <w:shd w:val="clear" w:color="auto" w:fill="FFFFFF"/>
        </w:rPr>
        <w:t xml:space="preserve">. </w:t>
      </w:r>
    </w:p>
    <w:p w:rsidR="003A3EB0" w:rsidRPr="003A3EB0" w:rsidRDefault="003A3EB0" w:rsidP="003A3EB0">
      <w:pPr>
        <w:pStyle w:val="a4"/>
        <w:numPr>
          <w:ilvl w:val="0"/>
          <w:numId w:val="33"/>
        </w:numPr>
        <w:jc w:val="both"/>
        <w:rPr>
          <w:sz w:val="26"/>
          <w:szCs w:val="26"/>
          <w:lang w:eastAsia="en-US"/>
        </w:rPr>
      </w:pPr>
      <w:r w:rsidRPr="00BC5588">
        <w:rPr>
          <w:sz w:val="26"/>
          <w:szCs w:val="26"/>
          <w:lang w:eastAsia="en-US"/>
        </w:rPr>
        <w:t xml:space="preserve">Характерно увеличение кислотности водной и солевой суспензии </w:t>
      </w:r>
      <w:r>
        <w:rPr>
          <w:sz w:val="26"/>
          <w:szCs w:val="26"/>
          <w:lang w:eastAsia="en-US"/>
        </w:rPr>
        <w:t>вниз</w:t>
      </w:r>
      <w:r w:rsidR="002A3FDA">
        <w:rPr>
          <w:sz w:val="26"/>
          <w:szCs w:val="26"/>
          <w:lang w:eastAsia="en-US"/>
        </w:rPr>
        <w:t xml:space="preserve"> по </w:t>
      </w:r>
      <w:r>
        <w:rPr>
          <w:sz w:val="26"/>
          <w:szCs w:val="26"/>
          <w:lang w:eastAsia="en-US"/>
        </w:rPr>
        <w:t xml:space="preserve">профилю. </w:t>
      </w:r>
    </w:p>
    <w:p w:rsidR="003A3EB0" w:rsidRDefault="00634115" w:rsidP="003A3EB0">
      <w:pPr>
        <w:pStyle w:val="a4"/>
        <w:numPr>
          <w:ilvl w:val="0"/>
          <w:numId w:val="33"/>
        </w:numPr>
        <w:jc w:val="both"/>
        <w:rPr>
          <w:sz w:val="26"/>
          <w:szCs w:val="26"/>
          <w:lang w:eastAsia="en-US"/>
        </w:rPr>
      </w:pPr>
      <w:r>
        <w:rPr>
          <w:sz w:val="26"/>
          <w:szCs w:val="26"/>
          <w:lang w:eastAsia="en-US"/>
        </w:rPr>
        <w:t>Средняя</w:t>
      </w:r>
      <w:r w:rsidR="003A3EB0">
        <w:rPr>
          <w:sz w:val="26"/>
          <w:szCs w:val="26"/>
          <w:lang w:eastAsia="en-US"/>
        </w:rPr>
        <w:t xml:space="preserve"> степень насыщенности основаниями</w:t>
      </w:r>
      <w:r w:rsidR="002A3FDA">
        <w:rPr>
          <w:sz w:val="26"/>
          <w:szCs w:val="26"/>
          <w:lang w:eastAsia="en-US"/>
        </w:rPr>
        <w:t>. Наблюдается у</w:t>
      </w:r>
      <w:r>
        <w:rPr>
          <w:sz w:val="26"/>
          <w:szCs w:val="26"/>
          <w:lang w:eastAsia="en-US"/>
        </w:rPr>
        <w:t>велич</w:t>
      </w:r>
      <w:r w:rsidR="002A3FDA">
        <w:rPr>
          <w:sz w:val="26"/>
          <w:szCs w:val="26"/>
          <w:lang w:eastAsia="en-US"/>
        </w:rPr>
        <w:t>ение</w:t>
      </w:r>
      <w:r>
        <w:rPr>
          <w:sz w:val="26"/>
          <w:szCs w:val="26"/>
          <w:lang w:eastAsia="en-US"/>
        </w:rPr>
        <w:t xml:space="preserve"> </w:t>
      </w:r>
      <w:r w:rsidR="002A3FDA">
        <w:rPr>
          <w:sz w:val="26"/>
          <w:szCs w:val="26"/>
          <w:lang w:eastAsia="en-US"/>
        </w:rPr>
        <w:t xml:space="preserve">степени насыщенности </w:t>
      </w:r>
      <w:r>
        <w:rPr>
          <w:sz w:val="26"/>
          <w:szCs w:val="26"/>
          <w:lang w:eastAsia="en-US"/>
        </w:rPr>
        <w:t>вниз по профилю.</w:t>
      </w:r>
    </w:p>
    <w:p w:rsidR="003A3EB0" w:rsidRDefault="00634115" w:rsidP="003A3EB0">
      <w:pPr>
        <w:pStyle w:val="a4"/>
        <w:numPr>
          <w:ilvl w:val="0"/>
          <w:numId w:val="33"/>
        </w:numPr>
        <w:jc w:val="both"/>
        <w:rPr>
          <w:sz w:val="26"/>
          <w:szCs w:val="26"/>
          <w:lang w:eastAsia="en-US"/>
        </w:rPr>
      </w:pPr>
      <w:r>
        <w:rPr>
          <w:sz w:val="26"/>
          <w:szCs w:val="26"/>
          <w:lang w:eastAsia="en-US"/>
        </w:rPr>
        <w:t xml:space="preserve">В горизонте </w:t>
      </w:r>
      <w:r>
        <w:rPr>
          <w:sz w:val="26"/>
          <w:szCs w:val="26"/>
          <w:lang w:val="en-US" w:eastAsia="en-US"/>
        </w:rPr>
        <w:t>BHF</w:t>
      </w:r>
      <w:r>
        <w:rPr>
          <w:sz w:val="26"/>
          <w:szCs w:val="26"/>
          <w:lang w:eastAsia="en-US"/>
        </w:rPr>
        <w:t xml:space="preserve">(3-20 см) наблюдается резкое снижение суммы обменных </w:t>
      </w:r>
      <w:r>
        <w:rPr>
          <w:sz w:val="26"/>
          <w:szCs w:val="26"/>
          <w:lang w:val="en-US" w:eastAsia="en-US"/>
        </w:rPr>
        <w:t>Ca</w:t>
      </w:r>
      <w:r w:rsidR="002A3FDA">
        <w:rPr>
          <w:sz w:val="26"/>
          <w:szCs w:val="26"/>
          <w:lang w:eastAsia="en-US"/>
        </w:rPr>
        <w:t>+</w:t>
      </w:r>
      <w:r>
        <w:rPr>
          <w:sz w:val="26"/>
          <w:szCs w:val="26"/>
          <w:lang w:val="en-US" w:eastAsia="en-US"/>
        </w:rPr>
        <w:t>Mg</w:t>
      </w:r>
      <w:r>
        <w:rPr>
          <w:sz w:val="26"/>
          <w:szCs w:val="26"/>
          <w:lang w:eastAsia="en-US"/>
        </w:rPr>
        <w:t>, гидролитической кислотности и степени насыщенности основаниями (в последующих горизонтах происходит увеличение), что коррелирует с содержанием органического вещества.</w:t>
      </w:r>
    </w:p>
    <w:p w:rsidR="003A3EB0" w:rsidRDefault="003A3EB0" w:rsidP="00932776">
      <w:pPr>
        <w:rPr>
          <w:lang w:eastAsia="en-US"/>
        </w:rPr>
      </w:pPr>
    </w:p>
    <w:p w:rsidR="0051162D" w:rsidRDefault="0051162D" w:rsidP="00932776">
      <w:pPr>
        <w:rPr>
          <w:lang w:eastAsia="en-US"/>
        </w:rPr>
      </w:pPr>
    </w:p>
    <w:p w:rsidR="0051162D" w:rsidRPr="002E2322" w:rsidRDefault="0051162D" w:rsidP="00932776">
      <w:pPr>
        <w:rPr>
          <w:lang w:eastAsia="en-US"/>
        </w:rPr>
      </w:pPr>
    </w:p>
    <w:p w:rsidR="00082A81" w:rsidRPr="00082A81" w:rsidRDefault="00082A81" w:rsidP="00082A81">
      <w:pPr>
        <w:pStyle w:val="af0"/>
        <w:numPr>
          <w:ilvl w:val="0"/>
          <w:numId w:val="33"/>
        </w:numPr>
        <w:jc w:val="both"/>
        <w:rPr>
          <w:rFonts w:ascii="Times New Roman" w:hAnsi="Times New Roman"/>
          <w:i w:val="0"/>
          <w:color w:val="000000"/>
          <w:sz w:val="26"/>
          <w:szCs w:val="26"/>
          <w:shd w:val="clear" w:color="auto" w:fill="FFFFFF"/>
        </w:rPr>
      </w:pPr>
      <w:r w:rsidRPr="00082A81">
        <w:rPr>
          <w:rFonts w:ascii="Times New Roman" w:hAnsi="Times New Roman"/>
          <w:i w:val="0"/>
          <w:color w:val="000000"/>
          <w:sz w:val="26"/>
          <w:szCs w:val="26"/>
          <w:shd w:val="clear" w:color="auto" w:fill="FFFFFF"/>
        </w:rPr>
        <w:lastRenderedPageBreak/>
        <w:t>Аллювиальная серогумусовая среднесуглинистая</w:t>
      </w:r>
      <w:r w:rsidR="002A3FDA">
        <w:rPr>
          <w:rFonts w:ascii="Times New Roman" w:hAnsi="Times New Roman"/>
          <w:i w:val="0"/>
          <w:color w:val="000000"/>
          <w:sz w:val="26"/>
          <w:szCs w:val="26"/>
          <w:shd w:val="clear" w:color="auto" w:fill="FFFFFF"/>
        </w:rPr>
        <w:t xml:space="preserve"> почва</w:t>
      </w:r>
      <w:r w:rsidRPr="00082A81">
        <w:rPr>
          <w:rFonts w:ascii="Times New Roman" w:hAnsi="Times New Roman"/>
          <w:i w:val="0"/>
          <w:color w:val="000000"/>
          <w:sz w:val="26"/>
          <w:szCs w:val="26"/>
          <w:shd w:val="clear" w:color="auto" w:fill="FFFFFF"/>
        </w:rPr>
        <w:t xml:space="preserve"> на аллювиальных отложениях..</w:t>
      </w:r>
    </w:p>
    <w:p w:rsidR="00082A81" w:rsidRDefault="00082A81" w:rsidP="00082A81">
      <w:pPr>
        <w:spacing w:line="360" w:lineRule="auto"/>
        <w:ind w:left="360"/>
        <w:jc w:val="both"/>
        <w:rPr>
          <w:rFonts w:ascii="Times New Roman" w:hAnsi="Times New Roman" w:cs="Times New Roman"/>
          <w:color w:val="000000"/>
          <w:sz w:val="26"/>
          <w:szCs w:val="26"/>
        </w:rPr>
      </w:pPr>
      <w:r w:rsidRPr="00082A81">
        <w:rPr>
          <w:rFonts w:ascii="Times New Roman" w:hAnsi="Times New Roman" w:cs="Times New Roman"/>
          <w:color w:val="000000"/>
          <w:sz w:val="26"/>
          <w:szCs w:val="26"/>
        </w:rPr>
        <w:t>Профиль аллювиальн</w:t>
      </w:r>
      <w:r>
        <w:rPr>
          <w:rFonts w:ascii="Times New Roman" w:hAnsi="Times New Roman" w:cs="Times New Roman"/>
          <w:color w:val="000000"/>
          <w:sz w:val="26"/>
          <w:szCs w:val="26"/>
        </w:rPr>
        <w:t>ой</w:t>
      </w:r>
      <w:r w:rsidR="002A3FDA">
        <w:rPr>
          <w:rFonts w:ascii="Times New Roman" w:hAnsi="Times New Roman" w:cs="Times New Roman"/>
          <w:color w:val="000000"/>
          <w:sz w:val="26"/>
          <w:szCs w:val="26"/>
        </w:rPr>
        <w:t xml:space="preserve"> </w:t>
      </w:r>
      <w:r>
        <w:rPr>
          <w:rFonts w:ascii="Times New Roman" w:hAnsi="Times New Roman" w:cs="Times New Roman"/>
          <w:color w:val="000000"/>
          <w:sz w:val="26"/>
          <w:szCs w:val="26"/>
        </w:rPr>
        <w:t>серогумусовой</w:t>
      </w:r>
      <w:r w:rsidRPr="00082A81">
        <w:rPr>
          <w:rFonts w:ascii="Times New Roman" w:hAnsi="Times New Roman" w:cs="Times New Roman"/>
          <w:color w:val="000000"/>
          <w:sz w:val="26"/>
          <w:szCs w:val="26"/>
        </w:rPr>
        <w:t xml:space="preserve"> почвы имеет следующее строение: </w:t>
      </w:r>
      <w:r>
        <w:rPr>
          <w:rFonts w:ascii="Times New Roman" w:hAnsi="Times New Roman" w:cs="Times New Roman"/>
          <w:color w:val="000000"/>
          <w:sz w:val="26"/>
          <w:szCs w:val="26"/>
          <w:lang w:val="en-US"/>
        </w:rPr>
        <w:t>O</w:t>
      </w:r>
      <w:r w:rsidRPr="00082A81">
        <w:rPr>
          <w:rFonts w:ascii="Times New Roman" w:hAnsi="Times New Roman" w:cs="Times New Roman"/>
          <w:color w:val="000000"/>
          <w:sz w:val="26"/>
          <w:szCs w:val="26"/>
        </w:rPr>
        <w:t>-</w:t>
      </w:r>
      <w:r>
        <w:rPr>
          <w:rFonts w:ascii="Times New Roman" w:hAnsi="Times New Roman" w:cs="Times New Roman"/>
          <w:color w:val="000000"/>
          <w:sz w:val="26"/>
          <w:szCs w:val="26"/>
          <w:lang w:val="en-US"/>
        </w:rPr>
        <w:t>AY</w:t>
      </w:r>
      <w:r w:rsidRPr="00082A81">
        <w:rPr>
          <w:rFonts w:ascii="Times New Roman" w:hAnsi="Times New Roman" w:cs="Times New Roman"/>
          <w:color w:val="000000"/>
          <w:sz w:val="26"/>
          <w:szCs w:val="26"/>
        </w:rPr>
        <w:t>-</w:t>
      </w:r>
      <w:r>
        <w:rPr>
          <w:rFonts w:ascii="Times New Roman" w:hAnsi="Times New Roman" w:cs="Times New Roman"/>
          <w:color w:val="000000"/>
          <w:sz w:val="26"/>
          <w:szCs w:val="26"/>
          <w:lang w:val="en-US"/>
        </w:rPr>
        <w:t>C</w:t>
      </w:r>
      <w:r>
        <w:rPr>
          <w:rFonts w:ascii="Times New Roman" w:hAnsi="Times New Roman" w:cs="Times New Roman"/>
          <w:color w:val="000000"/>
          <w:sz w:val="26"/>
          <w:szCs w:val="26"/>
        </w:rPr>
        <w:t>.</w:t>
      </w:r>
    </w:p>
    <w:p w:rsidR="00082A81" w:rsidRDefault="00D54C4C" w:rsidP="00082A81">
      <w:pPr>
        <w:spacing w:line="360" w:lineRule="auto"/>
        <w:ind w:left="360"/>
        <w:jc w:val="both"/>
        <w:rPr>
          <w:rFonts w:ascii="Times New Roman" w:hAnsi="Times New Roman" w:cs="Times New Roman"/>
          <w:color w:val="000000"/>
          <w:sz w:val="26"/>
          <w:szCs w:val="26"/>
        </w:rPr>
      </w:pPr>
      <w:r>
        <w:rPr>
          <w:noProof/>
          <w:lang w:val="en-US" w:eastAsia="en-US"/>
        </w:rPr>
        <w:drawing>
          <wp:inline distT="0" distB="0" distL="0" distR="0">
            <wp:extent cx="5629275" cy="3471863"/>
            <wp:effectExtent l="0" t="0" r="9525" b="14605"/>
            <wp:docPr id="9243" name="Диаграмма 9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82A81" w:rsidRDefault="00082A81" w:rsidP="004E5B8F">
      <w:pPr>
        <w:spacing w:after="0" w:line="360" w:lineRule="auto"/>
        <w:ind w:left="360"/>
        <w:jc w:val="center"/>
        <w:rPr>
          <w:rFonts w:ascii="Times New Roman" w:hAnsi="Times New Roman" w:cs="Times New Roman"/>
          <w:color w:val="000000"/>
          <w:sz w:val="26"/>
          <w:szCs w:val="26"/>
        </w:rPr>
      </w:pPr>
      <w:r w:rsidRPr="00082A81">
        <w:rPr>
          <w:rFonts w:ascii="Times New Roman" w:hAnsi="Times New Roman"/>
          <w:color w:val="000000"/>
          <w:sz w:val="24"/>
          <w:szCs w:val="24"/>
        </w:rPr>
        <w:t>Рисунок 1</w:t>
      </w:r>
      <w:r w:rsidR="004E5B8F">
        <w:rPr>
          <w:rFonts w:ascii="Times New Roman" w:hAnsi="Times New Roman"/>
          <w:color w:val="000000"/>
          <w:sz w:val="24"/>
          <w:szCs w:val="24"/>
        </w:rPr>
        <w:t>3</w:t>
      </w:r>
      <w:r w:rsidRPr="00082A81">
        <w:rPr>
          <w:rFonts w:ascii="Times New Roman" w:hAnsi="Times New Roman"/>
          <w:color w:val="000000"/>
          <w:sz w:val="24"/>
          <w:szCs w:val="24"/>
        </w:rPr>
        <w:t xml:space="preserve">. Состав и свойства </w:t>
      </w:r>
      <w:r w:rsidRPr="00082A81">
        <w:rPr>
          <w:rFonts w:ascii="Times New Roman" w:hAnsi="Times New Roman" w:cs="Times New Roman"/>
          <w:color w:val="000000"/>
          <w:sz w:val="26"/>
          <w:szCs w:val="26"/>
        </w:rPr>
        <w:t>аллювиальн</w:t>
      </w:r>
      <w:r>
        <w:rPr>
          <w:rFonts w:ascii="Times New Roman" w:hAnsi="Times New Roman" w:cs="Times New Roman"/>
          <w:color w:val="000000"/>
          <w:sz w:val="26"/>
          <w:szCs w:val="26"/>
        </w:rPr>
        <w:t>ой</w:t>
      </w:r>
      <w:r w:rsidR="002A3FDA">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серогумусовой </w:t>
      </w:r>
      <w:r w:rsidR="004E5B8F">
        <w:rPr>
          <w:rFonts w:ascii="Times New Roman" w:hAnsi="Times New Roman" w:cs="Times New Roman"/>
          <w:color w:val="000000"/>
          <w:sz w:val="26"/>
          <w:szCs w:val="26"/>
        </w:rPr>
        <w:t>почвы</w:t>
      </w:r>
    </w:p>
    <w:p w:rsidR="004E5B8F" w:rsidRDefault="004E5B8F" w:rsidP="004E5B8F">
      <w:pPr>
        <w:pStyle w:val="af0"/>
        <w:spacing w:after="0"/>
        <w:jc w:val="center"/>
        <w:rPr>
          <w:rFonts w:ascii="Times New Roman" w:hAnsi="Times New Roman"/>
          <w:i w:val="0"/>
          <w:color w:val="000000"/>
          <w:sz w:val="24"/>
          <w:szCs w:val="24"/>
        </w:rPr>
      </w:pPr>
      <w:r>
        <w:rPr>
          <w:rFonts w:ascii="Times New Roman" w:hAnsi="Times New Roman"/>
          <w:i w:val="0"/>
          <w:color w:val="000000"/>
          <w:sz w:val="24"/>
          <w:szCs w:val="24"/>
        </w:rPr>
        <w:t>(более подробные данные приложение 1</w:t>
      </w:r>
      <w:r w:rsidR="00DF2A91">
        <w:rPr>
          <w:rFonts w:ascii="Times New Roman" w:hAnsi="Times New Roman"/>
          <w:i w:val="0"/>
          <w:color w:val="000000"/>
          <w:sz w:val="24"/>
          <w:szCs w:val="24"/>
        </w:rPr>
        <w:t xml:space="preserve"> и 2</w:t>
      </w:r>
      <w:r>
        <w:rPr>
          <w:rFonts w:ascii="Times New Roman" w:hAnsi="Times New Roman"/>
          <w:i w:val="0"/>
          <w:color w:val="000000"/>
          <w:sz w:val="24"/>
          <w:szCs w:val="24"/>
        </w:rPr>
        <w:t>).</w:t>
      </w:r>
    </w:p>
    <w:p w:rsidR="004E5B8F" w:rsidRPr="004E5B8F" w:rsidRDefault="004E5B8F" w:rsidP="004E5B8F">
      <w:pPr>
        <w:rPr>
          <w:lang w:eastAsia="en-US"/>
        </w:rPr>
      </w:pPr>
    </w:p>
    <w:p w:rsidR="004E5B8F" w:rsidRPr="00BC5588" w:rsidRDefault="004E5B8F" w:rsidP="004E5B8F">
      <w:pPr>
        <w:pStyle w:val="af0"/>
        <w:numPr>
          <w:ilvl w:val="0"/>
          <w:numId w:val="34"/>
        </w:numPr>
        <w:jc w:val="both"/>
        <w:rPr>
          <w:rFonts w:ascii="Times New Roman" w:hAnsi="Times New Roman"/>
          <w:i w:val="0"/>
          <w:color w:val="000000"/>
          <w:sz w:val="26"/>
          <w:szCs w:val="26"/>
          <w:shd w:val="clear" w:color="auto" w:fill="FFFFFF"/>
        </w:rPr>
      </w:pPr>
      <w:r w:rsidRPr="00BC5588">
        <w:rPr>
          <w:rFonts w:ascii="Times New Roman" w:hAnsi="Times New Roman"/>
          <w:i w:val="0"/>
          <w:color w:val="000000"/>
          <w:sz w:val="26"/>
          <w:szCs w:val="26"/>
          <w:shd w:val="clear" w:color="auto" w:fill="FFFFFF"/>
        </w:rPr>
        <w:t xml:space="preserve">Количество органического вещества </w:t>
      </w:r>
      <w:r>
        <w:rPr>
          <w:rFonts w:ascii="Times New Roman" w:hAnsi="Times New Roman"/>
          <w:i w:val="0"/>
          <w:color w:val="000000"/>
          <w:sz w:val="26"/>
          <w:szCs w:val="26"/>
          <w:shd w:val="clear" w:color="auto" w:fill="FFFFFF"/>
        </w:rPr>
        <w:t xml:space="preserve">увеличивается </w:t>
      </w:r>
      <w:r w:rsidRPr="00BC5588">
        <w:rPr>
          <w:rFonts w:ascii="Times New Roman" w:hAnsi="Times New Roman"/>
          <w:i w:val="0"/>
          <w:color w:val="000000"/>
          <w:sz w:val="26"/>
          <w:szCs w:val="26"/>
          <w:shd w:val="clear" w:color="auto" w:fill="FFFFFF"/>
        </w:rPr>
        <w:t>вниз по профилю</w:t>
      </w:r>
      <w:r>
        <w:rPr>
          <w:rFonts w:ascii="Times New Roman" w:hAnsi="Times New Roman"/>
          <w:i w:val="0"/>
          <w:color w:val="000000"/>
          <w:sz w:val="26"/>
          <w:szCs w:val="26"/>
          <w:shd w:val="clear" w:color="auto" w:fill="FFFFFF"/>
        </w:rPr>
        <w:t xml:space="preserve">. </w:t>
      </w:r>
    </w:p>
    <w:p w:rsidR="004E5B8F" w:rsidRPr="003A3EB0" w:rsidRDefault="004E5B8F" w:rsidP="004E5B8F">
      <w:pPr>
        <w:pStyle w:val="a4"/>
        <w:numPr>
          <w:ilvl w:val="0"/>
          <w:numId w:val="34"/>
        </w:numPr>
        <w:jc w:val="both"/>
        <w:rPr>
          <w:sz w:val="26"/>
          <w:szCs w:val="26"/>
          <w:lang w:eastAsia="en-US"/>
        </w:rPr>
      </w:pPr>
      <w:r w:rsidRPr="00BC5588">
        <w:rPr>
          <w:sz w:val="26"/>
          <w:szCs w:val="26"/>
          <w:lang w:eastAsia="en-US"/>
        </w:rPr>
        <w:t xml:space="preserve">Характерно </w:t>
      </w:r>
      <w:r>
        <w:rPr>
          <w:sz w:val="26"/>
          <w:szCs w:val="26"/>
          <w:lang w:eastAsia="en-US"/>
        </w:rPr>
        <w:t>уменьшение</w:t>
      </w:r>
      <w:r w:rsidRPr="00BC5588">
        <w:rPr>
          <w:sz w:val="26"/>
          <w:szCs w:val="26"/>
          <w:lang w:eastAsia="en-US"/>
        </w:rPr>
        <w:t xml:space="preserve"> кислотности водной и солевой суспензии </w:t>
      </w:r>
      <w:r>
        <w:rPr>
          <w:sz w:val="26"/>
          <w:szCs w:val="26"/>
          <w:lang w:eastAsia="en-US"/>
        </w:rPr>
        <w:t>вниз</w:t>
      </w:r>
      <w:r w:rsidR="002A3FDA">
        <w:rPr>
          <w:sz w:val="26"/>
          <w:szCs w:val="26"/>
          <w:lang w:eastAsia="en-US"/>
        </w:rPr>
        <w:t xml:space="preserve"> по </w:t>
      </w:r>
      <w:r>
        <w:rPr>
          <w:sz w:val="26"/>
          <w:szCs w:val="26"/>
          <w:lang w:eastAsia="en-US"/>
        </w:rPr>
        <w:t xml:space="preserve">профилю. </w:t>
      </w:r>
    </w:p>
    <w:p w:rsidR="004E5B8F" w:rsidRDefault="004E5B8F" w:rsidP="004E5B8F">
      <w:pPr>
        <w:pStyle w:val="a4"/>
        <w:numPr>
          <w:ilvl w:val="0"/>
          <w:numId w:val="34"/>
        </w:numPr>
        <w:jc w:val="both"/>
        <w:rPr>
          <w:sz w:val="26"/>
          <w:szCs w:val="26"/>
          <w:lang w:eastAsia="en-US"/>
        </w:rPr>
      </w:pPr>
      <w:r>
        <w:rPr>
          <w:sz w:val="26"/>
          <w:szCs w:val="26"/>
          <w:lang w:eastAsia="en-US"/>
        </w:rPr>
        <w:t>Высокая степень насыщенности основаниями</w:t>
      </w:r>
      <w:r w:rsidR="002A3FDA">
        <w:rPr>
          <w:sz w:val="26"/>
          <w:szCs w:val="26"/>
          <w:lang w:eastAsia="en-US"/>
        </w:rPr>
        <w:t>. Она у</w:t>
      </w:r>
      <w:r>
        <w:rPr>
          <w:sz w:val="26"/>
          <w:szCs w:val="26"/>
          <w:lang w:eastAsia="en-US"/>
        </w:rPr>
        <w:t>меньшается вниз по профилю.</w:t>
      </w:r>
    </w:p>
    <w:p w:rsidR="004E5B8F" w:rsidRDefault="004E5B8F" w:rsidP="004E5B8F">
      <w:pPr>
        <w:pStyle w:val="a4"/>
        <w:numPr>
          <w:ilvl w:val="0"/>
          <w:numId w:val="34"/>
        </w:numPr>
        <w:jc w:val="both"/>
        <w:rPr>
          <w:sz w:val="26"/>
          <w:szCs w:val="26"/>
          <w:lang w:eastAsia="en-US"/>
        </w:rPr>
      </w:pPr>
      <w:r>
        <w:rPr>
          <w:sz w:val="26"/>
          <w:szCs w:val="26"/>
          <w:lang w:eastAsia="en-US"/>
        </w:rPr>
        <w:t xml:space="preserve">Гидролитическая кислотность и сумма </w:t>
      </w:r>
      <w:r>
        <w:rPr>
          <w:sz w:val="26"/>
          <w:szCs w:val="26"/>
          <w:lang w:val="en-US" w:eastAsia="en-US"/>
        </w:rPr>
        <w:t>CaMg</w:t>
      </w:r>
      <w:r>
        <w:rPr>
          <w:sz w:val="26"/>
          <w:szCs w:val="26"/>
          <w:lang w:eastAsia="en-US"/>
        </w:rPr>
        <w:t>увеличивается вниз по профилю.</w:t>
      </w:r>
    </w:p>
    <w:p w:rsidR="004E5B8F" w:rsidRPr="004E5B8F" w:rsidRDefault="004E5B8F" w:rsidP="004E5B8F">
      <w:pPr>
        <w:jc w:val="both"/>
        <w:rPr>
          <w:sz w:val="26"/>
          <w:szCs w:val="26"/>
          <w:lang w:eastAsia="en-US"/>
        </w:rPr>
      </w:pPr>
    </w:p>
    <w:p w:rsidR="004E5B8F" w:rsidRPr="004E5B8F" w:rsidRDefault="004E5B8F" w:rsidP="004E5B8F">
      <w:pPr>
        <w:spacing w:after="0"/>
        <w:ind w:left="360" w:firstLine="348"/>
        <w:jc w:val="both"/>
        <w:rPr>
          <w:rFonts w:ascii="Times New Roman" w:hAnsi="Times New Roman" w:cs="Times New Roman"/>
          <w:color w:val="FF0000"/>
          <w:sz w:val="26"/>
          <w:szCs w:val="26"/>
        </w:rPr>
      </w:pPr>
      <w:r w:rsidRPr="004E5B8F">
        <w:rPr>
          <w:rFonts w:ascii="Times New Roman" w:hAnsi="Times New Roman" w:cs="Times New Roman"/>
          <w:sz w:val="26"/>
          <w:szCs w:val="26"/>
        </w:rPr>
        <w:t xml:space="preserve">В результате проведенных физико-химических исследований было установлено, что содержание  показателей в образцах </w:t>
      </w:r>
      <w:r w:rsidRPr="004E5B8F">
        <w:rPr>
          <w:rFonts w:ascii="Times New Roman" w:hAnsi="Times New Roman" w:cs="Times New Roman"/>
          <w:color w:val="000000" w:themeColor="text1"/>
          <w:sz w:val="26"/>
          <w:szCs w:val="26"/>
        </w:rPr>
        <w:t>соответствует средним показателям</w:t>
      </w:r>
      <w:r w:rsidR="002926FA">
        <w:rPr>
          <w:rFonts w:ascii="Times New Roman" w:hAnsi="Times New Roman" w:cs="Times New Roman"/>
          <w:color w:val="000000" w:themeColor="text1"/>
          <w:sz w:val="26"/>
          <w:szCs w:val="26"/>
        </w:rPr>
        <w:t xml:space="preserve"> </w:t>
      </w:r>
      <w:r w:rsidR="00D9531B">
        <w:rPr>
          <w:rFonts w:ascii="Times New Roman" w:hAnsi="Times New Roman" w:cs="Times New Roman"/>
          <w:color w:val="000000" w:themeColor="text1"/>
          <w:sz w:val="26"/>
          <w:szCs w:val="26"/>
        </w:rPr>
        <w:t xml:space="preserve">почв </w:t>
      </w:r>
      <w:r w:rsidRPr="004E5B8F">
        <w:rPr>
          <w:rFonts w:ascii="Times New Roman" w:hAnsi="Times New Roman" w:cs="Times New Roman"/>
          <w:color w:val="000000" w:themeColor="text1"/>
          <w:sz w:val="26"/>
          <w:szCs w:val="26"/>
        </w:rPr>
        <w:t>для данного региона, что доказывает правильность определения классификационных типов почв.</w:t>
      </w:r>
    </w:p>
    <w:p w:rsidR="004E5B8F" w:rsidRPr="004E5B8F" w:rsidRDefault="004E5B8F" w:rsidP="004E5B8F">
      <w:pPr>
        <w:spacing w:after="0"/>
        <w:ind w:left="360" w:firstLine="348"/>
        <w:jc w:val="both"/>
        <w:rPr>
          <w:rFonts w:ascii="Times New Roman" w:hAnsi="Times New Roman" w:cs="Times New Roman"/>
          <w:color w:val="000000" w:themeColor="text1"/>
          <w:sz w:val="26"/>
          <w:szCs w:val="26"/>
        </w:rPr>
      </w:pPr>
      <w:r w:rsidRPr="004E5B8F">
        <w:rPr>
          <w:rFonts w:ascii="Times New Roman" w:hAnsi="Times New Roman" w:cs="Times New Roman"/>
          <w:color w:val="000000" w:themeColor="text1"/>
          <w:sz w:val="26"/>
          <w:szCs w:val="26"/>
        </w:rPr>
        <w:lastRenderedPageBreak/>
        <w:t>Для аллювиальных типов почв и подбуров характерно низкое содержание органического углерода (</w:t>
      </w:r>
      <w:r w:rsidRPr="004E5B8F">
        <w:rPr>
          <w:rFonts w:ascii="Times New Roman" w:hAnsi="Times New Roman" w:cs="Times New Roman"/>
          <w:color w:val="000000" w:themeColor="text1"/>
          <w:sz w:val="26"/>
          <w:szCs w:val="26"/>
          <w:lang w:val="en-US"/>
        </w:rPr>
        <w:t>C</w:t>
      </w:r>
      <w:r w:rsidRPr="004E5B8F">
        <w:rPr>
          <w:rFonts w:ascii="Times New Roman" w:hAnsi="Times New Roman" w:cs="Times New Roman"/>
          <w:color w:val="000000" w:themeColor="text1"/>
          <w:sz w:val="26"/>
          <w:szCs w:val="26"/>
        </w:rPr>
        <w:t>% колеблется в пределах от 0,15 в верхних горизонтах до 3.1 в нижних).</w:t>
      </w:r>
      <w:r w:rsidRPr="004E5B8F">
        <w:rPr>
          <w:rFonts w:ascii="Times New Roman" w:hAnsi="Times New Roman" w:cs="Times New Roman"/>
          <w:sz w:val="26"/>
          <w:szCs w:val="26"/>
        </w:rPr>
        <w:t xml:space="preserve"> Присутствуют признаки надмерзлотной ретинизации. Почвы кислые</w:t>
      </w:r>
      <w:r>
        <w:rPr>
          <w:rFonts w:ascii="Times New Roman" w:hAnsi="Times New Roman" w:cs="Times New Roman"/>
          <w:sz w:val="26"/>
          <w:szCs w:val="26"/>
        </w:rPr>
        <w:t>, слабокислые</w:t>
      </w:r>
      <w:r w:rsidRPr="004E5B8F">
        <w:rPr>
          <w:rFonts w:ascii="Times New Roman" w:hAnsi="Times New Roman" w:cs="Times New Roman"/>
          <w:sz w:val="26"/>
          <w:szCs w:val="26"/>
        </w:rPr>
        <w:t xml:space="preserve"> (</w:t>
      </w:r>
      <w:r w:rsidRPr="004E5B8F">
        <w:rPr>
          <w:rFonts w:ascii="Times New Roman" w:hAnsi="Times New Roman" w:cs="Times New Roman"/>
          <w:sz w:val="26"/>
          <w:szCs w:val="26"/>
          <w:lang w:val="en-US"/>
        </w:rPr>
        <w:t>pH</w:t>
      </w:r>
      <w:r w:rsidRPr="004E5B8F">
        <w:rPr>
          <w:rFonts w:ascii="Times New Roman" w:hAnsi="Times New Roman" w:cs="Times New Roman"/>
          <w:sz w:val="26"/>
          <w:szCs w:val="26"/>
        </w:rPr>
        <w:t>~</w:t>
      </w:r>
      <w:r>
        <w:rPr>
          <w:rFonts w:ascii="Times New Roman" w:hAnsi="Times New Roman" w:cs="Times New Roman"/>
          <w:sz w:val="26"/>
          <w:szCs w:val="26"/>
        </w:rPr>
        <w:t xml:space="preserve"> 3-</w:t>
      </w:r>
      <w:r w:rsidRPr="004E5B8F">
        <w:rPr>
          <w:rFonts w:ascii="Times New Roman" w:hAnsi="Times New Roman" w:cs="Times New Roman"/>
          <w:sz w:val="26"/>
          <w:szCs w:val="26"/>
        </w:rPr>
        <w:t>4.5).</w:t>
      </w:r>
      <w:r>
        <w:rPr>
          <w:rFonts w:ascii="Times New Roman" w:hAnsi="Times New Roman" w:cs="Times New Roman"/>
          <w:sz w:val="26"/>
          <w:szCs w:val="26"/>
        </w:rPr>
        <w:t xml:space="preserve"> Степень насыщенности основаниями колеблется от очень высокой (аллювиальная торфяно-глеевая почва) до низкой (торфяно </w:t>
      </w:r>
      <w:r w:rsidR="002926FA">
        <w:rPr>
          <w:rFonts w:ascii="Times New Roman" w:hAnsi="Times New Roman" w:cs="Times New Roman"/>
          <w:sz w:val="26"/>
          <w:szCs w:val="26"/>
        </w:rPr>
        <w:t>подбур иллювиально-гумусовый). С</w:t>
      </w:r>
      <w:r w:rsidRPr="004E5B8F">
        <w:rPr>
          <w:rFonts w:ascii="Times New Roman" w:hAnsi="Times New Roman" w:cs="Times New Roman"/>
          <w:sz w:val="26"/>
          <w:szCs w:val="26"/>
        </w:rPr>
        <w:t xml:space="preserve">редняя степень насыщенности основаниями </w:t>
      </w:r>
      <w:r w:rsidR="00D9531B">
        <w:rPr>
          <w:rFonts w:ascii="Times New Roman" w:hAnsi="Times New Roman" w:cs="Times New Roman"/>
          <w:sz w:val="26"/>
          <w:szCs w:val="26"/>
        </w:rPr>
        <w:t xml:space="preserve">составляет </w:t>
      </w:r>
      <w:r w:rsidRPr="004E5B8F">
        <w:rPr>
          <w:rFonts w:ascii="Times New Roman" w:hAnsi="Times New Roman" w:cs="Times New Roman"/>
          <w:sz w:val="26"/>
          <w:szCs w:val="26"/>
        </w:rPr>
        <w:t>~</w:t>
      </w:r>
      <w:r>
        <w:rPr>
          <w:rFonts w:ascii="Times New Roman" w:hAnsi="Times New Roman" w:cs="Times New Roman"/>
          <w:sz w:val="26"/>
          <w:szCs w:val="26"/>
        </w:rPr>
        <w:t xml:space="preserve"> 60-</w:t>
      </w:r>
      <w:r w:rsidRPr="004E5B8F">
        <w:rPr>
          <w:rFonts w:ascii="Times New Roman" w:hAnsi="Times New Roman" w:cs="Times New Roman"/>
          <w:sz w:val="26"/>
          <w:szCs w:val="26"/>
        </w:rPr>
        <w:t>70</w:t>
      </w:r>
      <w:r>
        <w:rPr>
          <w:rFonts w:ascii="Times New Roman" w:hAnsi="Times New Roman" w:cs="Times New Roman"/>
          <w:sz w:val="26"/>
          <w:szCs w:val="26"/>
        </w:rPr>
        <w:t>%,</w:t>
      </w:r>
      <w:r w:rsidRPr="004E5B8F">
        <w:rPr>
          <w:rFonts w:ascii="Times New Roman" w:hAnsi="Times New Roman" w:cs="Times New Roman"/>
          <w:sz w:val="26"/>
          <w:szCs w:val="26"/>
        </w:rPr>
        <w:t xml:space="preserve"> сумма обменных кальция и </w:t>
      </w:r>
      <w:r w:rsidRPr="004E5B8F">
        <w:rPr>
          <w:rFonts w:ascii="Times New Roman" w:hAnsi="Times New Roman" w:cs="Times New Roman"/>
          <w:color w:val="000000" w:themeColor="text1"/>
          <w:sz w:val="26"/>
          <w:szCs w:val="26"/>
        </w:rPr>
        <w:t xml:space="preserve">магния </w:t>
      </w:r>
      <w:r w:rsidR="00D9531B">
        <w:rPr>
          <w:rFonts w:ascii="Times New Roman" w:hAnsi="Times New Roman" w:cs="Times New Roman"/>
          <w:color w:val="000000" w:themeColor="text1"/>
          <w:sz w:val="26"/>
          <w:szCs w:val="26"/>
        </w:rPr>
        <w:t xml:space="preserve">варьирует также в довольно широких </w:t>
      </w:r>
      <w:r w:rsidR="009B6C7E">
        <w:rPr>
          <w:rFonts w:ascii="Times New Roman" w:hAnsi="Times New Roman" w:cs="Times New Roman"/>
          <w:color w:val="000000" w:themeColor="text1"/>
          <w:sz w:val="26"/>
          <w:szCs w:val="26"/>
        </w:rPr>
        <w:t>п</w:t>
      </w:r>
      <w:r w:rsidR="00D9531B">
        <w:rPr>
          <w:rFonts w:ascii="Times New Roman" w:hAnsi="Times New Roman" w:cs="Times New Roman"/>
          <w:color w:val="000000" w:themeColor="text1"/>
          <w:sz w:val="26"/>
          <w:szCs w:val="26"/>
        </w:rPr>
        <w:t>ределах в разных типах почв ~3 – 30 мг-экв/100г.</w:t>
      </w:r>
    </w:p>
    <w:p w:rsidR="004E5B8F" w:rsidRDefault="004E5B8F" w:rsidP="00D9531B">
      <w:pPr>
        <w:spacing w:after="0"/>
        <w:ind w:left="360" w:firstLine="348"/>
        <w:jc w:val="both"/>
        <w:rPr>
          <w:rFonts w:ascii="Times New Roman" w:hAnsi="Times New Roman" w:cs="Times New Roman"/>
          <w:color w:val="000000" w:themeColor="text1"/>
          <w:sz w:val="26"/>
          <w:szCs w:val="26"/>
        </w:rPr>
      </w:pPr>
      <w:r w:rsidRPr="004E5B8F">
        <w:rPr>
          <w:rFonts w:ascii="Times New Roman" w:hAnsi="Times New Roman" w:cs="Times New Roman"/>
          <w:color w:val="000000" w:themeColor="text1"/>
          <w:sz w:val="26"/>
          <w:szCs w:val="26"/>
        </w:rPr>
        <w:t>Для торфяно-подбуров характерным является высокое содержание органического углерода (С% колеблется от 8.5до 1</w:t>
      </w:r>
      <w:r w:rsidR="00D9531B">
        <w:rPr>
          <w:rFonts w:ascii="Times New Roman" w:hAnsi="Times New Roman" w:cs="Times New Roman"/>
          <w:color w:val="000000" w:themeColor="text1"/>
          <w:sz w:val="26"/>
          <w:szCs w:val="26"/>
        </w:rPr>
        <w:t>4</w:t>
      </w:r>
      <w:r w:rsidRPr="004E5B8F">
        <w:rPr>
          <w:rFonts w:ascii="Times New Roman" w:hAnsi="Times New Roman" w:cs="Times New Roman"/>
          <w:color w:val="000000" w:themeColor="text1"/>
          <w:sz w:val="26"/>
          <w:szCs w:val="26"/>
        </w:rPr>
        <w:t>), кислая</w:t>
      </w:r>
      <w:r w:rsidR="002A3FDA">
        <w:rPr>
          <w:rFonts w:ascii="Times New Roman" w:hAnsi="Times New Roman" w:cs="Times New Roman"/>
          <w:color w:val="000000" w:themeColor="text1"/>
          <w:sz w:val="26"/>
          <w:szCs w:val="26"/>
        </w:rPr>
        <w:t xml:space="preserve"> и очень кислая</w:t>
      </w:r>
      <w:r w:rsidRPr="004E5B8F">
        <w:rPr>
          <w:rFonts w:ascii="Times New Roman" w:hAnsi="Times New Roman" w:cs="Times New Roman"/>
          <w:color w:val="000000" w:themeColor="text1"/>
          <w:sz w:val="26"/>
          <w:szCs w:val="26"/>
        </w:rPr>
        <w:t xml:space="preserve"> реакция</w:t>
      </w:r>
      <w:r w:rsidR="002926FA">
        <w:rPr>
          <w:rFonts w:ascii="Times New Roman" w:hAnsi="Times New Roman" w:cs="Times New Roman"/>
          <w:color w:val="000000" w:themeColor="text1"/>
          <w:sz w:val="26"/>
          <w:szCs w:val="26"/>
        </w:rPr>
        <w:t xml:space="preserve"> суспензии </w:t>
      </w:r>
      <w:r w:rsidRPr="004E5B8F">
        <w:rPr>
          <w:rFonts w:ascii="Times New Roman" w:hAnsi="Times New Roman" w:cs="Times New Roman"/>
          <w:color w:val="000000" w:themeColor="text1"/>
          <w:sz w:val="26"/>
          <w:szCs w:val="26"/>
        </w:rPr>
        <w:t>(pH</w:t>
      </w:r>
      <w:r w:rsidR="00D9531B" w:rsidRPr="00D9531B">
        <w:rPr>
          <w:rFonts w:ascii="Times New Roman" w:hAnsi="Times New Roman" w:cs="Times New Roman"/>
          <w:color w:val="000000" w:themeColor="text1"/>
          <w:sz w:val="26"/>
          <w:szCs w:val="26"/>
          <w:vertAlign w:val="subscript"/>
          <w:lang w:val="en-US"/>
        </w:rPr>
        <w:t>H</w:t>
      </w:r>
      <w:r w:rsidR="00D9531B" w:rsidRPr="00D9531B">
        <w:rPr>
          <w:rFonts w:ascii="Times New Roman" w:hAnsi="Times New Roman" w:cs="Times New Roman"/>
          <w:color w:val="000000" w:themeColor="text1"/>
          <w:sz w:val="26"/>
          <w:szCs w:val="26"/>
          <w:vertAlign w:val="subscript"/>
        </w:rPr>
        <w:t>2</w:t>
      </w:r>
      <w:r w:rsidR="00D9531B" w:rsidRPr="00D9531B">
        <w:rPr>
          <w:rFonts w:ascii="Times New Roman" w:hAnsi="Times New Roman" w:cs="Times New Roman"/>
          <w:color w:val="000000" w:themeColor="text1"/>
          <w:sz w:val="26"/>
          <w:szCs w:val="26"/>
          <w:vertAlign w:val="subscript"/>
          <w:lang w:val="en-US"/>
        </w:rPr>
        <w:t>O</w:t>
      </w:r>
      <w:r w:rsidRPr="004E5B8F">
        <w:rPr>
          <w:rFonts w:ascii="Times New Roman" w:hAnsi="Times New Roman" w:cs="Times New Roman"/>
          <w:color w:val="000000" w:themeColor="text1"/>
          <w:sz w:val="26"/>
          <w:szCs w:val="26"/>
        </w:rPr>
        <w:t xml:space="preserve"> = 3.98-4.4</w:t>
      </w:r>
      <w:r w:rsidR="00D9531B">
        <w:rPr>
          <w:rFonts w:ascii="Times New Roman" w:hAnsi="Times New Roman" w:cs="Times New Roman"/>
          <w:color w:val="000000" w:themeColor="text1"/>
          <w:sz w:val="26"/>
          <w:szCs w:val="26"/>
        </w:rPr>
        <w:t xml:space="preserve">; </w:t>
      </w:r>
      <w:r w:rsidR="00D9531B">
        <w:rPr>
          <w:rFonts w:ascii="Times New Roman" w:hAnsi="Times New Roman" w:cs="Times New Roman"/>
          <w:color w:val="000000" w:themeColor="text1"/>
          <w:sz w:val="26"/>
          <w:szCs w:val="26"/>
          <w:lang w:val="en-US"/>
        </w:rPr>
        <w:t>pH</w:t>
      </w:r>
      <w:r w:rsidR="00D9531B" w:rsidRPr="00D9531B">
        <w:rPr>
          <w:rFonts w:ascii="Times New Roman" w:hAnsi="Times New Roman" w:cs="Times New Roman"/>
          <w:color w:val="000000" w:themeColor="text1"/>
          <w:sz w:val="26"/>
          <w:szCs w:val="26"/>
          <w:vertAlign w:val="subscript"/>
          <w:lang w:val="en-US"/>
        </w:rPr>
        <w:t>KCl</w:t>
      </w:r>
      <w:r w:rsidR="00D9531B" w:rsidRPr="00D9531B">
        <w:rPr>
          <w:rFonts w:ascii="Times New Roman" w:hAnsi="Times New Roman" w:cs="Times New Roman"/>
          <w:color w:val="000000" w:themeColor="text1"/>
          <w:sz w:val="26"/>
          <w:szCs w:val="26"/>
        </w:rPr>
        <w:t xml:space="preserve"> =</w:t>
      </w:r>
      <w:r w:rsidR="00D9531B">
        <w:rPr>
          <w:rFonts w:ascii="Times New Roman" w:hAnsi="Times New Roman" w:cs="Times New Roman"/>
          <w:color w:val="000000" w:themeColor="text1"/>
          <w:sz w:val="26"/>
          <w:szCs w:val="26"/>
        </w:rPr>
        <w:t xml:space="preserve"> 2.8-3.5</w:t>
      </w:r>
      <w:r w:rsidRPr="004E5B8F">
        <w:rPr>
          <w:rFonts w:ascii="Times New Roman" w:hAnsi="Times New Roman" w:cs="Times New Roman"/>
          <w:color w:val="000000" w:themeColor="text1"/>
          <w:sz w:val="26"/>
          <w:szCs w:val="26"/>
        </w:rPr>
        <w:t>). Для торфяно-подбура гумусового отличительной чертой является низкая степень насыщенности основаниями (V =13-27</w:t>
      </w:r>
      <w:r w:rsidR="00D9531B">
        <w:rPr>
          <w:rFonts w:ascii="Times New Roman" w:hAnsi="Times New Roman" w:cs="Times New Roman"/>
          <w:color w:val="000000" w:themeColor="text1"/>
          <w:sz w:val="26"/>
          <w:szCs w:val="26"/>
        </w:rPr>
        <w:t>%</w:t>
      </w:r>
      <w:r w:rsidRPr="004E5B8F">
        <w:rPr>
          <w:rFonts w:ascii="Times New Roman" w:hAnsi="Times New Roman" w:cs="Times New Roman"/>
          <w:color w:val="000000" w:themeColor="text1"/>
          <w:sz w:val="26"/>
          <w:szCs w:val="26"/>
        </w:rPr>
        <w:t>).</w:t>
      </w:r>
    </w:p>
    <w:p w:rsidR="00D9531B" w:rsidRPr="004E5B8F" w:rsidRDefault="002926FA" w:rsidP="00D9531B">
      <w:pPr>
        <w:spacing w:after="0"/>
        <w:ind w:left="360" w:firstLine="348"/>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Для аллювиальных типов</w:t>
      </w:r>
      <w:r w:rsidR="00D9531B">
        <w:rPr>
          <w:rFonts w:ascii="Times New Roman" w:hAnsi="Times New Roman" w:cs="Times New Roman"/>
          <w:color w:val="000000" w:themeColor="text1"/>
          <w:sz w:val="26"/>
          <w:szCs w:val="26"/>
        </w:rPr>
        <w:t xml:space="preserve"> почв характерно низкое содержание органического вещества, кислая реакция среды.</w:t>
      </w:r>
    </w:p>
    <w:p w:rsidR="004E5B8F" w:rsidRPr="004E5B8F" w:rsidRDefault="004E5B8F" w:rsidP="004E5B8F">
      <w:pPr>
        <w:rPr>
          <w:rFonts w:ascii="Times New Roman" w:hAnsi="Times New Roman" w:cs="Times New Roman"/>
          <w:sz w:val="26"/>
          <w:szCs w:val="26"/>
          <w:lang w:eastAsia="en-US"/>
        </w:rPr>
      </w:pPr>
    </w:p>
    <w:p w:rsidR="004E5B8F" w:rsidRPr="00082A81" w:rsidRDefault="004E5B8F" w:rsidP="004E5B8F">
      <w:pPr>
        <w:spacing w:line="360" w:lineRule="auto"/>
        <w:ind w:left="360"/>
        <w:jc w:val="both"/>
        <w:rPr>
          <w:rFonts w:ascii="Times New Roman" w:hAnsi="Times New Roman" w:cs="Times New Roman"/>
          <w:color w:val="000000"/>
          <w:sz w:val="26"/>
          <w:szCs w:val="26"/>
        </w:rPr>
      </w:pPr>
    </w:p>
    <w:p w:rsidR="00082A81" w:rsidRPr="00082A81" w:rsidRDefault="00082A81" w:rsidP="00082A81">
      <w:pPr>
        <w:spacing w:line="360" w:lineRule="auto"/>
        <w:ind w:left="360"/>
        <w:jc w:val="both"/>
        <w:rPr>
          <w:rFonts w:ascii="Times New Roman" w:hAnsi="Times New Roman" w:cs="Times New Roman"/>
          <w:color w:val="000000"/>
          <w:sz w:val="26"/>
          <w:szCs w:val="26"/>
        </w:rPr>
      </w:pPr>
    </w:p>
    <w:p w:rsidR="00082A81" w:rsidRPr="00082A81" w:rsidRDefault="00082A81" w:rsidP="00082A81">
      <w:pPr>
        <w:rPr>
          <w:lang w:eastAsia="en-US"/>
        </w:rPr>
      </w:pPr>
    </w:p>
    <w:p w:rsidR="00082A81" w:rsidRDefault="00082A81" w:rsidP="00460EDE">
      <w:pPr>
        <w:pStyle w:val="af0"/>
        <w:jc w:val="both"/>
        <w:rPr>
          <w:rFonts w:ascii="Times New Roman" w:hAnsi="Times New Roman"/>
          <w:i w:val="0"/>
          <w:color w:val="000000"/>
          <w:sz w:val="24"/>
          <w:szCs w:val="24"/>
          <w:shd w:val="clear" w:color="auto" w:fill="FFFFFF"/>
        </w:rPr>
      </w:pPr>
    </w:p>
    <w:p w:rsidR="00082A81" w:rsidRDefault="00082A81" w:rsidP="00460EDE">
      <w:pPr>
        <w:pStyle w:val="af0"/>
        <w:jc w:val="both"/>
        <w:rPr>
          <w:rFonts w:ascii="Times New Roman" w:hAnsi="Times New Roman"/>
          <w:i w:val="0"/>
          <w:color w:val="000000"/>
          <w:sz w:val="24"/>
          <w:szCs w:val="24"/>
          <w:shd w:val="clear" w:color="auto" w:fill="FFFFFF"/>
        </w:rPr>
      </w:pPr>
    </w:p>
    <w:p w:rsidR="00082A81" w:rsidRDefault="00082A81" w:rsidP="00460EDE">
      <w:pPr>
        <w:pStyle w:val="af0"/>
        <w:jc w:val="both"/>
        <w:rPr>
          <w:rFonts w:ascii="Times New Roman" w:hAnsi="Times New Roman"/>
          <w:i w:val="0"/>
          <w:color w:val="000000"/>
          <w:sz w:val="24"/>
          <w:szCs w:val="24"/>
          <w:shd w:val="clear" w:color="auto" w:fill="FFFFFF"/>
        </w:rPr>
      </w:pPr>
    </w:p>
    <w:p w:rsidR="00082A81" w:rsidRDefault="00082A81" w:rsidP="00460EDE">
      <w:pPr>
        <w:pStyle w:val="af0"/>
        <w:jc w:val="both"/>
        <w:rPr>
          <w:rFonts w:ascii="Times New Roman" w:hAnsi="Times New Roman"/>
          <w:i w:val="0"/>
          <w:color w:val="000000"/>
          <w:sz w:val="24"/>
          <w:szCs w:val="24"/>
          <w:shd w:val="clear" w:color="auto" w:fill="FFFFFF"/>
        </w:rPr>
      </w:pPr>
    </w:p>
    <w:p w:rsidR="00082A81" w:rsidRDefault="00082A81" w:rsidP="00082A81">
      <w:pPr>
        <w:rPr>
          <w:lang w:eastAsia="en-US"/>
        </w:rPr>
      </w:pPr>
    </w:p>
    <w:p w:rsidR="00082A81" w:rsidRDefault="00082A81" w:rsidP="00082A81">
      <w:pPr>
        <w:rPr>
          <w:lang w:eastAsia="en-US"/>
        </w:rPr>
      </w:pPr>
    </w:p>
    <w:p w:rsidR="00082A81" w:rsidRDefault="00082A81" w:rsidP="00082A81">
      <w:pPr>
        <w:rPr>
          <w:lang w:eastAsia="en-US"/>
        </w:rPr>
      </w:pPr>
    </w:p>
    <w:p w:rsidR="00BE0528" w:rsidRDefault="00BE0528" w:rsidP="00BE0528">
      <w:pPr>
        <w:spacing w:after="0"/>
        <w:jc w:val="both"/>
        <w:rPr>
          <w:sz w:val="24"/>
          <w:szCs w:val="24"/>
        </w:rPr>
      </w:pPr>
    </w:p>
    <w:p w:rsidR="00BE0528" w:rsidRPr="00BE0528" w:rsidRDefault="00BE0528" w:rsidP="00BE0528">
      <w:pPr>
        <w:spacing w:after="0"/>
        <w:jc w:val="both"/>
        <w:rPr>
          <w:sz w:val="24"/>
          <w:szCs w:val="24"/>
        </w:rPr>
      </w:pPr>
    </w:p>
    <w:p w:rsidR="00BE0528" w:rsidRPr="00BE0528" w:rsidRDefault="00BE0528" w:rsidP="00BE0528">
      <w:pPr>
        <w:spacing w:after="0"/>
        <w:jc w:val="both"/>
        <w:rPr>
          <w:sz w:val="24"/>
          <w:szCs w:val="24"/>
        </w:rPr>
      </w:pPr>
    </w:p>
    <w:p w:rsidR="00184104" w:rsidRPr="006B6D0D" w:rsidRDefault="00184104" w:rsidP="00184104">
      <w:pPr>
        <w:spacing w:after="0"/>
        <w:jc w:val="both"/>
        <w:rPr>
          <w:sz w:val="24"/>
          <w:szCs w:val="24"/>
        </w:rPr>
      </w:pPr>
    </w:p>
    <w:p w:rsidR="00B760B6" w:rsidRDefault="00B760B6" w:rsidP="00C5495B">
      <w:pPr>
        <w:pStyle w:val="a4"/>
        <w:ind w:left="360"/>
        <w:jc w:val="center"/>
        <w:rPr>
          <w:b/>
          <w:sz w:val="24"/>
          <w:szCs w:val="24"/>
        </w:rPr>
      </w:pPr>
    </w:p>
    <w:p w:rsidR="00BE0528" w:rsidRDefault="00BE0528" w:rsidP="00C5495B">
      <w:pPr>
        <w:pStyle w:val="a4"/>
        <w:ind w:left="360"/>
        <w:jc w:val="center"/>
        <w:rPr>
          <w:b/>
          <w:sz w:val="24"/>
          <w:szCs w:val="24"/>
        </w:rPr>
      </w:pPr>
    </w:p>
    <w:p w:rsidR="00BE0528" w:rsidRDefault="00BE0528" w:rsidP="00C5495B">
      <w:pPr>
        <w:pStyle w:val="a4"/>
        <w:ind w:left="360"/>
        <w:jc w:val="center"/>
        <w:rPr>
          <w:b/>
          <w:sz w:val="24"/>
          <w:szCs w:val="24"/>
        </w:rPr>
      </w:pPr>
    </w:p>
    <w:p w:rsidR="00BE0528" w:rsidRDefault="00BE0528" w:rsidP="00C5495B">
      <w:pPr>
        <w:pStyle w:val="a4"/>
        <w:ind w:left="360"/>
        <w:jc w:val="center"/>
        <w:rPr>
          <w:b/>
          <w:sz w:val="24"/>
          <w:szCs w:val="24"/>
        </w:rPr>
      </w:pPr>
    </w:p>
    <w:p w:rsidR="002B17DC" w:rsidRPr="002C5299" w:rsidRDefault="002A3FDA" w:rsidP="002B17DC">
      <w:pPr>
        <w:pStyle w:val="a4"/>
        <w:numPr>
          <w:ilvl w:val="1"/>
          <w:numId w:val="24"/>
        </w:numPr>
        <w:ind w:left="284" w:hanging="142"/>
        <w:jc w:val="center"/>
        <w:outlineLvl w:val="1"/>
        <w:rPr>
          <w:b/>
          <w:sz w:val="26"/>
          <w:szCs w:val="26"/>
        </w:rPr>
      </w:pPr>
      <w:r>
        <w:rPr>
          <w:b/>
          <w:color w:val="FF0000"/>
          <w:sz w:val="24"/>
          <w:szCs w:val="24"/>
        </w:rPr>
        <w:lastRenderedPageBreak/>
        <w:t xml:space="preserve"> </w:t>
      </w:r>
      <w:bookmarkStart w:id="31" w:name="_Toc515225376"/>
      <w:r w:rsidR="002B17DC" w:rsidRPr="002C5299">
        <w:rPr>
          <w:b/>
          <w:sz w:val="26"/>
          <w:szCs w:val="26"/>
        </w:rPr>
        <w:t>Дешифрирование аэрофотоснимков и составление карт.</w:t>
      </w:r>
      <w:bookmarkEnd w:id="31"/>
    </w:p>
    <w:p w:rsidR="00BE0528" w:rsidRPr="002B17DC" w:rsidRDefault="002B17DC" w:rsidP="002B17DC">
      <w:pPr>
        <w:ind w:firstLine="708"/>
        <w:jc w:val="both"/>
        <w:outlineLvl w:val="1"/>
        <w:rPr>
          <w:rFonts w:ascii="Times New Roman" w:hAnsi="Times New Roman" w:cs="Times New Roman"/>
          <w:sz w:val="26"/>
          <w:szCs w:val="26"/>
        </w:rPr>
      </w:pPr>
      <w:bookmarkStart w:id="32" w:name="_Toc515225377"/>
      <w:r w:rsidRPr="002C5299">
        <w:rPr>
          <w:rFonts w:ascii="Times New Roman" w:hAnsi="Times New Roman" w:cs="Times New Roman"/>
          <w:sz w:val="26"/>
          <w:szCs w:val="26"/>
        </w:rPr>
        <w:t>Для дешифрирования аэрофотоснимков была составлена таблица дешифровочных признаков. Для каждой структуры была определена площадь занимаемых единиц. Трещиновато-полигональные структуры представлены т</w:t>
      </w:r>
      <w:r w:rsidRPr="002C5299">
        <w:rPr>
          <w:rFonts w:ascii="Times New Roman" w:hAnsi="Times New Roman" w:cs="Times New Roman"/>
          <w:noProof/>
          <w:sz w:val="26"/>
          <w:szCs w:val="26"/>
        </w:rPr>
        <w:t>рещиновато-полигональными типичными, трещиновато-полигональными с прожилками и трещиновато-полигональными с блюдцами воды, Доля трещин в структурах от 10 до 25 % и соответственно доля полигонов от 90 %   до 75%.  Наибольшие площади трещины занимают в структуре с прожилками 25%. В полигонально- пятнистой структуре полигон 85%, пятно 15%. Среднебугристая и среднебугристо-западинная характеризуются 90% и 60% бугров соответственно, доля трещин и мочажин 10% и 40%.</w:t>
      </w:r>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3329"/>
        <w:gridCol w:w="2540"/>
      </w:tblGrid>
      <w:tr w:rsidR="004B51F5" w:rsidRPr="0038256F" w:rsidTr="0051162D">
        <w:tc>
          <w:tcPr>
            <w:tcW w:w="3028" w:type="dxa"/>
          </w:tcPr>
          <w:p w:rsidR="004B51F5" w:rsidRPr="0038256F" w:rsidRDefault="004B51F5" w:rsidP="006D7B4C">
            <w:pPr>
              <w:spacing w:after="0" w:line="240" w:lineRule="auto"/>
              <w:jc w:val="center"/>
              <w:rPr>
                <w:rFonts w:ascii="Times New Roman" w:hAnsi="Times New Roman" w:cs="Times New Roman"/>
                <w:sz w:val="24"/>
                <w:szCs w:val="24"/>
              </w:rPr>
            </w:pPr>
            <w:r w:rsidRPr="0038256F">
              <w:rPr>
                <w:rFonts w:ascii="Times New Roman" w:hAnsi="Times New Roman" w:cs="Times New Roman"/>
                <w:sz w:val="24"/>
                <w:szCs w:val="24"/>
              </w:rPr>
              <w:t>Дешифровочный признак</w:t>
            </w:r>
          </w:p>
        </w:tc>
        <w:tc>
          <w:tcPr>
            <w:tcW w:w="3329" w:type="dxa"/>
          </w:tcPr>
          <w:p w:rsidR="004B51F5" w:rsidRPr="0038256F" w:rsidRDefault="004B51F5" w:rsidP="006D7B4C">
            <w:pPr>
              <w:spacing w:after="0" w:line="240" w:lineRule="auto"/>
              <w:jc w:val="center"/>
              <w:rPr>
                <w:rFonts w:ascii="Times New Roman" w:hAnsi="Times New Roman" w:cs="Times New Roman"/>
                <w:sz w:val="24"/>
                <w:szCs w:val="24"/>
              </w:rPr>
            </w:pPr>
            <w:r w:rsidRPr="0038256F">
              <w:rPr>
                <w:rFonts w:ascii="Times New Roman" w:hAnsi="Times New Roman" w:cs="Times New Roman"/>
                <w:sz w:val="24"/>
                <w:szCs w:val="24"/>
              </w:rPr>
              <w:t>Тип структуры</w:t>
            </w:r>
          </w:p>
        </w:tc>
        <w:tc>
          <w:tcPr>
            <w:tcW w:w="2540" w:type="dxa"/>
          </w:tcPr>
          <w:p w:rsidR="004B51F5" w:rsidRPr="0038256F" w:rsidRDefault="004B51F5" w:rsidP="006D7B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Название</w:t>
            </w:r>
            <w:r w:rsidR="00E824FE">
              <w:rPr>
                <w:rFonts w:ascii="Times New Roman" w:hAnsi="Times New Roman" w:cs="Times New Roman"/>
                <w:sz w:val="24"/>
                <w:szCs w:val="24"/>
              </w:rPr>
              <w:t xml:space="preserve"> структуры</w:t>
            </w:r>
          </w:p>
        </w:tc>
      </w:tr>
      <w:tr w:rsidR="004B51F5" w:rsidRPr="0038256F" w:rsidTr="0051162D">
        <w:tc>
          <w:tcPr>
            <w:tcW w:w="3028" w:type="dxa"/>
          </w:tcPr>
          <w:p w:rsidR="004B51F5" w:rsidRPr="0038256F" w:rsidRDefault="004B51F5" w:rsidP="006D7B4C">
            <w:pPr>
              <w:spacing w:after="0" w:line="240" w:lineRule="auto"/>
              <w:jc w:val="center"/>
              <w:rPr>
                <w:rFonts w:ascii="Times New Roman" w:hAnsi="Times New Roman" w:cs="Times New Roman"/>
                <w:sz w:val="24"/>
                <w:szCs w:val="24"/>
              </w:rPr>
            </w:pPr>
            <w:r>
              <w:rPr>
                <w:noProof/>
                <w:lang w:val="en-US" w:eastAsia="en-US"/>
              </w:rPr>
              <w:drawing>
                <wp:anchor distT="0" distB="0" distL="114300" distR="114300" simplePos="0" relativeHeight="251695104" behindDoc="0" locked="0" layoutInCell="1" allowOverlap="1">
                  <wp:simplePos x="0" y="0"/>
                  <wp:positionH relativeFrom="column">
                    <wp:posOffset>495935</wp:posOffset>
                  </wp:positionH>
                  <wp:positionV relativeFrom="paragraph">
                    <wp:posOffset>127635</wp:posOffset>
                  </wp:positionV>
                  <wp:extent cx="800100" cy="619125"/>
                  <wp:effectExtent l="0" t="0" r="0" b="0"/>
                  <wp:wrapSquare wrapText="bothSides"/>
                  <wp:docPr id="9233" name="Рисунок 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100" cy="619125"/>
                          </a:xfrm>
                          <a:prstGeom prst="rect">
                            <a:avLst/>
                          </a:prstGeom>
                          <a:noFill/>
                          <a:ln>
                            <a:noFill/>
                          </a:ln>
                        </pic:spPr>
                      </pic:pic>
                    </a:graphicData>
                  </a:graphic>
                </wp:anchor>
              </w:drawing>
            </w:r>
          </w:p>
        </w:tc>
        <w:tc>
          <w:tcPr>
            <w:tcW w:w="3329" w:type="dxa"/>
          </w:tcPr>
          <w:p w:rsidR="004B51F5" w:rsidRPr="0038256F" w:rsidRDefault="004B51F5" w:rsidP="006D7B4C">
            <w:pPr>
              <w:spacing w:after="0" w:line="240" w:lineRule="auto"/>
              <w:jc w:val="center"/>
              <w:rPr>
                <w:rFonts w:ascii="Times New Roman" w:hAnsi="Times New Roman" w:cs="Times New Roman"/>
                <w:sz w:val="24"/>
                <w:szCs w:val="24"/>
              </w:rPr>
            </w:pPr>
            <w:r>
              <w:rPr>
                <w:noProof/>
                <w:lang w:val="en-US" w:eastAsia="en-US"/>
              </w:rPr>
              <w:drawing>
                <wp:anchor distT="0" distB="0" distL="114300" distR="114300" simplePos="0" relativeHeight="251696128" behindDoc="0" locked="0" layoutInCell="1" allowOverlap="1">
                  <wp:simplePos x="0" y="0"/>
                  <wp:positionH relativeFrom="column">
                    <wp:posOffset>506730</wp:posOffset>
                  </wp:positionH>
                  <wp:positionV relativeFrom="paragraph">
                    <wp:posOffset>22860</wp:posOffset>
                  </wp:positionV>
                  <wp:extent cx="971550" cy="819150"/>
                  <wp:effectExtent l="0" t="0" r="0" b="0"/>
                  <wp:wrapSquare wrapText="bothSides"/>
                  <wp:docPr id="9232" name="Рисунок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550" cy="819150"/>
                          </a:xfrm>
                          <a:prstGeom prst="rect">
                            <a:avLst/>
                          </a:prstGeom>
                          <a:noFill/>
                          <a:ln>
                            <a:noFill/>
                          </a:ln>
                        </pic:spPr>
                      </pic:pic>
                    </a:graphicData>
                  </a:graphic>
                </wp:anchor>
              </w:drawing>
            </w:r>
          </w:p>
        </w:tc>
        <w:tc>
          <w:tcPr>
            <w:tcW w:w="2540" w:type="dxa"/>
          </w:tcPr>
          <w:p w:rsidR="004B51F5" w:rsidRDefault="004B51F5" w:rsidP="006D7B4C">
            <w:pPr>
              <w:spacing w:after="0" w:line="240" w:lineRule="auto"/>
              <w:jc w:val="center"/>
              <w:rPr>
                <w:rFonts w:ascii="Times New Roman" w:hAnsi="Times New Roman" w:cs="Times New Roman"/>
                <w:noProof/>
                <w:sz w:val="24"/>
                <w:szCs w:val="24"/>
                <w:lang w:eastAsia="ru-RU"/>
              </w:rPr>
            </w:pPr>
          </w:p>
          <w:p w:rsidR="004B51F5" w:rsidRDefault="004B51F5" w:rsidP="006D7B4C">
            <w:pPr>
              <w:spacing w:after="0" w:line="240" w:lineRule="auto"/>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Полигонально-пятнистая</w:t>
            </w:r>
          </w:p>
          <w:p w:rsidR="004B51F5" w:rsidRDefault="004B51F5" w:rsidP="006D7B4C">
            <w:pPr>
              <w:spacing w:after="0" w:line="240" w:lineRule="auto"/>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(полигон 85 %, пятно 15 %)</w:t>
            </w:r>
          </w:p>
        </w:tc>
      </w:tr>
      <w:tr w:rsidR="004B51F5" w:rsidRPr="0038256F" w:rsidTr="0051162D">
        <w:trPr>
          <w:trHeight w:val="1833"/>
        </w:trPr>
        <w:tc>
          <w:tcPr>
            <w:tcW w:w="3028" w:type="dxa"/>
          </w:tcPr>
          <w:p w:rsidR="004B51F5" w:rsidRPr="0038256F" w:rsidRDefault="004B51F5" w:rsidP="006D7B4C">
            <w:pPr>
              <w:spacing w:after="0" w:line="240" w:lineRule="auto"/>
              <w:jc w:val="center"/>
              <w:rPr>
                <w:rFonts w:ascii="Times New Roman" w:hAnsi="Times New Roman" w:cs="Times New Roman"/>
                <w:sz w:val="24"/>
                <w:szCs w:val="24"/>
              </w:rPr>
            </w:pPr>
            <w:r>
              <w:rPr>
                <w:noProof/>
                <w:lang w:val="en-US" w:eastAsia="en-US"/>
              </w:rPr>
              <w:drawing>
                <wp:anchor distT="0" distB="0" distL="114300" distR="114300" simplePos="0" relativeHeight="251693056" behindDoc="0" locked="0" layoutInCell="1" allowOverlap="1">
                  <wp:simplePos x="0" y="0"/>
                  <wp:positionH relativeFrom="column">
                    <wp:posOffset>538480</wp:posOffset>
                  </wp:positionH>
                  <wp:positionV relativeFrom="paragraph">
                    <wp:posOffset>230505</wp:posOffset>
                  </wp:positionV>
                  <wp:extent cx="670560" cy="551815"/>
                  <wp:effectExtent l="0" t="0" r="0" b="0"/>
                  <wp:wrapSquare wrapText="bothSides"/>
                  <wp:docPr id="9231" name="Рисунок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0560" cy="551815"/>
                          </a:xfrm>
                          <a:prstGeom prst="rect">
                            <a:avLst/>
                          </a:prstGeom>
                          <a:noFill/>
                          <a:ln>
                            <a:noFill/>
                          </a:ln>
                        </pic:spPr>
                      </pic:pic>
                    </a:graphicData>
                  </a:graphic>
                </wp:anchor>
              </w:drawing>
            </w:r>
          </w:p>
        </w:tc>
        <w:tc>
          <w:tcPr>
            <w:tcW w:w="3329" w:type="dxa"/>
          </w:tcPr>
          <w:p w:rsidR="004B51F5" w:rsidRPr="0038256F" w:rsidRDefault="004B51F5" w:rsidP="006D7B4C">
            <w:pPr>
              <w:spacing w:after="0" w:line="240" w:lineRule="auto"/>
              <w:jc w:val="center"/>
              <w:rPr>
                <w:rFonts w:ascii="Times New Roman" w:hAnsi="Times New Roman" w:cs="Times New Roman"/>
                <w:sz w:val="24"/>
                <w:szCs w:val="24"/>
              </w:rPr>
            </w:pPr>
            <w:r>
              <w:rPr>
                <w:noProof/>
                <w:lang w:val="en-US" w:eastAsia="en-US"/>
              </w:rPr>
              <w:drawing>
                <wp:anchor distT="0" distB="0" distL="114300" distR="114300" simplePos="0" relativeHeight="251694080" behindDoc="0" locked="0" layoutInCell="1" allowOverlap="1">
                  <wp:simplePos x="0" y="0"/>
                  <wp:positionH relativeFrom="column">
                    <wp:posOffset>516255</wp:posOffset>
                  </wp:positionH>
                  <wp:positionV relativeFrom="paragraph">
                    <wp:posOffset>92710</wp:posOffset>
                  </wp:positionV>
                  <wp:extent cx="1009650" cy="695325"/>
                  <wp:effectExtent l="0" t="0" r="0" b="0"/>
                  <wp:wrapSquare wrapText="bothSides"/>
                  <wp:docPr id="9230" name="Рисунок 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695325"/>
                          </a:xfrm>
                          <a:prstGeom prst="rect">
                            <a:avLst/>
                          </a:prstGeom>
                          <a:noFill/>
                          <a:ln>
                            <a:noFill/>
                          </a:ln>
                        </pic:spPr>
                      </pic:pic>
                    </a:graphicData>
                  </a:graphic>
                </wp:anchor>
              </w:drawing>
            </w:r>
          </w:p>
        </w:tc>
        <w:tc>
          <w:tcPr>
            <w:tcW w:w="2540" w:type="dxa"/>
          </w:tcPr>
          <w:p w:rsidR="004B51F5" w:rsidRDefault="004B51F5" w:rsidP="006D7B4C">
            <w:pPr>
              <w:spacing w:after="0" w:line="240" w:lineRule="auto"/>
              <w:jc w:val="center"/>
              <w:rPr>
                <w:rFonts w:ascii="Times New Roman" w:hAnsi="Times New Roman" w:cs="Times New Roman"/>
                <w:noProof/>
                <w:sz w:val="24"/>
                <w:szCs w:val="24"/>
                <w:lang w:eastAsia="ru-RU"/>
              </w:rPr>
            </w:pPr>
          </w:p>
          <w:p w:rsidR="004B51F5" w:rsidRDefault="004B51F5" w:rsidP="006D7B4C">
            <w:pPr>
              <w:spacing w:after="0" w:line="240" w:lineRule="auto"/>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Трещиновато-полигональная</w:t>
            </w:r>
          </w:p>
          <w:p w:rsidR="004B51F5" w:rsidRDefault="004B51F5" w:rsidP="006D7B4C">
            <w:pPr>
              <w:spacing w:after="0" w:line="240" w:lineRule="auto"/>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(полигон 80 %, трещина 20%)</w:t>
            </w:r>
          </w:p>
        </w:tc>
      </w:tr>
      <w:tr w:rsidR="004B51F5" w:rsidRPr="0038256F" w:rsidTr="0051162D">
        <w:trPr>
          <w:trHeight w:val="1559"/>
        </w:trPr>
        <w:tc>
          <w:tcPr>
            <w:tcW w:w="3028" w:type="dxa"/>
          </w:tcPr>
          <w:p w:rsidR="004B51F5" w:rsidRPr="0038256F" w:rsidRDefault="004B51F5" w:rsidP="006D7B4C">
            <w:pPr>
              <w:spacing w:after="0" w:line="240" w:lineRule="auto"/>
              <w:jc w:val="center"/>
              <w:rPr>
                <w:rFonts w:ascii="Times New Roman" w:hAnsi="Times New Roman" w:cs="Times New Roman"/>
                <w:sz w:val="24"/>
                <w:szCs w:val="24"/>
              </w:rPr>
            </w:pPr>
            <w:r>
              <w:rPr>
                <w:noProof/>
                <w:lang w:val="en-US" w:eastAsia="en-US"/>
              </w:rPr>
              <w:drawing>
                <wp:anchor distT="0" distB="0" distL="114300" distR="114300" simplePos="0" relativeHeight="251697152" behindDoc="0" locked="0" layoutInCell="1" allowOverlap="1">
                  <wp:simplePos x="0" y="0"/>
                  <wp:positionH relativeFrom="column">
                    <wp:posOffset>520700</wp:posOffset>
                  </wp:positionH>
                  <wp:positionV relativeFrom="paragraph">
                    <wp:posOffset>95885</wp:posOffset>
                  </wp:positionV>
                  <wp:extent cx="714375" cy="624840"/>
                  <wp:effectExtent l="0" t="0" r="0" b="0"/>
                  <wp:wrapSquare wrapText="bothSides"/>
                  <wp:docPr id="9229" name="Рисунок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4375" cy="624840"/>
                          </a:xfrm>
                          <a:prstGeom prst="rect">
                            <a:avLst/>
                          </a:prstGeom>
                          <a:noFill/>
                          <a:ln>
                            <a:noFill/>
                          </a:ln>
                        </pic:spPr>
                      </pic:pic>
                    </a:graphicData>
                  </a:graphic>
                </wp:anchor>
              </w:drawing>
            </w:r>
          </w:p>
        </w:tc>
        <w:tc>
          <w:tcPr>
            <w:tcW w:w="3329" w:type="dxa"/>
          </w:tcPr>
          <w:p w:rsidR="004B51F5" w:rsidRPr="0038256F" w:rsidRDefault="004B51F5" w:rsidP="006D7B4C">
            <w:pPr>
              <w:spacing w:after="0" w:line="240" w:lineRule="auto"/>
              <w:jc w:val="center"/>
              <w:rPr>
                <w:rFonts w:ascii="Times New Roman" w:hAnsi="Times New Roman" w:cs="Times New Roman"/>
                <w:sz w:val="24"/>
                <w:szCs w:val="24"/>
              </w:rPr>
            </w:pPr>
            <w:r>
              <w:rPr>
                <w:noProof/>
                <w:lang w:val="en-US" w:eastAsia="en-US"/>
              </w:rPr>
              <w:drawing>
                <wp:anchor distT="0" distB="0" distL="114300" distR="114300" simplePos="0" relativeHeight="251698176" behindDoc="0" locked="0" layoutInCell="1" allowOverlap="1">
                  <wp:simplePos x="0" y="0"/>
                  <wp:positionH relativeFrom="column">
                    <wp:posOffset>573405</wp:posOffset>
                  </wp:positionH>
                  <wp:positionV relativeFrom="paragraph">
                    <wp:posOffset>93980</wp:posOffset>
                  </wp:positionV>
                  <wp:extent cx="914400" cy="714375"/>
                  <wp:effectExtent l="0" t="0" r="0" b="0"/>
                  <wp:wrapSquare wrapText="bothSides"/>
                  <wp:docPr id="9228" name="Рисунок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714375"/>
                          </a:xfrm>
                          <a:prstGeom prst="rect">
                            <a:avLst/>
                          </a:prstGeom>
                          <a:noFill/>
                          <a:ln>
                            <a:noFill/>
                          </a:ln>
                        </pic:spPr>
                      </pic:pic>
                    </a:graphicData>
                  </a:graphic>
                </wp:anchor>
              </w:drawing>
            </w:r>
          </w:p>
        </w:tc>
        <w:tc>
          <w:tcPr>
            <w:tcW w:w="2540" w:type="dxa"/>
          </w:tcPr>
          <w:p w:rsidR="004B51F5" w:rsidRDefault="004B51F5" w:rsidP="006D7B4C">
            <w:pPr>
              <w:spacing w:after="0" w:line="240" w:lineRule="auto"/>
              <w:jc w:val="center"/>
              <w:rPr>
                <w:rFonts w:ascii="Times New Roman" w:hAnsi="Times New Roman" w:cs="Times New Roman"/>
                <w:noProof/>
                <w:sz w:val="24"/>
                <w:szCs w:val="24"/>
                <w:lang w:eastAsia="ru-RU"/>
              </w:rPr>
            </w:pPr>
          </w:p>
          <w:p w:rsidR="004B51F5" w:rsidRDefault="004B51F5" w:rsidP="006D7B4C">
            <w:pPr>
              <w:spacing w:after="0" w:line="240" w:lineRule="auto"/>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Среднебугристая</w:t>
            </w:r>
          </w:p>
          <w:p w:rsidR="004B51F5" w:rsidRPr="00031DF6" w:rsidRDefault="004B51F5" w:rsidP="006D7B4C">
            <w:pPr>
              <w:spacing w:after="0" w:line="240" w:lineRule="auto"/>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(бугор </w:t>
            </w:r>
            <w:r>
              <w:rPr>
                <w:rFonts w:ascii="Times New Roman" w:hAnsi="Times New Roman" w:cs="Times New Roman"/>
                <w:noProof/>
                <w:sz w:val="24"/>
                <w:szCs w:val="24"/>
                <w:lang w:val="en-US" w:eastAsia="ru-RU"/>
              </w:rPr>
              <w:t>h</w:t>
            </w:r>
            <w:r>
              <w:rPr>
                <w:rFonts w:ascii="Times New Roman" w:hAnsi="Times New Roman" w:cs="Times New Roman"/>
                <w:noProof/>
                <w:sz w:val="24"/>
                <w:szCs w:val="24"/>
                <w:lang w:eastAsia="ru-RU"/>
              </w:rPr>
              <w:t xml:space="preserve"> до 50см, бугор 90%, трещина 10%)</w:t>
            </w:r>
          </w:p>
        </w:tc>
      </w:tr>
      <w:tr w:rsidR="004B51F5" w:rsidRPr="0038256F" w:rsidTr="0051162D">
        <w:trPr>
          <w:trHeight w:val="1256"/>
        </w:trPr>
        <w:tc>
          <w:tcPr>
            <w:tcW w:w="3028" w:type="dxa"/>
          </w:tcPr>
          <w:p w:rsidR="004B51F5" w:rsidRPr="0038256F" w:rsidRDefault="004B51F5" w:rsidP="006D7B4C">
            <w:pPr>
              <w:spacing w:after="0" w:line="240" w:lineRule="auto"/>
              <w:jc w:val="center"/>
              <w:rPr>
                <w:rFonts w:ascii="Times New Roman" w:hAnsi="Times New Roman" w:cs="Times New Roman"/>
                <w:sz w:val="24"/>
                <w:szCs w:val="24"/>
              </w:rPr>
            </w:pPr>
            <w:r>
              <w:rPr>
                <w:noProof/>
                <w:lang w:val="en-US" w:eastAsia="en-US"/>
              </w:rPr>
              <w:drawing>
                <wp:anchor distT="0" distB="0" distL="114300" distR="114300" simplePos="0" relativeHeight="251699200" behindDoc="0" locked="0" layoutInCell="1" allowOverlap="1">
                  <wp:simplePos x="0" y="0"/>
                  <wp:positionH relativeFrom="column">
                    <wp:posOffset>524510</wp:posOffset>
                  </wp:positionH>
                  <wp:positionV relativeFrom="paragraph">
                    <wp:posOffset>78740</wp:posOffset>
                  </wp:positionV>
                  <wp:extent cx="704850" cy="590550"/>
                  <wp:effectExtent l="0" t="0" r="0" b="0"/>
                  <wp:wrapSquare wrapText="bothSides"/>
                  <wp:docPr id="9227" name="Рисунок 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590550"/>
                          </a:xfrm>
                          <a:prstGeom prst="rect">
                            <a:avLst/>
                          </a:prstGeom>
                          <a:noFill/>
                          <a:ln>
                            <a:noFill/>
                          </a:ln>
                        </pic:spPr>
                      </pic:pic>
                    </a:graphicData>
                  </a:graphic>
                </wp:anchor>
              </w:drawing>
            </w:r>
          </w:p>
        </w:tc>
        <w:tc>
          <w:tcPr>
            <w:tcW w:w="3329" w:type="dxa"/>
          </w:tcPr>
          <w:p w:rsidR="004B51F5" w:rsidRPr="0038256F" w:rsidRDefault="004B51F5" w:rsidP="006D7B4C">
            <w:pPr>
              <w:spacing w:after="0" w:line="240" w:lineRule="auto"/>
              <w:jc w:val="center"/>
              <w:rPr>
                <w:rFonts w:ascii="Times New Roman" w:hAnsi="Times New Roman" w:cs="Times New Roman"/>
                <w:sz w:val="24"/>
                <w:szCs w:val="24"/>
              </w:rPr>
            </w:pPr>
            <w:r>
              <w:object w:dxaOrig="1995" w:dyaOrig="1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45pt;height:62.8pt" o:ole="">
                  <v:imagedata r:id="rId29" o:title=""/>
                </v:shape>
                <o:OLEObject Type="Embed" ProgID="PBrush" ShapeID="_x0000_i1025" DrawAspect="Content" ObjectID="_1588968680" r:id="rId30"/>
              </w:object>
            </w:r>
          </w:p>
        </w:tc>
        <w:tc>
          <w:tcPr>
            <w:tcW w:w="2540" w:type="dxa"/>
          </w:tcPr>
          <w:p w:rsidR="004B51F5" w:rsidRDefault="004B51F5" w:rsidP="006D7B4C">
            <w:pPr>
              <w:spacing w:after="0" w:line="240" w:lineRule="auto"/>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Трещиновато-полигональная с прожилками (полигон 75 %, трещина 25%)</w:t>
            </w:r>
          </w:p>
        </w:tc>
      </w:tr>
      <w:tr w:rsidR="004B51F5" w:rsidRPr="0038256F" w:rsidTr="0051162D">
        <w:tc>
          <w:tcPr>
            <w:tcW w:w="3028" w:type="dxa"/>
          </w:tcPr>
          <w:p w:rsidR="004B51F5" w:rsidRPr="0038256F" w:rsidRDefault="004B51F5" w:rsidP="006D7B4C">
            <w:pPr>
              <w:spacing w:after="0" w:line="240" w:lineRule="auto"/>
              <w:jc w:val="center"/>
              <w:rPr>
                <w:rFonts w:ascii="Times New Roman" w:hAnsi="Times New Roman" w:cs="Times New Roman"/>
                <w:sz w:val="24"/>
                <w:szCs w:val="24"/>
              </w:rPr>
            </w:pPr>
            <w:r>
              <w:rPr>
                <w:noProof/>
                <w:lang w:val="en-US" w:eastAsia="en-US"/>
              </w:rPr>
              <w:drawing>
                <wp:anchor distT="0" distB="0" distL="114300" distR="114300" simplePos="0" relativeHeight="251700224" behindDoc="0" locked="0" layoutInCell="1" allowOverlap="1">
                  <wp:simplePos x="0" y="0"/>
                  <wp:positionH relativeFrom="column">
                    <wp:posOffset>537845</wp:posOffset>
                  </wp:positionH>
                  <wp:positionV relativeFrom="paragraph">
                    <wp:posOffset>74930</wp:posOffset>
                  </wp:positionV>
                  <wp:extent cx="704850" cy="571500"/>
                  <wp:effectExtent l="0" t="0" r="0" b="0"/>
                  <wp:wrapSquare wrapText="bothSides"/>
                  <wp:docPr id="9226" name="Рисунок 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4850" cy="571500"/>
                          </a:xfrm>
                          <a:prstGeom prst="rect">
                            <a:avLst/>
                          </a:prstGeom>
                          <a:noFill/>
                          <a:ln>
                            <a:noFill/>
                          </a:ln>
                        </pic:spPr>
                      </pic:pic>
                    </a:graphicData>
                  </a:graphic>
                </wp:anchor>
              </w:drawing>
            </w:r>
          </w:p>
        </w:tc>
        <w:tc>
          <w:tcPr>
            <w:tcW w:w="3329" w:type="dxa"/>
          </w:tcPr>
          <w:p w:rsidR="004B51F5" w:rsidRPr="0038256F" w:rsidRDefault="004B51F5" w:rsidP="006D7B4C">
            <w:pPr>
              <w:spacing w:after="0" w:line="240" w:lineRule="auto"/>
              <w:jc w:val="center"/>
              <w:rPr>
                <w:rFonts w:ascii="Times New Roman" w:hAnsi="Times New Roman" w:cs="Times New Roman"/>
                <w:sz w:val="24"/>
                <w:szCs w:val="24"/>
              </w:rPr>
            </w:pPr>
            <w:r>
              <w:object w:dxaOrig="1395" w:dyaOrig="1125">
                <v:shape id="_x0000_i1026" type="#_x0000_t75" style="width:70.35pt;height:55.25pt" o:ole="">
                  <v:imagedata r:id="rId32" o:title=""/>
                </v:shape>
                <o:OLEObject Type="Embed" ProgID="PBrush" ShapeID="_x0000_i1026" DrawAspect="Content" ObjectID="_1588968681" r:id="rId33"/>
              </w:object>
            </w:r>
          </w:p>
        </w:tc>
        <w:tc>
          <w:tcPr>
            <w:tcW w:w="2540" w:type="dxa"/>
          </w:tcPr>
          <w:p w:rsidR="004B51F5" w:rsidRPr="0038256F" w:rsidRDefault="004B51F5" w:rsidP="006D7B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Среднебугристая </w:t>
            </w:r>
            <w:r w:rsidR="00267E6B">
              <w:rPr>
                <w:rFonts w:ascii="Times New Roman" w:hAnsi="Times New Roman" w:cs="Times New Roman"/>
                <w:sz w:val="24"/>
                <w:szCs w:val="24"/>
              </w:rPr>
              <w:t xml:space="preserve">западинная </w:t>
            </w:r>
            <w:r>
              <w:rPr>
                <w:rFonts w:ascii="Times New Roman" w:hAnsi="Times New Roman" w:cs="Times New Roman"/>
                <w:sz w:val="24"/>
                <w:szCs w:val="24"/>
              </w:rPr>
              <w:t>(бугров 60 %, мочажина 40%)</w:t>
            </w:r>
          </w:p>
        </w:tc>
      </w:tr>
      <w:tr w:rsidR="004B51F5" w:rsidRPr="0038256F" w:rsidTr="0051162D">
        <w:tc>
          <w:tcPr>
            <w:tcW w:w="3028" w:type="dxa"/>
          </w:tcPr>
          <w:p w:rsidR="004B51F5" w:rsidRPr="0038256F" w:rsidRDefault="004B51F5" w:rsidP="006D7B4C">
            <w:pPr>
              <w:spacing w:after="0" w:line="240" w:lineRule="auto"/>
              <w:jc w:val="center"/>
              <w:rPr>
                <w:rFonts w:ascii="Times New Roman" w:hAnsi="Times New Roman" w:cs="Times New Roman"/>
                <w:sz w:val="24"/>
                <w:szCs w:val="24"/>
              </w:rPr>
            </w:pPr>
            <w:r>
              <w:rPr>
                <w:noProof/>
                <w:lang w:val="en-US" w:eastAsia="en-US"/>
              </w:rPr>
              <w:drawing>
                <wp:anchor distT="0" distB="0" distL="114300" distR="114300" simplePos="0" relativeHeight="251701248" behindDoc="0" locked="0" layoutInCell="1" allowOverlap="1">
                  <wp:simplePos x="0" y="0"/>
                  <wp:positionH relativeFrom="column">
                    <wp:posOffset>503555</wp:posOffset>
                  </wp:positionH>
                  <wp:positionV relativeFrom="paragraph">
                    <wp:posOffset>153035</wp:posOffset>
                  </wp:positionV>
                  <wp:extent cx="723900" cy="575310"/>
                  <wp:effectExtent l="0" t="0" r="0" b="0"/>
                  <wp:wrapSquare wrapText="bothSides"/>
                  <wp:docPr id="9225" name="Рисунок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3900" cy="575310"/>
                          </a:xfrm>
                          <a:prstGeom prst="rect">
                            <a:avLst/>
                          </a:prstGeom>
                          <a:noFill/>
                          <a:ln>
                            <a:noFill/>
                          </a:ln>
                        </pic:spPr>
                      </pic:pic>
                    </a:graphicData>
                  </a:graphic>
                </wp:anchor>
              </w:drawing>
            </w:r>
          </w:p>
        </w:tc>
        <w:tc>
          <w:tcPr>
            <w:tcW w:w="3329" w:type="dxa"/>
          </w:tcPr>
          <w:p w:rsidR="004B51F5" w:rsidRPr="0038256F" w:rsidRDefault="004B51F5" w:rsidP="006D7B4C">
            <w:pPr>
              <w:spacing w:after="0" w:line="240" w:lineRule="auto"/>
              <w:jc w:val="center"/>
              <w:rPr>
                <w:rFonts w:ascii="Times New Roman" w:hAnsi="Times New Roman" w:cs="Times New Roman"/>
                <w:sz w:val="24"/>
                <w:szCs w:val="24"/>
              </w:rPr>
            </w:pPr>
            <w:r>
              <w:object w:dxaOrig="1605" w:dyaOrig="1845">
                <v:shape id="_x0000_i1027" type="#_x0000_t75" style="width:80.35pt;height:92.95pt" o:ole="">
                  <v:imagedata r:id="rId35" o:title=""/>
                </v:shape>
                <o:OLEObject Type="Embed" ProgID="PBrush" ShapeID="_x0000_i1027" DrawAspect="Content" ObjectID="_1588968682" r:id="rId36"/>
              </w:object>
            </w:r>
          </w:p>
        </w:tc>
        <w:tc>
          <w:tcPr>
            <w:tcW w:w="2540" w:type="dxa"/>
          </w:tcPr>
          <w:p w:rsidR="004B51F5" w:rsidRDefault="004B51F5" w:rsidP="006D7B4C">
            <w:pPr>
              <w:spacing w:after="0" w:line="240" w:lineRule="auto"/>
              <w:jc w:val="center"/>
              <w:rPr>
                <w:rFonts w:ascii="Times New Roman" w:hAnsi="Times New Roman" w:cs="Times New Roman"/>
                <w:noProof/>
                <w:sz w:val="24"/>
                <w:szCs w:val="24"/>
                <w:lang w:eastAsia="ru-RU"/>
              </w:rPr>
            </w:pPr>
          </w:p>
          <w:p w:rsidR="004B51F5" w:rsidRDefault="004B51F5" w:rsidP="006D7B4C">
            <w:pPr>
              <w:spacing w:after="0" w:line="240" w:lineRule="auto"/>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Трещиновато-полигональная с блюдцами воды (полигон 90%, трещина 10%)</w:t>
            </w:r>
          </w:p>
        </w:tc>
      </w:tr>
      <w:tr w:rsidR="004B51F5" w:rsidRPr="0038256F" w:rsidTr="0051162D">
        <w:tc>
          <w:tcPr>
            <w:tcW w:w="3028" w:type="dxa"/>
          </w:tcPr>
          <w:p w:rsidR="004B51F5" w:rsidRPr="0038256F" w:rsidRDefault="004B51F5" w:rsidP="006D7B4C">
            <w:pPr>
              <w:spacing w:after="0" w:line="240" w:lineRule="auto"/>
              <w:jc w:val="center"/>
              <w:rPr>
                <w:rFonts w:ascii="Times New Roman" w:hAnsi="Times New Roman" w:cs="Times New Roman"/>
                <w:sz w:val="24"/>
                <w:szCs w:val="24"/>
              </w:rPr>
            </w:pPr>
            <w:r>
              <w:rPr>
                <w:noProof/>
                <w:lang w:val="en-US" w:eastAsia="en-US"/>
              </w:rPr>
              <w:lastRenderedPageBreak/>
              <w:drawing>
                <wp:anchor distT="0" distB="0" distL="114300" distR="114300" simplePos="0" relativeHeight="251702272" behindDoc="1" locked="0" layoutInCell="1" allowOverlap="1">
                  <wp:simplePos x="0" y="0"/>
                  <wp:positionH relativeFrom="column">
                    <wp:posOffset>555625</wp:posOffset>
                  </wp:positionH>
                  <wp:positionV relativeFrom="paragraph">
                    <wp:posOffset>36195</wp:posOffset>
                  </wp:positionV>
                  <wp:extent cx="581660" cy="586105"/>
                  <wp:effectExtent l="0" t="0" r="0" b="0"/>
                  <wp:wrapTight wrapText="bothSides">
                    <wp:wrapPolygon edited="0">
                      <wp:start x="0" y="0"/>
                      <wp:lineTo x="0" y="21062"/>
                      <wp:lineTo x="21223" y="21062"/>
                      <wp:lineTo x="21223" y="0"/>
                      <wp:lineTo x="0" y="0"/>
                    </wp:wrapPolygon>
                  </wp:wrapTight>
                  <wp:docPr id="9224" name="Рисунок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660" cy="586105"/>
                          </a:xfrm>
                          <a:prstGeom prst="rect">
                            <a:avLst/>
                          </a:prstGeom>
                          <a:noFill/>
                          <a:ln>
                            <a:noFill/>
                          </a:ln>
                        </pic:spPr>
                      </pic:pic>
                    </a:graphicData>
                  </a:graphic>
                </wp:anchor>
              </w:drawing>
            </w:r>
          </w:p>
        </w:tc>
        <w:tc>
          <w:tcPr>
            <w:tcW w:w="3329" w:type="dxa"/>
          </w:tcPr>
          <w:p w:rsidR="004B51F5" w:rsidRDefault="004B51F5" w:rsidP="006D7B4C">
            <w:pPr>
              <w:spacing w:after="0" w:line="240" w:lineRule="auto"/>
              <w:jc w:val="center"/>
              <w:rPr>
                <w:rFonts w:ascii="Times New Roman" w:hAnsi="Times New Roman" w:cs="Times New Roman"/>
                <w:sz w:val="24"/>
                <w:szCs w:val="24"/>
              </w:rPr>
            </w:pPr>
          </w:p>
          <w:p w:rsidR="004B51F5" w:rsidRPr="0038256F" w:rsidRDefault="004B51F5" w:rsidP="006D7B4C">
            <w:pPr>
              <w:spacing w:after="0" w:line="240" w:lineRule="auto"/>
              <w:jc w:val="center"/>
              <w:rPr>
                <w:rFonts w:ascii="Times New Roman" w:hAnsi="Times New Roman" w:cs="Times New Roman"/>
                <w:sz w:val="24"/>
                <w:szCs w:val="24"/>
              </w:rPr>
            </w:pPr>
            <w:r>
              <w:rPr>
                <w:noProof/>
                <w:lang w:val="en-US" w:eastAsia="en-US"/>
              </w:rPr>
              <w:drawing>
                <wp:anchor distT="97536" distB="85090" distL="193548" distR="183134" simplePos="0" relativeHeight="251707392" behindDoc="0" locked="0" layoutInCell="1" allowOverlap="1">
                  <wp:simplePos x="0" y="0"/>
                  <wp:positionH relativeFrom="column">
                    <wp:posOffset>518541</wp:posOffset>
                  </wp:positionH>
                  <wp:positionV relativeFrom="paragraph">
                    <wp:posOffset>-58166</wp:posOffset>
                  </wp:positionV>
                  <wp:extent cx="891921" cy="567309"/>
                  <wp:effectExtent l="76200" t="76200" r="60960" b="61595"/>
                  <wp:wrapSquare wrapText="bothSides"/>
                  <wp:docPr id="36"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Рисунок 10"/>
                          <pic:cNvPicPr>
                            <a:picLocks noChangeAspect="1" noChangeArrowheads="1"/>
                          </pic:cNvPicPr>
                        </pic:nvPicPr>
                        <pic:blipFill>
                          <a:blip r:embed="rId25" cstate="print"/>
                          <a:srcRect/>
                          <a:stretch>
                            <a:fillRect/>
                          </a:stretch>
                        </pic:blipFill>
                        <pic:spPr bwMode="auto">
                          <a:xfrm>
                            <a:off x="0" y="0"/>
                            <a:ext cx="891540" cy="567055"/>
                          </a:xfrm>
                          <a:prstGeom prst="rect">
                            <a:avLst/>
                          </a:prstGeom>
                          <a:noFill/>
                          <a:ln w="9525">
                            <a:noFill/>
                            <a:miter lim="800000"/>
                            <a:headEnd/>
                            <a:tailEnd/>
                          </a:ln>
                          <a:scene3d>
                            <a:camera prst="orthographicFront">
                              <a:rot lat="0" lon="0" rev="21299999"/>
                            </a:camera>
                            <a:lightRig rig="threePt" dir="t"/>
                          </a:scene3d>
                        </pic:spPr>
                      </pic:pic>
                    </a:graphicData>
                  </a:graphic>
                </wp:anchor>
              </w:drawing>
            </w:r>
          </w:p>
        </w:tc>
        <w:tc>
          <w:tcPr>
            <w:tcW w:w="2540" w:type="dxa"/>
          </w:tcPr>
          <w:p w:rsidR="004B51F5" w:rsidRDefault="004B51F5" w:rsidP="006D7B4C">
            <w:pPr>
              <w:spacing w:after="0" w:line="240" w:lineRule="auto"/>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Трещиновато-полигональное (полигон 85%, трещина 15 %)</w:t>
            </w:r>
          </w:p>
        </w:tc>
      </w:tr>
      <w:tr w:rsidR="004B51F5" w:rsidRPr="0038256F" w:rsidTr="0051162D">
        <w:tc>
          <w:tcPr>
            <w:tcW w:w="3028" w:type="dxa"/>
          </w:tcPr>
          <w:p w:rsidR="004B51F5" w:rsidRPr="0038256F" w:rsidRDefault="004B51F5" w:rsidP="006D7B4C">
            <w:pPr>
              <w:spacing w:after="0" w:line="240" w:lineRule="auto"/>
              <w:jc w:val="center"/>
              <w:rPr>
                <w:rFonts w:ascii="Times New Roman" w:hAnsi="Times New Roman" w:cs="Times New Roman"/>
                <w:sz w:val="24"/>
                <w:szCs w:val="24"/>
              </w:rPr>
            </w:pPr>
            <w:r>
              <w:rPr>
                <w:noProof/>
                <w:lang w:val="en-US" w:eastAsia="en-US"/>
              </w:rPr>
              <w:drawing>
                <wp:anchor distT="0" distB="0" distL="114300" distR="114300" simplePos="0" relativeHeight="251703296" behindDoc="0" locked="0" layoutInCell="1" allowOverlap="1">
                  <wp:simplePos x="0" y="0"/>
                  <wp:positionH relativeFrom="column">
                    <wp:posOffset>520700</wp:posOffset>
                  </wp:positionH>
                  <wp:positionV relativeFrom="paragraph">
                    <wp:posOffset>71755</wp:posOffset>
                  </wp:positionV>
                  <wp:extent cx="622300" cy="478790"/>
                  <wp:effectExtent l="0" t="0" r="0" b="0"/>
                  <wp:wrapSquare wrapText="bothSides"/>
                  <wp:docPr id="9222" name="Рисунок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2300" cy="478790"/>
                          </a:xfrm>
                          <a:prstGeom prst="rect">
                            <a:avLst/>
                          </a:prstGeom>
                          <a:noFill/>
                          <a:ln>
                            <a:noFill/>
                          </a:ln>
                        </pic:spPr>
                      </pic:pic>
                    </a:graphicData>
                  </a:graphic>
                </wp:anchor>
              </w:drawing>
            </w:r>
          </w:p>
        </w:tc>
        <w:tc>
          <w:tcPr>
            <w:tcW w:w="3329" w:type="dxa"/>
          </w:tcPr>
          <w:p w:rsidR="004B51F5" w:rsidRPr="0038256F" w:rsidRDefault="004B51F5" w:rsidP="006D7B4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333500" cy="638175"/>
                  <wp:effectExtent l="0" t="0" r="0" b="0"/>
                  <wp:docPr id="9217" name="Рисунок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0" cy="638175"/>
                          </a:xfrm>
                          <a:prstGeom prst="rect">
                            <a:avLst/>
                          </a:prstGeom>
                          <a:noFill/>
                          <a:ln>
                            <a:noFill/>
                          </a:ln>
                        </pic:spPr>
                      </pic:pic>
                    </a:graphicData>
                  </a:graphic>
                </wp:inline>
              </w:drawing>
            </w:r>
          </w:p>
        </w:tc>
        <w:tc>
          <w:tcPr>
            <w:tcW w:w="2540" w:type="dxa"/>
          </w:tcPr>
          <w:p w:rsidR="004B51F5" w:rsidRPr="0038256F" w:rsidRDefault="004B51F5" w:rsidP="006D7B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Плоскобугристое (бугры 90 %, мочажина 10 %)</w:t>
            </w:r>
          </w:p>
        </w:tc>
      </w:tr>
      <w:tr w:rsidR="004B51F5" w:rsidRPr="0038256F" w:rsidTr="0051162D">
        <w:trPr>
          <w:trHeight w:val="1016"/>
        </w:trPr>
        <w:tc>
          <w:tcPr>
            <w:tcW w:w="3028" w:type="dxa"/>
          </w:tcPr>
          <w:p w:rsidR="004B51F5" w:rsidRPr="0038256F" w:rsidRDefault="004B51F5" w:rsidP="006D7B4C">
            <w:pPr>
              <w:spacing w:after="0" w:line="240" w:lineRule="auto"/>
              <w:jc w:val="center"/>
              <w:rPr>
                <w:rFonts w:ascii="Times New Roman" w:hAnsi="Times New Roman" w:cs="Times New Roman"/>
                <w:sz w:val="24"/>
                <w:szCs w:val="24"/>
              </w:rPr>
            </w:pPr>
            <w:r>
              <w:rPr>
                <w:noProof/>
                <w:lang w:val="en-US" w:eastAsia="en-US"/>
              </w:rPr>
              <w:drawing>
                <wp:anchor distT="0" distB="0" distL="114300" distR="114300" simplePos="0" relativeHeight="251704320" behindDoc="0" locked="0" layoutInCell="1" allowOverlap="1">
                  <wp:simplePos x="0" y="0"/>
                  <wp:positionH relativeFrom="column">
                    <wp:posOffset>495300</wp:posOffset>
                  </wp:positionH>
                  <wp:positionV relativeFrom="paragraph">
                    <wp:posOffset>73660</wp:posOffset>
                  </wp:positionV>
                  <wp:extent cx="645160" cy="488950"/>
                  <wp:effectExtent l="0" t="0" r="0" b="0"/>
                  <wp:wrapSquare wrapText="bothSides"/>
                  <wp:docPr id="9221" name="Рисунок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5160" cy="488950"/>
                          </a:xfrm>
                          <a:prstGeom prst="rect">
                            <a:avLst/>
                          </a:prstGeom>
                          <a:noFill/>
                          <a:ln>
                            <a:noFill/>
                          </a:ln>
                        </pic:spPr>
                      </pic:pic>
                    </a:graphicData>
                  </a:graphic>
                </wp:anchor>
              </w:drawing>
            </w:r>
          </w:p>
        </w:tc>
        <w:tc>
          <w:tcPr>
            <w:tcW w:w="3329" w:type="dxa"/>
          </w:tcPr>
          <w:p w:rsidR="004B51F5" w:rsidRDefault="004B51F5" w:rsidP="006D7B4C">
            <w:pPr>
              <w:spacing w:after="0" w:line="240" w:lineRule="auto"/>
              <w:jc w:val="center"/>
              <w:rPr>
                <w:rFonts w:ascii="Times New Roman" w:hAnsi="Times New Roman" w:cs="Times New Roman"/>
                <w:sz w:val="24"/>
                <w:szCs w:val="24"/>
              </w:rPr>
            </w:pPr>
          </w:p>
          <w:p w:rsidR="004B51F5" w:rsidRPr="0038256F" w:rsidRDefault="004B51F5" w:rsidP="006D7B4C">
            <w:pPr>
              <w:spacing w:after="0" w:line="240" w:lineRule="auto"/>
              <w:jc w:val="center"/>
              <w:rPr>
                <w:rFonts w:ascii="Times New Roman" w:hAnsi="Times New Roman" w:cs="Times New Roman"/>
                <w:sz w:val="24"/>
                <w:szCs w:val="24"/>
              </w:rPr>
            </w:pPr>
            <w:r>
              <w:object w:dxaOrig="1920" w:dyaOrig="1320">
                <v:shape id="_x0000_i1028" type="#_x0000_t75" style="width:77.85pt;height:54.4pt" o:ole="">
                  <v:imagedata r:id="rId41" o:title=""/>
                </v:shape>
                <o:OLEObject Type="Embed" ProgID="PBrush" ShapeID="_x0000_i1028" DrawAspect="Content" ObjectID="_1588968683" r:id="rId42"/>
              </w:object>
            </w:r>
          </w:p>
        </w:tc>
        <w:tc>
          <w:tcPr>
            <w:tcW w:w="2540" w:type="dxa"/>
          </w:tcPr>
          <w:p w:rsidR="004B51F5" w:rsidRDefault="004B51F5" w:rsidP="006D7B4C">
            <w:pPr>
              <w:spacing w:after="0" w:line="240" w:lineRule="auto"/>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Трещиновато-полигональное (полигон 90%, трещина 10 %)</w:t>
            </w:r>
          </w:p>
        </w:tc>
      </w:tr>
      <w:tr w:rsidR="004B51F5" w:rsidRPr="0038256F" w:rsidTr="0051162D">
        <w:tc>
          <w:tcPr>
            <w:tcW w:w="3028" w:type="dxa"/>
          </w:tcPr>
          <w:p w:rsidR="004B51F5" w:rsidRPr="0038256F" w:rsidRDefault="004B51F5" w:rsidP="006D7B4C">
            <w:pPr>
              <w:spacing w:after="0" w:line="240" w:lineRule="auto"/>
              <w:jc w:val="center"/>
              <w:rPr>
                <w:rFonts w:ascii="Times New Roman" w:hAnsi="Times New Roman" w:cs="Times New Roman"/>
                <w:sz w:val="24"/>
                <w:szCs w:val="24"/>
              </w:rPr>
            </w:pPr>
            <w:r>
              <w:rPr>
                <w:noProof/>
                <w:lang w:val="en-US" w:eastAsia="en-US"/>
              </w:rPr>
              <w:drawing>
                <wp:anchor distT="0" distB="0" distL="114300" distR="114300" simplePos="0" relativeHeight="251705344" behindDoc="0" locked="0" layoutInCell="1" allowOverlap="1">
                  <wp:simplePos x="0" y="0"/>
                  <wp:positionH relativeFrom="column">
                    <wp:posOffset>469265</wp:posOffset>
                  </wp:positionH>
                  <wp:positionV relativeFrom="paragraph">
                    <wp:posOffset>254635</wp:posOffset>
                  </wp:positionV>
                  <wp:extent cx="746125" cy="586105"/>
                  <wp:effectExtent l="0" t="0" r="0" b="0"/>
                  <wp:wrapSquare wrapText="bothSides"/>
                  <wp:docPr id="9219" name="Рисунок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6125" cy="586105"/>
                          </a:xfrm>
                          <a:prstGeom prst="rect">
                            <a:avLst/>
                          </a:prstGeom>
                          <a:noFill/>
                          <a:ln>
                            <a:noFill/>
                          </a:ln>
                        </pic:spPr>
                      </pic:pic>
                    </a:graphicData>
                  </a:graphic>
                </wp:anchor>
              </w:drawing>
            </w:r>
          </w:p>
        </w:tc>
        <w:tc>
          <w:tcPr>
            <w:tcW w:w="3329" w:type="dxa"/>
          </w:tcPr>
          <w:p w:rsidR="004B51F5" w:rsidRDefault="004B51F5" w:rsidP="006D7B4C">
            <w:pPr>
              <w:spacing w:after="0" w:line="240" w:lineRule="auto"/>
              <w:jc w:val="center"/>
              <w:rPr>
                <w:rFonts w:ascii="Times New Roman" w:hAnsi="Times New Roman" w:cs="Times New Roman"/>
                <w:sz w:val="24"/>
                <w:szCs w:val="24"/>
              </w:rPr>
            </w:pPr>
          </w:p>
          <w:p w:rsidR="004B51F5" w:rsidRPr="0038256F" w:rsidRDefault="004B51F5" w:rsidP="006D7B4C">
            <w:pPr>
              <w:spacing w:after="0" w:line="240" w:lineRule="auto"/>
              <w:jc w:val="center"/>
              <w:rPr>
                <w:rFonts w:ascii="Times New Roman" w:hAnsi="Times New Roman" w:cs="Times New Roman"/>
                <w:sz w:val="24"/>
                <w:szCs w:val="24"/>
              </w:rPr>
            </w:pPr>
            <w:r>
              <w:object w:dxaOrig="1545" w:dyaOrig="1635">
                <v:shape id="_x0000_i1029" type="#_x0000_t75" style="width:77.85pt;height:81.2pt" o:ole="">
                  <v:imagedata r:id="rId44" o:title=""/>
                </v:shape>
                <o:OLEObject Type="Embed" ProgID="PBrush" ShapeID="_x0000_i1029" DrawAspect="Content" ObjectID="_1588968684" r:id="rId45"/>
              </w:object>
            </w:r>
          </w:p>
        </w:tc>
        <w:tc>
          <w:tcPr>
            <w:tcW w:w="2540" w:type="dxa"/>
          </w:tcPr>
          <w:p w:rsidR="004B51F5" w:rsidRDefault="004B51F5" w:rsidP="006D7B4C">
            <w:pPr>
              <w:spacing w:after="0" w:line="240" w:lineRule="auto"/>
              <w:jc w:val="center"/>
              <w:rPr>
                <w:rFonts w:ascii="Times New Roman" w:hAnsi="Times New Roman" w:cs="Times New Roman"/>
                <w:sz w:val="24"/>
                <w:szCs w:val="24"/>
              </w:rPr>
            </w:pPr>
          </w:p>
          <w:p w:rsidR="004B51F5" w:rsidRPr="0038256F" w:rsidRDefault="004B51F5" w:rsidP="006D7B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Трещиновато-мочажинное (трещина 90 %, мочажина 10 %)</w:t>
            </w:r>
          </w:p>
        </w:tc>
      </w:tr>
      <w:tr w:rsidR="004B51F5" w:rsidRPr="0038256F" w:rsidTr="0051162D">
        <w:tc>
          <w:tcPr>
            <w:tcW w:w="3028" w:type="dxa"/>
          </w:tcPr>
          <w:p w:rsidR="004B51F5" w:rsidRPr="0038256F" w:rsidRDefault="00267E6B" w:rsidP="006D7B4C">
            <w:pPr>
              <w:spacing w:after="0" w:line="240" w:lineRule="auto"/>
              <w:jc w:val="center"/>
              <w:rPr>
                <w:rFonts w:ascii="Times New Roman" w:hAnsi="Times New Roman" w:cs="Times New Roman"/>
                <w:sz w:val="24"/>
                <w:szCs w:val="24"/>
              </w:rPr>
            </w:pPr>
            <w:r>
              <w:rPr>
                <w:rFonts w:ascii="Times New Roman" w:hAnsi="Times New Roman"/>
                <w:noProof/>
                <w:sz w:val="24"/>
                <w:szCs w:val="24"/>
                <w:lang w:val="en-US" w:eastAsia="en-US"/>
              </w:rPr>
              <w:drawing>
                <wp:inline distT="0" distB="0" distL="0" distR="0">
                  <wp:extent cx="731400" cy="664996"/>
                  <wp:effectExtent l="76200" t="76200" r="126365" b="135255"/>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33199" cy="6666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329" w:type="dxa"/>
          </w:tcPr>
          <w:p w:rsidR="004B51F5" w:rsidRDefault="004B51F5" w:rsidP="006D7B4C">
            <w:pPr>
              <w:spacing w:after="0" w:line="240" w:lineRule="auto"/>
              <w:jc w:val="center"/>
              <w:rPr>
                <w:rFonts w:ascii="Times New Roman" w:hAnsi="Times New Roman" w:cs="Times New Roman"/>
                <w:sz w:val="24"/>
                <w:szCs w:val="24"/>
              </w:rPr>
            </w:pPr>
          </w:p>
          <w:p w:rsidR="004B51F5" w:rsidRPr="0038256F" w:rsidRDefault="004B51F5" w:rsidP="006D7B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б/с</w:t>
            </w:r>
          </w:p>
        </w:tc>
        <w:tc>
          <w:tcPr>
            <w:tcW w:w="2540" w:type="dxa"/>
          </w:tcPr>
          <w:p w:rsidR="004B51F5" w:rsidRDefault="004B51F5" w:rsidP="006D7B4C">
            <w:pPr>
              <w:spacing w:after="0" w:line="240" w:lineRule="auto"/>
              <w:jc w:val="center"/>
              <w:rPr>
                <w:rFonts w:ascii="Times New Roman" w:hAnsi="Times New Roman" w:cs="Times New Roman"/>
                <w:sz w:val="24"/>
                <w:szCs w:val="24"/>
              </w:rPr>
            </w:pPr>
          </w:p>
          <w:p w:rsidR="004B51F5" w:rsidRPr="0038256F" w:rsidRDefault="00267E6B" w:rsidP="00267E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Валико-вогнутый </w:t>
            </w:r>
          </w:p>
        </w:tc>
      </w:tr>
    </w:tbl>
    <w:p w:rsidR="00FB51FE" w:rsidRPr="00746057" w:rsidRDefault="00FB51FE" w:rsidP="00BE0528">
      <w:pPr>
        <w:pStyle w:val="a4"/>
        <w:ind w:left="360"/>
        <w:jc w:val="center"/>
        <w:rPr>
          <w:b/>
          <w:color w:val="FF0000"/>
          <w:sz w:val="24"/>
          <w:szCs w:val="24"/>
        </w:rPr>
      </w:pPr>
    </w:p>
    <w:p w:rsidR="00074A6F" w:rsidRPr="00FB51FE" w:rsidRDefault="00FB51FE" w:rsidP="00125389">
      <w:pPr>
        <w:pStyle w:val="a4"/>
        <w:numPr>
          <w:ilvl w:val="1"/>
          <w:numId w:val="24"/>
        </w:numPr>
        <w:ind w:left="851" w:hanging="1002"/>
        <w:jc w:val="center"/>
        <w:outlineLvl w:val="1"/>
        <w:rPr>
          <w:b/>
          <w:sz w:val="26"/>
          <w:szCs w:val="26"/>
        </w:rPr>
      </w:pPr>
      <w:bookmarkStart w:id="33" w:name="_Toc515225378"/>
      <w:r w:rsidRPr="00FB51FE">
        <w:rPr>
          <w:b/>
          <w:sz w:val="26"/>
          <w:szCs w:val="26"/>
        </w:rPr>
        <w:t>Карты почвенно-растительного покрова</w:t>
      </w:r>
      <w:bookmarkEnd w:id="33"/>
    </w:p>
    <w:p w:rsidR="00074A6F" w:rsidRDefault="00074A6F" w:rsidP="00125389">
      <w:pPr>
        <w:pStyle w:val="a4"/>
        <w:numPr>
          <w:ilvl w:val="2"/>
          <w:numId w:val="24"/>
        </w:numPr>
        <w:ind w:left="1276" w:hanging="709"/>
        <w:jc w:val="center"/>
        <w:outlineLvl w:val="2"/>
        <w:rPr>
          <w:b/>
          <w:sz w:val="24"/>
          <w:szCs w:val="24"/>
        </w:rPr>
      </w:pPr>
      <w:bookmarkStart w:id="34" w:name="_Toc515225379"/>
      <w:r>
        <w:rPr>
          <w:b/>
          <w:sz w:val="24"/>
          <w:szCs w:val="24"/>
        </w:rPr>
        <w:t>Модельный участок 1</w:t>
      </w:r>
      <w:bookmarkEnd w:id="34"/>
    </w:p>
    <w:p w:rsidR="00FB51FE" w:rsidRPr="00FB51FE" w:rsidRDefault="00FB51FE" w:rsidP="00FB51FE">
      <w:pPr>
        <w:ind w:left="2136" w:hanging="1002"/>
        <w:jc w:val="center"/>
        <w:rPr>
          <w:rFonts w:ascii="Times New Roman" w:hAnsi="Times New Roman" w:cs="Times New Roman"/>
          <w:b/>
          <w:sz w:val="26"/>
          <w:szCs w:val="26"/>
        </w:rPr>
      </w:pPr>
      <w:r w:rsidRPr="00FB51FE">
        <w:rPr>
          <w:rFonts w:ascii="Times New Roman" w:hAnsi="Times New Roman" w:cs="Times New Roman"/>
          <w:b/>
          <w:sz w:val="26"/>
          <w:szCs w:val="26"/>
        </w:rPr>
        <w:t>Легенда</w:t>
      </w:r>
    </w:p>
    <w:tbl>
      <w:tblPr>
        <w:tblStyle w:val="af1"/>
        <w:tblW w:w="0" w:type="auto"/>
        <w:tblLook w:val="04A0" w:firstRow="1" w:lastRow="0" w:firstColumn="1" w:lastColumn="0" w:noHBand="0" w:noVBand="1"/>
      </w:tblPr>
      <w:tblGrid>
        <w:gridCol w:w="799"/>
        <w:gridCol w:w="1674"/>
        <w:gridCol w:w="7098"/>
      </w:tblGrid>
      <w:tr w:rsidR="00FB51FE" w:rsidRPr="00B300E6" w:rsidTr="00FB51FE">
        <w:tc>
          <w:tcPr>
            <w:tcW w:w="817" w:type="dxa"/>
          </w:tcPr>
          <w:p w:rsidR="00FB51FE" w:rsidRPr="007D4C3D" w:rsidRDefault="00FB51FE" w:rsidP="00FB51FE">
            <w:pPr>
              <w:rPr>
                <w:lang w:val="ru-RU"/>
              </w:rPr>
            </w:pPr>
            <w:r>
              <w:rPr>
                <w:lang w:val="ru-RU"/>
              </w:rPr>
              <w:t>1</w:t>
            </w:r>
          </w:p>
        </w:tc>
        <w:tc>
          <w:tcPr>
            <w:tcW w:w="1418" w:type="dxa"/>
          </w:tcPr>
          <w:p w:rsidR="00FB51FE" w:rsidRDefault="00FB51FE" w:rsidP="00FB51FE">
            <w:pPr>
              <w:jc w:val="center"/>
            </w:pPr>
            <w:r w:rsidRPr="001D7832">
              <w:rPr>
                <w:lang w:val="ru-RU"/>
              </w:rPr>
              <w:object w:dxaOrig="690" w:dyaOrig="285">
                <v:shape id="_x0000_i1030" type="#_x0000_t75" style="width:69.5pt;height:29.3pt" o:ole="">
                  <v:imagedata r:id="rId47" o:title=""/>
                </v:shape>
                <o:OLEObject Type="Embed" ProgID="PBrush" ShapeID="_x0000_i1030" DrawAspect="Content" ObjectID="_1588968685" r:id="rId48"/>
              </w:object>
            </w:r>
          </w:p>
        </w:tc>
        <w:tc>
          <w:tcPr>
            <w:tcW w:w="7341" w:type="dxa"/>
          </w:tcPr>
          <w:p w:rsidR="00FB51FE" w:rsidRPr="00E52241" w:rsidRDefault="00FB51FE" w:rsidP="00FB51FE">
            <w:pPr>
              <w:ind w:firstLine="459"/>
              <w:rPr>
                <w:rFonts w:ascii="Times New Roman" w:eastAsia="Times New Roman" w:hAnsi="Times New Roman" w:cs="Times New Roman"/>
                <w:sz w:val="24"/>
                <w:szCs w:val="24"/>
                <w:lang w:eastAsia="ru-RU"/>
              </w:rPr>
            </w:pPr>
            <w:r w:rsidRPr="00B300E6">
              <w:rPr>
                <w:rFonts w:ascii="Times New Roman" w:eastAsia="Times New Roman" w:hAnsi="Times New Roman" w:cs="Times New Roman"/>
                <w:sz w:val="24"/>
                <w:szCs w:val="24"/>
                <w:lang w:val="ru-RU" w:eastAsia="ru-RU"/>
              </w:rPr>
              <w:t>Комплекс</w:t>
            </w:r>
            <w:r w:rsidR="002926FA" w:rsidRPr="002926FA">
              <w:rPr>
                <w:rFonts w:ascii="Times New Roman" w:eastAsia="Times New Roman" w:hAnsi="Times New Roman" w:cs="Times New Roman"/>
                <w:sz w:val="24"/>
                <w:szCs w:val="24"/>
                <w:lang w:eastAsia="ru-RU"/>
              </w:rPr>
              <w:t xml:space="preserve"> </w:t>
            </w:r>
            <w:r w:rsidRPr="00B300E6">
              <w:rPr>
                <w:rFonts w:ascii="Times New Roman" w:eastAsia="Times New Roman" w:hAnsi="Times New Roman" w:cs="Times New Roman"/>
                <w:sz w:val="24"/>
                <w:szCs w:val="24"/>
                <w:lang w:val="ru-RU" w:eastAsia="ru-RU"/>
              </w:rPr>
              <w:t>среднебугристой</w:t>
            </w:r>
            <w:r w:rsidR="002926FA" w:rsidRPr="002926FA">
              <w:rPr>
                <w:rFonts w:ascii="Times New Roman" w:eastAsia="Times New Roman" w:hAnsi="Times New Roman" w:cs="Times New Roman"/>
                <w:sz w:val="24"/>
                <w:szCs w:val="24"/>
                <w:lang w:eastAsia="ru-RU"/>
              </w:rPr>
              <w:t xml:space="preserve"> </w:t>
            </w:r>
            <w:r w:rsidRPr="00B300E6">
              <w:rPr>
                <w:rFonts w:ascii="Times New Roman" w:eastAsia="Times New Roman" w:hAnsi="Times New Roman" w:cs="Times New Roman"/>
                <w:sz w:val="24"/>
                <w:szCs w:val="24"/>
                <w:lang w:val="ru-RU" w:eastAsia="ru-RU"/>
              </w:rPr>
              <w:t>тундры</w:t>
            </w:r>
            <w:r w:rsidRPr="00E52241">
              <w:rPr>
                <w:rFonts w:ascii="Times New Roman" w:eastAsia="Times New Roman" w:hAnsi="Times New Roman" w:cs="Times New Roman"/>
                <w:sz w:val="24"/>
                <w:szCs w:val="24"/>
                <w:lang w:eastAsia="ru-RU"/>
              </w:rPr>
              <w:t xml:space="preserve"> (</w:t>
            </w:r>
            <w:r w:rsidRPr="00B300E6">
              <w:rPr>
                <w:rFonts w:ascii="Times New Roman" w:eastAsia="Times New Roman" w:hAnsi="Times New Roman" w:cs="Times New Roman"/>
                <w:sz w:val="24"/>
                <w:szCs w:val="24"/>
                <w:lang w:val="ru-RU" w:eastAsia="ru-RU"/>
              </w:rPr>
              <w:t>Набугре</w:t>
            </w:r>
            <w:r w:rsidRPr="00E52241">
              <w:rPr>
                <w:rFonts w:ascii="Times New Roman" w:eastAsia="Times New Roman" w:hAnsi="Times New Roman" w:cs="Times New Roman"/>
                <w:sz w:val="24"/>
                <w:szCs w:val="24"/>
                <w:lang w:eastAsia="ru-RU"/>
              </w:rPr>
              <w:t xml:space="preserve">: Ledum palustre – 10% , Vaccinium vitis-idaea – 4%, Betula nana – 2%, Rubus chamaemorus – 5%, Alectoria ochroleuca – 25%, Cladonia rangoferina – 25%, Cladonia stellaris – 20%. </w:t>
            </w:r>
            <w:r w:rsidRPr="00B300E6">
              <w:rPr>
                <w:rFonts w:ascii="Times New Roman" w:eastAsia="Times New Roman" w:hAnsi="Times New Roman" w:cs="Times New Roman"/>
                <w:sz w:val="24"/>
                <w:szCs w:val="24"/>
                <w:lang w:val="ru-RU" w:eastAsia="ru-RU"/>
              </w:rPr>
              <w:t>Межбугорное</w:t>
            </w:r>
            <w:r w:rsidR="002926FA" w:rsidRPr="002926FA">
              <w:rPr>
                <w:rFonts w:ascii="Times New Roman" w:eastAsia="Times New Roman" w:hAnsi="Times New Roman" w:cs="Times New Roman"/>
                <w:sz w:val="24"/>
                <w:szCs w:val="24"/>
                <w:lang w:eastAsia="ru-RU"/>
              </w:rPr>
              <w:t xml:space="preserve"> </w:t>
            </w:r>
            <w:r w:rsidRPr="00B300E6">
              <w:rPr>
                <w:rFonts w:ascii="Times New Roman" w:eastAsia="Times New Roman" w:hAnsi="Times New Roman" w:cs="Times New Roman"/>
                <w:sz w:val="24"/>
                <w:szCs w:val="24"/>
                <w:lang w:val="ru-RU" w:eastAsia="ru-RU"/>
              </w:rPr>
              <w:t>понижение</w:t>
            </w:r>
            <w:r w:rsidRPr="00E52241">
              <w:rPr>
                <w:rFonts w:ascii="Times New Roman" w:eastAsia="Times New Roman" w:hAnsi="Times New Roman" w:cs="Times New Roman"/>
                <w:sz w:val="24"/>
                <w:szCs w:val="24"/>
                <w:lang w:eastAsia="ru-RU"/>
              </w:rPr>
              <w:t>: Vaccinium vitis-idaea – 4%, Empetrum nigrum – 2%, Carex sp. – 20%, Alectoria nigricans – 10%, Cetraria andrejeca – 15%).</w:t>
            </w:r>
          </w:p>
          <w:p w:rsidR="00FB51FE" w:rsidRPr="00B300E6" w:rsidRDefault="00FB51FE" w:rsidP="00FB51FE">
            <w:pPr>
              <w:rPr>
                <w:rFonts w:ascii="Times New Roman" w:eastAsia="Times New Roman" w:hAnsi="Times New Roman" w:cs="Times New Roman"/>
                <w:sz w:val="24"/>
                <w:szCs w:val="24"/>
                <w:lang w:val="ru-RU" w:eastAsia="ru-RU"/>
              </w:rPr>
            </w:pPr>
            <w:r w:rsidRPr="00B300E6">
              <w:rPr>
                <w:rFonts w:ascii="Times New Roman" w:eastAsia="Times New Roman" w:hAnsi="Times New Roman" w:cs="Times New Roman"/>
                <w:sz w:val="24"/>
                <w:szCs w:val="24"/>
                <w:lang w:val="ru-RU" w:eastAsia="ru-RU"/>
              </w:rPr>
              <w:t>Почва торфяно-подбур иллювиально-гумусовый</w:t>
            </w:r>
          </w:p>
        </w:tc>
      </w:tr>
      <w:tr w:rsidR="00FB51FE" w:rsidRPr="00B300E6" w:rsidTr="00FB51FE">
        <w:tc>
          <w:tcPr>
            <w:tcW w:w="817" w:type="dxa"/>
          </w:tcPr>
          <w:p w:rsidR="00FB51FE" w:rsidRPr="00FB26AF" w:rsidRDefault="00FB51FE" w:rsidP="00FB51FE">
            <w:r w:rsidRPr="00FB26AF">
              <w:t>2</w:t>
            </w:r>
          </w:p>
        </w:tc>
        <w:tc>
          <w:tcPr>
            <w:tcW w:w="1418" w:type="dxa"/>
          </w:tcPr>
          <w:p w:rsidR="00FB51FE" w:rsidRDefault="00FB51FE" w:rsidP="00FB51FE">
            <w:r w:rsidRPr="001D7832">
              <w:rPr>
                <w:lang w:val="ru-RU"/>
              </w:rPr>
              <w:object w:dxaOrig="705" w:dyaOrig="225">
                <v:shape id="_x0000_i1031" type="#_x0000_t75" style="width:72.85pt;height:22.6pt" o:ole="">
                  <v:imagedata r:id="rId49" o:title=""/>
                </v:shape>
                <o:OLEObject Type="Embed" ProgID="PBrush" ShapeID="_x0000_i1031" DrawAspect="Content" ObjectID="_1588968686" r:id="rId50"/>
              </w:object>
            </w:r>
          </w:p>
        </w:tc>
        <w:tc>
          <w:tcPr>
            <w:tcW w:w="7341" w:type="dxa"/>
          </w:tcPr>
          <w:p w:rsidR="00FB51FE" w:rsidRPr="00E52241" w:rsidRDefault="00FB51FE" w:rsidP="00FB51FE">
            <w:pPr>
              <w:ind w:firstLine="459"/>
              <w:rPr>
                <w:rFonts w:ascii="Times New Roman" w:eastAsia="Times New Roman" w:hAnsi="Times New Roman" w:cs="Times New Roman"/>
                <w:sz w:val="24"/>
                <w:szCs w:val="24"/>
                <w:lang w:eastAsia="ru-RU"/>
              </w:rPr>
            </w:pPr>
            <w:r w:rsidRPr="00B300E6">
              <w:rPr>
                <w:rFonts w:ascii="Times New Roman" w:eastAsia="Times New Roman" w:hAnsi="Times New Roman" w:cs="Times New Roman"/>
                <w:sz w:val="24"/>
                <w:szCs w:val="24"/>
                <w:lang w:val="ru-RU" w:eastAsia="ru-RU"/>
              </w:rPr>
              <w:t>Бугристо</w:t>
            </w:r>
            <w:r w:rsidRPr="00FB51FE">
              <w:rPr>
                <w:rFonts w:ascii="Times New Roman" w:eastAsia="Times New Roman" w:hAnsi="Times New Roman" w:cs="Times New Roman"/>
                <w:sz w:val="24"/>
                <w:szCs w:val="24"/>
                <w:lang w:eastAsia="ru-RU"/>
              </w:rPr>
              <w:t>-</w:t>
            </w:r>
            <w:r w:rsidRPr="00B300E6">
              <w:rPr>
                <w:rFonts w:ascii="Times New Roman" w:eastAsia="Times New Roman" w:hAnsi="Times New Roman" w:cs="Times New Roman"/>
                <w:sz w:val="24"/>
                <w:szCs w:val="24"/>
                <w:lang w:val="ru-RU" w:eastAsia="ru-RU"/>
              </w:rPr>
              <w:t>западинная</w:t>
            </w:r>
            <w:r w:rsidR="002926FA" w:rsidRPr="00855A42">
              <w:rPr>
                <w:rFonts w:ascii="Times New Roman" w:eastAsia="Times New Roman" w:hAnsi="Times New Roman" w:cs="Times New Roman"/>
                <w:sz w:val="24"/>
                <w:szCs w:val="24"/>
                <w:lang w:eastAsia="ru-RU"/>
              </w:rPr>
              <w:t xml:space="preserve"> </w:t>
            </w:r>
            <w:r w:rsidRPr="00B300E6">
              <w:rPr>
                <w:rFonts w:ascii="Times New Roman" w:eastAsia="Times New Roman" w:hAnsi="Times New Roman" w:cs="Times New Roman"/>
                <w:sz w:val="24"/>
                <w:szCs w:val="24"/>
                <w:lang w:val="ru-RU" w:eastAsia="ru-RU"/>
              </w:rPr>
              <w:t>тундра</w:t>
            </w:r>
            <w:r w:rsidRPr="00FB51FE">
              <w:rPr>
                <w:rFonts w:ascii="Times New Roman" w:eastAsia="Times New Roman" w:hAnsi="Times New Roman" w:cs="Times New Roman"/>
                <w:sz w:val="24"/>
                <w:szCs w:val="24"/>
                <w:lang w:eastAsia="ru-RU"/>
              </w:rPr>
              <w:t xml:space="preserve">. </w:t>
            </w:r>
            <w:r w:rsidRPr="00E52241">
              <w:rPr>
                <w:rFonts w:ascii="Times New Roman" w:eastAsia="Times New Roman" w:hAnsi="Times New Roman" w:cs="Times New Roman"/>
                <w:sz w:val="24"/>
                <w:szCs w:val="24"/>
                <w:lang w:eastAsia="ru-RU"/>
              </w:rPr>
              <w:t>(Ledum palustre – 20%, Vaccinium vitis-idaea – 7%, Vaccinium uliginosum – 2%, Rubus chamaemorus – 15%, Pleurozium shreberi  - 35%, Sphagnum – 5%, Cladonia rangiferina – 1%, Cladonia stellaris – 1%.)</w:t>
            </w:r>
          </w:p>
          <w:p w:rsidR="00FB51FE" w:rsidRPr="00B300E6" w:rsidRDefault="00FB51FE" w:rsidP="00FB51FE">
            <w:pPr>
              <w:rPr>
                <w:rFonts w:ascii="Times New Roman" w:eastAsia="Times New Roman" w:hAnsi="Times New Roman" w:cs="Times New Roman"/>
                <w:sz w:val="24"/>
                <w:szCs w:val="24"/>
                <w:lang w:val="ru-RU" w:eastAsia="ru-RU"/>
              </w:rPr>
            </w:pPr>
            <w:r w:rsidRPr="00B300E6">
              <w:rPr>
                <w:rFonts w:ascii="Times New Roman" w:eastAsia="Times New Roman" w:hAnsi="Times New Roman" w:cs="Times New Roman"/>
                <w:sz w:val="24"/>
                <w:szCs w:val="24"/>
                <w:lang w:val="ru-RU" w:eastAsia="ru-RU"/>
              </w:rPr>
              <w:t>Почва торфяно-</w:t>
            </w:r>
            <w:r>
              <w:rPr>
                <w:rFonts w:ascii="Times New Roman" w:eastAsia="Times New Roman" w:hAnsi="Times New Roman" w:cs="Times New Roman"/>
                <w:sz w:val="24"/>
                <w:szCs w:val="24"/>
                <w:lang w:val="ru-RU" w:eastAsia="ru-RU"/>
              </w:rPr>
              <w:t>эу</w:t>
            </w:r>
            <w:r w:rsidRPr="00B300E6">
              <w:rPr>
                <w:rFonts w:ascii="Times New Roman" w:eastAsia="Times New Roman" w:hAnsi="Times New Roman" w:cs="Times New Roman"/>
                <w:sz w:val="24"/>
                <w:szCs w:val="24"/>
                <w:lang w:val="ru-RU" w:eastAsia="ru-RU"/>
              </w:rPr>
              <w:t>трофная</w:t>
            </w:r>
          </w:p>
        </w:tc>
      </w:tr>
      <w:tr w:rsidR="00FB51FE" w:rsidRPr="002B17DC" w:rsidTr="00FB51FE">
        <w:tc>
          <w:tcPr>
            <w:tcW w:w="817" w:type="dxa"/>
          </w:tcPr>
          <w:p w:rsidR="00FB51FE" w:rsidRPr="00FB26AF" w:rsidRDefault="00FB51FE" w:rsidP="00FB51FE">
            <w:r w:rsidRPr="00FB26AF">
              <w:lastRenderedPageBreak/>
              <w:t>3</w:t>
            </w:r>
          </w:p>
        </w:tc>
        <w:tc>
          <w:tcPr>
            <w:tcW w:w="1418" w:type="dxa"/>
          </w:tcPr>
          <w:p w:rsidR="00FB51FE" w:rsidRDefault="00FB51FE" w:rsidP="00FB51FE">
            <w:r w:rsidRPr="001D7832">
              <w:rPr>
                <w:lang w:val="ru-RU"/>
              </w:rPr>
              <w:object w:dxaOrig="660" w:dyaOrig="270">
                <v:shape id="_x0000_i1032" type="#_x0000_t75" style="width:71.15pt;height:29.3pt" o:ole="">
                  <v:imagedata r:id="rId51" o:title=""/>
                </v:shape>
                <o:OLEObject Type="Embed" ProgID="PBrush" ShapeID="_x0000_i1032" DrawAspect="Content" ObjectID="_1588968687" r:id="rId52"/>
              </w:object>
            </w:r>
          </w:p>
        </w:tc>
        <w:tc>
          <w:tcPr>
            <w:tcW w:w="7341" w:type="dxa"/>
          </w:tcPr>
          <w:p w:rsidR="00FB51FE" w:rsidRPr="00116F21" w:rsidRDefault="00FB51FE" w:rsidP="00FB51FE">
            <w:pPr>
              <w:ind w:firstLine="459"/>
              <w:rPr>
                <w:rFonts w:ascii="Times New Roman" w:eastAsia="Times New Roman" w:hAnsi="Times New Roman" w:cs="Times New Roman"/>
                <w:sz w:val="24"/>
                <w:szCs w:val="24"/>
                <w:lang w:eastAsia="ru-RU"/>
              </w:rPr>
            </w:pPr>
            <w:r w:rsidRPr="00B300E6">
              <w:rPr>
                <w:rFonts w:ascii="Times New Roman" w:eastAsia="Times New Roman" w:hAnsi="Times New Roman" w:cs="Times New Roman"/>
                <w:sz w:val="24"/>
                <w:szCs w:val="24"/>
                <w:lang w:val="ru-RU" w:eastAsia="ru-RU"/>
              </w:rPr>
              <w:t>Средне</w:t>
            </w:r>
            <w:r w:rsidRPr="00FB51FE">
              <w:rPr>
                <w:rFonts w:ascii="Times New Roman" w:eastAsia="Times New Roman" w:hAnsi="Times New Roman" w:cs="Times New Roman"/>
                <w:sz w:val="24"/>
                <w:szCs w:val="24"/>
                <w:lang w:eastAsia="ru-RU"/>
              </w:rPr>
              <w:t>-</w:t>
            </w:r>
            <w:r w:rsidRPr="00B300E6">
              <w:rPr>
                <w:rFonts w:ascii="Times New Roman" w:eastAsia="Times New Roman" w:hAnsi="Times New Roman" w:cs="Times New Roman"/>
                <w:sz w:val="24"/>
                <w:szCs w:val="24"/>
                <w:lang w:val="ru-RU" w:eastAsia="ru-RU"/>
              </w:rPr>
              <w:t>бугристая</w:t>
            </w:r>
            <w:r w:rsidR="002926FA" w:rsidRPr="00855A42">
              <w:rPr>
                <w:rFonts w:ascii="Times New Roman" w:eastAsia="Times New Roman" w:hAnsi="Times New Roman" w:cs="Times New Roman"/>
                <w:sz w:val="24"/>
                <w:szCs w:val="24"/>
                <w:lang w:eastAsia="ru-RU"/>
              </w:rPr>
              <w:t xml:space="preserve"> </w:t>
            </w:r>
            <w:r w:rsidRPr="00B300E6">
              <w:rPr>
                <w:rFonts w:ascii="Times New Roman" w:eastAsia="Times New Roman" w:hAnsi="Times New Roman" w:cs="Times New Roman"/>
                <w:sz w:val="24"/>
                <w:szCs w:val="24"/>
                <w:lang w:val="ru-RU" w:eastAsia="ru-RU"/>
              </w:rPr>
              <w:t>тундра</w:t>
            </w:r>
            <w:r w:rsidRPr="00FB51FE">
              <w:rPr>
                <w:rFonts w:ascii="Times New Roman" w:eastAsia="Times New Roman" w:hAnsi="Times New Roman" w:cs="Times New Roman"/>
                <w:sz w:val="24"/>
                <w:szCs w:val="24"/>
                <w:lang w:eastAsia="ru-RU"/>
              </w:rPr>
              <w:t>. (</w:t>
            </w:r>
            <w:r w:rsidRPr="00B300E6">
              <w:rPr>
                <w:rFonts w:ascii="Times New Roman" w:eastAsia="Times New Roman" w:hAnsi="Times New Roman" w:cs="Times New Roman"/>
                <w:sz w:val="24"/>
                <w:szCs w:val="24"/>
                <w:lang w:val="ru-RU" w:eastAsia="ru-RU"/>
              </w:rPr>
              <w:t>Бугор</w:t>
            </w:r>
            <w:r w:rsidRPr="00FB51FE">
              <w:rPr>
                <w:rFonts w:ascii="Times New Roman" w:eastAsia="Times New Roman" w:hAnsi="Times New Roman" w:cs="Times New Roman"/>
                <w:sz w:val="24"/>
                <w:szCs w:val="24"/>
                <w:lang w:eastAsia="ru-RU"/>
              </w:rPr>
              <w:t xml:space="preserve">:Vaccinium vitis-idaea – 2%, Cladonia rangiferina  - 25%, Cladonia stellaris – 15%, Sphagnum – 60%. </w:t>
            </w:r>
            <w:r w:rsidRPr="00B300E6">
              <w:rPr>
                <w:rFonts w:ascii="Times New Roman" w:eastAsia="Times New Roman" w:hAnsi="Times New Roman" w:cs="Times New Roman"/>
                <w:sz w:val="24"/>
                <w:szCs w:val="24"/>
                <w:lang w:val="ru-RU" w:eastAsia="ru-RU"/>
              </w:rPr>
              <w:t>Межбугорное</w:t>
            </w:r>
            <w:r w:rsidR="00695625" w:rsidRPr="00695625">
              <w:rPr>
                <w:rFonts w:ascii="Times New Roman" w:eastAsia="Times New Roman" w:hAnsi="Times New Roman" w:cs="Times New Roman"/>
                <w:sz w:val="24"/>
                <w:szCs w:val="24"/>
                <w:lang w:eastAsia="ru-RU"/>
              </w:rPr>
              <w:t xml:space="preserve"> </w:t>
            </w:r>
            <w:r w:rsidRPr="00B300E6">
              <w:rPr>
                <w:rFonts w:ascii="Times New Roman" w:eastAsia="Times New Roman" w:hAnsi="Times New Roman" w:cs="Times New Roman"/>
                <w:sz w:val="24"/>
                <w:szCs w:val="24"/>
                <w:lang w:val="ru-RU" w:eastAsia="ru-RU"/>
              </w:rPr>
              <w:t>понижение</w:t>
            </w:r>
            <w:r w:rsidRPr="00116F21">
              <w:rPr>
                <w:rFonts w:ascii="Times New Roman" w:eastAsia="Times New Roman" w:hAnsi="Times New Roman" w:cs="Times New Roman"/>
                <w:sz w:val="24"/>
                <w:szCs w:val="24"/>
                <w:lang w:eastAsia="ru-RU"/>
              </w:rPr>
              <w:t>: Eriophorum polystahyon -25%, Sphagnum fusckum – 10%, Polytrichum commune – 15%.)</w:t>
            </w:r>
          </w:p>
          <w:p w:rsidR="00FB51FE" w:rsidRPr="00116F21" w:rsidRDefault="00FB51FE" w:rsidP="00FB51FE">
            <w:pPr>
              <w:rPr>
                <w:rFonts w:ascii="Times New Roman" w:eastAsia="Times New Roman" w:hAnsi="Times New Roman" w:cs="Times New Roman"/>
                <w:sz w:val="24"/>
                <w:szCs w:val="24"/>
                <w:lang w:eastAsia="ru-RU"/>
              </w:rPr>
            </w:pPr>
          </w:p>
          <w:p w:rsidR="00FB51FE" w:rsidRPr="00116F21" w:rsidRDefault="00FB51FE" w:rsidP="00FB51FE">
            <w:pPr>
              <w:rPr>
                <w:rFonts w:ascii="Times New Roman" w:eastAsia="Times New Roman" w:hAnsi="Times New Roman" w:cs="Times New Roman"/>
                <w:sz w:val="24"/>
                <w:szCs w:val="24"/>
                <w:lang w:eastAsia="ru-RU"/>
              </w:rPr>
            </w:pPr>
            <w:r w:rsidRPr="00B300E6">
              <w:rPr>
                <w:rFonts w:ascii="Times New Roman" w:eastAsia="Times New Roman" w:hAnsi="Times New Roman" w:cs="Times New Roman"/>
                <w:sz w:val="24"/>
                <w:szCs w:val="24"/>
                <w:lang w:val="ru-RU" w:eastAsia="ru-RU"/>
              </w:rPr>
              <w:t>Почва</w:t>
            </w:r>
            <w:r w:rsidR="00695625" w:rsidRPr="00855A42">
              <w:rPr>
                <w:rFonts w:ascii="Times New Roman" w:eastAsia="Times New Roman" w:hAnsi="Times New Roman" w:cs="Times New Roman"/>
                <w:sz w:val="24"/>
                <w:szCs w:val="24"/>
                <w:lang w:eastAsia="ru-RU"/>
              </w:rPr>
              <w:t xml:space="preserve">  </w:t>
            </w:r>
            <w:r w:rsidRPr="00F60D71">
              <w:rPr>
                <w:rFonts w:ascii="Times New Roman" w:eastAsia="Calibri" w:hAnsi="Times New Roman"/>
                <w:sz w:val="24"/>
                <w:szCs w:val="24"/>
                <w:lang w:val="ru-RU"/>
              </w:rPr>
              <w:t>торфяно</w:t>
            </w:r>
            <w:r w:rsidRPr="00116F21">
              <w:rPr>
                <w:rFonts w:ascii="Times New Roman" w:eastAsia="Calibri" w:hAnsi="Times New Roman"/>
                <w:sz w:val="24"/>
                <w:szCs w:val="24"/>
              </w:rPr>
              <w:t>-</w:t>
            </w:r>
            <w:r w:rsidRPr="00F60D71">
              <w:rPr>
                <w:rFonts w:ascii="Times New Roman" w:eastAsia="Calibri" w:hAnsi="Times New Roman"/>
                <w:sz w:val="24"/>
                <w:szCs w:val="24"/>
                <w:lang w:val="ru-RU"/>
              </w:rPr>
              <w:t>эутрофн</w:t>
            </w:r>
            <w:r>
              <w:rPr>
                <w:rFonts w:ascii="Times New Roman" w:eastAsia="Calibri" w:hAnsi="Times New Roman"/>
                <w:sz w:val="24"/>
                <w:szCs w:val="24"/>
                <w:lang w:val="ru-RU"/>
              </w:rPr>
              <w:t>ая</w:t>
            </w:r>
          </w:p>
        </w:tc>
      </w:tr>
      <w:tr w:rsidR="00FB51FE" w:rsidRPr="00695625" w:rsidTr="00FB51FE">
        <w:tc>
          <w:tcPr>
            <w:tcW w:w="817" w:type="dxa"/>
          </w:tcPr>
          <w:p w:rsidR="00FB51FE" w:rsidRPr="00FB26AF" w:rsidRDefault="00FB51FE" w:rsidP="00FB51FE">
            <w:r w:rsidRPr="00FB26AF">
              <w:t>4</w:t>
            </w:r>
          </w:p>
        </w:tc>
        <w:tc>
          <w:tcPr>
            <w:tcW w:w="1418" w:type="dxa"/>
          </w:tcPr>
          <w:p w:rsidR="00FB51FE" w:rsidRDefault="00FB51FE" w:rsidP="00FB51FE">
            <w:r w:rsidRPr="001D7832">
              <w:rPr>
                <w:lang w:val="ru-RU"/>
              </w:rPr>
              <w:object w:dxaOrig="690" w:dyaOrig="255">
                <v:shape id="_x0000_i1033" type="#_x0000_t75" style="width:71.15pt;height:25.95pt" o:ole="">
                  <v:imagedata r:id="rId53" o:title=""/>
                </v:shape>
                <o:OLEObject Type="Embed" ProgID="PBrush" ShapeID="_x0000_i1033" DrawAspect="Content" ObjectID="_1588968688" r:id="rId54"/>
              </w:object>
            </w:r>
          </w:p>
        </w:tc>
        <w:tc>
          <w:tcPr>
            <w:tcW w:w="7341" w:type="dxa"/>
          </w:tcPr>
          <w:p w:rsidR="00FB51FE" w:rsidRPr="00B300E6" w:rsidRDefault="00FB51FE" w:rsidP="00FB51FE">
            <w:pPr>
              <w:spacing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Среднебугристая</w:t>
            </w:r>
            <w:r w:rsidR="00695625" w:rsidRPr="0069562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ru-RU" w:eastAsia="ru-RU"/>
              </w:rPr>
              <w:t>западинная</w:t>
            </w:r>
            <w:r w:rsidR="00695625" w:rsidRPr="00695625">
              <w:rPr>
                <w:rFonts w:ascii="Times New Roman" w:eastAsia="Times New Roman" w:hAnsi="Times New Roman" w:cs="Times New Roman"/>
                <w:sz w:val="24"/>
                <w:szCs w:val="24"/>
                <w:lang w:eastAsia="ru-RU"/>
              </w:rPr>
              <w:t xml:space="preserve"> </w:t>
            </w:r>
            <w:r w:rsidR="00695625">
              <w:rPr>
                <w:rFonts w:ascii="Times New Roman" w:eastAsia="Times New Roman" w:hAnsi="Times New Roman" w:cs="Times New Roman"/>
                <w:sz w:val="24"/>
                <w:szCs w:val="24"/>
                <w:lang w:val="ru-RU" w:eastAsia="ru-RU"/>
              </w:rPr>
              <w:t>тундра</w:t>
            </w:r>
            <w:r w:rsidRPr="00B300E6">
              <w:rPr>
                <w:rFonts w:ascii="Times New Roman" w:eastAsia="Times New Roman" w:hAnsi="Times New Roman" w:cs="Times New Roman"/>
                <w:sz w:val="24"/>
                <w:szCs w:val="24"/>
                <w:lang w:eastAsia="ru-RU"/>
              </w:rPr>
              <w:t xml:space="preserve">. </w:t>
            </w:r>
            <w:r w:rsidRPr="00B300E6">
              <w:rPr>
                <w:rFonts w:ascii="Times New Roman" w:eastAsia="Times New Roman" w:hAnsi="Times New Roman" w:cs="Times New Roman"/>
                <w:sz w:val="24"/>
                <w:szCs w:val="24"/>
                <w:lang w:val="ru-RU" w:eastAsia="ru-RU"/>
              </w:rPr>
              <w:t>Бугрывысотой</w:t>
            </w:r>
            <w:r w:rsidRPr="00B300E6">
              <w:rPr>
                <w:rFonts w:ascii="Times New Roman" w:eastAsia="Times New Roman" w:hAnsi="Times New Roman" w:cs="Times New Roman"/>
                <w:sz w:val="24"/>
                <w:szCs w:val="24"/>
                <w:lang w:eastAsia="ru-RU"/>
              </w:rPr>
              <w:t xml:space="preserve"> 50 </w:t>
            </w:r>
            <w:r w:rsidRPr="00B300E6">
              <w:rPr>
                <w:rFonts w:ascii="Times New Roman" w:eastAsia="Times New Roman" w:hAnsi="Times New Roman" w:cs="Times New Roman"/>
                <w:sz w:val="24"/>
                <w:szCs w:val="24"/>
                <w:lang w:val="ru-RU" w:eastAsia="ru-RU"/>
              </w:rPr>
              <w:t>см</w:t>
            </w:r>
            <w:r w:rsidRPr="00B300E6">
              <w:rPr>
                <w:rFonts w:ascii="Times New Roman" w:eastAsia="Times New Roman" w:hAnsi="Times New Roman" w:cs="Times New Roman"/>
                <w:sz w:val="24"/>
                <w:szCs w:val="24"/>
                <w:lang w:eastAsia="ru-RU"/>
              </w:rPr>
              <w:t>, (</w:t>
            </w:r>
            <w:r w:rsidRPr="00B300E6">
              <w:rPr>
                <w:rFonts w:ascii="Times New Roman" w:eastAsia="Times New Roman" w:hAnsi="Times New Roman" w:cs="Times New Roman"/>
                <w:sz w:val="24"/>
                <w:szCs w:val="24"/>
                <w:lang w:val="ru-RU" w:eastAsia="ru-RU"/>
              </w:rPr>
              <w:t>набуграх</w:t>
            </w:r>
            <w:r w:rsidRPr="00B300E6">
              <w:rPr>
                <w:rFonts w:ascii="Times New Roman" w:eastAsia="Times New Roman" w:hAnsi="Times New Roman" w:cs="Times New Roman"/>
                <w:sz w:val="24"/>
                <w:szCs w:val="24"/>
                <w:lang w:eastAsia="ru-RU"/>
              </w:rPr>
              <w:t xml:space="preserve">, </w:t>
            </w:r>
            <w:r w:rsidRPr="00B300E6">
              <w:rPr>
                <w:rFonts w:ascii="Times New Roman" w:eastAsia="Times New Roman" w:hAnsi="Times New Roman" w:cs="Times New Roman"/>
                <w:i/>
                <w:sz w:val="24"/>
                <w:szCs w:val="24"/>
                <w:lang w:eastAsia="ru-RU"/>
              </w:rPr>
              <w:t>Cladonia sylvatica, Cladonia glacilis, Alectoria ochroleuca, Flavocetraria cucullata, Dicranum elongatum, Aulacomnium turgidum,</w:t>
            </w:r>
            <w:r w:rsidRPr="00B300E6">
              <w:rPr>
                <w:rFonts w:ascii="Times New Roman" w:eastAsia="Times New Roman" w:hAnsi="Times New Roman" w:cs="Times New Roman"/>
                <w:sz w:val="24"/>
                <w:szCs w:val="24"/>
                <w:lang w:val="ru-RU" w:eastAsia="ru-RU"/>
              </w:rPr>
              <w:t>взападинах</w:t>
            </w:r>
            <w:r w:rsidRPr="00B300E6">
              <w:rPr>
                <w:rFonts w:ascii="Times New Roman" w:eastAsia="Times New Roman" w:hAnsi="Times New Roman" w:cs="Times New Roman"/>
                <w:sz w:val="24"/>
                <w:szCs w:val="24"/>
                <w:lang w:eastAsia="ru-RU"/>
              </w:rPr>
              <w:t xml:space="preserve"> Betula nana, Salix lanata </w:t>
            </w:r>
            <w:r w:rsidRPr="00B300E6">
              <w:rPr>
                <w:rFonts w:ascii="Times New Roman" w:eastAsia="Times New Roman" w:hAnsi="Times New Roman" w:cs="Times New Roman"/>
                <w:i/>
                <w:sz w:val="24"/>
                <w:szCs w:val="24"/>
                <w:lang w:eastAsia="ru-RU"/>
              </w:rPr>
              <w:t>Eriophorum vaginatum, Drepanocladus fluitans</w:t>
            </w:r>
            <w:r w:rsidRPr="00B300E6">
              <w:rPr>
                <w:rFonts w:ascii="Times New Roman" w:eastAsia="Times New Roman" w:hAnsi="Times New Roman" w:cs="Times New Roman"/>
                <w:sz w:val="24"/>
                <w:szCs w:val="24"/>
                <w:lang w:eastAsia="ru-RU"/>
              </w:rPr>
              <w:t xml:space="preserve">) </w:t>
            </w:r>
            <w:r w:rsidRPr="00B300E6">
              <w:rPr>
                <w:rFonts w:ascii="Times New Roman" w:eastAsia="Times New Roman" w:hAnsi="Times New Roman" w:cs="Times New Roman"/>
                <w:sz w:val="24"/>
                <w:szCs w:val="24"/>
                <w:lang w:val="ru-RU" w:eastAsia="ru-RU"/>
              </w:rPr>
              <w:t>на</w:t>
            </w:r>
            <w:r w:rsidR="00695625" w:rsidRPr="00695625">
              <w:rPr>
                <w:rFonts w:ascii="Times New Roman" w:eastAsia="Times New Roman" w:hAnsi="Times New Roman" w:cs="Times New Roman"/>
                <w:sz w:val="24"/>
                <w:szCs w:val="24"/>
                <w:lang w:eastAsia="ru-RU"/>
              </w:rPr>
              <w:t xml:space="preserve"> </w:t>
            </w:r>
            <w:r w:rsidRPr="00B300E6">
              <w:rPr>
                <w:rFonts w:ascii="Times New Roman" w:eastAsia="Times New Roman" w:hAnsi="Times New Roman" w:cs="Times New Roman"/>
                <w:sz w:val="24"/>
                <w:szCs w:val="24"/>
                <w:lang w:val="ru-RU" w:eastAsia="ru-RU"/>
              </w:rPr>
              <w:t>глеезе</w:t>
            </w:r>
            <w:r>
              <w:rPr>
                <w:rFonts w:ascii="Times New Roman" w:eastAsia="Times New Roman" w:hAnsi="Times New Roman" w:cs="Times New Roman"/>
                <w:sz w:val="24"/>
                <w:szCs w:val="24"/>
                <w:lang w:val="ru-RU" w:eastAsia="ru-RU"/>
              </w:rPr>
              <w:t>ме</w:t>
            </w:r>
            <w:r w:rsidR="00695625" w:rsidRPr="00695625">
              <w:rPr>
                <w:rFonts w:ascii="Times New Roman" w:eastAsia="Times New Roman" w:hAnsi="Times New Roman" w:cs="Times New Roman"/>
                <w:sz w:val="24"/>
                <w:szCs w:val="24"/>
                <w:lang w:eastAsia="ru-RU"/>
              </w:rPr>
              <w:t xml:space="preserve"> </w:t>
            </w:r>
            <w:r w:rsidRPr="00B300E6">
              <w:rPr>
                <w:rFonts w:ascii="Times New Roman" w:eastAsia="Times New Roman" w:hAnsi="Times New Roman" w:cs="Times New Roman"/>
                <w:sz w:val="24"/>
                <w:szCs w:val="24"/>
                <w:lang w:val="ru-RU" w:eastAsia="ru-RU"/>
              </w:rPr>
              <w:t>криогенно</w:t>
            </w:r>
            <w:r w:rsidR="00695625" w:rsidRPr="00695625">
              <w:rPr>
                <w:rFonts w:ascii="Times New Roman" w:eastAsia="Times New Roman" w:hAnsi="Times New Roman" w:cs="Times New Roman"/>
                <w:sz w:val="24"/>
                <w:szCs w:val="24"/>
                <w:lang w:eastAsia="ru-RU"/>
              </w:rPr>
              <w:t xml:space="preserve"> </w:t>
            </w:r>
            <w:r w:rsidRPr="00B300E6">
              <w:rPr>
                <w:rFonts w:ascii="Times New Roman" w:eastAsia="Times New Roman" w:hAnsi="Times New Roman" w:cs="Times New Roman"/>
                <w:sz w:val="24"/>
                <w:szCs w:val="24"/>
                <w:lang w:val="ru-RU" w:eastAsia="ru-RU"/>
              </w:rPr>
              <w:t>ожелезненном</w:t>
            </w:r>
            <w:r w:rsidRPr="00B300E6">
              <w:rPr>
                <w:rFonts w:ascii="Times New Roman" w:eastAsia="Times New Roman" w:hAnsi="Times New Roman" w:cs="Times New Roman"/>
                <w:sz w:val="24"/>
                <w:szCs w:val="24"/>
                <w:lang w:eastAsia="ru-RU"/>
              </w:rPr>
              <w:t xml:space="preserve">. </w:t>
            </w:r>
            <w:r w:rsidRPr="00B300E6">
              <w:rPr>
                <w:rFonts w:ascii="Times New Roman" w:eastAsia="Times New Roman" w:hAnsi="Times New Roman" w:cs="Times New Roman"/>
                <w:sz w:val="24"/>
                <w:szCs w:val="24"/>
                <w:lang w:val="ru-RU" w:eastAsia="ru-RU"/>
              </w:rPr>
              <w:t>СТС</w:t>
            </w:r>
            <w:r w:rsidRPr="00B300E6">
              <w:rPr>
                <w:rFonts w:ascii="Times New Roman" w:eastAsia="Times New Roman" w:hAnsi="Times New Roman" w:cs="Times New Roman"/>
                <w:sz w:val="24"/>
                <w:szCs w:val="24"/>
                <w:lang w:eastAsia="ru-RU"/>
              </w:rPr>
              <w:t>- 70</w:t>
            </w:r>
            <w:r w:rsidRPr="00B300E6">
              <w:rPr>
                <w:rFonts w:ascii="Times New Roman" w:eastAsia="Times New Roman" w:hAnsi="Times New Roman" w:cs="Times New Roman"/>
                <w:sz w:val="24"/>
                <w:szCs w:val="24"/>
                <w:lang w:val="ru-RU" w:eastAsia="ru-RU"/>
              </w:rPr>
              <w:t>см</w:t>
            </w:r>
          </w:p>
          <w:p w:rsidR="00FB51FE" w:rsidRPr="00B300E6" w:rsidRDefault="00FB51FE" w:rsidP="00FB51FE"/>
        </w:tc>
      </w:tr>
      <w:tr w:rsidR="00FB51FE" w:rsidRPr="00695625" w:rsidTr="00FB51FE">
        <w:tc>
          <w:tcPr>
            <w:tcW w:w="817" w:type="dxa"/>
          </w:tcPr>
          <w:p w:rsidR="00FB51FE" w:rsidRPr="00FB26AF" w:rsidRDefault="00FB51FE" w:rsidP="00FB51FE">
            <w:r w:rsidRPr="00FB26AF">
              <w:t>5</w:t>
            </w:r>
          </w:p>
        </w:tc>
        <w:tc>
          <w:tcPr>
            <w:tcW w:w="1418" w:type="dxa"/>
          </w:tcPr>
          <w:p w:rsidR="00FB51FE" w:rsidRDefault="00FB51FE" w:rsidP="00FB51FE">
            <w:r w:rsidRPr="001D7832">
              <w:rPr>
                <w:lang w:val="ru-RU"/>
              </w:rPr>
              <w:object w:dxaOrig="660" w:dyaOrig="285">
                <v:shape id="_x0000_i1034" type="#_x0000_t75" style="width:69.5pt;height:30.15pt" o:ole="">
                  <v:imagedata r:id="rId55" o:title=""/>
                </v:shape>
                <o:OLEObject Type="Embed" ProgID="PBrush" ShapeID="_x0000_i1034" DrawAspect="Content" ObjectID="_1588968689" r:id="rId56"/>
              </w:object>
            </w:r>
          </w:p>
        </w:tc>
        <w:tc>
          <w:tcPr>
            <w:tcW w:w="7341" w:type="dxa"/>
          </w:tcPr>
          <w:p w:rsidR="00FB51FE" w:rsidRPr="00695625" w:rsidRDefault="00FB51FE" w:rsidP="00FB51FE">
            <w:pPr>
              <w:spacing w:line="240" w:lineRule="auto"/>
              <w:ind w:firstLine="426"/>
              <w:jc w:val="both"/>
              <w:rPr>
                <w:rFonts w:ascii="Times New Roman" w:eastAsia="Times New Roman" w:hAnsi="Times New Roman" w:cs="Times New Roman"/>
                <w:sz w:val="24"/>
                <w:szCs w:val="24"/>
                <w:lang w:eastAsia="ru-RU"/>
              </w:rPr>
            </w:pPr>
            <w:r w:rsidRPr="00B300E6">
              <w:rPr>
                <w:rFonts w:ascii="Times New Roman" w:eastAsia="Times New Roman" w:hAnsi="Times New Roman" w:cs="Times New Roman"/>
                <w:sz w:val="24"/>
                <w:szCs w:val="24"/>
                <w:lang w:val="ru-RU" w:eastAsia="ru-RU"/>
              </w:rPr>
              <w:t>Бугристо</w:t>
            </w:r>
            <w:r w:rsidRPr="00B300E6">
              <w:rPr>
                <w:rFonts w:ascii="Times New Roman" w:eastAsia="Times New Roman" w:hAnsi="Times New Roman" w:cs="Times New Roman"/>
                <w:sz w:val="24"/>
                <w:szCs w:val="24"/>
                <w:lang w:eastAsia="ru-RU"/>
              </w:rPr>
              <w:t>-</w:t>
            </w:r>
            <w:r w:rsidRPr="00B300E6">
              <w:rPr>
                <w:rFonts w:ascii="Times New Roman" w:eastAsia="Times New Roman" w:hAnsi="Times New Roman" w:cs="Times New Roman"/>
                <w:sz w:val="24"/>
                <w:szCs w:val="24"/>
                <w:lang w:val="ru-RU" w:eastAsia="ru-RU"/>
              </w:rPr>
              <w:t>западинное</w:t>
            </w:r>
            <w:r w:rsidR="00695625" w:rsidRPr="00695625">
              <w:rPr>
                <w:rFonts w:ascii="Times New Roman" w:eastAsia="Times New Roman" w:hAnsi="Times New Roman" w:cs="Times New Roman"/>
                <w:sz w:val="24"/>
                <w:szCs w:val="24"/>
                <w:lang w:eastAsia="ru-RU"/>
              </w:rPr>
              <w:t xml:space="preserve"> </w:t>
            </w:r>
            <w:r w:rsidRPr="00B300E6">
              <w:rPr>
                <w:rFonts w:ascii="Times New Roman" w:eastAsia="Calibri" w:hAnsi="Times New Roman" w:cs="Times New Roman"/>
                <w:sz w:val="24"/>
                <w:szCs w:val="24"/>
                <w:lang w:eastAsia="ru-RU"/>
              </w:rPr>
              <w:t>(</w:t>
            </w:r>
            <w:r w:rsidRPr="00B300E6">
              <w:rPr>
                <w:rFonts w:ascii="Times New Roman" w:eastAsia="Calibri" w:hAnsi="Times New Roman" w:cs="Times New Roman"/>
                <w:sz w:val="24"/>
                <w:szCs w:val="24"/>
                <w:lang w:val="ru-RU" w:eastAsia="ru-RU"/>
              </w:rPr>
              <w:t>набуграх</w:t>
            </w:r>
            <w:r w:rsidRPr="00B300E6">
              <w:rPr>
                <w:rFonts w:ascii="Times New Roman" w:eastAsia="Calibri" w:hAnsi="Times New Roman" w:cs="Times New Roman"/>
                <w:i/>
                <w:sz w:val="24"/>
                <w:szCs w:val="24"/>
                <w:lang w:eastAsia="ru-RU"/>
              </w:rPr>
              <w:t>Ledum palustre</w:t>
            </w:r>
            <w:r w:rsidRPr="00B300E6">
              <w:rPr>
                <w:rFonts w:ascii="Times New Roman" w:eastAsia="Calibri" w:hAnsi="Times New Roman" w:cs="Times New Roman"/>
                <w:sz w:val="24"/>
                <w:szCs w:val="24"/>
                <w:lang w:eastAsia="ru-RU"/>
              </w:rPr>
              <w:t xml:space="preserve"> – 35%, </w:t>
            </w:r>
            <w:r w:rsidRPr="00B300E6">
              <w:rPr>
                <w:rFonts w:ascii="Times New Roman" w:eastAsia="Calibri" w:hAnsi="Times New Roman" w:cs="Times New Roman"/>
                <w:i/>
                <w:sz w:val="24"/>
                <w:szCs w:val="24"/>
                <w:lang w:eastAsia="ru-RU"/>
              </w:rPr>
              <w:t>Cladonia stellaria</w:t>
            </w:r>
            <w:r w:rsidRPr="00B300E6">
              <w:rPr>
                <w:rFonts w:ascii="Times New Roman" w:eastAsia="Calibri" w:hAnsi="Times New Roman" w:cs="Times New Roman"/>
                <w:sz w:val="24"/>
                <w:szCs w:val="24"/>
                <w:lang w:eastAsia="ru-RU"/>
              </w:rPr>
              <w:t xml:space="preserve"> – 40%, </w:t>
            </w:r>
            <w:r w:rsidRPr="00B300E6">
              <w:rPr>
                <w:rFonts w:ascii="Times New Roman" w:eastAsia="Calibri" w:hAnsi="Times New Roman" w:cs="Times New Roman"/>
                <w:i/>
                <w:sz w:val="24"/>
                <w:szCs w:val="24"/>
                <w:lang w:eastAsia="ru-RU"/>
              </w:rPr>
              <w:t>Alectoria ochroleuca</w:t>
            </w:r>
            <w:r w:rsidRPr="00B300E6">
              <w:rPr>
                <w:rFonts w:ascii="Times New Roman" w:eastAsia="Calibri" w:hAnsi="Times New Roman" w:cs="Times New Roman"/>
                <w:sz w:val="24"/>
                <w:szCs w:val="24"/>
                <w:lang w:eastAsia="ru-RU"/>
              </w:rPr>
              <w:t xml:space="preserve"> – 25%; </w:t>
            </w:r>
            <w:r w:rsidRPr="00B300E6">
              <w:rPr>
                <w:rFonts w:ascii="Times New Roman" w:eastAsia="Calibri" w:hAnsi="Times New Roman" w:cs="Times New Roman"/>
                <w:sz w:val="24"/>
                <w:szCs w:val="24"/>
                <w:lang w:val="ru-RU" w:eastAsia="ru-RU"/>
              </w:rPr>
              <w:t>в</w:t>
            </w:r>
            <w:r w:rsidR="00695625" w:rsidRPr="00695625">
              <w:rPr>
                <w:rFonts w:ascii="Times New Roman" w:eastAsia="Calibri" w:hAnsi="Times New Roman" w:cs="Times New Roman"/>
                <w:sz w:val="24"/>
                <w:szCs w:val="24"/>
                <w:lang w:eastAsia="ru-RU"/>
              </w:rPr>
              <w:t xml:space="preserve"> </w:t>
            </w:r>
            <w:r w:rsidRPr="00B300E6">
              <w:rPr>
                <w:rFonts w:ascii="Times New Roman" w:eastAsia="Calibri" w:hAnsi="Times New Roman" w:cs="Times New Roman"/>
                <w:sz w:val="24"/>
                <w:szCs w:val="24"/>
                <w:lang w:val="ru-RU" w:eastAsia="ru-RU"/>
              </w:rPr>
              <w:t>западинах</w:t>
            </w:r>
            <w:r w:rsidRPr="00B300E6">
              <w:rPr>
                <w:rFonts w:ascii="Times New Roman" w:eastAsia="Calibri" w:hAnsi="Times New Roman" w:cs="Times New Roman"/>
                <w:i/>
                <w:sz w:val="24"/>
                <w:szCs w:val="24"/>
                <w:lang w:eastAsia="ru-RU"/>
              </w:rPr>
              <w:t>Carex aquatilis</w:t>
            </w:r>
            <w:r w:rsidRPr="00B300E6">
              <w:rPr>
                <w:rFonts w:ascii="Times New Roman" w:eastAsia="Calibri" w:hAnsi="Times New Roman" w:cs="Times New Roman"/>
                <w:sz w:val="24"/>
                <w:szCs w:val="24"/>
                <w:lang w:eastAsia="ru-RU"/>
              </w:rPr>
              <w:t xml:space="preserve"> – 30%, </w:t>
            </w:r>
            <w:r w:rsidRPr="00B300E6">
              <w:rPr>
                <w:rFonts w:ascii="Times New Roman" w:eastAsia="Calibri" w:hAnsi="Times New Roman" w:cs="Times New Roman"/>
                <w:i/>
                <w:sz w:val="24"/>
                <w:szCs w:val="24"/>
                <w:lang w:eastAsia="ru-RU"/>
              </w:rPr>
              <w:t>Sphagnum compactum</w:t>
            </w:r>
            <w:r w:rsidRPr="00B300E6">
              <w:rPr>
                <w:rFonts w:ascii="Times New Roman" w:eastAsia="Calibri" w:hAnsi="Times New Roman" w:cs="Times New Roman"/>
                <w:sz w:val="24"/>
                <w:szCs w:val="24"/>
                <w:lang w:eastAsia="ru-RU"/>
              </w:rPr>
              <w:t xml:space="preserve"> – 45%) </w:t>
            </w:r>
            <w:r w:rsidRPr="00B300E6">
              <w:rPr>
                <w:rFonts w:ascii="Times New Roman" w:eastAsia="Calibri" w:hAnsi="Times New Roman" w:cs="Times New Roman"/>
                <w:sz w:val="24"/>
                <w:szCs w:val="24"/>
                <w:lang w:val="ru-RU" w:eastAsia="ru-RU"/>
              </w:rPr>
              <w:t>на</w:t>
            </w:r>
            <w:r w:rsidR="00695625" w:rsidRPr="00695625">
              <w:rPr>
                <w:rFonts w:ascii="Times New Roman" w:eastAsia="Calibri" w:hAnsi="Times New Roman" w:cs="Times New Roman"/>
                <w:sz w:val="24"/>
                <w:szCs w:val="24"/>
                <w:lang w:eastAsia="ru-RU"/>
              </w:rPr>
              <w:t xml:space="preserve"> </w:t>
            </w:r>
            <w:r w:rsidRPr="00B300E6">
              <w:rPr>
                <w:rFonts w:ascii="Times New Roman" w:eastAsia="Calibri" w:hAnsi="Times New Roman" w:cs="Times New Roman"/>
                <w:sz w:val="24"/>
                <w:szCs w:val="24"/>
                <w:lang w:val="ru-RU" w:eastAsia="ru-RU"/>
              </w:rPr>
              <w:t>торфяно</w:t>
            </w:r>
            <w:r w:rsidRPr="00B300E6">
              <w:rPr>
                <w:rFonts w:ascii="Times New Roman" w:eastAsia="Calibri" w:hAnsi="Times New Roman" w:cs="Times New Roman"/>
                <w:sz w:val="24"/>
                <w:szCs w:val="24"/>
                <w:lang w:eastAsia="ru-RU"/>
              </w:rPr>
              <w:t>-</w:t>
            </w:r>
            <w:r w:rsidRPr="00B300E6">
              <w:rPr>
                <w:rFonts w:ascii="Times New Roman" w:eastAsia="Calibri" w:hAnsi="Times New Roman" w:cs="Times New Roman"/>
                <w:sz w:val="24"/>
                <w:szCs w:val="24"/>
                <w:lang w:val="ru-RU" w:eastAsia="ru-RU"/>
              </w:rPr>
              <w:t>эутрофной</w:t>
            </w:r>
            <w:r w:rsidR="00695625" w:rsidRPr="00695625">
              <w:rPr>
                <w:rFonts w:ascii="Times New Roman" w:eastAsia="Calibri" w:hAnsi="Times New Roman" w:cs="Times New Roman"/>
                <w:sz w:val="24"/>
                <w:szCs w:val="24"/>
                <w:lang w:eastAsia="ru-RU"/>
              </w:rPr>
              <w:t xml:space="preserve"> </w:t>
            </w:r>
            <w:r w:rsidRPr="00B300E6">
              <w:rPr>
                <w:rFonts w:ascii="Times New Roman" w:eastAsia="Calibri" w:hAnsi="Times New Roman" w:cs="Times New Roman"/>
                <w:sz w:val="24"/>
                <w:szCs w:val="24"/>
                <w:lang w:val="ru-RU" w:eastAsia="ru-RU"/>
              </w:rPr>
              <w:t>почве</w:t>
            </w:r>
            <w:r w:rsidRPr="00B300E6">
              <w:rPr>
                <w:rFonts w:ascii="Times New Roman" w:eastAsia="Calibri" w:hAnsi="Times New Roman" w:cs="Times New Roman"/>
                <w:sz w:val="24"/>
                <w:szCs w:val="24"/>
                <w:lang w:eastAsia="ru-RU"/>
              </w:rPr>
              <w:t xml:space="preserve">. </w:t>
            </w:r>
            <w:r w:rsidRPr="00B300E6">
              <w:rPr>
                <w:rFonts w:ascii="Times New Roman" w:eastAsia="Calibri" w:hAnsi="Times New Roman" w:cs="Times New Roman"/>
                <w:sz w:val="24"/>
                <w:szCs w:val="24"/>
                <w:lang w:val="ru-RU" w:eastAsia="ru-RU"/>
              </w:rPr>
              <w:t>СТС</w:t>
            </w:r>
            <w:r w:rsidRPr="00695625">
              <w:rPr>
                <w:rFonts w:ascii="Times New Roman" w:eastAsia="Calibri" w:hAnsi="Times New Roman" w:cs="Times New Roman"/>
                <w:sz w:val="24"/>
                <w:szCs w:val="24"/>
                <w:lang w:eastAsia="ru-RU"/>
              </w:rPr>
              <w:t>-55</w:t>
            </w:r>
            <w:r w:rsidRPr="00B300E6">
              <w:rPr>
                <w:rFonts w:ascii="Times New Roman" w:eastAsia="Calibri" w:hAnsi="Times New Roman" w:cs="Times New Roman"/>
                <w:sz w:val="24"/>
                <w:szCs w:val="24"/>
                <w:lang w:val="ru-RU" w:eastAsia="ru-RU"/>
              </w:rPr>
              <w:t>см</w:t>
            </w:r>
            <w:r w:rsidRPr="00695625">
              <w:rPr>
                <w:rFonts w:ascii="Times New Roman" w:eastAsia="Calibri" w:hAnsi="Times New Roman" w:cs="Times New Roman"/>
                <w:sz w:val="24"/>
                <w:szCs w:val="24"/>
                <w:lang w:eastAsia="ru-RU"/>
              </w:rPr>
              <w:t>.</w:t>
            </w:r>
          </w:p>
          <w:p w:rsidR="00FB51FE" w:rsidRDefault="00FB51FE" w:rsidP="00FB51FE"/>
        </w:tc>
      </w:tr>
      <w:tr w:rsidR="00FB51FE" w:rsidRPr="00695625" w:rsidTr="00FB51FE">
        <w:tc>
          <w:tcPr>
            <w:tcW w:w="817" w:type="dxa"/>
          </w:tcPr>
          <w:p w:rsidR="00FB51FE" w:rsidRPr="00FB26AF" w:rsidRDefault="00FB51FE" w:rsidP="00FB51FE">
            <w:r w:rsidRPr="00FB26AF">
              <w:t>6</w:t>
            </w:r>
          </w:p>
        </w:tc>
        <w:tc>
          <w:tcPr>
            <w:tcW w:w="1418" w:type="dxa"/>
          </w:tcPr>
          <w:p w:rsidR="00FB51FE" w:rsidRDefault="00FB51FE" w:rsidP="00FB51FE">
            <w:r w:rsidRPr="001D7832">
              <w:rPr>
                <w:lang w:val="ru-RU"/>
              </w:rPr>
              <w:object w:dxaOrig="660" w:dyaOrig="300">
                <v:shape id="_x0000_i1035" type="#_x0000_t75" style="width:67pt;height:31pt" o:ole="">
                  <v:imagedata r:id="rId57" o:title=""/>
                </v:shape>
                <o:OLEObject Type="Embed" ProgID="PBrush" ShapeID="_x0000_i1035" DrawAspect="Content" ObjectID="_1588968690" r:id="rId58"/>
              </w:object>
            </w:r>
          </w:p>
        </w:tc>
        <w:tc>
          <w:tcPr>
            <w:tcW w:w="7341" w:type="dxa"/>
          </w:tcPr>
          <w:p w:rsidR="00FB51FE" w:rsidRDefault="00FB51FE" w:rsidP="00FB51FE">
            <w:pPr>
              <w:ind w:firstLine="459"/>
            </w:pPr>
            <w:r w:rsidRPr="00980A83">
              <w:rPr>
                <w:rFonts w:ascii="Times New Roman" w:hAnsi="Times New Roman"/>
                <w:sz w:val="24"/>
                <w:szCs w:val="24"/>
              </w:rPr>
              <w:t>Среднебугристое</w:t>
            </w:r>
            <w:r w:rsidR="00695625" w:rsidRPr="00695625">
              <w:rPr>
                <w:rFonts w:ascii="Times New Roman" w:hAnsi="Times New Roman"/>
                <w:sz w:val="24"/>
                <w:szCs w:val="24"/>
              </w:rPr>
              <w:t xml:space="preserve"> </w:t>
            </w:r>
            <w:r>
              <w:rPr>
                <w:rFonts w:ascii="Times New Roman" w:hAnsi="Times New Roman"/>
                <w:sz w:val="24"/>
                <w:szCs w:val="24"/>
                <w:lang w:val="ru-RU"/>
              </w:rPr>
              <w:t>мочажинное</w:t>
            </w:r>
            <w:r w:rsidR="00695625" w:rsidRPr="00695625">
              <w:rPr>
                <w:rFonts w:ascii="Times New Roman" w:hAnsi="Times New Roman"/>
                <w:sz w:val="24"/>
                <w:szCs w:val="24"/>
              </w:rPr>
              <w:t xml:space="preserve"> </w:t>
            </w:r>
            <w:r>
              <w:rPr>
                <w:rFonts w:ascii="Times New Roman" w:hAnsi="Times New Roman"/>
                <w:sz w:val="24"/>
                <w:szCs w:val="24"/>
                <w:lang w:val="ru-RU"/>
              </w:rPr>
              <w:t>болото</w:t>
            </w:r>
            <w:r w:rsidRPr="00980A83">
              <w:rPr>
                <w:rFonts w:ascii="Times New Roman" w:eastAsia="Calibri" w:hAnsi="Times New Roman"/>
                <w:sz w:val="24"/>
                <w:szCs w:val="24"/>
              </w:rPr>
              <w:t xml:space="preserve">(на буграх ерничково-багульничково-лишайниковое:  </w:t>
            </w:r>
            <w:r w:rsidRPr="00980A83">
              <w:rPr>
                <w:rFonts w:ascii="Times New Roman" w:eastAsia="Calibri" w:hAnsi="Times New Roman"/>
                <w:i/>
                <w:sz w:val="24"/>
                <w:szCs w:val="24"/>
              </w:rPr>
              <w:t>Betula nana</w:t>
            </w:r>
            <w:r w:rsidRPr="00980A83">
              <w:rPr>
                <w:rFonts w:ascii="Times New Roman" w:eastAsia="Calibri" w:hAnsi="Times New Roman"/>
                <w:sz w:val="24"/>
                <w:szCs w:val="24"/>
              </w:rPr>
              <w:t xml:space="preserve"> – 20%, </w:t>
            </w:r>
            <w:r w:rsidRPr="00980A83">
              <w:rPr>
                <w:rFonts w:ascii="Times New Roman" w:eastAsia="Calibri" w:hAnsi="Times New Roman"/>
                <w:i/>
                <w:sz w:val="24"/>
                <w:szCs w:val="24"/>
              </w:rPr>
              <w:t>Ledum palustre</w:t>
            </w:r>
            <w:r w:rsidRPr="00980A83">
              <w:rPr>
                <w:rFonts w:ascii="Times New Roman" w:eastAsia="Calibri" w:hAnsi="Times New Roman"/>
                <w:sz w:val="24"/>
                <w:szCs w:val="24"/>
              </w:rPr>
              <w:t xml:space="preserve">–10%, </w:t>
            </w:r>
            <w:r w:rsidRPr="00980A83">
              <w:rPr>
                <w:rFonts w:ascii="Times New Roman" w:eastAsia="Calibri" w:hAnsi="Times New Roman"/>
                <w:i/>
                <w:sz w:val="24"/>
                <w:szCs w:val="24"/>
              </w:rPr>
              <w:t>Rubus chamaemorus</w:t>
            </w:r>
            <w:r w:rsidRPr="00980A83">
              <w:rPr>
                <w:rFonts w:ascii="Times New Roman" w:eastAsia="Calibri" w:hAnsi="Times New Roman"/>
                <w:sz w:val="24"/>
                <w:szCs w:val="24"/>
              </w:rPr>
              <w:t xml:space="preserve">–7%, </w:t>
            </w:r>
            <w:r w:rsidRPr="00980A83">
              <w:rPr>
                <w:rFonts w:ascii="Times New Roman" w:eastAsia="Calibri" w:hAnsi="Times New Roman"/>
                <w:i/>
                <w:sz w:val="24"/>
                <w:szCs w:val="24"/>
              </w:rPr>
              <w:t>Cetraria cucculata</w:t>
            </w:r>
            <w:r w:rsidRPr="00980A83">
              <w:rPr>
                <w:rFonts w:ascii="Times New Roman" w:eastAsia="Calibri" w:hAnsi="Times New Roman"/>
                <w:sz w:val="24"/>
                <w:szCs w:val="24"/>
              </w:rPr>
              <w:t xml:space="preserve">– 30%, </w:t>
            </w:r>
            <w:r w:rsidRPr="00980A83">
              <w:rPr>
                <w:rFonts w:ascii="Times New Roman" w:eastAsia="Calibri" w:hAnsi="Times New Roman"/>
                <w:i/>
                <w:sz w:val="24"/>
                <w:szCs w:val="24"/>
              </w:rPr>
              <w:t>C. islandica</w:t>
            </w:r>
            <w:r w:rsidRPr="00980A83">
              <w:rPr>
                <w:rFonts w:ascii="Times New Roman" w:eastAsia="Calibri" w:hAnsi="Times New Roman"/>
                <w:sz w:val="24"/>
                <w:szCs w:val="24"/>
              </w:rPr>
              <w:t xml:space="preserve"> – 10%), мочажинное (в мочажинах: осоково-сфагновое </w:t>
            </w:r>
            <w:r w:rsidRPr="00980A83">
              <w:rPr>
                <w:rFonts w:ascii="Times New Roman" w:eastAsia="Calibri" w:hAnsi="Times New Roman"/>
                <w:i/>
                <w:sz w:val="24"/>
                <w:szCs w:val="24"/>
              </w:rPr>
              <w:t>Carex aquatilis</w:t>
            </w:r>
            <w:r w:rsidRPr="00980A83">
              <w:rPr>
                <w:rFonts w:ascii="Times New Roman" w:eastAsia="Calibri" w:hAnsi="Times New Roman"/>
                <w:sz w:val="24"/>
                <w:szCs w:val="24"/>
              </w:rPr>
              <w:t xml:space="preserve">  – 30%, </w:t>
            </w:r>
            <w:r w:rsidRPr="00980A83">
              <w:rPr>
                <w:rFonts w:ascii="Times New Roman" w:eastAsia="Calibri" w:hAnsi="Times New Roman"/>
                <w:i/>
                <w:sz w:val="24"/>
                <w:szCs w:val="24"/>
              </w:rPr>
              <w:t>Eriophorum vaginatum</w:t>
            </w:r>
            <w:r w:rsidRPr="00980A83">
              <w:rPr>
                <w:rFonts w:ascii="Times New Roman" w:eastAsia="Calibri" w:hAnsi="Times New Roman"/>
                <w:sz w:val="24"/>
                <w:szCs w:val="24"/>
              </w:rPr>
              <w:t xml:space="preserve">– 30%, </w:t>
            </w:r>
            <w:r w:rsidRPr="00980A83">
              <w:rPr>
                <w:rFonts w:ascii="Times New Roman" w:eastAsia="Calibri" w:hAnsi="Times New Roman"/>
                <w:i/>
                <w:sz w:val="24"/>
                <w:szCs w:val="24"/>
              </w:rPr>
              <w:t>Sphagnum compactum</w:t>
            </w:r>
            <w:r w:rsidRPr="00980A83">
              <w:rPr>
                <w:rFonts w:ascii="Times New Roman" w:eastAsia="Calibri" w:hAnsi="Times New Roman"/>
                <w:sz w:val="24"/>
                <w:szCs w:val="24"/>
              </w:rPr>
              <w:t xml:space="preserve"> – 30%) на торфяно-эутрофной почве. СТС-80 см</w:t>
            </w:r>
          </w:p>
        </w:tc>
      </w:tr>
      <w:tr w:rsidR="00FB51FE" w:rsidRPr="00695625" w:rsidTr="00FB51FE">
        <w:tc>
          <w:tcPr>
            <w:tcW w:w="817" w:type="dxa"/>
          </w:tcPr>
          <w:p w:rsidR="00FB51FE" w:rsidRPr="00FB26AF" w:rsidRDefault="00FB51FE" w:rsidP="00FB51FE">
            <w:r w:rsidRPr="00FB26AF">
              <w:t>7</w:t>
            </w:r>
          </w:p>
        </w:tc>
        <w:tc>
          <w:tcPr>
            <w:tcW w:w="1418" w:type="dxa"/>
          </w:tcPr>
          <w:p w:rsidR="00FB51FE" w:rsidRDefault="00FB51FE" w:rsidP="00FB51FE">
            <w:r w:rsidRPr="001D7832">
              <w:rPr>
                <w:lang w:val="ru-RU"/>
              </w:rPr>
              <w:object w:dxaOrig="630" w:dyaOrig="240">
                <v:shape id="_x0000_i1036" type="#_x0000_t75" style="width:70.35pt;height:25.95pt" o:ole="">
                  <v:imagedata r:id="rId59" o:title=""/>
                </v:shape>
                <o:OLEObject Type="Embed" ProgID="PBrush" ShapeID="_x0000_i1036" DrawAspect="Content" ObjectID="_1588968691" r:id="rId60"/>
              </w:object>
            </w:r>
          </w:p>
        </w:tc>
        <w:tc>
          <w:tcPr>
            <w:tcW w:w="7341" w:type="dxa"/>
          </w:tcPr>
          <w:p w:rsidR="00FB51FE" w:rsidRPr="00695625" w:rsidRDefault="00FB51FE" w:rsidP="00FB51FE">
            <w:pPr>
              <w:ind w:firstLine="426"/>
              <w:jc w:val="both"/>
              <w:rPr>
                <w:rFonts w:ascii="Times New Roman" w:eastAsia="Calibri" w:hAnsi="Times New Roman" w:cs="Times New Roman"/>
                <w:sz w:val="24"/>
                <w:szCs w:val="24"/>
                <w:lang w:eastAsia="ru-RU"/>
              </w:rPr>
            </w:pPr>
            <w:r w:rsidRPr="00B300E6">
              <w:rPr>
                <w:rFonts w:ascii="Times New Roman" w:eastAsia="Times New Roman" w:hAnsi="Times New Roman" w:cs="Times New Roman"/>
                <w:sz w:val="24"/>
                <w:szCs w:val="24"/>
                <w:lang w:val="ru-RU" w:eastAsia="ru-RU"/>
              </w:rPr>
              <w:t>Плоскобугристое</w:t>
            </w:r>
            <w:r w:rsidR="00695625" w:rsidRPr="00695625">
              <w:rPr>
                <w:rFonts w:ascii="Times New Roman" w:eastAsia="Times New Roman" w:hAnsi="Times New Roman" w:cs="Times New Roman"/>
                <w:sz w:val="24"/>
                <w:szCs w:val="24"/>
                <w:lang w:eastAsia="ru-RU"/>
              </w:rPr>
              <w:t xml:space="preserve"> </w:t>
            </w:r>
            <w:r w:rsidRPr="00B300E6">
              <w:rPr>
                <w:rFonts w:ascii="Times New Roman" w:eastAsia="Times New Roman" w:hAnsi="Times New Roman" w:cs="Times New Roman"/>
                <w:sz w:val="24"/>
                <w:szCs w:val="24"/>
                <w:lang w:val="ru-RU" w:eastAsia="ru-RU"/>
              </w:rPr>
              <w:t>болото</w:t>
            </w:r>
            <w:r w:rsidR="00695625" w:rsidRPr="00695625">
              <w:rPr>
                <w:rFonts w:ascii="Times New Roman" w:eastAsia="Times New Roman" w:hAnsi="Times New Roman" w:cs="Times New Roman"/>
                <w:sz w:val="24"/>
                <w:szCs w:val="24"/>
                <w:lang w:eastAsia="ru-RU"/>
              </w:rPr>
              <w:t xml:space="preserve"> </w:t>
            </w:r>
            <w:r w:rsidRPr="00B300E6">
              <w:rPr>
                <w:rFonts w:ascii="Times New Roman" w:eastAsia="Calibri" w:hAnsi="Times New Roman" w:cs="Times New Roman"/>
                <w:sz w:val="24"/>
                <w:szCs w:val="24"/>
                <w:lang w:eastAsia="ru-RU"/>
              </w:rPr>
              <w:t>(</w:t>
            </w:r>
            <w:r w:rsidRPr="00B300E6">
              <w:rPr>
                <w:rFonts w:ascii="Times New Roman" w:eastAsia="Calibri" w:hAnsi="Times New Roman" w:cs="Times New Roman"/>
                <w:sz w:val="24"/>
                <w:szCs w:val="24"/>
                <w:lang w:val="ru-RU" w:eastAsia="ru-RU"/>
              </w:rPr>
              <w:t>набуграх</w:t>
            </w:r>
            <w:r w:rsidRPr="00B300E6">
              <w:rPr>
                <w:rFonts w:ascii="Times New Roman" w:eastAsia="Calibri" w:hAnsi="Times New Roman" w:cs="Times New Roman"/>
                <w:sz w:val="24"/>
                <w:szCs w:val="24"/>
                <w:lang w:eastAsia="ru-RU"/>
              </w:rPr>
              <w:t xml:space="preserve">: </w:t>
            </w:r>
            <w:r w:rsidRPr="00B300E6">
              <w:rPr>
                <w:rFonts w:ascii="Times New Roman" w:eastAsia="Calibri" w:hAnsi="Times New Roman" w:cs="Times New Roman"/>
                <w:sz w:val="24"/>
                <w:szCs w:val="24"/>
                <w:lang w:val="ru-RU" w:eastAsia="ru-RU"/>
              </w:rPr>
              <w:t>ерничково</w:t>
            </w:r>
            <w:r w:rsidRPr="00B300E6">
              <w:rPr>
                <w:rFonts w:ascii="Times New Roman" w:eastAsia="Calibri" w:hAnsi="Times New Roman" w:cs="Times New Roman"/>
                <w:sz w:val="24"/>
                <w:szCs w:val="24"/>
                <w:lang w:eastAsia="ru-RU"/>
              </w:rPr>
              <w:t>-</w:t>
            </w:r>
            <w:r w:rsidRPr="00B300E6">
              <w:rPr>
                <w:rFonts w:ascii="Times New Roman" w:eastAsia="Calibri" w:hAnsi="Times New Roman" w:cs="Times New Roman"/>
                <w:sz w:val="24"/>
                <w:szCs w:val="24"/>
                <w:lang w:val="ru-RU" w:eastAsia="ru-RU"/>
              </w:rPr>
              <w:t>багульничково</w:t>
            </w:r>
            <w:r w:rsidRPr="00B300E6">
              <w:rPr>
                <w:rFonts w:ascii="Times New Roman" w:eastAsia="Calibri" w:hAnsi="Times New Roman" w:cs="Times New Roman"/>
                <w:sz w:val="24"/>
                <w:szCs w:val="24"/>
                <w:lang w:eastAsia="ru-RU"/>
              </w:rPr>
              <w:t>-</w:t>
            </w:r>
            <w:r w:rsidRPr="00B300E6">
              <w:rPr>
                <w:rFonts w:ascii="Times New Roman" w:eastAsia="Calibri" w:hAnsi="Times New Roman" w:cs="Times New Roman"/>
                <w:sz w:val="24"/>
                <w:szCs w:val="24"/>
                <w:lang w:val="ru-RU" w:eastAsia="ru-RU"/>
              </w:rPr>
              <w:t>лишайниковое</w:t>
            </w:r>
            <w:r w:rsidRPr="00B300E6">
              <w:rPr>
                <w:rFonts w:ascii="Times New Roman" w:eastAsia="Calibri" w:hAnsi="Times New Roman" w:cs="Times New Roman"/>
                <w:sz w:val="24"/>
                <w:szCs w:val="24"/>
                <w:lang w:eastAsia="ru-RU"/>
              </w:rPr>
              <w:t xml:space="preserve"> (</w:t>
            </w:r>
            <w:r w:rsidRPr="00B300E6">
              <w:rPr>
                <w:rFonts w:ascii="Times New Roman" w:eastAsia="Calibri" w:hAnsi="Times New Roman" w:cs="Times New Roman"/>
                <w:i/>
                <w:sz w:val="24"/>
                <w:szCs w:val="24"/>
                <w:lang w:eastAsia="ru-RU"/>
              </w:rPr>
              <w:t>Betula nana</w:t>
            </w:r>
            <w:r w:rsidRPr="00B300E6">
              <w:rPr>
                <w:rFonts w:ascii="Times New Roman" w:eastAsia="Calibri" w:hAnsi="Times New Roman" w:cs="Times New Roman"/>
                <w:sz w:val="24"/>
                <w:szCs w:val="24"/>
                <w:lang w:eastAsia="ru-RU"/>
              </w:rPr>
              <w:t xml:space="preserve"> – 20%, </w:t>
            </w:r>
            <w:r w:rsidRPr="00B300E6">
              <w:rPr>
                <w:rFonts w:ascii="Times New Roman" w:eastAsia="Calibri" w:hAnsi="Times New Roman" w:cs="Times New Roman"/>
                <w:i/>
                <w:sz w:val="24"/>
                <w:szCs w:val="24"/>
                <w:lang w:eastAsia="ru-RU"/>
              </w:rPr>
              <w:t>Ledum palustre</w:t>
            </w:r>
            <w:r w:rsidRPr="00B300E6">
              <w:rPr>
                <w:rFonts w:ascii="Times New Roman" w:eastAsia="Calibri" w:hAnsi="Times New Roman" w:cs="Times New Roman"/>
                <w:sz w:val="24"/>
                <w:szCs w:val="24"/>
                <w:lang w:eastAsia="ru-RU"/>
              </w:rPr>
              <w:t xml:space="preserve"> –10%, </w:t>
            </w:r>
            <w:r w:rsidRPr="00B300E6">
              <w:rPr>
                <w:rFonts w:ascii="Times New Roman" w:eastAsia="Calibri" w:hAnsi="Times New Roman" w:cs="Times New Roman"/>
                <w:i/>
                <w:sz w:val="24"/>
                <w:szCs w:val="24"/>
                <w:lang w:eastAsia="ru-RU"/>
              </w:rPr>
              <w:t>Rubus chamaemorus</w:t>
            </w:r>
            <w:r w:rsidRPr="00B300E6">
              <w:rPr>
                <w:rFonts w:ascii="Times New Roman" w:eastAsia="Calibri" w:hAnsi="Times New Roman" w:cs="Times New Roman"/>
                <w:sz w:val="24"/>
                <w:szCs w:val="24"/>
                <w:lang w:eastAsia="ru-RU"/>
              </w:rPr>
              <w:t xml:space="preserve"> – 7%, </w:t>
            </w:r>
            <w:r w:rsidRPr="00B300E6">
              <w:rPr>
                <w:rFonts w:ascii="Times New Roman" w:eastAsia="Calibri" w:hAnsi="Times New Roman" w:cs="Times New Roman"/>
                <w:i/>
                <w:sz w:val="24"/>
                <w:szCs w:val="24"/>
                <w:lang w:eastAsia="ru-RU"/>
              </w:rPr>
              <w:t>Cetraria cucculata</w:t>
            </w:r>
            <w:r w:rsidRPr="00B300E6">
              <w:rPr>
                <w:rFonts w:ascii="Times New Roman" w:eastAsia="Calibri" w:hAnsi="Times New Roman" w:cs="Times New Roman"/>
                <w:sz w:val="24"/>
                <w:szCs w:val="24"/>
                <w:lang w:eastAsia="ru-RU"/>
              </w:rPr>
              <w:t xml:space="preserve"> – 30%, </w:t>
            </w:r>
            <w:r w:rsidRPr="00B300E6">
              <w:rPr>
                <w:rFonts w:ascii="Times New Roman" w:eastAsia="Calibri" w:hAnsi="Times New Roman" w:cs="Times New Roman"/>
                <w:i/>
                <w:sz w:val="24"/>
                <w:szCs w:val="24"/>
                <w:lang w:eastAsia="ru-RU"/>
              </w:rPr>
              <w:t>Centraria islandica</w:t>
            </w:r>
            <w:r w:rsidRPr="00B300E6">
              <w:rPr>
                <w:rFonts w:ascii="Times New Roman" w:eastAsia="Calibri" w:hAnsi="Times New Roman" w:cs="Times New Roman"/>
                <w:sz w:val="24"/>
                <w:szCs w:val="24"/>
                <w:lang w:eastAsia="ru-RU"/>
              </w:rPr>
              <w:t xml:space="preserve"> – 10%), </w:t>
            </w:r>
            <w:r w:rsidRPr="00B300E6">
              <w:rPr>
                <w:rFonts w:ascii="Times New Roman" w:eastAsia="Calibri" w:hAnsi="Times New Roman" w:cs="Times New Roman"/>
                <w:sz w:val="24"/>
                <w:szCs w:val="24"/>
                <w:lang w:val="ru-RU" w:eastAsia="ru-RU"/>
              </w:rPr>
              <w:t>мочажинное</w:t>
            </w:r>
            <w:r w:rsidRPr="00B300E6">
              <w:rPr>
                <w:rFonts w:ascii="Times New Roman" w:eastAsia="Calibri" w:hAnsi="Times New Roman" w:cs="Times New Roman"/>
                <w:sz w:val="24"/>
                <w:szCs w:val="24"/>
                <w:lang w:eastAsia="ru-RU"/>
              </w:rPr>
              <w:t xml:space="preserve"> (</w:t>
            </w:r>
            <w:r w:rsidRPr="00B300E6">
              <w:rPr>
                <w:rFonts w:ascii="Times New Roman" w:eastAsia="Calibri" w:hAnsi="Times New Roman" w:cs="Times New Roman"/>
                <w:sz w:val="24"/>
                <w:szCs w:val="24"/>
                <w:lang w:val="ru-RU" w:eastAsia="ru-RU"/>
              </w:rPr>
              <w:t>в</w:t>
            </w:r>
            <w:r w:rsidR="00695625" w:rsidRPr="00695625">
              <w:rPr>
                <w:rFonts w:ascii="Times New Roman" w:eastAsia="Calibri" w:hAnsi="Times New Roman" w:cs="Times New Roman"/>
                <w:sz w:val="24"/>
                <w:szCs w:val="24"/>
                <w:lang w:eastAsia="ru-RU"/>
              </w:rPr>
              <w:t xml:space="preserve"> </w:t>
            </w:r>
            <w:r w:rsidRPr="00B300E6">
              <w:rPr>
                <w:rFonts w:ascii="Times New Roman" w:eastAsia="Calibri" w:hAnsi="Times New Roman" w:cs="Times New Roman"/>
                <w:sz w:val="24"/>
                <w:szCs w:val="24"/>
                <w:lang w:val="ru-RU" w:eastAsia="ru-RU"/>
              </w:rPr>
              <w:t>мочажинах</w:t>
            </w:r>
            <w:r w:rsidRPr="00B300E6">
              <w:rPr>
                <w:rFonts w:ascii="Times New Roman" w:eastAsia="Calibri" w:hAnsi="Times New Roman" w:cs="Times New Roman"/>
                <w:sz w:val="24"/>
                <w:szCs w:val="24"/>
                <w:lang w:eastAsia="ru-RU"/>
              </w:rPr>
              <w:t xml:space="preserve">: </w:t>
            </w:r>
            <w:r w:rsidRPr="00B300E6">
              <w:rPr>
                <w:rFonts w:ascii="Times New Roman" w:eastAsia="Calibri" w:hAnsi="Times New Roman" w:cs="Times New Roman"/>
                <w:sz w:val="24"/>
                <w:szCs w:val="24"/>
                <w:lang w:val="ru-RU" w:eastAsia="ru-RU"/>
              </w:rPr>
              <w:t>осоково</w:t>
            </w:r>
            <w:r w:rsidRPr="00B300E6">
              <w:rPr>
                <w:rFonts w:ascii="Times New Roman" w:eastAsia="Calibri" w:hAnsi="Times New Roman" w:cs="Times New Roman"/>
                <w:sz w:val="24"/>
                <w:szCs w:val="24"/>
                <w:lang w:eastAsia="ru-RU"/>
              </w:rPr>
              <w:t>-</w:t>
            </w:r>
            <w:r w:rsidRPr="00B300E6">
              <w:rPr>
                <w:rFonts w:ascii="Times New Roman" w:eastAsia="Calibri" w:hAnsi="Times New Roman" w:cs="Times New Roman"/>
                <w:sz w:val="24"/>
                <w:szCs w:val="24"/>
                <w:lang w:val="ru-RU" w:eastAsia="ru-RU"/>
              </w:rPr>
              <w:t>сфагновое</w:t>
            </w:r>
            <w:r w:rsidRPr="00B300E6">
              <w:rPr>
                <w:rFonts w:ascii="Times New Roman" w:eastAsia="Calibri" w:hAnsi="Times New Roman" w:cs="Times New Roman"/>
                <w:sz w:val="24"/>
                <w:szCs w:val="24"/>
                <w:lang w:eastAsia="ru-RU"/>
              </w:rPr>
              <w:t xml:space="preserve"> (</w:t>
            </w:r>
            <w:r w:rsidRPr="00B300E6">
              <w:rPr>
                <w:rFonts w:ascii="Times New Roman" w:eastAsia="Calibri" w:hAnsi="Times New Roman" w:cs="Times New Roman"/>
                <w:i/>
                <w:sz w:val="24"/>
                <w:szCs w:val="24"/>
                <w:lang w:eastAsia="ru-RU"/>
              </w:rPr>
              <w:t>Carex aquatilis</w:t>
            </w:r>
            <w:r w:rsidRPr="00B300E6">
              <w:rPr>
                <w:rFonts w:ascii="Times New Roman" w:eastAsia="Calibri" w:hAnsi="Times New Roman" w:cs="Times New Roman"/>
                <w:sz w:val="24"/>
                <w:szCs w:val="24"/>
                <w:lang w:eastAsia="ru-RU"/>
              </w:rPr>
              <w:t xml:space="preserve">  – 30%, </w:t>
            </w:r>
            <w:r w:rsidRPr="00B300E6">
              <w:rPr>
                <w:rFonts w:ascii="Times New Roman" w:eastAsia="Calibri" w:hAnsi="Times New Roman" w:cs="Times New Roman"/>
                <w:i/>
                <w:sz w:val="24"/>
                <w:szCs w:val="24"/>
                <w:lang w:eastAsia="ru-RU"/>
              </w:rPr>
              <w:t>Eriophorum vaginatum</w:t>
            </w:r>
            <w:r w:rsidRPr="00B300E6">
              <w:rPr>
                <w:rFonts w:ascii="Times New Roman" w:eastAsia="Calibri" w:hAnsi="Times New Roman" w:cs="Times New Roman"/>
                <w:sz w:val="24"/>
                <w:szCs w:val="24"/>
                <w:lang w:eastAsia="ru-RU"/>
              </w:rPr>
              <w:t xml:space="preserve">– 30%, </w:t>
            </w:r>
            <w:r w:rsidRPr="00B300E6">
              <w:rPr>
                <w:rFonts w:ascii="Times New Roman" w:eastAsia="Calibri" w:hAnsi="Times New Roman" w:cs="Times New Roman"/>
                <w:i/>
                <w:sz w:val="24"/>
                <w:szCs w:val="24"/>
                <w:lang w:eastAsia="ru-RU"/>
              </w:rPr>
              <w:t>Sphagnum compactum</w:t>
            </w:r>
            <w:r w:rsidRPr="00B300E6">
              <w:rPr>
                <w:rFonts w:ascii="Times New Roman" w:eastAsia="Calibri" w:hAnsi="Times New Roman" w:cs="Times New Roman"/>
                <w:sz w:val="24"/>
                <w:szCs w:val="24"/>
                <w:lang w:eastAsia="ru-RU"/>
              </w:rPr>
              <w:t xml:space="preserve"> – 30%) </w:t>
            </w:r>
            <w:r w:rsidRPr="00B300E6">
              <w:rPr>
                <w:rFonts w:ascii="Times New Roman" w:eastAsia="Calibri" w:hAnsi="Times New Roman" w:cs="Times New Roman"/>
                <w:sz w:val="24"/>
                <w:szCs w:val="24"/>
                <w:lang w:val="ru-RU" w:eastAsia="ru-RU"/>
              </w:rPr>
              <w:t>на</w:t>
            </w:r>
            <w:r w:rsidR="00695625" w:rsidRPr="00695625">
              <w:rPr>
                <w:rFonts w:ascii="Times New Roman" w:eastAsia="Calibri" w:hAnsi="Times New Roman" w:cs="Times New Roman"/>
                <w:sz w:val="24"/>
                <w:szCs w:val="24"/>
                <w:lang w:eastAsia="ru-RU"/>
              </w:rPr>
              <w:t xml:space="preserve"> </w:t>
            </w:r>
            <w:r w:rsidRPr="00B300E6">
              <w:rPr>
                <w:rFonts w:ascii="Times New Roman" w:eastAsia="Calibri" w:hAnsi="Times New Roman" w:cs="Times New Roman"/>
                <w:sz w:val="24"/>
                <w:szCs w:val="24"/>
                <w:lang w:val="ru-RU" w:eastAsia="ru-RU"/>
              </w:rPr>
              <w:t>торфяно</w:t>
            </w:r>
            <w:r w:rsidRPr="00B300E6">
              <w:rPr>
                <w:rFonts w:ascii="Times New Roman" w:eastAsia="Calibri" w:hAnsi="Times New Roman" w:cs="Times New Roman"/>
                <w:sz w:val="24"/>
                <w:szCs w:val="24"/>
                <w:lang w:eastAsia="ru-RU"/>
              </w:rPr>
              <w:t>-</w:t>
            </w:r>
            <w:r w:rsidRPr="00B300E6">
              <w:rPr>
                <w:rFonts w:ascii="Times New Roman" w:eastAsia="Calibri" w:hAnsi="Times New Roman" w:cs="Times New Roman"/>
                <w:sz w:val="24"/>
                <w:szCs w:val="24"/>
                <w:lang w:val="ru-RU" w:eastAsia="ru-RU"/>
              </w:rPr>
              <w:t>эутрофной</w:t>
            </w:r>
            <w:r w:rsidR="00695625" w:rsidRPr="00695625">
              <w:rPr>
                <w:rFonts w:ascii="Times New Roman" w:eastAsia="Calibri" w:hAnsi="Times New Roman" w:cs="Times New Roman"/>
                <w:sz w:val="24"/>
                <w:szCs w:val="24"/>
                <w:lang w:eastAsia="ru-RU"/>
              </w:rPr>
              <w:t xml:space="preserve"> </w:t>
            </w:r>
            <w:r w:rsidRPr="00B300E6">
              <w:rPr>
                <w:rFonts w:ascii="Times New Roman" w:eastAsia="Calibri" w:hAnsi="Times New Roman" w:cs="Times New Roman"/>
                <w:sz w:val="24"/>
                <w:szCs w:val="24"/>
                <w:lang w:val="ru-RU" w:eastAsia="ru-RU"/>
              </w:rPr>
              <w:t>почве</w:t>
            </w:r>
            <w:r w:rsidRPr="00B300E6">
              <w:rPr>
                <w:rFonts w:ascii="Times New Roman" w:eastAsia="Calibri" w:hAnsi="Times New Roman" w:cs="Times New Roman"/>
                <w:sz w:val="24"/>
                <w:szCs w:val="24"/>
                <w:lang w:eastAsia="ru-RU"/>
              </w:rPr>
              <w:t xml:space="preserve">. </w:t>
            </w:r>
            <w:r w:rsidRPr="00B300E6">
              <w:rPr>
                <w:rFonts w:ascii="Times New Roman" w:eastAsia="Calibri" w:hAnsi="Times New Roman" w:cs="Times New Roman"/>
                <w:sz w:val="24"/>
                <w:szCs w:val="24"/>
                <w:lang w:val="ru-RU" w:eastAsia="ru-RU"/>
              </w:rPr>
              <w:t>СТС</w:t>
            </w:r>
            <w:r w:rsidRPr="00695625">
              <w:rPr>
                <w:rFonts w:ascii="Times New Roman" w:eastAsia="Calibri" w:hAnsi="Times New Roman" w:cs="Times New Roman"/>
                <w:sz w:val="24"/>
                <w:szCs w:val="24"/>
                <w:lang w:eastAsia="ru-RU"/>
              </w:rPr>
              <w:t xml:space="preserve">-80 </w:t>
            </w:r>
            <w:r w:rsidRPr="00B300E6">
              <w:rPr>
                <w:rFonts w:ascii="Times New Roman" w:eastAsia="Calibri" w:hAnsi="Times New Roman" w:cs="Times New Roman"/>
                <w:sz w:val="24"/>
                <w:szCs w:val="24"/>
                <w:lang w:val="ru-RU" w:eastAsia="ru-RU"/>
              </w:rPr>
              <w:t>см</w:t>
            </w:r>
            <w:r w:rsidRPr="00695625">
              <w:rPr>
                <w:rFonts w:ascii="Times New Roman" w:eastAsia="Calibri" w:hAnsi="Times New Roman" w:cs="Times New Roman"/>
                <w:sz w:val="24"/>
                <w:szCs w:val="24"/>
                <w:lang w:eastAsia="ru-RU"/>
              </w:rPr>
              <w:t>.</w:t>
            </w:r>
          </w:p>
          <w:p w:rsidR="00FB51FE" w:rsidRDefault="00FB51FE" w:rsidP="00FB51FE"/>
        </w:tc>
      </w:tr>
      <w:tr w:rsidR="00FB51FE" w:rsidRPr="00F60D71" w:rsidTr="00FB51FE">
        <w:tc>
          <w:tcPr>
            <w:tcW w:w="817" w:type="dxa"/>
          </w:tcPr>
          <w:p w:rsidR="00FB51FE" w:rsidRPr="00B300E6" w:rsidRDefault="00FB51FE" w:rsidP="00FB51FE">
            <w:pPr>
              <w:rPr>
                <w:lang w:val="ru-RU"/>
              </w:rPr>
            </w:pPr>
            <w:r>
              <w:rPr>
                <w:lang w:val="ru-RU"/>
              </w:rPr>
              <w:t>8</w:t>
            </w:r>
          </w:p>
        </w:tc>
        <w:tc>
          <w:tcPr>
            <w:tcW w:w="1418" w:type="dxa"/>
          </w:tcPr>
          <w:p w:rsidR="00FB51FE" w:rsidRDefault="00FB51FE" w:rsidP="00FB51FE">
            <w:r w:rsidRPr="001D7832">
              <w:rPr>
                <w:lang w:val="ru-RU"/>
              </w:rPr>
              <w:object w:dxaOrig="645" w:dyaOrig="270">
                <v:shape id="_x0000_i1037" type="#_x0000_t75" style="width:63.65pt;height:25.95pt" o:ole="">
                  <v:imagedata r:id="rId61" o:title=""/>
                </v:shape>
                <o:OLEObject Type="Embed" ProgID="PBrush" ShapeID="_x0000_i1037" DrawAspect="Content" ObjectID="_1588968692" r:id="rId62"/>
              </w:object>
            </w:r>
          </w:p>
        </w:tc>
        <w:tc>
          <w:tcPr>
            <w:tcW w:w="7341" w:type="dxa"/>
          </w:tcPr>
          <w:p w:rsidR="00FB51FE" w:rsidRPr="00F60D71" w:rsidRDefault="00FB51FE" w:rsidP="00FB51FE">
            <w:pPr>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Валико</w:t>
            </w:r>
            <w:r w:rsidRPr="00E5224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ru-RU" w:eastAsia="ru-RU"/>
              </w:rPr>
              <w:t>вогнутое</w:t>
            </w:r>
            <w:r w:rsidR="00695625" w:rsidRPr="0069562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ru-RU" w:eastAsia="ru-RU"/>
              </w:rPr>
              <w:t>кочкарное</w:t>
            </w:r>
            <w:r w:rsidR="00695625" w:rsidRPr="0069562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ru-RU" w:eastAsia="ru-RU"/>
              </w:rPr>
              <w:t>болото</w:t>
            </w:r>
            <w:r w:rsidRPr="00E52241">
              <w:rPr>
                <w:rFonts w:ascii="Times New Roman" w:eastAsia="Times New Roman" w:hAnsi="Times New Roman" w:cs="Times New Roman"/>
                <w:sz w:val="24"/>
                <w:szCs w:val="24"/>
                <w:lang w:eastAsia="ru-RU"/>
              </w:rPr>
              <w:t xml:space="preserve"> (Ledum palustre -5%, (Rubus chamaemorus </w:t>
            </w:r>
            <w:r>
              <w:rPr>
                <w:rFonts w:ascii="Times New Roman" w:eastAsia="Times New Roman" w:hAnsi="Times New Roman" w:cs="Times New Roman"/>
                <w:sz w:val="24"/>
                <w:szCs w:val="24"/>
                <w:lang w:eastAsia="ru-RU"/>
              </w:rPr>
              <w:t>–</w:t>
            </w:r>
            <w:r w:rsidRPr="00E52241">
              <w:rPr>
                <w:rFonts w:ascii="Times New Roman" w:eastAsia="Times New Roman" w:hAnsi="Times New Roman" w:cs="Times New Roman"/>
                <w:sz w:val="24"/>
                <w:szCs w:val="24"/>
                <w:lang w:eastAsia="ru-RU"/>
              </w:rPr>
              <w:t xml:space="preserve"> 10%, </w:t>
            </w:r>
            <w:r>
              <w:rPr>
                <w:rFonts w:ascii="Times New Roman" w:eastAsia="Times New Roman" w:hAnsi="Times New Roman" w:cs="Times New Roman"/>
                <w:sz w:val="24"/>
                <w:szCs w:val="24"/>
                <w:lang w:eastAsia="ru-RU"/>
              </w:rPr>
              <w:t xml:space="preserve">Dicranum – 3%, </w:t>
            </w:r>
            <w:r w:rsidRPr="00F60D71">
              <w:rPr>
                <w:rFonts w:ascii="Times New Roman" w:eastAsia="Times New Roman" w:hAnsi="Times New Roman" w:cs="Times New Roman"/>
                <w:sz w:val="24"/>
                <w:szCs w:val="24"/>
                <w:lang w:eastAsia="ru-RU"/>
              </w:rPr>
              <w:t>Alectoria ochroleuca</w:t>
            </w:r>
            <w:r>
              <w:rPr>
                <w:rFonts w:ascii="Times New Roman" w:eastAsia="Times New Roman" w:hAnsi="Times New Roman" w:cs="Times New Roman"/>
                <w:sz w:val="24"/>
                <w:szCs w:val="24"/>
                <w:lang w:eastAsia="ru-RU"/>
              </w:rPr>
              <w:t xml:space="preserve"> – 10%, </w:t>
            </w:r>
            <w:r w:rsidRPr="00F60D71">
              <w:rPr>
                <w:rFonts w:ascii="Times New Roman" w:eastAsia="Times New Roman" w:hAnsi="Times New Roman" w:cs="Times New Roman"/>
                <w:sz w:val="24"/>
                <w:szCs w:val="24"/>
                <w:lang w:eastAsia="ru-RU"/>
              </w:rPr>
              <w:t>Cladonia rangiferina</w:t>
            </w:r>
            <w:r>
              <w:rPr>
                <w:rFonts w:ascii="Times New Roman" w:eastAsia="Times New Roman" w:hAnsi="Times New Roman" w:cs="Times New Roman"/>
                <w:sz w:val="24"/>
                <w:szCs w:val="24"/>
                <w:lang w:eastAsia="ru-RU"/>
              </w:rPr>
              <w:t xml:space="preserve"> – 20%</w:t>
            </w:r>
            <w:r w:rsidRPr="00F60D71">
              <w:rPr>
                <w:rFonts w:ascii="Times New Roman" w:eastAsia="Times New Roman" w:hAnsi="Times New Roman" w:cs="Times New Roman"/>
                <w:sz w:val="24"/>
                <w:szCs w:val="24"/>
                <w:lang w:eastAsia="ru-RU"/>
              </w:rPr>
              <w:t>.</w:t>
            </w:r>
          </w:p>
          <w:p w:rsidR="00FB51FE" w:rsidRPr="00F60D71" w:rsidRDefault="00FB51FE" w:rsidP="00FB51FE">
            <w:pPr>
              <w:spacing w:line="240" w:lineRule="auto"/>
              <w:ind w:firstLine="426"/>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Почва торфяно-эутрофная.</w:t>
            </w:r>
          </w:p>
        </w:tc>
      </w:tr>
      <w:tr w:rsidR="00FB51FE" w:rsidRPr="00F60D71" w:rsidTr="00FB51FE">
        <w:tc>
          <w:tcPr>
            <w:tcW w:w="817" w:type="dxa"/>
          </w:tcPr>
          <w:p w:rsidR="00FB51FE" w:rsidRDefault="00FB51FE" w:rsidP="00FB51FE">
            <w:pPr>
              <w:rPr>
                <w:lang w:val="ru-RU"/>
              </w:rPr>
            </w:pPr>
            <w:r>
              <w:rPr>
                <w:lang w:val="ru-RU"/>
              </w:rPr>
              <w:t>9</w:t>
            </w:r>
          </w:p>
        </w:tc>
        <w:tc>
          <w:tcPr>
            <w:tcW w:w="1418" w:type="dxa"/>
          </w:tcPr>
          <w:p w:rsidR="00FB51FE" w:rsidRDefault="00FB51FE" w:rsidP="00FB51FE">
            <w:r w:rsidRPr="001D7832">
              <w:rPr>
                <w:lang w:val="ru-RU"/>
              </w:rPr>
              <w:object w:dxaOrig="645" w:dyaOrig="270">
                <v:shape id="_x0000_i1038" type="#_x0000_t75" style="width:65.3pt;height:26.8pt" o:ole="">
                  <v:imagedata r:id="rId63" o:title=""/>
                </v:shape>
                <o:OLEObject Type="Embed" ProgID="PBrush" ShapeID="_x0000_i1038" DrawAspect="Content" ObjectID="_1588968693" r:id="rId64"/>
              </w:object>
            </w:r>
          </w:p>
        </w:tc>
        <w:tc>
          <w:tcPr>
            <w:tcW w:w="7341" w:type="dxa"/>
          </w:tcPr>
          <w:p w:rsidR="00FB51FE" w:rsidRDefault="00FB51FE" w:rsidP="00FB51FE">
            <w:pPr>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Моховое</w:t>
            </w:r>
            <w:r w:rsidR="00695625" w:rsidRPr="00855A4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ru-RU" w:eastAsia="ru-RU"/>
              </w:rPr>
              <w:t>болото</w:t>
            </w:r>
            <w:r w:rsidRPr="00F60D71">
              <w:rPr>
                <w:rFonts w:ascii="Times New Roman" w:eastAsia="Times New Roman" w:hAnsi="Times New Roman" w:cs="Times New Roman"/>
                <w:sz w:val="24"/>
                <w:szCs w:val="24"/>
                <w:lang w:eastAsia="ru-RU"/>
              </w:rPr>
              <w:t xml:space="preserve">. ((Ledum palustre – 2%, Vaccinium uliginosum – 1%, </w:t>
            </w:r>
            <w:r>
              <w:rPr>
                <w:rFonts w:ascii="Times New Roman" w:eastAsia="Times New Roman" w:hAnsi="Times New Roman" w:cs="Times New Roman"/>
                <w:sz w:val="24"/>
                <w:szCs w:val="24"/>
                <w:lang w:eastAsia="ru-RU"/>
              </w:rPr>
              <w:t xml:space="preserve">Carex- 10%, Comarum palustre- 20%, </w:t>
            </w:r>
            <w:r w:rsidRPr="00F60D71">
              <w:rPr>
                <w:rFonts w:ascii="Times New Roman" w:eastAsia="Times New Roman" w:hAnsi="Times New Roman" w:cs="Times New Roman"/>
                <w:sz w:val="24"/>
                <w:szCs w:val="24"/>
                <w:lang w:eastAsia="ru-RU"/>
              </w:rPr>
              <w:t>Dicranum</w:t>
            </w:r>
            <w:r>
              <w:rPr>
                <w:rFonts w:ascii="Times New Roman" w:eastAsia="Times New Roman" w:hAnsi="Times New Roman" w:cs="Times New Roman"/>
                <w:sz w:val="24"/>
                <w:szCs w:val="24"/>
                <w:lang w:eastAsia="ru-RU"/>
              </w:rPr>
              <w:t xml:space="preserve"> – 10%, </w:t>
            </w:r>
            <w:r w:rsidRPr="00F60D71">
              <w:rPr>
                <w:rFonts w:ascii="Times New Roman" w:eastAsia="Times New Roman" w:hAnsi="Times New Roman" w:cs="Times New Roman"/>
                <w:sz w:val="24"/>
                <w:szCs w:val="24"/>
                <w:lang w:eastAsia="ru-RU"/>
              </w:rPr>
              <w:lastRenderedPageBreak/>
              <w:t>Pleurozium shreberi</w:t>
            </w:r>
            <w:r>
              <w:rPr>
                <w:rFonts w:ascii="Times New Roman" w:eastAsia="Times New Roman" w:hAnsi="Times New Roman" w:cs="Times New Roman"/>
                <w:sz w:val="24"/>
                <w:szCs w:val="24"/>
                <w:lang w:eastAsia="ru-RU"/>
              </w:rPr>
              <w:t xml:space="preserve"> – 2%, </w:t>
            </w:r>
            <w:r w:rsidRPr="00F60D71">
              <w:rPr>
                <w:rFonts w:ascii="Times New Roman" w:eastAsia="Times New Roman" w:hAnsi="Times New Roman" w:cs="Times New Roman"/>
                <w:sz w:val="24"/>
                <w:szCs w:val="24"/>
                <w:lang w:eastAsia="ru-RU"/>
              </w:rPr>
              <w:t>Sphagnum</w:t>
            </w:r>
            <w:r>
              <w:rPr>
                <w:rFonts w:ascii="Times New Roman" w:eastAsia="Times New Roman" w:hAnsi="Times New Roman" w:cs="Times New Roman"/>
                <w:sz w:val="24"/>
                <w:szCs w:val="24"/>
                <w:lang w:eastAsia="ru-RU"/>
              </w:rPr>
              <w:t xml:space="preserve"> – 3%)/</w:t>
            </w:r>
          </w:p>
          <w:p w:rsidR="00FB51FE" w:rsidRPr="00F60D71" w:rsidRDefault="00FB51FE" w:rsidP="00FB51FE">
            <w:pPr>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Почва торфяно-эутрофная.</w:t>
            </w:r>
          </w:p>
        </w:tc>
      </w:tr>
      <w:tr w:rsidR="00FB51FE" w:rsidRPr="002B17DC" w:rsidTr="00FB51FE">
        <w:tc>
          <w:tcPr>
            <w:tcW w:w="817" w:type="dxa"/>
          </w:tcPr>
          <w:p w:rsidR="00FB51FE" w:rsidRPr="00AD72F7" w:rsidRDefault="00FB51FE" w:rsidP="00FB51FE">
            <w:r>
              <w:lastRenderedPageBreak/>
              <w:t>10</w:t>
            </w:r>
          </w:p>
        </w:tc>
        <w:tc>
          <w:tcPr>
            <w:tcW w:w="1418" w:type="dxa"/>
          </w:tcPr>
          <w:p w:rsidR="00FB51FE" w:rsidRDefault="00FB51FE" w:rsidP="00FB51FE">
            <w:r w:rsidRPr="001D7832">
              <w:rPr>
                <w:lang w:val="ru-RU"/>
              </w:rPr>
              <w:object w:dxaOrig="660" w:dyaOrig="300">
                <v:shape id="_x0000_i1039" type="#_x0000_t75" style="width:65.3pt;height:30.15pt" o:ole="">
                  <v:imagedata r:id="rId65" o:title=""/>
                </v:shape>
                <o:OLEObject Type="Embed" ProgID="PBrush" ShapeID="_x0000_i1039" DrawAspect="Content" ObjectID="_1588968694" r:id="rId66"/>
              </w:object>
            </w:r>
          </w:p>
        </w:tc>
        <w:tc>
          <w:tcPr>
            <w:tcW w:w="7341" w:type="dxa"/>
          </w:tcPr>
          <w:p w:rsidR="00FB51FE" w:rsidRPr="00AD72F7" w:rsidRDefault="00FB51FE" w:rsidP="00FB51FE">
            <w:pPr>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Водоток</w:t>
            </w:r>
            <w:r w:rsidRPr="00AD72F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Carex aquatilis – 30%, </w:t>
            </w:r>
            <w:r w:rsidRPr="00AD72F7">
              <w:rPr>
                <w:rFonts w:ascii="Times New Roman" w:eastAsia="Times New Roman" w:hAnsi="Times New Roman" w:cs="Times New Roman"/>
                <w:sz w:val="24"/>
                <w:szCs w:val="24"/>
                <w:lang w:eastAsia="ru-RU"/>
              </w:rPr>
              <w:t>Eriophorum polystahyo</w:t>
            </w:r>
            <w:r>
              <w:rPr>
                <w:rFonts w:ascii="Times New Roman" w:eastAsia="Times New Roman" w:hAnsi="Times New Roman" w:cs="Times New Roman"/>
                <w:sz w:val="24"/>
                <w:szCs w:val="24"/>
                <w:lang w:eastAsia="ru-RU"/>
              </w:rPr>
              <w:t>n – 8%)</w:t>
            </w:r>
          </w:p>
        </w:tc>
      </w:tr>
      <w:tr w:rsidR="00FB51FE" w:rsidRPr="002B17DC" w:rsidTr="00FB51FE">
        <w:tc>
          <w:tcPr>
            <w:tcW w:w="817" w:type="dxa"/>
          </w:tcPr>
          <w:p w:rsidR="00FB51FE" w:rsidRPr="00AD72F7" w:rsidRDefault="00FB51FE" w:rsidP="00FB51FE">
            <w:r>
              <w:t>11</w:t>
            </w:r>
          </w:p>
        </w:tc>
        <w:tc>
          <w:tcPr>
            <w:tcW w:w="1418" w:type="dxa"/>
          </w:tcPr>
          <w:p w:rsidR="00FB51FE" w:rsidRDefault="00FB51FE" w:rsidP="00FB51FE">
            <w:r w:rsidRPr="001D7832">
              <w:rPr>
                <w:lang w:val="ru-RU"/>
              </w:rPr>
              <w:object w:dxaOrig="660" w:dyaOrig="285">
                <v:shape id="_x0000_i1040" type="#_x0000_t75" style="width:60.3pt;height:25.95pt" o:ole="">
                  <v:imagedata r:id="rId67" o:title=""/>
                </v:shape>
                <o:OLEObject Type="Embed" ProgID="PBrush" ShapeID="_x0000_i1040" DrawAspect="Content" ObjectID="_1588968695" r:id="rId68"/>
              </w:object>
            </w:r>
          </w:p>
        </w:tc>
        <w:tc>
          <w:tcPr>
            <w:tcW w:w="7341" w:type="dxa"/>
          </w:tcPr>
          <w:p w:rsidR="00FB51FE" w:rsidRPr="00AD72F7" w:rsidRDefault="00FB51FE" w:rsidP="00FB51FE">
            <w:pPr>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Трещиноватое</w:t>
            </w:r>
            <w:r w:rsidR="00695625" w:rsidRPr="0069562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ru-RU" w:eastAsia="ru-RU"/>
              </w:rPr>
              <w:t>с</w:t>
            </w:r>
            <w:r w:rsidR="00695625" w:rsidRPr="0069562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ru-RU" w:eastAsia="ru-RU"/>
              </w:rPr>
              <w:t>блюдцами</w:t>
            </w:r>
            <w:r w:rsidR="00695625" w:rsidRPr="0069562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ru-RU" w:eastAsia="ru-RU"/>
              </w:rPr>
              <w:t>воды</w:t>
            </w:r>
            <w:r w:rsidRPr="00AD72F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Carex aquatilis – </w:t>
            </w:r>
            <w:r w:rsidRPr="00AD72F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0%, </w:t>
            </w:r>
            <w:r w:rsidRPr="00AD72F7">
              <w:rPr>
                <w:rFonts w:ascii="Times New Roman" w:eastAsia="Times New Roman" w:hAnsi="Times New Roman" w:cs="Times New Roman"/>
                <w:sz w:val="24"/>
                <w:szCs w:val="24"/>
                <w:lang w:eastAsia="ru-RU"/>
              </w:rPr>
              <w:t>Eriophorum polystahyo</w:t>
            </w:r>
            <w:r>
              <w:rPr>
                <w:rFonts w:ascii="Times New Roman" w:eastAsia="Times New Roman" w:hAnsi="Times New Roman" w:cs="Times New Roman"/>
                <w:sz w:val="24"/>
                <w:szCs w:val="24"/>
                <w:lang w:eastAsia="ru-RU"/>
              </w:rPr>
              <w:t xml:space="preserve">n – </w:t>
            </w:r>
            <w:r w:rsidRPr="00AD72F7">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w:t>
            </w:r>
          </w:p>
        </w:tc>
      </w:tr>
    </w:tbl>
    <w:p w:rsidR="00FB51FE" w:rsidRPr="00116F21" w:rsidRDefault="00FB51FE" w:rsidP="00FB51FE">
      <w:pPr>
        <w:pStyle w:val="a4"/>
        <w:ind w:left="2856"/>
        <w:rPr>
          <w:b/>
          <w:sz w:val="24"/>
          <w:szCs w:val="24"/>
          <w:lang w:val="en-US"/>
        </w:rPr>
      </w:pPr>
    </w:p>
    <w:p w:rsidR="00FB51FE" w:rsidRPr="00116F21" w:rsidRDefault="00FB51FE" w:rsidP="00FB51FE">
      <w:pPr>
        <w:pStyle w:val="a4"/>
        <w:ind w:left="2856" w:hanging="1155"/>
        <w:rPr>
          <w:b/>
          <w:sz w:val="24"/>
          <w:szCs w:val="24"/>
          <w:lang w:val="en-US"/>
        </w:rPr>
      </w:pPr>
    </w:p>
    <w:p w:rsidR="0066410A" w:rsidRDefault="00FA1BC3" w:rsidP="00FA1BC3">
      <w:pPr>
        <w:pStyle w:val="a4"/>
        <w:spacing w:after="0" w:line="240" w:lineRule="auto"/>
        <w:ind w:left="1701" w:firstLine="567"/>
        <w:rPr>
          <w:b/>
          <w:sz w:val="20"/>
          <w:szCs w:val="24"/>
        </w:rPr>
      </w:pPr>
      <w:r>
        <w:rPr>
          <w:b/>
          <w:noProof/>
          <w:sz w:val="24"/>
          <w:szCs w:val="24"/>
          <w:lang w:val="en-US" w:eastAsia="en-US"/>
        </w:rPr>
        <w:drawing>
          <wp:inline distT="0" distB="0" distL="0" distR="0">
            <wp:extent cx="2799956" cy="3619763"/>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цвет конец.jpg"/>
                    <pic:cNvPicPr/>
                  </pic:nvPicPr>
                  <pic:blipFill>
                    <a:blip r:embed="rId69">
                      <a:extLst>
                        <a:ext uri="{28A0092B-C50C-407E-A947-70E740481C1C}">
                          <a14:useLocalDpi xmlns:a14="http://schemas.microsoft.com/office/drawing/2010/main" val="0"/>
                        </a:ext>
                      </a:extLst>
                    </a:blip>
                    <a:stretch>
                      <a:fillRect/>
                    </a:stretch>
                  </pic:blipFill>
                  <pic:spPr>
                    <a:xfrm>
                      <a:off x="0" y="0"/>
                      <a:ext cx="2799956" cy="3619763"/>
                    </a:xfrm>
                    <a:prstGeom prst="rect">
                      <a:avLst/>
                    </a:prstGeom>
                  </pic:spPr>
                </pic:pic>
              </a:graphicData>
            </a:graphic>
          </wp:inline>
        </w:drawing>
      </w:r>
      <w:r w:rsidR="00FB51FE">
        <w:rPr>
          <w:b/>
          <w:sz w:val="24"/>
          <w:szCs w:val="24"/>
        </w:rPr>
        <w:br w:type="textWrapping" w:clear="all"/>
      </w:r>
    </w:p>
    <w:p w:rsidR="00FB51FE" w:rsidRPr="00116F21" w:rsidRDefault="00FB51FE" w:rsidP="00FA1BC3">
      <w:pPr>
        <w:pStyle w:val="a4"/>
        <w:spacing w:after="0" w:line="240" w:lineRule="auto"/>
        <w:ind w:left="1701" w:hanging="708"/>
        <w:jc w:val="center"/>
        <w:rPr>
          <w:sz w:val="24"/>
          <w:szCs w:val="24"/>
        </w:rPr>
      </w:pPr>
      <w:r w:rsidRPr="0066410A">
        <w:rPr>
          <w:sz w:val="24"/>
          <w:szCs w:val="24"/>
        </w:rPr>
        <w:t>Рис. 14 Карта почвенно-растительного покрова модельного участка 1</w:t>
      </w:r>
    </w:p>
    <w:p w:rsidR="00FA1BC3" w:rsidRPr="00FA1BC3" w:rsidRDefault="00FA1BC3" w:rsidP="00FA1BC3">
      <w:pPr>
        <w:pStyle w:val="a4"/>
        <w:spacing w:after="0" w:line="240" w:lineRule="auto"/>
        <w:ind w:left="1701" w:hanging="708"/>
        <w:jc w:val="center"/>
        <w:rPr>
          <w:sz w:val="24"/>
          <w:szCs w:val="24"/>
        </w:rPr>
      </w:pPr>
      <w:r w:rsidRPr="002926FA">
        <w:rPr>
          <w:sz w:val="24"/>
          <w:szCs w:val="24"/>
        </w:rPr>
        <w:t>(</w:t>
      </w:r>
      <w:r>
        <w:rPr>
          <w:sz w:val="24"/>
          <w:szCs w:val="24"/>
        </w:rPr>
        <w:t>М 1:10 000)</w:t>
      </w:r>
    </w:p>
    <w:p w:rsidR="00FB51FE" w:rsidRDefault="00FB51FE" w:rsidP="00FB51FE">
      <w:pPr>
        <w:pStyle w:val="a4"/>
        <w:ind w:left="2856" w:hanging="1155"/>
        <w:rPr>
          <w:b/>
          <w:sz w:val="24"/>
          <w:szCs w:val="24"/>
        </w:rPr>
      </w:pPr>
    </w:p>
    <w:p w:rsidR="00094F8E" w:rsidRPr="00094F8E" w:rsidRDefault="00094F8E" w:rsidP="00094F8E">
      <w:pPr>
        <w:pStyle w:val="a4"/>
        <w:ind w:left="284" w:firstLine="424"/>
        <w:jc w:val="both"/>
        <w:rPr>
          <w:sz w:val="26"/>
          <w:szCs w:val="26"/>
        </w:rPr>
      </w:pPr>
      <w:r w:rsidRPr="00094F8E">
        <w:rPr>
          <w:sz w:val="26"/>
          <w:szCs w:val="26"/>
        </w:rPr>
        <w:t xml:space="preserve">Модельный участок 1 имеет достаточно равнинный рельеф. Интересной особенностью является наличие линейно-грядового рельефа (бугры ориентированные по рельефу). Преобладающими типами структур являются обводненные территории бугристые и среднебугристые болота. </w:t>
      </w:r>
      <w:r>
        <w:rPr>
          <w:sz w:val="26"/>
          <w:szCs w:val="26"/>
        </w:rPr>
        <w:t>Преобладающими типами почв являются торфяно-эутрофные  болотные.</w:t>
      </w:r>
    </w:p>
    <w:p w:rsidR="00074A6F" w:rsidRPr="00A60922" w:rsidRDefault="00A60922" w:rsidP="00FA1BC3">
      <w:pPr>
        <w:pStyle w:val="a4"/>
        <w:numPr>
          <w:ilvl w:val="2"/>
          <w:numId w:val="24"/>
        </w:numPr>
        <w:ind w:firstLine="121"/>
        <w:outlineLvl w:val="2"/>
        <w:rPr>
          <w:b/>
          <w:sz w:val="24"/>
          <w:szCs w:val="24"/>
        </w:rPr>
      </w:pPr>
      <w:bookmarkStart w:id="35" w:name="_Toc515225380"/>
      <w:r>
        <w:rPr>
          <w:b/>
          <w:sz w:val="24"/>
          <w:szCs w:val="24"/>
        </w:rPr>
        <w:t>Модельный участок 2</w:t>
      </w:r>
      <w:bookmarkEnd w:id="35"/>
    </w:p>
    <w:tbl>
      <w:tblPr>
        <w:tblStyle w:val="af1"/>
        <w:tblW w:w="0" w:type="auto"/>
        <w:tblLook w:val="04A0" w:firstRow="1" w:lastRow="0" w:firstColumn="1" w:lastColumn="0" w:noHBand="0" w:noVBand="1"/>
      </w:tblPr>
      <w:tblGrid>
        <w:gridCol w:w="816"/>
        <w:gridCol w:w="1439"/>
        <w:gridCol w:w="7316"/>
      </w:tblGrid>
      <w:tr w:rsidR="00A60922" w:rsidRPr="002B17DC" w:rsidTr="00125389">
        <w:tc>
          <w:tcPr>
            <w:tcW w:w="816" w:type="dxa"/>
          </w:tcPr>
          <w:p w:rsidR="00A60922" w:rsidRPr="000E4CA1" w:rsidRDefault="00A60922" w:rsidP="00125389">
            <w:pPr>
              <w:rPr>
                <w:lang w:val="ru-RU"/>
              </w:rPr>
            </w:pPr>
            <w:r>
              <w:rPr>
                <w:lang w:val="ru-RU"/>
              </w:rPr>
              <w:t>1</w:t>
            </w:r>
          </w:p>
        </w:tc>
        <w:tc>
          <w:tcPr>
            <w:tcW w:w="1439" w:type="dxa"/>
          </w:tcPr>
          <w:p w:rsidR="00A60922" w:rsidRDefault="00A60922" w:rsidP="00125389">
            <w:r w:rsidRPr="001D7832">
              <w:rPr>
                <w:lang w:val="ru-RU"/>
              </w:rPr>
              <w:object w:dxaOrig="615" w:dyaOrig="285">
                <v:shape id="_x0000_i1041" type="#_x0000_t75" style="width:56.1pt;height:25.95pt" o:ole="">
                  <v:imagedata r:id="rId70" o:title=""/>
                </v:shape>
                <o:OLEObject Type="Embed" ProgID="PBrush" ShapeID="_x0000_i1041" DrawAspect="Content" ObjectID="_1588968696" r:id="rId71"/>
              </w:object>
            </w:r>
          </w:p>
        </w:tc>
        <w:tc>
          <w:tcPr>
            <w:tcW w:w="7321" w:type="dxa"/>
          </w:tcPr>
          <w:p w:rsidR="00A60922" w:rsidRPr="000F6EE3" w:rsidRDefault="00A60922" w:rsidP="00125389">
            <w:pPr>
              <w:spacing w:line="240" w:lineRule="auto"/>
              <w:ind w:left="79" w:firstLine="283"/>
              <w:rPr>
                <w:rFonts w:ascii="Times New Roman" w:hAnsi="Times New Roman"/>
                <w:noProof/>
                <w:sz w:val="24"/>
                <w:lang w:eastAsia="ru-RU"/>
              </w:rPr>
            </w:pPr>
            <w:r>
              <w:rPr>
                <w:rFonts w:ascii="Times New Roman" w:eastAsia="Times New Roman" w:hAnsi="Times New Roman"/>
                <w:color w:val="000000"/>
                <w:sz w:val="24"/>
                <w:szCs w:val="24"/>
                <w:lang w:eastAsia="ru-RU"/>
              </w:rPr>
              <w:t>Л</w:t>
            </w:r>
            <w:r w:rsidRPr="009858D5">
              <w:rPr>
                <w:rFonts w:ascii="Times New Roman" w:eastAsia="Times New Roman" w:hAnsi="Times New Roman"/>
                <w:color w:val="000000"/>
                <w:sz w:val="24"/>
                <w:szCs w:val="24"/>
                <w:lang w:eastAsia="ru-RU"/>
              </w:rPr>
              <w:t>ишайник</w:t>
            </w:r>
            <w:r>
              <w:rPr>
                <w:rFonts w:ascii="Times New Roman" w:eastAsia="Times New Roman" w:hAnsi="Times New Roman"/>
                <w:color w:val="000000"/>
                <w:sz w:val="24"/>
                <w:szCs w:val="24"/>
                <w:lang w:eastAsia="ru-RU"/>
              </w:rPr>
              <w:t>овая пятнисто-</w:t>
            </w:r>
            <w:r w:rsidRPr="009858D5">
              <w:rPr>
                <w:rFonts w:ascii="Times New Roman" w:eastAsia="Times New Roman" w:hAnsi="Times New Roman"/>
                <w:color w:val="000000"/>
                <w:sz w:val="24"/>
                <w:szCs w:val="24"/>
                <w:lang w:eastAsia="ru-RU"/>
              </w:rPr>
              <w:t xml:space="preserve">полигональная </w:t>
            </w:r>
            <w:r>
              <w:rPr>
                <w:rFonts w:ascii="Times New Roman" w:eastAsia="Times New Roman" w:hAnsi="Times New Roman"/>
                <w:color w:val="000000"/>
                <w:sz w:val="24"/>
                <w:szCs w:val="24"/>
                <w:lang w:eastAsia="ru-RU"/>
              </w:rPr>
              <w:t>тундра (</w:t>
            </w:r>
            <w:r w:rsidRPr="009858D5">
              <w:rPr>
                <w:rFonts w:ascii="Times New Roman" w:hAnsi="Times New Roman"/>
                <w:i/>
                <w:sz w:val="24"/>
                <w:szCs w:val="24"/>
              </w:rPr>
              <w:t>Cladonia stellaria</w:t>
            </w:r>
            <w:r w:rsidRPr="009858D5">
              <w:rPr>
                <w:rFonts w:ascii="Times New Roman" w:hAnsi="Times New Roman"/>
                <w:sz w:val="24"/>
                <w:szCs w:val="24"/>
              </w:rPr>
              <w:t xml:space="preserve">, </w:t>
            </w:r>
            <w:r w:rsidRPr="009858D5">
              <w:rPr>
                <w:rFonts w:ascii="Times New Roman" w:hAnsi="Times New Roman"/>
                <w:i/>
                <w:sz w:val="24"/>
                <w:szCs w:val="24"/>
              </w:rPr>
              <w:t>Alectoria ochroleuca</w:t>
            </w:r>
            <w:r w:rsidRPr="009858D5">
              <w:rPr>
                <w:rFonts w:ascii="Times New Roman" w:hAnsi="Times New Roman"/>
                <w:sz w:val="24"/>
                <w:szCs w:val="24"/>
              </w:rPr>
              <w:t xml:space="preserve">, </w:t>
            </w:r>
            <w:r w:rsidRPr="009858D5">
              <w:rPr>
                <w:rFonts w:ascii="Times New Roman" w:hAnsi="Times New Roman"/>
                <w:i/>
                <w:sz w:val="24"/>
                <w:szCs w:val="24"/>
              </w:rPr>
              <w:t>C. Rangiferina</w:t>
            </w:r>
            <w:r w:rsidRPr="009858D5">
              <w:rPr>
                <w:rFonts w:ascii="Times New Roman" w:hAnsi="Times New Roman"/>
                <w:sz w:val="24"/>
                <w:szCs w:val="24"/>
              </w:rPr>
              <w:t xml:space="preserve">, </w:t>
            </w:r>
            <w:r w:rsidRPr="009858D5">
              <w:rPr>
                <w:rFonts w:ascii="Times New Roman" w:hAnsi="Times New Roman"/>
                <w:i/>
                <w:sz w:val="24"/>
                <w:szCs w:val="24"/>
              </w:rPr>
              <w:t>Empetrum nigrum</w:t>
            </w:r>
            <w:r w:rsidRPr="009858D5">
              <w:rPr>
                <w:rFonts w:ascii="Times New Roman" w:hAnsi="Times New Roman"/>
                <w:sz w:val="24"/>
                <w:szCs w:val="24"/>
              </w:rPr>
              <w:t xml:space="preserve">, </w:t>
            </w:r>
            <w:r w:rsidRPr="009858D5">
              <w:rPr>
                <w:rFonts w:ascii="Times New Roman" w:hAnsi="Times New Roman"/>
                <w:i/>
                <w:sz w:val="24"/>
                <w:szCs w:val="24"/>
              </w:rPr>
              <w:t xml:space="preserve">Cladonia </w:t>
            </w:r>
            <w:r>
              <w:rPr>
                <w:rFonts w:ascii="Times New Roman" w:hAnsi="Times New Roman"/>
                <w:i/>
                <w:sz w:val="24"/>
                <w:szCs w:val="24"/>
              </w:rPr>
              <w:t>s</w:t>
            </w:r>
            <w:r w:rsidRPr="009858D5">
              <w:rPr>
                <w:rFonts w:ascii="Times New Roman" w:hAnsi="Times New Roman"/>
                <w:i/>
                <w:sz w:val="24"/>
                <w:szCs w:val="24"/>
              </w:rPr>
              <w:t>ylvatica</w:t>
            </w:r>
            <w:r>
              <w:rPr>
                <w:rFonts w:ascii="Times New Roman" w:hAnsi="Times New Roman"/>
                <w:i/>
                <w:sz w:val="24"/>
                <w:szCs w:val="24"/>
              </w:rPr>
              <w:t>,</w:t>
            </w:r>
            <w:r w:rsidRPr="009858D5">
              <w:rPr>
                <w:rFonts w:ascii="Times New Roman" w:hAnsi="Times New Roman"/>
                <w:i/>
                <w:sz w:val="24"/>
                <w:szCs w:val="24"/>
              </w:rPr>
              <w:t>Ledum palustre</w:t>
            </w:r>
            <w:r w:rsidRPr="0071464D">
              <w:rPr>
                <w:rFonts w:ascii="Times New Roman" w:hAnsi="Times New Roman"/>
                <w:sz w:val="24"/>
                <w:szCs w:val="24"/>
              </w:rPr>
              <w:t>)</w:t>
            </w:r>
            <w:r>
              <w:rPr>
                <w:rFonts w:ascii="Times New Roman" w:eastAsia="Times New Roman" w:hAnsi="Times New Roman"/>
                <w:color w:val="000000"/>
                <w:sz w:val="24"/>
                <w:szCs w:val="24"/>
                <w:lang w:eastAsia="ru-RU"/>
              </w:rPr>
              <w:t xml:space="preserve"> на </w:t>
            </w:r>
            <w:r>
              <w:rPr>
                <w:rFonts w:ascii="Times New Roman" w:eastAsia="Times New Roman" w:hAnsi="Times New Roman"/>
                <w:color w:val="000000"/>
                <w:sz w:val="24"/>
                <w:szCs w:val="24"/>
                <w:lang w:val="ru-RU" w:eastAsia="ru-RU"/>
              </w:rPr>
              <w:t>подбуре</w:t>
            </w:r>
            <w:r w:rsidR="00695625" w:rsidRPr="00695625">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val="ru-RU" w:eastAsia="ru-RU"/>
              </w:rPr>
              <w:t>глеееватом</w:t>
            </w:r>
            <w:r w:rsidRPr="000F6EE3">
              <w:rPr>
                <w:rFonts w:ascii="Times New Roman" w:eastAsia="Times New Roman" w:hAnsi="Times New Roman"/>
                <w:color w:val="000000"/>
                <w:sz w:val="24"/>
                <w:szCs w:val="24"/>
                <w:lang w:eastAsia="ru-RU"/>
              </w:rPr>
              <w:t>.</w:t>
            </w:r>
          </w:p>
          <w:p w:rsidR="00A60922" w:rsidRPr="000F6EE3" w:rsidRDefault="00A60922" w:rsidP="00125389">
            <w:pPr>
              <w:spacing w:line="240" w:lineRule="auto"/>
              <w:rPr>
                <w:rFonts w:ascii="Times New Roman" w:eastAsia="Times New Roman" w:hAnsi="Times New Roman" w:cs="Times New Roman"/>
                <w:sz w:val="24"/>
                <w:szCs w:val="24"/>
                <w:lang w:eastAsia="ru-RU"/>
              </w:rPr>
            </w:pPr>
          </w:p>
        </w:tc>
      </w:tr>
      <w:tr w:rsidR="00A60922" w:rsidRPr="002B17DC" w:rsidTr="00125389">
        <w:tc>
          <w:tcPr>
            <w:tcW w:w="816" w:type="dxa"/>
          </w:tcPr>
          <w:p w:rsidR="00A60922" w:rsidRPr="000E4CA1" w:rsidRDefault="00A60922" w:rsidP="00125389">
            <w:pPr>
              <w:rPr>
                <w:lang w:val="ru-RU"/>
              </w:rPr>
            </w:pPr>
            <w:r>
              <w:rPr>
                <w:lang w:val="ru-RU"/>
              </w:rPr>
              <w:lastRenderedPageBreak/>
              <w:t>2</w:t>
            </w:r>
          </w:p>
        </w:tc>
        <w:tc>
          <w:tcPr>
            <w:tcW w:w="1439" w:type="dxa"/>
          </w:tcPr>
          <w:p w:rsidR="00A60922" w:rsidRDefault="00A60922" w:rsidP="00125389">
            <w:r w:rsidRPr="001D7832">
              <w:rPr>
                <w:lang w:val="ru-RU"/>
              </w:rPr>
              <w:object w:dxaOrig="645" w:dyaOrig="240">
                <v:shape id="_x0000_i1042" type="#_x0000_t75" style="width:61.1pt;height:21.75pt" o:ole="">
                  <v:imagedata r:id="rId72" o:title=""/>
                </v:shape>
                <o:OLEObject Type="Embed" ProgID="PBrush" ShapeID="_x0000_i1042" DrawAspect="Content" ObjectID="_1588968697" r:id="rId73"/>
              </w:object>
            </w:r>
          </w:p>
        </w:tc>
        <w:tc>
          <w:tcPr>
            <w:tcW w:w="7321" w:type="dxa"/>
          </w:tcPr>
          <w:p w:rsidR="00A60922" w:rsidRPr="000F6EE3" w:rsidRDefault="00A60922" w:rsidP="00125389">
            <w:pPr>
              <w:spacing w:line="240" w:lineRule="auto"/>
              <w:ind w:firstLine="459"/>
              <w:rPr>
                <w:rFonts w:ascii="Times New Roman" w:eastAsia="Times New Roman" w:hAnsi="Times New Roman" w:cs="Times New Roman"/>
                <w:sz w:val="24"/>
                <w:szCs w:val="24"/>
                <w:lang w:eastAsia="ru-RU"/>
              </w:rPr>
            </w:pPr>
            <w:r>
              <w:rPr>
                <w:rFonts w:ascii="Times New Roman" w:hAnsi="Times New Roman"/>
                <w:noProof/>
                <w:sz w:val="24"/>
                <w:lang w:val="ru-RU" w:eastAsia="ru-RU"/>
              </w:rPr>
              <w:t>Мелкобугристая</w:t>
            </w:r>
            <w:r w:rsidRPr="0039371C">
              <w:rPr>
                <w:rFonts w:ascii="Times New Roman" w:hAnsi="Times New Roman"/>
                <w:noProof/>
                <w:sz w:val="24"/>
                <w:lang w:eastAsia="ru-RU"/>
              </w:rPr>
              <w:t xml:space="preserve"> лишайниковая тундра с пятнами </w:t>
            </w:r>
            <w:r>
              <w:rPr>
                <w:rFonts w:ascii="Times New Roman" w:hAnsi="Times New Roman"/>
                <w:noProof/>
                <w:sz w:val="24"/>
                <w:lang w:val="ru-RU" w:eastAsia="ru-RU"/>
              </w:rPr>
              <w:t>пучения</w:t>
            </w:r>
            <w:r w:rsidR="00695625" w:rsidRPr="00695625">
              <w:rPr>
                <w:rFonts w:ascii="Times New Roman" w:hAnsi="Times New Roman"/>
                <w:noProof/>
                <w:sz w:val="24"/>
                <w:lang w:eastAsia="ru-RU"/>
              </w:rPr>
              <w:t xml:space="preserve"> </w:t>
            </w:r>
            <w:r w:rsidRPr="0039371C">
              <w:rPr>
                <w:rFonts w:ascii="Times New Roman" w:hAnsi="Times New Roman"/>
                <w:noProof/>
                <w:sz w:val="24"/>
                <w:lang w:eastAsia="ru-RU"/>
              </w:rPr>
              <w:t>(</w:t>
            </w:r>
            <w:r w:rsidRPr="00475383">
              <w:rPr>
                <w:rFonts w:ascii="Times New Roman" w:hAnsi="Times New Roman"/>
                <w:i/>
                <w:noProof/>
                <w:sz w:val="24"/>
                <w:lang w:eastAsia="ru-RU"/>
              </w:rPr>
              <w:t>Betula nana ,  Cetraria cucullata, C. nivalis, Cladonia rangiferina, Alectoria nigricans</w:t>
            </w:r>
            <w:r w:rsidRPr="0039371C">
              <w:rPr>
                <w:rFonts w:ascii="Times New Roman" w:hAnsi="Times New Roman"/>
                <w:noProof/>
                <w:sz w:val="24"/>
                <w:lang w:eastAsia="ru-RU"/>
              </w:rPr>
              <w:t xml:space="preserve"> ) </w:t>
            </w:r>
            <w:r>
              <w:rPr>
                <w:rFonts w:ascii="Times New Roman" w:eastAsia="Times New Roman" w:hAnsi="Times New Roman"/>
                <w:color w:val="000000"/>
                <w:sz w:val="24"/>
                <w:szCs w:val="24"/>
                <w:lang w:eastAsia="ru-RU"/>
              </w:rPr>
              <w:t xml:space="preserve">на </w:t>
            </w:r>
            <w:r>
              <w:rPr>
                <w:rFonts w:ascii="Times New Roman" w:eastAsia="Times New Roman" w:hAnsi="Times New Roman"/>
                <w:color w:val="000000"/>
                <w:sz w:val="24"/>
                <w:szCs w:val="24"/>
                <w:lang w:val="ru-RU" w:eastAsia="ru-RU"/>
              </w:rPr>
              <w:t>подбуре</w:t>
            </w:r>
            <w:r w:rsidR="00695625" w:rsidRPr="00695625">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val="ru-RU" w:eastAsia="ru-RU"/>
              </w:rPr>
              <w:t>глеееватом</w:t>
            </w:r>
          </w:p>
        </w:tc>
      </w:tr>
      <w:tr w:rsidR="00A60922" w:rsidRPr="002B17DC" w:rsidTr="00125389">
        <w:tc>
          <w:tcPr>
            <w:tcW w:w="816" w:type="dxa"/>
          </w:tcPr>
          <w:p w:rsidR="00A60922" w:rsidRPr="000E4CA1" w:rsidRDefault="00A60922" w:rsidP="00125389">
            <w:pPr>
              <w:rPr>
                <w:lang w:val="ru-RU"/>
              </w:rPr>
            </w:pPr>
            <w:r>
              <w:rPr>
                <w:lang w:val="ru-RU"/>
              </w:rPr>
              <w:t>3</w:t>
            </w:r>
          </w:p>
        </w:tc>
        <w:tc>
          <w:tcPr>
            <w:tcW w:w="1439" w:type="dxa"/>
          </w:tcPr>
          <w:p w:rsidR="00A60922" w:rsidRDefault="00A60922" w:rsidP="00125389">
            <w:r w:rsidRPr="001D7832">
              <w:rPr>
                <w:lang w:val="ru-RU"/>
              </w:rPr>
              <w:object w:dxaOrig="630" w:dyaOrig="255">
                <v:shape id="_x0000_i1043" type="#_x0000_t75" style="width:59.45pt;height:23.45pt" o:ole="">
                  <v:imagedata r:id="rId74" o:title=""/>
                </v:shape>
                <o:OLEObject Type="Embed" ProgID="PBrush" ShapeID="_x0000_i1043" DrawAspect="Content" ObjectID="_1588968698" r:id="rId75"/>
              </w:object>
            </w:r>
          </w:p>
        </w:tc>
        <w:tc>
          <w:tcPr>
            <w:tcW w:w="7321" w:type="dxa"/>
          </w:tcPr>
          <w:p w:rsidR="00A60922" w:rsidRPr="000F6EE3" w:rsidRDefault="00A60922" w:rsidP="00125389">
            <w:pPr>
              <w:spacing w:line="240" w:lineRule="auto"/>
              <w:ind w:left="33" w:firstLine="284"/>
              <w:jc w:val="both"/>
              <w:rPr>
                <w:rFonts w:ascii="Times New Roman" w:hAnsi="Times New Roman"/>
                <w:sz w:val="24"/>
                <w:szCs w:val="24"/>
              </w:rPr>
            </w:pPr>
            <w:r>
              <w:rPr>
                <w:rFonts w:ascii="Times New Roman" w:hAnsi="Times New Roman"/>
                <w:sz w:val="24"/>
                <w:szCs w:val="24"/>
                <w:lang w:val="ru-RU"/>
              </w:rPr>
              <w:t>С</w:t>
            </w:r>
            <w:r w:rsidRPr="00BF62AF">
              <w:rPr>
                <w:rFonts w:ascii="Times New Roman" w:hAnsi="Times New Roman"/>
                <w:sz w:val="24"/>
                <w:szCs w:val="24"/>
              </w:rPr>
              <w:t>реднебугристая западинная кустарничково-лишайниковая тундра (</w:t>
            </w:r>
            <w:r w:rsidRPr="00BF62AF">
              <w:rPr>
                <w:rFonts w:ascii="Times New Roman" w:hAnsi="Times New Roman"/>
                <w:i/>
                <w:sz w:val="24"/>
                <w:szCs w:val="24"/>
              </w:rPr>
              <w:t>Betula nana, Lusula confusa, Cladonia sylvatica, C. rangiferina</w:t>
            </w:r>
            <w:r w:rsidRPr="00BF62AF">
              <w:rPr>
                <w:rFonts w:ascii="Times New Roman" w:hAnsi="Times New Roman"/>
                <w:sz w:val="24"/>
                <w:szCs w:val="24"/>
              </w:rPr>
              <w:t xml:space="preserve">; межбугорные понижения: </w:t>
            </w:r>
            <w:r w:rsidRPr="00BF62AF">
              <w:rPr>
                <w:rFonts w:ascii="Times New Roman" w:hAnsi="Times New Roman"/>
                <w:i/>
                <w:sz w:val="24"/>
                <w:szCs w:val="24"/>
              </w:rPr>
              <w:t>Eriophorum polystachion, Lusula confusa, Vaccinium uliginosum , Aulacomium turgidum , Cladonia sylvatica</w:t>
            </w:r>
            <w:r w:rsidRPr="00BF62AF">
              <w:rPr>
                <w:rFonts w:ascii="Times New Roman" w:hAnsi="Times New Roman"/>
                <w:sz w:val="24"/>
                <w:szCs w:val="24"/>
              </w:rPr>
              <w:t xml:space="preserve"> ) на </w:t>
            </w:r>
            <w:r>
              <w:rPr>
                <w:rFonts w:ascii="Times New Roman" w:hAnsi="Times New Roman"/>
                <w:sz w:val="24"/>
                <w:szCs w:val="24"/>
                <w:lang w:val="ru-RU"/>
              </w:rPr>
              <w:t>торфяно</w:t>
            </w:r>
            <w:r w:rsidRPr="000F6EE3">
              <w:rPr>
                <w:rFonts w:ascii="Times New Roman" w:hAnsi="Times New Roman"/>
                <w:sz w:val="24"/>
                <w:szCs w:val="24"/>
              </w:rPr>
              <w:t>-</w:t>
            </w:r>
            <w:r>
              <w:rPr>
                <w:rFonts w:ascii="Times New Roman" w:hAnsi="Times New Roman"/>
                <w:sz w:val="24"/>
                <w:szCs w:val="24"/>
                <w:lang w:val="ru-RU"/>
              </w:rPr>
              <w:t>подбуре</w:t>
            </w:r>
            <w:r w:rsidR="00695625" w:rsidRPr="00695625">
              <w:rPr>
                <w:rFonts w:ascii="Times New Roman" w:hAnsi="Times New Roman"/>
                <w:sz w:val="24"/>
                <w:szCs w:val="24"/>
              </w:rPr>
              <w:t xml:space="preserve"> </w:t>
            </w:r>
            <w:r>
              <w:rPr>
                <w:rFonts w:ascii="Times New Roman" w:hAnsi="Times New Roman"/>
                <w:sz w:val="24"/>
                <w:szCs w:val="24"/>
                <w:lang w:val="ru-RU"/>
              </w:rPr>
              <w:t>глееватом</w:t>
            </w:r>
          </w:p>
          <w:p w:rsidR="00A60922" w:rsidRPr="00B300E6" w:rsidRDefault="00A60922" w:rsidP="00125389">
            <w:pPr>
              <w:spacing w:line="240" w:lineRule="auto"/>
            </w:pPr>
          </w:p>
        </w:tc>
      </w:tr>
      <w:tr w:rsidR="00A60922" w:rsidRPr="002B17DC" w:rsidTr="00125389">
        <w:tc>
          <w:tcPr>
            <w:tcW w:w="816" w:type="dxa"/>
          </w:tcPr>
          <w:p w:rsidR="00A60922" w:rsidRPr="000E4CA1" w:rsidRDefault="00A60922" w:rsidP="00125389">
            <w:pPr>
              <w:rPr>
                <w:lang w:val="ru-RU"/>
              </w:rPr>
            </w:pPr>
            <w:r>
              <w:rPr>
                <w:lang w:val="ru-RU"/>
              </w:rPr>
              <w:t>4</w:t>
            </w:r>
          </w:p>
        </w:tc>
        <w:tc>
          <w:tcPr>
            <w:tcW w:w="1439" w:type="dxa"/>
          </w:tcPr>
          <w:p w:rsidR="00A60922" w:rsidRDefault="00A60922" w:rsidP="00125389">
            <w:r w:rsidRPr="001D7832">
              <w:rPr>
                <w:lang w:val="ru-RU"/>
              </w:rPr>
              <w:object w:dxaOrig="645" w:dyaOrig="270">
                <v:shape id="_x0000_i1044" type="#_x0000_t75" style="width:61.1pt;height:25.1pt" o:ole="">
                  <v:imagedata r:id="rId76" o:title=""/>
                </v:shape>
                <o:OLEObject Type="Embed" ProgID="PBrush" ShapeID="_x0000_i1044" DrawAspect="Content" ObjectID="_1588968699" r:id="rId77"/>
              </w:object>
            </w:r>
          </w:p>
        </w:tc>
        <w:tc>
          <w:tcPr>
            <w:tcW w:w="7321" w:type="dxa"/>
          </w:tcPr>
          <w:p w:rsidR="00A60922" w:rsidRPr="00A60922" w:rsidRDefault="00A60922" w:rsidP="00125389">
            <w:pPr>
              <w:ind w:firstLine="142"/>
              <w:rPr>
                <w:rFonts w:ascii="Times New Roman" w:hAnsi="Times New Roman"/>
                <w:noProof/>
                <w:sz w:val="24"/>
                <w:lang w:eastAsia="ru-RU"/>
              </w:rPr>
            </w:pPr>
            <w:r w:rsidRPr="00BF62AF">
              <w:rPr>
                <w:rFonts w:ascii="Times New Roman" w:hAnsi="Times New Roman"/>
                <w:sz w:val="24"/>
                <w:szCs w:val="24"/>
              </w:rPr>
              <w:t xml:space="preserve">Лишайниковая среднебугристая ерничково-багульничковая тундра (бугор: </w:t>
            </w:r>
            <w:r w:rsidRPr="00BF62AF">
              <w:rPr>
                <w:rFonts w:ascii="Times New Roman" w:hAnsi="Times New Roman"/>
                <w:i/>
                <w:sz w:val="24"/>
                <w:szCs w:val="24"/>
              </w:rPr>
              <w:t>Ledum palustre, Betula nana , Cladonia stellaria, Alectoria ochroleuca , C. rangiferina</w:t>
            </w:r>
            <w:r w:rsidRPr="00BF62AF">
              <w:rPr>
                <w:rFonts w:ascii="Times New Roman" w:hAnsi="Times New Roman"/>
                <w:sz w:val="24"/>
                <w:szCs w:val="24"/>
              </w:rPr>
              <w:t xml:space="preserve">; межбугорный понижения: </w:t>
            </w:r>
            <w:r w:rsidRPr="00BF62AF">
              <w:rPr>
                <w:rFonts w:ascii="Times New Roman" w:hAnsi="Times New Roman"/>
                <w:i/>
                <w:sz w:val="24"/>
                <w:szCs w:val="24"/>
              </w:rPr>
              <w:t>Empetrum nigrum , Cladonia sylvatica, C. stellaria</w:t>
            </w:r>
            <w:r w:rsidRPr="00BF62AF">
              <w:rPr>
                <w:rFonts w:ascii="Times New Roman" w:hAnsi="Times New Roman"/>
                <w:sz w:val="24"/>
                <w:szCs w:val="24"/>
              </w:rPr>
              <w:t xml:space="preserve">) </w:t>
            </w:r>
            <w:r w:rsidR="00695625">
              <w:rPr>
                <w:rFonts w:ascii="Times New Roman" w:hAnsi="Times New Roman"/>
                <w:sz w:val="24"/>
                <w:szCs w:val="24"/>
                <w:lang w:val="ru-RU"/>
              </w:rPr>
              <w:t>на</w:t>
            </w:r>
            <w:r w:rsidR="00695625" w:rsidRPr="00695625">
              <w:rPr>
                <w:rFonts w:ascii="Times New Roman" w:hAnsi="Times New Roman"/>
                <w:sz w:val="24"/>
                <w:szCs w:val="24"/>
              </w:rPr>
              <w:t xml:space="preserve"> </w:t>
            </w:r>
            <w:r>
              <w:rPr>
                <w:rFonts w:ascii="Times New Roman" w:hAnsi="Times New Roman"/>
                <w:sz w:val="24"/>
                <w:szCs w:val="24"/>
                <w:lang w:val="ru-RU"/>
              </w:rPr>
              <w:t>торфяно</w:t>
            </w:r>
            <w:r w:rsidRPr="000F6EE3">
              <w:rPr>
                <w:rFonts w:ascii="Times New Roman" w:hAnsi="Times New Roman"/>
                <w:sz w:val="24"/>
                <w:szCs w:val="24"/>
              </w:rPr>
              <w:t>-</w:t>
            </w:r>
            <w:r>
              <w:rPr>
                <w:rFonts w:ascii="Times New Roman" w:hAnsi="Times New Roman"/>
                <w:sz w:val="24"/>
                <w:szCs w:val="24"/>
                <w:lang w:val="ru-RU"/>
              </w:rPr>
              <w:t>подбуре</w:t>
            </w:r>
            <w:r w:rsidR="00695625" w:rsidRPr="00695625">
              <w:rPr>
                <w:rFonts w:ascii="Times New Roman" w:hAnsi="Times New Roman"/>
                <w:sz w:val="24"/>
                <w:szCs w:val="24"/>
              </w:rPr>
              <w:t xml:space="preserve"> </w:t>
            </w:r>
            <w:r>
              <w:rPr>
                <w:rFonts w:ascii="Times New Roman" w:hAnsi="Times New Roman"/>
                <w:sz w:val="24"/>
                <w:szCs w:val="24"/>
                <w:lang w:val="ru-RU"/>
              </w:rPr>
              <w:t>глееватом</w:t>
            </w:r>
          </w:p>
        </w:tc>
      </w:tr>
      <w:tr w:rsidR="00A60922" w:rsidRPr="00B57B1B" w:rsidTr="00125389">
        <w:tc>
          <w:tcPr>
            <w:tcW w:w="816" w:type="dxa"/>
          </w:tcPr>
          <w:p w:rsidR="00A60922" w:rsidRPr="000E4CA1" w:rsidRDefault="00A60922" w:rsidP="00125389">
            <w:pPr>
              <w:rPr>
                <w:lang w:val="ru-RU"/>
              </w:rPr>
            </w:pPr>
            <w:r>
              <w:rPr>
                <w:lang w:val="ru-RU"/>
              </w:rPr>
              <w:t>5</w:t>
            </w:r>
          </w:p>
        </w:tc>
        <w:tc>
          <w:tcPr>
            <w:tcW w:w="1439" w:type="dxa"/>
          </w:tcPr>
          <w:p w:rsidR="00A60922" w:rsidRDefault="00A60922" w:rsidP="00125389">
            <w:r w:rsidRPr="001D7832">
              <w:rPr>
                <w:lang w:val="ru-RU"/>
              </w:rPr>
              <w:object w:dxaOrig="630" w:dyaOrig="285">
                <v:shape id="_x0000_i1045" type="#_x0000_t75" style="width:59.45pt;height:26.8pt" o:ole="">
                  <v:imagedata r:id="rId78" o:title=""/>
                </v:shape>
                <o:OLEObject Type="Embed" ProgID="PBrush" ShapeID="_x0000_i1045" DrawAspect="Content" ObjectID="_1588968700" r:id="rId79"/>
              </w:object>
            </w:r>
          </w:p>
        </w:tc>
        <w:tc>
          <w:tcPr>
            <w:tcW w:w="7321" w:type="dxa"/>
          </w:tcPr>
          <w:p w:rsidR="00A60922" w:rsidRPr="00B57B1B" w:rsidRDefault="00A60922" w:rsidP="00125389">
            <w:pPr>
              <w:spacing w:line="240" w:lineRule="auto"/>
              <w:ind w:firstLine="142"/>
              <w:rPr>
                <w:rFonts w:ascii="Times New Roman" w:hAnsi="Times New Roman"/>
                <w:noProof/>
                <w:sz w:val="24"/>
                <w:lang w:val="ru-RU" w:eastAsia="ru-RU"/>
              </w:rPr>
            </w:pPr>
            <w:r>
              <w:rPr>
                <w:rFonts w:ascii="Times New Roman" w:hAnsi="Times New Roman"/>
                <w:noProof/>
                <w:sz w:val="24"/>
                <w:lang w:val="ru-RU" w:eastAsia="ru-RU"/>
              </w:rPr>
              <w:t>Разнотравно-о</w:t>
            </w:r>
            <w:r w:rsidRPr="00B57B1B">
              <w:rPr>
                <w:rFonts w:ascii="Times New Roman" w:hAnsi="Times New Roman"/>
                <w:noProof/>
                <w:sz w:val="24"/>
                <w:lang w:val="ru-RU" w:eastAsia="ru-RU"/>
              </w:rPr>
              <w:t>соковая (</w:t>
            </w:r>
            <w:r w:rsidRPr="00475383">
              <w:rPr>
                <w:rFonts w:ascii="Times New Roman" w:hAnsi="Times New Roman"/>
                <w:i/>
                <w:noProof/>
                <w:sz w:val="24"/>
                <w:lang w:eastAsia="ru-RU"/>
              </w:rPr>
              <w:t>Carexrotundata</w:t>
            </w:r>
            <w:r w:rsidRPr="00B57B1B">
              <w:rPr>
                <w:rFonts w:ascii="Times New Roman" w:hAnsi="Times New Roman"/>
                <w:i/>
                <w:noProof/>
                <w:sz w:val="24"/>
                <w:lang w:val="ru-RU" w:eastAsia="ru-RU"/>
              </w:rPr>
              <w:t xml:space="preserve"> , </w:t>
            </w:r>
            <w:r w:rsidRPr="00475383">
              <w:rPr>
                <w:rFonts w:ascii="Times New Roman" w:hAnsi="Times New Roman"/>
                <w:i/>
                <w:noProof/>
                <w:sz w:val="24"/>
                <w:lang w:eastAsia="ru-RU"/>
              </w:rPr>
              <w:t>Salixpulchra</w:t>
            </w:r>
            <w:r w:rsidRPr="00B57B1B">
              <w:rPr>
                <w:rFonts w:ascii="Times New Roman" w:hAnsi="Times New Roman"/>
                <w:noProof/>
                <w:sz w:val="24"/>
                <w:lang w:val="ru-RU" w:eastAsia="ru-RU"/>
              </w:rPr>
              <w:t xml:space="preserve">) на </w:t>
            </w:r>
            <w:r>
              <w:rPr>
                <w:rFonts w:ascii="Times New Roman" w:hAnsi="Times New Roman"/>
                <w:noProof/>
                <w:sz w:val="24"/>
                <w:lang w:val="ru-RU" w:eastAsia="ru-RU"/>
              </w:rPr>
              <w:t>аллювиальной серогумусовой почве</w:t>
            </w:r>
          </w:p>
          <w:p w:rsidR="00A60922" w:rsidRPr="00B57B1B" w:rsidRDefault="00A60922" w:rsidP="00125389">
            <w:pPr>
              <w:spacing w:after="0" w:line="240" w:lineRule="auto"/>
              <w:ind w:left="34" w:firstLine="142"/>
              <w:rPr>
                <w:lang w:val="ru-RU"/>
              </w:rPr>
            </w:pPr>
          </w:p>
        </w:tc>
      </w:tr>
      <w:tr w:rsidR="00A60922" w:rsidRPr="002B17DC" w:rsidTr="00125389">
        <w:tc>
          <w:tcPr>
            <w:tcW w:w="816" w:type="dxa"/>
          </w:tcPr>
          <w:p w:rsidR="00A60922" w:rsidRPr="00B300E6" w:rsidRDefault="00A60922" w:rsidP="00125389">
            <w:pPr>
              <w:rPr>
                <w:lang w:val="ru-RU"/>
              </w:rPr>
            </w:pPr>
            <w:r>
              <w:rPr>
                <w:lang w:val="ru-RU"/>
              </w:rPr>
              <w:t>6</w:t>
            </w:r>
          </w:p>
        </w:tc>
        <w:tc>
          <w:tcPr>
            <w:tcW w:w="1439" w:type="dxa"/>
          </w:tcPr>
          <w:p w:rsidR="00A60922" w:rsidRDefault="00A60922" w:rsidP="00125389">
            <w:r w:rsidRPr="001D7832">
              <w:rPr>
                <w:lang w:val="ru-RU"/>
              </w:rPr>
              <w:object w:dxaOrig="645" w:dyaOrig="270">
                <v:shape id="_x0000_i1046" type="#_x0000_t75" style="width:58.6pt;height:24.3pt" o:ole="">
                  <v:imagedata r:id="rId80" o:title=""/>
                </v:shape>
                <o:OLEObject Type="Embed" ProgID="PBrush" ShapeID="_x0000_i1046" DrawAspect="Content" ObjectID="_1588968701" r:id="rId81"/>
              </w:object>
            </w:r>
          </w:p>
        </w:tc>
        <w:tc>
          <w:tcPr>
            <w:tcW w:w="7321" w:type="dxa"/>
          </w:tcPr>
          <w:p w:rsidR="00A60922" w:rsidRPr="00695625" w:rsidRDefault="00A60922" w:rsidP="00125389">
            <w:pPr>
              <w:spacing w:line="240" w:lineRule="auto"/>
              <w:ind w:left="34" w:firstLine="142"/>
              <w:rPr>
                <w:rFonts w:ascii="Times New Roman" w:eastAsiaTheme="minorHAnsi" w:hAnsi="Times New Roman" w:cstheme="minorBidi"/>
                <w:sz w:val="24"/>
                <w:szCs w:val="24"/>
                <w:lang w:eastAsia="en-US"/>
              </w:rPr>
            </w:pPr>
            <w:r w:rsidRPr="00D92360">
              <w:rPr>
                <w:rFonts w:ascii="Times New Roman" w:eastAsiaTheme="minorHAnsi" w:hAnsi="Times New Roman" w:cstheme="minorBidi"/>
                <w:sz w:val="24"/>
                <w:szCs w:val="24"/>
                <w:lang w:eastAsia="en-US"/>
              </w:rPr>
              <w:t>И</w:t>
            </w:r>
            <w:r w:rsidRPr="0046107A">
              <w:rPr>
                <w:rFonts w:ascii="Times New Roman" w:eastAsiaTheme="minorHAnsi" w:hAnsi="Times New Roman" w:cstheme="minorBidi"/>
                <w:sz w:val="24"/>
                <w:szCs w:val="24"/>
                <w:lang w:eastAsia="en-US"/>
              </w:rPr>
              <w:t>вняк осоково-морошковый сфагновый</w:t>
            </w:r>
            <w:r w:rsidRPr="0046107A">
              <w:rPr>
                <w:rFonts w:ascii="Times New Roman" w:eastAsiaTheme="minorHAnsi" w:hAnsi="Times New Roman" w:cstheme="minorBidi"/>
                <w:i/>
                <w:sz w:val="24"/>
                <w:szCs w:val="24"/>
                <w:lang w:eastAsia="en-US"/>
              </w:rPr>
              <w:t xml:space="preserve"> (Salix pulchra , Rubus chamaemorus , Carex aquatilis, Sphagnum balticum ) </w:t>
            </w:r>
            <w:r w:rsidRPr="00695625">
              <w:rPr>
                <w:rFonts w:ascii="Times New Roman" w:eastAsiaTheme="minorHAnsi" w:hAnsi="Times New Roman" w:cstheme="minorBidi"/>
                <w:sz w:val="24"/>
                <w:szCs w:val="24"/>
                <w:lang w:eastAsia="en-US"/>
              </w:rPr>
              <w:t xml:space="preserve">на </w:t>
            </w:r>
            <w:r w:rsidRPr="00695625">
              <w:rPr>
                <w:rFonts w:ascii="Times New Roman" w:hAnsi="Times New Roman"/>
                <w:sz w:val="24"/>
                <w:szCs w:val="24"/>
                <w:lang w:val="ru-RU"/>
              </w:rPr>
              <w:t>а</w:t>
            </w:r>
            <w:r w:rsidRPr="00695625">
              <w:rPr>
                <w:rFonts w:ascii="Times New Roman" w:hAnsi="Times New Roman"/>
                <w:sz w:val="24"/>
                <w:szCs w:val="24"/>
              </w:rPr>
              <w:t>ллювиальн</w:t>
            </w:r>
            <w:r w:rsidRPr="00695625">
              <w:rPr>
                <w:rFonts w:ascii="Times New Roman" w:hAnsi="Times New Roman"/>
                <w:sz w:val="24"/>
                <w:szCs w:val="24"/>
                <w:lang w:val="ru-RU"/>
              </w:rPr>
              <w:t>ой</w:t>
            </w:r>
            <w:r w:rsidRPr="00695625">
              <w:rPr>
                <w:rFonts w:ascii="Times New Roman" w:hAnsi="Times New Roman"/>
                <w:sz w:val="24"/>
                <w:szCs w:val="24"/>
              </w:rPr>
              <w:t xml:space="preserve"> торфяно-глеев</w:t>
            </w:r>
            <w:r w:rsidRPr="00695625">
              <w:rPr>
                <w:rFonts w:ascii="Times New Roman" w:hAnsi="Times New Roman"/>
                <w:sz w:val="24"/>
                <w:szCs w:val="24"/>
                <w:lang w:val="ru-RU"/>
              </w:rPr>
              <w:t>ой</w:t>
            </w:r>
            <w:r w:rsidRPr="00695625">
              <w:rPr>
                <w:rFonts w:ascii="Times New Roman" w:hAnsi="Times New Roman"/>
                <w:sz w:val="24"/>
                <w:szCs w:val="24"/>
              </w:rPr>
              <w:t xml:space="preserve"> слоист</w:t>
            </w:r>
            <w:r w:rsidRPr="00695625">
              <w:rPr>
                <w:rFonts w:ascii="Times New Roman" w:hAnsi="Times New Roman"/>
                <w:sz w:val="24"/>
                <w:szCs w:val="24"/>
                <w:lang w:val="ru-RU"/>
              </w:rPr>
              <w:t>ой</w:t>
            </w:r>
            <w:r w:rsidR="00695625" w:rsidRPr="00695625">
              <w:rPr>
                <w:rFonts w:ascii="Times New Roman" w:hAnsi="Times New Roman"/>
                <w:sz w:val="24"/>
                <w:szCs w:val="24"/>
              </w:rPr>
              <w:t xml:space="preserve"> </w:t>
            </w:r>
            <w:r w:rsidRPr="00695625">
              <w:rPr>
                <w:rFonts w:ascii="Times New Roman" w:hAnsi="Times New Roman"/>
                <w:sz w:val="24"/>
                <w:szCs w:val="24"/>
                <w:lang w:val="ru-RU"/>
              </w:rPr>
              <w:t>почве</w:t>
            </w:r>
            <w:r w:rsidRPr="00695625">
              <w:rPr>
                <w:rFonts w:ascii="Times New Roman" w:hAnsi="Times New Roman"/>
                <w:sz w:val="24"/>
                <w:szCs w:val="24"/>
              </w:rPr>
              <w:t>.</w:t>
            </w:r>
          </w:p>
          <w:p w:rsidR="00A60922" w:rsidRPr="00B57B1B" w:rsidRDefault="00A60922" w:rsidP="00125389">
            <w:pPr>
              <w:ind w:firstLine="426"/>
              <w:jc w:val="both"/>
              <w:rPr>
                <w:rFonts w:ascii="Times New Roman" w:eastAsia="Times New Roman" w:hAnsi="Times New Roman" w:cs="Times New Roman"/>
                <w:sz w:val="24"/>
                <w:szCs w:val="24"/>
                <w:lang w:eastAsia="ru-RU"/>
              </w:rPr>
            </w:pPr>
          </w:p>
        </w:tc>
      </w:tr>
      <w:tr w:rsidR="00A60922" w:rsidRPr="002B17DC" w:rsidTr="00125389">
        <w:tc>
          <w:tcPr>
            <w:tcW w:w="816" w:type="dxa"/>
          </w:tcPr>
          <w:p w:rsidR="00A60922" w:rsidRDefault="00A60922" w:rsidP="00125389">
            <w:pPr>
              <w:rPr>
                <w:lang w:val="ru-RU"/>
              </w:rPr>
            </w:pPr>
            <w:r>
              <w:rPr>
                <w:lang w:val="ru-RU"/>
              </w:rPr>
              <w:t>7</w:t>
            </w:r>
          </w:p>
        </w:tc>
        <w:tc>
          <w:tcPr>
            <w:tcW w:w="1439" w:type="dxa"/>
          </w:tcPr>
          <w:p w:rsidR="00A60922" w:rsidRDefault="00A60922" w:rsidP="00125389">
            <w:r w:rsidRPr="001D7832">
              <w:rPr>
                <w:lang w:val="ru-RU"/>
              </w:rPr>
              <w:object w:dxaOrig="600" w:dyaOrig="285">
                <v:shape id="_x0000_i1047" type="#_x0000_t75" style="width:56.95pt;height:26.8pt" o:ole="">
                  <v:imagedata r:id="rId82" o:title=""/>
                </v:shape>
                <o:OLEObject Type="Embed" ProgID="PBrush" ShapeID="_x0000_i1047" DrawAspect="Content" ObjectID="_1588968702" r:id="rId83"/>
              </w:object>
            </w:r>
          </w:p>
        </w:tc>
        <w:tc>
          <w:tcPr>
            <w:tcW w:w="7321" w:type="dxa"/>
          </w:tcPr>
          <w:p w:rsidR="00A60922" w:rsidRPr="005D30A8" w:rsidRDefault="00A60922" w:rsidP="00125389">
            <w:pPr>
              <w:ind w:firstLine="426"/>
              <w:jc w:val="both"/>
              <w:rPr>
                <w:rFonts w:ascii="Times New Roman" w:eastAsia="Times New Roman" w:hAnsi="Times New Roman" w:cs="Times New Roman"/>
                <w:sz w:val="24"/>
                <w:szCs w:val="24"/>
                <w:lang w:eastAsia="ru-RU"/>
              </w:rPr>
            </w:pPr>
            <w:r w:rsidRPr="00B143FE">
              <w:rPr>
                <w:rFonts w:ascii="Times New Roman" w:eastAsia="Times New Roman" w:hAnsi="Times New Roman"/>
                <w:color w:val="000000"/>
                <w:sz w:val="24"/>
                <w:szCs w:val="24"/>
                <w:lang w:eastAsia="ru-RU"/>
              </w:rPr>
              <w:t xml:space="preserve">Трещеновато-полигональный торфяник </w:t>
            </w:r>
            <w:r w:rsidRPr="00B143FE">
              <w:rPr>
                <w:rFonts w:ascii="Times New Roman" w:hAnsi="Times New Roman"/>
                <w:sz w:val="24"/>
                <w:szCs w:val="24"/>
              </w:rPr>
              <w:t>(полигоны: кустарничково-лишайниковое (</w:t>
            </w:r>
            <w:r w:rsidRPr="00B143FE">
              <w:rPr>
                <w:rFonts w:ascii="Times New Roman" w:hAnsi="Times New Roman"/>
                <w:i/>
                <w:sz w:val="24"/>
                <w:szCs w:val="24"/>
              </w:rPr>
              <w:t>Ledum palustre</w:t>
            </w:r>
            <w:r w:rsidRPr="00B143FE">
              <w:rPr>
                <w:rFonts w:ascii="Times New Roman" w:hAnsi="Times New Roman"/>
                <w:sz w:val="24"/>
                <w:szCs w:val="24"/>
              </w:rPr>
              <w:t xml:space="preserve">, </w:t>
            </w:r>
            <w:r w:rsidRPr="00B143FE">
              <w:rPr>
                <w:rFonts w:ascii="Times New Roman" w:hAnsi="Times New Roman"/>
                <w:i/>
                <w:sz w:val="24"/>
                <w:szCs w:val="24"/>
              </w:rPr>
              <w:t>Betula nana</w:t>
            </w:r>
            <w:r w:rsidRPr="00B143FE">
              <w:rPr>
                <w:rFonts w:ascii="Times New Roman" w:hAnsi="Times New Roman"/>
                <w:sz w:val="24"/>
                <w:szCs w:val="24"/>
              </w:rPr>
              <w:t xml:space="preserve">, </w:t>
            </w:r>
            <w:r w:rsidRPr="00B143FE">
              <w:rPr>
                <w:rFonts w:ascii="Times New Roman" w:hAnsi="Times New Roman"/>
                <w:i/>
                <w:sz w:val="24"/>
                <w:szCs w:val="24"/>
              </w:rPr>
              <w:t>Rubus chamaemorus</w:t>
            </w:r>
            <w:r w:rsidRPr="00B143FE">
              <w:rPr>
                <w:rFonts w:ascii="Times New Roman" w:hAnsi="Times New Roman"/>
                <w:sz w:val="24"/>
                <w:szCs w:val="24"/>
              </w:rPr>
              <w:t xml:space="preserve">, </w:t>
            </w:r>
            <w:r w:rsidRPr="00B143FE">
              <w:rPr>
                <w:rFonts w:ascii="Times New Roman" w:hAnsi="Times New Roman"/>
                <w:i/>
                <w:sz w:val="24"/>
                <w:szCs w:val="24"/>
              </w:rPr>
              <w:t>Cladonia sylvatica</w:t>
            </w:r>
            <w:r w:rsidRPr="00B143FE">
              <w:rPr>
                <w:rFonts w:ascii="Times New Roman" w:hAnsi="Times New Roman"/>
                <w:sz w:val="24"/>
                <w:szCs w:val="24"/>
              </w:rPr>
              <w:t xml:space="preserve">, </w:t>
            </w:r>
            <w:r w:rsidRPr="00B143FE">
              <w:rPr>
                <w:rFonts w:ascii="Times New Roman" w:hAnsi="Times New Roman"/>
                <w:i/>
                <w:sz w:val="24"/>
                <w:szCs w:val="24"/>
              </w:rPr>
              <w:t>C. rangiferina</w:t>
            </w:r>
            <w:r w:rsidRPr="00B143FE">
              <w:rPr>
                <w:rFonts w:ascii="Times New Roman" w:hAnsi="Times New Roman"/>
                <w:sz w:val="24"/>
                <w:szCs w:val="24"/>
              </w:rPr>
              <w:t xml:space="preserve">, </w:t>
            </w:r>
            <w:r w:rsidRPr="00B143FE">
              <w:rPr>
                <w:rFonts w:ascii="Times New Roman" w:hAnsi="Times New Roman"/>
                <w:i/>
                <w:sz w:val="24"/>
                <w:szCs w:val="24"/>
              </w:rPr>
              <w:t>C. stellaris</w:t>
            </w:r>
            <w:r w:rsidRPr="00B143FE">
              <w:rPr>
                <w:rFonts w:ascii="Times New Roman" w:hAnsi="Times New Roman"/>
                <w:sz w:val="24"/>
                <w:szCs w:val="24"/>
              </w:rPr>
              <w:t>), трещины: пушецево-моховое (</w:t>
            </w:r>
            <w:r w:rsidRPr="00B143FE">
              <w:rPr>
                <w:rFonts w:ascii="Times New Roman" w:hAnsi="Times New Roman"/>
                <w:i/>
                <w:sz w:val="24"/>
                <w:szCs w:val="24"/>
              </w:rPr>
              <w:t>Eriophorum polistachion</w:t>
            </w:r>
            <w:r w:rsidRPr="00B143FE">
              <w:rPr>
                <w:rFonts w:ascii="Times New Roman" w:hAnsi="Times New Roman"/>
                <w:sz w:val="24"/>
                <w:szCs w:val="24"/>
              </w:rPr>
              <w:t xml:space="preserve">, </w:t>
            </w:r>
            <w:r w:rsidRPr="00B143FE">
              <w:rPr>
                <w:rFonts w:ascii="Times New Roman" w:hAnsi="Times New Roman"/>
                <w:i/>
                <w:sz w:val="24"/>
                <w:szCs w:val="24"/>
              </w:rPr>
              <w:t>Sphagnum balticum</w:t>
            </w:r>
            <w:r w:rsidRPr="00B143FE">
              <w:rPr>
                <w:rFonts w:ascii="Times New Roman" w:hAnsi="Times New Roman"/>
                <w:sz w:val="24"/>
                <w:szCs w:val="24"/>
              </w:rPr>
              <w:t xml:space="preserve">)) на </w:t>
            </w:r>
            <w:r>
              <w:rPr>
                <w:rFonts w:ascii="Times New Roman" w:hAnsi="Times New Roman"/>
                <w:sz w:val="24"/>
                <w:szCs w:val="24"/>
                <w:lang w:val="ru-RU"/>
              </w:rPr>
              <w:t>торфяно</w:t>
            </w:r>
            <w:r w:rsidRPr="005D30A8">
              <w:rPr>
                <w:rFonts w:ascii="Times New Roman" w:hAnsi="Times New Roman"/>
                <w:sz w:val="24"/>
                <w:szCs w:val="24"/>
              </w:rPr>
              <w:t>-</w:t>
            </w:r>
            <w:r>
              <w:rPr>
                <w:rFonts w:ascii="Times New Roman" w:hAnsi="Times New Roman"/>
                <w:sz w:val="24"/>
                <w:szCs w:val="24"/>
                <w:lang w:val="ru-RU"/>
              </w:rPr>
              <w:t>эутрофной</w:t>
            </w:r>
            <w:r w:rsidR="00695625" w:rsidRPr="00695625">
              <w:rPr>
                <w:rFonts w:ascii="Times New Roman" w:hAnsi="Times New Roman"/>
                <w:sz w:val="24"/>
                <w:szCs w:val="24"/>
              </w:rPr>
              <w:t xml:space="preserve"> </w:t>
            </w:r>
            <w:r>
              <w:rPr>
                <w:rFonts w:ascii="Times New Roman" w:hAnsi="Times New Roman"/>
                <w:sz w:val="24"/>
                <w:szCs w:val="24"/>
                <w:lang w:val="ru-RU"/>
              </w:rPr>
              <w:t>почве</w:t>
            </w:r>
          </w:p>
        </w:tc>
      </w:tr>
      <w:tr w:rsidR="00A60922" w:rsidRPr="002B17DC" w:rsidTr="00125389">
        <w:tc>
          <w:tcPr>
            <w:tcW w:w="816" w:type="dxa"/>
          </w:tcPr>
          <w:p w:rsidR="00A60922" w:rsidRPr="00D008CE" w:rsidRDefault="00A60922" w:rsidP="00125389">
            <w:pPr>
              <w:rPr>
                <w:lang w:val="ru-RU"/>
              </w:rPr>
            </w:pPr>
            <w:r>
              <w:rPr>
                <w:lang w:val="ru-RU"/>
              </w:rPr>
              <w:t>8</w:t>
            </w:r>
          </w:p>
        </w:tc>
        <w:tc>
          <w:tcPr>
            <w:tcW w:w="1439" w:type="dxa"/>
          </w:tcPr>
          <w:p w:rsidR="00A60922" w:rsidRDefault="00A60922" w:rsidP="00125389">
            <w:r w:rsidRPr="001D7832">
              <w:rPr>
                <w:lang w:val="ru-RU"/>
              </w:rPr>
              <w:object w:dxaOrig="630" w:dyaOrig="315">
                <v:shape id="_x0000_i1048" type="#_x0000_t75" style="width:55.25pt;height:28.45pt" o:ole="">
                  <v:imagedata r:id="rId84" o:title=""/>
                </v:shape>
                <o:OLEObject Type="Embed" ProgID="PBrush" ShapeID="_x0000_i1048" DrawAspect="Content" ObjectID="_1588968703" r:id="rId85"/>
              </w:object>
            </w:r>
          </w:p>
        </w:tc>
        <w:tc>
          <w:tcPr>
            <w:tcW w:w="7321" w:type="dxa"/>
          </w:tcPr>
          <w:p w:rsidR="00A60922" w:rsidRPr="00AD72F7" w:rsidRDefault="00A60922" w:rsidP="00125389">
            <w:pPr>
              <w:ind w:firstLine="426"/>
              <w:jc w:val="both"/>
              <w:rPr>
                <w:rFonts w:ascii="Times New Roman" w:eastAsia="Times New Roman" w:hAnsi="Times New Roman" w:cs="Times New Roman"/>
                <w:sz w:val="24"/>
                <w:szCs w:val="24"/>
                <w:lang w:eastAsia="ru-RU"/>
              </w:rPr>
            </w:pPr>
            <w:r w:rsidRPr="00BF62AF">
              <w:rPr>
                <w:rFonts w:ascii="Times New Roman" w:hAnsi="Times New Roman"/>
                <w:sz w:val="24"/>
                <w:szCs w:val="24"/>
              </w:rPr>
              <w:t>Осоково-сфагновое с</w:t>
            </w:r>
            <w:r w:rsidR="00695625" w:rsidRPr="00695625">
              <w:rPr>
                <w:rFonts w:ascii="Times New Roman" w:hAnsi="Times New Roman"/>
                <w:sz w:val="24"/>
                <w:szCs w:val="24"/>
              </w:rPr>
              <w:t xml:space="preserve"> </w:t>
            </w:r>
            <w:r w:rsidRPr="00BF62AF">
              <w:rPr>
                <w:rFonts w:ascii="Times New Roman" w:hAnsi="Times New Roman"/>
                <w:sz w:val="24"/>
                <w:szCs w:val="24"/>
              </w:rPr>
              <w:t>редкими лишайниковыми буграми болото   Пушицево-сфагновое низинное болото (</w:t>
            </w:r>
            <w:r w:rsidRPr="00BF62AF">
              <w:rPr>
                <w:rFonts w:ascii="Times New Roman" w:hAnsi="Times New Roman"/>
                <w:i/>
                <w:sz w:val="24"/>
                <w:szCs w:val="24"/>
              </w:rPr>
              <w:t>Eriophorum vaginatum , Lusula multiflora , Сarex aquatilis, C. rotundifolia, Eriophorum russeolum, Sphagnum balticum, S. compactum</w:t>
            </w:r>
            <w:r w:rsidRPr="00BF62AF">
              <w:rPr>
                <w:rFonts w:ascii="Times New Roman" w:hAnsi="Times New Roman"/>
                <w:sz w:val="24"/>
                <w:szCs w:val="24"/>
              </w:rPr>
              <w:t>) на торфян</w:t>
            </w:r>
            <w:r>
              <w:rPr>
                <w:rFonts w:ascii="Times New Roman" w:hAnsi="Times New Roman"/>
                <w:sz w:val="24"/>
                <w:szCs w:val="24"/>
              </w:rPr>
              <w:t>о-глее</w:t>
            </w:r>
            <w:r>
              <w:rPr>
                <w:rFonts w:ascii="Times New Roman" w:hAnsi="Times New Roman"/>
                <w:sz w:val="24"/>
                <w:szCs w:val="24"/>
                <w:lang w:val="ru-RU"/>
              </w:rPr>
              <w:t>земе</w:t>
            </w:r>
            <w:r w:rsidRPr="00962A74">
              <w:rPr>
                <w:rFonts w:ascii="Times New Roman" w:hAnsi="Times New Roman"/>
                <w:sz w:val="24"/>
                <w:szCs w:val="24"/>
              </w:rPr>
              <w:t>.</w:t>
            </w:r>
          </w:p>
        </w:tc>
      </w:tr>
      <w:tr w:rsidR="00A60922" w:rsidRPr="002B17DC" w:rsidTr="00125389">
        <w:tc>
          <w:tcPr>
            <w:tcW w:w="816" w:type="dxa"/>
          </w:tcPr>
          <w:p w:rsidR="00A60922" w:rsidRPr="00D008CE" w:rsidRDefault="00A60922" w:rsidP="00125389">
            <w:pPr>
              <w:rPr>
                <w:lang w:val="ru-RU"/>
              </w:rPr>
            </w:pPr>
            <w:r>
              <w:rPr>
                <w:lang w:val="ru-RU"/>
              </w:rPr>
              <w:t>9</w:t>
            </w:r>
          </w:p>
        </w:tc>
        <w:tc>
          <w:tcPr>
            <w:tcW w:w="1439" w:type="dxa"/>
          </w:tcPr>
          <w:p w:rsidR="00A60922" w:rsidRDefault="00A60922" w:rsidP="00125389">
            <w:r w:rsidRPr="001D7832">
              <w:rPr>
                <w:lang w:val="ru-RU"/>
              </w:rPr>
              <w:object w:dxaOrig="555" w:dyaOrig="285">
                <v:shape id="_x0000_i1049" type="#_x0000_t75" style="width:56.95pt;height:29.3pt" o:ole="">
                  <v:imagedata r:id="rId86" o:title=""/>
                </v:shape>
                <o:OLEObject Type="Embed" ProgID="PBrush" ShapeID="_x0000_i1049" DrawAspect="Content" ObjectID="_1588968704" r:id="rId87"/>
              </w:object>
            </w:r>
          </w:p>
        </w:tc>
        <w:tc>
          <w:tcPr>
            <w:tcW w:w="7321" w:type="dxa"/>
          </w:tcPr>
          <w:p w:rsidR="00A60922" w:rsidRPr="00B85AD2" w:rsidRDefault="00A60922" w:rsidP="00125389">
            <w:pPr>
              <w:ind w:firstLine="426"/>
              <w:jc w:val="both"/>
              <w:rPr>
                <w:rFonts w:ascii="Times New Roman" w:eastAsia="Calibri" w:hAnsi="Times New Roman" w:cs="Times New Roman"/>
                <w:sz w:val="24"/>
                <w:szCs w:val="24"/>
                <w:lang w:eastAsia="ru-RU"/>
              </w:rPr>
            </w:pPr>
            <w:r w:rsidRPr="00B300E6">
              <w:rPr>
                <w:rFonts w:ascii="Times New Roman" w:eastAsia="Times New Roman" w:hAnsi="Times New Roman" w:cs="Times New Roman"/>
                <w:sz w:val="24"/>
                <w:szCs w:val="24"/>
                <w:lang w:val="ru-RU" w:eastAsia="ru-RU"/>
              </w:rPr>
              <w:t>Плоскобугристое</w:t>
            </w:r>
            <w:r w:rsidR="00695625" w:rsidRPr="00695625">
              <w:rPr>
                <w:rFonts w:ascii="Times New Roman" w:eastAsia="Times New Roman" w:hAnsi="Times New Roman" w:cs="Times New Roman"/>
                <w:sz w:val="24"/>
                <w:szCs w:val="24"/>
                <w:lang w:eastAsia="ru-RU"/>
              </w:rPr>
              <w:t xml:space="preserve"> </w:t>
            </w:r>
            <w:r w:rsidRPr="00B300E6">
              <w:rPr>
                <w:rFonts w:ascii="Times New Roman" w:eastAsia="Times New Roman" w:hAnsi="Times New Roman" w:cs="Times New Roman"/>
                <w:sz w:val="24"/>
                <w:szCs w:val="24"/>
                <w:lang w:val="ru-RU" w:eastAsia="ru-RU"/>
              </w:rPr>
              <w:t>болото</w:t>
            </w:r>
            <w:r w:rsidR="00695625" w:rsidRPr="00695625">
              <w:rPr>
                <w:rFonts w:ascii="Times New Roman" w:eastAsia="Times New Roman" w:hAnsi="Times New Roman" w:cs="Times New Roman"/>
                <w:sz w:val="24"/>
                <w:szCs w:val="24"/>
                <w:lang w:eastAsia="ru-RU"/>
              </w:rPr>
              <w:t xml:space="preserve"> </w:t>
            </w:r>
            <w:r w:rsidRPr="00B300E6">
              <w:rPr>
                <w:rFonts w:ascii="Times New Roman" w:eastAsia="Calibri" w:hAnsi="Times New Roman" w:cs="Times New Roman"/>
                <w:sz w:val="24"/>
                <w:szCs w:val="24"/>
                <w:lang w:eastAsia="ru-RU"/>
              </w:rPr>
              <w:t>(</w:t>
            </w:r>
            <w:r w:rsidRPr="00B300E6">
              <w:rPr>
                <w:rFonts w:ascii="Times New Roman" w:eastAsia="Calibri" w:hAnsi="Times New Roman" w:cs="Times New Roman"/>
                <w:sz w:val="24"/>
                <w:szCs w:val="24"/>
                <w:lang w:val="ru-RU" w:eastAsia="ru-RU"/>
              </w:rPr>
              <w:t>набуграх</w:t>
            </w:r>
            <w:r w:rsidRPr="00B300E6">
              <w:rPr>
                <w:rFonts w:ascii="Times New Roman" w:eastAsia="Calibri" w:hAnsi="Times New Roman" w:cs="Times New Roman"/>
                <w:sz w:val="24"/>
                <w:szCs w:val="24"/>
                <w:lang w:eastAsia="ru-RU"/>
              </w:rPr>
              <w:t xml:space="preserve">: </w:t>
            </w:r>
            <w:r w:rsidRPr="00B300E6">
              <w:rPr>
                <w:rFonts w:ascii="Times New Roman" w:eastAsia="Calibri" w:hAnsi="Times New Roman" w:cs="Times New Roman"/>
                <w:sz w:val="24"/>
                <w:szCs w:val="24"/>
                <w:lang w:val="ru-RU" w:eastAsia="ru-RU"/>
              </w:rPr>
              <w:t>ерничково</w:t>
            </w:r>
            <w:r w:rsidRPr="00B300E6">
              <w:rPr>
                <w:rFonts w:ascii="Times New Roman" w:eastAsia="Calibri" w:hAnsi="Times New Roman" w:cs="Times New Roman"/>
                <w:sz w:val="24"/>
                <w:szCs w:val="24"/>
                <w:lang w:eastAsia="ru-RU"/>
              </w:rPr>
              <w:t>-</w:t>
            </w:r>
            <w:r w:rsidRPr="00B300E6">
              <w:rPr>
                <w:rFonts w:ascii="Times New Roman" w:eastAsia="Calibri" w:hAnsi="Times New Roman" w:cs="Times New Roman"/>
                <w:sz w:val="24"/>
                <w:szCs w:val="24"/>
                <w:lang w:val="ru-RU" w:eastAsia="ru-RU"/>
              </w:rPr>
              <w:t>багульничково</w:t>
            </w:r>
            <w:r w:rsidRPr="00B300E6">
              <w:rPr>
                <w:rFonts w:ascii="Times New Roman" w:eastAsia="Calibri" w:hAnsi="Times New Roman" w:cs="Times New Roman"/>
                <w:sz w:val="24"/>
                <w:szCs w:val="24"/>
                <w:lang w:eastAsia="ru-RU"/>
              </w:rPr>
              <w:t>-</w:t>
            </w:r>
            <w:r w:rsidRPr="00B300E6">
              <w:rPr>
                <w:rFonts w:ascii="Times New Roman" w:eastAsia="Calibri" w:hAnsi="Times New Roman" w:cs="Times New Roman"/>
                <w:sz w:val="24"/>
                <w:szCs w:val="24"/>
                <w:lang w:val="ru-RU" w:eastAsia="ru-RU"/>
              </w:rPr>
              <w:t>лишайниковое</w:t>
            </w:r>
            <w:r w:rsidRPr="00B300E6">
              <w:rPr>
                <w:rFonts w:ascii="Times New Roman" w:eastAsia="Calibri" w:hAnsi="Times New Roman" w:cs="Times New Roman"/>
                <w:sz w:val="24"/>
                <w:szCs w:val="24"/>
                <w:lang w:eastAsia="ru-RU"/>
              </w:rPr>
              <w:t xml:space="preserve"> (</w:t>
            </w:r>
            <w:r w:rsidRPr="00B300E6">
              <w:rPr>
                <w:rFonts w:ascii="Times New Roman" w:eastAsia="Calibri" w:hAnsi="Times New Roman" w:cs="Times New Roman"/>
                <w:i/>
                <w:sz w:val="24"/>
                <w:szCs w:val="24"/>
                <w:lang w:eastAsia="ru-RU"/>
              </w:rPr>
              <w:t>Betula nana</w:t>
            </w:r>
            <w:r w:rsidRPr="00B300E6">
              <w:rPr>
                <w:rFonts w:ascii="Times New Roman" w:eastAsia="Calibri" w:hAnsi="Times New Roman" w:cs="Times New Roman"/>
                <w:sz w:val="24"/>
                <w:szCs w:val="24"/>
                <w:lang w:eastAsia="ru-RU"/>
              </w:rPr>
              <w:t xml:space="preserve"> – 20%, </w:t>
            </w:r>
            <w:r w:rsidRPr="00B300E6">
              <w:rPr>
                <w:rFonts w:ascii="Times New Roman" w:eastAsia="Calibri" w:hAnsi="Times New Roman" w:cs="Times New Roman"/>
                <w:i/>
                <w:sz w:val="24"/>
                <w:szCs w:val="24"/>
                <w:lang w:eastAsia="ru-RU"/>
              </w:rPr>
              <w:t>Ledum palustre</w:t>
            </w:r>
            <w:r w:rsidRPr="00B300E6">
              <w:rPr>
                <w:rFonts w:ascii="Times New Roman" w:eastAsia="Calibri" w:hAnsi="Times New Roman" w:cs="Times New Roman"/>
                <w:sz w:val="24"/>
                <w:szCs w:val="24"/>
                <w:lang w:eastAsia="ru-RU"/>
              </w:rPr>
              <w:t xml:space="preserve"> –10%, </w:t>
            </w:r>
            <w:r w:rsidRPr="00B300E6">
              <w:rPr>
                <w:rFonts w:ascii="Times New Roman" w:eastAsia="Calibri" w:hAnsi="Times New Roman" w:cs="Times New Roman"/>
                <w:i/>
                <w:sz w:val="24"/>
                <w:szCs w:val="24"/>
                <w:lang w:eastAsia="ru-RU"/>
              </w:rPr>
              <w:t>Rubus chamaemorus</w:t>
            </w:r>
            <w:r w:rsidRPr="00B300E6">
              <w:rPr>
                <w:rFonts w:ascii="Times New Roman" w:eastAsia="Calibri" w:hAnsi="Times New Roman" w:cs="Times New Roman"/>
                <w:sz w:val="24"/>
                <w:szCs w:val="24"/>
                <w:lang w:eastAsia="ru-RU"/>
              </w:rPr>
              <w:t xml:space="preserve"> – 7%, </w:t>
            </w:r>
            <w:r w:rsidRPr="00B300E6">
              <w:rPr>
                <w:rFonts w:ascii="Times New Roman" w:eastAsia="Calibri" w:hAnsi="Times New Roman" w:cs="Times New Roman"/>
                <w:i/>
                <w:sz w:val="24"/>
                <w:szCs w:val="24"/>
                <w:lang w:eastAsia="ru-RU"/>
              </w:rPr>
              <w:t>Cetraria cucculata</w:t>
            </w:r>
            <w:r w:rsidRPr="00B300E6">
              <w:rPr>
                <w:rFonts w:ascii="Times New Roman" w:eastAsia="Calibri" w:hAnsi="Times New Roman" w:cs="Times New Roman"/>
                <w:sz w:val="24"/>
                <w:szCs w:val="24"/>
                <w:lang w:eastAsia="ru-RU"/>
              </w:rPr>
              <w:t xml:space="preserve"> – 30%, </w:t>
            </w:r>
            <w:r w:rsidRPr="00B300E6">
              <w:rPr>
                <w:rFonts w:ascii="Times New Roman" w:eastAsia="Calibri" w:hAnsi="Times New Roman" w:cs="Times New Roman"/>
                <w:i/>
                <w:sz w:val="24"/>
                <w:szCs w:val="24"/>
                <w:lang w:eastAsia="ru-RU"/>
              </w:rPr>
              <w:t>Centraria islandica</w:t>
            </w:r>
            <w:r w:rsidRPr="00B300E6">
              <w:rPr>
                <w:rFonts w:ascii="Times New Roman" w:eastAsia="Calibri" w:hAnsi="Times New Roman" w:cs="Times New Roman"/>
                <w:sz w:val="24"/>
                <w:szCs w:val="24"/>
                <w:lang w:eastAsia="ru-RU"/>
              </w:rPr>
              <w:t xml:space="preserve"> – 10%),  </w:t>
            </w:r>
            <w:r w:rsidRPr="00B300E6">
              <w:rPr>
                <w:rFonts w:ascii="Times New Roman" w:eastAsia="Calibri" w:hAnsi="Times New Roman" w:cs="Times New Roman"/>
                <w:sz w:val="24"/>
                <w:szCs w:val="24"/>
                <w:lang w:val="ru-RU" w:eastAsia="ru-RU"/>
              </w:rPr>
              <w:t>наторфяно</w:t>
            </w:r>
            <w:r w:rsidRPr="00B300E6">
              <w:rPr>
                <w:rFonts w:ascii="Times New Roman" w:eastAsia="Calibri" w:hAnsi="Times New Roman" w:cs="Times New Roman"/>
                <w:sz w:val="24"/>
                <w:szCs w:val="24"/>
                <w:lang w:eastAsia="ru-RU"/>
              </w:rPr>
              <w:t>-</w:t>
            </w:r>
            <w:r w:rsidRPr="00B300E6">
              <w:rPr>
                <w:rFonts w:ascii="Times New Roman" w:eastAsia="Calibri" w:hAnsi="Times New Roman" w:cs="Times New Roman"/>
                <w:sz w:val="24"/>
                <w:szCs w:val="24"/>
                <w:lang w:val="ru-RU" w:eastAsia="ru-RU"/>
              </w:rPr>
              <w:t>эутрофнойпочве</w:t>
            </w:r>
            <w:r w:rsidRPr="00B300E6">
              <w:rPr>
                <w:rFonts w:ascii="Times New Roman" w:eastAsia="Calibri" w:hAnsi="Times New Roman" w:cs="Times New Roman"/>
                <w:sz w:val="24"/>
                <w:szCs w:val="24"/>
                <w:lang w:eastAsia="ru-RU"/>
              </w:rPr>
              <w:t>.</w:t>
            </w:r>
          </w:p>
          <w:p w:rsidR="00A60922" w:rsidRPr="00AD72F7" w:rsidRDefault="00A60922" w:rsidP="00125389">
            <w:pPr>
              <w:spacing w:after="0" w:line="240" w:lineRule="auto"/>
              <w:ind w:left="33" w:firstLine="142"/>
              <w:jc w:val="both"/>
              <w:rPr>
                <w:rFonts w:ascii="Times New Roman" w:eastAsia="Times New Roman" w:hAnsi="Times New Roman" w:cs="Times New Roman"/>
                <w:sz w:val="24"/>
                <w:szCs w:val="24"/>
                <w:lang w:eastAsia="ru-RU"/>
              </w:rPr>
            </w:pPr>
          </w:p>
        </w:tc>
      </w:tr>
      <w:tr w:rsidR="00A60922" w:rsidRPr="002B17DC" w:rsidTr="00125389">
        <w:tc>
          <w:tcPr>
            <w:tcW w:w="816" w:type="dxa"/>
          </w:tcPr>
          <w:p w:rsidR="00A60922" w:rsidRPr="000E4CA1" w:rsidRDefault="00A60922" w:rsidP="00125389">
            <w:pPr>
              <w:rPr>
                <w:lang w:val="ru-RU"/>
              </w:rPr>
            </w:pPr>
            <w:r>
              <w:rPr>
                <w:lang w:val="ru-RU"/>
              </w:rPr>
              <w:t>10</w:t>
            </w:r>
          </w:p>
        </w:tc>
        <w:tc>
          <w:tcPr>
            <w:tcW w:w="1439" w:type="dxa"/>
          </w:tcPr>
          <w:p w:rsidR="00A60922" w:rsidRDefault="00A60922" w:rsidP="00125389">
            <w:r w:rsidRPr="001D7832">
              <w:rPr>
                <w:lang w:val="ru-RU"/>
              </w:rPr>
              <w:object w:dxaOrig="615" w:dyaOrig="225">
                <v:shape id="_x0000_i1050" type="#_x0000_t75" style="width:56.95pt;height:19.25pt" o:ole="">
                  <v:imagedata r:id="rId88" o:title=""/>
                </v:shape>
                <o:OLEObject Type="Embed" ProgID="PBrush" ShapeID="_x0000_i1050" DrawAspect="Content" ObjectID="_1588968705" r:id="rId89"/>
              </w:object>
            </w:r>
          </w:p>
        </w:tc>
        <w:tc>
          <w:tcPr>
            <w:tcW w:w="7321" w:type="dxa"/>
          </w:tcPr>
          <w:p w:rsidR="00A60922" w:rsidRPr="00B85AD2" w:rsidRDefault="00A60922" w:rsidP="00695625">
            <w:pPr>
              <w:ind w:left="33" w:firstLine="142"/>
              <w:jc w:val="both"/>
              <w:rPr>
                <w:rFonts w:ascii="Times New Roman" w:eastAsia="Times New Roman" w:hAnsi="Times New Roman" w:cs="Times New Roman"/>
                <w:sz w:val="24"/>
                <w:szCs w:val="24"/>
                <w:lang w:eastAsia="ru-RU"/>
              </w:rPr>
            </w:pPr>
            <w:r w:rsidRPr="00BF62AF">
              <w:rPr>
                <w:rFonts w:ascii="Times New Roman" w:hAnsi="Times New Roman"/>
                <w:sz w:val="24"/>
                <w:szCs w:val="24"/>
              </w:rPr>
              <w:t xml:space="preserve">Комплексное среднебугристое </w:t>
            </w:r>
            <w:r w:rsidR="00695625" w:rsidRPr="00BF62AF">
              <w:rPr>
                <w:rFonts w:ascii="Times New Roman" w:hAnsi="Times New Roman"/>
                <w:sz w:val="24"/>
                <w:szCs w:val="24"/>
              </w:rPr>
              <w:t xml:space="preserve">болото </w:t>
            </w:r>
            <w:r w:rsidRPr="00BF62AF">
              <w:rPr>
                <w:rFonts w:ascii="Times New Roman" w:hAnsi="Times New Roman"/>
                <w:sz w:val="24"/>
                <w:szCs w:val="24"/>
              </w:rPr>
              <w:t>(на буграх: багульничково-лишайниковое (</w:t>
            </w:r>
            <w:r w:rsidRPr="00BF62AF">
              <w:rPr>
                <w:rFonts w:ascii="Times New Roman" w:hAnsi="Times New Roman"/>
                <w:i/>
                <w:sz w:val="24"/>
                <w:szCs w:val="24"/>
              </w:rPr>
              <w:t xml:space="preserve">Ledum palustre , Cladonia sylvatica , C. rangiferina , C. stellaris </w:t>
            </w:r>
            <w:r w:rsidRPr="00BF62AF">
              <w:rPr>
                <w:rFonts w:ascii="Times New Roman" w:hAnsi="Times New Roman"/>
                <w:sz w:val="24"/>
                <w:szCs w:val="24"/>
              </w:rPr>
              <w:t>) западинное (в западинах: ерничково-моховое (</w:t>
            </w:r>
            <w:r w:rsidRPr="00BF62AF">
              <w:rPr>
                <w:rFonts w:ascii="Times New Roman" w:hAnsi="Times New Roman"/>
                <w:i/>
                <w:sz w:val="24"/>
                <w:szCs w:val="24"/>
              </w:rPr>
              <w:t>Betula nana , Carex globularis , Sphagnum balticum</w:t>
            </w:r>
            <w:r w:rsidRPr="00BF62AF">
              <w:rPr>
                <w:rFonts w:ascii="Times New Roman" w:hAnsi="Times New Roman"/>
                <w:sz w:val="24"/>
                <w:szCs w:val="24"/>
              </w:rPr>
              <w:t xml:space="preserve">) </w:t>
            </w:r>
            <w:r>
              <w:rPr>
                <w:rFonts w:ascii="Times New Roman" w:hAnsi="Times New Roman"/>
                <w:sz w:val="24"/>
                <w:szCs w:val="24"/>
                <w:lang w:val="ru-RU"/>
              </w:rPr>
              <w:t>на</w:t>
            </w:r>
            <w:r w:rsidR="00695625" w:rsidRPr="00695625">
              <w:rPr>
                <w:rFonts w:ascii="Times New Roman" w:hAnsi="Times New Roman"/>
                <w:sz w:val="24"/>
                <w:szCs w:val="24"/>
              </w:rPr>
              <w:t xml:space="preserve"> </w:t>
            </w:r>
            <w:r>
              <w:rPr>
                <w:rFonts w:ascii="Times New Roman" w:hAnsi="Times New Roman"/>
                <w:sz w:val="24"/>
                <w:szCs w:val="24"/>
                <w:lang w:val="ru-RU"/>
              </w:rPr>
              <w:t>торфяно</w:t>
            </w:r>
            <w:r w:rsidRPr="00B85AD2">
              <w:rPr>
                <w:rFonts w:ascii="Times New Roman" w:hAnsi="Times New Roman"/>
                <w:sz w:val="24"/>
                <w:szCs w:val="24"/>
              </w:rPr>
              <w:t>-</w:t>
            </w:r>
            <w:r>
              <w:rPr>
                <w:rFonts w:ascii="Times New Roman" w:hAnsi="Times New Roman"/>
                <w:sz w:val="24"/>
                <w:szCs w:val="24"/>
                <w:lang w:val="ru-RU"/>
              </w:rPr>
              <w:t>эутрофной</w:t>
            </w:r>
            <w:r w:rsidR="00695625" w:rsidRPr="00695625">
              <w:rPr>
                <w:rFonts w:ascii="Times New Roman" w:hAnsi="Times New Roman"/>
                <w:sz w:val="24"/>
                <w:szCs w:val="24"/>
              </w:rPr>
              <w:t xml:space="preserve"> </w:t>
            </w:r>
            <w:r>
              <w:rPr>
                <w:rFonts w:ascii="Times New Roman" w:hAnsi="Times New Roman"/>
                <w:sz w:val="24"/>
                <w:szCs w:val="24"/>
                <w:lang w:val="ru-RU"/>
              </w:rPr>
              <w:lastRenderedPageBreak/>
              <w:t>почве</w:t>
            </w:r>
            <w:r w:rsidRPr="00B85AD2">
              <w:rPr>
                <w:rFonts w:ascii="Times New Roman" w:hAnsi="Times New Roman"/>
                <w:sz w:val="24"/>
                <w:szCs w:val="24"/>
              </w:rPr>
              <w:t>.</w:t>
            </w:r>
          </w:p>
        </w:tc>
      </w:tr>
      <w:tr w:rsidR="00A60922" w:rsidRPr="002B17DC" w:rsidTr="00125389">
        <w:tc>
          <w:tcPr>
            <w:tcW w:w="816" w:type="dxa"/>
          </w:tcPr>
          <w:p w:rsidR="00A60922" w:rsidRPr="000E4CA1" w:rsidRDefault="00A60922" w:rsidP="00125389">
            <w:pPr>
              <w:rPr>
                <w:lang w:val="ru-RU"/>
              </w:rPr>
            </w:pPr>
            <w:r>
              <w:rPr>
                <w:lang w:val="ru-RU"/>
              </w:rPr>
              <w:lastRenderedPageBreak/>
              <w:t>11</w:t>
            </w:r>
          </w:p>
        </w:tc>
        <w:tc>
          <w:tcPr>
            <w:tcW w:w="1439" w:type="dxa"/>
          </w:tcPr>
          <w:p w:rsidR="00A60922" w:rsidRDefault="00A60922" w:rsidP="00125389">
            <w:r w:rsidRPr="001D7832">
              <w:rPr>
                <w:lang w:val="ru-RU"/>
              </w:rPr>
              <w:object w:dxaOrig="585" w:dyaOrig="255">
                <v:shape id="_x0000_i1051" type="#_x0000_t75" style="width:58.6pt;height:25.1pt" o:ole="">
                  <v:imagedata r:id="rId90" o:title=""/>
                </v:shape>
                <o:OLEObject Type="Embed" ProgID="PBrush" ShapeID="_x0000_i1051" DrawAspect="Content" ObjectID="_1588968706" r:id="rId91"/>
              </w:object>
            </w:r>
          </w:p>
        </w:tc>
        <w:tc>
          <w:tcPr>
            <w:tcW w:w="7321" w:type="dxa"/>
          </w:tcPr>
          <w:p w:rsidR="00A60922" w:rsidRPr="000E4CA1" w:rsidRDefault="00A60922" w:rsidP="00125389">
            <w:pPr>
              <w:ind w:left="33" w:firstLine="142"/>
              <w:jc w:val="both"/>
              <w:rPr>
                <w:rFonts w:eastAsia="Calibri" w:cs="Times New Roman"/>
                <w:sz w:val="24"/>
                <w:szCs w:val="24"/>
              </w:rPr>
            </w:pPr>
            <w:r>
              <w:rPr>
                <w:rFonts w:ascii="Times New Roman" w:eastAsia="Calibri" w:hAnsi="Times New Roman" w:cs="Times New Roman"/>
                <w:sz w:val="24"/>
                <w:szCs w:val="24"/>
                <w:lang w:val="ru-RU"/>
              </w:rPr>
              <w:t>С</w:t>
            </w:r>
            <w:r w:rsidRPr="000E4CA1">
              <w:rPr>
                <w:rFonts w:ascii="Times New Roman" w:eastAsia="Calibri" w:hAnsi="Times New Roman" w:cs="Times New Roman"/>
                <w:sz w:val="24"/>
                <w:szCs w:val="24"/>
                <w:lang w:val="ru-RU"/>
              </w:rPr>
              <w:t>реднебугристое</w:t>
            </w:r>
            <w:r w:rsidR="00695625" w:rsidRPr="00695625">
              <w:rPr>
                <w:rFonts w:ascii="Times New Roman" w:eastAsia="Calibri" w:hAnsi="Times New Roman" w:cs="Times New Roman"/>
                <w:sz w:val="24"/>
                <w:szCs w:val="24"/>
              </w:rPr>
              <w:t xml:space="preserve"> </w:t>
            </w:r>
            <w:r w:rsidR="00695625" w:rsidRPr="000E4CA1">
              <w:rPr>
                <w:rFonts w:ascii="Times New Roman" w:eastAsia="Calibri" w:hAnsi="Times New Roman" w:cs="Times New Roman"/>
                <w:sz w:val="24"/>
                <w:szCs w:val="24"/>
                <w:lang w:val="ru-RU"/>
              </w:rPr>
              <w:t>болото</w:t>
            </w:r>
            <w:r w:rsidRPr="000E4CA1">
              <w:rPr>
                <w:rFonts w:ascii="Times New Roman" w:eastAsia="Calibri" w:hAnsi="Times New Roman" w:cs="Times New Roman"/>
                <w:sz w:val="24"/>
                <w:szCs w:val="24"/>
              </w:rPr>
              <w:t xml:space="preserve"> (</w:t>
            </w:r>
            <w:r w:rsidRPr="000E4CA1">
              <w:rPr>
                <w:rFonts w:ascii="Times New Roman" w:eastAsia="Calibri" w:hAnsi="Times New Roman" w:cs="Times New Roman"/>
                <w:sz w:val="24"/>
                <w:szCs w:val="24"/>
                <w:lang w:val="ru-RU"/>
              </w:rPr>
              <w:t>набуграх</w:t>
            </w:r>
            <w:r w:rsidRPr="000E4CA1">
              <w:rPr>
                <w:rFonts w:ascii="Times New Roman" w:eastAsia="Calibri" w:hAnsi="Times New Roman" w:cs="Times New Roman"/>
                <w:sz w:val="24"/>
                <w:szCs w:val="24"/>
              </w:rPr>
              <w:t xml:space="preserve">: </w:t>
            </w:r>
            <w:r w:rsidRPr="000E4CA1">
              <w:rPr>
                <w:rFonts w:ascii="Times New Roman" w:eastAsia="Calibri" w:hAnsi="Times New Roman" w:cs="Times New Roman"/>
                <w:sz w:val="24"/>
                <w:szCs w:val="24"/>
                <w:lang w:val="ru-RU"/>
              </w:rPr>
              <w:t>багульничково</w:t>
            </w:r>
            <w:r w:rsidRPr="000E4CA1">
              <w:rPr>
                <w:rFonts w:ascii="Times New Roman" w:eastAsia="Calibri" w:hAnsi="Times New Roman" w:cs="Times New Roman"/>
                <w:sz w:val="24"/>
                <w:szCs w:val="24"/>
              </w:rPr>
              <w:t>-</w:t>
            </w:r>
            <w:r w:rsidRPr="000E4CA1">
              <w:rPr>
                <w:rFonts w:ascii="Times New Roman" w:eastAsia="Calibri" w:hAnsi="Times New Roman" w:cs="Times New Roman"/>
                <w:sz w:val="24"/>
                <w:szCs w:val="24"/>
                <w:lang w:val="ru-RU"/>
              </w:rPr>
              <w:t>лишайниковое</w:t>
            </w:r>
            <w:r w:rsidRPr="000E4CA1">
              <w:rPr>
                <w:rFonts w:ascii="Times New Roman" w:eastAsia="Calibri" w:hAnsi="Times New Roman" w:cs="Times New Roman"/>
                <w:sz w:val="24"/>
                <w:szCs w:val="24"/>
              </w:rPr>
              <w:t xml:space="preserve"> (</w:t>
            </w:r>
            <w:r w:rsidRPr="000E4CA1">
              <w:rPr>
                <w:rFonts w:ascii="Times New Roman" w:eastAsia="Calibri" w:hAnsi="Times New Roman" w:cs="Times New Roman"/>
                <w:i/>
                <w:sz w:val="24"/>
                <w:szCs w:val="24"/>
              </w:rPr>
              <w:t>Ledum palustre</w:t>
            </w:r>
            <w:r w:rsidRPr="000E4CA1">
              <w:rPr>
                <w:rFonts w:ascii="Times New Roman" w:eastAsia="Calibri" w:hAnsi="Times New Roman" w:cs="Times New Roman"/>
                <w:sz w:val="24"/>
                <w:szCs w:val="24"/>
              </w:rPr>
              <w:t xml:space="preserve"> , </w:t>
            </w:r>
            <w:r w:rsidRPr="000E4CA1">
              <w:rPr>
                <w:rFonts w:ascii="Times New Roman" w:eastAsia="Calibri" w:hAnsi="Times New Roman" w:cs="Times New Roman"/>
                <w:i/>
                <w:sz w:val="24"/>
                <w:szCs w:val="24"/>
              </w:rPr>
              <w:t>Cladonia sylvatica</w:t>
            </w:r>
            <w:r w:rsidRPr="000E4CA1">
              <w:rPr>
                <w:rFonts w:ascii="Times New Roman" w:eastAsia="Calibri" w:hAnsi="Times New Roman" w:cs="Times New Roman"/>
                <w:sz w:val="24"/>
                <w:szCs w:val="24"/>
              </w:rPr>
              <w:t xml:space="preserve"> , </w:t>
            </w:r>
            <w:r w:rsidRPr="000E4CA1">
              <w:rPr>
                <w:rFonts w:ascii="Times New Roman" w:eastAsia="Calibri" w:hAnsi="Times New Roman" w:cs="Times New Roman"/>
                <w:i/>
                <w:sz w:val="24"/>
                <w:szCs w:val="24"/>
              </w:rPr>
              <w:t>C. rangiferina</w:t>
            </w:r>
            <w:r w:rsidRPr="000E4CA1">
              <w:rPr>
                <w:rFonts w:ascii="Times New Roman" w:eastAsia="Calibri" w:hAnsi="Times New Roman" w:cs="Times New Roman"/>
                <w:sz w:val="24"/>
                <w:szCs w:val="24"/>
              </w:rPr>
              <w:t xml:space="preserve"> , </w:t>
            </w:r>
            <w:r w:rsidRPr="000E4CA1">
              <w:rPr>
                <w:rFonts w:ascii="Times New Roman" w:eastAsia="Calibri" w:hAnsi="Times New Roman" w:cs="Times New Roman"/>
                <w:i/>
                <w:sz w:val="24"/>
                <w:szCs w:val="24"/>
              </w:rPr>
              <w:t>C. stellaris</w:t>
            </w:r>
            <w:r w:rsidRPr="000E4CA1">
              <w:rPr>
                <w:rFonts w:ascii="Times New Roman" w:eastAsia="Calibri" w:hAnsi="Times New Roman" w:cs="Times New Roman"/>
                <w:sz w:val="24"/>
                <w:szCs w:val="24"/>
              </w:rPr>
              <w:t xml:space="preserve"> )) </w:t>
            </w:r>
            <w:r w:rsidRPr="000E4CA1">
              <w:rPr>
                <w:rFonts w:ascii="Times New Roman" w:eastAsia="Calibri" w:hAnsi="Times New Roman" w:cs="Times New Roman"/>
                <w:sz w:val="24"/>
                <w:szCs w:val="24"/>
                <w:lang w:val="ru-RU"/>
              </w:rPr>
              <w:t>мочажинное</w:t>
            </w:r>
            <w:r w:rsidRPr="000E4CA1">
              <w:rPr>
                <w:rFonts w:ascii="Times New Roman" w:eastAsia="Calibri" w:hAnsi="Times New Roman" w:cs="Times New Roman"/>
                <w:sz w:val="24"/>
                <w:szCs w:val="24"/>
              </w:rPr>
              <w:t xml:space="preserve"> (</w:t>
            </w:r>
            <w:r w:rsidRPr="000E4CA1">
              <w:rPr>
                <w:rFonts w:ascii="Times New Roman" w:eastAsia="Calibri" w:hAnsi="Times New Roman" w:cs="Times New Roman"/>
                <w:sz w:val="24"/>
                <w:szCs w:val="24"/>
                <w:lang w:val="ru-RU"/>
              </w:rPr>
              <w:t>в</w:t>
            </w:r>
            <w:r w:rsidR="00695625" w:rsidRPr="00695625">
              <w:rPr>
                <w:rFonts w:ascii="Times New Roman" w:eastAsia="Calibri" w:hAnsi="Times New Roman" w:cs="Times New Roman"/>
                <w:sz w:val="24"/>
                <w:szCs w:val="24"/>
              </w:rPr>
              <w:t xml:space="preserve"> </w:t>
            </w:r>
            <w:r w:rsidRPr="000E4CA1">
              <w:rPr>
                <w:rFonts w:ascii="Times New Roman" w:eastAsia="Calibri" w:hAnsi="Times New Roman" w:cs="Times New Roman"/>
                <w:sz w:val="24"/>
                <w:szCs w:val="24"/>
                <w:lang w:val="ru-RU"/>
              </w:rPr>
              <w:t>мочажинах</w:t>
            </w:r>
            <w:r w:rsidRPr="000E4CA1">
              <w:rPr>
                <w:rFonts w:ascii="Times New Roman" w:eastAsia="Calibri" w:hAnsi="Times New Roman" w:cs="Times New Roman"/>
                <w:sz w:val="24"/>
                <w:szCs w:val="24"/>
              </w:rPr>
              <w:t xml:space="preserve">: </w:t>
            </w:r>
            <w:r w:rsidRPr="000E4CA1">
              <w:rPr>
                <w:rFonts w:ascii="Times New Roman" w:eastAsia="Calibri" w:hAnsi="Times New Roman" w:cs="Times New Roman"/>
                <w:sz w:val="24"/>
                <w:szCs w:val="24"/>
                <w:lang w:val="ru-RU"/>
              </w:rPr>
              <w:t>осоково</w:t>
            </w:r>
            <w:r w:rsidRPr="000E4CA1">
              <w:rPr>
                <w:rFonts w:ascii="Times New Roman" w:eastAsia="Calibri" w:hAnsi="Times New Roman" w:cs="Times New Roman"/>
                <w:sz w:val="24"/>
                <w:szCs w:val="24"/>
              </w:rPr>
              <w:t>-</w:t>
            </w:r>
            <w:r w:rsidRPr="000E4CA1">
              <w:rPr>
                <w:rFonts w:ascii="Times New Roman" w:eastAsia="Calibri" w:hAnsi="Times New Roman" w:cs="Times New Roman"/>
                <w:sz w:val="24"/>
                <w:szCs w:val="24"/>
                <w:lang w:val="ru-RU"/>
              </w:rPr>
              <w:t>моховое</w:t>
            </w:r>
            <w:r w:rsidRPr="000E4CA1">
              <w:rPr>
                <w:rFonts w:ascii="Times New Roman" w:eastAsia="Calibri" w:hAnsi="Times New Roman" w:cs="Times New Roman"/>
                <w:i/>
                <w:sz w:val="24"/>
                <w:szCs w:val="24"/>
              </w:rPr>
              <w:t>(Carex globularis</w:t>
            </w:r>
            <w:r w:rsidRPr="000E4CA1">
              <w:rPr>
                <w:rFonts w:ascii="Times New Roman" w:eastAsia="Calibri" w:hAnsi="Times New Roman" w:cs="Times New Roman"/>
                <w:sz w:val="24"/>
                <w:szCs w:val="24"/>
              </w:rPr>
              <w:t xml:space="preserve"> , </w:t>
            </w:r>
            <w:r w:rsidRPr="000E4CA1">
              <w:rPr>
                <w:rFonts w:ascii="Times New Roman" w:eastAsia="Calibri" w:hAnsi="Times New Roman" w:cs="Times New Roman"/>
                <w:i/>
                <w:sz w:val="24"/>
                <w:szCs w:val="24"/>
              </w:rPr>
              <w:t>Sphagnum balticum</w:t>
            </w:r>
            <w:r w:rsidRPr="000E4CA1">
              <w:rPr>
                <w:rFonts w:ascii="Times New Roman" w:eastAsia="Calibri" w:hAnsi="Times New Roman" w:cs="Times New Roman"/>
                <w:sz w:val="24"/>
                <w:szCs w:val="24"/>
              </w:rPr>
              <w:t xml:space="preserve">)) </w:t>
            </w:r>
            <w:r>
              <w:rPr>
                <w:rFonts w:ascii="Times New Roman" w:eastAsia="Calibri" w:hAnsi="Times New Roman" w:cs="Times New Roman"/>
                <w:sz w:val="24"/>
                <w:szCs w:val="24"/>
                <w:lang w:val="ru-RU"/>
              </w:rPr>
              <w:t>на</w:t>
            </w:r>
            <w:r w:rsidR="00695625" w:rsidRPr="00695625">
              <w:rPr>
                <w:rFonts w:ascii="Times New Roman" w:eastAsia="Calibri" w:hAnsi="Times New Roman" w:cs="Times New Roman"/>
                <w:sz w:val="24"/>
                <w:szCs w:val="24"/>
              </w:rPr>
              <w:t xml:space="preserve"> </w:t>
            </w:r>
            <w:r>
              <w:rPr>
                <w:rFonts w:ascii="Times New Roman" w:eastAsia="Calibri" w:hAnsi="Times New Roman" w:cs="Times New Roman"/>
                <w:sz w:val="24"/>
                <w:szCs w:val="24"/>
                <w:lang w:val="ru-RU"/>
              </w:rPr>
              <w:t>торфяно</w:t>
            </w:r>
            <w:r w:rsidRPr="000E4CA1">
              <w:rPr>
                <w:rFonts w:ascii="Times New Roman" w:eastAsia="Calibri" w:hAnsi="Times New Roman" w:cs="Times New Roman"/>
                <w:sz w:val="24"/>
                <w:szCs w:val="24"/>
              </w:rPr>
              <w:t>-</w:t>
            </w:r>
            <w:r>
              <w:rPr>
                <w:rFonts w:ascii="Times New Roman" w:eastAsia="Calibri" w:hAnsi="Times New Roman" w:cs="Times New Roman"/>
                <w:sz w:val="24"/>
                <w:szCs w:val="24"/>
                <w:lang w:val="ru-RU"/>
              </w:rPr>
              <w:t>эутрофной</w:t>
            </w:r>
            <w:r w:rsidR="00695625" w:rsidRPr="00695625">
              <w:rPr>
                <w:rFonts w:ascii="Times New Roman" w:eastAsia="Calibri" w:hAnsi="Times New Roman" w:cs="Times New Roman"/>
                <w:sz w:val="24"/>
                <w:szCs w:val="24"/>
              </w:rPr>
              <w:t xml:space="preserve"> </w:t>
            </w:r>
            <w:r>
              <w:rPr>
                <w:rFonts w:ascii="Times New Roman" w:eastAsia="Calibri" w:hAnsi="Times New Roman" w:cs="Times New Roman"/>
                <w:sz w:val="24"/>
                <w:szCs w:val="24"/>
                <w:lang w:val="ru-RU"/>
              </w:rPr>
              <w:t>почве</w:t>
            </w:r>
            <w:r w:rsidRPr="000E4CA1">
              <w:rPr>
                <w:rFonts w:ascii="Times New Roman" w:eastAsia="Calibri" w:hAnsi="Times New Roman" w:cs="Times New Roman"/>
                <w:sz w:val="24"/>
                <w:szCs w:val="24"/>
              </w:rPr>
              <w:t>.</w:t>
            </w:r>
          </w:p>
          <w:p w:rsidR="00A60922" w:rsidRPr="00AD72F7" w:rsidRDefault="00A60922" w:rsidP="00125389">
            <w:pPr>
              <w:spacing w:after="0" w:line="240" w:lineRule="auto"/>
              <w:ind w:left="33" w:firstLine="142"/>
              <w:jc w:val="both"/>
              <w:rPr>
                <w:rFonts w:ascii="Times New Roman" w:eastAsia="Times New Roman" w:hAnsi="Times New Roman" w:cs="Times New Roman"/>
                <w:sz w:val="24"/>
                <w:szCs w:val="24"/>
                <w:lang w:eastAsia="ru-RU"/>
              </w:rPr>
            </w:pPr>
          </w:p>
        </w:tc>
      </w:tr>
      <w:tr w:rsidR="00A60922" w:rsidRPr="002B17DC" w:rsidTr="00125389">
        <w:tc>
          <w:tcPr>
            <w:tcW w:w="816" w:type="dxa"/>
          </w:tcPr>
          <w:p w:rsidR="00A60922" w:rsidRDefault="00A60922" w:rsidP="00125389">
            <w:pPr>
              <w:rPr>
                <w:lang w:val="ru-RU"/>
              </w:rPr>
            </w:pPr>
            <w:r>
              <w:rPr>
                <w:lang w:val="ru-RU"/>
              </w:rPr>
              <w:t>12</w:t>
            </w:r>
          </w:p>
        </w:tc>
        <w:tc>
          <w:tcPr>
            <w:tcW w:w="1439" w:type="dxa"/>
          </w:tcPr>
          <w:p w:rsidR="00A60922" w:rsidRDefault="00A60922" w:rsidP="00125389">
            <w:r w:rsidRPr="001D7832">
              <w:rPr>
                <w:lang w:val="ru-RU"/>
              </w:rPr>
              <w:object w:dxaOrig="615" w:dyaOrig="270">
                <v:shape id="_x0000_i1052" type="#_x0000_t75" style="width:57.75pt;height:25.1pt" o:ole="">
                  <v:imagedata r:id="rId92" o:title=""/>
                </v:shape>
                <o:OLEObject Type="Embed" ProgID="PBrush" ShapeID="_x0000_i1052" DrawAspect="Content" ObjectID="_1588968707" r:id="rId93"/>
              </w:object>
            </w:r>
          </w:p>
        </w:tc>
        <w:tc>
          <w:tcPr>
            <w:tcW w:w="7321" w:type="dxa"/>
          </w:tcPr>
          <w:p w:rsidR="00A60922" w:rsidRPr="000E4CA1" w:rsidRDefault="00A60922" w:rsidP="00125389">
            <w:pPr>
              <w:ind w:left="33" w:firstLine="142"/>
              <w:jc w:val="both"/>
              <w:rPr>
                <w:rFonts w:ascii="Times New Roman" w:eastAsia="Calibri" w:hAnsi="Times New Roman" w:cs="Times New Roman"/>
                <w:sz w:val="24"/>
                <w:szCs w:val="24"/>
              </w:rPr>
            </w:pPr>
            <w:r w:rsidRPr="0039371C">
              <w:rPr>
                <w:rFonts w:ascii="Times New Roman" w:hAnsi="Times New Roman"/>
                <w:noProof/>
                <w:sz w:val="24"/>
                <w:lang w:eastAsia="ru-RU"/>
              </w:rPr>
              <w:t>Крупнобугристое кустарничково-злаковое мохово-лишайниковое болото (на буграх: ивово-ерниковое (</w:t>
            </w:r>
            <w:r w:rsidRPr="00475383">
              <w:rPr>
                <w:rFonts w:ascii="Times New Roman" w:hAnsi="Times New Roman"/>
                <w:i/>
                <w:noProof/>
                <w:sz w:val="24"/>
                <w:lang w:eastAsia="ru-RU"/>
              </w:rPr>
              <w:t xml:space="preserve">Betula nana, Salix lanata  Rubus chamaemorus , Ledum palustre </w:t>
            </w:r>
            <w:r w:rsidRPr="0039371C">
              <w:rPr>
                <w:rFonts w:ascii="Times New Roman" w:hAnsi="Times New Roman"/>
                <w:noProof/>
                <w:sz w:val="24"/>
                <w:lang w:eastAsia="ru-RU"/>
              </w:rPr>
              <w:t>); в понижениях: осоково-моховое (</w:t>
            </w:r>
            <w:r w:rsidRPr="00475383">
              <w:rPr>
                <w:rFonts w:ascii="Times New Roman" w:hAnsi="Times New Roman"/>
                <w:i/>
                <w:noProof/>
                <w:sz w:val="24"/>
                <w:lang w:eastAsia="ru-RU"/>
              </w:rPr>
              <w:t>Carex aquatilis, C. rotundata, Eriophorum polystachion , Drepanocladus exannulatus</w:t>
            </w:r>
            <w:r w:rsidRPr="0039371C">
              <w:rPr>
                <w:rFonts w:ascii="Times New Roman" w:hAnsi="Times New Roman"/>
                <w:noProof/>
                <w:sz w:val="24"/>
                <w:lang w:eastAsia="ru-RU"/>
              </w:rPr>
              <w:t xml:space="preserve">)) на </w:t>
            </w:r>
            <w:r>
              <w:rPr>
                <w:rFonts w:ascii="Times New Roman" w:hAnsi="Times New Roman"/>
                <w:noProof/>
                <w:sz w:val="24"/>
                <w:lang w:val="ru-RU" w:eastAsia="ru-RU"/>
              </w:rPr>
              <w:t>торфяно</w:t>
            </w:r>
            <w:r w:rsidRPr="000E4CA1">
              <w:rPr>
                <w:rFonts w:ascii="Times New Roman" w:hAnsi="Times New Roman"/>
                <w:noProof/>
                <w:sz w:val="24"/>
                <w:lang w:eastAsia="ru-RU"/>
              </w:rPr>
              <w:t>-</w:t>
            </w:r>
            <w:r>
              <w:rPr>
                <w:rFonts w:ascii="Times New Roman" w:hAnsi="Times New Roman"/>
                <w:noProof/>
                <w:sz w:val="24"/>
                <w:lang w:val="ru-RU" w:eastAsia="ru-RU"/>
              </w:rPr>
              <w:t>эутрофной</w:t>
            </w:r>
            <w:r w:rsidR="00695625" w:rsidRPr="00695625">
              <w:rPr>
                <w:rFonts w:ascii="Times New Roman" w:hAnsi="Times New Roman"/>
                <w:noProof/>
                <w:sz w:val="24"/>
                <w:lang w:eastAsia="ru-RU"/>
              </w:rPr>
              <w:t xml:space="preserve"> </w:t>
            </w:r>
            <w:r>
              <w:rPr>
                <w:rFonts w:ascii="Times New Roman" w:hAnsi="Times New Roman"/>
                <w:noProof/>
                <w:sz w:val="24"/>
                <w:lang w:val="ru-RU" w:eastAsia="ru-RU"/>
              </w:rPr>
              <w:t>почве</w:t>
            </w:r>
          </w:p>
        </w:tc>
      </w:tr>
      <w:tr w:rsidR="00A60922" w:rsidRPr="002B17DC" w:rsidTr="00125389">
        <w:tc>
          <w:tcPr>
            <w:tcW w:w="816" w:type="dxa"/>
          </w:tcPr>
          <w:p w:rsidR="00A60922" w:rsidRDefault="00A60922" w:rsidP="00125389">
            <w:pPr>
              <w:rPr>
                <w:lang w:val="ru-RU"/>
              </w:rPr>
            </w:pPr>
            <w:r>
              <w:rPr>
                <w:lang w:val="ru-RU"/>
              </w:rPr>
              <w:t>13</w:t>
            </w:r>
          </w:p>
        </w:tc>
        <w:tc>
          <w:tcPr>
            <w:tcW w:w="1439" w:type="dxa"/>
          </w:tcPr>
          <w:p w:rsidR="00A60922" w:rsidRDefault="00A60922" w:rsidP="00125389">
            <w:r w:rsidRPr="001D7832">
              <w:rPr>
                <w:lang w:val="ru-RU"/>
              </w:rPr>
              <w:object w:dxaOrig="585" w:dyaOrig="270">
                <v:shape id="_x0000_i1053" type="#_x0000_t75" style="width:58.6pt;height:26.8pt" o:ole="">
                  <v:imagedata r:id="rId94" o:title=""/>
                </v:shape>
                <o:OLEObject Type="Embed" ProgID="PBrush" ShapeID="_x0000_i1053" DrawAspect="Content" ObjectID="_1588968708" r:id="rId95"/>
              </w:object>
            </w:r>
          </w:p>
        </w:tc>
        <w:tc>
          <w:tcPr>
            <w:tcW w:w="7321" w:type="dxa"/>
          </w:tcPr>
          <w:p w:rsidR="00A60922" w:rsidRPr="0039371C" w:rsidRDefault="00A60922" w:rsidP="00695625">
            <w:pPr>
              <w:ind w:left="33" w:firstLine="142"/>
              <w:jc w:val="both"/>
              <w:rPr>
                <w:rFonts w:ascii="Times New Roman" w:hAnsi="Times New Roman"/>
                <w:noProof/>
                <w:sz w:val="24"/>
                <w:lang w:eastAsia="ru-RU"/>
              </w:rPr>
            </w:pPr>
            <w:r w:rsidRPr="0039371C">
              <w:rPr>
                <w:rFonts w:ascii="Times New Roman" w:hAnsi="Times New Roman"/>
                <w:noProof/>
                <w:sz w:val="24"/>
                <w:lang w:eastAsia="ru-RU"/>
              </w:rPr>
              <w:t xml:space="preserve">Комплексное среднебугристое </w:t>
            </w:r>
            <w:r w:rsidR="00695625" w:rsidRPr="0039371C">
              <w:rPr>
                <w:rFonts w:ascii="Times New Roman" w:hAnsi="Times New Roman"/>
                <w:noProof/>
                <w:sz w:val="24"/>
                <w:lang w:eastAsia="ru-RU"/>
              </w:rPr>
              <w:t xml:space="preserve">болото </w:t>
            </w:r>
            <w:r w:rsidRPr="0039371C">
              <w:rPr>
                <w:rFonts w:ascii="Times New Roman" w:hAnsi="Times New Roman"/>
                <w:noProof/>
                <w:sz w:val="24"/>
                <w:lang w:eastAsia="ru-RU"/>
              </w:rPr>
              <w:t>(на буграх: багульничково-лишайниковое (</w:t>
            </w:r>
            <w:r w:rsidRPr="00475383">
              <w:rPr>
                <w:rFonts w:ascii="Times New Roman" w:hAnsi="Times New Roman"/>
                <w:i/>
                <w:noProof/>
                <w:sz w:val="24"/>
                <w:lang w:eastAsia="ru-RU"/>
              </w:rPr>
              <w:t>Ledum palustre, Cladonia sylvatica, C. rangiferina, C. stellaris</w:t>
            </w:r>
            <w:r w:rsidRPr="0039371C">
              <w:rPr>
                <w:rFonts w:ascii="Times New Roman" w:hAnsi="Times New Roman"/>
                <w:noProof/>
                <w:sz w:val="24"/>
                <w:lang w:eastAsia="ru-RU"/>
              </w:rPr>
              <w:t>)) западинное (в западинах: ерничково-моховое (</w:t>
            </w:r>
            <w:r w:rsidRPr="00475383">
              <w:rPr>
                <w:rFonts w:ascii="Times New Roman" w:hAnsi="Times New Roman"/>
                <w:i/>
                <w:noProof/>
                <w:sz w:val="24"/>
                <w:lang w:eastAsia="ru-RU"/>
              </w:rPr>
              <w:t>Betula nana, Carex globularis, Sphagnum balticum</w:t>
            </w:r>
            <w:r w:rsidRPr="0039371C">
              <w:rPr>
                <w:rFonts w:ascii="Times New Roman" w:hAnsi="Times New Roman"/>
                <w:noProof/>
                <w:sz w:val="24"/>
                <w:lang w:eastAsia="ru-RU"/>
              </w:rPr>
              <w:t xml:space="preserve">)) </w:t>
            </w:r>
            <w:r>
              <w:rPr>
                <w:rFonts w:ascii="Times New Roman" w:hAnsi="Times New Roman"/>
                <w:noProof/>
                <w:sz w:val="24"/>
                <w:lang w:val="ru-RU" w:eastAsia="ru-RU"/>
              </w:rPr>
              <w:t>наторфяно</w:t>
            </w:r>
            <w:r w:rsidRPr="000E4CA1">
              <w:rPr>
                <w:rFonts w:ascii="Times New Roman" w:hAnsi="Times New Roman"/>
                <w:noProof/>
                <w:sz w:val="24"/>
                <w:lang w:eastAsia="ru-RU"/>
              </w:rPr>
              <w:t>-</w:t>
            </w:r>
            <w:r>
              <w:rPr>
                <w:rFonts w:ascii="Times New Roman" w:hAnsi="Times New Roman"/>
                <w:noProof/>
                <w:sz w:val="24"/>
                <w:lang w:val="ru-RU" w:eastAsia="ru-RU"/>
              </w:rPr>
              <w:t>эутрофной</w:t>
            </w:r>
            <w:r w:rsidR="00695625" w:rsidRPr="00695625">
              <w:rPr>
                <w:rFonts w:ascii="Times New Roman" w:hAnsi="Times New Roman"/>
                <w:noProof/>
                <w:sz w:val="24"/>
                <w:lang w:eastAsia="ru-RU"/>
              </w:rPr>
              <w:t xml:space="preserve"> </w:t>
            </w:r>
            <w:r>
              <w:rPr>
                <w:rFonts w:ascii="Times New Roman" w:hAnsi="Times New Roman"/>
                <w:noProof/>
                <w:sz w:val="24"/>
                <w:lang w:val="ru-RU" w:eastAsia="ru-RU"/>
              </w:rPr>
              <w:t>почве</w:t>
            </w:r>
          </w:p>
        </w:tc>
      </w:tr>
    </w:tbl>
    <w:p w:rsidR="0064536F" w:rsidRPr="00A60922" w:rsidRDefault="0064536F" w:rsidP="0064536F">
      <w:pPr>
        <w:jc w:val="center"/>
        <w:rPr>
          <w:b/>
          <w:sz w:val="24"/>
          <w:szCs w:val="24"/>
          <w:lang w:val="en-US"/>
        </w:rPr>
      </w:pPr>
    </w:p>
    <w:p w:rsidR="0064536F" w:rsidRPr="00A60922" w:rsidRDefault="00FA1BC3" w:rsidP="0064536F">
      <w:pPr>
        <w:jc w:val="center"/>
        <w:rPr>
          <w:b/>
          <w:sz w:val="24"/>
          <w:szCs w:val="24"/>
          <w:lang w:val="en-US"/>
        </w:rPr>
      </w:pPr>
      <w:r>
        <w:rPr>
          <w:b/>
          <w:noProof/>
          <w:sz w:val="24"/>
          <w:szCs w:val="24"/>
          <w:lang w:val="en-US" w:eastAsia="en-US"/>
        </w:rPr>
        <w:drawing>
          <wp:inline distT="0" distB="0" distL="0" distR="0">
            <wp:extent cx="3070951" cy="4000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цвет.jpg"/>
                    <pic:cNvPicPr/>
                  </pic:nvPicPr>
                  <pic:blipFill>
                    <a:blip r:embed="rId96">
                      <a:extLst>
                        <a:ext uri="{28A0092B-C50C-407E-A947-70E740481C1C}">
                          <a14:useLocalDpi xmlns:a14="http://schemas.microsoft.com/office/drawing/2010/main" val="0"/>
                        </a:ext>
                      </a:extLst>
                    </a:blip>
                    <a:stretch>
                      <a:fillRect/>
                    </a:stretch>
                  </pic:blipFill>
                  <pic:spPr>
                    <a:xfrm>
                      <a:off x="0" y="0"/>
                      <a:ext cx="3074423" cy="4005024"/>
                    </a:xfrm>
                    <a:prstGeom prst="rect">
                      <a:avLst/>
                    </a:prstGeom>
                  </pic:spPr>
                </pic:pic>
              </a:graphicData>
            </a:graphic>
          </wp:inline>
        </w:drawing>
      </w:r>
    </w:p>
    <w:p w:rsidR="00A60922" w:rsidRDefault="00A60922" w:rsidP="00FA1BC3">
      <w:pPr>
        <w:pStyle w:val="a4"/>
        <w:spacing w:after="0" w:line="240" w:lineRule="auto"/>
        <w:ind w:left="1701" w:hanging="708"/>
        <w:jc w:val="center"/>
        <w:rPr>
          <w:sz w:val="24"/>
          <w:szCs w:val="24"/>
        </w:rPr>
      </w:pPr>
      <w:r w:rsidRPr="0066410A">
        <w:rPr>
          <w:sz w:val="24"/>
          <w:szCs w:val="24"/>
        </w:rPr>
        <w:t>Рис. 1</w:t>
      </w:r>
      <w:r>
        <w:rPr>
          <w:sz w:val="24"/>
          <w:szCs w:val="24"/>
        </w:rPr>
        <w:t>5</w:t>
      </w:r>
      <w:r w:rsidRPr="0066410A">
        <w:rPr>
          <w:sz w:val="24"/>
          <w:szCs w:val="24"/>
        </w:rPr>
        <w:t xml:space="preserve"> Карта почвенно-растительного покрова </w:t>
      </w:r>
      <w:r>
        <w:rPr>
          <w:sz w:val="24"/>
          <w:szCs w:val="24"/>
        </w:rPr>
        <w:t>модельного участка 2</w:t>
      </w:r>
    </w:p>
    <w:p w:rsidR="00FA1BC3" w:rsidRPr="0066410A" w:rsidRDefault="00FA1BC3" w:rsidP="00FA1BC3">
      <w:pPr>
        <w:pStyle w:val="a4"/>
        <w:spacing w:after="0" w:line="240" w:lineRule="auto"/>
        <w:ind w:left="1701" w:hanging="708"/>
        <w:jc w:val="center"/>
        <w:rPr>
          <w:sz w:val="24"/>
          <w:szCs w:val="24"/>
        </w:rPr>
      </w:pPr>
      <w:r>
        <w:rPr>
          <w:sz w:val="24"/>
          <w:szCs w:val="24"/>
        </w:rPr>
        <w:t>(М 1:10 000)</w:t>
      </w:r>
    </w:p>
    <w:p w:rsidR="0064536F" w:rsidRPr="00FE1CE5" w:rsidRDefault="0064536F" w:rsidP="0064536F">
      <w:pPr>
        <w:jc w:val="center"/>
        <w:rPr>
          <w:b/>
          <w:sz w:val="26"/>
          <w:szCs w:val="26"/>
        </w:rPr>
      </w:pPr>
    </w:p>
    <w:p w:rsidR="0064536F" w:rsidRDefault="00FE1CE5" w:rsidP="00FE1CE5">
      <w:pPr>
        <w:ind w:firstLine="708"/>
        <w:jc w:val="both"/>
        <w:rPr>
          <w:rFonts w:ascii="Times New Roman" w:hAnsi="Times New Roman" w:cs="Times New Roman"/>
          <w:sz w:val="26"/>
          <w:szCs w:val="26"/>
        </w:rPr>
      </w:pPr>
      <w:r w:rsidRPr="00FE1CE5">
        <w:rPr>
          <w:rFonts w:ascii="Times New Roman" w:hAnsi="Times New Roman" w:cs="Times New Roman"/>
          <w:sz w:val="26"/>
          <w:szCs w:val="26"/>
        </w:rPr>
        <w:t>Модельный участок 2 имеет более расчлен</w:t>
      </w:r>
      <w:r w:rsidR="00695625">
        <w:rPr>
          <w:rFonts w:ascii="Times New Roman" w:hAnsi="Times New Roman" w:cs="Times New Roman"/>
          <w:sz w:val="26"/>
          <w:szCs w:val="26"/>
        </w:rPr>
        <w:t>е</w:t>
      </w:r>
      <w:r w:rsidRPr="00FE1CE5">
        <w:rPr>
          <w:rFonts w:ascii="Times New Roman" w:hAnsi="Times New Roman" w:cs="Times New Roman"/>
          <w:sz w:val="26"/>
          <w:szCs w:val="26"/>
        </w:rPr>
        <w:t>н</w:t>
      </w:r>
      <w:r w:rsidR="00695625">
        <w:rPr>
          <w:rFonts w:ascii="Times New Roman" w:hAnsi="Times New Roman" w:cs="Times New Roman"/>
          <w:sz w:val="26"/>
          <w:szCs w:val="26"/>
        </w:rPr>
        <w:t>н</w:t>
      </w:r>
      <w:r w:rsidRPr="00FE1CE5">
        <w:rPr>
          <w:rFonts w:ascii="Times New Roman" w:hAnsi="Times New Roman" w:cs="Times New Roman"/>
          <w:sz w:val="26"/>
          <w:szCs w:val="26"/>
        </w:rPr>
        <w:t>ый рельеф.</w:t>
      </w:r>
      <w:r>
        <w:rPr>
          <w:rFonts w:ascii="Times New Roman" w:hAnsi="Times New Roman" w:cs="Times New Roman"/>
          <w:sz w:val="26"/>
          <w:szCs w:val="26"/>
        </w:rPr>
        <w:t xml:space="preserve"> Водораздельная территория представлена лишайниковыми типами растительных сообществ с </w:t>
      </w:r>
      <w:r>
        <w:rPr>
          <w:rFonts w:ascii="Times New Roman" w:hAnsi="Times New Roman" w:cs="Times New Roman"/>
          <w:sz w:val="26"/>
          <w:szCs w:val="26"/>
        </w:rPr>
        <w:lastRenderedPageBreak/>
        <w:t>характерными для них подбурами торфяными и подбурами глееватыми. Склоновая часть к пойме представлена среднебугристыми, крупнобугристыми, плоскобугристыми болотами с багульниково-сфагновыми сообществами и болотными типами почв. Пойма имеет три уровня: низкий, средний и высокий. Пойма низкого уровня представлена ивово-осоково-моховыми сообществами  на аллювиальной серогумусовой почве. Пойма среднего уровня представлена кустарничко-осоково-разнотравными сообществами</w:t>
      </w:r>
      <w:r w:rsidR="00695625">
        <w:rPr>
          <w:rFonts w:ascii="Times New Roman" w:hAnsi="Times New Roman" w:cs="Times New Roman"/>
          <w:sz w:val="26"/>
          <w:szCs w:val="26"/>
        </w:rPr>
        <w:t xml:space="preserve"> на </w:t>
      </w:r>
      <w:r>
        <w:rPr>
          <w:rFonts w:ascii="Times New Roman" w:hAnsi="Times New Roman" w:cs="Times New Roman"/>
          <w:sz w:val="26"/>
          <w:szCs w:val="26"/>
        </w:rPr>
        <w:t>аллювиальной торфяно-глеевой слоистой почве. Пойма высокого уровня представлена осоково-кустарничковыми, пушицево-осоковыми сообществами на аллювиальной серогумусовой почве.</w:t>
      </w:r>
    </w:p>
    <w:p w:rsidR="00FE1CE5" w:rsidRPr="00FE1CE5" w:rsidRDefault="00FE1CE5" w:rsidP="00FE1CE5">
      <w:pPr>
        <w:jc w:val="both"/>
        <w:rPr>
          <w:rFonts w:ascii="Times New Roman" w:hAnsi="Times New Roman" w:cs="Times New Roman"/>
          <w:sz w:val="26"/>
          <w:szCs w:val="26"/>
        </w:rPr>
      </w:pPr>
    </w:p>
    <w:p w:rsidR="0064536F" w:rsidRDefault="00A87D6C" w:rsidP="00125389">
      <w:pPr>
        <w:pStyle w:val="a4"/>
        <w:numPr>
          <w:ilvl w:val="2"/>
          <w:numId w:val="24"/>
        </w:numPr>
        <w:ind w:left="993" w:hanging="284"/>
        <w:jc w:val="center"/>
        <w:outlineLvl w:val="2"/>
        <w:rPr>
          <w:b/>
          <w:sz w:val="24"/>
          <w:szCs w:val="24"/>
        </w:rPr>
      </w:pPr>
      <w:bookmarkStart w:id="36" w:name="_Toc515225381"/>
      <w:r>
        <w:rPr>
          <w:b/>
          <w:sz w:val="24"/>
          <w:szCs w:val="24"/>
        </w:rPr>
        <w:t>Модельный участок 3</w:t>
      </w:r>
      <w:bookmarkEnd w:id="36"/>
    </w:p>
    <w:p w:rsidR="00046CFF" w:rsidRPr="00046CFF" w:rsidRDefault="00046CFF" w:rsidP="00046CFF">
      <w:pPr>
        <w:ind w:left="709"/>
        <w:jc w:val="center"/>
        <w:rPr>
          <w:rFonts w:ascii="Times New Roman" w:hAnsi="Times New Roman" w:cs="Times New Roman"/>
          <w:b/>
          <w:sz w:val="24"/>
          <w:szCs w:val="24"/>
        </w:rPr>
      </w:pPr>
      <w:r w:rsidRPr="00046CFF">
        <w:rPr>
          <w:rFonts w:ascii="Times New Roman" w:hAnsi="Times New Roman" w:cs="Times New Roman"/>
          <w:b/>
          <w:sz w:val="24"/>
          <w:szCs w:val="24"/>
        </w:rPr>
        <w:t>Легенда к карте почвенно-растительного покрова</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1402"/>
        <w:gridCol w:w="6585"/>
      </w:tblGrid>
      <w:tr w:rsidR="00046CFF" w:rsidRPr="0038256F" w:rsidTr="00125389">
        <w:tc>
          <w:tcPr>
            <w:tcW w:w="1192" w:type="dxa"/>
          </w:tcPr>
          <w:p w:rsidR="00046CFF" w:rsidRPr="00046CFF" w:rsidRDefault="00046CFF" w:rsidP="00046CFF">
            <w:pPr>
              <w:pStyle w:val="a4"/>
              <w:spacing w:after="0" w:line="240" w:lineRule="auto"/>
              <w:ind w:left="360"/>
              <w:rPr>
                <w:sz w:val="24"/>
                <w:szCs w:val="24"/>
              </w:rPr>
            </w:pPr>
            <w:r w:rsidRPr="00046CFF">
              <w:rPr>
                <w:sz w:val="24"/>
                <w:szCs w:val="24"/>
              </w:rPr>
              <w:t>1</w:t>
            </w:r>
          </w:p>
        </w:tc>
        <w:tc>
          <w:tcPr>
            <w:tcW w:w="1402" w:type="dxa"/>
          </w:tcPr>
          <w:p w:rsidR="00046CFF" w:rsidRPr="0038256F" w:rsidRDefault="00046CFF" w:rsidP="00125389">
            <w:pPr>
              <w:tabs>
                <w:tab w:val="left" w:pos="34"/>
                <w:tab w:val="left" w:pos="315"/>
                <w:tab w:val="left" w:pos="994"/>
              </w:tabs>
              <w:spacing w:after="0" w:line="240" w:lineRule="auto"/>
              <w:jc w:val="center"/>
              <w:rPr>
                <w:rFonts w:ascii="Times New Roman" w:hAnsi="Times New Roman" w:cs="Times New Roman"/>
                <w:sz w:val="24"/>
                <w:szCs w:val="24"/>
              </w:rPr>
            </w:pPr>
            <w:r>
              <w:object w:dxaOrig="690" w:dyaOrig="255">
                <v:shape id="_x0000_i1054" type="#_x0000_t75" style="width:50.25pt;height:17.6pt" o:ole="">
                  <v:imagedata r:id="rId97" o:title=""/>
                </v:shape>
                <o:OLEObject Type="Embed" ProgID="PBrush" ShapeID="_x0000_i1054" DrawAspect="Content" ObjectID="_1588968709" r:id="rId98"/>
              </w:object>
            </w:r>
          </w:p>
        </w:tc>
        <w:tc>
          <w:tcPr>
            <w:tcW w:w="6585" w:type="dxa"/>
          </w:tcPr>
          <w:p w:rsidR="00046CFF" w:rsidRPr="00F26751" w:rsidRDefault="00046CFF" w:rsidP="00125389">
            <w:pPr>
              <w:spacing w:after="0" w:line="240" w:lineRule="auto"/>
              <w:ind w:left="-11" w:firstLine="425"/>
              <w:rPr>
                <w:rFonts w:ascii="Times New Roman" w:hAnsi="Times New Roman"/>
                <w:noProof/>
                <w:sz w:val="24"/>
                <w:lang w:eastAsia="ru-RU"/>
              </w:rPr>
            </w:pPr>
            <w:r w:rsidRPr="0039371C">
              <w:rPr>
                <w:rFonts w:ascii="Times New Roman" w:hAnsi="Times New Roman"/>
                <w:noProof/>
                <w:sz w:val="24"/>
                <w:lang w:eastAsia="ru-RU"/>
              </w:rPr>
              <w:t>Кустарничковая алекториевая тундра (</w:t>
            </w:r>
            <w:r w:rsidRPr="00475383">
              <w:rPr>
                <w:rFonts w:ascii="Times New Roman" w:hAnsi="Times New Roman"/>
                <w:i/>
                <w:noProof/>
                <w:sz w:val="24"/>
                <w:lang w:eastAsia="ru-RU"/>
              </w:rPr>
              <w:t>Alectoria ochroleuca , Cetraria cucullata</w:t>
            </w:r>
            <w:r w:rsidRPr="0039371C">
              <w:rPr>
                <w:rFonts w:ascii="Times New Roman" w:hAnsi="Times New Roman"/>
                <w:noProof/>
                <w:sz w:val="24"/>
                <w:lang w:eastAsia="ru-RU"/>
              </w:rPr>
              <w:t xml:space="preserve">) на </w:t>
            </w:r>
            <w:r>
              <w:rPr>
                <w:rFonts w:ascii="Times New Roman" w:hAnsi="Times New Roman"/>
                <w:noProof/>
                <w:sz w:val="24"/>
                <w:lang w:eastAsia="ru-RU"/>
              </w:rPr>
              <w:t xml:space="preserve">подбуре </w:t>
            </w:r>
            <w:r w:rsidR="00003FC6">
              <w:rPr>
                <w:rFonts w:ascii="Times New Roman" w:hAnsi="Times New Roman"/>
                <w:noProof/>
                <w:sz w:val="24"/>
                <w:lang w:eastAsia="ru-RU"/>
              </w:rPr>
              <w:t xml:space="preserve"> </w:t>
            </w:r>
            <w:r>
              <w:rPr>
                <w:rFonts w:ascii="Times New Roman" w:hAnsi="Times New Roman"/>
                <w:noProof/>
                <w:sz w:val="24"/>
                <w:lang w:eastAsia="ru-RU"/>
              </w:rPr>
              <w:t>глееватом.</w:t>
            </w:r>
          </w:p>
        </w:tc>
      </w:tr>
      <w:tr w:rsidR="00046CFF" w:rsidRPr="0038256F" w:rsidTr="00125389">
        <w:tc>
          <w:tcPr>
            <w:tcW w:w="1192" w:type="dxa"/>
          </w:tcPr>
          <w:p w:rsidR="00046CFF" w:rsidRDefault="00046CFF" w:rsidP="00125389">
            <w:pPr>
              <w:spacing w:after="0" w:line="240" w:lineRule="auto"/>
              <w:jc w:val="center"/>
              <w:rPr>
                <w:rFonts w:ascii="Times New Roman" w:hAnsi="Times New Roman" w:cs="Times New Roman"/>
                <w:sz w:val="24"/>
                <w:szCs w:val="24"/>
              </w:rPr>
            </w:pPr>
          </w:p>
          <w:p w:rsidR="00046CFF" w:rsidRDefault="00046CFF" w:rsidP="001253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02" w:type="dxa"/>
          </w:tcPr>
          <w:p w:rsidR="00046CFF" w:rsidRPr="0038256F" w:rsidRDefault="00046CFF" w:rsidP="00125389">
            <w:pPr>
              <w:spacing w:after="0" w:line="240" w:lineRule="auto"/>
              <w:jc w:val="center"/>
              <w:rPr>
                <w:rFonts w:ascii="Times New Roman" w:hAnsi="Times New Roman" w:cs="Times New Roman"/>
                <w:sz w:val="24"/>
                <w:szCs w:val="24"/>
              </w:rPr>
            </w:pPr>
            <w:r>
              <w:object w:dxaOrig="675" w:dyaOrig="285">
                <v:shape id="_x0000_i1055" type="#_x0000_t75" style="width:47.7pt;height:19.25pt" o:ole="">
                  <v:imagedata r:id="rId99" o:title=""/>
                </v:shape>
                <o:OLEObject Type="Embed" ProgID="PBrush" ShapeID="_x0000_i1055" DrawAspect="Content" ObjectID="_1588968710" r:id="rId100"/>
              </w:object>
            </w:r>
          </w:p>
        </w:tc>
        <w:tc>
          <w:tcPr>
            <w:tcW w:w="6585" w:type="dxa"/>
          </w:tcPr>
          <w:p w:rsidR="00046CFF" w:rsidRPr="0038256F" w:rsidRDefault="00046CFF" w:rsidP="00125389">
            <w:pPr>
              <w:spacing w:after="0" w:line="240" w:lineRule="auto"/>
              <w:ind w:firstLine="426"/>
              <w:jc w:val="both"/>
              <w:rPr>
                <w:rFonts w:ascii="Times New Roman" w:hAnsi="Times New Roman" w:cs="Times New Roman"/>
                <w:sz w:val="24"/>
                <w:szCs w:val="24"/>
              </w:rPr>
            </w:pPr>
            <w:r w:rsidRPr="0039371C">
              <w:rPr>
                <w:rFonts w:ascii="Times New Roman" w:hAnsi="Times New Roman"/>
                <w:noProof/>
                <w:sz w:val="24"/>
                <w:lang w:eastAsia="ru-RU"/>
              </w:rPr>
              <w:t>Багульничково- ерниковая лишайниковая тундра с пятнами (</w:t>
            </w:r>
            <w:r w:rsidRPr="00475383">
              <w:rPr>
                <w:rFonts w:ascii="Times New Roman" w:hAnsi="Times New Roman"/>
                <w:i/>
                <w:noProof/>
                <w:sz w:val="24"/>
                <w:lang w:eastAsia="ru-RU"/>
              </w:rPr>
              <w:t>Betula nana ,  Cetraria cucullata, C. nivalis, Cladonia rangiferina, Alectoria nigricans</w:t>
            </w:r>
            <w:r w:rsidRPr="0039371C">
              <w:rPr>
                <w:rFonts w:ascii="Times New Roman" w:hAnsi="Times New Roman"/>
                <w:noProof/>
                <w:sz w:val="24"/>
                <w:lang w:eastAsia="ru-RU"/>
              </w:rPr>
              <w:t xml:space="preserve"> ) на </w:t>
            </w:r>
            <w:r>
              <w:rPr>
                <w:rFonts w:ascii="Times New Roman" w:hAnsi="Times New Roman"/>
                <w:noProof/>
                <w:sz w:val="24"/>
                <w:lang w:eastAsia="ru-RU"/>
              </w:rPr>
              <w:t>подбуре глееватом.</w:t>
            </w:r>
          </w:p>
        </w:tc>
      </w:tr>
      <w:tr w:rsidR="00046CFF" w:rsidRPr="0038256F" w:rsidTr="00125389">
        <w:trPr>
          <w:trHeight w:val="853"/>
        </w:trPr>
        <w:tc>
          <w:tcPr>
            <w:tcW w:w="1192" w:type="dxa"/>
          </w:tcPr>
          <w:p w:rsidR="00046CFF" w:rsidRDefault="00046CFF" w:rsidP="00125389">
            <w:pPr>
              <w:spacing w:after="0" w:line="240" w:lineRule="auto"/>
              <w:jc w:val="center"/>
              <w:rPr>
                <w:rFonts w:ascii="Times New Roman" w:hAnsi="Times New Roman" w:cs="Times New Roman"/>
                <w:sz w:val="24"/>
                <w:szCs w:val="24"/>
              </w:rPr>
            </w:pPr>
          </w:p>
          <w:p w:rsidR="00046CFF" w:rsidRDefault="00046CFF" w:rsidP="001253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02" w:type="dxa"/>
          </w:tcPr>
          <w:p w:rsidR="00046CFF" w:rsidRPr="0038256F" w:rsidRDefault="00046CFF" w:rsidP="00125389">
            <w:pPr>
              <w:spacing w:after="0" w:line="240" w:lineRule="auto"/>
              <w:jc w:val="center"/>
              <w:rPr>
                <w:rFonts w:ascii="Times New Roman" w:hAnsi="Times New Roman" w:cs="Times New Roman"/>
                <w:sz w:val="24"/>
                <w:szCs w:val="24"/>
              </w:rPr>
            </w:pPr>
            <w:r>
              <w:object w:dxaOrig="630" w:dyaOrig="240">
                <v:shape id="_x0000_i1056" type="#_x0000_t75" style="width:43.55pt;height:16.75pt" o:ole="">
                  <v:imagedata r:id="rId101" o:title=""/>
                </v:shape>
                <o:OLEObject Type="Embed" ProgID="PBrush" ShapeID="_x0000_i1056" DrawAspect="Content" ObjectID="_1588968711" r:id="rId102"/>
              </w:object>
            </w:r>
          </w:p>
        </w:tc>
        <w:tc>
          <w:tcPr>
            <w:tcW w:w="6585" w:type="dxa"/>
          </w:tcPr>
          <w:p w:rsidR="00046CFF" w:rsidRPr="0038256F" w:rsidRDefault="00046CFF" w:rsidP="00125389">
            <w:pPr>
              <w:spacing w:after="0" w:line="240" w:lineRule="auto"/>
              <w:jc w:val="both"/>
              <w:rPr>
                <w:rFonts w:ascii="Times New Roman" w:hAnsi="Times New Roman" w:cs="Times New Roman"/>
                <w:sz w:val="24"/>
                <w:szCs w:val="24"/>
              </w:rPr>
            </w:pPr>
            <w:r>
              <w:rPr>
                <w:rFonts w:ascii="Times New Roman" w:eastAsia="Times New Roman" w:hAnsi="Times New Roman"/>
                <w:color w:val="000000"/>
                <w:sz w:val="24"/>
                <w:szCs w:val="24"/>
                <w:lang w:eastAsia="ru-RU"/>
              </w:rPr>
              <w:t>Л</w:t>
            </w:r>
            <w:r w:rsidRPr="009858D5">
              <w:rPr>
                <w:rFonts w:ascii="Times New Roman" w:eastAsia="Times New Roman" w:hAnsi="Times New Roman"/>
                <w:color w:val="000000"/>
                <w:sz w:val="24"/>
                <w:szCs w:val="24"/>
                <w:lang w:eastAsia="ru-RU"/>
              </w:rPr>
              <w:t>ишайник</w:t>
            </w:r>
            <w:r>
              <w:rPr>
                <w:rFonts w:ascii="Times New Roman" w:eastAsia="Times New Roman" w:hAnsi="Times New Roman"/>
                <w:color w:val="000000"/>
                <w:sz w:val="24"/>
                <w:szCs w:val="24"/>
                <w:lang w:eastAsia="ru-RU"/>
              </w:rPr>
              <w:t>овая пятнисто-</w:t>
            </w:r>
            <w:r w:rsidRPr="009858D5">
              <w:rPr>
                <w:rFonts w:ascii="Times New Roman" w:eastAsia="Times New Roman" w:hAnsi="Times New Roman"/>
                <w:color w:val="000000"/>
                <w:sz w:val="24"/>
                <w:szCs w:val="24"/>
                <w:lang w:eastAsia="ru-RU"/>
              </w:rPr>
              <w:t xml:space="preserve">полигональная </w:t>
            </w:r>
            <w:r>
              <w:rPr>
                <w:rFonts w:ascii="Times New Roman" w:eastAsia="Times New Roman" w:hAnsi="Times New Roman"/>
                <w:color w:val="000000"/>
                <w:sz w:val="24"/>
                <w:szCs w:val="24"/>
                <w:lang w:eastAsia="ru-RU"/>
              </w:rPr>
              <w:t>тундра (</w:t>
            </w:r>
            <w:r w:rsidRPr="009858D5">
              <w:rPr>
                <w:rFonts w:ascii="Times New Roman" w:hAnsi="Times New Roman"/>
                <w:i/>
                <w:sz w:val="24"/>
                <w:szCs w:val="24"/>
                <w:lang w:val="en-US"/>
              </w:rPr>
              <w:t>Cladoniastellaria</w:t>
            </w:r>
            <w:r w:rsidRPr="009858D5">
              <w:rPr>
                <w:rFonts w:ascii="Times New Roman" w:hAnsi="Times New Roman"/>
                <w:sz w:val="24"/>
                <w:szCs w:val="24"/>
              </w:rPr>
              <w:t xml:space="preserve">, </w:t>
            </w:r>
            <w:r w:rsidRPr="009858D5">
              <w:rPr>
                <w:rFonts w:ascii="Times New Roman" w:hAnsi="Times New Roman"/>
                <w:i/>
                <w:sz w:val="24"/>
                <w:szCs w:val="24"/>
                <w:lang w:val="en-US"/>
              </w:rPr>
              <w:t>Alectoriaochroleuca</w:t>
            </w:r>
            <w:r w:rsidRPr="009858D5">
              <w:rPr>
                <w:rFonts w:ascii="Times New Roman" w:hAnsi="Times New Roman"/>
                <w:sz w:val="24"/>
                <w:szCs w:val="24"/>
              </w:rPr>
              <w:t xml:space="preserve">, </w:t>
            </w:r>
            <w:r w:rsidRPr="009858D5">
              <w:rPr>
                <w:rFonts w:ascii="Times New Roman" w:hAnsi="Times New Roman"/>
                <w:i/>
                <w:sz w:val="24"/>
                <w:szCs w:val="24"/>
                <w:lang w:val="en-US"/>
              </w:rPr>
              <w:t>C</w:t>
            </w:r>
            <w:r w:rsidRPr="009858D5">
              <w:rPr>
                <w:rFonts w:ascii="Times New Roman" w:hAnsi="Times New Roman"/>
                <w:i/>
                <w:sz w:val="24"/>
                <w:szCs w:val="24"/>
              </w:rPr>
              <w:t xml:space="preserve">. </w:t>
            </w:r>
            <w:r w:rsidRPr="009858D5">
              <w:rPr>
                <w:rFonts w:ascii="Times New Roman" w:hAnsi="Times New Roman"/>
                <w:i/>
                <w:sz w:val="24"/>
                <w:szCs w:val="24"/>
                <w:lang w:val="en-US"/>
              </w:rPr>
              <w:t>Rangiferina</w:t>
            </w:r>
            <w:r w:rsidRPr="009858D5">
              <w:rPr>
                <w:rFonts w:ascii="Times New Roman" w:hAnsi="Times New Roman"/>
                <w:sz w:val="24"/>
                <w:szCs w:val="24"/>
              </w:rPr>
              <w:t xml:space="preserve">, </w:t>
            </w:r>
            <w:r w:rsidRPr="009858D5">
              <w:rPr>
                <w:rFonts w:ascii="Times New Roman" w:hAnsi="Times New Roman"/>
                <w:i/>
                <w:sz w:val="24"/>
                <w:szCs w:val="24"/>
                <w:lang w:val="en-US"/>
              </w:rPr>
              <w:t>Empetrumnigrum</w:t>
            </w:r>
            <w:r w:rsidRPr="009858D5">
              <w:rPr>
                <w:rFonts w:ascii="Times New Roman" w:hAnsi="Times New Roman"/>
                <w:sz w:val="24"/>
                <w:szCs w:val="24"/>
              </w:rPr>
              <w:t xml:space="preserve">, </w:t>
            </w:r>
            <w:r w:rsidRPr="009858D5">
              <w:rPr>
                <w:rFonts w:ascii="Times New Roman" w:hAnsi="Times New Roman"/>
                <w:i/>
                <w:sz w:val="24"/>
                <w:szCs w:val="24"/>
                <w:lang w:val="en-US"/>
              </w:rPr>
              <w:t>Cladonia</w:t>
            </w:r>
            <w:r>
              <w:rPr>
                <w:rFonts w:ascii="Times New Roman" w:hAnsi="Times New Roman"/>
                <w:i/>
                <w:sz w:val="24"/>
                <w:szCs w:val="24"/>
                <w:lang w:val="en-US"/>
              </w:rPr>
              <w:t>s</w:t>
            </w:r>
            <w:r w:rsidRPr="009858D5">
              <w:rPr>
                <w:rFonts w:ascii="Times New Roman" w:hAnsi="Times New Roman"/>
                <w:i/>
                <w:sz w:val="24"/>
                <w:szCs w:val="24"/>
                <w:lang w:val="en-US"/>
              </w:rPr>
              <w:t>ylvatica</w:t>
            </w:r>
            <w:r>
              <w:rPr>
                <w:rFonts w:ascii="Times New Roman" w:hAnsi="Times New Roman"/>
                <w:i/>
                <w:sz w:val="24"/>
                <w:szCs w:val="24"/>
              </w:rPr>
              <w:t>,</w:t>
            </w:r>
            <w:r w:rsidRPr="009858D5">
              <w:rPr>
                <w:rFonts w:ascii="Times New Roman" w:hAnsi="Times New Roman"/>
                <w:i/>
                <w:sz w:val="24"/>
                <w:szCs w:val="24"/>
                <w:lang w:val="en-US"/>
              </w:rPr>
              <w:t>Ledumpalustre</w:t>
            </w:r>
            <w:r w:rsidRPr="0071464D">
              <w:rPr>
                <w:rFonts w:ascii="Times New Roman" w:hAnsi="Times New Roman"/>
                <w:sz w:val="24"/>
                <w:szCs w:val="24"/>
              </w:rPr>
              <w:t>)</w:t>
            </w:r>
            <w:r w:rsidRPr="0039371C">
              <w:rPr>
                <w:rFonts w:ascii="Times New Roman" w:hAnsi="Times New Roman"/>
                <w:noProof/>
                <w:sz w:val="24"/>
                <w:lang w:eastAsia="ru-RU"/>
              </w:rPr>
              <w:t xml:space="preserve">на </w:t>
            </w:r>
            <w:r>
              <w:rPr>
                <w:rFonts w:ascii="Times New Roman" w:hAnsi="Times New Roman"/>
                <w:noProof/>
                <w:sz w:val="24"/>
                <w:lang w:eastAsia="ru-RU"/>
              </w:rPr>
              <w:t>подбуре глееватом.</w:t>
            </w:r>
          </w:p>
        </w:tc>
      </w:tr>
      <w:tr w:rsidR="00046CFF" w:rsidRPr="0038256F" w:rsidTr="00125389">
        <w:trPr>
          <w:trHeight w:val="869"/>
        </w:trPr>
        <w:tc>
          <w:tcPr>
            <w:tcW w:w="1192" w:type="dxa"/>
          </w:tcPr>
          <w:p w:rsidR="00046CFF" w:rsidRDefault="00046CFF" w:rsidP="00125389">
            <w:pPr>
              <w:spacing w:after="0" w:line="240" w:lineRule="auto"/>
              <w:jc w:val="center"/>
              <w:rPr>
                <w:rFonts w:ascii="Times New Roman" w:hAnsi="Times New Roman" w:cs="Times New Roman"/>
                <w:sz w:val="24"/>
                <w:szCs w:val="24"/>
              </w:rPr>
            </w:pPr>
          </w:p>
          <w:p w:rsidR="00046CFF" w:rsidRDefault="00046CFF" w:rsidP="001253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02" w:type="dxa"/>
          </w:tcPr>
          <w:p w:rsidR="00046CFF" w:rsidRPr="0038256F" w:rsidRDefault="00046CFF" w:rsidP="00125389">
            <w:pPr>
              <w:spacing w:after="0" w:line="240" w:lineRule="auto"/>
              <w:jc w:val="center"/>
              <w:rPr>
                <w:rFonts w:ascii="Times New Roman" w:hAnsi="Times New Roman" w:cs="Times New Roman"/>
                <w:sz w:val="24"/>
                <w:szCs w:val="24"/>
              </w:rPr>
            </w:pPr>
            <w:r>
              <w:object w:dxaOrig="645" w:dyaOrig="255">
                <v:shape id="_x0000_i1057" type="#_x0000_t75" style="width:48.55pt;height:18.4pt" o:ole="">
                  <v:imagedata r:id="rId103" o:title=""/>
                </v:shape>
                <o:OLEObject Type="Embed" ProgID="PBrush" ShapeID="_x0000_i1057" DrawAspect="Content" ObjectID="_1588968712" r:id="rId104"/>
              </w:object>
            </w:r>
          </w:p>
        </w:tc>
        <w:tc>
          <w:tcPr>
            <w:tcW w:w="6585" w:type="dxa"/>
          </w:tcPr>
          <w:p w:rsidR="00046CFF" w:rsidRPr="0038256F" w:rsidRDefault="00046CFF" w:rsidP="00125389">
            <w:pPr>
              <w:spacing w:after="0" w:line="240" w:lineRule="auto"/>
              <w:jc w:val="both"/>
              <w:rPr>
                <w:rFonts w:ascii="Times New Roman" w:hAnsi="Times New Roman" w:cs="Times New Roman"/>
                <w:sz w:val="24"/>
                <w:szCs w:val="24"/>
              </w:rPr>
            </w:pPr>
            <w:r w:rsidRPr="0039371C">
              <w:rPr>
                <w:rFonts w:ascii="Times New Roman" w:hAnsi="Times New Roman"/>
                <w:noProof/>
                <w:sz w:val="24"/>
                <w:lang w:eastAsia="ru-RU"/>
              </w:rPr>
              <w:t>Кустарничково</w:t>
            </w:r>
            <w:r w:rsidRPr="00244562">
              <w:rPr>
                <w:rFonts w:ascii="Times New Roman" w:hAnsi="Times New Roman"/>
                <w:noProof/>
                <w:sz w:val="24"/>
                <w:lang w:eastAsia="ru-RU"/>
              </w:rPr>
              <w:t>-</w:t>
            </w:r>
            <w:r w:rsidRPr="0039371C">
              <w:rPr>
                <w:rFonts w:ascii="Times New Roman" w:hAnsi="Times New Roman"/>
                <w:noProof/>
                <w:sz w:val="24"/>
                <w:lang w:eastAsia="ru-RU"/>
              </w:rPr>
              <w:t>лишайниковая</w:t>
            </w:r>
            <w:r w:rsidR="00003FC6">
              <w:rPr>
                <w:rFonts w:ascii="Times New Roman" w:hAnsi="Times New Roman"/>
                <w:noProof/>
                <w:sz w:val="24"/>
                <w:lang w:eastAsia="ru-RU"/>
              </w:rPr>
              <w:t xml:space="preserve"> </w:t>
            </w:r>
            <w:r w:rsidRPr="0039371C">
              <w:rPr>
                <w:rFonts w:ascii="Times New Roman" w:hAnsi="Times New Roman"/>
                <w:noProof/>
                <w:sz w:val="24"/>
                <w:lang w:eastAsia="ru-RU"/>
              </w:rPr>
              <w:t>трещиновато</w:t>
            </w:r>
            <w:r w:rsidRPr="00244562">
              <w:rPr>
                <w:rFonts w:ascii="Times New Roman" w:hAnsi="Times New Roman"/>
                <w:noProof/>
                <w:sz w:val="24"/>
                <w:lang w:eastAsia="ru-RU"/>
              </w:rPr>
              <w:t>-</w:t>
            </w:r>
            <w:r w:rsidRPr="0039371C">
              <w:rPr>
                <w:rFonts w:ascii="Times New Roman" w:hAnsi="Times New Roman"/>
                <w:noProof/>
                <w:sz w:val="24"/>
                <w:lang w:eastAsia="ru-RU"/>
              </w:rPr>
              <w:t>полигональная</w:t>
            </w:r>
            <w:r w:rsidR="00003FC6">
              <w:rPr>
                <w:rFonts w:ascii="Times New Roman" w:hAnsi="Times New Roman"/>
                <w:noProof/>
                <w:sz w:val="24"/>
                <w:lang w:eastAsia="ru-RU"/>
              </w:rPr>
              <w:t xml:space="preserve"> </w:t>
            </w:r>
            <w:r w:rsidRPr="0039371C">
              <w:rPr>
                <w:rFonts w:ascii="Times New Roman" w:hAnsi="Times New Roman"/>
                <w:noProof/>
                <w:sz w:val="24"/>
                <w:lang w:eastAsia="ru-RU"/>
              </w:rPr>
              <w:t>тундра</w:t>
            </w:r>
            <w:r w:rsidRPr="00244562">
              <w:rPr>
                <w:rFonts w:ascii="Times New Roman" w:hAnsi="Times New Roman"/>
                <w:noProof/>
                <w:sz w:val="24"/>
                <w:lang w:eastAsia="ru-RU"/>
              </w:rPr>
              <w:t xml:space="preserve"> (</w:t>
            </w:r>
            <w:r w:rsidRPr="0039371C">
              <w:rPr>
                <w:rFonts w:ascii="Times New Roman" w:hAnsi="Times New Roman"/>
                <w:noProof/>
                <w:sz w:val="24"/>
                <w:lang w:eastAsia="ru-RU"/>
              </w:rPr>
              <w:t>полигоны</w:t>
            </w:r>
            <w:r w:rsidRPr="00244562">
              <w:rPr>
                <w:rFonts w:ascii="Times New Roman" w:hAnsi="Times New Roman"/>
                <w:i/>
                <w:noProof/>
                <w:sz w:val="24"/>
                <w:lang w:eastAsia="ru-RU"/>
              </w:rPr>
              <w:t xml:space="preserve">: </w:t>
            </w:r>
            <w:r w:rsidRPr="00475383">
              <w:rPr>
                <w:rFonts w:ascii="Times New Roman" w:hAnsi="Times New Roman"/>
                <w:i/>
                <w:noProof/>
                <w:sz w:val="24"/>
                <w:lang w:val="en-US" w:eastAsia="ru-RU"/>
              </w:rPr>
              <w:t>Betulanana</w:t>
            </w:r>
            <w:r w:rsidRPr="00244562">
              <w:rPr>
                <w:rFonts w:ascii="Times New Roman" w:hAnsi="Times New Roman"/>
                <w:i/>
                <w:noProof/>
                <w:sz w:val="24"/>
                <w:lang w:eastAsia="ru-RU"/>
              </w:rPr>
              <w:t xml:space="preserve">, </w:t>
            </w:r>
            <w:r w:rsidRPr="00475383">
              <w:rPr>
                <w:rFonts w:ascii="Times New Roman" w:hAnsi="Times New Roman"/>
                <w:i/>
                <w:noProof/>
                <w:sz w:val="24"/>
                <w:lang w:val="en-US" w:eastAsia="ru-RU"/>
              </w:rPr>
              <w:t>Ledumpalustre</w:t>
            </w:r>
            <w:r w:rsidRPr="00244562">
              <w:rPr>
                <w:rFonts w:ascii="Times New Roman" w:hAnsi="Times New Roman"/>
                <w:i/>
                <w:noProof/>
                <w:sz w:val="24"/>
                <w:lang w:eastAsia="ru-RU"/>
              </w:rPr>
              <w:t xml:space="preserve">, </w:t>
            </w:r>
            <w:r w:rsidRPr="00475383">
              <w:rPr>
                <w:rFonts w:ascii="Times New Roman" w:hAnsi="Times New Roman"/>
                <w:i/>
                <w:noProof/>
                <w:sz w:val="24"/>
                <w:lang w:val="en-US" w:eastAsia="ru-RU"/>
              </w:rPr>
              <w:t>Alectoriaochroleuca</w:t>
            </w:r>
            <w:r w:rsidRPr="00244562">
              <w:rPr>
                <w:rFonts w:ascii="Times New Roman" w:hAnsi="Times New Roman"/>
                <w:i/>
                <w:noProof/>
                <w:sz w:val="24"/>
                <w:lang w:eastAsia="ru-RU"/>
              </w:rPr>
              <w:t xml:space="preserve">, </w:t>
            </w:r>
            <w:r w:rsidRPr="00475383">
              <w:rPr>
                <w:rFonts w:ascii="Times New Roman" w:hAnsi="Times New Roman"/>
                <w:i/>
                <w:noProof/>
                <w:sz w:val="24"/>
                <w:lang w:val="en-US" w:eastAsia="ru-RU"/>
              </w:rPr>
              <w:t>Cladoniastellaria</w:t>
            </w:r>
            <w:r w:rsidRPr="00244562">
              <w:rPr>
                <w:rFonts w:ascii="Times New Roman" w:hAnsi="Times New Roman"/>
                <w:i/>
                <w:noProof/>
                <w:sz w:val="24"/>
                <w:lang w:eastAsia="ru-RU"/>
              </w:rPr>
              <w:t xml:space="preserve">, </w:t>
            </w:r>
            <w:r w:rsidRPr="00475383">
              <w:rPr>
                <w:rFonts w:ascii="Times New Roman" w:hAnsi="Times New Roman"/>
                <w:i/>
                <w:noProof/>
                <w:sz w:val="24"/>
                <w:lang w:val="en-US" w:eastAsia="ru-RU"/>
              </w:rPr>
              <w:t>C</w:t>
            </w:r>
            <w:r w:rsidRPr="00244562">
              <w:rPr>
                <w:rFonts w:ascii="Times New Roman" w:hAnsi="Times New Roman"/>
                <w:i/>
                <w:noProof/>
                <w:sz w:val="24"/>
                <w:lang w:eastAsia="ru-RU"/>
              </w:rPr>
              <w:t xml:space="preserve">. </w:t>
            </w:r>
            <w:r w:rsidRPr="00475383">
              <w:rPr>
                <w:rFonts w:ascii="Times New Roman" w:hAnsi="Times New Roman"/>
                <w:i/>
                <w:noProof/>
                <w:sz w:val="24"/>
                <w:lang w:val="en-US" w:eastAsia="ru-RU"/>
              </w:rPr>
              <w:t>sylvatica</w:t>
            </w:r>
            <w:r w:rsidRPr="00244562">
              <w:rPr>
                <w:rFonts w:ascii="Times New Roman" w:hAnsi="Times New Roman"/>
                <w:noProof/>
                <w:sz w:val="24"/>
                <w:lang w:eastAsia="ru-RU"/>
              </w:rPr>
              <w:t xml:space="preserve">; </w:t>
            </w:r>
            <w:r w:rsidRPr="0039371C">
              <w:rPr>
                <w:rFonts w:ascii="Times New Roman" w:hAnsi="Times New Roman"/>
                <w:noProof/>
                <w:sz w:val="24"/>
                <w:lang w:eastAsia="ru-RU"/>
              </w:rPr>
              <w:t>трещины</w:t>
            </w:r>
            <w:r w:rsidRPr="00244562">
              <w:rPr>
                <w:rFonts w:ascii="Times New Roman" w:hAnsi="Times New Roman"/>
                <w:noProof/>
                <w:sz w:val="24"/>
                <w:lang w:eastAsia="ru-RU"/>
              </w:rPr>
              <w:t xml:space="preserve">: </w:t>
            </w:r>
            <w:r w:rsidRPr="00475383">
              <w:rPr>
                <w:rFonts w:ascii="Times New Roman" w:hAnsi="Times New Roman"/>
                <w:i/>
                <w:noProof/>
                <w:sz w:val="24"/>
                <w:lang w:val="en-US" w:eastAsia="ru-RU"/>
              </w:rPr>
              <w:t>Vacciniumuliginosum</w:t>
            </w:r>
            <w:r w:rsidRPr="00244562">
              <w:rPr>
                <w:rFonts w:ascii="Times New Roman" w:hAnsi="Times New Roman"/>
                <w:i/>
                <w:noProof/>
                <w:sz w:val="24"/>
                <w:lang w:eastAsia="ru-RU"/>
              </w:rPr>
              <w:t xml:space="preserve">, </w:t>
            </w:r>
            <w:r w:rsidRPr="00475383">
              <w:rPr>
                <w:rFonts w:ascii="Times New Roman" w:hAnsi="Times New Roman"/>
                <w:i/>
                <w:noProof/>
                <w:sz w:val="24"/>
                <w:lang w:val="en-US" w:eastAsia="ru-RU"/>
              </w:rPr>
              <w:t>Cladoniastellaria</w:t>
            </w:r>
            <w:r w:rsidRPr="00244562">
              <w:rPr>
                <w:rFonts w:ascii="Times New Roman" w:hAnsi="Times New Roman"/>
                <w:i/>
                <w:noProof/>
                <w:sz w:val="24"/>
                <w:lang w:eastAsia="ru-RU"/>
              </w:rPr>
              <w:t xml:space="preserve">, </w:t>
            </w:r>
            <w:r w:rsidRPr="00475383">
              <w:rPr>
                <w:rFonts w:ascii="Times New Roman" w:hAnsi="Times New Roman"/>
                <w:i/>
                <w:noProof/>
                <w:sz w:val="24"/>
                <w:lang w:val="en-US" w:eastAsia="ru-RU"/>
              </w:rPr>
              <w:t>C</w:t>
            </w:r>
            <w:r w:rsidRPr="00244562">
              <w:rPr>
                <w:rFonts w:ascii="Times New Roman" w:hAnsi="Times New Roman"/>
                <w:i/>
                <w:noProof/>
                <w:sz w:val="24"/>
                <w:lang w:eastAsia="ru-RU"/>
              </w:rPr>
              <w:t xml:space="preserve">. </w:t>
            </w:r>
            <w:r w:rsidRPr="00475383">
              <w:rPr>
                <w:rFonts w:ascii="Times New Roman" w:hAnsi="Times New Roman"/>
                <w:i/>
                <w:noProof/>
                <w:sz w:val="24"/>
                <w:lang w:val="en-US" w:eastAsia="ru-RU"/>
              </w:rPr>
              <w:t>sylvatica</w:t>
            </w:r>
            <w:r w:rsidRPr="00244562">
              <w:rPr>
                <w:rFonts w:ascii="Times New Roman" w:hAnsi="Times New Roman"/>
                <w:noProof/>
                <w:sz w:val="24"/>
                <w:lang w:eastAsia="ru-RU"/>
              </w:rPr>
              <w:t xml:space="preserve">) </w:t>
            </w:r>
            <w:r w:rsidR="00003FC6">
              <w:rPr>
                <w:rFonts w:ascii="Times New Roman" w:hAnsi="Times New Roman"/>
                <w:noProof/>
                <w:sz w:val="24"/>
                <w:lang w:eastAsia="ru-RU"/>
              </w:rPr>
              <w:t xml:space="preserve">на </w:t>
            </w:r>
            <w:r>
              <w:rPr>
                <w:rFonts w:ascii="Times New Roman" w:hAnsi="Times New Roman"/>
                <w:noProof/>
                <w:sz w:val="24"/>
                <w:lang w:eastAsia="ru-RU"/>
              </w:rPr>
              <w:t>торфяно-подбуре иллювиально-гумусовом</w:t>
            </w:r>
          </w:p>
        </w:tc>
      </w:tr>
      <w:tr w:rsidR="00046CFF" w:rsidRPr="0038256F" w:rsidTr="00125389">
        <w:tc>
          <w:tcPr>
            <w:tcW w:w="1192" w:type="dxa"/>
          </w:tcPr>
          <w:p w:rsidR="00046CFF" w:rsidRDefault="00046CFF" w:rsidP="00125389">
            <w:pPr>
              <w:spacing w:after="0" w:line="240" w:lineRule="auto"/>
              <w:jc w:val="center"/>
              <w:rPr>
                <w:rFonts w:ascii="Times New Roman" w:hAnsi="Times New Roman" w:cs="Times New Roman"/>
                <w:sz w:val="24"/>
                <w:szCs w:val="24"/>
              </w:rPr>
            </w:pPr>
          </w:p>
          <w:p w:rsidR="00046CFF" w:rsidRDefault="00046CFF" w:rsidP="001253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02" w:type="dxa"/>
          </w:tcPr>
          <w:p w:rsidR="00046CFF" w:rsidRPr="0038256F" w:rsidRDefault="00046CFF" w:rsidP="00125389">
            <w:pPr>
              <w:spacing w:after="0" w:line="240" w:lineRule="auto"/>
              <w:jc w:val="center"/>
              <w:rPr>
                <w:rFonts w:ascii="Times New Roman" w:hAnsi="Times New Roman" w:cs="Times New Roman"/>
                <w:sz w:val="24"/>
                <w:szCs w:val="24"/>
              </w:rPr>
            </w:pPr>
            <w:r>
              <w:object w:dxaOrig="630" w:dyaOrig="270">
                <v:shape id="_x0000_i1058" type="#_x0000_t75" style="width:46.9pt;height:19.25pt" o:ole="">
                  <v:imagedata r:id="rId105" o:title=""/>
                </v:shape>
                <o:OLEObject Type="Embed" ProgID="PBrush" ShapeID="_x0000_i1058" DrawAspect="Content" ObjectID="_1588968713" r:id="rId106"/>
              </w:object>
            </w:r>
          </w:p>
        </w:tc>
        <w:tc>
          <w:tcPr>
            <w:tcW w:w="6585" w:type="dxa"/>
          </w:tcPr>
          <w:p w:rsidR="00046CFF" w:rsidRDefault="00046CFF" w:rsidP="00125389">
            <w:pPr>
              <w:spacing w:after="0" w:line="240" w:lineRule="auto"/>
              <w:jc w:val="both"/>
              <w:rPr>
                <w:rFonts w:ascii="Times New Roman" w:eastAsia="Calibri" w:hAnsi="Times New Roman" w:cs="Times New Roman"/>
                <w:sz w:val="24"/>
                <w:szCs w:val="24"/>
              </w:rPr>
            </w:pPr>
          </w:p>
          <w:p w:rsidR="00046CFF" w:rsidRPr="0038256F" w:rsidRDefault="00046CFF" w:rsidP="00125389">
            <w:pPr>
              <w:spacing w:after="0" w:line="240" w:lineRule="auto"/>
              <w:jc w:val="both"/>
              <w:rPr>
                <w:rFonts w:ascii="Times New Roman" w:hAnsi="Times New Roman" w:cs="Times New Roman"/>
                <w:sz w:val="24"/>
                <w:szCs w:val="24"/>
              </w:rPr>
            </w:pPr>
            <w:r w:rsidRPr="0039371C">
              <w:rPr>
                <w:rFonts w:ascii="Times New Roman" w:hAnsi="Times New Roman"/>
                <w:noProof/>
                <w:sz w:val="24"/>
                <w:lang w:eastAsia="ru-RU"/>
              </w:rPr>
              <w:t xml:space="preserve">Ерничковая лишайниковая трещиновато-полигональная тундра с пятнами (на полигонах: </w:t>
            </w:r>
            <w:r w:rsidRPr="00475383">
              <w:rPr>
                <w:rFonts w:ascii="Times New Roman" w:hAnsi="Times New Roman"/>
                <w:i/>
                <w:noProof/>
                <w:sz w:val="24"/>
                <w:lang w:eastAsia="ru-RU"/>
              </w:rPr>
              <w:t>Betula nana,  Cetraria cucullata, C. nivalis, Cladonia rangiferina, Alectoria nigricans</w:t>
            </w:r>
            <w:r w:rsidRPr="0039371C">
              <w:rPr>
                <w:rFonts w:ascii="Times New Roman" w:hAnsi="Times New Roman"/>
                <w:noProof/>
                <w:sz w:val="24"/>
                <w:lang w:eastAsia="ru-RU"/>
              </w:rPr>
              <w:t xml:space="preserve">; трещины: </w:t>
            </w:r>
            <w:r w:rsidRPr="00475383">
              <w:rPr>
                <w:rFonts w:ascii="Times New Roman" w:hAnsi="Times New Roman"/>
                <w:i/>
                <w:noProof/>
                <w:sz w:val="24"/>
                <w:lang w:eastAsia="ru-RU"/>
              </w:rPr>
              <w:t>Betula nana, Cladonia stellaria</w:t>
            </w:r>
            <w:r w:rsidRPr="0039371C">
              <w:rPr>
                <w:rFonts w:ascii="Times New Roman" w:hAnsi="Times New Roman"/>
                <w:noProof/>
                <w:sz w:val="24"/>
                <w:lang w:eastAsia="ru-RU"/>
              </w:rPr>
              <w:t xml:space="preserve">; пятна: </w:t>
            </w:r>
            <w:r w:rsidRPr="00475383">
              <w:rPr>
                <w:rFonts w:ascii="Times New Roman" w:hAnsi="Times New Roman"/>
                <w:i/>
                <w:noProof/>
                <w:sz w:val="24"/>
                <w:lang w:eastAsia="ru-RU"/>
              </w:rPr>
              <w:t>Alectoria nigricans</w:t>
            </w:r>
            <w:r w:rsidRPr="0039371C">
              <w:rPr>
                <w:rFonts w:ascii="Times New Roman" w:hAnsi="Times New Roman"/>
                <w:noProof/>
                <w:sz w:val="24"/>
                <w:lang w:eastAsia="ru-RU"/>
              </w:rPr>
              <w:t xml:space="preserve"> ) </w:t>
            </w:r>
            <w:r w:rsidR="00003FC6">
              <w:rPr>
                <w:rFonts w:ascii="Times New Roman" w:hAnsi="Times New Roman"/>
                <w:noProof/>
                <w:sz w:val="24"/>
                <w:lang w:eastAsia="ru-RU"/>
              </w:rPr>
              <w:t xml:space="preserve">на </w:t>
            </w:r>
            <w:r>
              <w:rPr>
                <w:rFonts w:ascii="Times New Roman" w:hAnsi="Times New Roman"/>
                <w:noProof/>
                <w:sz w:val="24"/>
                <w:lang w:eastAsia="ru-RU"/>
              </w:rPr>
              <w:t>торфяно-подбуре иллювиально-гумусовом</w:t>
            </w:r>
          </w:p>
        </w:tc>
      </w:tr>
      <w:tr w:rsidR="00046CFF" w:rsidRPr="0038256F" w:rsidTr="00125389">
        <w:tc>
          <w:tcPr>
            <w:tcW w:w="1192" w:type="dxa"/>
          </w:tcPr>
          <w:p w:rsidR="00046CFF" w:rsidRDefault="00046CFF" w:rsidP="00125389">
            <w:pPr>
              <w:spacing w:after="0" w:line="240" w:lineRule="auto"/>
              <w:jc w:val="center"/>
              <w:rPr>
                <w:rFonts w:ascii="Times New Roman" w:hAnsi="Times New Roman" w:cs="Times New Roman"/>
                <w:sz w:val="24"/>
                <w:szCs w:val="24"/>
              </w:rPr>
            </w:pPr>
          </w:p>
          <w:p w:rsidR="00046CFF" w:rsidRDefault="00046CFF" w:rsidP="001253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02" w:type="dxa"/>
          </w:tcPr>
          <w:p w:rsidR="00046CFF" w:rsidRPr="0038256F" w:rsidRDefault="00046CFF" w:rsidP="00125389">
            <w:pPr>
              <w:spacing w:after="0" w:line="240" w:lineRule="auto"/>
              <w:jc w:val="center"/>
              <w:rPr>
                <w:rFonts w:ascii="Times New Roman" w:hAnsi="Times New Roman" w:cs="Times New Roman"/>
                <w:sz w:val="24"/>
                <w:szCs w:val="24"/>
              </w:rPr>
            </w:pPr>
            <w:r>
              <w:object w:dxaOrig="660" w:dyaOrig="240">
                <v:shape id="_x0000_i1059" type="#_x0000_t75" style="width:47.7pt;height:17.6pt" o:ole="">
                  <v:imagedata r:id="rId107" o:title=""/>
                </v:shape>
                <o:OLEObject Type="Embed" ProgID="PBrush" ShapeID="_x0000_i1059" DrawAspect="Content" ObjectID="_1588968714" r:id="rId108"/>
              </w:object>
            </w:r>
          </w:p>
        </w:tc>
        <w:tc>
          <w:tcPr>
            <w:tcW w:w="6585" w:type="dxa"/>
          </w:tcPr>
          <w:p w:rsidR="00046CFF" w:rsidRPr="0038256F" w:rsidRDefault="00046CFF" w:rsidP="00125389">
            <w:pPr>
              <w:spacing w:after="0" w:line="240" w:lineRule="auto"/>
              <w:jc w:val="both"/>
              <w:rPr>
                <w:rFonts w:ascii="Times New Roman" w:hAnsi="Times New Roman" w:cs="Times New Roman"/>
                <w:sz w:val="24"/>
                <w:szCs w:val="24"/>
              </w:rPr>
            </w:pPr>
            <w:r w:rsidRPr="0039371C">
              <w:rPr>
                <w:rFonts w:ascii="Times New Roman" w:hAnsi="Times New Roman"/>
                <w:noProof/>
                <w:sz w:val="24"/>
                <w:lang w:eastAsia="ru-RU"/>
              </w:rPr>
              <w:t>Лишайниковая мелкобугристая ерничково-багульничковая тундра (</w:t>
            </w:r>
            <w:r w:rsidRPr="00475383">
              <w:rPr>
                <w:rFonts w:ascii="Times New Roman" w:hAnsi="Times New Roman"/>
                <w:i/>
                <w:noProof/>
                <w:sz w:val="24"/>
                <w:lang w:eastAsia="ru-RU"/>
              </w:rPr>
              <w:t>Ledum palustre ; Betula nana, Cladonia stellaria, Alectoria ochroleuca, C. Rangiferina, Empetrum nigrum, Cladonia sylvatica, C. stellaria</w:t>
            </w:r>
            <w:r w:rsidRPr="0039371C">
              <w:rPr>
                <w:rFonts w:ascii="Times New Roman" w:hAnsi="Times New Roman"/>
                <w:noProof/>
                <w:sz w:val="24"/>
                <w:lang w:eastAsia="ru-RU"/>
              </w:rPr>
              <w:t xml:space="preserve">) на </w:t>
            </w:r>
            <w:r>
              <w:rPr>
                <w:rFonts w:ascii="Times New Roman" w:hAnsi="Times New Roman"/>
                <w:noProof/>
                <w:sz w:val="24"/>
                <w:lang w:eastAsia="ru-RU"/>
              </w:rPr>
              <w:t>торфяно-подбуре</w:t>
            </w:r>
          </w:p>
        </w:tc>
      </w:tr>
      <w:tr w:rsidR="00046CFF" w:rsidRPr="0038256F" w:rsidTr="00125389">
        <w:tc>
          <w:tcPr>
            <w:tcW w:w="1192" w:type="dxa"/>
          </w:tcPr>
          <w:p w:rsidR="00046CFF" w:rsidRDefault="00046CFF" w:rsidP="00125389">
            <w:pPr>
              <w:spacing w:after="0" w:line="240" w:lineRule="auto"/>
              <w:jc w:val="center"/>
              <w:rPr>
                <w:rFonts w:ascii="Times New Roman" w:hAnsi="Times New Roman" w:cs="Times New Roman"/>
                <w:sz w:val="24"/>
                <w:szCs w:val="24"/>
              </w:rPr>
            </w:pPr>
          </w:p>
          <w:p w:rsidR="00046CFF" w:rsidRDefault="00046CFF" w:rsidP="001253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402" w:type="dxa"/>
          </w:tcPr>
          <w:p w:rsidR="00046CFF" w:rsidRPr="0038256F" w:rsidRDefault="00046CFF" w:rsidP="00125389">
            <w:pPr>
              <w:tabs>
                <w:tab w:val="decimal" w:pos="301"/>
              </w:tabs>
              <w:spacing w:after="0" w:line="240" w:lineRule="auto"/>
              <w:jc w:val="center"/>
              <w:rPr>
                <w:rFonts w:ascii="Times New Roman" w:hAnsi="Times New Roman" w:cs="Times New Roman"/>
                <w:sz w:val="24"/>
                <w:szCs w:val="24"/>
              </w:rPr>
            </w:pPr>
            <w:r>
              <w:object w:dxaOrig="660" w:dyaOrig="240">
                <v:shape id="_x0000_i1060" type="#_x0000_t75" style="width:49.4pt;height:18.4pt" o:ole="">
                  <v:imagedata r:id="rId109" o:title=""/>
                </v:shape>
                <o:OLEObject Type="Embed" ProgID="PBrush" ShapeID="_x0000_i1060" DrawAspect="Content" ObjectID="_1588968715" r:id="rId110"/>
              </w:object>
            </w:r>
          </w:p>
        </w:tc>
        <w:tc>
          <w:tcPr>
            <w:tcW w:w="6585" w:type="dxa"/>
          </w:tcPr>
          <w:p w:rsidR="00046CFF" w:rsidRPr="00582170" w:rsidRDefault="00046CFF" w:rsidP="00003FC6">
            <w:pPr>
              <w:spacing w:after="0" w:line="240" w:lineRule="auto"/>
              <w:ind w:left="-11" w:firstLine="142"/>
              <w:rPr>
                <w:rFonts w:ascii="Times New Roman" w:hAnsi="Times New Roman"/>
                <w:noProof/>
                <w:sz w:val="24"/>
                <w:lang w:eastAsia="ru-RU"/>
              </w:rPr>
            </w:pPr>
            <w:r>
              <w:rPr>
                <w:rFonts w:ascii="Times New Roman" w:hAnsi="Times New Roman"/>
                <w:noProof/>
                <w:sz w:val="24"/>
                <w:lang w:eastAsia="ru-RU"/>
              </w:rPr>
              <w:t>П</w:t>
            </w:r>
            <w:r w:rsidRPr="0039371C">
              <w:rPr>
                <w:rFonts w:ascii="Times New Roman" w:hAnsi="Times New Roman"/>
                <w:noProof/>
                <w:sz w:val="24"/>
                <w:lang w:eastAsia="ru-RU"/>
              </w:rPr>
              <w:t>олигоналяная багульнико-лишайниковая тундра</w:t>
            </w:r>
            <w:r>
              <w:rPr>
                <w:rFonts w:ascii="Times New Roman" w:hAnsi="Times New Roman"/>
                <w:noProof/>
                <w:sz w:val="24"/>
                <w:lang w:eastAsia="ru-RU"/>
              </w:rPr>
              <w:t xml:space="preserve"> на торфяно-подбуре иллювиально-гумусовом</w:t>
            </w:r>
          </w:p>
        </w:tc>
      </w:tr>
      <w:tr w:rsidR="00046CFF" w:rsidRPr="0038256F" w:rsidTr="00125389">
        <w:trPr>
          <w:trHeight w:val="746"/>
        </w:trPr>
        <w:tc>
          <w:tcPr>
            <w:tcW w:w="1192" w:type="dxa"/>
          </w:tcPr>
          <w:p w:rsidR="00046CFF" w:rsidRDefault="00046CFF" w:rsidP="00125389">
            <w:pPr>
              <w:spacing w:after="0" w:line="240" w:lineRule="auto"/>
              <w:jc w:val="center"/>
              <w:rPr>
                <w:rFonts w:ascii="Times New Roman" w:hAnsi="Times New Roman" w:cs="Times New Roman"/>
                <w:sz w:val="24"/>
                <w:szCs w:val="24"/>
              </w:rPr>
            </w:pPr>
          </w:p>
          <w:p w:rsidR="00046CFF" w:rsidRDefault="00046CFF" w:rsidP="001253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02" w:type="dxa"/>
          </w:tcPr>
          <w:p w:rsidR="00046CFF" w:rsidRPr="0038256F" w:rsidRDefault="00046CFF" w:rsidP="00125389">
            <w:pPr>
              <w:spacing w:after="0" w:line="240" w:lineRule="auto"/>
              <w:jc w:val="center"/>
              <w:rPr>
                <w:rFonts w:ascii="Times New Roman" w:hAnsi="Times New Roman" w:cs="Times New Roman"/>
                <w:sz w:val="24"/>
                <w:szCs w:val="24"/>
              </w:rPr>
            </w:pPr>
            <w:r>
              <w:object w:dxaOrig="630" w:dyaOrig="225">
                <v:shape id="_x0000_i1061" type="#_x0000_t75" style="width:48.55pt;height:17.6pt" o:ole="">
                  <v:imagedata r:id="rId111" o:title=""/>
                </v:shape>
                <o:OLEObject Type="Embed" ProgID="PBrush" ShapeID="_x0000_i1061" DrawAspect="Content" ObjectID="_1588968716" r:id="rId112"/>
              </w:object>
            </w:r>
          </w:p>
        </w:tc>
        <w:tc>
          <w:tcPr>
            <w:tcW w:w="6585" w:type="dxa"/>
          </w:tcPr>
          <w:p w:rsidR="00046CFF" w:rsidRPr="0038256F" w:rsidRDefault="00003FC6" w:rsidP="00125389">
            <w:pPr>
              <w:spacing w:after="0" w:line="240" w:lineRule="auto"/>
              <w:jc w:val="both"/>
              <w:rPr>
                <w:rFonts w:ascii="Times New Roman" w:hAnsi="Times New Roman" w:cs="Times New Roman"/>
                <w:sz w:val="24"/>
                <w:szCs w:val="24"/>
              </w:rPr>
            </w:pPr>
            <w:r>
              <w:rPr>
                <w:rFonts w:ascii="Times New Roman" w:hAnsi="Times New Roman"/>
                <w:noProof/>
                <w:sz w:val="24"/>
                <w:lang w:eastAsia="ru-RU"/>
              </w:rPr>
              <w:t>Ивово-ерниковая лишайниковая</w:t>
            </w:r>
            <w:r w:rsidR="00046CFF" w:rsidRPr="0039371C">
              <w:rPr>
                <w:rFonts w:ascii="Times New Roman" w:hAnsi="Times New Roman"/>
                <w:noProof/>
                <w:sz w:val="24"/>
                <w:lang w:eastAsia="ru-RU"/>
              </w:rPr>
              <w:t xml:space="preserve"> с мхом тундра (</w:t>
            </w:r>
            <w:r w:rsidR="00046CFF" w:rsidRPr="00475383">
              <w:rPr>
                <w:rFonts w:ascii="Times New Roman" w:hAnsi="Times New Roman"/>
                <w:i/>
                <w:noProof/>
                <w:sz w:val="24"/>
                <w:lang w:eastAsia="ru-RU"/>
              </w:rPr>
              <w:t>Ledum palustre , Betulanana,Cladonia sylvatica</w:t>
            </w:r>
            <w:r w:rsidR="00046CFF" w:rsidRPr="0039371C">
              <w:rPr>
                <w:rFonts w:ascii="Times New Roman" w:hAnsi="Times New Roman"/>
                <w:noProof/>
                <w:sz w:val="24"/>
                <w:lang w:eastAsia="ru-RU"/>
              </w:rPr>
              <w:t xml:space="preserve">) на </w:t>
            </w:r>
            <w:r w:rsidR="00046CFF" w:rsidRPr="002B17DC">
              <w:rPr>
                <w:rFonts w:ascii="Times New Roman" w:hAnsi="Times New Roman"/>
                <w:noProof/>
                <w:color w:val="000000" w:themeColor="text1"/>
                <w:sz w:val="24"/>
                <w:lang w:eastAsia="ru-RU"/>
              </w:rPr>
              <w:t>торфяно-подбуре</w:t>
            </w:r>
            <w:r w:rsidR="002B17DC" w:rsidRPr="002B17DC">
              <w:rPr>
                <w:rFonts w:ascii="Times New Roman" w:hAnsi="Times New Roman"/>
                <w:noProof/>
                <w:color w:val="000000" w:themeColor="text1"/>
                <w:sz w:val="24"/>
                <w:lang w:eastAsia="ru-RU"/>
              </w:rPr>
              <w:t xml:space="preserve"> иллювиально-гумусовом</w:t>
            </w:r>
          </w:p>
        </w:tc>
      </w:tr>
      <w:tr w:rsidR="00046CFF" w:rsidRPr="0038256F" w:rsidTr="00125389">
        <w:tc>
          <w:tcPr>
            <w:tcW w:w="1192" w:type="dxa"/>
          </w:tcPr>
          <w:p w:rsidR="00046CFF" w:rsidRDefault="00046CFF" w:rsidP="00125389">
            <w:pPr>
              <w:spacing w:after="0" w:line="240" w:lineRule="auto"/>
              <w:jc w:val="center"/>
              <w:rPr>
                <w:rFonts w:ascii="Times New Roman" w:hAnsi="Times New Roman" w:cs="Times New Roman"/>
                <w:sz w:val="24"/>
                <w:szCs w:val="24"/>
              </w:rPr>
            </w:pPr>
          </w:p>
          <w:p w:rsidR="00046CFF" w:rsidRDefault="00046CFF" w:rsidP="001253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02" w:type="dxa"/>
          </w:tcPr>
          <w:p w:rsidR="00046CFF" w:rsidRPr="0038256F" w:rsidRDefault="00046CFF" w:rsidP="00125389">
            <w:pPr>
              <w:spacing w:after="0" w:line="240" w:lineRule="auto"/>
              <w:jc w:val="center"/>
              <w:rPr>
                <w:rFonts w:ascii="Times New Roman" w:hAnsi="Times New Roman" w:cs="Times New Roman"/>
                <w:sz w:val="24"/>
                <w:szCs w:val="24"/>
              </w:rPr>
            </w:pPr>
            <w:r>
              <w:object w:dxaOrig="660" w:dyaOrig="315">
                <v:shape id="_x0000_i1062" type="#_x0000_t75" style="width:51.05pt;height:24.3pt" o:ole="">
                  <v:imagedata r:id="rId113" o:title=""/>
                </v:shape>
                <o:OLEObject Type="Embed" ProgID="PBrush" ShapeID="_x0000_i1062" DrawAspect="Content" ObjectID="_1588968717" r:id="rId114"/>
              </w:object>
            </w:r>
          </w:p>
        </w:tc>
        <w:tc>
          <w:tcPr>
            <w:tcW w:w="6585" w:type="dxa"/>
          </w:tcPr>
          <w:p w:rsidR="00046CFF" w:rsidRPr="0038256F" w:rsidRDefault="00046CFF" w:rsidP="00125389">
            <w:pPr>
              <w:spacing w:after="0" w:line="240" w:lineRule="auto"/>
              <w:jc w:val="both"/>
              <w:rPr>
                <w:rFonts w:ascii="Times New Roman" w:hAnsi="Times New Roman" w:cs="Times New Roman"/>
                <w:sz w:val="24"/>
                <w:szCs w:val="24"/>
              </w:rPr>
            </w:pPr>
            <w:r w:rsidRPr="0039371C">
              <w:rPr>
                <w:rFonts w:ascii="Times New Roman" w:hAnsi="Times New Roman"/>
                <w:noProof/>
                <w:sz w:val="24"/>
                <w:lang w:eastAsia="ru-RU"/>
              </w:rPr>
              <w:t>Среднебугристая кустарничково-лишайниковая тундра (</w:t>
            </w:r>
            <w:r w:rsidRPr="00475383">
              <w:rPr>
                <w:rFonts w:ascii="Times New Roman" w:hAnsi="Times New Roman"/>
                <w:i/>
                <w:noProof/>
                <w:sz w:val="24"/>
                <w:lang w:eastAsia="ru-RU"/>
              </w:rPr>
              <w:t>Betula nana, Lusula confusa, Cladonia sylvatica, C. rangiferina</w:t>
            </w:r>
            <w:r w:rsidRPr="0039371C">
              <w:rPr>
                <w:rFonts w:ascii="Times New Roman" w:hAnsi="Times New Roman"/>
                <w:noProof/>
                <w:sz w:val="24"/>
                <w:lang w:eastAsia="ru-RU"/>
              </w:rPr>
              <w:t xml:space="preserve">; межбугорные понижения: </w:t>
            </w:r>
            <w:r w:rsidRPr="00475383">
              <w:rPr>
                <w:rFonts w:ascii="Times New Roman" w:hAnsi="Times New Roman"/>
                <w:i/>
                <w:noProof/>
                <w:sz w:val="24"/>
                <w:lang w:eastAsia="ru-RU"/>
              </w:rPr>
              <w:t xml:space="preserve">Eriophorum polystachion, Lusula confusa, Vaccinium uliginosum , Aulacomium turgidum , </w:t>
            </w:r>
            <w:r w:rsidRPr="00475383">
              <w:rPr>
                <w:rFonts w:ascii="Times New Roman" w:hAnsi="Times New Roman"/>
                <w:i/>
                <w:noProof/>
                <w:sz w:val="24"/>
                <w:lang w:eastAsia="ru-RU"/>
              </w:rPr>
              <w:lastRenderedPageBreak/>
              <w:t xml:space="preserve">Cladonia sylvatica </w:t>
            </w:r>
            <w:r w:rsidRPr="0039371C">
              <w:rPr>
                <w:rFonts w:ascii="Times New Roman" w:hAnsi="Times New Roman"/>
                <w:noProof/>
                <w:sz w:val="24"/>
                <w:lang w:eastAsia="ru-RU"/>
              </w:rPr>
              <w:t xml:space="preserve">) на </w:t>
            </w:r>
            <w:r>
              <w:rPr>
                <w:rFonts w:ascii="Times New Roman" w:hAnsi="Times New Roman"/>
                <w:noProof/>
                <w:sz w:val="24"/>
                <w:lang w:eastAsia="ru-RU"/>
              </w:rPr>
              <w:t>торфяно-подбуре иллювиально-гумусовом</w:t>
            </w:r>
          </w:p>
        </w:tc>
      </w:tr>
      <w:tr w:rsidR="00046CFF" w:rsidRPr="0038256F" w:rsidTr="00125389">
        <w:tc>
          <w:tcPr>
            <w:tcW w:w="1192" w:type="dxa"/>
          </w:tcPr>
          <w:p w:rsidR="00046CFF" w:rsidRDefault="00046CFF" w:rsidP="00125389">
            <w:pPr>
              <w:spacing w:after="0" w:line="240" w:lineRule="auto"/>
              <w:jc w:val="center"/>
              <w:rPr>
                <w:rFonts w:ascii="Times New Roman" w:hAnsi="Times New Roman" w:cs="Times New Roman"/>
                <w:sz w:val="24"/>
                <w:szCs w:val="24"/>
              </w:rPr>
            </w:pPr>
          </w:p>
          <w:p w:rsidR="00046CFF" w:rsidRDefault="00046CFF" w:rsidP="00125389">
            <w:pPr>
              <w:spacing w:after="0" w:line="240" w:lineRule="auto"/>
              <w:jc w:val="center"/>
              <w:rPr>
                <w:rFonts w:ascii="Times New Roman" w:hAnsi="Times New Roman" w:cs="Times New Roman"/>
                <w:sz w:val="24"/>
                <w:szCs w:val="24"/>
              </w:rPr>
            </w:pPr>
          </w:p>
          <w:p w:rsidR="00046CFF" w:rsidRDefault="00046CFF" w:rsidP="001253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02" w:type="dxa"/>
          </w:tcPr>
          <w:p w:rsidR="00046CFF" w:rsidRPr="0038256F" w:rsidRDefault="00046CFF" w:rsidP="00125389">
            <w:pPr>
              <w:spacing w:after="0" w:line="240" w:lineRule="auto"/>
              <w:jc w:val="center"/>
              <w:rPr>
                <w:rFonts w:ascii="Times New Roman" w:hAnsi="Times New Roman" w:cs="Times New Roman"/>
                <w:sz w:val="24"/>
                <w:szCs w:val="24"/>
              </w:rPr>
            </w:pPr>
            <w:r>
              <w:object w:dxaOrig="660" w:dyaOrig="225">
                <v:shape id="_x0000_i1063" type="#_x0000_t75" style="width:45.2pt;height:15.9pt" o:ole="">
                  <v:imagedata r:id="rId115" o:title=""/>
                </v:shape>
                <o:OLEObject Type="Embed" ProgID="PBrush" ShapeID="_x0000_i1063" DrawAspect="Content" ObjectID="_1588968718" r:id="rId116"/>
              </w:object>
            </w:r>
          </w:p>
        </w:tc>
        <w:tc>
          <w:tcPr>
            <w:tcW w:w="6585" w:type="dxa"/>
          </w:tcPr>
          <w:p w:rsidR="00046CFF" w:rsidRPr="0038256F" w:rsidRDefault="00046CFF" w:rsidP="00125389">
            <w:pPr>
              <w:spacing w:after="0" w:line="240" w:lineRule="auto"/>
              <w:jc w:val="both"/>
              <w:rPr>
                <w:rFonts w:ascii="Times New Roman" w:hAnsi="Times New Roman" w:cs="Times New Roman"/>
                <w:sz w:val="24"/>
                <w:szCs w:val="24"/>
              </w:rPr>
            </w:pPr>
            <w:r w:rsidRPr="0039371C">
              <w:rPr>
                <w:rFonts w:ascii="Times New Roman" w:hAnsi="Times New Roman"/>
                <w:noProof/>
                <w:sz w:val="24"/>
                <w:lang w:eastAsia="ru-RU"/>
              </w:rPr>
              <w:t>Ивово-ерниковая лишайниково-моховая тундра (</w:t>
            </w:r>
            <w:r w:rsidRPr="00475383">
              <w:rPr>
                <w:rFonts w:ascii="Times New Roman" w:hAnsi="Times New Roman"/>
                <w:i/>
                <w:noProof/>
                <w:sz w:val="24"/>
                <w:lang w:eastAsia="ru-RU"/>
              </w:rPr>
              <w:t>Сarex arctisibirica, Сarex aquatilis, Ledum palustre, Betula nana , Cladonia sylvatica , Sphagnum riparium , Cetraria nivalis</w:t>
            </w:r>
            <w:r w:rsidRPr="0039371C">
              <w:rPr>
                <w:rFonts w:ascii="Times New Roman" w:hAnsi="Times New Roman"/>
                <w:noProof/>
                <w:sz w:val="24"/>
                <w:lang w:eastAsia="ru-RU"/>
              </w:rPr>
              <w:t>)</w:t>
            </w:r>
            <w:r w:rsidR="00003FC6">
              <w:rPr>
                <w:rFonts w:ascii="Times New Roman" w:hAnsi="Times New Roman"/>
                <w:noProof/>
                <w:sz w:val="24"/>
                <w:lang w:eastAsia="ru-RU"/>
              </w:rPr>
              <w:t xml:space="preserve"> на </w:t>
            </w:r>
            <w:r w:rsidRPr="0039371C">
              <w:rPr>
                <w:rFonts w:ascii="Times New Roman" w:hAnsi="Times New Roman"/>
                <w:noProof/>
                <w:sz w:val="24"/>
                <w:lang w:eastAsia="ru-RU"/>
              </w:rPr>
              <w:t xml:space="preserve"> </w:t>
            </w:r>
            <w:r>
              <w:rPr>
                <w:rFonts w:ascii="Times New Roman" w:hAnsi="Times New Roman"/>
                <w:noProof/>
                <w:sz w:val="24"/>
                <w:lang w:eastAsia="ru-RU"/>
              </w:rPr>
              <w:t>торфяно-подбуре иллювиально-гумусовом</w:t>
            </w:r>
          </w:p>
        </w:tc>
      </w:tr>
      <w:tr w:rsidR="00046CFF" w:rsidRPr="0038256F" w:rsidTr="00125389">
        <w:trPr>
          <w:trHeight w:val="805"/>
        </w:trPr>
        <w:tc>
          <w:tcPr>
            <w:tcW w:w="1192" w:type="dxa"/>
          </w:tcPr>
          <w:p w:rsidR="00046CFF" w:rsidRDefault="00046CFF" w:rsidP="00125389">
            <w:pPr>
              <w:spacing w:after="0" w:line="240" w:lineRule="auto"/>
              <w:jc w:val="center"/>
              <w:rPr>
                <w:rFonts w:ascii="Times New Roman" w:hAnsi="Times New Roman" w:cs="Times New Roman"/>
                <w:sz w:val="24"/>
                <w:szCs w:val="24"/>
              </w:rPr>
            </w:pPr>
          </w:p>
          <w:p w:rsidR="00046CFF" w:rsidRDefault="00046CFF" w:rsidP="001253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402" w:type="dxa"/>
          </w:tcPr>
          <w:p w:rsidR="00046CFF" w:rsidRPr="0038256F" w:rsidRDefault="00046CFF" w:rsidP="00125389">
            <w:pPr>
              <w:spacing w:after="0" w:line="240" w:lineRule="auto"/>
              <w:jc w:val="center"/>
              <w:rPr>
                <w:rFonts w:ascii="Times New Roman" w:hAnsi="Times New Roman" w:cs="Times New Roman"/>
                <w:sz w:val="24"/>
                <w:szCs w:val="24"/>
              </w:rPr>
            </w:pPr>
            <w:r>
              <w:object w:dxaOrig="675" w:dyaOrig="285">
                <v:shape id="_x0000_i1064" type="#_x0000_t75" style="width:46.05pt;height:18.4pt" o:ole="">
                  <v:imagedata r:id="rId117" o:title=""/>
                </v:shape>
                <o:OLEObject Type="Embed" ProgID="PBrush" ShapeID="_x0000_i1064" DrawAspect="Content" ObjectID="_1588968719" r:id="rId118"/>
              </w:object>
            </w:r>
          </w:p>
        </w:tc>
        <w:tc>
          <w:tcPr>
            <w:tcW w:w="6585" w:type="dxa"/>
          </w:tcPr>
          <w:p w:rsidR="00046CFF" w:rsidRPr="0038256F" w:rsidRDefault="00046CFF" w:rsidP="00125389">
            <w:pPr>
              <w:spacing w:after="0" w:line="240" w:lineRule="auto"/>
              <w:jc w:val="both"/>
              <w:rPr>
                <w:rFonts w:ascii="Times New Roman" w:hAnsi="Times New Roman" w:cs="Times New Roman"/>
                <w:sz w:val="24"/>
                <w:szCs w:val="24"/>
              </w:rPr>
            </w:pPr>
            <w:r w:rsidRPr="0039371C">
              <w:rPr>
                <w:rFonts w:ascii="Times New Roman" w:hAnsi="Times New Roman"/>
                <w:noProof/>
                <w:sz w:val="24"/>
                <w:lang w:eastAsia="ru-RU"/>
              </w:rPr>
              <w:t xml:space="preserve">Лишайниковая среднебугристая ерничково-багульничковая тундра (бугор: </w:t>
            </w:r>
            <w:r w:rsidRPr="00475383">
              <w:rPr>
                <w:rFonts w:ascii="Times New Roman" w:hAnsi="Times New Roman"/>
                <w:i/>
                <w:noProof/>
                <w:sz w:val="24"/>
                <w:lang w:eastAsia="ru-RU"/>
              </w:rPr>
              <w:t xml:space="preserve">Ledum palustre, Betula nana , Cladonia stellaria, </w:t>
            </w:r>
            <w:r w:rsidRPr="002B17DC">
              <w:rPr>
                <w:rFonts w:ascii="Times New Roman" w:hAnsi="Times New Roman"/>
                <w:i/>
                <w:noProof/>
                <w:color w:val="000000" w:themeColor="text1"/>
                <w:sz w:val="24"/>
                <w:lang w:eastAsia="ru-RU"/>
              </w:rPr>
              <w:t>Alectoria ochroleuca , C. rangiferina</w:t>
            </w:r>
            <w:r w:rsidRPr="002B17DC">
              <w:rPr>
                <w:rFonts w:ascii="Times New Roman" w:hAnsi="Times New Roman"/>
                <w:noProof/>
                <w:color w:val="000000" w:themeColor="text1"/>
                <w:sz w:val="24"/>
                <w:lang w:eastAsia="ru-RU"/>
              </w:rPr>
              <w:t xml:space="preserve">; межбугорный понижения: </w:t>
            </w:r>
            <w:r w:rsidRPr="002B17DC">
              <w:rPr>
                <w:rFonts w:ascii="Times New Roman" w:hAnsi="Times New Roman"/>
                <w:i/>
                <w:noProof/>
                <w:color w:val="000000" w:themeColor="text1"/>
                <w:sz w:val="24"/>
                <w:lang w:eastAsia="ru-RU"/>
              </w:rPr>
              <w:t>Empetrum nigrum , Cladonia sylvatica, C. stellaria</w:t>
            </w:r>
            <w:r w:rsidRPr="002B17DC">
              <w:rPr>
                <w:rFonts w:ascii="Times New Roman" w:hAnsi="Times New Roman"/>
                <w:noProof/>
                <w:color w:val="000000" w:themeColor="text1"/>
                <w:sz w:val="24"/>
                <w:lang w:eastAsia="ru-RU"/>
              </w:rPr>
              <w:t>) на торфяно-подбуре</w:t>
            </w:r>
            <w:r w:rsidR="002B17DC" w:rsidRPr="002B17DC">
              <w:rPr>
                <w:rFonts w:ascii="Times New Roman" w:hAnsi="Times New Roman"/>
                <w:noProof/>
                <w:color w:val="000000" w:themeColor="text1"/>
                <w:sz w:val="24"/>
                <w:lang w:eastAsia="ru-RU"/>
              </w:rPr>
              <w:t xml:space="preserve"> иллювиально-гумусовом</w:t>
            </w:r>
          </w:p>
        </w:tc>
      </w:tr>
      <w:tr w:rsidR="00046CFF" w:rsidRPr="0038256F" w:rsidTr="00125389">
        <w:tc>
          <w:tcPr>
            <w:tcW w:w="1192" w:type="dxa"/>
          </w:tcPr>
          <w:p w:rsidR="00046CFF" w:rsidRDefault="00046CFF" w:rsidP="00125389">
            <w:pPr>
              <w:spacing w:after="0" w:line="240" w:lineRule="auto"/>
              <w:jc w:val="center"/>
              <w:rPr>
                <w:rFonts w:ascii="Times New Roman" w:hAnsi="Times New Roman" w:cs="Times New Roman"/>
                <w:sz w:val="24"/>
                <w:szCs w:val="24"/>
              </w:rPr>
            </w:pPr>
          </w:p>
          <w:p w:rsidR="00046CFF" w:rsidRDefault="00046CFF" w:rsidP="001253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402" w:type="dxa"/>
          </w:tcPr>
          <w:p w:rsidR="00046CFF" w:rsidRPr="0038256F" w:rsidRDefault="00046CFF" w:rsidP="00125389">
            <w:pPr>
              <w:spacing w:after="0" w:line="240" w:lineRule="auto"/>
              <w:jc w:val="center"/>
              <w:rPr>
                <w:rFonts w:ascii="Times New Roman" w:hAnsi="Times New Roman" w:cs="Times New Roman"/>
                <w:sz w:val="24"/>
                <w:szCs w:val="24"/>
              </w:rPr>
            </w:pPr>
            <w:r>
              <w:object w:dxaOrig="630" w:dyaOrig="255">
                <v:shape id="_x0000_i1065" type="#_x0000_t75" style="width:43.55pt;height:16.75pt" o:ole="">
                  <v:imagedata r:id="rId119" o:title=""/>
                </v:shape>
                <o:OLEObject Type="Embed" ProgID="PBrush" ShapeID="_x0000_i1065" DrawAspect="Content" ObjectID="_1588968720" r:id="rId120"/>
              </w:object>
            </w:r>
          </w:p>
        </w:tc>
        <w:tc>
          <w:tcPr>
            <w:tcW w:w="6585" w:type="dxa"/>
          </w:tcPr>
          <w:p w:rsidR="00046CFF" w:rsidRPr="0038256F" w:rsidRDefault="00046CFF" w:rsidP="00125389">
            <w:pPr>
              <w:spacing w:after="0" w:line="240" w:lineRule="auto"/>
              <w:jc w:val="both"/>
              <w:rPr>
                <w:rFonts w:ascii="Times New Roman" w:hAnsi="Times New Roman" w:cs="Times New Roman"/>
                <w:sz w:val="24"/>
                <w:szCs w:val="24"/>
              </w:rPr>
            </w:pPr>
            <w:r w:rsidRPr="0039371C">
              <w:rPr>
                <w:rFonts w:ascii="Times New Roman" w:hAnsi="Times New Roman"/>
                <w:noProof/>
                <w:sz w:val="24"/>
                <w:lang w:eastAsia="ru-RU"/>
              </w:rPr>
              <w:t>Багульниковая лишайниковая с мхом тундра (</w:t>
            </w:r>
            <w:r w:rsidRPr="00475383">
              <w:rPr>
                <w:rFonts w:ascii="Times New Roman" w:hAnsi="Times New Roman"/>
                <w:i/>
                <w:noProof/>
                <w:sz w:val="24"/>
                <w:lang w:eastAsia="ru-RU"/>
              </w:rPr>
              <w:t>Ledum palustre, Sphagnum balticum, Sphagnum riparium, Cetraria nivalis, Cladonia sylvatica</w:t>
            </w:r>
            <w:r w:rsidRPr="0039371C">
              <w:rPr>
                <w:rFonts w:ascii="Times New Roman" w:hAnsi="Times New Roman"/>
                <w:noProof/>
                <w:sz w:val="24"/>
                <w:lang w:eastAsia="ru-RU"/>
              </w:rPr>
              <w:t xml:space="preserve">) на </w:t>
            </w:r>
            <w:r>
              <w:rPr>
                <w:rFonts w:ascii="Times New Roman" w:hAnsi="Times New Roman"/>
                <w:noProof/>
                <w:sz w:val="24"/>
                <w:lang w:eastAsia="ru-RU"/>
              </w:rPr>
              <w:t>торфяно-подбуре иллювиально-гумусовом</w:t>
            </w:r>
          </w:p>
        </w:tc>
      </w:tr>
      <w:tr w:rsidR="00046CFF" w:rsidRPr="0038256F" w:rsidTr="00125389">
        <w:tc>
          <w:tcPr>
            <w:tcW w:w="1192" w:type="dxa"/>
          </w:tcPr>
          <w:p w:rsidR="00046CFF" w:rsidRDefault="00046CFF" w:rsidP="001253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402" w:type="dxa"/>
          </w:tcPr>
          <w:p w:rsidR="00046CFF" w:rsidRPr="0038256F" w:rsidRDefault="00046CFF" w:rsidP="00125389">
            <w:pPr>
              <w:spacing w:after="0" w:line="240" w:lineRule="auto"/>
              <w:jc w:val="center"/>
              <w:rPr>
                <w:rFonts w:ascii="Times New Roman" w:hAnsi="Times New Roman" w:cs="Times New Roman"/>
                <w:sz w:val="24"/>
                <w:szCs w:val="24"/>
              </w:rPr>
            </w:pPr>
            <w:r>
              <w:object w:dxaOrig="675" w:dyaOrig="285">
                <v:shape id="_x0000_i1066" type="#_x0000_t75" style="width:47.7pt;height:19.25pt" o:ole="">
                  <v:imagedata r:id="rId121" o:title=""/>
                </v:shape>
                <o:OLEObject Type="Embed" ProgID="PBrush" ShapeID="_x0000_i1066" DrawAspect="Content" ObjectID="_1588968721" r:id="rId122"/>
              </w:object>
            </w:r>
          </w:p>
        </w:tc>
        <w:tc>
          <w:tcPr>
            <w:tcW w:w="6585" w:type="dxa"/>
          </w:tcPr>
          <w:p w:rsidR="00046CFF" w:rsidRPr="0039371C" w:rsidRDefault="00046CFF" w:rsidP="00125389">
            <w:pPr>
              <w:spacing w:after="0" w:line="240" w:lineRule="auto"/>
              <w:jc w:val="both"/>
              <w:rPr>
                <w:rFonts w:ascii="Times New Roman" w:hAnsi="Times New Roman"/>
                <w:noProof/>
                <w:sz w:val="24"/>
                <w:lang w:eastAsia="ru-RU"/>
              </w:rPr>
            </w:pPr>
            <w:r w:rsidRPr="0039371C">
              <w:rPr>
                <w:rFonts w:ascii="Times New Roman" w:hAnsi="Times New Roman"/>
                <w:noProof/>
                <w:sz w:val="24"/>
                <w:lang w:eastAsia="ru-RU"/>
              </w:rPr>
              <w:t>Ерниковая разнотравная тундра (склоны) (</w:t>
            </w:r>
            <w:r w:rsidRPr="00475383">
              <w:rPr>
                <w:rFonts w:ascii="Times New Roman" w:hAnsi="Times New Roman"/>
                <w:i/>
                <w:noProof/>
                <w:sz w:val="24"/>
                <w:lang w:eastAsia="ru-RU"/>
              </w:rPr>
              <w:t>Betula nana</w:t>
            </w:r>
            <w:r w:rsidRPr="0039371C">
              <w:rPr>
                <w:rFonts w:ascii="Times New Roman" w:hAnsi="Times New Roman"/>
                <w:noProof/>
                <w:sz w:val="24"/>
                <w:lang w:eastAsia="ru-RU"/>
              </w:rPr>
              <w:t xml:space="preserve"> ) </w:t>
            </w:r>
            <w:r>
              <w:rPr>
                <w:rFonts w:ascii="Times New Roman" w:hAnsi="Times New Roman"/>
                <w:noProof/>
                <w:sz w:val="24"/>
                <w:lang w:eastAsia="ru-RU"/>
              </w:rPr>
              <w:t>торфяно-подбуре иллювиально-гумусовом</w:t>
            </w:r>
          </w:p>
        </w:tc>
      </w:tr>
      <w:tr w:rsidR="00046CFF" w:rsidRPr="0038256F" w:rsidTr="00125389">
        <w:tc>
          <w:tcPr>
            <w:tcW w:w="1192" w:type="dxa"/>
          </w:tcPr>
          <w:p w:rsidR="00046CFF" w:rsidRDefault="00046CFF" w:rsidP="001253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402" w:type="dxa"/>
          </w:tcPr>
          <w:p w:rsidR="00046CFF" w:rsidRPr="0038256F" w:rsidRDefault="00046CFF" w:rsidP="00125389">
            <w:pPr>
              <w:spacing w:after="0" w:line="240" w:lineRule="auto"/>
              <w:jc w:val="center"/>
              <w:rPr>
                <w:rFonts w:ascii="Times New Roman" w:hAnsi="Times New Roman" w:cs="Times New Roman"/>
                <w:sz w:val="24"/>
                <w:szCs w:val="24"/>
              </w:rPr>
            </w:pPr>
            <w:r>
              <w:object w:dxaOrig="615" w:dyaOrig="240">
                <v:shape id="_x0000_i1067" type="#_x0000_t75" style="width:42.7pt;height:17.6pt" o:ole="">
                  <v:imagedata r:id="rId123" o:title=""/>
                </v:shape>
                <o:OLEObject Type="Embed" ProgID="PBrush" ShapeID="_x0000_i1067" DrawAspect="Content" ObjectID="_1588968722" r:id="rId124"/>
              </w:object>
            </w:r>
          </w:p>
        </w:tc>
        <w:tc>
          <w:tcPr>
            <w:tcW w:w="6585" w:type="dxa"/>
          </w:tcPr>
          <w:p w:rsidR="00046CFF" w:rsidRPr="0039371C" w:rsidRDefault="00046CFF" w:rsidP="00125389">
            <w:pPr>
              <w:spacing w:after="0" w:line="240" w:lineRule="auto"/>
              <w:jc w:val="both"/>
              <w:rPr>
                <w:rFonts w:ascii="Times New Roman" w:hAnsi="Times New Roman"/>
                <w:noProof/>
                <w:sz w:val="24"/>
                <w:lang w:eastAsia="ru-RU"/>
              </w:rPr>
            </w:pPr>
            <w:r w:rsidRPr="0039371C">
              <w:rPr>
                <w:rFonts w:ascii="Times New Roman" w:hAnsi="Times New Roman"/>
                <w:noProof/>
                <w:sz w:val="24"/>
                <w:lang w:eastAsia="ru-RU"/>
              </w:rPr>
              <w:t>Ивовая кустарничково-осоково-разнотравная</w:t>
            </w:r>
            <w:r w:rsidR="00003FC6">
              <w:rPr>
                <w:rFonts w:ascii="Times New Roman" w:hAnsi="Times New Roman"/>
                <w:noProof/>
                <w:sz w:val="24"/>
                <w:lang w:eastAsia="ru-RU"/>
              </w:rPr>
              <w:t xml:space="preserve"> </w:t>
            </w:r>
            <w:r w:rsidRPr="0039371C">
              <w:rPr>
                <w:rFonts w:ascii="Times New Roman" w:hAnsi="Times New Roman"/>
                <w:noProof/>
                <w:sz w:val="24"/>
                <w:lang w:eastAsia="ru-RU"/>
              </w:rPr>
              <w:t>(</w:t>
            </w:r>
            <w:r w:rsidRPr="00475383">
              <w:rPr>
                <w:rFonts w:ascii="Times New Roman" w:hAnsi="Times New Roman"/>
                <w:i/>
                <w:noProof/>
                <w:sz w:val="24"/>
                <w:lang w:eastAsia="ru-RU"/>
              </w:rPr>
              <w:t>Salix glauca , Duschekia fruticosa , Artemisia vulgaris, Betula nana, Carex arctisibirica, Vaccinium uliginosum</w:t>
            </w:r>
            <w:r w:rsidRPr="0039371C">
              <w:rPr>
                <w:rFonts w:ascii="Times New Roman" w:hAnsi="Times New Roman"/>
                <w:noProof/>
                <w:sz w:val="24"/>
                <w:lang w:eastAsia="ru-RU"/>
              </w:rPr>
              <w:t xml:space="preserve"> ) на </w:t>
            </w:r>
            <w:r>
              <w:rPr>
                <w:rFonts w:ascii="Times New Roman" w:hAnsi="Times New Roman"/>
                <w:noProof/>
                <w:sz w:val="24"/>
                <w:lang w:eastAsia="ru-RU"/>
              </w:rPr>
              <w:t>торфяно-подбуре иллювиально-гумусовом</w:t>
            </w:r>
          </w:p>
        </w:tc>
      </w:tr>
      <w:tr w:rsidR="00046CFF" w:rsidRPr="0038256F" w:rsidTr="00125389">
        <w:tc>
          <w:tcPr>
            <w:tcW w:w="1192" w:type="dxa"/>
          </w:tcPr>
          <w:p w:rsidR="00046CFF" w:rsidRDefault="00046CFF" w:rsidP="001253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402" w:type="dxa"/>
          </w:tcPr>
          <w:p w:rsidR="00046CFF" w:rsidRPr="0038256F" w:rsidRDefault="00046CFF" w:rsidP="00125389">
            <w:pPr>
              <w:spacing w:after="0" w:line="240" w:lineRule="auto"/>
              <w:jc w:val="center"/>
              <w:rPr>
                <w:rFonts w:ascii="Times New Roman" w:hAnsi="Times New Roman" w:cs="Times New Roman"/>
                <w:sz w:val="24"/>
                <w:szCs w:val="24"/>
              </w:rPr>
            </w:pPr>
            <w:r>
              <w:object w:dxaOrig="660" w:dyaOrig="300">
                <v:shape id="_x0000_i1068" type="#_x0000_t75" style="width:41.85pt;height:18.4pt" o:ole="">
                  <v:imagedata r:id="rId125" o:title=""/>
                </v:shape>
                <o:OLEObject Type="Embed" ProgID="PBrush" ShapeID="_x0000_i1068" DrawAspect="Content" ObjectID="_1588968723" r:id="rId126"/>
              </w:object>
            </w:r>
          </w:p>
        </w:tc>
        <w:tc>
          <w:tcPr>
            <w:tcW w:w="6585" w:type="dxa"/>
          </w:tcPr>
          <w:p w:rsidR="00046CFF" w:rsidRPr="0039371C" w:rsidRDefault="00046CFF" w:rsidP="00125389">
            <w:pPr>
              <w:spacing w:after="0" w:line="240" w:lineRule="auto"/>
              <w:ind w:firstLine="142"/>
              <w:rPr>
                <w:rFonts w:ascii="Times New Roman" w:hAnsi="Times New Roman"/>
                <w:noProof/>
                <w:sz w:val="24"/>
                <w:lang w:eastAsia="ru-RU"/>
              </w:rPr>
            </w:pPr>
            <w:r>
              <w:rPr>
                <w:rFonts w:ascii="Times New Roman" w:hAnsi="Times New Roman"/>
                <w:noProof/>
                <w:sz w:val="24"/>
                <w:lang w:eastAsia="ru-RU"/>
              </w:rPr>
              <w:t>И</w:t>
            </w:r>
            <w:r w:rsidRPr="0039371C">
              <w:rPr>
                <w:rFonts w:ascii="Times New Roman" w:hAnsi="Times New Roman"/>
                <w:noProof/>
                <w:sz w:val="24"/>
                <w:lang w:eastAsia="ru-RU"/>
              </w:rPr>
              <w:t>вняк разнотравный (</w:t>
            </w:r>
            <w:r w:rsidRPr="00475383">
              <w:rPr>
                <w:rFonts w:ascii="Times New Roman" w:hAnsi="Times New Roman"/>
                <w:i/>
                <w:noProof/>
                <w:sz w:val="24"/>
                <w:lang w:eastAsia="ru-RU"/>
              </w:rPr>
              <w:t xml:space="preserve">Salix glauca, Salix hostata, Rubus arcticus Autenaria dioica , </w:t>
            </w:r>
            <w:r w:rsidRPr="00EC7C49">
              <w:rPr>
                <w:rFonts w:ascii="Times New Roman" w:hAnsi="Times New Roman"/>
                <w:i/>
                <w:noProof/>
                <w:color w:val="000000" w:themeColor="text1"/>
                <w:sz w:val="24"/>
                <w:lang w:eastAsia="ru-RU"/>
              </w:rPr>
              <w:t>Calamagrostis purpurea, Comarum palustre , Equisetum arvense</w:t>
            </w:r>
            <w:r w:rsidRPr="00EC7C49">
              <w:rPr>
                <w:rFonts w:ascii="Times New Roman" w:hAnsi="Times New Roman"/>
                <w:noProof/>
                <w:color w:val="000000" w:themeColor="text1"/>
                <w:sz w:val="24"/>
                <w:lang w:eastAsia="ru-RU"/>
              </w:rPr>
              <w:t xml:space="preserve"> ) на торфяно-подбуре</w:t>
            </w:r>
            <w:r w:rsidR="002B17DC" w:rsidRPr="00EC7C49">
              <w:rPr>
                <w:rFonts w:ascii="Times New Roman" w:hAnsi="Times New Roman"/>
                <w:noProof/>
                <w:color w:val="000000" w:themeColor="text1"/>
                <w:sz w:val="24"/>
                <w:lang w:eastAsia="ru-RU"/>
              </w:rPr>
              <w:t xml:space="preserve"> иллювиально-гумусовом</w:t>
            </w:r>
          </w:p>
        </w:tc>
      </w:tr>
      <w:tr w:rsidR="00046CFF" w:rsidRPr="0038256F" w:rsidTr="00125389">
        <w:trPr>
          <w:trHeight w:val="1167"/>
        </w:trPr>
        <w:tc>
          <w:tcPr>
            <w:tcW w:w="1192" w:type="dxa"/>
          </w:tcPr>
          <w:p w:rsidR="00046CFF" w:rsidRDefault="00046CFF" w:rsidP="001253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402" w:type="dxa"/>
          </w:tcPr>
          <w:p w:rsidR="00046CFF" w:rsidRPr="0038256F" w:rsidRDefault="00046CFF" w:rsidP="00125389">
            <w:pPr>
              <w:spacing w:after="0" w:line="240" w:lineRule="auto"/>
              <w:jc w:val="center"/>
              <w:rPr>
                <w:rFonts w:ascii="Times New Roman" w:hAnsi="Times New Roman" w:cs="Times New Roman"/>
                <w:sz w:val="24"/>
                <w:szCs w:val="24"/>
              </w:rPr>
            </w:pPr>
            <w:r>
              <w:object w:dxaOrig="630" w:dyaOrig="255">
                <v:shape id="_x0000_i1069" type="#_x0000_t75" style="width:46.05pt;height:17.6pt" o:ole="">
                  <v:imagedata r:id="rId127" o:title=""/>
                </v:shape>
                <o:OLEObject Type="Embed" ProgID="PBrush" ShapeID="_x0000_i1069" DrawAspect="Content" ObjectID="_1588968724" r:id="rId128"/>
              </w:object>
            </w:r>
          </w:p>
        </w:tc>
        <w:tc>
          <w:tcPr>
            <w:tcW w:w="6585" w:type="dxa"/>
          </w:tcPr>
          <w:p w:rsidR="00046CFF" w:rsidRDefault="00046CFF" w:rsidP="00125389">
            <w:pPr>
              <w:spacing w:after="0" w:line="240" w:lineRule="auto"/>
              <w:ind w:firstLine="142"/>
              <w:rPr>
                <w:rFonts w:ascii="Times New Roman" w:hAnsi="Times New Roman"/>
                <w:noProof/>
                <w:sz w:val="24"/>
                <w:lang w:eastAsia="ru-RU"/>
              </w:rPr>
            </w:pPr>
            <w:r w:rsidRPr="0039371C">
              <w:rPr>
                <w:rFonts w:ascii="Times New Roman" w:hAnsi="Times New Roman"/>
                <w:noProof/>
                <w:sz w:val="24"/>
                <w:lang w:eastAsia="ru-RU"/>
              </w:rPr>
              <w:t>Ивово-ерниковая среднбугристая; осоковая лишайниково-моховая мочажинная заболоченная тундра (</w:t>
            </w:r>
            <w:r w:rsidRPr="00475383">
              <w:rPr>
                <w:rFonts w:ascii="Times New Roman" w:hAnsi="Times New Roman"/>
                <w:i/>
                <w:noProof/>
                <w:sz w:val="24"/>
                <w:lang w:eastAsia="ru-RU"/>
              </w:rPr>
              <w:t>Сarex arctisibirica , Сarex aquatilis, Ledum palustre , Betula nana , Cladonia sylvatica)</w:t>
            </w:r>
            <w:r>
              <w:rPr>
                <w:rFonts w:ascii="Times New Roman" w:hAnsi="Times New Roman"/>
                <w:noProof/>
                <w:sz w:val="24"/>
                <w:lang w:eastAsia="ru-RU"/>
              </w:rPr>
              <w:t>торфяно-подбуре</w:t>
            </w:r>
          </w:p>
        </w:tc>
      </w:tr>
      <w:tr w:rsidR="00046CFF" w:rsidRPr="0038256F" w:rsidTr="00125389">
        <w:tc>
          <w:tcPr>
            <w:tcW w:w="1192" w:type="dxa"/>
          </w:tcPr>
          <w:p w:rsidR="00046CFF" w:rsidRDefault="00046CFF" w:rsidP="001253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402" w:type="dxa"/>
          </w:tcPr>
          <w:p w:rsidR="00046CFF" w:rsidRPr="0038256F" w:rsidRDefault="00046CFF" w:rsidP="00125389">
            <w:pPr>
              <w:spacing w:after="0" w:line="240" w:lineRule="auto"/>
              <w:jc w:val="center"/>
              <w:rPr>
                <w:rFonts w:ascii="Times New Roman" w:hAnsi="Times New Roman" w:cs="Times New Roman"/>
                <w:sz w:val="24"/>
                <w:szCs w:val="24"/>
              </w:rPr>
            </w:pPr>
            <w:r>
              <w:object w:dxaOrig="645" w:dyaOrig="300">
                <v:shape id="_x0000_i1070" type="#_x0000_t75" style="width:42.7pt;height:19.25pt" o:ole="">
                  <v:imagedata r:id="rId129" o:title=""/>
                </v:shape>
                <o:OLEObject Type="Embed" ProgID="PBrush" ShapeID="_x0000_i1070" DrawAspect="Content" ObjectID="_1588968725" r:id="rId130"/>
              </w:object>
            </w:r>
          </w:p>
        </w:tc>
        <w:tc>
          <w:tcPr>
            <w:tcW w:w="6585" w:type="dxa"/>
          </w:tcPr>
          <w:p w:rsidR="00046CFF" w:rsidRPr="0039371C" w:rsidRDefault="00046CFF" w:rsidP="00125389">
            <w:pPr>
              <w:spacing w:after="0" w:line="240" w:lineRule="auto"/>
              <w:ind w:firstLine="142"/>
              <w:rPr>
                <w:rFonts w:ascii="Times New Roman" w:hAnsi="Times New Roman"/>
                <w:noProof/>
                <w:sz w:val="24"/>
                <w:lang w:eastAsia="ru-RU"/>
              </w:rPr>
            </w:pPr>
            <w:r w:rsidRPr="0039371C">
              <w:rPr>
                <w:rFonts w:ascii="Times New Roman" w:hAnsi="Times New Roman"/>
                <w:noProof/>
                <w:sz w:val="24"/>
                <w:lang w:eastAsia="ru-RU"/>
              </w:rPr>
              <w:t>Крупнобугристое кустарничково-злаковое мохово-лишайниковое болото (на буграх: ивово-ерниковое (</w:t>
            </w:r>
            <w:r w:rsidRPr="00475383">
              <w:rPr>
                <w:rFonts w:ascii="Times New Roman" w:hAnsi="Times New Roman"/>
                <w:i/>
                <w:noProof/>
                <w:sz w:val="24"/>
                <w:lang w:eastAsia="ru-RU"/>
              </w:rPr>
              <w:t xml:space="preserve">Betula nana, Salix lanata  Rubus chamaemorus , Ledum palustre </w:t>
            </w:r>
            <w:r w:rsidRPr="0039371C">
              <w:rPr>
                <w:rFonts w:ascii="Times New Roman" w:hAnsi="Times New Roman"/>
                <w:noProof/>
                <w:sz w:val="24"/>
                <w:lang w:eastAsia="ru-RU"/>
              </w:rPr>
              <w:t>); в понижениях: осоково-моховое (</w:t>
            </w:r>
            <w:r w:rsidRPr="00475383">
              <w:rPr>
                <w:rFonts w:ascii="Times New Roman" w:hAnsi="Times New Roman"/>
                <w:i/>
                <w:noProof/>
                <w:sz w:val="24"/>
                <w:lang w:eastAsia="ru-RU"/>
              </w:rPr>
              <w:t>Carex aquatilis, C. rotundata, Eriophorum polystachion , Drepanocladus exannulatus</w:t>
            </w:r>
            <w:r w:rsidRPr="0039371C">
              <w:rPr>
                <w:rFonts w:ascii="Times New Roman" w:hAnsi="Times New Roman"/>
                <w:noProof/>
                <w:sz w:val="24"/>
                <w:lang w:eastAsia="ru-RU"/>
              </w:rPr>
              <w:t xml:space="preserve">)) на </w:t>
            </w:r>
            <w:r>
              <w:rPr>
                <w:rFonts w:ascii="Times New Roman" w:hAnsi="Times New Roman"/>
                <w:noProof/>
                <w:sz w:val="24"/>
                <w:lang w:eastAsia="ru-RU"/>
              </w:rPr>
              <w:t>торфяно-эутрофной почве</w:t>
            </w:r>
          </w:p>
        </w:tc>
      </w:tr>
      <w:tr w:rsidR="00046CFF" w:rsidRPr="0038256F" w:rsidTr="00125389">
        <w:tc>
          <w:tcPr>
            <w:tcW w:w="1192" w:type="dxa"/>
          </w:tcPr>
          <w:p w:rsidR="00046CFF" w:rsidRDefault="00046CFF" w:rsidP="001253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402" w:type="dxa"/>
          </w:tcPr>
          <w:p w:rsidR="00046CFF" w:rsidRPr="0038256F" w:rsidRDefault="00046CFF" w:rsidP="00125389">
            <w:pPr>
              <w:spacing w:after="0" w:line="240" w:lineRule="auto"/>
              <w:jc w:val="center"/>
              <w:rPr>
                <w:rFonts w:ascii="Times New Roman" w:hAnsi="Times New Roman" w:cs="Times New Roman"/>
                <w:sz w:val="24"/>
                <w:szCs w:val="24"/>
              </w:rPr>
            </w:pPr>
            <w:r>
              <w:object w:dxaOrig="615" w:dyaOrig="270">
                <v:shape id="_x0000_i1071" type="#_x0000_t75" style="width:49.4pt;height:20.95pt" o:ole="">
                  <v:imagedata r:id="rId131" o:title=""/>
                </v:shape>
                <o:OLEObject Type="Embed" ProgID="PBrush" ShapeID="_x0000_i1071" DrawAspect="Content" ObjectID="_1588968726" r:id="rId132"/>
              </w:object>
            </w:r>
          </w:p>
        </w:tc>
        <w:tc>
          <w:tcPr>
            <w:tcW w:w="6585" w:type="dxa"/>
          </w:tcPr>
          <w:p w:rsidR="00046CFF" w:rsidRPr="0039371C" w:rsidRDefault="00046CFF" w:rsidP="00003FC6">
            <w:pPr>
              <w:spacing w:after="0" w:line="240" w:lineRule="auto"/>
              <w:ind w:firstLine="142"/>
              <w:rPr>
                <w:rFonts w:ascii="Times New Roman" w:hAnsi="Times New Roman"/>
                <w:noProof/>
                <w:sz w:val="24"/>
                <w:lang w:eastAsia="ru-RU"/>
              </w:rPr>
            </w:pPr>
            <w:r w:rsidRPr="0039371C">
              <w:rPr>
                <w:rFonts w:ascii="Times New Roman" w:hAnsi="Times New Roman"/>
                <w:noProof/>
                <w:sz w:val="24"/>
                <w:lang w:eastAsia="ru-RU"/>
              </w:rPr>
              <w:t>Комплексное среднебугристое (на буграх: багульничково-лишайниковое (</w:t>
            </w:r>
            <w:r w:rsidRPr="00475383">
              <w:rPr>
                <w:rFonts w:ascii="Times New Roman" w:hAnsi="Times New Roman"/>
                <w:i/>
                <w:noProof/>
                <w:sz w:val="24"/>
                <w:lang w:eastAsia="ru-RU"/>
              </w:rPr>
              <w:t>Ledum palustre , Cladonia sylvatica , C. rangiferina , C. stellaris</w:t>
            </w:r>
            <w:r w:rsidRPr="0039371C">
              <w:rPr>
                <w:rFonts w:ascii="Times New Roman" w:hAnsi="Times New Roman"/>
                <w:noProof/>
                <w:sz w:val="24"/>
                <w:lang w:eastAsia="ru-RU"/>
              </w:rPr>
              <w:t xml:space="preserve"> ) западинное (в западинах: ерничково-моховое (</w:t>
            </w:r>
            <w:r w:rsidRPr="00475383">
              <w:rPr>
                <w:rFonts w:ascii="Times New Roman" w:hAnsi="Times New Roman"/>
                <w:i/>
                <w:noProof/>
                <w:sz w:val="24"/>
                <w:lang w:eastAsia="ru-RU"/>
              </w:rPr>
              <w:t>Betula nana , Carex globularis , Sphagnum balticum</w:t>
            </w:r>
            <w:r w:rsidRPr="0039371C">
              <w:rPr>
                <w:rFonts w:ascii="Times New Roman" w:hAnsi="Times New Roman"/>
                <w:noProof/>
                <w:sz w:val="24"/>
                <w:lang w:eastAsia="ru-RU"/>
              </w:rPr>
              <w:t xml:space="preserve">)) </w:t>
            </w:r>
            <w:r>
              <w:rPr>
                <w:rFonts w:ascii="Times New Roman" w:hAnsi="Times New Roman"/>
                <w:noProof/>
                <w:sz w:val="24"/>
                <w:lang w:eastAsia="ru-RU"/>
              </w:rPr>
              <w:t>на торфяно-эутрофной почве</w:t>
            </w:r>
          </w:p>
        </w:tc>
      </w:tr>
      <w:tr w:rsidR="00046CFF" w:rsidRPr="0038256F" w:rsidTr="00125389">
        <w:tc>
          <w:tcPr>
            <w:tcW w:w="1192" w:type="dxa"/>
          </w:tcPr>
          <w:p w:rsidR="00046CFF" w:rsidRDefault="00046CFF" w:rsidP="001253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402" w:type="dxa"/>
          </w:tcPr>
          <w:p w:rsidR="00046CFF" w:rsidRPr="0038256F" w:rsidRDefault="00046CFF" w:rsidP="00125389">
            <w:pPr>
              <w:spacing w:after="0" w:line="240" w:lineRule="auto"/>
              <w:jc w:val="center"/>
              <w:rPr>
                <w:rFonts w:ascii="Times New Roman" w:hAnsi="Times New Roman" w:cs="Times New Roman"/>
                <w:sz w:val="24"/>
                <w:szCs w:val="24"/>
              </w:rPr>
            </w:pPr>
            <w:r>
              <w:object w:dxaOrig="690" w:dyaOrig="285">
                <v:shape id="_x0000_i1072" type="#_x0000_t75" style="width:46.9pt;height:18.4pt" o:ole="">
                  <v:imagedata r:id="rId133" o:title=""/>
                </v:shape>
                <o:OLEObject Type="Embed" ProgID="PBrush" ShapeID="_x0000_i1072" DrawAspect="Content" ObjectID="_1588968727" r:id="rId134"/>
              </w:object>
            </w:r>
          </w:p>
        </w:tc>
        <w:tc>
          <w:tcPr>
            <w:tcW w:w="6585" w:type="dxa"/>
          </w:tcPr>
          <w:p w:rsidR="00046CFF" w:rsidRPr="0039371C" w:rsidRDefault="00046CFF" w:rsidP="00003FC6">
            <w:pPr>
              <w:spacing w:after="0" w:line="240" w:lineRule="auto"/>
              <w:ind w:firstLine="142"/>
              <w:rPr>
                <w:rFonts w:ascii="Times New Roman" w:hAnsi="Times New Roman"/>
                <w:noProof/>
                <w:sz w:val="24"/>
                <w:lang w:eastAsia="ru-RU"/>
              </w:rPr>
            </w:pPr>
            <w:r w:rsidRPr="0039371C">
              <w:rPr>
                <w:rFonts w:ascii="Times New Roman" w:hAnsi="Times New Roman"/>
                <w:noProof/>
                <w:sz w:val="24"/>
                <w:lang w:eastAsia="ru-RU"/>
              </w:rPr>
              <w:t xml:space="preserve">Комплексное плоскобугристое </w:t>
            </w:r>
            <w:r w:rsidR="00003FC6" w:rsidRPr="0039371C">
              <w:rPr>
                <w:rFonts w:ascii="Times New Roman" w:hAnsi="Times New Roman"/>
                <w:noProof/>
                <w:sz w:val="24"/>
                <w:lang w:eastAsia="ru-RU"/>
              </w:rPr>
              <w:t xml:space="preserve">болото </w:t>
            </w:r>
            <w:r w:rsidRPr="0039371C">
              <w:rPr>
                <w:rFonts w:ascii="Times New Roman" w:hAnsi="Times New Roman"/>
                <w:noProof/>
                <w:sz w:val="24"/>
                <w:lang w:eastAsia="ru-RU"/>
              </w:rPr>
              <w:t>(на буграх: ерничково-багульничково-лишайниковое</w:t>
            </w:r>
            <w:r w:rsidR="00003FC6">
              <w:rPr>
                <w:rFonts w:ascii="Times New Roman" w:hAnsi="Times New Roman"/>
                <w:noProof/>
                <w:sz w:val="24"/>
                <w:lang w:eastAsia="ru-RU"/>
              </w:rPr>
              <w:t xml:space="preserve"> </w:t>
            </w:r>
            <w:r w:rsidRPr="0039371C">
              <w:rPr>
                <w:rFonts w:ascii="Times New Roman" w:hAnsi="Times New Roman"/>
                <w:noProof/>
                <w:sz w:val="24"/>
                <w:lang w:eastAsia="ru-RU"/>
              </w:rPr>
              <w:t>(</w:t>
            </w:r>
            <w:r w:rsidRPr="00475383">
              <w:rPr>
                <w:rFonts w:ascii="Times New Roman" w:hAnsi="Times New Roman"/>
                <w:i/>
                <w:noProof/>
                <w:sz w:val="24"/>
                <w:lang w:eastAsia="ru-RU"/>
              </w:rPr>
              <w:t>Betula nana, Ledum palustre , Rubus chamaemorus , Cetraria cucculata, C. islandica</w:t>
            </w:r>
            <w:r w:rsidRPr="0039371C">
              <w:rPr>
                <w:rFonts w:ascii="Times New Roman" w:hAnsi="Times New Roman"/>
                <w:noProof/>
                <w:sz w:val="24"/>
                <w:lang w:eastAsia="ru-RU"/>
              </w:rPr>
              <w:t>), мочажинное (в мочажинах: осоково-сфагновое (Carex rotundata, Eriophorum angustifolium, Sphagnum compactum, S. balticum , S. lindbergii ) на торфяно-</w:t>
            </w:r>
            <w:r>
              <w:rPr>
                <w:rFonts w:ascii="Times New Roman" w:hAnsi="Times New Roman"/>
                <w:noProof/>
                <w:sz w:val="24"/>
                <w:lang w:eastAsia="ru-RU"/>
              </w:rPr>
              <w:t>глееземе</w:t>
            </w:r>
          </w:p>
        </w:tc>
      </w:tr>
      <w:tr w:rsidR="00046CFF" w:rsidRPr="0038256F" w:rsidTr="00125389">
        <w:tc>
          <w:tcPr>
            <w:tcW w:w="1192" w:type="dxa"/>
          </w:tcPr>
          <w:p w:rsidR="00046CFF" w:rsidRDefault="00046CFF" w:rsidP="001253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402" w:type="dxa"/>
          </w:tcPr>
          <w:p w:rsidR="00046CFF" w:rsidRPr="0038256F" w:rsidRDefault="00046CFF" w:rsidP="00125389">
            <w:pPr>
              <w:spacing w:after="0" w:line="240" w:lineRule="auto"/>
              <w:jc w:val="center"/>
              <w:rPr>
                <w:rFonts w:ascii="Times New Roman" w:hAnsi="Times New Roman" w:cs="Times New Roman"/>
                <w:sz w:val="24"/>
                <w:szCs w:val="24"/>
              </w:rPr>
            </w:pPr>
            <w:r>
              <w:object w:dxaOrig="675" w:dyaOrig="285">
                <v:shape id="_x0000_i1073" type="#_x0000_t75" style="width:55.25pt;height:22.6pt" o:ole="">
                  <v:imagedata r:id="rId135" o:title=""/>
                </v:shape>
                <o:OLEObject Type="Embed" ProgID="PBrush" ShapeID="_x0000_i1073" DrawAspect="Content" ObjectID="_1588968728" r:id="rId136"/>
              </w:object>
            </w:r>
          </w:p>
        </w:tc>
        <w:tc>
          <w:tcPr>
            <w:tcW w:w="6585" w:type="dxa"/>
          </w:tcPr>
          <w:p w:rsidR="00046CFF" w:rsidRPr="0039371C" w:rsidRDefault="00046CFF" w:rsidP="00003FC6">
            <w:pPr>
              <w:spacing w:after="0" w:line="240" w:lineRule="auto"/>
              <w:ind w:firstLine="142"/>
              <w:rPr>
                <w:rFonts w:ascii="Times New Roman" w:hAnsi="Times New Roman"/>
                <w:noProof/>
                <w:sz w:val="24"/>
                <w:lang w:eastAsia="ru-RU"/>
              </w:rPr>
            </w:pPr>
            <w:r w:rsidRPr="0039371C">
              <w:rPr>
                <w:rFonts w:ascii="Times New Roman" w:hAnsi="Times New Roman"/>
                <w:noProof/>
                <w:sz w:val="24"/>
                <w:lang w:eastAsia="ru-RU"/>
              </w:rPr>
              <w:t>Мелкобугристые кустарничково-лишайниковые полигональные торфяники (полигоны: кустарничково-лишайников</w:t>
            </w:r>
            <w:r w:rsidR="00003FC6">
              <w:rPr>
                <w:rFonts w:ascii="Times New Roman" w:hAnsi="Times New Roman"/>
                <w:noProof/>
                <w:sz w:val="24"/>
                <w:lang w:eastAsia="ru-RU"/>
              </w:rPr>
              <w:t>ые</w:t>
            </w:r>
            <w:r w:rsidRPr="0039371C">
              <w:rPr>
                <w:rFonts w:ascii="Times New Roman" w:hAnsi="Times New Roman"/>
                <w:noProof/>
                <w:sz w:val="24"/>
                <w:lang w:eastAsia="ru-RU"/>
              </w:rPr>
              <w:t xml:space="preserve"> (</w:t>
            </w:r>
            <w:r w:rsidRPr="00475383">
              <w:rPr>
                <w:rFonts w:ascii="Times New Roman" w:hAnsi="Times New Roman"/>
                <w:i/>
                <w:noProof/>
                <w:sz w:val="24"/>
                <w:lang w:eastAsia="ru-RU"/>
              </w:rPr>
              <w:t>Ledum palustre, Betula nana, Rubus chamaemorus, Cladonia sylvatica, C. rangiferina, C. stellaris</w:t>
            </w:r>
            <w:r w:rsidRPr="0039371C">
              <w:rPr>
                <w:rFonts w:ascii="Times New Roman" w:hAnsi="Times New Roman"/>
                <w:noProof/>
                <w:sz w:val="24"/>
                <w:lang w:eastAsia="ru-RU"/>
              </w:rPr>
              <w:t>), трещины: пушецево-мохов</w:t>
            </w:r>
            <w:r w:rsidR="00003FC6">
              <w:rPr>
                <w:rFonts w:ascii="Times New Roman" w:hAnsi="Times New Roman"/>
                <w:noProof/>
                <w:sz w:val="24"/>
                <w:lang w:eastAsia="ru-RU"/>
              </w:rPr>
              <w:t xml:space="preserve">ые </w:t>
            </w:r>
            <w:r w:rsidRPr="0039371C">
              <w:rPr>
                <w:rFonts w:ascii="Times New Roman" w:hAnsi="Times New Roman"/>
                <w:noProof/>
                <w:sz w:val="24"/>
                <w:lang w:eastAsia="ru-RU"/>
              </w:rPr>
              <w:t xml:space="preserve"> (</w:t>
            </w:r>
            <w:r w:rsidRPr="00475383">
              <w:rPr>
                <w:rFonts w:ascii="Times New Roman" w:hAnsi="Times New Roman"/>
                <w:i/>
                <w:noProof/>
                <w:sz w:val="24"/>
                <w:lang w:eastAsia="ru-RU"/>
              </w:rPr>
              <w:t xml:space="preserve">Eriophorum polistachion, </w:t>
            </w:r>
            <w:r w:rsidRPr="00475383">
              <w:rPr>
                <w:rFonts w:ascii="Times New Roman" w:hAnsi="Times New Roman"/>
                <w:i/>
                <w:noProof/>
                <w:sz w:val="24"/>
                <w:lang w:eastAsia="ru-RU"/>
              </w:rPr>
              <w:lastRenderedPageBreak/>
              <w:t>Sphagnum balticum</w:t>
            </w:r>
            <w:r w:rsidRPr="0039371C">
              <w:rPr>
                <w:rFonts w:ascii="Times New Roman" w:hAnsi="Times New Roman"/>
                <w:noProof/>
                <w:sz w:val="24"/>
                <w:lang w:eastAsia="ru-RU"/>
              </w:rPr>
              <w:t xml:space="preserve">)) </w:t>
            </w:r>
            <w:r>
              <w:rPr>
                <w:rFonts w:ascii="Times New Roman" w:hAnsi="Times New Roman"/>
                <w:noProof/>
                <w:sz w:val="24"/>
                <w:lang w:eastAsia="ru-RU"/>
              </w:rPr>
              <w:t>на торфяно-эутрофной почве</w:t>
            </w:r>
          </w:p>
        </w:tc>
      </w:tr>
      <w:tr w:rsidR="00046CFF" w:rsidRPr="0038256F" w:rsidTr="00125389">
        <w:tc>
          <w:tcPr>
            <w:tcW w:w="1192" w:type="dxa"/>
          </w:tcPr>
          <w:p w:rsidR="00046CFF" w:rsidRDefault="00046CFF" w:rsidP="001253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21</w:t>
            </w:r>
          </w:p>
        </w:tc>
        <w:tc>
          <w:tcPr>
            <w:tcW w:w="1402" w:type="dxa"/>
          </w:tcPr>
          <w:p w:rsidR="00046CFF" w:rsidRPr="0038256F" w:rsidRDefault="00046CFF" w:rsidP="00125389">
            <w:pPr>
              <w:spacing w:after="0" w:line="240" w:lineRule="auto"/>
              <w:jc w:val="center"/>
              <w:rPr>
                <w:rFonts w:ascii="Times New Roman" w:hAnsi="Times New Roman" w:cs="Times New Roman"/>
                <w:sz w:val="24"/>
                <w:szCs w:val="24"/>
              </w:rPr>
            </w:pPr>
            <w:r>
              <w:object w:dxaOrig="660" w:dyaOrig="255">
                <v:shape id="_x0000_i1074" type="#_x0000_t75" style="width:47.7pt;height:17.6pt" o:ole="">
                  <v:imagedata r:id="rId137" o:title=""/>
                </v:shape>
                <o:OLEObject Type="Embed" ProgID="PBrush" ShapeID="_x0000_i1074" DrawAspect="Content" ObjectID="_1588968729" r:id="rId138"/>
              </w:object>
            </w:r>
          </w:p>
        </w:tc>
        <w:tc>
          <w:tcPr>
            <w:tcW w:w="6585" w:type="dxa"/>
          </w:tcPr>
          <w:p w:rsidR="00046CFF" w:rsidRPr="0039371C" w:rsidRDefault="00046CFF" w:rsidP="00125389">
            <w:pPr>
              <w:spacing w:after="0" w:line="240" w:lineRule="auto"/>
              <w:ind w:firstLine="142"/>
              <w:rPr>
                <w:rFonts w:ascii="Times New Roman" w:hAnsi="Times New Roman"/>
                <w:noProof/>
                <w:sz w:val="24"/>
                <w:lang w:eastAsia="ru-RU"/>
              </w:rPr>
            </w:pPr>
            <w:r w:rsidRPr="0039371C">
              <w:rPr>
                <w:rFonts w:ascii="Times New Roman" w:hAnsi="Times New Roman"/>
                <w:noProof/>
                <w:sz w:val="24"/>
                <w:lang w:eastAsia="ru-RU"/>
              </w:rPr>
              <w:t>Комплексное среднебугристое (на буграх: багульничково-лишайниковое (</w:t>
            </w:r>
            <w:r w:rsidRPr="00475383">
              <w:rPr>
                <w:rFonts w:ascii="Times New Roman" w:hAnsi="Times New Roman"/>
                <w:i/>
                <w:noProof/>
                <w:sz w:val="24"/>
                <w:lang w:eastAsia="ru-RU"/>
              </w:rPr>
              <w:t>Ledum palustre, Cladonia sylvatica, C. rangiferina, C. stellaris</w:t>
            </w:r>
            <w:r w:rsidRPr="0039371C">
              <w:rPr>
                <w:rFonts w:ascii="Times New Roman" w:hAnsi="Times New Roman"/>
                <w:noProof/>
                <w:sz w:val="24"/>
                <w:lang w:eastAsia="ru-RU"/>
              </w:rPr>
              <w:t>)) западинное (в западинах: ерничково-моховое (</w:t>
            </w:r>
            <w:r w:rsidRPr="00475383">
              <w:rPr>
                <w:rFonts w:ascii="Times New Roman" w:hAnsi="Times New Roman"/>
                <w:i/>
                <w:noProof/>
                <w:sz w:val="24"/>
                <w:lang w:eastAsia="ru-RU"/>
              </w:rPr>
              <w:t>Betula nana, Carex globularis, Sphagnum balticum</w:t>
            </w:r>
            <w:r w:rsidRPr="0039371C">
              <w:rPr>
                <w:rFonts w:ascii="Times New Roman" w:hAnsi="Times New Roman"/>
                <w:noProof/>
                <w:sz w:val="24"/>
                <w:lang w:eastAsia="ru-RU"/>
              </w:rPr>
              <w:t xml:space="preserve">)) болото </w:t>
            </w:r>
            <w:r>
              <w:rPr>
                <w:rFonts w:ascii="Times New Roman" w:hAnsi="Times New Roman"/>
                <w:noProof/>
                <w:sz w:val="24"/>
                <w:lang w:eastAsia="ru-RU"/>
              </w:rPr>
              <w:t>на торфяно-эутрофной почве</w:t>
            </w:r>
          </w:p>
        </w:tc>
      </w:tr>
      <w:tr w:rsidR="00046CFF" w:rsidRPr="0038256F" w:rsidTr="00125389">
        <w:tc>
          <w:tcPr>
            <w:tcW w:w="1192" w:type="dxa"/>
          </w:tcPr>
          <w:p w:rsidR="00046CFF" w:rsidRDefault="00046CFF" w:rsidP="001253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402" w:type="dxa"/>
          </w:tcPr>
          <w:p w:rsidR="00046CFF" w:rsidRPr="0038256F" w:rsidRDefault="00046CFF" w:rsidP="00125389">
            <w:pPr>
              <w:spacing w:after="0" w:line="240" w:lineRule="auto"/>
              <w:jc w:val="center"/>
              <w:rPr>
                <w:rFonts w:ascii="Times New Roman" w:hAnsi="Times New Roman" w:cs="Times New Roman"/>
                <w:sz w:val="24"/>
                <w:szCs w:val="24"/>
              </w:rPr>
            </w:pPr>
            <w:r>
              <w:object w:dxaOrig="630" w:dyaOrig="270">
                <v:shape id="_x0000_i1075" type="#_x0000_t75" style="width:31.8pt;height:13.4pt" o:ole="">
                  <v:imagedata r:id="rId139" o:title=""/>
                </v:shape>
                <o:OLEObject Type="Embed" ProgID="PBrush" ShapeID="_x0000_i1075" DrawAspect="Content" ObjectID="_1588968730" r:id="rId140"/>
              </w:object>
            </w:r>
          </w:p>
        </w:tc>
        <w:tc>
          <w:tcPr>
            <w:tcW w:w="6585" w:type="dxa"/>
          </w:tcPr>
          <w:p w:rsidR="00046CFF" w:rsidRPr="0039371C" w:rsidRDefault="00046CFF" w:rsidP="00125389">
            <w:pPr>
              <w:spacing w:after="0" w:line="240" w:lineRule="auto"/>
              <w:ind w:firstLine="142"/>
              <w:rPr>
                <w:rFonts w:ascii="Times New Roman" w:hAnsi="Times New Roman"/>
                <w:noProof/>
                <w:sz w:val="24"/>
                <w:lang w:eastAsia="ru-RU"/>
              </w:rPr>
            </w:pPr>
            <w:r>
              <w:rPr>
                <w:rFonts w:ascii="Times New Roman" w:hAnsi="Times New Roman"/>
                <w:noProof/>
                <w:sz w:val="24"/>
                <w:lang w:eastAsia="ru-RU"/>
              </w:rPr>
              <w:t>Озеро</w:t>
            </w:r>
          </w:p>
        </w:tc>
      </w:tr>
    </w:tbl>
    <w:p w:rsidR="00046CFF" w:rsidRDefault="00046CFF" w:rsidP="00046CFF"/>
    <w:p w:rsidR="0064536F" w:rsidRPr="00A60922" w:rsidRDefault="0064536F" w:rsidP="00A87D6C">
      <w:pPr>
        <w:jc w:val="both"/>
        <w:rPr>
          <w:b/>
          <w:sz w:val="24"/>
          <w:szCs w:val="24"/>
        </w:rPr>
      </w:pPr>
    </w:p>
    <w:p w:rsidR="0064536F" w:rsidRPr="00A60922" w:rsidRDefault="0064536F" w:rsidP="0064536F">
      <w:pPr>
        <w:jc w:val="center"/>
        <w:rPr>
          <w:b/>
          <w:sz w:val="24"/>
          <w:szCs w:val="24"/>
        </w:rPr>
      </w:pPr>
    </w:p>
    <w:p w:rsidR="0064536F" w:rsidRPr="00A60922" w:rsidRDefault="0064536F" w:rsidP="0064536F">
      <w:pPr>
        <w:jc w:val="center"/>
        <w:rPr>
          <w:b/>
          <w:sz w:val="24"/>
          <w:szCs w:val="24"/>
        </w:rPr>
      </w:pPr>
    </w:p>
    <w:p w:rsidR="0064536F" w:rsidRPr="00A60922" w:rsidRDefault="0064536F" w:rsidP="0064536F">
      <w:pPr>
        <w:jc w:val="center"/>
        <w:rPr>
          <w:b/>
          <w:sz w:val="24"/>
          <w:szCs w:val="24"/>
        </w:rPr>
      </w:pPr>
    </w:p>
    <w:p w:rsidR="0064536F" w:rsidRPr="00A60922" w:rsidRDefault="00FA1BC3" w:rsidP="0064536F">
      <w:pPr>
        <w:jc w:val="center"/>
        <w:rPr>
          <w:b/>
          <w:sz w:val="24"/>
          <w:szCs w:val="24"/>
        </w:rPr>
      </w:pPr>
      <w:r>
        <w:rPr>
          <w:b/>
          <w:noProof/>
          <w:sz w:val="24"/>
          <w:szCs w:val="24"/>
          <w:lang w:val="en-US" w:eastAsia="en-US"/>
        </w:rPr>
        <w:drawing>
          <wp:inline distT="0" distB="0" distL="0" distR="0">
            <wp:extent cx="3133725" cy="406239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цвет.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137615" cy="4067435"/>
                    </a:xfrm>
                    <a:prstGeom prst="rect">
                      <a:avLst/>
                    </a:prstGeom>
                  </pic:spPr>
                </pic:pic>
              </a:graphicData>
            </a:graphic>
          </wp:inline>
        </w:drawing>
      </w:r>
    </w:p>
    <w:p w:rsidR="00046CFF" w:rsidRDefault="00046CFF" w:rsidP="00FA1BC3">
      <w:pPr>
        <w:pStyle w:val="a4"/>
        <w:spacing w:after="0" w:line="240" w:lineRule="auto"/>
        <w:ind w:left="1701" w:hanging="708"/>
        <w:jc w:val="center"/>
        <w:rPr>
          <w:sz w:val="24"/>
          <w:szCs w:val="24"/>
        </w:rPr>
      </w:pPr>
      <w:r w:rsidRPr="0066410A">
        <w:rPr>
          <w:sz w:val="24"/>
          <w:szCs w:val="24"/>
        </w:rPr>
        <w:t>Рис. 1</w:t>
      </w:r>
      <w:r>
        <w:rPr>
          <w:sz w:val="24"/>
          <w:szCs w:val="24"/>
        </w:rPr>
        <w:t>6</w:t>
      </w:r>
      <w:r w:rsidRPr="0066410A">
        <w:rPr>
          <w:sz w:val="24"/>
          <w:szCs w:val="24"/>
        </w:rPr>
        <w:t xml:space="preserve"> Карта почвенно-растительного покрова </w:t>
      </w:r>
      <w:r>
        <w:rPr>
          <w:sz w:val="24"/>
          <w:szCs w:val="24"/>
        </w:rPr>
        <w:t>модельного участка 3</w:t>
      </w:r>
    </w:p>
    <w:p w:rsidR="00FA1BC3" w:rsidRPr="0066410A" w:rsidRDefault="00FA1BC3" w:rsidP="00FA1BC3">
      <w:pPr>
        <w:pStyle w:val="a4"/>
        <w:spacing w:after="0" w:line="240" w:lineRule="auto"/>
        <w:ind w:left="1701" w:hanging="708"/>
        <w:jc w:val="center"/>
        <w:rPr>
          <w:sz w:val="24"/>
          <w:szCs w:val="24"/>
        </w:rPr>
      </w:pPr>
      <w:r>
        <w:rPr>
          <w:sz w:val="24"/>
          <w:szCs w:val="24"/>
        </w:rPr>
        <w:t>(М 1:10 000)</w:t>
      </w:r>
    </w:p>
    <w:p w:rsidR="0064536F" w:rsidRPr="00A60922" w:rsidRDefault="0064536F" w:rsidP="0064536F">
      <w:pPr>
        <w:jc w:val="center"/>
        <w:rPr>
          <w:b/>
          <w:sz w:val="24"/>
          <w:szCs w:val="24"/>
        </w:rPr>
      </w:pPr>
    </w:p>
    <w:p w:rsidR="0064536F" w:rsidRPr="00BA7683" w:rsidRDefault="00BA7683" w:rsidP="00BA7683">
      <w:pPr>
        <w:jc w:val="both"/>
        <w:rPr>
          <w:rFonts w:ascii="Times New Roman" w:hAnsi="Times New Roman" w:cs="Times New Roman"/>
          <w:sz w:val="26"/>
          <w:szCs w:val="26"/>
        </w:rPr>
      </w:pPr>
      <w:r w:rsidRPr="00BA7683">
        <w:rPr>
          <w:rFonts w:ascii="Times New Roman" w:hAnsi="Times New Roman" w:cs="Times New Roman"/>
          <w:sz w:val="26"/>
          <w:szCs w:val="26"/>
        </w:rPr>
        <w:t xml:space="preserve">Третий модельный участок наиболее расчленен по рельефу. </w:t>
      </w:r>
      <w:r>
        <w:rPr>
          <w:rFonts w:ascii="Times New Roman" w:hAnsi="Times New Roman" w:cs="Times New Roman"/>
          <w:sz w:val="26"/>
          <w:szCs w:val="26"/>
        </w:rPr>
        <w:t>Интересной особенностью является наличие двух хасыреев разного возраста в северной и южной части. Водораздельные части представлены полигонально-пятнистыми, кустарничко-лишайниковыми тундрами. Болота представлены трещиновато-полигональными, крупнобугристыми, плоскобугристыми структурами с багульниково-ерниково-моховыми сообществами на торфяно-подбурах и торфяно</w:t>
      </w:r>
      <w:r w:rsidR="00935EF2">
        <w:rPr>
          <w:rFonts w:ascii="Times New Roman" w:hAnsi="Times New Roman" w:cs="Times New Roman"/>
          <w:sz w:val="26"/>
          <w:szCs w:val="26"/>
        </w:rPr>
        <w:t>-</w:t>
      </w:r>
      <w:r>
        <w:rPr>
          <w:rFonts w:ascii="Times New Roman" w:hAnsi="Times New Roman" w:cs="Times New Roman"/>
          <w:sz w:val="26"/>
          <w:szCs w:val="26"/>
        </w:rPr>
        <w:lastRenderedPageBreak/>
        <w:t>эутрофной почве.</w:t>
      </w:r>
      <w:r w:rsidR="00935EF2">
        <w:rPr>
          <w:rFonts w:ascii="Times New Roman" w:hAnsi="Times New Roman" w:cs="Times New Roman"/>
          <w:sz w:val="26"/>
          <w:szCs w:val="26"/>
        </w:rPr>
        <w:t xml:space="preserve"> Хасырей в северной части интересен тем, что в нем представлены различные</w:t>
      </w:r>
      <w:r w:rsidR="00003FC6">
        <w:rPr>
          <w:rFonts w:ascii="Times New Roman" w:hAnsi="Times New Roman" w:cs="Times New Roman"/>
          <w:sz w:val="26"/>
          <w:szCs w:val="26"/>
        </w:rPr>
        <w:t xml:space="preserve"> </w:t>
      </w:r>
      <w:r w:rsidR="00935EF2">
        <w:rPr>
          <w:rFonts w:ascii="Times New Roman" w:hAnsi="Times New Roman" w:cs="Times New Roman"/>
          <w:sz w:val="26"/>
          <w:szCs w:val="26"/>
        </w:rPr>
        <w:t>типы сообществ – лишайниковые бугры на подбурах, среднебугристые болота н</w:t>
      </w:r>
      <w:r w:rsidR="00003FC6">
        <w:rPr>
          <w:rFonts w:ascii="Times New Roman" w:hAnsi="Times New Roman" w:cs="Times New Roman"/>
          <w:sz w:val="26"/>
          <w:szCs w:val="26"/>
        </w:rPr>
        <w:t>а</w:t>
      </w:r>
      <w:r w:rsidR="00935EF2">
        <w:rPr>
          <w:rFonts w:ascii="Times New Roman" w:hAnsi="Times New Roman" w:cs="Times New Roman"/>
          <w:sz w:val="26"/>
          <w:szCs w:val="26"/>
        </w:rPr>
        <w:t xml:space="preserve"> торфяно-глееземах слоистых, плоскобугристые болота с торфяно-эутрофными типами почв, наличием нескольких растущих гидролакколитов (булгуняхи) разного возраста.</w:t>
      </w:r>
    </w:p>
    <w:p w:rsidR="0064536F" w:rsidRPr="00BA7683" w:rsidRDefault="0064536F" w:rsidP="0064536F">
      <w:pPr>
        <w:jc w:val="center"/>
        <w:rPr>
          <w:rFonts w:ascii="Times New Roman" w:hAnsi="Times New Roman" w:cs="Times New Roman"/>
          <w:sz w:val="26"/>
          <w:szCs w:val="26"/>
        </w:rPr>
      </w:pPr>
    </w:p>
    <w:p w:rsidR="0064536F" w:rsidRPr="00BA7683" w:rsidRDefault="0064536F" w:rsidP="0064536F">
      <w:pPr>
        <w:jc w:val="center"/>
        <w:rPr>
          <w:rFonts w:ascii="Times New Roman" w:hAnsi="Times New Roman" w:cs="Times New Roman"/>
          <w:sz w:val="26"/>
          <w:szCs w:val="26"/>
        </w:rPr>
      </w:pPr>
    </w:p>
    <w:p w:rsidR="0064536F" w:rsidRPr="00BA7683" w:rsidRDefault="0064536F" w:rsidP="0064536F">
      <w:pPr>
        <w:jc w:val="center"/>
        <w:rPr>
          <w:rFonts w:ascii="Times New Roman" w:hAnsi="Times New Roman" w:cs="Times New Roman"/>
          <w:sz w:val="26"/>
          <w:szCs w:val="26"/>
        </w:rPr>
      </w:pPr>
    </w:p>
    <w:p w:rsidR="0064536F" w:rsidRPr="00BA7683" w:rsidRDefault="00EC7C49" w:rsidP="00EC7C49">
      <w:pPr>
        <w:spacing w:after="160" w:line="259" w:lineRule="auto"/>
        <w:rPr>
          <w:rFonts w:ascii="Times New Roman" w:hAnsi="Times New Roman" w:cs="Times New Roman"/>
          <w:sz w:val="26"/>
          <w:szCs w:val="26"/>
        </w:rPr>
      </w:pPr>
      <w:r>
        <w:rPr>
          <w:rFonts w:ascii="Times New Roman" w:hAnsi="Times New Roman" w:cs="Times New Roman"/>
          <w:sz w:val="26"/>
          <w:szCs w:val="26"/>
        </w:rPr>
        <w:br w:type="page"/>
      </w:r>
    </w:p>
    <w:p w:rsidR="000400E2" w:rsidRPr="00F86FA9" w:rsidRDefault="00074A6F" w:rsidP="00125389">
      <w:pPr>
        <w:pStyle w:val="a4"/>
        <w:ind w:left="2136" w:firstLine="696"/>
        <w:outlineLvl w:val="0"/>
        <w:rPr>
          <w:b/>
          <w:sz w:val="26"/>
          <w:szCs w:val="26"/>
        </w:rPr>
      </w:pPr>
      <w:bookmarkStart w:id="37" w:name="_Toc515225382"/>
      <w:r w:rsidRPr="00F86FA9">
        <w:rPr>
          <w:b/>
          <w:sz w:val="26"/>
          <w:szCs w:val="26"/>
        </w:rPr>
        <w:lastRenderedPageBreak/>
        <w:t xml:space="preserve">5. </w:t>
      </w:r>
      <w:r w:rsidR="000400E2" w:rsidRPr="00F86FA9">
        <w:rPr>
          <w:b/>
          <w:sz w:val="26"/>
          <w:szCs w:val="26"/>
        </w:rPr>
        <w:t>Заключение и в</w:t>
      </w:r>
      <w:r w:rsidRPr="00F86FA9">
        <w:rPr>
          <w:b/>
          <w:sz w:val="26"/>
          <w:szCs w:val="26"/>
        </w:rPr>
        <w:t>ыводы</w:t>
      </w:r>
      <w:bookmarkEnd w:id="37"/>
    </w:p>
    <w:p w:rsidR="000400E2" w:rsidRPr="00F86FA9" w:rsidRDefault="000400E2" w:rsidP="00F86FA9">
      <w:pPr>
        <w:spacing w:after="0"/>
        <w:ind w:firstLine="709"/>
        <w:jc w:val="both"/>
        <w:rPr>
          <w:rFonts w:ascii="Times New Roman" w:hAnsi="Times New Roman" w:cs="Times New Roman"/>
          <w:sz w:val="26"/>
          <w:szCs w:val="26"/>
        </w:rPr>
      </w:pPr>
      <w:r w:rsidRPr="00F86FA9">
        <w:rPr>
          <w:rFonts w:ascii="Times New Roman" w:hAnsi="Times New Roman" w:cs="Times New Roman"/>
          <w:sz w:val="26"/>
          <w:szCs w:val="26"/>
        </w:rPr>
        <w:t>Работа выполнена на территории Ямбургского газоконденсатного месторождения в зоне южных кустарничковых тундр Тазовскго полуострова.</w:t>
      </w:r>
    </w:p>
    <w:p w:rsidR="00F86FA9" w:rsidRPr="00F86FA9" w:rsidRDefault="000400E2" w:rsidP="00F86FA9">
      <w:pPr>
        <w:spacing w:after="0"/>
        <w:ind w:firstLine="709"/>
        <w:jc w:val="both"/>
        <w:rPr>
          <w:rFonts w:ascii="Times New Roman" w:hAnsi="Times New Roman" w:cs="Times New Roman"/>
          <w:sz w:val="26"/>
          <w:szCs w:val="26"/>
        </w:rPr>
      </w:pPr>
      <w:r w:rsidRPr="00F86FA9">
        <w:rPr>
          <w:rFonts w:ascii="Times New Roman" w:hAnsi="Times New Roman" w:cs="Times New Roman"/>
          <w:sz w:val="26"/>
          <w:szCs w:val="26"/>
        </w:rPr>
        <w:t xml:space="preserve">Во время полевого этапа было сделано </w:t>
      </w:r>
      <w:r w:rsidR="00935EF2" w:rsidRPr="00F86FA9">
        <w:rPr>
          <w:rFonts w:ascii="Times New Roman" w:hAnsi="Times New Roman" w:cs="Times New Roman"/>
          <w:sz w:val="26"/>
          <w:szCs w:val="26"/>
        </w:rPr>
        <w:t>600</w:t>
      </w:r>
      <w:r w:rsidRPr="00F86FA9">
        <w:rPr>
          <w:rFonts w:ascii="Times New Roman" w:hAnsi="Times New Roman" w:cs="Times New Roman"/>
          <w:sz w:val="26"/>
          <w:szCs w:val="26"/>
        </w:rPr>
        <w:t xml:space="preserve"> геоботанических описаний, в которых отражен растительный покров, сезонно-талый слой, микрорельеф и дана характеристика почв. Были сделаны почвенные описания, в которых отражена вертикальная структура  почвенного разреза, мощность каждого горизонта, их сложение и особенности. Был собран полевой материал (образцы почв</w:t>
      </w:r>
      <w:r w:rsidR="00F86FA9" w:rsidRPr="00F86FA9">
        <w:rPr>
          <w:rFonts w:ascii="Times New Roman" w:hAnsi="Times New Roman" w:cs="Times New Roman"/>
          <w:sz w:val="26"/>
          <w:szCs w:val="26"/>
        </w:rPr>
        <w:t xml:space="preserve"> и растений</w:t>
      </w:r>
      <w:r w:rsidRPr="00F86FA9">
        <w:rPr>
          <w:rFonts w:ascii="Times New Roman" w:hAnsi="Times New Roman" w:cs="Times New Roman"/>
          <w:sz w:val="26"/>
          <w:szCs w:val="26"/>
        </w:rPr>
        <w:t xml:space="preserve">). На исследуемый участок было произведено дешифрирование аэрофотоснимка М 1:10000 и составлена карта </w:t>
      </w:r>
      <w:r w:rsidR="00F86FA9" w:rsidRPr="00F86FA9">
        <w:rPr>
          <w:rFonts w:ascii="Times New Roman" w:hAnsi="Times New Roman" w:cs="Times New Roman"/>
          <w:sz w:val="26"/>
          <w:szCs w:val="26"/>
        </w:rPr>
        <w:t>типов выделов</w:t>
      </w:r>
      <w:r w:rsidRPr="00F86FA9">
        <w:rPr>
          <w:rFonts w:ascii="Times New Roman" w:hAnsi="Times New Roman" w:cs="Times New Roman"/>
          <w:sz w:val="26"/>
          <w:szCs w:val="26"/>
        </w:rPr>
        <w:t xml:space="preserve">. </w:t>
      </w:r>
    </w:p>
    <w:p w:rsidR="000400E2" w:rsidRDefault="000400E2" w:rsidP="00F86FA9">
      <w:pPr>
        <w:spacing w:after="0"/>
        <w:ind w:firstLine="709"/>
        <w:jc w:val="both"/>
        <w:rPr>
          <w:rFonts w:ascii="Times New Roman" w:hAnsi="Times New Roman" w:cs="Times New Roman"/>
          <w:sz w:val="26"/>
          <w:szCs w:val="26"/>
        </w:rPr>
      </w:pPr>
      <w:r w:rsidRPr="00F86FA9">
        <w:rPr>
          <w:rFonts w:ascii="Times New Roman" w:hAnsi="Times New Roman" w:cs="Times New Roman"/>
          <w:sz w:val="26"/>
          <w:szCs w:val="26"/>
        </w:rPr>
        <w:t>В послеполевом этапе по геоботаническим данным была произведена классификация растительности, построен</w:t>
      </w:r>
      <w:r w:rsidR="00F86FA9" w:rsidRPr="00F86FA9">
        <w:rPr>
          <w:rFonts w:ascii="Times New Roman" w:hAnsi="Times New Roman" w:cs="Times New Roman"/>
          <w:sz w:val="26"/>
          <w:szCs w:val="26"/>
        </w:rPr>
        <w:t>ы</w:t>
      </w:r>
      <w:r w:rsidRPr="00F86FA9">
        <w:rPr>
          <w:rFonts w:ascii="Times New Roman" w:hAnsi="Times New Roman" w:cs="Times New Roman"/>
          <w:sz w:val="26"/>
          <w:szCs w:val="26"/>
        </w:rPr>
        <w:t xml:space="preserve"> крупномасш</w:t>
      </w:r>
      <w:r w:rsidR="00F86FA9" w:rsidRPr="00F86FA9">
        <w:rPr>
          <w:rFonts w:ascii="Times New Roman" w:hAnsi="Times New Roman" w:cs="Times New Roman"/>
          <w:sz w:val="26"/>
          <w:szCs w:val="26"/>
        </w:rPr>
        <w:t>табные</w:t>
      </w:r>
      <w:r w:rsidRPr="00F86FA9">
        <w:rPr>
          <w:rFonts w:ascii="Times New Roman" w:hAnsi="Times New Roman" w:cs="Times New Roman"/>
          <w:sz w:val="26"/>
          <w:szCs w:val="26"/>
        </w:rPr>
        <w:t xml:space="preserve"> карт</w:t>
      </w:r>
      <w:r w:rsidR="00F86FA9" w:rsidRPr="00F86FA9">
        <w:rPr>
          <w:rFonts w:ascii="Times New Roman" w:hAnsi="Times New Roman" w:cs="Times New Roman"/>
          <w:sz w:val="26"/>
          <w:szCs w:val="26"/>
        </w:rPr>
        <w:t>ы</w:t>
      </w:r>
      <w:r w:rsidRPr="00F86FA9">
        <w:rPr>
          <w:rFonts w:ascii="Times New Roman" w:hAnsi="Times New Roman" w:cs="Times New Roman"/>
          <w:sz w:val="26"/>
          <w:szCs w:val="26"/>
        </w:rPr>
        <w:t xml:space="preserve">, по </w:t>
      </w:r>
      <w:r w:rsidR="00C95725">
        <w:rPr>
          <w:rFonts w:ascii="Times New Roman" w:hAnsi="Times New Roman" w:cs="Times New Roman"/>
          <w:sz w:val="26"/>
          <w:szCs w:val="26"/>
        </w:rPr>
        <w:t xml:space="preserve">собранным </w:t>
      </w:r>
      <w:r w:rsidRPr="00F86FA9">
        <w:rPr>
          <w:rFonts w:ascii="Times New Roman" w:hAnsi="Times New Roman" w:cs="Times New Roman"/>
          <w:sz w:val="26"/>
          <w:szCs w:val="26"/>
        </w:rPr>
        <w:t>автор</w:t>
      </w:r>
      <w:r w:rsidR="00C95725">
        <w:rPr>
          <w:rFonts w:ascii="Times New Roman" w:hAnsi="Times New Roman" w:cs="Times New Roman"/>
          <w:sz w:val="26"/>
          <w:szCs w:val="26"/>
        </w:rPr>
        <w:t>о</w:t>
      </w:r>
      <w:r w:rsidRPr="00F86FA9">
        <w:rPr>
          <w:rFonts w:ascii="Times New Roman" w:hAnsi="Times New Roman" w:cs="Times New Roman"/>
          <w:sz w:val="26"/>
          <w:szCs w:val="26"/>
        </w:rPr>
        <w:t xml:space="preserve">м материалам были проведены </w:t>
      </w:r>
      <w:r w:rsidR="00F86FA9" w:rsidRPr="00F86FA9">
        <w:rPr>
          <w:rFonts w:ascii="Times New Roman" w:hAnsi="Times New Roman" w:cs="Times New Roman"/>
          <w:sz w:val="26"/>
          <w:szCs w:val="26"/>
        </w:rPr>
        <w:t xml:space="preserve">физико-химические </w:t>
      </w:r>
      <w:r w:rsidRPr="00F86FA9">
        <w:rPr>
          <w:rFonts w:ascii="Times New Roman" w:hAnsi="Times New Roman" w:cs="Times New Roman"/>
          <w:sz w:val="26"/>
          <w:szCs w:val="26"/>
        </w:rPr>
        <w:t xml:space="preserve">анализы </w:t>
      </w:r>
      <w:r w:rsidR="00F86FA9" w:rsidRPr="00F86FA9">
        <w:rPr>
          <w:rFonts w:ascii="Times New Roman" w:hAnsi="Times New Roman" w:cs="Times New Roman"/>
          <w:sz w:val="26"/>
          <w:szCs w:val="26"/>
        </w:rPr>
        <w:t>почв</w:t>
      </w:r>
      <w:r w:rsidRPr="00F86FA9">
        <w:rPr>
          <w:rFonts w:ascii="Times New Roman" w:hAnsi="Times New Roman" w:cs="Times New Roman"/>
          <w:sz w:val="26"/>
          <w:szCs w:val="26"/>
        </w:rPr>
        <w:t xml:space="preserve">. </w:t>
      </w:r>
    </w:p>
    <w:p w:rsidR="00C95725" w:rsidRDefault="00C95725" w:rsidP="00862446">
      <w:pPr>
        <w:spacing w:after="0"/>
        <w:ind w:firstLine="709"/>
        <w:jc w:val="center"/>
        <w:rPr>
          <w:rFonts w:ascii="Times New Roman" w:hAnsi="Times New Roman" w:cs="Times New Roman"/>
          <w:sz w:val="26"/>
          <w:szCs w:val="26"/>
        </w:rPr>
      </w:pPr>
      <w:r>
        <w:rPr>
          <w:rFonts w:ascii="Times New Roman" w:hAnsi="Times New Roman" w:cs="Times New Roman"/>
          <w:sz w:val="26"/>
          <w:szCs w:val="26"/>
        </w:rPr>
        <w:t>ВЫВОДЫ</w:t>
      </w:r>
    </w:p>
    <w:p w:rsidR="00862446" w:rsidRDefault="00862446" w:rsidP="00862446">
      <w:pPr>
        <w:spacing w:after="0"/>
        <w:ind w:firstLine="709"/>
        <w:jc w:val="center"/>
        <w:rPr>
          <w:rFonts w:ascii="Times New Roman" w:hAnsi="Times New Roman" w:cs="Times New Roman"/>
          <w:sz w:val="26"/>
          <w:szCs w:val="26"/>
        </w:rPr>
      </w:pPr>
    </w:p>
    <w:p w:rsidR="00654B4A" w:rsidRDefault="00654B4A" w:rsidP="00654B4A">
      <w:pPr>
        <w:pStyle w:val="a3"/>
        <w:numPr>
          <w:ilvl w:val="0"/>
          <w:numId w:val="37"/>
        </w:numPr>
        <w:spacing w:line="240" w:lineRule="auto"/>
        <w:jc w:val="both"/>
        <w:rPr>
          <w:color w:val="000000"/>
          <w:sz w:val="27"/>
          <w:szCs w:val="27"/>
        </w:rPr>
      </w:pPr>
      <w:r>
        <w:rPr>
          <w:color w:val="000000"/>
          <w:sz w:val="27"/>
          <w:szCs w:val="27"/>
        </w:rPr>
        <w:t>Преобладающими типами структур на исследуемой территории являются полигонально-пятнистые лишайниковые, трещиновато-полигональные, среднебугристо-западинные, трещиновато-мочажинные типы.</w:t>
      </w:r>
    </w:p>
    <w:p w:rsidR="00654B4A" w:rsidRDefault="00654B4A" w:rsidP="00654B4A">
      <w:pPr>
        <w:pStyle w:val="a3"/>
        <w:numPr>
          <w:ilvl w:val="0"/>
          <w:numId w:val="37"/>
        </w:numPr>
        <w:spacing w:line="240" w:lineRule="auto"/>
        <w:jc w:val="both"/>
        <w:rPr>
          <w:color w:val="000000"/>
          <w:sz w:val="27"/>
          <w:szCs w:val="27"/>
        </w:rPr>
      </w:pPr>
      <w:r>
        <w:rPr>
          <w:color w:val="000000"/>
          <w:sz w:val="27"/>
          <w:szCs w:val="27"/>
        </w:rPr>
        <w:t>Основными типами почв являются: подбур глееватый, торфяно-подбур глееватый, торфяно-подбур иллювиально-гумусовый, аллювиальная серогумусовая, аллювиальная торфяно-глеевая слоистая, торфяно-эутрофная.</w:t>
      </w:r>
    </w:p>
    <w:p w:rsidR="00654B4A" w:rsidRDefault="00654B4A" w:rsidP="00654B4A">
      <w:pPr>
        <w:pStyle w:val="a3"/>
        <w:numPr>
          <w:ilvl w:val="0"/>
          <w:numId w:val="37"/>
        </w:numPr>
        <w:spacing w:line="240" w:lineRule="auto"/>
        <w:jc w:val="both"/>
        <w:rPr>
          <w:color w:val="000000"/>
          <w:sz w:val="27"/>
          <w:szCs w:val="27"/>
        </w:rPr>
      </w:pPr>
      <w:r>
        <w:rPr>
          <w:color w:val="000000"/>
          <w:sz w:val="27"/>
          <w:szCs w:val="27"/>
        </w:rPr>
        <w:t>Данные физико-химических характеристик почв показали, что в целом для данного региона характерны кислые почвы, с достаточно низким содержанием органического вещества, низкой и средней степенью насыщенности основаниями.</w:t>
      </w:r>
    </w:p>
    <w:p w:rsidR="00654B4A" w:rsidRDefault="00654B4A" w:rsidP="00654B4A">
      <w:pPr>
        <w:pStyle w:val="a3"/>
        <w:numPr>
          <w:ilvl w:val="0"/>
          <w:numId w:val="37"/>
        </w:numPr>
        <w:spacing w:line="240" w:lineRule="auto"/>
        <w:jc w:val="both"/>
        <w:rPr>
          <w:color w:val="000000"/>
          <w:sz w:val="27"/>
          <w:szCs w:val="27"/>
        </w:rPr>
      </w:pPr>
      <w:r>
        <w:rPr>
          <w:color w:val="000000"/>
          <w:sz w:val="27"/>
          <w:szCs w:val="27"/>
        </w:rPr>
        <w:t xml:space="preserve">Модельный участок 1 отличается наличием линейно-грядового рельефа (бугры ориентированные по рельефу). Преобладающими типами структур являются обводненные территории гомогенные бугристые и среднебугристые болота. Схожие структуры встречаются на всех трех модельных участках. Преобладающими типами почв являются торфяно-эутрофные болотные. Почва торфяно-подбур иллювиально-гумусовый на этом участке встречается редко, только на территориях в комплексе со среднебугристой тундрой. В то же время данный тип почв часто можно увидеть на третьем модельном участке под лишайниковыми бугристыми сообществами. </w:t>
      </w:r>
    </w:p>
    <w:p w:rsidR="00654B4A" w:rsidRDefault="00654B4A" w:rsidP="00654B4A">
      <w:pPr>
        <w:pStyle w:val="a3"/>
        <w:numPr>
          <w:ilvl w:val="0"/>
          <w:numId w:val="37"/>
        </w:numPr>
        <w:spacing w:line="240" w:lineRule="auto"/>
        <w:jc w:val="both"/>
        <w:rPr>
          <w:color w:val="000000"/>
          <w:sz w:val="27"/>
          <w:szCs w:val="27"/>
        </w:rPr>
      </w:pPr>
      <w:r>
        <w:rPr>
          <w:color w:val="000000"/>
          <w:sz w:val="27"/>
          <w:szCs w:val="27"/>
        </w:rPr>
        <w:t xml:space="preserve">Модельный участок 2 имеет более расчлененный рельеф. Водораздельная территория представлена широким спектром структур: гетерогенными лишайниковыми типами растительных сообществ с характерными для них подбурами торфяными и подбурами глееватыми. Склоновая часть к пойме представлена среднебугристыми, крупнобугристыми, плоскобугристыми болотами с багульниково-сфагновыми сообществами </w:t>
      </w:r>
      <w:r>
        <w:rPr>
          <w:color w:val="000000"/>
          <w:sz w:val="27"/>
          <w:szCs w:val="27"/>
        </w:rPr>
        <w:lastRenderedPageBreak/>
        <w:t xml:space="preserve">и болотными типами почв. Динамические изменения фитоценозов представлены рядами трехуровневой поймы: низкий, средний и высокий. Пойма низкого уровня представлена ивово-осоково-моховыми сообществами на аллювиальной серогумусовой почве. Пойма среднего уровня представлена кустарничко-осоково-разнотравными сообществами аллювиальной торфяно-глеевой слоистой почве. Пойма высокого уровня представлена осоково-кустарничковыми, пушицево-осоковыми сообществами на аллювиальной серогумусовой почве. Торфяно-подбур не встречается, торфяно-глеезем встречается только с осоково-сфагновыми группировками. </w:t>
      </w:r>
    </w:p>
    <w:p w:rsidR="00654B4A" w:rsidRPr="00A87F52" w:rsidRDefault="00654B4A" w:rsidP="00654B4A">
      <w:pPr>
        <w:pStyle w:val="a3"/>
        <w:numPr>
          <w:ilvl w:val="0"/>
          <w:numId w:val="37"/>
        </w:numPr>
        <w:spacing w:line="240" w:lineRule="auto"/>
        <w:jc w:val="both"/>
        <w:rPr>
          <w:color w:val="000000"/>
          <w:sz w:val="27"/>
          <w:szCs w:val="27"/>
        </w:rPr>
      </w:pPr>
      <w:r w:rsidRPr="00A87F52">
        <w:rPr>
          <w:color w:val="000000"/>
          <w:sz w:val="27"/>
          <w:szCs w:val="27"/>
        </w:rPr>
        <w:t>Водораздельные части третьего участка представлены полигонально-пятнистыми, кустарничко-лишайниковыми тундрами. Болота представлены трещиновато-полигональными, крупнобугристыми, плоскобугристыми структурами с</w:t>
      </w:r>
      <w:r>
        <w:rPr>
          <w:color w:val="000000"/>
          <w:sz w:val="27"/>
          <w:szCs w:val="27"/>
        </w:rPr>
        <w:t xml:space="preserve"> </w:t>
      </w:r>
      <w:r w:rsidRPr="00A87F52">
        <w:rPr>
          <w:color w:val="000000"/>
          <w:sz w:val="27"/>
          <w:szCs w:val="27"/>
        </w:rPr>
        <w:t>багульниково-ерниково-моховыми сообществами на торфяно-подбурах и торфяно-эутрофной почве. Хасырей в северной части интересен тем, что в нем представлены различные типы сообществ – лишайниковые бугры на подбурах, среднебугристые болота на торфяно-глееземах слоистых, плоскобугристые болота с торфяно-эутрофными типами почв, наличием нескольких гидролакколитов (булгуняхи) разного возраста.</w:t>
      </w:r>
    </w:p>
    <w:p w:rsidR="00654B4A" w:rsidRDefault="00654B4A" w:rsidP="00654B4A">
      <w:pPr>
        <w:pStyle w:val="a3"/>
        <w:numPr>
          <w:ilvl w:val="0"/>
          <w:numId w:val="37"/>
        </w:numPr>
        <w:spacing w:line="240" w:lineRule="auto"/>
        <w:jc w:val="both"/>
        <w:rPr>
          <w:color w:val="000000"/>
          <w:sz w:val="27"/>
          <w:szCs w:val="27"/>
        </w:rPr>
      </w:pPr>
      <w:r>
        <w:rPr>
          <w:color w:val="000000"/>
          <w:sz w:val="27"/>
          <w:szCs w:val="27"/>
        </w:rPr>
        <w:t>Исследованные территории не могут быть использованы как источники песка и торфа для строительных и рекультивационных работ из-за большого количества обводненных территорий. Болота на данной территории не имеют  достаточной мощности торфа, чтобы использовать его для разработки.</w:t>
      </w:r>
    </w:p>
    <w:p w:rsidR="00654B4A" w:rsidRDefault="00654B4A" w:rsidP="00654B4A">
      <w:pPr>
        <w:pStyle w:val="a3"/>
        <w:jc w:val="both"/>
      </w:pPr>
    </w:p>
    <w:p w:rsidR="002D4A2E" w:rsidRDefault="002D4A2E" w:rsidP="002D4A2E">
      <w:bookmarkStart w:id="38" w:name="_GoBack"/>
      <w:bookmarkEnd w:id="38"/>
    </w:p>
    <w:p w:rsidR="000400E2" w:rsidRDefault="000400E2" w:rsidP="00074A6F">
      <w:pPr>
        <w:pStyle w:val="a4"/>
        <w:ind w:left="2136" w:firstLine="696"/>
        <w:rPr>
          <w:b/>
          <w:color w:val="FF0000"/>
          <w:sz w:val="24"/>
          <w:szCs w:val="24"/>
        </w:rPr>
      </w:pPr>
    </w:p>
    <w:p w:rsidR="00640231" w:rsidRDefault="00640231">
      <w:pPr>
        <w:spacing w:after="160" w:line="259" w:lineRule="auto"/>
        <w:rPr>
          <w:rFonts w:ascii="Times New Roman" w:eastAsia="Times New Roman" w:hAnsi="Times New Roman" w:cs="Times New Roman"/>
          <w:b/>
          <w:bCs/>
          <w:sz w:val="26"/>
          <w:szCs w:val="26"/>
        </w:rPr>
      </w:pPr>
      <w:r>
        <w:rPr>
          <w:rFonts w:ascii="Times New Roman" w:eastAsia="Times New Roman" w:hAnsi="Times New Roman" w:cs="Times New Roman"/>
          <w:sz w:val="26"/>
          <w:szCs w:val="26"/>
        </w:rPr>
        <w:br w:type="page"/>
      </w:r>
    </w:p>
    <w:p w:rsidR="00E37855" w:rsidRDefault="00E37855" w:rsidP="00125389">
      <w:pPr>
        <w:pStyle w:val="1"/>
        <w:jc w:val="center"/>
        <w:rPr>
          <w:rFonts w:ascii="Times New Roman" w:eastAsia="Times New Roman" w:hAnsi="Times New Roman" w:cs="Times New Roman"/>
          <w:color w:val="auto"/>
          <w:sz w:val="26"/>
          <w:szCs w:val="26"/>
        </w:rPr>
      </w:pPr>
      <w:bookmarkStart w:id="39" w:name="_Toc515225383"/>
      <w:r w:rsidRPr="00125389">
        <w:rPr>
          <w:rFonts w:ascii="Times New Roman" w:eastAsia="Times New Roman" w:hAnsi="Times New Roman" w:cs="Times New Roman"/>
          <w:color w:val="auto"/>
          <w:sz w:val="26"/>
          <w:szCs w:val="26"/>
        </w:rPr>
        <w:lastRenderedPageBreak/>
        <w:t>Список литературы:</w:t>
      </w:r>
      <w:bookmarkEnd w:id="39"/>
    </w:p>
    <w:p w:rsidR="00125389" w:rsidRPr="00F83B7E" w:rsidRDefault="00125389" w:rsidP="00125389">
      <w:pPr>
        <w:rPr>
          <w:sz w:val="26"/>
          <w:szCs w:val="26"/>
        </w:rPr>
      </w:pPr>
    </w:p>
    <w:p w:rsidR="00E37855" w:rsidRPr="00F83B7E" w:rsidRDefault="00E37855" w:rsidP="00E37855">
      <w:pPr>
        <w:numPr>
          <w:ilvl w:val="0"/>
          <w:numId w:val="29"/>
        </w:numPr>
        <w:spacing w:line="240" w:lineRule="auto"/>
        <w:ind w:left="142"/>
        <w:contextualSpacing/>
        <w:jc w:val="both"/>
        <w:rPr>
          <w:rFonts w:ascii="Times New Roman" w:eastAsia="Times New Roman" w:hAnsi="Times New Roman" w:cs="Times New Roman"/>
          <w:sz w:val="26"/>
          <w:szCs w:val="26"/>
          <w:lang w:eastAsia="ar-SA"/>
        </w:rPr>
      </w:pPr>
      <w:r w:rsidRPr="00F83B7E">
        <w:rPr>
          <w:rFonts w:ascii="Times New Roman" w:eastAsia="Times New Roman" w:hAnsi="Times New Roman" w:cs="Times New Roman"/>
          <w:sz w:val="26"/>
          <w:szCs w:val="26"/>
          <w:lang w:eastAsia="ar-SA"/>
        </w:rPr>
        <w:t>Александрова В.Д. Геоботаническое районирование Арктики и Антарктики.– М.: Наука,1977. 27с.</w:t>
      </w:r>
    </w:p>
    <w:p w:rsidR="00E37855" w:rsidRPr="00F83B7E" w:rsidRDefault="00E37855" w:rsidP="00E37855">
      <w:pPr>
        <w:numPr>
          <w:ilvl w:val="0"/>
          <w:numId w:val="29"/>
        </w:numPr>
        <w:spacing w:line="240" w:lineRule="auto"/>
        <w:ind w:left="142"/>
        <w:contextualSpacing/>
        <w:jc w:val="both"/>
        <w:rPr>
          <w:rFonts w:ascii="Times New Roman" w:eastAsia="Times New Roman" w:hAnsi="Times New Roman" w:cs="Times New Roman"/>
          <w:sz w:val="26"/>
          <w:szCs w:val="26"/>
          <w:lang w:eastAsia="ar-SA"/>
        </w:rPr>
      </w:pPr>
      <w:r w:rsidRPr="00F83B7E">
        <w:rPr>
          <w:rFonts w:ascii="Times New Roman" w:eastAsia="Times New Roman" w:hAnsi="Times New Roman" w:cs="Times New Roman"/>
          <w:sz w:val="26"/>
          <w:szCs w:val="26"/>
          <w:lang w:eastAsia="ar-SA"/>
        </w:rPr>
        <w:t>Андреев В.Н.  Растительность и районы восточной части Большеземельской тундры.- М.: Изд-во Академии наук СССР, 1935.</w:t>
      </w:r>
    </w:p>
    <w:p w:rsidR="00E37855" w:rsidRPr="00F83B7E" w:rsidRDefault="00E37855" w:rsidP="00E37855">
      <w:pPr>
        <w:numPr>
          <w:ilvl w:val="0"/>
          <w:numId w:val="29"/>
        </w:numPr>
        <w:spacing w:line="240" w:lineRule="auto"/>
        <w:ind w:left="142"/>
        <w:contextualSpacing/>
        <w:jc w:val="both"/>
        <w:rPr>
          <w:rFonts w:ascii="Times New Roman" w:eastAsia="Times New Roman" w:hAnsi="Times New Roman" w:cs="Times New Roman"/>
          <w:sz w:val="26"/>
          <w:szCs w:val="26"/>
          <w:lang w:eastAsia="ar-SA"/>
        </w:rPr>
      </w:pPr>
      <w:r w:rsidRPr="00F83B7E">
        <w:rPr>
          <w:rFonts w:ascii="Times New Roman" w:eastAsia="Times New Roman" w:hAnsi="Times New Roman" w:cs="Times New Roman"/>
          <w:sz w:val="26"/>
          <w:szCs w:val="26"/>
          <w:lang w:eastAsia="ar-SA"/>
        </w:rPr>
        <w:t>Баулин В.В. Геокриологические условия Западно-Сибирской низменности.- М.: Изд-во Наука, 1957.</w:t>
      </w:r>
    </w:p>
    <w:p w:rsidR="00E37855" w:rsidRPr="00F83B7E" w:rsidRDefault="00E37855" w:rsidP="00E37855">
      <w:pPr>
        <w:numPr>
          <w:ilvl w:val="0"/>
          <w:numId w:val="29"/>
        </w:numPr>
        <w:spacing w:line="240" w:lineRule="auto"/>
        <w:ind w:left="142"/>
        <w:contextualSpacing/>
        <w:jc w:val="both"/>
        <w:rPr>
          <w:rFonts w:ascii="Times New Roman" w:eastAsia="Times New Roman" w:hAnsi="Times New Roman" w:cs="Times New Roman"/>
          <w:sz w:val="26"/>
          <w:szCs w:val="26"/>
          <w:lang w:eastAsia="ar-SA"/>
        </w:rPr>
      </w:pPr>
      <w:r w:rsidRPr="00F83B7E">
        <w:rPr>
          <w:rFonts w:ascii="Times New Roman" w:eastAsia="Calibri" w:hAnsi="Times New Roman" w:cs="Times New Roman"/>
          <w:sz w:val="26"/>
          <w:szCs w:val="26"/>
        </w:rPr>
        <w:t>Городков Б.Н. Вечная мерзлота и растительность // Вечная мерзлота,  Л: АН СССР, 1930 – 48-60 стр.</w:t>
      </w:r>
    </w:p>
    <w:p w:rsidR="00E37855" w:rsidRPr="00F83B7E" w:rsidRDefault="00E37855" w:rsidP="00E37855">
      <w:pPr>
        <w:numPr>
          <w:ilvl w:val="0"/>
          <w:numId w:val="29"/>
        </w:numPr>
        <w:spacing w:line="240" w:lineRule="auto"/>
        <w:ind w:left="142"/>
        <w:contextualSpacing/>
        <w:jc w:val="both"/>
        <w:rPr>
          <w:rFonts w:ascii="Times New Roman" w:eastAsia="Times New Roman" w:hAnsi="Times New Roman" w:cs="Times New Roman"/>
          <w:sz w:val="26"/>
          <w:szCs w:val="26"/>
          <w:lang w:eastAsia="ar-SA"/>
        </w:rPr>
      </w:pPr>
      <w:r w:rsidRPr="00F83B7E">
        <w:rPr>
          <w:rFonts w:ascii="Times New Roman" w:eastAsia="Calibri" w:hAnsi="Times New Roman" w:cs="Times New Roman"/>
          <w:sz w:val="26"/>
          <w:szCs w:val="26"/>
        </w:rPr>
        <w:t>Городков Б.Н. Ос</w:t>
      </w:r>
      <w:r w:rsidR="005A4F53" w:rsidRPr="00F83B7E">
        <w:rPr>
          <w:rFonts w:ascii="Times New Roman" w:eastAsia="Calibri" w:hAnsi="Times New Roman" w:cs="Times New Roman"/>
          <w:sz w:val="26"/>
          <w:szCs w:val="26"/>
        </w:rPr>
        <w:t>новные черты развития микрорелье</w:t>
      </w:r>
      <w:r w:rsidRPr="00F83B7E">
        <w:rPr>
          <w:rFonts w:ascii="Times New Roman" w:eastAsia="Calibri" w:hAnsi="Times New Roman" w:cs="Times New Roman"/>
          <w:sz w:val="26"/>
          <w:szCs w:val="26"/>
        </w:rPr>
        <w:t>фа на Крайнем Севере и его взаимосвязь с почвами и растительностью. – В кн.: Физика почв в СССР. -М., 1936.</w:t>
      </w:r>
    </w:p>
    <w:p w:rsidR="00E37855" w:rsidRPr="00F83B7E" w:rsidRDefault="00E37855" w:rsidP="00E37855">
      <w:pPr>
        <w:numPr>
          <w:ilvl w:val="0"/>
          <w:numId w:val="29"/>
        </w:numPr>
        <w:spacing w:line="240" w:lineRule="auto"/>
        <w:ind w:left="142"/>
        <w:contextualSpacing/>
        <w:jc w:val="both"/>
        <w:rPr>
          <w:rFonts w:ascii="Times New Roman" w:eastAsia="Times New Roman" w:hAnsi="Times New Roman" w:cs="Times New Roman"/>
          <w:sz w:val="26"/>
          <w:szCs w:val="26"/>
          <w:lang w:eastAsia="ar-SA"/>
        </w:rPr>
      </w:pPr>
      <w:r w:rsidRPr="00F83B7E">
        <w:rPr>
          <w:rFonts w:ascii="Times New Roman" w:eastAsia="Calibri" w:hAnsi="Times New Roman" w:cs="Times New Roman"/>
          <w:sz w:val="26"/>
          <w:szCs w:val="26"/>
        </w:rPr>
        <w:t>Горячкин С. В. Почвенный покров Севера. – М.: Геос, 2010. 413 с. (1 глава)</w:t>
      </w:r>
    </w:p>
    <w:p w:rsidR="00E37855" w:rsidRPr="00F83B7E" w:rsidRDefault="00E37855" w:rsidP="00E37855">
      <w:pPr>
        <w:numPr>
          <w:ilvl w:val="0"/>
          <w:numId w:val="29"/>
        </w:numPr>
        <w:spacing w:line="240" w:lineRule="auto"/>
        <w:ind w:left="142"/>
        <w:contextualSpacing/>
        <w:jc w:val="both"/>
        <w:rPr>
          <w:rFonts w:ascii="Times New Roman" w:eastAsia="Times New Roman" w:hAnsi="Times New Roman" w:cs="Times New Roman"/>
          <w:sz w:val="26"/>
          <w:szCs w:val="26"/>
          <w:lang w:eastAsia="ar-SA"/>
        </w:rPr>
      </w:pPr>
      <w:r w:rsidRPr="00F83B7E">
        <w:rPr>
          <w:rFonts w:ascii="Times New Roman" w:eastAsia="Calibri" w:hAnsi="Times New Roman" w:cs="Times New Roman"/>
          <w:sz w:val="26"/>
          <w:szCs w:val="26"/>
        </w:rPr>
        <w:t>Граве Н.А. Суходровский В.Д. Рельефообразующие процессы области вечной мерзлоты и принципы их предупреждения и ограничения на осваиваемых территориях. – В кн.: Тр. III Международной конференции по мерзлотоведению, т.1. Оттава, 1978.</w:t>
      </w:r>
    </w:p>
    <w:p w:rsidR="00E37855" w:rsidRPr="00F83B7E" w:rsidRDefault="00E37855" w:rsidP="00E37855">
      <w:pPr>
        <w:numPr>
          <w:ilvl w:val="0"/>
          <w:numId w:val="29"/>
        </w:numPr>
        <w:spacing w:line="240" w:lineRule="auto"/>
        <w:ind w:left="142"/>
        <w:contextualSpacing/>
        <w:jc w:val="both"/>
        <w:rPr>
          <w:rFonts w:ascii="Times New Roman" w:eastAsia="Times New Roman" w:hAnsi="Times New Roman" w:cs="Times New Roman"/>
          <w:sz w:val="26"/>
          <w:szCs w:val="26"/>
          <w:lang w:eastAsia="ar-SA"/>
        </w:rPr>
      </w:pPr>
      <w:r w:rsidRPr="00F83B7E">
        <w:rPr>
          <w:rFonts w:ascii="Times New Roman" w:eastAsia="Times New Roman" w:hAnsi="Times New Roman" w:cs="Times New Roman"/>
          <w:sz w:val="26"/>
          <w:szCs w:val="26"/>
          <w:lang w:eastAsia="ar-SA"/>
        </w:rPr>
        <w:t>Гречищев С.Е. Геокриологический прогноз для Западно-Сибирской газоносной провинции.- Нов.: Изд-во Наука, 1983.</w:t>
      </w:r>
    </w:p>
    <w:p w:rsidR="00E37855" w:rsidRPr="00F83B7E" w:rsidRDefault="00E37855" w:rsidP="00E37855">
      <w:pPr>
        <w:numPr>
          <w:ilvl w:val="0"/>
          <w:numId w:val="29"/>
        </w:numPr>
        <w:spacing w:line="240" w:lineRule="auto"/>
        <w:ind w:left="142"/>
        <w:contextualSpacing/>
        <w:jc w:val="both"/>
        <w:rPr>
          <w:rFonts w:ascii="Times New Roman" w:eastAsia="Times New Roman" w:hAnsi="Times New Roman" w:cs="Times New Roman"/>
          <w:sz w:val="26"/>
          <w:szCs w:val="26"/>
          <w:lang w:eastAsia="ar-SA"/>
        </w:rPr>
      </w:pPr>
      <w:r w:rsidRPr="00F83B7E">
        <w:rPr>
          <w:rFonts w:ascii="Times New Roman" w:hAnsi="Times New Roman"/>
          <w:sz w:val="26"/>
          <w:szCs w:val="26"/>
        </w:rPr>
        <w:t>Кобелева Н.В.,  Кулумбегова Ф.Г.  Структура торфяных болот хасыреев</w:t>
      </w:r>
      <w:r w:rsidR="002A3FDA">
        <w:rPr>
          <w:rFonts w:ascii="Times New Roman" w:hAnsi="Times New Roman"/>
          <w:sz w:val="26"/>
          <w:szCs w:val="26"/>
        </w:rPr>
        <w:t xml:space="preserve"> </w:t>
      </w:r>
      <w:r w:rsidRPr="00F83B7E">
        <w:rPr>
          <w:rFonts w:ascii="Times New Roman" w:hAnsi="Times New Roman"/>
          <w:sz w:val="26"/>
          <w:szCs w:val="26"/>
        </w:rPr>
        <w:t>низкокустарниковой</w:t>
      </w:r>
      <w:r w:rsidR="002A3FDA">
        <w:rPr>
          <w:rFonts w:ascii="Times New Roman" w:hAnsi="Times New Roman"/>
          <w:sz w:val="26"/>
          <w:szCs w:val="26"/>
        </w:rPr>
        <w:t xml:space="preserve"> </w:t>
      </w:r>
      <w:r w:rsidRPr="00F83B7E">
        <w:rPr>
          <w:rFonts w:ascii="Times New Roman" w:hAnsi="Times New Roman"/>
          <w:sz w:val="26"/>
          <w:szCs w:val="26"/>
        </w:rPr>
        <w:t>подзональной полосы Субарктических тундр//Тофяники Западной Сибири и цикл углерода: прошлое и настоящее. Материалы Четвертого Международного полевого симпозиума. - Новосибирск, 2014. Издательство Томского университета, 2014. С. 74-77</w:t>
      </w:r>
    </w:p>
    <w:p w:rsidR="00E37855" w:rsidRPr="00F83B7E" w:rsidRDefault="00E37855" w:rsidP="00E37855">
      <w:pPr>
        <w:numPr>
          <w:ilvl w:val="0"/>
          <w:numId w:val="29"/>
        </w:numPr>
        <w:spacing w:line="240" w:lineRule="auto"/>
        <w:ind w:left="142"/>
        <w:contextualSpacing/>
        <w:jc w:val="both"/>
        <w:rPr>
          <w:rFonts w:ascii="Times New Roman" w:eastAsia="Times New Roman" w:hAnsi="Times New Roman" w:cs="Times New Roman"/>
          <w:sz w:val="26"/>
          <w:szCs w:val="26"/>
          <w:lang w:eastAsia="ar-SA"/>
        </w:rPr>
      </w:pPr>
      <w:r w:rsidRPr="00F83B7E">
        <w:rPr>
          <w:rFonts w:ascii="Times New Roman" w:hAnsi="Times New Roman"/>
          <w:sz w:val="26"/>
          <w:szCs w:val="26"/>
        </w:rPr>
        <w:t>Кобелева Н.В. Структура растительного покрова левобережья низовья реки Нёляко-Собетъяхя и ее картографирование (Тазовский полуостров.</w:t>
      </w:r>
      <w:r w:rsidR="00704C75">
        <w:rPr>
          <w:rFonts w:ascii="Times New Roman" w:hAnsi="Times New Roman"/>
          <w:sz w:val="26"/>
          <w:szCs w:val="26"/>
        </w:rPr>
        <w:t xml:space="preserve"> </w:t>
      </w:r>
      <w:r w:rsidRPr="00F83B7E">
        <w:rPr>
          <w:rFonts w:ascii="Times New Roman" w:hAnsi="Times New Roman"/>
          <w:sz w:val="26"/>
          <w:szCs w:val="26"/>
        </w:rPr>
        <w:t xml:space="preserve">Западная Сибирь) </w:t>
      </w:r>
      <w:r w:rsidRPr="00F83B7E">
        <w:rPr>
          <w:rStyle w:val="af"/>
          <w:rFonts w:eastAsia="SimSun"/>
          <w:b w:val="0"/>
          <w:sz w:val="26"/>
          <w:szCs w:val="26"/>
          <w:shd w:val="clear" w:color="auto" w:fill="FFFFFF"/>
        </w:rPr>
        <w:t xml:space="preserve">//Актуальные вопросы естественных и математических наук в современных условиях развития страны. Сборник научных трудов по итогам </w:t>
      </w:r>
      <w:r w:rsidRPr="00F83B7E">
        <w:rPr>
          <w:rStyle w:val="af"/>
          <w:rFonts w:eastAsia="SimSun"/>
          <w:b w:val="0"/>
          <w:sz w:val="26"/>
          <w:szCs w:val="26"/>
          <w:shd w:val="clear" w:color="auto" w:fill="FFFFFF"/>
          <w:lang w:val="en-US"/>
        </w:rPr>
        <w:t>II</w:t>
      </w:r>
      <w:r w:rsidRPr="00F83B7E">
        <w:rPr>
          <w:rStyle w:val="af"/>
          <w:rFonts w:eastAsia="SimSun"/>
          <w:b w:val="0"/>
          <w:sz w:val="26"/>
          <w:szCs w:val="26"/>
          <w:shd w:val="clear" w:color="auto" w:fill="FFFFFF"/>
        </w:rPr>
        <w:t xml:space="preserve"> международной научно-практической конференции. Выпуск </w:t>
      </w:r>
      <w:r w:rsidRPr="00F83B7E">
        <w:rPr>
          <w:rStyle w:val="af"/>
          <w:rFonts w:eastAsia="SimSun"/>
          <w:b w:val="0"/>
          <w:sz w:val="26"/>
          <w:szCs w:val="26"/>
          <w:shd w:val="clear" w:color="auto" w:fill="FFFFFF"/>
          <w:lang w:val="en-US"/>
        </w:rPr>
        <w:t>II</w:t>
      </w:r>
      <w:r w:rsidRPr="00F83B7E">
        <w:rPr>
          <w:rStyle w:val="af"/>
          <w:rFonts w:eastAsia="SimSun"/>
          <w:b w:val="0"/>
          <w:sz w:val="26"/>
          <w:szCs w:val="26"/>
          <w:shd w:val="clear" w:color="auto" w:fill="FFFFFF"/>
        </w:rPr>
        <w:t>. Инновационный центр развития образования и науки. СПб, 2015. С. 65-68.</w:t>
      </w:r>
    </w:p>
    <w:p w:rsidR="00E37855" w:rsidRPr="00F83B7E" w:rsidRDefault="00E37855" w:rsidP="00E37855">
      <w:pPr>
        <w:numPr>
          <w:ilvl w:val="0"/>
          <w:numId w:val="29"/>
        </w:numPr>
        <w:tabs>
          <w:tab w:val="left" w:pos="142"/>
        </w:tabs>
        <w:spacing w:after="0" w:line="240" w:lineRule="auto"/>
        <w:ind w:left="142" w:hanging="426"/>
        <w:jc w:val="both"/>
        <w:rPr>
          <w:rFonts w:ascii="Times New Roman" w:hAnsi="Times New Roman"/>
          <w:sz w:val="26"/>
          <w:szCs w:val="26"/>
        </w:rPr>
      </w:pPr>
      <w:r w:rsidRPr="00F83B7E">
        <w:rPr>
          <w:rFonts w:ascii="Times New Roman" w:hAnsi="Times New Roman"/>
          <w:sz w:val="26"/>
          <w:szCs w:val="26"/>
        </w:rPr>
        <w:t>Кобелева Н.В. Крупномасштабное эколого-фитоценотическое картографирование на основе аэроснимков и ГИС-технологий (на примере центральной части Тазовского полуострова)// Известия Самарского научного центра Российской академии наук. Самарский научный центр РАН. Том 14, номер 1(6). 2012. С.1607-1617.</w:t>
      </w:r>
    </w:p>
    <w:p w:rsidR="00E37855" w:rsidRPr="00F83B7E" w:rsidRDefault="00E37855" w:rsidP="00E37855">
      <w:pPr>
        <w:numPr>
          <w:ilvl w:val="0"/>
          <w:numId w:val="29"/>
        </w:numPr>
        <w:spacing w:line="240" w:lineRule="auto"/>
        <w:ind w:left="142"/>
        <w:contextualSpacing/>
        <w:jc w:val="both"/>
        <w:rPr>
          <w:rFonts w:ascii="Times New Roman" w:eastAsia="Times New Roman" w:hAnsi="Times New Roman" w:cs="Times New Roman"/>
          <w:sz w:val="26"/>
          <w:szCs w:val="26"/>
          <w:lang w:eastAsia="ar-SA"/>
        </w:rPr>
      </w:pPr>
      <w:r w:rsidRPr="00F83B7E">
        <w:rPr>
          <w:rFonts w:ascii="Times New Roman" w:eastAsia="Calibri" w:hAnsi="Times New Roman" w:cs="Times New Roman"/>
          <w:sz w:val="26"/>
          <w:szCs w:val="26"/>
        </w:rPr>
        <w:t>Масалкин С.Д., Ребристая О.В., Кобелева Н.В., Ильина И.С. и др. Характеристика геологических и почвенно-растительных особенностей территории газоконденсатного месторождения севера Тюменской области.- М., 1989 – 13-98 с.</w:t>
      </w:r>
    </w:p>
    <w:p w:rsidR="00E37855" w:rsidRPr="00F83B7E" w:rsidRDefault="00E37855" w:rsidP="00E37855">
      <w:pPr>
        <w:numPr>
          <w:ilvl w:val="0"/>
          <w:numId w:val="29"/>
        </w:numPr>
        <w:spacing w:line="240" w:lineRule="auto"/>
        <w:ind w:left="142"/>
        <w:contextualSpacing/>
        <w:jc w:val="both"/>
        <w:rPr>
          <w:rFonts w:ascii="Times New Roman" w:eastAsia="Times New Roman" w:hAnsi="Times New Roman" w:cs="Times New Roman"/>
          <w:sz w:val="26"/>
          <w:szCs w:val="26"/>
          <w:lang w:eastAsia="ar-SA"/>
        </w:rPr>
      </w:pPr>
      <w:r w:rsidRPr="00F83B7E">
        <w:rPr>
          <w:rFonts w:ascii="Times New Roman" w:eastAsia="Times New Roman" w:hAnsi="Times New Roman" w:cs="Times New Roman"/>
          <w:sz w:val="26"/>
          <w:szCs w:val="26"/>
          <w:lang w:eastAsia="ar-SA"/>
        </w:rPr>
        <w:t>Маслов Б.С., Гидрология торфяных болот.- М.: Россельхозакадемия, 2009.</w:t>
      </w:r>
    </w:p>
    <w:p w:rsidR="00E37855" w:rsidRPr="00F83B7E" w:rsidRDefault="00E37855" w:rsidP="00E37855">
      <w:pPr>
        <w:numPr>
          <w:ilvl w:val="0"/>
          <w:numId w:val="29"/>
        </w:numPr>
        <w:spacing w:line="240" w:lineRule="auto"/>
        <w:ind w:left="142"/>
        <w:contextualSpacing/>
        <w:jc w:val="both"/>
        <w:rPr>
          <w:rFonts w:ascii="Times New Roman" w:eastAsia="Times New Roman" w:hAnsi="Times New Roman" w:cs="Times New Roman"/>
          <w:sz w:val="26"/>
          <w:szCs w:val="26"/>
          <w:lang w:eastAsia="ar-SA"/>
        </w:rPr>
      </w:pPr>
      <w:r w:rsidRPr="00F83B7E">
        <w:rPr>
          <w:rFonts w:ascii="Times New Roman" w:eastAsia="Calibri" w:hAnsi="Times New Roman" w:cs="Times New Roman"/>
          <w:sz w:val="26"/>
          <w:szCs w:val="26"/>
        </w:rPr>
        <w:t>Мельников П.И. Задачи охраны окружающей среды и освоение области многолетнемёрзлых пород. – Изв. АН СССР. Сер. Геогр., №5, 1978.</w:t>
      </w:r>
    </w:p>
    <w:p w:rsidR="00E37855" w:rsidRPr="00F83B7E" w:rsidRDefault="00E37855" w:rsidP="00E37855">
      <w:pPr>
        <w:numPr>
          <w:ilvl w:val="0"/>
          <w:numId w:val="29"/>
        </w:numPr>
        <w:spacing w:line="240" w:lineRule="auto"/>
        <w:ind w:left="142"/>
        <w:contextualSpacing/>
        <w:jc w:val="both"/>
        <w:rPr>
          <w:rFonts w:ascii="Times New Roman" w:eastAsia="Times New Roman" w:hAnsi="Times New Roman" w:cs="Times New Roman"/>
          <w:sz w:val="26"/>
          <w:szCs w:val="26"/>
          <w:lang w:eastAsia="ar-SA"/>
        </w:rPr>
      </w:pPr>
      <w:r w:rsidRPr="00F83B7E">
        <w:rPr>
          <w:rFonts w:ascii="Times New Roman" w:eastAsia="Calibri" w:hAnsi="Times New Roman" w:cs="Times New Roman"/>
          <w:sz w:val="26"/>
          <w:szCs w:val="26"/>
        </w:rPr>
        <w:t>Мельцер Л.И. Зональное деление растительности тундр Западно-Сибирской равнины. – Новосибирск: Наука, 1984. 7-19 с.</w:t>
      </w:r>
    </w:p>
    <w:p w:rsidR="00E37855" w:rsidRPr="00F83B7E" w:rsidRDefault="00E37855" w:rsidP="00E37855">
      <w:pPr>
        <w:numPr>
          <w:ilvl w:val="0"/>
          <w:numId w:val="29"/>
        </w:numPr>
        <w:spacing w:line="240" w:lineRule="auto"/>
        <w:ind w:left="142"/>
        <w:contextualSpacing/>
        <w:jc w:val="both"/>
        <w:rPr>
          <w:rFonts w:ascii="Times New Roman" w:eastAsia="Times New Roman" w:hAnsi="Times New Roman" w:cs="Times New Roman"/>
          <w:sz w:val="26"/>
          <w:szCs w:val="26"/>
          <w:lang w:eastAsia="ar-SA"/>
        </w:rPr>
      </w:pPr>
      <w:r w:rsidRPr="00F83B7E">
        <w:rPr>
          <w:rFonts w:ascii="Times New Roman" w:eastAsia="Times New Roman" w:hAnsi="Times New Roman" w:cs="Times New Roman"/>
          <w:sz w:val="26"/>
          <w:szCs w:val="26"/>
          <w:lang w:eastAsia="ar-SA"/>
        </w:rPr>
        <w:lastRenderedPageBreak/>
        <w:t>Орлов В.И. Учет динамики взаимосвязей компонентов природы при разработке перспективных планов развития северных районов (на примере севера Западной Сибири) // Биологические проблемы Севера, 1981 – 118 с.</w:t>
      </w:r>
    </w:p>
    <w:p w:rsidR="00E37855" w:rsidRPr="00F83B7E" w:rsidRDefault="00E37855" w:rsidP="00E37855">
      <w:pPr>
        <w:numPr>
          <w:ilvl w:val="0"/>
          <w:numId w:val="29"/>
        </w:numPr>
        <w:spacing w:line="240" w:lineRule="auto"/>
        <w:ind w:left="142"/>
        <w:contextualSpacing/>
        <w:jc w:val="both"/>
        <w:rPr>
          <w:rFonts w:ascii="Times New Roman" w:eastAsia="Times New Roman" w:hAnsi="Times New Roman" w:cs="Times New Roman"/>
          <w:sz w:val="26"/>
          <w:szCs w:val="26"/>
          <w:lang w:eastAsia="ar-SA"/>
        </w:rPr>
      </w:pPr>
      <w:r w:rsidRPr="00F83B7E">
        <w:rPr>
          <w:rFonts w:ascii="Times New Roman" w:eastAsia="Times New Roman" w:hAnsi="Times New Roman" w:cs="Times New Roman"/>
          <w:sz w:val="26"/>
          <w:szCs w:val="26"/>
          <w:lang w:eastAsia="ar-SA"/>
        </w:rPr>
        <w:t>Попов А.И. Мерзлотные явления в земной коре (криолитология).- М.: Изд-во Моск. ун-та, 1967. 165 с.</w:t>
      </w:r>
    </w:p>
    <w:p w:rsidR="00E37855" w:rsidRPr="00F83B7E" w:rsidRDefault="00E37855" w:rsidP="00E37855">
      <w:pPr>
        <w:numPr>
          <w:ilvl w:val="0"/>
          <w:numId w:val="29"/>
        </w:numPr>
        <w:spacing w:line="240" w:lineRule="auto"/>
        <w:ind w:left="142"/>
        <w:contextualSpacing/>
        <w:jc w:val="both"/>
        <w:rPr>
          <w:rFonts w:ascii="Times New Roman" w:eastAsia="Times New Roman" w:hAnsi="Times New Roman" w:cs="Times New Roman"/>
          <w:sz w:val="26"/>
          <w:szCs w:val="26"/>
          <w:lang w:eastAsia="ar-SA"/>
        </w:rPr>
      </w:pPr>
      <w:r w:rsidRPr="00F83B7E">
        <w:rPr>
          <w:rFonts w:ascii="Times New Roman" w:eastAsia="Times New Roman" w:hAnsi="Times New Roman" w:cs="Times New Roman"/>
          <w:sz w:val="26"/>
          <w:szCs w:val="26"/>
          <w:lang w:eastAsia="ar-SA"/>
        </w:rPr>
        <w:t>Протасьева И.В. Аэрометоды в геокриологии// Академия наук СССР, Сибирское отделения, институт мерзлотоведения - М.: Изд-во Наука, 1967. 115-117 с.</w:t>
      </w:r>
    </w:p>
    <w:p w:rsidR="00E37855" w:rsidRPr="00F83B7E" w:rsidRDefault="00E37855" w:rsidP="00E37855">
      <w:pPr>
        <w:numPr>
          <w:ilvl w:val="0"/>
          <w:numId w:val="29"/>
        </w:numPr>
        <w:spacing w:line="240" w:lineRule="auto"/>
        <w:ind w:left="142"/>
        <w:contextualSpacing/>
        <w:jc w:val="both"/>
        <w:rPr>
          <w:rFonts w:ascii="Times New Roman" w:eastAsia="Times New Roman" w:hAnsi="Times New Roman" w:cs="Times New Roman"/>
          <w:sz w:val="26"/>
          <w:szCs w:val="26"/>
          <w:lang w:eastAsia="ar-SA"/>
        </w:rPr>
      </w:pPr>
      <w:r w:rsidRPr="00F83B7E">
        <w:rPr>
          <w:rFonts w:ascii="Times New Roman" w:eastAsia="Times New Roman" w:hAnsi="Times New Roman" w:cs="Times New Roman"/>
          <w:sz w:val="26"/>
          <w:szCs w:val="26"/>
          <w:lang w:eastAsia="ar-SA"/>
        </w:rPr>
        <w:t>Пьявченко Н.И. Бугристые торфяники.- М.: Изд-во Академии наук СССР, 1955.</w:t>
      </w:r>
    </w:p>
    <w:p w:rsidR="005A4F53" w:rsidRPr="00F83B7E" w:rsidRDefault="005A4F53" w:rsidP="00E37855">
      <w:pPr>
        <w:numPr>
          <w:ilvl w:val="0"/>
          <w:numId w:val="29"/>
        </w:numPr>
        <w:spacing w:line="240" w:lineRule="auto"/>
        <w:ind w:left="142"/>
        <w:contextualSpacing/>
        <w:jc w:val="both"/>
        <w:rPr>
          <w:rFonts w:ascii="Times New Roman" w:eastAsia="Times New Roman" w:hAnsi="Times New Roman" w:cs="Times New Roman"/>
          <w:sz w:val="26"/>
          <w:szCs w:val="26"/>
          <w:lang w:eastAsia="ar-SA"/>
        </w:rPr>
      </w:pPr>
      <w:r w:rsidRPr="00F83B7E">
        <w:rPr>
          <w:rFonts w:ascii="Times New Roman" w:eastAsia="Times New Roman" w:hAnsi="Times New Roman" w:cs="Times New Roman"/>
          <w:sz w:val="26"/>
          <w:szCs w:val="26"/>
          <w:lang w:eastAsia="ar-SA"/>
        </w:rPr>
        <w:t>Растворова О.Г., Химический анализ почв/Санкт-Петербургский государственный университет - СПб. : Изд-во С.-Петербургского университета, 1995г.</w:t>
      </w:r>
    </w:p>
    <w:p w:rsidR="00E37855" w:rsidRPr="00F83B7E" w:rsidRDefault="00E37855" w:rsidP="00E37855">
      <w:pPr>
        <w:numPr>
          <w:ilvl w:val="0"/>
          <w:numId w:val="29"/>
        </w:numPr>
        <w:spacing w:line="240" w:lineRule="auto"/>
        <w:ind w:left="142"/>
        <w:contextualSpacing/>
        <w:jc w:val="both"/>
        <w:rPr>
          <w:rFonts w:ascii="Times New Roman" w:eastAsia="Times New Roman" w:hAnsi="Times New Roman" w:cs="Times New Roman"/>
          <w:sz w:val="26"/>
          <w:szCs w:val="26"/>
          <w:lang w:eastAsia="ar-SA"/>
        </w:rPr>
      </w:pPr>
      <w:r w:rsidRPr="00F83B7E">
        <w:rPr>
          <w:rFonts w:ascii="Times New Roman" w:eastAsia="Times New Roman" w:hAnsi="Times New Roman" w:cs="Times New Roman"/>
          <w:sz w:val="26"/>
          <w:szCs w:val="26"/>
          <w:lang w:eastAsia="ar-SA"/>
        </w:rPr>
        <w:t>Рогов В.В., Основы криогенеза (учебно-методическое пособие).- Нов.:Изд-во Гео, 2009.</w:t>
      </w:r>
    </w:p>
    <w:p w:rsidR="00E37855" w:rsidRPr="00F83B7E" w:rsidRDefault="00E37855" w:rsidP="00E37855">
      <w:pPr>
        <w:numPr>
          <w:ilvl w:val="0"/>
          <w:numId w:val="29"/>
        </w:numPr>
        <w:spacing w:line="240" w:lineRule="auto"/>
        <w:ind w:left="142"/>
        <w:contextualSpacing/>
        <w:jc w:val="both"/>
        <w:rPr>
          <w:rFonts w:ascii="Times New Roman" w:eastAsia="Times New Roman" w:hAnsi="Times New Roman" w:cs="Times New Roman"/>
          <w:sz w:val="26"/>
          <w:szCs w:val="26"/>
          <w:lang w:eastAsia="ar-SA"/>
        </w:rPr>
      </w:pPr>
      <w:r w:rsidRPr="00F83B7E">
        <w:rPr>
          <w:rFonts w:ascii="Times New Roman" w:eastAsia="Times New Roman" w:hAnsi="Times New Roman" w:cs="Times New Roman"/>
          <w:sz w:val="26"/>
          <w:szCs w:val="26"/>
          <w:lang w:eastAsia="ar-SA"/>
        </w:rPr>
        <w:t xml:space="preserve">Сабреков А.Ф., Глаголев М.В., Клепцова И.Е., Максютов Ш.Ш. Эмиссия метана из болот тундры: результаты наблюдений 2010 г. // Динамика окружающей среды и глобальные изменения климата. Т. 2. №1(3). </w:t>
      </w:r>
    </w:p>
    <w:p w:rsidR="00E37855" w:rsidRPr="00F83B7E" w:rsidRDefault="00E37855" w:rsidP="00E37855">
      <w:pPr>
        <w:numPr>
          <w:ilvl w:val="0"/>
          <w:numId w:val="29"/>
        </w:numPr>
        <w:spacing w:line="240" w:lineRule="auto"/>
        <w:ind w:left="142"/>
        <w:contextualSpacing/>
        <w:jc w:val="both"/>
        <w:rPr>
          <w:rFonts w:ascii="Times New Roman" w:eastAsia="Times New Roman" w:hAnsi="Times New Roman" w:cs="Times New Roman"/>
          <w:sz w:val="26"/>
          <w:szCs w:val="26"/>
          <w:lang w:eastAsia="ar-SA"/>
        </w:rPr>
      </w:pPr>
      <w:r w:rsidRPr="00F83B7E">
        <w:rPr>
          <w:rFonts w:ascii="Times New Roman" w:eastAsia="Times New Roman" w:hAnsi="Times New Roman" w:cs="Times New Roman"/>
          <w:sz w:val="26"/>
          <w:szCs w:val="26"/>
          <w:lang w:eastAsia="ar-SA"/>
        </w:rPr>
        <w:t>Смирнов Л. Е., Теоретические основы и методы географического дешифрирования аэроснимков, Л., 1967-48 с.</w:t>
      </w:r>
    </w:p>
    <w:p w:rsidR="00E37855" w:rsidRPr="00F83B7E" w:rsidRDefault="00E37855" w:rsidP="00E37855">
      <w:pPr>
        <w:numPr>
          <w:ilvl w:val="0"/>
          <w:numId w:val="29"/>
        </w:numPr>
        <w:spacing w:line="240" w:lineRule="auto"/>
        <w:ind w:left="142"/>
        <w:contextualSpacing/>
        <w:jc w:val="both"/>
        <w:rPr>
          <w:rFonts w:ascii="Times New Roman" w:eastAsia="Times New Roman" w:hAnsi="Times New Roman" w:cs="Times New Roman"/>
          <w:sz w:val="26"/>
          <w:szCs w:val="26"/>
          <w:lang w:eastAsia="ar-SA"/>
        </w:rPr>
      </w:pPr>
      <w:r w:rsidRPr="00F83B7E">
        <w:rPr>
          <w:rFonts w:ascii="Times New Roman" w:eastAsia="Times New Roman" w:hAnsi="Times New Roman" w:cs="Times New Roman"/>
          <w:sz w:val="26"/>
          <w:szCs w:val="26"/>
          <w:lang w:eastAsia="ar-SA"/>
        </w:rPr>
        <w:t>Соколов В.Е. Сообщества Крайнего Севера и человек.- М.: Изд-во Наука, 1985. 18с.</w:t>
      </w:r>
    </w:p>
    <w:p w:rsidR="00E37855" w:rsidRPr="00F83B7E" w:rsidRDefault="00E37855" w:rsidP="00E37855">
      <w:pPr>
        <w:numPr>
          <w:ilvl w:val="0"/>
          <w:numId w:val="29"/>
        </w:numPr>
        <w:spacing w:line="240" w:lineRule="auto"/>
        <w:ind w:left="142"/>
        <w:contextualSpacing/>
        <w:jc w:val="both"/>
        <w:rPr>
          <w:rFonts w:ascii="Times New Roman" w:eastAsia="Times New Roman" w:hAnsi="Times New Roman" w:cs="Times New Roman"/>
          <w:sz w:val="26"/>
          <w:szCs w:val="26"/>
          <w:lang w:eastAsia="ar-SA"/>
        </w:rPr>
      </w:pPr>
      <w:r w:rsidRPr="00F83B7E">
        <w:rPr>
          <w:rFonts w:ascii="Times New Roman" w:eastAsia="Times New Roman" w:hAnsi="Times New Roman" w:cs="Times New Roman"/>
          <w:sz w:val="26"/>
          <w:szCs w:val="26"/>
          <w:lang w:eastAsia="ar-SA"/>
        </w:rPr>
        <w:t>Телятников М.Ю., Растительность типичных тундр полуострова Ямал.- Нов. : Изд-во «Наука», 2003.</w:t>
      </w:r>
    </w:p>
    <w:p w:rsidR="00E37855" w:rsidRPr="00F83B7E" w:rsidRDefault="00E37855" w:rsidP="00E37855">
      <w:pPr>
        <w:numPr>
          <w:ilvl w:val="0"/>
          <w:numId w:val="29"/>
        </w:numPr>
        <w:spacing w:line="240" w:lineRule="auto"/>
        <w:ind w:left="142"/>
        <w:contextualSpacing/>
        <w:jc w:val="both"/>
        <w:rPr>
          <w:rFonts w:ascii="Times New Roman" w:eastAsia="Times New Roman" w:hAnsi="Times New Roman" w:cs="Times New Roman"/>
          <w:sz w:val="26"/>
          <w:szCs w:val="26"/>
          <w:lang w:eastAsia="ar-SA"/>
        </w:rPr>
      </w:pPr>
      <w:r w:rsidRPr="00F83B7E">
        <w:rPr>
          <w:rFonts w:ascii="Times New Roman" w:eastAsia="Times New Roman" w:hAnsi="Times New Roman" w:cs="Times New Roman"/>
          <w:sz w:val="26"/>
          <w:szCs w:val="26"/>
          <w:lang w:eastAsia="ar-SA"/>
        </w:rPr>
        <w:t>Тумель Н.В., Зотова Л.И., Геоэкология криолитозоны: учебное пособие. – М.: Географический факультет МГУ, 2014.</w:t>
      </w:r>
    </w:p>
    <w:p w:rsidR="00E37855" w:rsidRPr="00F83B7E" w:rsidRDefault="00E37855" w:rsidP="00E37855">
      <w:pPr>
        <w:numPr>
          <w:ilvl w:val="0"/>
          <w:numId w:val="29"/>
        </w:numPr>
        <w:spacing w:line="240" w:lineRule="auto"/>
        <w:ind w:left="142"/>
        <w:contextualSpacing/>
        <w:jc w:val="both"/>
        <w:rPr>
          <w:rFonts w:ascii="Times New Roman" w:eastAsia="Times New Roman" w:hAnsi="Times New Roman" w:cs="Times New Roman"/>
          <w:sz w:val="26"/>
          <w:szCs w:val="26"/>
          <w:lang w:eastAsia="ar-SA"/>
        </w:rPr>
      </w:pPr>
      <w:r w:rsidRPr="00F83B7E">
        <w:rPr>
          <w:rFonts w:ascii="Times New Roman" w:eastAsia="Calibri" w:hAnsi="Times New Roman" w:cs="Times New Roman"/>
          <w:sz w:val="26"/>
          <w:szCs w:val="26"/>
        </w:rPr>
        <w:t>Тыртиков А. П. Влияние растительного покрова на промерзание и протаивание грунтов. М.: Изд-во Моск. ун-та, 1969. 192 с.</w:t>
      </w:r>
    </w:p>
    <w:p w:rsidR="00E37855" w:rsidRPr="00F83B7E" w:rsidRDefault="00E37855" w:rsidP="00E37855">
      <w:pPr>
        <w:numPr>
          <w:ilvl w:val="0"/>
          <w:numId w:val="29"/>
        </w:numPr>
        <w:spacing w:line="240" w:lineRule="auto"/>
        <w:ind w:left="142"/>
        <w:contextualSpacing/>
        <w:jc w:val="both"/>
        <w:rPr>
          <w:rFonts w:ascii="Times New Roman" w:eastAsia="Times New Roman" w:hAnsi="Times New Roman" w:cs="Times New Roman"/>
          <w:sz w:val="26"/>
          <w:szCs w:val="26"/>
          <w:lang w:eastAsia="ar-SA"/>
        </w:rPr>
      </w:pPr>
      <w:r w:rsidRPr="00F83B7E">
        <w:rPr>
          <w:rFonts w:ascii="Times New Roman" w:eastAsia="Calibri" w:hAnsi="Times New Roman" w:cs="Times New Roman"/>
          <w:sz w:val="26"/>
          <w:szCs w:val="26"/>
        </w:rPr>
        <w:t>Тыртиков А. П. Динамика растительного покрова и развитие вечной мерзлоты в Западной Сибири.- М.: Изд-во Моск. ун-та, 1974. 153 с.</w:t>
      </w:r>
    </w:p>
    <w:p w:rsidR="00E37855" w:rsidRPr="00F83B7E" w:rsidRDefault="00E37855" w:rsidP="00E37855">
      <w:pPr>
        <w:numPr>
          <w:ilvl w:val="0"/>
          <w:numId w:val="29"/>
        </w:numPr>
        <w:spacing w:line="240" w:lineRule="auto"/>
        <w:ind w:left="142"/>
        <w:contextualSpacing/>
        <w:jc w:val="both"/>
        <w:rPr>
          <w:rFonts w:ascii="Times New Roman" w:eastAsia="Times New Roman" w:hAnsi="Times New Roman" w:cs="Times New Roman"/>
          <w:sz w:val="26"/>
          <w:szCs w:val="26"/>
          <w:lang w:eastAsia="ar-SA"/>
        </w:rPr>
      </w:pPr>
      <w:r w:rsidRPr="00F83B7E">
        <w:rPr>
          <w:rFonts w:ascii="Times New Roman" w:eastAsia="Calibri" w:hAnsi="Times New Roman" w:cs="Times New Roman"/>
          <w:sz w:val="26"/>
          <w:szCs w:val="26"/>
        </w:rPr>
        <w:t>Федоров А.С. Классификация почв: учебное пособие. - СПб., 2010.</w:t>
      </w:r>
    </w:p>
    <w:p w:rsidR="00E37855" w:rsidRPr="00F83B7E" w:rsidRDefault="00E37855" w:rsidP="00E37855">
      <w:pPr>
        <w:numPr>
          <w:ilvl w:val="0"/>
          <w:numId w:val="29"/>
        </w:numPr>
        <w:spacing w:line="240" w:lineRule="auto"/>
        <w:ind w:left="142"/>
        <w:contextualSpacing/>
        <w:jc w:val="both"/>
        <w:rPr>
          <w:rFonts w:ascii="Times New Roman" w:eastAsia="Times New Roman" w:hAnsi="Times New Roman" w:cs="Times New Roman"/>
          <w:sz w:val="26"/>
          <w:szCs w:val="26"/>
          <w:lang w:eastAsia="ar-SA"/>
        </w:rPr>
      </w:pPr>
      <w:r w:rsidRPr="00F83B7E">
        <w:rPr>
          <w:rFonts w:ascii="Times New Roman" w:eastAsia="Times New Roman" w:hAnsi="Times New Roman" w:cs="Times New Roman"/>
          <w:sz w:val="26"/>
          <w:szCs w:val="26"/>
          <w:lang w:eastAsia="ar-SA"/>
        </w:rPr>
        <w:t>Фридланд В.М., О структуре (строении) почвенного покрова // Почвоведение, 1965.- № 4.5-28с.</w:t>
      </w:r>
    </w:p>
    <w:p w:rsidR="00F83B7E" w:rsidRPr="00F83B7E" w:rsidRDefault="00F83B7E" w:rsidP="00E37855">
      <w:pPr>
        <w:numPr>
          <w:ilvl w:val="0"/>
          <w:numId w:val="29"/>
        </w:numPr>
        <w:spacing w:line="240" w:lineRule="auto"/>
        <w:ind w:left="142"/>
        <w:contextualSpacing/>
        <w:jc w:val="both"/>
        <w:rPr>
          <w:rFonts w:ascii="Times New Roman" w:eastAsia="Times New Roman" w:hAnsi="Times New Roman" w:cs="Times New Roman"/>
          <w:sz w:val="26"/>
          <w:szCs w:val="26"/>
          <w:lang w:eastAsia="ar-SA"/>
        </w:rPr>
      </w:pPr>
      <w:r w:rsidRPr="00F83B7E">
        <w:rPr>
          <w:rFonts w:ascii="Times New Roman" w:eastAsia="Times New Roman" w:hAnsi="Times New Roman" w:cs="Times New Roman"/>
          <w:sz w:val="26"/>
          <w:szCs w:val="26"/>
          <w:lang w:eastAsia="ar-SA"/>
        </w:rPr>
        <w:t xml:space="preserve">Шишов Л.Л.и др. Классификация и диагностика почв, </w:t>
      </w:r>
      <w:r w:rsidRPr="00F83B7E">
        <w:rPr>
          <w:rFonts w:ascii="Times New Roman" w:hAnsi="Times New Roman" w:cs="Times New Roman"/>
          <w:color w:val="000000"/>
          <w:sz w:val="26"/>
          <w:szCs w:val="26"/>
          <w:shd w:val="clear" w:color="auto" w:fill="FFFFFF"/>
        </w:rPr>
        <w:t>Смоленск: Ойкумена, 2004.</w:t>
      </w:r>
    </w:p>
    <w:p w:rsidR="00E37855" w:rsidRPr="00F83B7E" w:rsidRDefault="00E37855" w:rsidP="00E37855">
      <w:pPr>
        <w:numPr>
          <w:ilvl w:val="0"/>
          <w:numId w:val="29"/>
        </w:numPr>
        <w:spacing w:line="240" w:lineRule="auto"/>
        <w:ind w:left="142"/>
        <w:contextualSpacing/>
        <w:jc w:val="both"/>
        <w:rPr>
          <w:rFonts w:ascii="Times New Roman" w:eastAsia="Times New Roman" w:hAnsi="Times New Roman" w:cs="Times New Roman"/>
          <w:sz w:val="26"/>
          <w:szCs w:val="26"/>
          <w:lang w:val="en-US" w:eastAsia="ar-SA"/>
        </w:rPr>
      </w:pPr>
      <w:r w:rsidRPr="00F83B7E">
        <w:rPr>
          <w:rFonts w:ascii="Times New Roman" w:eastAsia="Times New Roman" w:hAnsi="Times New Roman" w:cs="Times New Roman"/>
          <w:sz w:val="26"/>
          <w:szCs w:val="26"/>
          <w:lang w:val="en-US" w:eastAsia="ar-SA"/>
        </w:rPr>
        <w:t>http://www.bolotorf.ru/</w:t>
      </w:r>
    </w:p>
    <w:p w:rsidR="00E37855" w:rsidRPr="00F83B7E" w:rsidRDefault="00E37855" w:rsidP="00E37855">
      <w:pPr>
        <w:numPr>
          <w:ilvl w:val="0"/>
          <w:numId w:val="29"/>
        </w:numPr>
        <w:spacing w:line="240" w:lineRule="auto"/>
        <w:ind w:left="142"/>
        <w:contextualSpacing/>
        <w:jc w:val="both"/>
        <w:rPr>
          <w:rFonts w:ascii="Times New Roman" w:eastAsia="Times New Roman" w:hAnsi="Times New Roman" w:cs="Times New Roman"/>
          <w:sz w:val="26"/>
          <w:szCs w:val="26"/>
          <w:lang w:eastAsia="ar-SA"/>
        </w:rPr>
      </w:pPr>
      <w:r w:rsidRPr="00F83B7E">
        <w:rPr>
          <w:rFonts w:ascii="Times New Roman" w:eastAsia="Times New Roman" w:hAnsi="Times New Roman" w:cs="Times New Roman"/>
          <w:sz w:val="26"/>
          <w:szCs w:val="26"/>
          <w:lang w:eastAsia="ar-SA"/>
        </w:rPr>
        <w:t>http://www.yagd.ru/</w:t>
      </w:r>
    </w:p>
    <w:p w:rsidR="00E37855" w:rsidRPr="00F83B7E" w:rsidRDefault="00E37855">
      <w:pPr>
        <w:spacing w:after="160" w:line="259" w:lineRule="auto"/>
        <w:rPr>
          <w:rFonts w:ascii="Times New Roman" w:eastAsia="Times New Roman" w:hAnsi="Times New Roman" w:cs="Times New Roman"/>
          <w:b/>
          <w:sz w:val="26"/>
          <w:szCs w:val="26"/>
        </w:rPr>
      </w:pPr>
      <w:r w:rsidRPr="00F83B7E">
        <w:rPr>
          <w:b/>
          <w:sz w:val="26"/>
          <w:szCs w:val="26"/>
        </w:rPr>
        <w:br w:type="page"/>
      </w:r>
    </w:p>
    <w:p w:rsidR="00074A6F" w:rsidRPr="00E37855" w:rsidRDefault="00E37855" w:rsidP="00125389">
      <w:pPr>
        <w:pStyle w:val="a4"/>
        <w:ind w:left="360"/>
        <w:jc w:val="center"/>
        <w:outlineLvl w:val="0"/>
        <w:rPr>
          <w:b/>
          <w:sz w:val="26"/>
          <w:szCs w:val="26"/>
        </w:rPr>
      </w:pPr>
      <w:bookmarkStart w:id="40" w:name="_Toc515225384"/>
      <w:r w:rsidRPr="00E37855">
        <w:rPr>
          <w:b/>
          <w:sz w:val="26"/>
          <w:szCs w:val="26"/>
        </w:rPr>
        <w:lastRenderedPageBreak/>
        <w:t>Приложения.</w:t>
      </w:r>
      <w:bookmarkEnd w:id="40"/>
    </w:p>
    <w:p w:rsidR="00E37855" w:rsidRPr="00043ADA" w:rsidRDefault="00D36DBD" w:rsidP="00E37855">
      <w:pPr>
        <w:spacing w:line="480" w:lineRule="auto"/>
        <w:ind w:firstLine="600"/>
        <w:jc w:val="center"/>
        <w:rPr>
          <w:rFonts w:ascii="Times New Roman" w:hAnsi="Times New Roman" w:cs="Times New Roman"/>
        </w:rPr>
      </w:pPr>
      <w:r w:rsidRPr="00B22078">
        <w:rPr>
          <w:rFonts w:ascii="Times New Roman" w:hAnsi="Times New Roman" w:cs="Times New Roman"/>
          <w:b/>
        </w:rPr>
        <w:t>Приложение 1</w:t>
      </w:r>
      <w:r w:rsidRPr="00B22078">
        <w:rPr>
          <w:rFonts w:ascii="Times New Roman" w:hAnsi="Times New Roman" w:cs="Times New Roman"/>
        </w:rPr>
        <w:t xml:space="preserve">. </w:t>
      </w:r>
      <w:r w:rsidR="00E37855" w:rsidRPr="00043ADA">
        <w:rPr>
          <w:rFonts w:ascii="Times New Roman" w:hAnsi="Times New Roman" w:cs="Times New Roman"/>
        </w:rPr>
        <w:t>Физико-химическая характеристика почв.</w:t>
      </w:r>
    </w:p>
    <w:tbl>
      <w:tblPr>
        <w:tblW w:w="11880" w:type="dxa"/>
        <w:tblInd w:w="-1678" w:type="dxa"/>
        <w:tblLayout w:type="fixed"/>
        <w:tblCellMar>
          <w:left w:w="30" w:type="dxa"/>
          <w:right w:w="30" w:type="dxa"/>
        </w:tblCellMar>
        <w:tblLook w:val="04A0" w:firstRow="1" w:lastRow="0" w:firstColumn="1" w:lastColumn="0" w:noHBand="0" w:noVBand="1"/>
      </w:tblPr>
      <w:tblGrid>
        <w:gridCol w:w="1440"/>
        <w:gridCol w:w="1800"/>
        <w:gridCol w:w="1560"/>
        <w:gridCol w:w="1200"/>
        <w:gridCol w:w="1200"/>
        <w:gridCol w:w="1920"/>
        <w:gridCol w:w="840"/>
        <w:gridCol w:w="840"/>
        <w:gridCol w:w="1080"/>
      </w:tblGrid>
      <w:tr w:rsidR="00E37855" w:rsidRPr="00043ADA" w:rsidTr="006D7B4C">
        <w:trPr>
          <w:cantSplit/>
          <w:trHeight w:val="345"/>
        </w:trPr>
        <w:tc>
          <w:tcPr>
            <w:tcW w:w="1440" w:type="dxa"/>
            <w:vMerge w:val="restart"/>
            <w:tcBorders>
              <w:top w:val="single" w:sz="6" w:space="0" w:color="auto"/>
              <w:left w:val="single" w:sz="6" w:space="0" w:color="auto"/>
              <w:bottom w:val="single" w:sz="6" w:space="0" w:color="auto"/>
              <w:right w:val="single" w:sz="6" w:space="0" w:color="auto"/>
            </w:tcBorders>
            <w:hideMark/>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Гор-ты</w:t>
            </w:r>
          </w:p>
        </w:tc>
        <w:tc>
          <w:tcPr>
            <w:tcW w:w="1800" w:type="dxa"/>
            <w:vMerge w:val="restart"/>
            <w:tcBorders>
              <w:top w:val="single" w:sz="6" w:space="0" w:color="auto"/>
              <w:left w:val="single" w:sz="6" w:space="0" w:color="auto"/>
              <w:bottom w:val="single" w:sz="6" w:space="0" w:color="auto"/>
              <w:right w:val="single" w:sz="6" w:space="0" w:color="auto"/>
            </w:tcBorders>
            <w:hideMark/>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Глубина, см</w:t>
            </w:r>
          </w:p>
        </w:tc>
        <w:tc>
          <w:tcPr>
            <w:tcW w:w="1560" w:type="dxa"/>
            <w:vMerge w:val="restart"/>
            <w:tcBorders>
              <w:top w:val="single" w:sz="6" w:space="0" w:color="auto"/>
              <w:left w:val="single" w:sz="6" w:space="0" w:color="auto"/>
              <w:bottom w:val="single" w:sz="6" w:space="0" w:color="auto"/>
              <w:right w:val="single" w:sz="6" w:space="0" w:color="auto"/>
            </w:tcBorders>
            <w:hideMark/>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С, %</w:t>
            </w:r>
          </w:p>
        </w:tc>
        <w:tc>
          <w:tcPr>
            <w:tcW w:w="2400" w:type="dxa"/>
            <w:gridSpan w:val="2"/>
            <w:tcBorders>
              <w:top w:val="single" w:sz="6" w:space="0" w:color="auto"/>
              <w:left w:val="single" w:sz="6" w:space="0" w:color="auto"/>
              <w:bottom w:val="single" w:sz="4" w:space="0" w:color="auto"/>
              <w:right w:val="single" w:sz="6" w:space="0" w:color="auto"/>
            </w:tcBorders>
            <w:hideMark/>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рН</w:t>
            </w:r>
          </w:p>
        </w:tc>
        <w:tc>
          <w:tcPr>
            <w:tcW w:w="3600" w:type="dxa"/>
            <w:gridSpan w:val="3"/>
            <w:tcBorders>
              <w:top w:val="single" w:sz="6" w:space="0" w:color="auto"/>
              <w:left w:val="single" w:sz="6" w:space="0" w:color="auto"/>
              <w:bottom w:val="single" w:sz="4" w:space="0" w:color="auto"/>
              <w:right w:val="single" w:sz="6" w:space="0" w:color="auto"/>
            </w:tcBorders>
            <w:hideMark/>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Мг-экв/100 г</w:t>
            </w:r>
          </w:p>
        </w:tc>
        <w:tc>
          <w:tcPr>
            <w:tcW w:w="1080" w:type="dxa"/>
            <w:vMerge w:val="restart"/>
            <w:tcBorders>
              <w:top w:val="single" w:sz="6" w:space="0" w:color="auto"/>
              <w:left w:val="single" w:sz="6" w:space="0" w:color="auto"/>
              <w:bottom w:val="nil"/>
              <w:right w:val="single" w:sz="6" w:space="0" w:color="auto"/>
            </w:tcBorders>
            <w:hideMark/>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V, %</w:t>
            </w:r>
          </w:p>
        </w:tc>
      </w:tr>
      <w:tr w:rsidR="00E37855" w:rsidRPr="00043ADA" w:rsidTr="006D7B4C">
        <w:trPr>
          <w:cantSplit/>
          <w:trHeight w:val="480"/>
        </w:trPr>
        <w:tc>
          <w:tcPr>
            <w:tcW w:w="1440" w:type="dxa"/>
            <w:vMerge/>
            <w:tcBorders>
              <w:top w:val="single" w:sz="6" w:space="0" w:color="auto"/>
              <w:left w:val="single" w:sz="6" w:space="0" w:color="auto"/>
              <w:bottom w:val="single" w:sz="6" w:space="0" w:color="auto"/>
              <w:right w:val="single" w:sz="6" w:space="0" w:color="auto"/>
            </w:tcBorders>
            <w:vAlign w:val="center"/>
            <w:hideMark/>
          </w:tcPr>
          <w:p w:rsidR="00E37855" w:rsidRPr="00043ADA" w:rsidRDefault="00E37855" w:rsidP="006D7B4C">
            <w:pPr>
              <w:rPr>
                <w:rFonts w:ascii="Times New Roman" w:hAnsi="Times New Roman" w:cs="Times New Roman"/>
                <w:color w:val="000000"/>
              </w:rPr>
            </w:pPr>
          </w:p>
        </w:tc>
        <w:tc>
          <w:tcPr>
            <w:tcW w:w="1800" w:type="dxa"/>
            <w:vMerge/>
            <w:tcBorders>
              <w:top w:val="single" w:sz="6" w:space="0" w:color="auto"/>
              <w:left w:val="single" w:sz="6" w:space="0" w:color="auto"/>
              <w:bottom w:val="single" w:sz="6" w:space="0" w:color="auto"/>
              <w:right w:val="single" w:sz="6" w:space="0" w:color="auto"/>
            </w:tcBorders>
            <w:vAlign w:val="center"/>
            <w:hideMark/>
          </w:tcPr>
          <w:p w:rsidR="00E37855" w:rsidRPr="00043ADA" w:rsidRDefault="00E37855" w:rsidP="006D7B4C">
            <w:pPr>
              <w:rPr>
                <w:rFonts w:ascii="Times New Roman" w:hAnsi="Times New Roman" w:cs="Times New Roman"/>
                <w:color w:val="000000"/>
              </w:rPr>
            </w:pPr>
          </w:p>
        </w:tc>
        <w:tc>
          <w:tcPr>
            <w:tcW w:w="1560" w:type="dxa"/>
            <w:vMerge/>
            <w:tcBorders>
              <w:top w:val="single" w:sz="6" w:space="0" w:color="auto"/>
              <w:left w:val="single" w:sz="6" w:space="0" w:color="auto"/>
              <w:bottom w:val="single" w:sz="6" w:space="0" w:color="auto"/>
              <w:right w:val="single" w:sz="6" w:space="0" w:color="auto"/>
            </w:tcBorders>
            <w:vAlign w:val="center"/>
            <w:hideMark/>
          </w:tcPr>
          <w:p w:rsidR="00E37855" w:rsidRPr="00043ADA" w:rsidRDefault="00E37855" w:rsidP="006D7B4C">
            <w:pPr>
              <w:rPr>
                <w:rFonts w:ascii="Times New Roman" w:hAnsi="Times New Roman" w:cs="Times New Roman"/>
                <w:color w:val="000000"/>
              </w:rPr>
            </w:pPr>
          </w:p>
        </w:tc>
        <w:tc>
          <w:tcPr>
            <w:tcW w:w="1200" w:type="dxa"/>
            <w:tcBorders>
              <w:top w:val="single" w:sz="4" w:space="0" w:color="auto"/>
              <w:left w:val="single" w:sz="6" w:space="0" w:color="auto"/>
              <w:bottom w:val="single" w:sz="6" w:space="0" w:color="auto"/>
              <w:right w:val="single" w:sz="4" w:space="0" w:color="auto"/>
            </w:tcBorders>
            <w:hideMark/>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Н</w:t>
            </w:r>
            <w:r w:rsidRPr="00043ADA">
              <w:rPr>
                <w:rFonts w:ascii="Times New Roman" w:hAnsi="Times New Roman" w:cs="Times New Roman"/>
                <w:color w:val="000000"/>
                <w:vertAlign w:val="subscript"/>
              </w:rPr>
              <w:t>2</w:t>
            </w:r>
            <w:r w:rsidRPr="00043ADA">
              <w:rPr>
                <w:rFonts w:ascii="Times New Roman" w:hAnsi="Times New Roman" w:cs="Times New Roman"/>
                <w:color w:val="000000"/>
              </w:rPr>
              <w:t>О</w:t>
            </w:r>
          </w:p>
        </w:tc>
        <w:tc>
          <w:tcPr>
            <w:tcW w:w="1200" w:type="dxa"/>
            <w:tcBorders>
              <w:top w:val="single" w:sz="4" w:space="0" w:color="auto"/>
              <w:left w:val="single" w:sz="4" w:space="0" w:color="auto"/>
              <w:bottom w:val="single" w:sz="6" w:space="0" w:color="auto"/>
              <w:right w:val="single" w:sz="6" w:space="0" w:color="auto"/>
            </w:tcBorders>
            <w:hideMark/>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КCl</w:t>
            </w:r>
          </w:p>
        </w:tc>
        <w:tc>
          <w:tcPr>
            <w:tcW w:w="1920" w:type="dxa"/>
            <w:tcBorders>
              <w:top w:val="single" w:sz="4" w:space="0" w:color="auto"/>
              <w:left w:val="single" w:sz="6" w:space="0" w:color="auto"/>
              <w:bottom w:val="single" w:sz="6" w:space="0" w:color="auto"/>
              <w:right w:val="single" w:sz="4" w:space="0" w:color="auto"/>
            </w:tcBorders>
            <w:hideMark/>
          </w:tcPr>
          <w:p w:rsidR="00E37855" w:rsidRPr="00D36DBD"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Сумма Са</w:t>
            </w:r>
            <w:r w:rsidRPr="00043ADA">
              <w:rPr>
                <w:rFonts w:ascii="Times New Roman" w:hAnsi="Times New Roman" w:cs="Times New Roman"/>
                <w:color w:val="000000"/>
                <w:lang w:val="en-US"/>
              </w:rPr>
              <w:t>Mg</w:t>
            </w:r>
          </w:p>
        </w:tc>
        <w:tc>
          <w:tcPr>
            <w:tcW w:w="840" w:type="dxa"/>
            <w:tcBorders>
              <w:top w:val="single" w:sz="4" w:space="0" w:color="auto"/>
              <w:left w:val="single" w:sz="4" w:space="0" w:color="auto"/>
              <w:bottom w:val="single" w:sz="6" w:space="0" w:color="auto"/>
              <w:right w:val="single" w:sz="4" w:space="0" w:color="auto"/>
            </w:tcBorders>
            <w:hideMark/>
          </w:tcPr>
          <w:p w:rsidR="00E37855" w:rsidRPr="00D36DBD"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lang w:val="en-US"/>
              </w:rPr>
              <w:t>S</w:t>
            </w:r>
          </w:p>
        </w:tc>
        <w:tc>
          <w:tcPr>
            <w:tcW w:w="840" w:type="dxa"/>
            <w:tcBorders>
              <w:top w:val="single" w:sz="4" w:space="0" w:color="auto"/>
              <w:left w:val="single" w:sz="4" w:space="0" w:color="auto"/>
              <w:bottom w:val="single" w:sz="6" w:space="0" w:color="auto"/>
              <w:right w:val="single" w:sz="6" w:space="0" w:color="auto"/>
            </w:tcBorders>
            <w:hideMark/>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Нг</w:t>
            </w:r>
          </w:p>
        </w:tc>
        <w:tc>
          <w:tcPr>
            <w:tcW w:w="1080" w:type="dxa"/>
            <w:vMerge/>
            <w:tcBorders>
              <w:top w:val="single" w:sz="6" w:space="0" w:color="auto"/>
              <w:left w:val="single" w:sz="6" w:space="0" w:color="auto"/>
              <w:bottom w:val="nil"/>
              <w:right w:val="single" w:sz="6" w:space="0" w:color="auto"/>
            </w:tcBorders>
            <w:vAlign w:val="center"/>
            <w:hideMark/>
          </w:tcPr>
          <w:p w:rsidR="00E37855" w:rsidRPr="00043ADA" w:rsidRDefault="00E37855" w:rsidP="006D7B4C">
            <w:pPr>
              <w:rPr>
                <w:rFonts w:ascii="Times New Roman" w:hAnsi="Times New Roman" w:cs="Times New Roman"/>
                <w:color w:val="000000"/>
              </w:rPr>
            </w:pPr>
          </w:p>
        </w:tc>
      </w:tr>
      <w:tr w:rsidR="00E37855" w:rsidRPr="00043ADA" w:rsidTr="006D7B4C">
        <w:trPr>
          <w:trHeight w:val="248"/>
        </w:trPr>
        <w:tc>
          <w:tcPr>
            <w:tcW w:w="11880" w:type="dxa"/>
            <w:gridSpan w:val="9"/>
            <w:tcBorders>
              <w:top w:val="single" w:sz="6" w:space="0" w:color="auto"/>
              <w:left w:val="single" w:sz="6" w:space="0" w:color="auto"/>
              <w:bottom w:val="single" w:sz="6" w:space="0" w:color="auto"/>
              <w:right w:val="single" w:sz="6" w:space="0" w:color="auto"/>
            </w:tcBorders>
            <w:hideMark/>
          </w:tcPr>
          <w:p w:rsidR="00E37855" w:rsidRPr="00043ADA" w:rsidRDefault="00E37855" w:rsidP="006D7B4C">
            <w:pPr>
              <w:spacing w:line="360" w:lineRule="auto"/>
              <w:jc w:val="center"/>
              <w:rPr>
                <w:rFonts w:ascii="Times New Roman" w:hAnsi="Times New Roman" w:cs="Times New Roman"/>
                <w:color w:val="000000"/>
              </w:rPr>
            </w:pPr>
          </w:p>
          <w:p w:rsidR="00E37855" w:rsidRPr="00043ADA" w:rsidRDefault="00E37855" w:rsidP="004019A2">
            <w:pPr>
              <w:spacing w:line="360" w:lineRule="auto"/>
              <w:jc w:val="center"/>
              <w:rPr>
                <w:rFonts w:ascii="Times New Roman" w:hAnsi="Times New Roman" w:cs="Times New Roman"/>
                <w:color w:val="000000"/>
              </w:rPr>
            </w:pPr>
            <w:r w:rsidRPr="00043ADA">
              <w:rPr>
                <w:rFonts w:ascii="Times New Roman" w:hAnsi="Times New Roman" w:cs="Times New Roman"/>
                <w:color w:val="000000"/>
              </w:rPr>
              <w:t>Аллювиальн</w:t>
            </w:r>
            <w:r w:rsidR="004019A2">
              <w:rPr>
                <w:rFonts w:ascii="Times New Roman" w:hAnsi="Times New Roman" w:cs="Times New Roman"/>
                <w:color w:val="000000"/>
              </w:rPr>
              <w:t>ая серо</w:t>
            </w:r>
            <w:r w:rsidRPr="00043ADA">
              <w:rPr>
                <w:rFonts w:ascii="Times New Roman" w:hAnsi="Times New Roman" w:cs="Times New Roman"/>
                <w:color w:val="000000"/>
              </w:rPr>
              <w:t>гумусовая (Я16\17 оп.24)</w:t>
            </w:r>
          </w:p>
        </w:tc>
      </w:tr>
      <w:tr w:rsidR="00E37855" w:rsidRPr="00043ADA" w:rsidTr="006D7B4C">
        <w:trPr>
          <w:trHeight w:val="248"/>
        </w:trPr>
        <w:tc>
          <w:tcPr>
            <w:tcW w:w="14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O</w:t>
            </w:r>
          </w:p>
        </w:tc>
        <w:tc>
          <w:tcPr>
            <w:tcW w:w="18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0-4</w:t>
            </w:r>
          </w:p>
        </w:tc>
        <w:tc>
          <w:tcPr>
            <w:tcW w:w="156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0,15</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lang w:val="en-US"/>
              </w:rPr>
              <w:t>4,</w:t>
            </w:r>
            <w:r w:rsidRPr="00043ADA">
              <w:rPr>
                <w:rFonts w:ascii="Times New Roman" w:hAnsi="Times New Roman" w:cs="Times New Roman"/>
                <w:color w:val="000000"/>
              </w:rPr>
              <w:t>68</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4,14</w:t>
            </w:r>
          </w:p>
        </w:tc>
        <w:tc>
          <w:tcPr>
            <w:tcW w:w="192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2,5</w:t>
            </w: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0,86</w:t>
            </w:r>
          </w:p>
        </w:tc>
        <w:tc>
          <w:tcPr>
            <w:tcW w:w="108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74</w:t>
            </w:r>
          </w:p>
        </w:tc>
      </w:tr>
      <w:tr w:rsidR="00E37855" w:rsidRPr="00043ADA" w:rsidTr="006D7B4C">
        <w:trPr>
          <w:trHeight w:val="248"/>
        </w:trPr>
        <w:tc>
          <w:tcPr>
            <w:tcW w:w="14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AY</w:t>
            </w:r>
          </w:p>
        </w:tc>
        <w:tc>
          <w:tcPr>
            <w:tcW w:w="18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4-20</w:t>
            </w:r>
          </w:p>
        </w:tc>
        <w:tc>
          <w:tcPr>
            <w:tcW w:w="156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1,02</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4,72</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3,98</w:t>
            </w:r>
          </w:p>
        </w:tc>
        <w:tc>
          <w:tcPr>
            <w:tcW w:w="192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3,7</w:t>
            </w: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1,16</w:t>
            </w:r>
          </w:p>
        </w:tc>
        <w:tc>
          <w:tcPr>
            <w:tcW w:w="108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76</w:t>
            </w:r>
          </w:p>
        </w:tc>
      </w:tr>
      <w:tr w:rsidR="00E37855" w:rsidRPr="00043ADA" w:rsidTr="006D7B4C">
        <w:trPr>
          <w:trHeight w:val="248"/>
        </w:trPr>
        <w:tc>
          <w:tcPr>
            <w:tcW w:w="1440" w:type="dxa"/>
            <w:tcBorders>
              <w:top w:val="single" w:sz="6" w:space="0" w:color="auto"/>
              <w:left w:val="single" w:sz="6" w:space="0" w:color="auto"/>
              <w:bottom w:val="single" w:sz="6" w:space="0" w:color="auto"/>
              <w:right w:val="single" w:sz="6" w:space="0" w:color="auto"/>
            </w:tcBorders>
            <w:hideMark/>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С</w:t>
            </w:r>
          </w:p>
        </w:tc>
        <w:tc>
          <w:tcPr>
            <w:tcW w:w="1800" w:type="dxa"/>
            <w:tcBorders>
              <w:top w:val="single" w:sz="6" w:space="0" w:color="auto"/>
              <w:left w:val="single" w:sz="6" w:space="0" w:color="auto"/>
              <w:bottom w:val="single" w:sz="6" w:space="0" w:color="auto"/>
              <w:right w:val="single" w:sz="6" w:space="0" w:color="auto"/>
            </w:tcBorders>
            <w:hideMark/>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20-90</w:t>
            </w:r>
          </w:p>
        </w:tc>
        <w:tc>
          <w:tcPr>
            <w:tcW w:w="156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3,1</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4,52</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3,87</w:t>
            </w:r>
          </w:p>
        </w:tc>
        <w:tc>
          <w:tcPr>
            <w:tcW w:w="192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4,1</w:t>
            </w: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1,7</w:t>
            </w:r>
          </w:p>
        </w:tc>
        <w:tc>
          <w:tcPr>
            <w:tcW w:w="108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70</w:t>
            </w:r>
          </w:p>
        </w:tc>
      </w:tr>
    </w:tbl>
    <w:p w:rsidR="00E37855" w:rsidRPr="00043ADA" w:rsidRDefault="00E37855" w:rsidP="00E37855">
      <w:pPr>
        <w:spacing w:before="240"/>
        <w:ind w:left="-851" w:firstLine="851"/>
        <w:jc w:val="center"/>
        <w:rPr>
          <w:rFonts w:ascii="Times New Roman" w:hAnsi="Times New Roman" w:cs="Times New Roman"/>
        </w:rPr>
      </w:pPr>
      <w:r w:rsidRPr="00043ADA">
        <w:rPr>
          <w:rFonts w:ascii="Times New Roman" w:hAnsi="Times New Roman" w:cs="Times New Roman"/>
        </w:rPr>
        <w:t>Аллювиальная торфяно-глеевая слоистая (Я23\17, оп.10б)</w:t>
      </w:r>
    </w:p>
    <w:tbl>
      <w:tblPr>
        <w:tblW w:w="11880" w:type="dxa"/>
        <w:tblInd w:w="-1678" w:type="dxa"/>
        <w:tblLayout w:type="fixed"/>
        <w:tblCellMar>
          <w:left w:w="30" w:type="dxa"/>
          <w:right w:w="30" w:type="dxa"/>
        </w:tblCellMar>
        <w:tblLook w:val="04A0" w:firstRow="1" w:lastRow="0" w:firstColumn="1" w:lastColumn="0" w:noHBand="0" w:noVBand="1"/>
      </w:tblPr>
      <w:tblGrid>
        <w:gridCol w:w="1440"/>
        <w:gridCol w:w="1800"/>
        <w:gridCol w:w="1560"/>
        <w:gridCol w:w="1200"/>
        <w:gridCol w:w="1200"/>
        <w:gridCol w:w="1920"/>
        <w:gridCol w:w="840"/>
        <w:gridCol w:w="840"/>
        <w:gridCol w:w="1080"/>
      </w:tblGrid>
      <w:tr w:rsidR="00E37855" w:rsidRPr="00043ADA" w:rsidTr="006D7B4C">
        <w:trPr>
          <w:trHeight w:val="248"/>
        </w:trPr>
        <w:tc>
          <w:tcPr>
            <w:tcW w:w="14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T</w:t>
            </w:r>
          </w:p>
        </w:tc>
        <w:tc>
          <w:tcPr>
            <w:tcW w:w="18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0-8</w:t>
            </w:r>
          </w:p>
        </w:tc>
        <w:tc>
          <w:tcPr>
            <w:tcW w:w="156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4,86</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3,89</w:t>
            </w:r>
          </w:p>
        </w:tc>
        <w:tc>
          <w:tcPr>
            <w:tcW w:w="192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17,0</w:t>
            </w: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0,2</w:t>
            </w:r>
          </w:p>
        </w:tc>
        <w:tc>
          <w:tcPr>
            <w:tcW w:w="108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98</w:t>
            </w:r>
          </w:p>
        </w:tc>
      </w:tr>
      <w:tr w:rsidR="00E37855" w:rsidRPr="00043ADA" w:rsidTr="006D7B4C">
        <w:trPr>
          <w:trHeight w:val="354"/>
        </w:trPr>
        <w:tc>
          <w:tcPr>
            <w:tcW w:w="14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G</w:t>
            </w:r>
          </w:p>
        </w:tc>
        <w:tc>
          <w:tcPr>
            <w:tcW w:w="18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8-25</w:t>
            </w:r>
          </w:p>
        </w:tc>
        <w:tc>
          <w:tcPr>
            <w:tcW w:w="156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0,05</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5,28</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4,68</w:t>
            </w:r>
          </w:p>
        </w:tc>
        <w:tc>
          <w:tcPr>
            <w:tcW w:w="192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17,2</w:t>
            </w: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0,15</w:t>
            </w:r>
          </w:p>
        </w:tc>
        <w:tc>
          <w:tcPr>
            <w:tcW w:w="108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99</w:t>
            </w:r>
          </w:p>
        </w:tc>
      </w:tr>
      <w:tr w:rsidR="00E37855" w:rsidRPr="00043ADA" w:rsidTr="006D7B4C">
        <w:trPr>
          <w:trHeight w:val="248"/>
        </w:trPr>
        <w:tc>
          <w:tcPr>
            <w:tcW w:w="14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1CG</w:t>
            </w:r>
          </w:p>
        </w:tc>
        <w:tc>
          <w:tcPr>
            <w:tcW w:w="18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25-50</w:t>
            </w:r>
          </w:p>
        </w:tc>
        <w:tc>
          <w:tcPr>
            <w:tcW w:w="156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0,65</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5,30</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4,70</w:t>
            </w:r>
          </w:p>
        </w:tc>
        <w:tc>
          <w:tcPr>
            <w:tcW w:w="192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17,5</w:t>
            </w: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0,1</w:t>
            </w:r>
          </w:p>
        </w:tc>
        <w:tc>
          <w:tcPr>
            <w:tcW w:w="108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99</w:t>
            </w:r>
          </w:p>
        </w:tc>
      </w:tr>
      <w:tr w:rsidR="00E37855" w:rsidRPr="00043ADA" w:rsidTr="006D7B4C">
        <w:trPr>
          <w:trHeight w:val="248"/>
        </w:trPr>
        <w:tc>
          <w:tcPr>
            <w:tcW w:w="14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2CG</w:t>
            </w:r>
          </w:p>
        </w:tc>
        <w:tc>
          <w:tcPr>
            <w:tcW w:w="18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25-50</w:t>
            </w:r>
          </w:p>
        </w:tc>
        <w:tc>
          <w:tcPr>
            <w:tcW w:w="156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7,9</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5,14</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4,33</w:t>
            </w:r>
          </w:p>
        </w:tc>
        <w:tc>
          <w:tcPr>
            <w:tcW w:w="192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17,4</w:t>
            </w: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0,7</w:t>
            </w:r>
          </w:p>
        </w:tc>
        <w:tc>
          <w:tcPr>
            <w:tcW w:w="108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96</w:t>
            </w:r>
          </w:p>
        </w:tc>
      </w:tr>
    </w:tbl>
    <w:p w:rsidR="00E37855" w:rsidRPr="00043ADA" w:rsidRDefault="00E37855" w:rsidP="00E37855">
      <w:pPr>
        <w:spacing w:before="240"/>
        <w:ind w:left="-851" w:firstLine="851"/>
        <w:jc w:val="center"/>
        <w:rPr>
          <w:rFonts w:ascii="Times New Roman" w:hAnsi="Times New Roman" w:cs="Times New Roman"/>
        </w:rPr>
      </w:pPr>
      <w:r w:rsidRPr="00043ADA">
        <w:rPr>
          <w:rFonts w:ascii="Times New Roman" w:hAnsi="Times New Roman" w:cs="Times New Roman"/>
        </w:rPr>
        <w:t>Подбур</w:t>
      </w:r>
      <w:r w:rsidR="00704C75">
        <w:rPr>
          <w:rFonts w:ascii="Times New Roman" w:hAnsi="Times New Roman" w:cs="Times New Roman"/>
        </w:rPr>
        <w:t xml:space="preserve"> </w:t>
      </w:r>
      <w:r w:rsidRPr="00043ADA">
        <w:rPr>
          <w:rFonts w:ascii="Times New Roman" w:hAnsi="Times New Roman" w:cs="Times New Roman"/>
        </w:rPr>
        <w:t>глееватый (Я16\17, оп.20)</w:t>
      </w:r>
    </w:p>
    <w:tbl>
      <w:tblPr>
        <w:tblW w:w="11880" w:type="dxa"/>
        <w:tblInd w:w="-1678" w:type="dxa"/>
        <w:tblLayout w:type="fixed"/>
        <w:tblCellMar>
          <w:left w:w="30" w:type="dxa"/>
          <w:right w:w="30" w:type="dxa"/>
        </w:tblCellMar>
        <w:tblLook w:val="04A0" w:firstRow="1" w:lastRow="0" w:firstColumn="1" w:lastColumn="0" w:noHBand="0" w:noVBand="1"/>
      </w:tblPr>
      <w:tblGrid>
        <w:gridCol w:w="1440"/>
        <w:gridCol w:w="1800"/>
        <w:gridCol w:w="1560"/>
        <w:gridCol w:w="1200"/>
        <w:gridCol w:w="1200"/>
        <w:gridCol w:w="1920"/>
        <w:gridCol w:w="840"/>
        <w:gridCol w:w="840"/>
        <w:gridCol w:w="1080"/>
      </w:tblGrid>
      <w:tr w:rsidR="00E37855" w:rsidRPr="00043ADA" w:rsidTr="006D7B4C">
        <w:trPr>
          <w:trHeight w:val="248"/>
        </w:trPr>
        <w:tc>
          <w:tcPr>
            <w:tcW w:w="14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O</w:t>
            </w:r>
          </w:p>
        </w:tc>
        <w:tc>
          <w:tcPr>
            <w:tcW w:w="18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lang w:val="en-US"/>
              </w:rPr>
              <w:t>0-</w:t>
            </w:r>
            <w:r w:rsidRPr="00043ADA">
              <w:rPr>
                <w:rFonts w:ascii="Times New Roman" w:hAnsi="Times New Roman" w:cs="Times New Roman"/>
                <w:color w:val="000000"/>
              </w:rPr>
              <w:t>3</w:t>
            </w:r>
          </w:p>
        </w:tc>
        <w:tc>
          <w:tcPr>
            <w:tcW w:w="156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4,32</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4,45</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3,91</w:t>
            </w:r>
          </w:p>
        </w:tc>
        <w:tc>
          <w:tcPr>
            <w:tcW w:w="192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4</w:t>
            </w: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2,25</w:t>
            </w:r>
          </w:p>
        </w:tc>
        <w:tc>
          <w:tcPr>
            <w:tcW w:w="108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64</w:t>
            </w:r>
          </w:p>
        </w:tc>
      </w:tr>
      <w:tr w:rsidR="00E37855" w:rsidRPr="00043ADA" w:rsidTr="006D7B4C">
        <w:trPr>
          <w:trHeight w:val="354"/>
        </w:trPr>
        <w:tc>
          <w:tcPr>
            <w:tcW w:w="14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BHF</w:t>
            </w:r>
          </w:p>
        </w:tc>
        <w:tc>
          <w:tcPr>
            <w:tcW w:w="18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3-20</w:t>
            </w:r>
          </w:p>
        </w:tc>
        <w:tc>
          <w:tcPr>
            <w:tcW w:w="156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0,59</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4,39</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4,23</w:t>
            </w:r>
          </w:p>
        </w:tc>
        <w:tc>
          <w:tcPr>
            <w:tcW w:w="192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1,25</w:t>
            </w: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1,5</w:t>
            </w:r>
          </w:p>
        </w:tc>
        <w:tc>
          <w:tcPr>
            <w:tcW w:w="108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45</w:t>
            </w:r>
          </w:p>
        </w:tc>
      </w:tr>
      <w:tr w:rsidR="00E37855" w:rsidRPr="00043ADA" w:rsidTr="006D7B4C">
        <w:trPr>
          <w:trHeight w:val="248"/>
        </w:trPr>
        <w:tc>
          <w:tcPr>
            <w:tcW w:w="14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BFg</w:t>
            </w:r>
          </w:p>
        </w:tc>
        <w:tc>
          <w:tcPr>
            <w:tcW w:w="18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20-72</w:t>
            </w:r>
          </w:p>
        </w:tc>
        <w:tc>
          <w:tcPr>
            <w:tcW w:w="156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0,22</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4,68</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4,44</w:t>
            </w:r>
          </w:p>
        </w:tc>
        <w:tc>
          <w:tcPr>
            <w:tcW w:w="192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2</w:t>
            </w: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0,75</w:t>
            </w:r>
          </w:p>
        </w:tc>
        <w:tc>
          <w:tcPr>
            <w:tcW w:w="108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72</w:t>
            </w:r>
          </w:p>
        </w:tc>
      </w:tr>
      <w:tr w:rsidR="00E37855" w:rsidRPr="00043ADA" w:rsidTr="006D7B4C">
        <w:trPr>
          <w:trHeight w:val="248"/>
        </w:trPr>
        <w:tc>
          <w:tcPr>
            <w:tcW w:w="14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Cg</w:t>
            </w:r>
          </w:p>
        </w:tc>
        <w:tc>
          <w:tcPr>
            <w:tcW w:w="18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72-130</w:t>
            </w:r>
          </w:p>
        </w:tc>
        <w:tc>
          <w:tcPr>
            <w:tcW w:w="156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0,14</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5,01</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4,43</w:t>
            </w:r>
          </w:p>
        </w:tc>
        <w:tc>
          <w:tcPr>
            <w:tcW w:w="192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2.35</w:t>
            </w: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0,75</w:t>
            </w:r>
          </w:p>
        </w:tc>
        <w:tc>
          <w:tcPr>
            <w:tcW w:w="108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75</w:t>
            </w:r>
          </w:p>
        </w:tc>
      </w:tr>
    </w:tbl>
    <w:p w:rsidR="00E37855" w:rsidRPr="00043ADA" w:rsidRDefault="00E37855" w:rsidP="00E37855">
      <w:pPr>
        <w:spacing w:before="240"/>
        <w:ind w:left="-851" w:firstLine="851"/>
        <w:jc w:val="center"/>
        <w:rPr>
          <w:rFonts w:ascii="Times New Roman" w:hAnsi="Times New Roman" w:cs="Times New Roman"/>
        </w:rPr>
      </w:pPr>
      <w:r w:rsidRPr="00043ADA">
        <w:rPr>
          <w:rFonts w:ascii="Times New Roman" w:hAnsi="Times New Roman" w:cs="Times New Roman"/>
        </w:rPr>
        <w:t>Торфяно-подбур иллювиально-гумусовый (Я16\17, оп.9б)</w:t>
      </w:r>
    </w:p>
    <w:tbl>
      <w:tblPr>
        <w:tblW w:w="11882" w:type="dxa"/>
        <w:tblInd w:w="-1680" w:type="dxa"/>
        <w:tblLayout w:type="fixed"/>
        <w:tblCellMar>
          <w:left w:w="30" w:type="dxa"/>
          <w:right w:w="30" w:type="dxa"/>
        </w:tblCellMar>
        <w:tblLook w:val="04A0" w:firstRow="1" w:lastRow="0" w:firstColumn="1" w:lastColumn="0" w:noHBand="0" w:noVBand="1"/>
      </w:tblPr>
      <w:tblGrid>
        <w:gridCol w:w="1442"/>
        <w:gridCol w:w="1800"/>
        <w:gridCol w:w="1560"/>
        <w:gridCol w:w="1200"/>
        <w:gridCol w:w="1200"/>
        <w:gridCol w:w="1920"/>
        <w:gridCol w:w="840"/>
        <w:gridCol w:w="840"/>
        <w:gridCol w:w="1080"/>
      </w:tblGrid>
      <w:tr w:rsidR="00E37855" w:rsidRPr="00043ADA" w:rsidTr="006D7B4C">
        <w:trPr>
          <w:trHeight w:val="248"/>
        </w:trPr>
        <w:tc>
          <w:tcPr>
            <w:tcW w:w="1442"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lang w:val="en-US"/>
              </w:rPr>
              <w:t>T</w:t>
            </w:r>
          </w:p>
        </w:tc>
        <w:tc>
          <w:tcPr>
            <w:tcW w:w="18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0-5</w:t>
            </w:r>
          </w:p>
        </w:tc>
        <w:tc>
          <w:tcPr>
            <w:tcW w:w="156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3,98</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3,35</w:t>
            </w:r>
          </w:p>
        </w:tc>
        <w:tc>
          <w:tcPr>
            <w:tcW w:w="192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2,25</w:t>
            </w: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14</w:t>
            </w:r>
          </w:p>
        </w:tc>
        <w:tc>
          <w:tcPr>
            <w:tcW w:w="108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13</w:t>
            </w:r>
          </w:p>
        </w:tc>
      </w:tr>
      <w:tr w:rsidR="00E37855" w:rsidRPr="00043ADA" w:rsidTr="006D7B4C">
        <w:trPr>
          <w:trHeight w:val="354"/>
        </w:trPr>
        <w:tc>
          <w:tcPr>
            <w:tcW w:w="1442"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lang w:val="en-US"/>
              </w:rPr>
              <w:t>BH</w:t>
            </w:r>
          </w:p>
        </w:tc>
        <w:tc>
          <w:tcPr>
            <w:tcW w:w="18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5-20</w:t>
            </w:r>
          </w:p>
        </w:tc>
        <w:tc>
          <w:tcPr>
            <w:tcW w:w="156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8,92</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4,07</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3,57</w:t>
            </w:r>
          </w:p>
        </w:tc>
        <w:tc>
          <w:tcPr>
            <w:tcW w:w="192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2,1</w:t>
            </w: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14</w:t>
            </w:r>
          </w:p>
        </w:tc>
        <w:tc>
          <w:tcPr>
            <w:tcW w:w="108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13</w:t>
            </w:r>
          </w:p>
        </w:tc>
      </w:tr>
      <w:tr w:rsidR="00E37855" w:rsidRPr="00043ADA" w:rsidTr="006D7B4C">
        <w:trPr>
          <w:trHeight w:val="354"/>
        </w:trPr>
        <w:tc>
          <w:tcPr>
            <w:tcW w:w="1442"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BF</w:t>
            </w:r>
          </w:p>
        </w:tc>
        <w:tc>
          <w:tcPr>
            <w:tcW w:w="18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20-27</w:t>
            </w:r>
          </w:p>
        </w:tc>
        <w:tc>
          <w:tcPr>
            <w:tcW w:w="156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8,61</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4,46</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3,83</w:t>
            </w:r>
          </w:p>
        </w:tc>
        <w:tc>
          <w:tcPr>
            <w:tcW w:w="192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2</w:t>
            </w: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5,25</w:t>
            </w:r>
          </w:p>
        </w:tc>
        <w:tc>
          <w:tcPr>
            <w:tcW w:w="108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27</w:t>
            </w:r>
          </w:p>
        </w:tc>
      </w:tr>
      <w:tr w:rsidR="00E37855" w:rsidRPr="00043ADA" w:rsidTr="006D7B4C">
        <w:trPr>
          <w:trHeight w:val="354"/>
        </w:trPr>
        <w:tc>
          <w:tcPr>
            <w:tcW w:w="1442"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tabs>
                <w:tab w:val="left" w:pos="1182"/>
              </w:tabs>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lastRenderedPageBreak/>
              <w:t>G</w:t>
            </w:r>
          </w:p>
        </w:tc>
        <w:tc>
          <w:tcPr>
            <w:tcW w:w="18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27-60</w:t>
            </w:r>
          </w:p>
        </w:tc>
        <w:tc>
          <w:tcPr>
            <w:tcW w:w="156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7</w:t>
            </w:r>
            <w:r w:rsidRPr="00043ADA">
              <w:rPr>
                <w:rFonts w:ascii="Times New Roman" w:hAnsi="Times New Roman" w:cs="Times New Roman"/>
                <w:color w:val="000000"/>
              </w:rPr>
              <w:t>,</w:t>
            </w:r>
            <w:r w:rsidRPr="00043ADA">
              <w:rPr>
                <w:rFonts w:ascii="Times New Roman" w:hAnsi="Times New Roman" w:cs="Times New Roman"/>
                <w:color w:val="000000"/>
                <w:lang w:val="en-US"/>
              </w:rPr>
              <w:t>07</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4,47</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3,98</w:t>
            </w:r>
          </w:p>
        </w:tc>
        <w:tc>
          <w:tcPr>
            <w:tcW w:w="192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1,5</w:t>
            </w: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11,5</w:t>
            </w:r>
          </w:p>
        </w:tc>
        <w:tc>
          <w:tcPr>
            <w:tcW w:w="108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11</w:t>
            </w:r>
          </w:p>
        </w:tc>
      </w:tr>
    </w:tbl>
    <w:p w:rsidR="00E37855" w:rsidRPr="00043ADA" w:rsidRDefault="00E37855" w:rsidP="00E37855">
      <w:pPr>
        <w:spacing w:before="240"/>
        <w:ind w:left="-851" w:firstLine="851"/>
        <w:jc w:val="center"/>
        <w:rPr>
          <w:rFonts w:ascii="Times New Roman" w:hAnsi="Times New Roman" w:cs="Times New Roman"/>
        </w:rPr>
      </w:pPr>
      <w:r w:rsidRPr="00043ADA">
        <w:rPr>
          <w:rFonts w:ascii="Times New Roman" w:hAnsi="Times New Roman" w:cs="Times New Roman"/>
        </w:rPr>
        <w:t>Торфяно-подбур глееватый (Я23\17, оп.13)</w:t>
      </w:r>
    </w:p>
    <w:tbl>
      <w:tblPr>
        <w:tblW w:w="11880" w:type="dxa"/>
        <w:tblInd w:w="-1678" w:type="dxa"/>
        <w:tblLayout w:type="fixed"/>
        <w:tblCellMar>
          <w:left w:w="30" w:type="dxa"/>
          <w:right w:w="30" w:type="dxa"/>
        </w:tblCellMar>
        <w:tblLook w:val="04A0" w:firstRow="1" w:lastRow="0" w:firstColumn="1" w:lastColumn="0" w:noHBand="0" w:noVBand="1"/>
      </w:tblPr>
      <w:tblGrid>
        <w:gridCol w:w="1440"/>
        <w:gridCol w:w="1800"/>
        <w:gridCol w:w="1560"/>
        <w:gridCol w:w="1200"/>
        <w:gridCol w:w="1200"/>
        <w:gridCol w:w="1920"/>
        <w:gridCol w:w="840"/>
        <w:gridCol w:w="840"/>
        <w:gridCol w:w="1080"/>
      </w:tblGrid>
      <w:tr w:rsidR="00E37855" w:rsidRPr="00043ADA" w:rsidTr="006D7B4C">
        <w:trPr>
          <w:trHeight w:val="248"/>
        </w:trPr>
        <w:tc>
          <w:tcPr>
            <w:tcW w:w="14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O</w:t>
            </w:r>
          </w:p>
        </w:tc>
        <w:tc>
          <w:tcPr>
            <w:tcW w:w="18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lang w:val="en-US"/>
              </w:rPr>
              <w:t>0-</w:t>
            </w:r>
            <w:r w:rsidRPr="00043ADA">
              <w:rPr>
                <w:rFonts w:ascii="Times New Roman" w:hAnsi="Times New Roman" w:cs="Times New Roman"/>
                <w:color w:val="000000"/>
              </w:rPr>
              <w:t>8(10)</w:t>
            </w:r>
          </w:p>
        </w:tc>
        <w:tc>
          <w:tcPr>
            <w:tcW w:w="156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3,85</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2,85</w:t>
            </w:r>
          </w:p>
        </w:tc>
        <w:tc>
          <w:tcPr>
            <w:tcW w:w="192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36</w:t>
            </w: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26</w:t>
            </w:r>
          </w:p>
        </w:tc>
        <w:tc>
          <w:tcPr>
            <w:tcW w:w="108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58</w:t>
            </w:r>
          </w:p>
        </w:tc>
      </w:tr>
      <w:tr w:rsidR="00E37855" w:rsidRPr="00043ADA" w:rsidTr="006D7B4C">
        <w:trPr>
          <w:trHeight w:val="354"/>
        </w:trPr>
        <w:tc>
          <w:tcPr>
            <w:tcW w:w="14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BHF</w:t>
            </w:r>
          </w:p>
        </w:tc>
        <w:tc>
          <w:tcPr>
            <w:tcW w:w="18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8(10)-22</w:t>
            </w:r>
          </w:p>
        </w:tc>
        <w:tc>
          <w:tcPr>
            <w:tcW w:w="156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14,5</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3,90</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2,68</w:t>
            </w:r>
          </w:p>
        </w:tc>
        <w:tc>
          <w:tcPr>
            <w:tcW w:w="192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30</w:t>
            </w: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31</w:t>
            </w:r>
          </w:p>
        </w:tc>
        <w:tc>
          <w:tcPr>
            <w:tcW w:w="108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49</w:t>
            </w:r>
          </w:p>
        </w:tc>
      </w:tr>
      <w:tr w:rsidR="00E37855" w:rsidRPr="00043ADA" w:rsidTr="006D7B4C">
        <w:trPr>
          <w:trHeight w:val="248"/>
        </w:trPr>
        <w:tc>
          <w:tcPr>
            <w:tcW w:w="14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rPr>
              <w:t>1</w:t>
            </w:r>
            <w:r w:rsidRPr="00043ADA">
              <w:rPr>
                <w:rFonts w:ascii="Times New Roman" w:hAnsi="Times New Roman" w:cs="Times New Roman"/>
                <w:color w:val="000000"/>
                <w:lang w:val="en-US"/>
              </w:rPr>
              <w:t>BFg</w:t>
            </w:r>
          </w:p>
        </w:tc>
        <w:tc>
          <w:tcPr>
            <w:tcW w:w="18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22-32</w:t>
            </w:r>
          </w:p>
        </w:tc>
        <w:tc>
          <w:tcPr>
            <w:tcW w:w="156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13</w:t>
            </w:r>
            <w:r w:rsidRPr="00043ADA">
              <w:rPr>
                <w:rFonts w:ascii="Times New Roman" w:hAnsi="Times New Roman" w:cs="Times New Roman"/>
                <w:color w:val="000000"/>
              </w:rPr>
              <w:t>,</w:t>
            </w:r>
            <w:r w:rsidRPr="00043ADA">
              <w:rPr>
                <w:rFonts w:ascii="Times New Roman" w:hAnsi="Times New Roman" w:cs="Times New Roman"/>
                <w:color w:val="000000"/>
                <w:lang w:val="en-US"/>
              </w:rPr>
              <w:t>54</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4,29</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3,64</w:t>
            </w:r>
          </w:p>
        </w:tc>
        <w:tc>
          <w:tcPr>
            <w:tcW w:w="192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8,6</w:t>
            </w: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8</w:t>
            </w:r>
          </w:p>
        </w:tc>
        <w:tc>
          <w:tcPr>
            <w:tcW w:w="108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48</w:t>
            </w:r>
          </w:p>
        </w:tc>
      </w:tr>
      <w:tr w:rsidR="00E37855" w:rsidRPr="00043ADA" w:rsidTr="006D7B4C">
        <w:trPr>
          <w:trHeight w:val="248"/>
        </w:trPr>
        <w:tc>
          <w:tcPr>
            <w:tcW w:w="14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rPr>
              <w:t>2</w:t>
            </w:r>
            <w:r w:rsidRPr="00043ADA">
              <w:rPr>
                <w:rFonts w:ascii="Times New Roman" w:hAnsi="Times New Roman" w:cs="Times New Roman"/>
                <w:color w:val="000000"/>
                <w:lang w:val="en-US"/>
              </w:rPr>
              <w:t>BFg</w:t>
            </w:r>
          </w:p>
        </w:tc>
        <w:tc>
          <w:tcPr>
            <w:tcW w:w="18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lang w:val="en-US"/>
              </w:rPr>
            </w:pPr>
            <w:r w:rsidRPr="00043ADA">
              <w:rPr>
                <w:rFonts w:ascii="Times New Roman" w:hAnsi="Times New Roman" w:cs="Times New Roman"/>
                <w:color w:val="000000"/>
                <w:lang w:val="en-US"/>
              </w:rPr>
              <w:t>22-32</w:t>
            </w:r>
          </w:p>
        </w:tc>
        <w:tc>
          <w:tcPr>
            <w:tcW w:w="156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8,5</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4,40</w:t>
            </w:r>
          </w:p>
        </w:tc>
        <w:tc>
          <w:tcPr>
            <w:tcW w:w="120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3,74</w:t>
            </w:r>
          </w:p>
        </w:tc>
        <w:tc>
          <w:tcPr>
            <w:tcW w:w="192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2,6</w:t>
            </w: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p>
        </w:tc>
        <w:tc>
          <w:tcPr>
            <w:tcW w:w="84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1,8</w:t>
            </w:r>
          </w:p>
        </w:tc>
        <w:tc>
          <w:tcPr>
            <w:tcW w:w="1080" w:type="dxa"/>
            <w:tcBorders>
              <w:top w:val="single" w:sz="6" w:space="0" w:color="auto"/>
              <w:left w:val="single" w:sz="6" w:space="0" w:color="auto"/>
              <w:bottom w:val="single" w:sz="6" w:space="0" w:color="auto"/>
              <w:right w:val="single" w:sz="6" w:space="0" w:color="auto"/>
            </w:tcBorders>
          </w:tcPr>
          <w:p w:rsidR="00E37855" w:rsidRPr="00043ADA" w:rsidRDefault="00E37855" w:rsidP="006D7B4C">
            <w:pPr>
              <w:spacing w:line="360" w:lineRule="auto"/>
              <w:jc w:val="center"/>
              <w:rPr>
                <w:rFonts w:ascii="Times New Roman" w:hAnsi="Times New Roman" w:cs="Times New Roman"/>
                <w:color w:val="000000"/>
              </w:rPr>
            </w:pPr>
            <w:r w:rsidRPr="00043ADA">
              <w:rPr>
                <w:rFonts w:ascii="Times New Roman" w:hAnsi="Times New Roman" w:cs="Times New Roman"/>
                <w:color w:val="000000"/>
              </w:rPr>
              <w:t>40</w:t>
            </w:r>
          </w:p>
        </w:tc>
      </w:tr>
    </w:tbl>
    <w:p w:rsidR="004019A2" w:rsidRPr="004019A2" w:rsidRDefault="00D36DBD" w:rsidP="00E37855">
      <w:pPr>
        <w:spacing w:before="240"/>
        <w:ind w:left="-851" w:firstLine="851"/>
        <w:jc w:val="center"/>
        <w:rPr>
          <w:rFonts w:ascii="Times New Roman" w:hAnsi="Times New Roman" w:cs="Times New Roman"/>
          <w:sz w:val="26"/>
          <w:szCs w:val="26"/>
        </w:rPr>
      </w:pPr>
      <w:r w:rsidRPr="004019A2">
        <w:rPr>
          <w:rFonts w:ascii="Times New Roman" w:hAnsi="Times New Roman" w:cs="Times New Roman"/>
          <w:sz w:val="26"/>
          <w:szCs w:val="26"/>
        </w:rPr>
        <w:t>Приложени</w:t>
      </w:r>
      <w:r w:rsidR="00704C75">
        <w:rPr>
          <w:rFonts w:ascii="Times New Roman" w:hAnsi="Times New Roman" w:cs="Times New Roman"/>
          <w:sz w:val="26"/>
          <w:szCs w:val="26"/>
        </w:rPr>
        <w:t xml:space="preserve"> </w:t>
      </w:r>
      <w:r w:rsidRPr="004019A2">
        <w:rPr>
          <w:rFonts w:ascii="Times New Roman" w:hAnsi="Times New Roman" w:cs="Times New Roman"/>
          <w:sz w:val="26"/>
          <w:szCs w:val="26"/>
        </w:rPr>
        <w:t xml:space="preserve">2. </w:t>
      </w:r>
      <w:r w:rsidR="004019A2" w:rsidRPr="004019A2">
        <w:rPr>
          <w:rFonts w:ascii="Times New Roman" w:hAnsi="Times New Roman" w:cs="Times New Roman"/>
          <w:sz w:val="26"/>
          <w:szCs w:val="26"/>
        </w:rPr>
        <w:t>Физико-химическая характеристика почв.</w:t>
      </w:r>
    </w:p>
    <w:p w:rsidR="004019A2" w:rsidRPr="004019A2" w:rsidRDefault="0063588D" w:rsidP="00E37855">
      <w:pPr>
        <w:spacing w:before="240"/>
        <w:ind w:left="-851" w:firstLine="851"/>
        <w:jc w:val="center"/>
        <w:rPr>
          <w:rFonts w:ascii="Times New Roman" w:hAnsi="Times New Roman" w:cs="Times New Roman"/>
          <w:sz w:val="26"/>
          <w:szCs w:val="26"/>
        </w:rPr>
      </w:pPr>
      <w:r>
        <w:rPr>
          <w:noProof/>
          <w:lang w:val="en-US" w:eastAsia="en-US"/>
        </w:rPr>
        <w:drawing>
          <wp:anchor distT="0" distB="0" distL="114300" distR="114300" simplePos="0" relativeHeight="251708416" behindDoc="1" locked="0" layoutInCell="1" allowOverlap="1">
            <wp:simplePos x="0" y="0"/>
            <wp:positionH relativeFrom="column">
              <wp:posOffset>-295275</wp:posOffset>
            </wp:positionH>
            <wp:positionV relativeFrom="paragraph">
              <wp:posOffset>318770</wp:posOffset>
            </wp:positionV>
            <wp:extent cx="2846705" cy="1880235"/>
            <wp:effectExtent l="0" t="0" r="10795" b="24765"/>
            <wp:wrapThrough wrapText="bothSides">
              <wp:wrapPolygon edited="0">
                <wp:start x="0" y="0"/>
                <wp:lineTo x="0" y="21666"/>
                <wp:lineTo x="21537" y="21666"/>
                <wp:lineTo x="21537" y="0"/>
                <wp:lineTo x="0" y="0"/>
              </wp:wrapPolygon>
            </wp:wrapThrough>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anchor>
        </w:drawing>
      </w:r>
      <w:r>
        <w:rPr>
          <w:noProof/>
          <w:lang w:val="en-US" w:eastAsia="en-US"/>
        </w:rPr>
        <w:drawing>
          <wp:anchor distT="0" distB="0" distL="114300" distR="114300" simplePos="0" relativeHeight="251709440" behindDoc="1" locked="0" layoutInCell="1" allowOverlap="1">
            <wp:simplePos x="0" y="0"/>
            <wp:positionH relativeFrom="column">
              <wp:posOffset>3051810</wp:posOffset>
            </wp:positionH>
            <wp:positionV relativeFrom="paragraph">
              <wp:posOffset>315595</wp:posOffset>
            </wp:positionV>
            <wp:extent cx="2725420" cy="1889125"/>
            <wp:effectExtent l="0" t="0" r="17780" b="15875"/>
            <wp:wrapThrough wrapText="bothSides">
              <wp:wrapPolygon edited="0">
                <wp:start x="0" y="0"/>
                <wp:lineTo x="0" y="21564"/>
                <wp:lineTo x="21590" y="21564"/>
                <wp:lineTo x="21590" y="0"/>
                <wp:lineTo x="0" y="0"/>
              </wp:wrapPolygon>
            </wp:wrapThrough>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anchor>
        </w:drawing>
      </w:r>
      <w:r w:rsidR="004019A2" w:rsidRPr="004019A2">
        <w:rPr>
          <w:rFonts w:ascii="Times New Roman" w:hAnsi="Times New Roman" w:cs="Times New Roman"/>
          <w:color w:val="000000"/>
          <w:sz w:val="26"/>
          <w:szCs w:val="26"/>
        </w:rPr>
        <w:t>Аллювиальная серогумусовая</w:t>
      </w:r>
    </w:p>
    <w:p w:rsidR="004019A2" w:rsidRDefault="004019A2" w:rsidP="00E37855">
      <w:pPr>
        <w:spacing w:before="240"/>
        <w:ind w:left="-851" w:firstLine="851"/>
        <w:jc w:val="center"/>
        <w:rPr>
          <w:rFonts w:ascii="Times New Roman" w:hAnsi="Times New Roman" w:cs="Times New Roman"/>
          <w:sz w:val="26"/>
          <w:szCs w:val="26"/>
        </w:rPr>
      </w:pPr>
    </w:p>
    <w:p w:rsidR="004019A2" w:rsidRDefault="004019A2" w:rsidP="00E37855">
      <w:pPr>
        <w:spacing w:before="240"/>
        <w:ind w:left="-851" w:firstLine="851"/>
        <w:jc w:val="center"/>
        <w:rPr>
          <w:rFonts w:ascii="Times New Roman" w:hAnsi="Times New Roman" w:cs="Times New Roman"/>
          <w:sz w:val="26"/>
          <w:szCs w:val="26"/>
        </w:rPr>
      </w:pPr>
    </w:p>
    <w:p w:rsidR="004019A2" w:rsidRDefault="004019A2"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r>
        <w:rPr>
          <w:noProof/>
          <w:lang w:val="en-US" w:eastAsia="en-US"/>
        </w:rPr>
        <w:drawing>
          <wp:anchor distT="0" distB="0" distL="114300" distR="114300" simplePos="0" relativeHeight="251710464" behindDoc="1" locked="0" layoutInCell="1" allowOverlap="1">
            <wp:simplePos x="0" y="0"/>
            <wp:positionH relativeFrom="column">
              <wp:posOffset>-295275</wp:posOffset>
            </wp:positionH>
            <wp:positionV relativeFrom="paragraph">
              <wp:posOffset>130810</wp:posOffset>
            </wp:positionV>
            <wp:extent cx="2846705" cy="2070100"/>
            <wp:effectExtent l="0" t="0" r="10795" b="25400"/>
            <wp:wrapThrough wrapText="bothSides">
              <wp:wrapPolygon edited="0">
                <wp:start x="0" y="0"/>
                <wp:lineTo x="0" y="21666"/>
                <wp:lineTo x="21537" y="21666"/>
                <wp:lineTo x="21537" y="0"/>
                <wp:lineTo x="0" y="0"/>
              </wp:wrapPolygon>
            </wp:wrapThrough>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anchor>
        </w:drawing>
      </w:r>
      <w:r>
        <w:rPr>
          <w:noProof/>
          <w:lang w:val="en-US" w:eastAsia="en-US"/>
        </w:rPr>
        <w:drawing>
          <wp:anchor distT="0" distB="0" distL="114300" distR="114300" simplePos="0" relativeHeight="251711488" behindDoc="1" locked="0" layoutInCell="1" allowOverlap="1">
            <wp:simplePos x="0" y="0"/>
            <wp:positionH relativeFrom="column">
              <wp:posOffset>3051810</wp:posOffset>
            </wp:positionH>
            <wp:positionV relativeFrom="paragraph">
              <wp:posOffset>127000</wp:posOffset>
            </wp:positionV>
            <wp:extent cx="2725420" cy="2070100"/>
            <wp:effectExtent l="0" t="0" r="17780" b="25400"/>
            <wp:wrapThrough wrapText="bothSides">
              <wp:wrapPolygon edited="0">
                <wp:start x="0" y="0"/>
                <wp:lineTo x="0" y="21666"/>
                <wp:lineTo x="21590" y="21666"/>
                <wp:lineTo x="21590" y="0"/>
                <wp:lineTo x="0" y="0"/>
              </wp:wrapPolygon>
            </wp:wrapThrough>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anchor>
        </w:drawing>
      </w: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r>
        <w:rPr>
          <w:noProof/>
          <w:lang w:val="en-US" w:eastAsia="en-US"/>
        </w:rPr>
        <w:drawing>
          <wp:anchor distT="0" distB="0" distL="114300" distR="114300" simplePos="0" relativeHeight="251712512" behindDoc="1" locked="0" layoutInCell="1" allowOverlap="1">
            <wp:simplePos x="0" y="0"/>
            <wp:positionH relativeFrom="column">
              <wp:posOffset>1230630</wp:posOffset>
            </wp:positionH>
            <wp:positionV relativeFrom="paragraph">
              <wp:posOffset>173990</wp:posOffset>
            </wp:positionV>
            <wp:extent cx="2846705" cy="1828800"/>
            <wp:effectExtent l="0" t="0" r="10795" b="19050"/>
            <wp:wrapThrough wrapText="bothSides">
              <wp:wrapPolygon edited="0">
                <wp:start x="0" y="0"/>
                <wp:lineTo x="0" y="21600"/>
                <wp:lineTo x="21537" y="21600"/>
                <wp:lineTo x="21537" y="0"/>
                <wp:lineTo x="0" y="0"/>
              </wp:wrapPolygon>
            </wp:wrapThrough>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anchor>
        </w:drawing>
      </w: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rPr>
      </w:pPr>
      <w:r>
        <w:rPr>
          <w:noProof/>
          <w:lang w:val="en-US" w:eastAsia="en-US"/>
        </w:rPr>
        <w:lastRenderedPageBreak/>
        <w:drawing>
          <wp:anchor distT="0" distB="0" distL="114300" distR="114300" simplePos="0" relativeHeight="251714560" behindDoc="1" locked="0" layoutInCell="1" allowOverlap="1">
            <wp:simplePos x="0" y="0"/>
            <wp:positionH relativeFrom="column">
              <wp:posOffset>3094990</wp:posOffset>
            </wp:positionH>
            <wp:positionV relativeFrom="paragraph">
              <wp:posOffset>340360</wp:posOffset>
            </wp:positionV>
            <wp:extent cx="3114040" cy="2303145"/>
            <wp:effectExtent l="0" t="0" r="10160" b="20955"/>
            <wp:wrapThrough wrapText="bothSides">
              <wp:wrapPolygon edited="0">
                <wp:start x="0" y="0"/>
                <wp:lineTo x="0" y="21618"/>
                <wp:lineTo x="21538" y="21618"/>
                <wp:lineTo x="21538" y="0"/>
                <wp:lineTo x="0" y="0"/>
              </wp:wrapPolygon>
            </wp:wrapThrough>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anchor>
        </w:drawing>
      </w:r>
      <w:r>
        <w:rPr>
          <w:noProof/>
          <w:lang w:val="en-US" w:eastAsia="en-US"/>
        </w:rPr>
        <w:drawing>
          <wp:anchor distT="0" distB="0" distL="114300" distR="114300" simplePos="0" relativeHeight="251713536" behindDoc="1" locked="0" layoutInCell="1" allowOverlap="1">
            <wp:simplePos x="0" y="0"/>
            <wp:positionH relativeFrom="column">
              <wp:posOffset>-269875</wp:posOffset>
            </wp:positionH>
            <wp:positionV relativeFrom="paragraph">
              <wp:posOffset>323215</wp:posOffset>
            </wp:positionV>
            <wp:extent cx="3070860" cy="2320290"/>
            <wp:effectExtent l="0" t="0" r="15240" b="22860"/>
            <wp:wrapThrough wrapText="bothSides">
              <wp:wrapPolygon edited="0">
                <wp:start x="0" y="0"/>
                <wp:lineTo x="0" y="21635"/>
                <wp:lineTo x="21573" y="21635"/>
                <wp:lineTo x="21573" y="0"/>
                <wp:lineTo x="0" y="0"/>
              </wp:wrapPolygon>
            </wp:wrapThrough>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anchor>
        </w:drawing>
      </w:r>
      <w:r w:rsidRPr="00043ADA">
        <w:rPr>
          <w:rFonts w:ascii="Times New Roman" w:hAnsi="Times New Roman" w:cs="Times New Roman"/>
        </w:rPr>
        <w:t>Аллювиальная торфяно-глеевая слоистая</w:t>
      </w:r>
    </w:p>
    <w:p w:rsidR="0063588D" w:rsidRDefault="0063588D" w:rsidP="00E37855">
      <w:pPr>
        <w:spacing w:before="240"/>
        <w:ind w:left="-851" w:firstLine="851"/>
        <w:jc w:val="center"/>
        <w:rPr>
          <w:rFonts w:ascii="Times New Roman" w:hAnsi="Times New Roman" w:cs="Times New Roman"/>
          <w:sz w:val="26"/>
          <w:szCs w:val="26"/>
        </w:rPr>
      </w:pPr>
      <w:r>
        <w:rPr>
          <w:noProof/>
          <w:lang w:val="en-US" w:eastAsia="en-US"/>
        </w:rPr>
        <w:drawing>
          <wp:anchor distT="0" distB="0" distL="114300" distR="114300" simplePos="0" relativeHeight="251717632" behindDoc="1" locked="0" layoutInCell="1" allowOverlap="1">
            <wp:simplePos x="0" y="0"/>
            <wp:positionH relativeFrom="column">
              <wp:posOffset>1343660</wp:posOffset>
            </wp:positionH>
            <wp:positionV relativeFrom="paragraph">
              <wp:posOffset>2698750</wp:posOffset>
            </wp:positionV>
            <wp:extent cx="3217545" cy="2000885"/>
            <wp:effectExtent l="0" t="0" r="20955" b="18415"/>
            <wp:wrapThrough wrapText="bothSides">
              <wp:wrapPolygon edited="0">
                <wp:start x="0" y="0"/>
                <wp:lineTo x="0" y="21593"/>
                <wp:lineTo x="21613" y="21593"/>
                <wp:lineTo x="21613" y="0"/>
                <wp:lineTo x="0" y="0"/>
              </wp:wrapPolygon>
            </wp:wrapThrough>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anchor>
        </w:drawing>
      </w:r>
      <w:r>
        <w:rPr>
          <w:noProof/>
          <w:lang w:val="en-US" w:eastAsia="en-US"/>
        </w:rPr>
        <w:drawing>
          <wp:anchor distT="0" distB="0" distL="114300" distR="114300" simplePos="0" relativeHeight="251716608" behindDoc="1" locked="0" layoutInCell="1" allowOverlap="1">
            <wp:simplePos x="0" y="0"/>
            <wp:positionH relativeFrom="column">
              <wp:posOffset>3094990</wp:posOffset>
            </wp:positionH>
            <wp:positionV relativeFrom="paragraph">
              <wp:posOffset>153670</wp:posOffset>
            </wp:positionV>
            <wp:extent cx="3114040" cy="2199640"/>
            <wp:effectExtent l="0" t="0" r="10160" b="10160"/>
            <wp:wrapThrough wrapText="bothSides">
              <wp:wrapPolygon edited="0">
                <wp:start x="0" y="0"/>
                <wp:lineTo x="0" y="21513"/>
                <wp:lineTo x="21538" y="21513"/>
                <wp:lineTo x="21538" y="0"/>
                <wp:lineTo x="0" y="0"/>
              </wp:wrapPolygon>
            </wp:wrapThrough>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anchor>
        </w:drawing>
      </w:r>
      <w:r>
        <w:rPr>
          <w:noProof/>
          <w:lang w:val="en-US" w:eastAsia="en-US"/>
        </w:rPr>
        <w:drawing>
          <wp:anchor distT="0" distB="0" distL="114300" distR="114300" simplePos="0" relativeHeight="251715584" behindDoc="1" locked="0" layoutInCell="1" allowOverlap="1">
            <wp:simplePos x="0" y="0"/>
            <wp:positionH relativeFrom="column">
              <wp:posOffset>-269875</wp:posOffset>
            </wp:positionH>
            <wp:positionV relativeFrom="paragraph">
              <wp:posOffset>153670</wp:posOffset>
            </wp:positionV>
            <wp:extent cx="3070860" cy="2199640"/>
            <wp:effectExtent l="0" t="0" r="15240" b="10160"/>
            <wp:wrapThrough wrapText="bothSides">
              <wp:wrapPolygon edited="0">
                <wp:start x="0" y="0"/>
                <wp:lineTo x="0" y="21513"/>
                <wp:lineTo x="21573" y="21513"/>
                <wp:lineTo x="21573" y="0"/>
                <wp:lineTo x="0" y="0"/>
              </wp:wrapPolygon>
            </wp:wrapThrough>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anchor>
        </w:drawing>
      </w: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r>
        <w:rPr>
          <w:noProof/>
          <w:lang w:val="en-US" w:eastAsia="en-US"/>
        </w:rPr>
        <w:lastRenderedPageBreak/>
        <w:drawing>
          <wp:anchor distT="0" distB="0" distL="114300" distR="114300" simplePos="0" relativeHeight="251718656" behindDoc="1" locked="0" layoutInCell="1" allowOverlap="1">
            <wp:simplePos x="0" y="0"/>
            <wp:positionH relativeFrom="column">
              <wp:posOffset>-485775</wp:posOffset>
            </wp:positionH>
            <wp:positionV relativeFrom="paragraph">
              <wp:posOffset>340360</wp:posOffset>
            </wp:positionV>
            <wp:extent cx="3096260" cy="2328545"/>
            <wp:effectExtent l="0" t="0" r="27940" b="14605"/>
            <wp:wrapThrough wrapText="bothSides">
              <wp:wrapPolygon edited="0">
                <wp:start x="0" y="0"/>
                <wp:lineTo x="0" y="21559"/>
                <wp:lineTo x="21662" y="21559"/>
                <wp:lineTo x="21662" y="0"/>
                <wp:lineTo x="0" y="0"/>
              </wp:wrapPolygon>
            </wp:wrapThrough>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anchor>
        </w:drawing>
      </w:r>
      <w:r w:rsidRPr="00043ADA">
        <w:rPr>
          <w:rFonts w:ascii="Times New Roman" w:hAnsi="Times New Roman" w:cs="Times New Roman"/>
        </w:rPr>
        <w:t>Подбур</w:t>
      </w:r>
      <w:r w:rsidR="00704C75">
        <w:rPr>
          <w:rFonts w:ascii="Times New Roman" w:hAnsi="Times New Roman" w:cs="Times New Roman"/>
        </w:rPr>
        <w:t xml:space="preserve"> </w:t>
      </w:r>
      <w:r w:rsidRPr="00043ADA">
        <w:rPr>
          <w:rFonts w:ascii="Times New Roman" w:hAnsi="Times New Roman" w:cs="Times New Roman"/>
        </w:rPr>
        <w:t>глееватый</w:t>
      </w:r>
    </w:p>
    <w:p w:rsidR="0063588D" w:rsidRDefault="00B22078" w:rsidP="00E37855">
      <w:pPr>
        <w:spacing w:before="240"/>
        <w:ind w:left="-851" w:firstLine="851"/>
        <w:jc w:val="center"/>
        <w:rPr>
          <w:rFonts w:ascii="Times New Roman" w:hAnsi="Times New Roman" w:cs="Times New Roman"/>
          <w:sz w:val="26"/>
          <w:szCs w:val="26"/>
        </w:rPr>
      </w:pPr>
      <w:r>
        <w:rPr>
          <w:noProof/>
          <w:lang w:val="en-US" w:eastAsia="en-US"/>
        </w:rPr>
        <w:drawing>
          <wp:anchor distT="0" distB="0" distL="114300" distR="114300" simplePos="0" relativeHeight="251722752" behindDoc="1" locked="0" layoutInCell="1" allowOverlap="1">
            <wp:simplePos x="0" y="0"/>
            <wp:positionH relativeFrom="column">
              <wp:posOffset>-1786890</wp:posOffset>
            </wp:positionH>
            <wp:positionV relativeFrom="paragraph">
              <wp:posOffset>5057775</wp:posOffset>
            </wp:positionV>
            <wp:extent cx="3458845" cy="2052955"/>
            <wp:effectExtent l="0" t="0" r="27305" b="23495"/>
            <wp:wrapThrough wrapText="bothSides">
              <wp:wrapPolygon edited="0">
                <wp:start x="0" y="0"/>
                <wp:lineTo x="0" y="21647"/>
                <wp:lineTo x="21652" y="21647"/>
                <wp:lineTo x="21652" y="0"/>
                <wp:lineTo x="0" y="0"/>
              </wp:wrapPolygon>
            </wp:wrapThrough>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anchor>
        </w:drawing>
      </w:r>
      <w:r>
        <w:rPr>
          <w:noProof/>
          <w:lang w:val="en-US" w:eastAsia="en-US"/>
        </w:rPr>
        <w:drawing>
          <wp:anchor distT="0" distB="0" distL="114300" distR="114300" simplePos="0" relativeHeight="251721728" behindDoc="1" locked="0" layoutInCell="1" allowOverlap="1">
            <wp:simplePos x="0" y="0"/>
            <wp:positionH relativeFrom="column">
              <wp:posOffset>189230</wp:posOffset>
            </wp:positionH>
            <wp:positionV relativeFrom="paragraph">
              <wp:posOffset>2564765</wp:posOffset>
            </wp:positionV>
            <wp:extent cx="3044825" cy="2181860"/>
            <wp:effectExtent l="0" t="0" r="22225" b="27940"/>
            <wp:wrapThrough wrapText="bothSides">
              <wp:wrapPolygon edited="0">
                <wp:start x="0" y="0"/>
                <wp:lineTo x="0" y="21688"/>
                <wp:lineTo x="21623" y="21688"/>
                <wp:lineTo x="21623" y="0"/>
                <wp:lineTo x="0" y="0"/>
              </wp:wrapPolygon>
            </wp:wrapThrough>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anchor>
        </w:drawing>
      </w:r>
      <w:r>
        <w:rPr>
          <w:noProof/>
          <w:lang w:val="en-US" w:eastAsia="en-US"/>
        </w:rPr>
        <w:drawing>
          <wp:anchor distT="0" distB="0" distL="114300" distR="114300" simplePos="0" relativeHeight="251720704" behindDoc="1" locked="0" layoutInCell="1" allowOverlap="1">
            <wp:simplePos x="0" y="0"/>
            <wp:positionH relativeFrom="column">
              <wp:posOffset>-3218180</wp:posOffset>
            </wp:positionH>
            <wp:positionV relativeFrom="paragraph">
              <wp:posOffset>2564765</wp:posOffset>
            </wp:positionV>
            <wp:extent cx="3096260" cy="2181860"/>
            <wp:effectExtent l="0" t="0" r="27940" b="27940"/>
            <wp:wrapThrough wrapText="bothSides">
              <wp:wrapPolygon edited="0">
                <wp:start x="0" y="0"/>
                <wp:lineTo x="0" y="21688"/>
                <wp:lineTo x="21662" y="21688"/>
                <wp:lineTo x="21662" y="0"/>
                <wp:lineTo x="0" y="0"/>
              </wp:wrapPolygon>
            </wp:wrapThrough>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anchor>
        </w:drawing>
      </w:r>
      <w:r w:rsidR="0063588D">
        <w:rPr>
          <w:noProof/>
          <w:lang w:val="en-US" w:eastAsia="en-US"/>
        </w:rPr>
        <w:drawing>
          <wp:anchor distT="0" distB="0" distL="114300" distR="114300" simplePos="0" relativeHeight="251719680" behindDoc="1" locked="0" layoutInCell="1" allowOverlap="1">
            <wp:simplePos x="0" y="0"/>
            <wp:positionH relativeFrom="column">
              <wp:posOffset>189230</wp:posOffset>
            </wp:positionH>
            <wp:positionV relativeFrom="paragraph">
              <wp:posOffset>28575</wp:posOffset>
            </wp:positionV>
            <wp:extent cx="3044825" cy="2328545"/>
            <wp:effectExtent l="0" t="0" r="22225" b="14605"/>
            <wp:wrapThrough wrapText="bothSides">
              <wp:wrapPolygon edited="0">
                <wp:start x="0" y="0"/>
                <wp:lineTo x="0" y="21559"/>
                <wp:lineTo x="21623" y="21559"/>
                <wp:lineTo x="21623" y="0"/>
                <wp:lineTo x="0" y="0"/>
              </wp:wrapPolygon>
            </wp:wrapThrough>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anchor>
        </w:drawing>
      </w: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B22078" w:rsidP="00E37855">
      <w:pPr>
        <w:spacing w:before="240"/>
        <w:ind w:left="-851" w:firstLine="851"/>
        <w:jc w:val="center"/>
        <w:rPr>
          <w:rFonts w:ascii="Times New Roman" w:hAnsi="Times New Roman" w:cs="Times New Roman"/>
        </w:rPr>
      </w:pPr>
      <w:r w:rsidRPr="00043ADA">
        <w:rPr>
          <w:rFonts w:ascii="Times New Roman" w:hAnsi="Times New Roman" w:cs="Times New Roman"/>
        </w:rPr>
        <w:lastRenderedPageBreak/>
        <w:t>Торфяно-подбур иллювиально-гумусовый</w:t>
      </w:r>
    </w:p>
    <w:p w:rsidR="00B22078" w:rsidRDefault="00B22078" w:rsidP="00E37855">
      <w:pPr>
        <w:spacing w:before="240"/>
        <w:ind w:left="-851" w:firstLine="851"/>
        <w:jc w:val="center"/>
        <w:rPr>
          <w:rFonts w:ascii="Times New Roman" w:hAnsi="Times New Roman" w:cs="Times New Roman"/>
          <w:sz w:val="26"/>
          <w:szCs w:val="26"/>
        </w:rPr>
      </w:pPr>
      <w:r>
        <w:rPr>
          <w:noProof/>
          <w:lang w:val="en-US" w:eastAsia="en-US"/>
        </w:rPr>
        <w:drawing>
          <wp:anchor distT="0" distB="0" distL="114300" distR="114300" simplePos="0" relativeHeight="251728896" behindDoc="1" locked="0" layoutInCell="1" allowOverlap="1">
            <wp:simplePos x="0" y="0"/>
            <wp:positionH relativeFrom="column">
              <wp:posOffset>1188085</wp:posOffset>
            </wp:positionH>
            <wp:positionV relativeFrom="paragraph">
              <wp:posOffset>4825365</wp:posOffset>
            </wp:positionV>
            <wp:extent cx="3329305" cy="2052955"/>
            <wp:effectExtent l="0" t="0" r="23495" b="23495"/>
            <wp:wrapThrough wrapText="bothSides">
              <wp:wrapPolygon edited="0">
                <wp:start x="0" y="0"/>
                <wp:lineTo x="0" y="21647"/>
                <wp:lineTo x="21629" y="21647"/>
                <wp:lineTo x="21629" y="0"/>
                <wp:lineTo x="0" y="0"/>
              </wp:wrapPolygon>
            </wp:wrapThrough>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anchor>
        </w:drawing>
      </w:r>
      <w:r>
        <w:rPr>
          <w:noProof/>
          <w:lang w:val="en-US" w:eastAsia="en-US"/>
        </w:rPr>
        <w:drawing>
          <wp:anchor distT="0" distB="0" distL="114300" distR="114300" simplePos="0" relativeHeight="251727872" behindDoc="1" locked="0" layoutInCell="1" allowOverlap="1">
            <wp:simplePos x="0" y="0"/>
            <wp:positionH relativeFrom="column">
              <wp:posOffset>2956560</wp:posOffset>
            </wp:positionH>
            <wp:positionV relativeFrom="paragraph">
              <wp:posOffset>2393315</wp:posOffset>
            </wp:positionV>
            <wp:extent cx="3355340" cy="2199640"/>
            <wp:effectExtent l="0" t="0" r="16510" b="10160"/>
            <wp:wrapThrough wrapText="bothSides">
              <wp:wrapPolygon edited="0">
                <wp:start x="0" y="0"/>
                <wp:lineTo x="0" y="21513"/>
                <wp:lineTo x="21584" y="21513"/>
                <wp:lineTo x="21584" y="0"/>
                <wp:lineTo x="0" y="0"/>
              </wp:wrapPolygon>
            </wp:wrapThrough>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anchor>
        </w:drawing>
      </w:r>
      <w:r>
        <w:rPr>
          <w:noProof/>
          <w:lang w:val="en-US" w:eastAsia="en-US"/>
        </w:rPr>
        <w:drawing>
          <wp:anchor distT="0" distB="0" distL="114300" distR="114300" simplePos="0" relativeHeight="251725824" behindDoc="1" locked="0" layoutInCell="1" allowOverlap="1">
            <wp:simplePos x="0" y="0"/>
            <wp:positionH relativeFrom="column">
              <wp:posOffset>2956560</wp:posOffset>
            </wp:positionH>
            <wp:positionV relativeFrom="paragraph">
              <wp:posOffset>20320</wp:posOffset>
            </wp:positionV>
            <wp:extent cx="3312160" cy="2156460"/>
            <wp:effectExtent l="0" t="0" r="21590" b="15240"/>
            <wp:wrapThrough wrapText="bothSides">
              <wp:wrapPolygon edited="0">
                <wp:start x="0" y="0"/>
                <wp:lineTo x="0" y="21562"/>
                <wp:lineTo x="21617" y="21562"/>
                <wp:lineTo x="21617" y="0"/>
                <wp:lineTo x="0" y="0"/>
              </wp:wrapPolygon>
            </wp:wrapThrough>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anchor>
        </w:drawing>
      </w:r>
      <w:r>
        <w:rPr>
          <w:noProof/>
          <w:lang w:val="en-US" w:eastAsia="en-US"/>
        </w:rPr>
        <w:drawing>
          <wp:anchor distT="0" distB="0" distL="114300" distR="114300" simplePos="0" relativeHeight="251726848" behindDoc="1" locked="0" layoutInCell="1" allowOverlap="1">
            <wp:simplePos x="0" y="0"/>
            <wp:positionH relativeFrom="column">
              <wp:posOffset>-545465</wp:posOffset>
            </wp:positionH>
            <wp:positionV relativeFrom="paragraph">
              <wp:posOffset>2392680</wp:posOffset>
            </wp:positionV>
            <wp:extent cx="3234690" cy="2199640"/>
            <wp:effectExtent l="0" t="0" r="22860" b="10160"/>
            <wp:wrapThrough wrapText="bothSides">
              <wp:wrapPolygon edited="0">
                <wp:start x="0" y="0"/>
                <wp:lineTo x="0" y="21513"/>
                <wp:lineTo x="21625" y="21513"/>
                <wp:lineTo x="21625" y="0"/>
                <wp:lineTo x="0" y="0"/>
              </wp:wrapPolygon>
            </wp:wrapThrough>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anchor>
        </w:drawing>
      </w:r>
      <w:r>
        <w:rPr>
          <w:noProof/>
          <w:lang w:val="en-US" w:eastAsia="en-US"/>
        </w:rPr>
        <w:drawing>
          <wp:anchor distT="0" distB="0" distL="114300" distR="114300" simplePos="0" relativeHeight="251723776" behindDoc="1" locked="0" layoutInCell="1" allowOverlap="1">
            <wp:simplePos x="0" y="0"/>
            <wp:positionH relativeFrom="column">
              <wp:posOffset>-545465</wp:posOffset>
            </wp:positionH>
            <wp:positionV relativeFrom="paragraph">
              <wp:posOffset>20320</wp:posOffset>
            </wp:positionV>
            <wp:extent cx="3234690" cy="2139315"/>
            <wp:effectExtent l="0" t="0" r="22860" b="13335"/>
            <wp:wrapThrough wrapText="bothSides">
              <wp:wrapPolygon edited="0">
                <wp:start x="0" y="0"/>
                <wp:lineTo x="0" y="21542"/>
                <wp:lineTo x="21625" y="21542"/>
                <wp:lineTo x="21625" y="0"/>
                <wp:lineTo x="0" y="0"/>
              </wp:wrapPolygon>
            </wp:wrapThrough>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anchor>
        </w:drawing>
      </w: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B22078" w:rsidRDefault="00B22078" w:rsidP="00E37855">
      <w:pPr>
        <w:spacing w:before="240"/>
        <w:ind w:left="-851" w:firstLine="851"/>
        <w:jc w:val="center"/>
        <w:rPr>
          <w:rFonts w:ascii="Times New Roman" w:hAnsi="Times New Roman" w:cs="Times New Roman"/>
          <w:sz w:val="26"/>
          <w:szCs w:val="26"/>
        </w:rPr>
      </w:pPr>
    </w:p>
    <w:p w:rsidR="00B22078" w:rsidRDefault="00B22078" w:rsidP="00E37855">
      <w:pPr>
        <w:spacing w:before="240"/>
        <w:ind w:left="-851" w:firstLine="851"/>
        <w:jc w:val="center"/>
        <w:rPr>
          <w:rFonts w:ascii="Times New Roman" w:hAnsi="Times New Roman" w:cs="Times New Roman"/>
        </w:rPr>
      </w:pPr>
    </w:p>
    <w:p w:rsidR="0063588D" w:rsidRDefault="00B22078" w:rsidP="00E37855">
      <w:pPr>
        <w:spacing w:before="240"/>
        <w:ind w:left="-851" w:firstLine="851"/>
        <w:jc w:val="center"/>
        <w:rPr>
          <w:rFonts w:ascii="Times New Roman" w:hAnsi="Times New Roman" w:cs="Times New Roman"/>
          <w:sz w:val="26"/>
          <w:szCs w:val="26"/>
        </w:rPr>
      </w:pPr>
      <w:r>
        <w:rPr>
          <w:noProof/>
          <w:lang w:val="en-US" w:eastAsia="en-US"/>
        </w:rPr>
        <w:lastRenderedPageBreak/>
        <w:drawing>
          <wp:anchor distT="0" distB="0" distL="114300" distR="114300" simplePos="0" relativeHeight="251732992" behindDoc="1" locked="0" layoutInCell="1" allowOverlap="1">
            <wp:simplePos x="0" y="0"/>
            <wp:positionH relativeFrom="column">
              <wp:posOffset>2844800</wp:posOffset>
            </wp:positionH>
            <wp:positionV relativeFrom="paragraph">
              <wp:posOffset>2548890</wp:posOffset>
            </wp:positionV>
            <wp:extent cx="3260725" cy="2096135"/>
            <wp:effectExtent l="0" t="0" r="15875" b="18415"/>
            <wp:wrapThrough wrapText="bothSides">
              <wp:wrapPolygon edited="0">
                <wp:start x="0" y="0"/>
                <wp:lineTo x="0" y="21593"/>
                <wp:lineTo x="21579" y="21593"/>
                <wp:lineTo x="21579" y="0"/>
                <wp:lineTo x="0" y="0"/>
              </wp:wrapPolygon>
            </wp:wrapThrough>
            <wp:docPr id="9244" name="Диаграмма 9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anchor>
        </w:drawing>
      </w:r>
      <w:r>
        <w:rPr>
          <w:noProof/>
          <w:lang w:val="en-US" w:eastAsia="en-US"/>
        </w:rPr>
        <w:drawing>
          <wp:anchor distT="0" distB="0" distL="114300" distR="114300" simplePos="0" relativeHeight="251730944" behindDoc="1" locked="0" layoutInCell="1" allowOverlap="1">
            <wp:simplePos x="0" y="0"/>
            <wp:positionH relativeFrom="column">
              <wp:posOffset>2844800</wp:posOffset>
            </wp:positionH>
            <wp:positionV relativeFrom="paragraph">
              <wp:posOffset>340360</wp:posOffset>
            </wp:positionV>
            <wp:extent cx="3260725" cy="2018030"/>
            <wp:effectExtent l="0" t="0" r="15875" b="20320"/>
            <wp:wrapThrough wrapText="bothSides">
              <wp:wrapPolygon edited="0">
                <wp:start x="0" y="0"/>
                <wp:lineTo x="0" y="21614"/>
                <wp:lineTo x="21579" y="21614"/>
                <wp:lineTo x="21579" y="0"/>
                <wp:lineTo x="0" y="0"/>
              </wp:wrapPolygon>
            </wp:wrapThrough>
            <wp:docPr id="9240" name="Диаграмма 9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anchor>
        </w:drawing>
      </w:r>
      <w:r w:rsidRPr="00043ADA">
        <w:rPr>
          <w:rFonts w:ascii="Times New Roman" w:hAnsi="Times New Roman" w:cs="Times New Roman"/>
        </w:rPr>
        <w:t>Торфяно-подбур глееватый</w:t>
      </w:r>
    </w:p>
    <w:p w:rsidR="0063588D" w:rsidRDefault="00B22078" w:rsidP="00E37855">
      <w:pPr>
        <w:spacing w:before="240"/>
        <w:ind w:left="-851" w:firstLine="851"/>
        <w:jc w:val="center"/>
        <w:rPr>
          <w:rFonts w:ascii="Times New Roman" w:hAnsi="Times New Roman" w:cs="Times New Roman"/>
          <w:sz w:val="26"/>
          <w:szCs w:val="26"/>
        </w:rPr>
      </w:pPr>
      <w:r>
        <w:rPr>
          <w:noProof/>
          <w:lang w:val="en-US" w:eastAsia="en-US"/>
        </w:rPr>
        <w:drawing>
          <wp:anchor distT="0" distB="0" distL="114300" distR="114300" simplePos="0" relativeHeight="251734016" behindDoc="1" locked="0" layoutInCell="1" allowOverlap="1">
            <wp:simplePos x="0" y="0"/>
            <wp:positionH relativeFrom="column">
              <wp:posOffset>1058545</wp:posOffset>
            </wp:positionH>
            <wp:positionV relativeFrom="paragraph">
              <wp:posOffset>4608830</wp:posOffset>
            </wp:positionV>
            <wp:extent cx="3355340" cy="2078355"/>
            <wp:effectExtent l="0" t="0" r="16510" b="17145"/>
            <wp:wrapThrough wrapText="bothSides">
              <wp:wrapPolygon edited="0">
                <wp:start x="0" y="0"/>
                <wp:lineTo x="0" y="21580"/>
                <wp:lineTo x="21584" y="21580"/>
                <wp:lineTo x="21584" y="0"/>
                <wp:lineTo x="0" y="0"/>
              </wp:wrapPolygon>
            </wp:wrapThrough>
            <wp:docPr id="9245" name="Диаграмма 9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anchor>
        </w:drawing>
      </w:r>
      <w:r>
        <w:rPr>
          <w:noProof/>
          <w:lang w:val="en-US" w:eastAsia="en-US"/>
        </w:rPr>
        <w:drawing>
          <wp:anchor distT="0" distB="0" distL="114300" distR="114300" simplePos="0" relativeHeight="251731968" behindDoc="1" locked="0" layoutInCell="1" allowOverlap="1">
            <wp:simplePos x="0" y="0"/>
            <wp:positionH relativeFrom="column">
              <wp:posOffset>-631825</wp:posOffset>
            </wp:positionH>
            <wp:positionV relativeFrom="paragraph">
              <wp:posOffset>2245995</wp:posOffset>
            </wp:positionV>
            <wp:extent cx="3295015" cy="2087245"/>
            <wp:effectExtent l="0" t="0" r="19685" b="27305"/>
            <wp:wrapThrough wrapText="bothSides">
              <wp:wrapPolygon edited="0">
                <wp:start x="0" y="0"/>
                <wp:lineTo x="0" y="21685"/>
                <wp:lineTo x="21604" y="21685"/>
                <wp:lineTo x="21604" y="0"/>
                <wp:lineTo x="0" y="0"/>
              </wp:wrapPolygon>
            </wp:wrapThrough>
            <wp:docPr id="9241" name="Диаграмма 9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anchor>
        </w:drawing>
      </w:r>
      <w:r>
        <w:rPr>
          <w:noProof/>
          <w:lang w:val="en-US" w:eastAsia="en-US"/>
        </w:rPr>
        <w:drawing>
          <wp:anchor distT="0" distB="0" distL="114300" distR="114300" simplePos="0" relativeHeight="251729920" behindDoc="1" locked="0" layoutInCell="1" allowOverlap="1">
            <wp:simplePos x="0" y="0"/>
            <wp:positionH relativeFrom="column">
              <wp:posOffset>-631825</wp:posOffset>
            </wp:positionH>
            <wp:positionV relativeFrom="paragraph">
              <wp:posOffset>28575</wp:posOffset>
            </wp:positionV>
            <wp:extent cx="3295015" cy="2018030"/>
            <wp:effectExtent l="0" t="0" r="19685" b="20320"/>
            <wp:wrapThrough wrapText="bothSides">
              <wp:wrapPolygon edited="0">
                <wp:start x="0" y="0"/>
                <wp:lineTo x="0" y="21614"/>
                <wp:lineTo x="21604" y="21614"/>
                <wp:lineTo x="21604" y="0"/>
                <wp:lineTo x="0" y="0"/>
              </wp:wrapPolygon>
            </wp:wrapThrough>
            <wp:docPr id="9216" name="Диаграмма 9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anchor>
        </w:drawing>
      </w: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63588D" w:rsidRDefault="0063588D" w:rsidP="00E37855">
      <w:pPr>
        <w:spacing w:before="240"/>
        <w:ind w:left="-851" w:firstLine="851"/>
        <w:jc w:val="center"/>
        <w:rPr>
          <w:rFonts w:ascii="Times New Roman" w:hAnsi="Times New Roman" w:cs="Times New Roman"/>
          <w:sz w:val="26"/>
          <w:szCs w:val="26"/>
        </w:rPr>
      </w:pPr>
    </w:p>
    <w:p w:rsidR="00B22078" w:rsidRDefault="00B22078" w:rsidP="00E37855">
      <w:pPr>
        <w:spacing w:before="240"/>
        <w:ind w:left="-851" w:firstLine="851"/>
        <w:jc w:val="center"/>
        <w:rPr>
          <w:rFonts w:ascii="Times New Roman" w:hAnsi="Times New Roman" w:cs="Times New Roman"/>
          <w:sz w:val="26"/>
          <w:szCs w:val="26"/>
        </w:rPr>
      </w:pPr>
    </w:p>
    <w:p w:rsidR="00B22078" w:rsidRDefault="00B22078" w:rsidP="00E37855">
      <w:pPr>
        <w:spacing w:before="240"/>
        <w:ind w:left="-851" w:firstLine="851"/>
        <w:jc w:val="center"/>
        <w:rPr>
          <w:rFonts w:ascii="Times New Roman" w:hAnsi="Times New Roman" w:cs="Times New Roman"/>
          <w:sz w:val="26"/>
          <w:szCs w:val="26"/>
        </w:rPr>
      </w:pPr>
    </w:p>
    <w:p w:rsidR="00B22078" w:rsidRDefault="00B22078" w:rsidP="00E37855">
      <w:pPr>
        <w:spacing w:before="240"/>
        <w:ind w:left="-851" w:firstLine="851"/>
        <w:jc w:val="center"/>
        <w:rPr>
          <w:rFonts w:ascii="Times New Roman" w:hAnsi="Times New Roman" w:cs="Times New Roman"/>
          <w:sz w:val="26"/>
          <w:szCs w:val="26"/>
        </w:rPr>
      </w:pPr>
    </w:p>
    <w:p w:rsidR="00B22078" w:rsidRDefault="00B22078" w:rsidP="00E37855">
      <w:pPr>
        <w:spacing w:before="240"/>
        <w:ind w:left="-851" w:firstLine="851"/>
        <w:jc w:val="center"/>
        <w:rPr>
          <w:rFonts w:ascii="Times New Roman" w:hAnsi="Times New Roman" w:cs="Times New Roman"/>
          <w:sz w:val="26"/>
          <w:szCs w:val="26"/>
        </w:rPr>
      </w:pPr>
    </w:p>
    <w:p w:rsidR="00B22078" w:rsidRDefault="00B22078" w:rsidP="00E37855">
      <w:pPr>
        <w:spacing w:before="240"/>
        <w:ind w:left="-851" w:firstLine="851"/>
        <w:jc w:val="center"/>
        <w:rPr>
          <w:rFonts w:ascii="Times New Roman" w:hAnsi="Times New Roman" w:cs="Times New Roman"/>
          <w:sz w:val="26"/>
          <w:szCs w:val="26"/>
        </w:rPr>
      </w:pPr>
    </w:p>
    <w:p w:rsidR="00B22078" w:rsidRDefault="00B22078" w:rsidP="00E37855">
      <w:pPr>
        <w:spacing w:before="240"/>
        <w:ind w:left="-851" w:firstLine="851"/>
        <w:jc w:val="center"/>
        <w:rPr>
          <w:rFonts w:ascii="Times New Roman" w:hAnsi="Times New Roman" w:cs="Times New Roman"/>
          <w:sz w:val="26"/>
          <w:szCs w:val="26"/>
        </w:rPr>
      </w:pPr>
    </w:p>
    <w:p w:rsidR="00B22078" w:rsidRDefault="00B22078" w:rsidP="00E37855">
      <w:pPr>
        <w:spacing w:before="240"/>
        <w:ind w:left="-851" w:firstLine="851"/>
        <w:jc w:val="center"/>
        <w:rPr>
          <w:rFonts w:ascii="Times New Roman" w:hAnsi="Times New Roman" w:cs="Times New Roman"/>
          <w:sz w:val="26"/>
          <w:szCs w:val="26"/>
        </w:rPr>
      </w:pPr>
    </w:p>
    <w:p w:rsidR="00E37855" w:rsidRPr="00043ADA" w:rsidRDefault="004019A2" w:rsidP="00E37855">
      <w:pPr>
        <w:spacing w:before="240"/>
        <w:ind w:left="-851" w:firstLine="851"/>
        <w:jc w:val="center"/>
        <w:rPr>
          <w:rFonts w:ascii="Times New Roman" w:hAnsi="Times New Roman" w:cs="Times New Roman"/>
          <w:sz w:val="26"/>
          <w:szCs w:val="26"/>
        </w:rPr>
      </w:pPr>
      <w:r>
        <w:rPr>
          <w:rFonts w:ascii="Times New Roman" w:hAnsi="Times New Roman" w:cs="Times New Roman"/>
          <w:sz w:val="26"/>
          <w:szCs w:val="26"/>
        </w:rPr>
        <w:lastRenderedPageBreak/>
        <w:t xml:space="preserve">Приложение 3. </w:t>
      </w:r>
      <w:r w:rsidR="00E37855" w:rsidRPr="00043ADA">
        <w:rPr>
          <w:rFonts w:ascii="Times New Roman" w:hAnsi="Times New Roman" w:cs="Times New Roman"/>
          <w:sz w:val="26"/>
          <w:szCs w:val="26"/>
        </w:rPr>
        <w:t>Морфологическое описание почв.</w:t>
      </w:r>
    </w:p>
    <w:p w:rsidR="00E37855" w:rsidRDefault="00C9063C" w:rsidP="00E37855">
      <w:pPr>
        <w:spacing w:before="240"/>
        <w:ind w:left="-851" w:firstLine="851"/>
        <w:jc w:val="center"/>
      </w:pPr>
      <w:r>
        <w:rPr>
          <w:noProof/>
          <w:lang w:val="en-US" w:eastAsia="en-US"/>
        </w:rPr>
        <w:drawing>
          <wp:anchor distT="0" distB="0" distL="114300" distR="114300" simplePos="0" relativeHeight="251683840" behindDoc="0" locked="0" layoutInCell="1" allowOverlap="1">
            <wp:simplePos x="0" y="0"/>
            <wp:positionH relativeFrom="column">
              <wp:posOffset>-790575</wp:posOffset>
            </wp:positionH>
            <wp:positionV relativeFrom="paragraph">
              <wp:posOffset>169545</wp:posOffset>
            </wp:positionV>
            <wp:extent cx="6834505" cy="2076450"/>
            <wp:effectExtent l="0" t="0" r="0" b="0"/>
            <wp:wrapNone/>
            <wp:docPr id="9235" name="Рисунок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лювиальная торфяная.jpg"/>
                    <pic:cNvPicPr/>
                  </pic:nvPicPr>
                  <pic:blipFill>
                    <a:blip r:embed="rId167">
                      <a:extLst>
                        <a:ext uri="{28A0092B-C50C-407E-A947-70E740481C1C}">
                          <a14:useLocalDpi xmlns:a14="http://schemas.microsoft.com/office/drawing/2010/main" val="0"/>
                        </a:ext>
                      </a:extLst>
                    </a:blip>
                    <a:stretch>
                      <a:fillRect/>
                    </a:stretch>
                  </pic:blipFill>
                  <pic:spPr>
                    <a:xfrm>
                      <a:off x="0" y="0"/>
                      <a:ext cx="6834505" cy="2076450"/>
                    </a:xfrm>
                    <a:prstGeom prst="rect">
                      <a:avLst/>
                    </a:prstGeom>
                  </pic:spPr>
                </pic:pic>
              </a:graphicData>
            </a:graphic>
          </wp:anchor>
        </w:drawing>
      </w:r>
    </w:p>
    <w:p w:rsidR="00E37855" w:rsidRDefault="00B22078" w:rsidP="00E37855">
      <w:r>
        <w:rPr>
          <w:b/>
          <w:noProof/>
          <w:sz w:val="24"/>
          <w:szCs w:val="24"/>
          <w:lang w:val="en-US" w:eastAsia="en-US"/>
        </w:rPr>
        <w:drawing>
          <wp:anchor distT="0" distB="0" distL="114300" distR="114300" simplePos="0" relativeHeight="251686912" behindDoc="0" locked="0" layoutInCell="1" allowOverlap="1">
            <wp:simplePos x="0" y="0"/>
            <wp:positionH relativeFrom="column">
              <wp:posOffset>-795889</wp:posOffset>
            </wp:positionH>
            <wp:positionV relativeFrom="paragraph">
              <wp:posOffset>4480560</wp:posOffset>
            </wp:positionV>
            <wp:extent cx="6729095" cy="2047875"/>
            <wp:effectExtent l="0" t="0" r="0" b="9525"/>
            <wp:wrapNone/>
            <wp:docPr id="9236" name="Рисунок 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бур глееватый.jpg"/>
                    <pic:cNvPicPr/>
                  </pic:nvPicPr>
                  <pic:blipFill>
                    <a:blip r:embed="rId168">
                      <a:extLst>
                        <a:ext uri="{28A0092B-C50C-407E-A947-70E740481C1C}">
                          <a14:useLocalDpi xmlns:a14="http://schemas.microsoft.com/office/drawing/2010/main" val="0"/>
                        </a:ext>
                      </a:extLst>
                    </a:blip>
                    <a:stretch>
                      <a:fillRect/>
                    </a:stretch>
                  </pic:blipFill>
                  <pic:spPr>
                    <a:xfrm>
                      <a:off x="0" y="0"/>
                      <a:ext cx="6729095" cy="2047875"/>
                    </a:xfrm>
                    <a:prstGeom prst="rect">
                      <a:avLst/>
                    </a:prstGeom>
                  </pic:spPr>
                </pic:pic>
              </a:graphicData>
            </a:graphic>
          </wp:anchor>
        </w:drawing>
      </w:r>
      <w:r w:rsidR="00C9063C">
        <w:rPr>
          <w:noProof/>
          <w:lang w:val="en-US" w:eastAsia="en-US"/>
        </w:rPr>
        <w:drawing>
          <wp:anchor distT="0" distB="0" distL="114300" distR="114300" simplePos="0" relativeHeight="251685888" behindDoc="0" locked="0" layoutInCell="1" allowOverlap="1">
            <wp:simplePos x="0" y="0"/>
            <wp:positionH relativeFrom="column">
              <wp:posOffset>-794385</wp:posOffset>
            </wp:positionH>
            <wp:positionV relativeFrom="paragraph">
              <wp:posOffset>2012315</wp:posOffset>
            </wp:positionV>
            <wp:extent cx="6781800" cy="2286000"/>
            <wp:effectExtent l="0" t="0" r="0" b="0"/>
            <wp:wrapNone/>
            <wp:docPr id="9234" name="Рисунок 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лювиальная серогумусовая.png"/>
                    <pic:cNvPicPr/>
                  </pic:nvPicPr>
                  <pic:blipFill>
                    <a:blip r:embed="rId169">
                      <a:extLst>
                        <a:ext uri="{28A0092B-C50C-407E-A947-70E740481C1C}">
                          <a14:useLocalDpi xmlns:a14="http://schemas.microsoft.com/office/drawing/2010/main" val="0"/>
                        </a:ext>
                      </a:extLst>
                    </a:blip>
                    <a:stretch>
                      <a:fillRect/>
                    </a:stretch>
                  </pic:blipFill>
                  <pic:spPr>
                    <a:xfrm>
                      <a:off x="0" y="0"/>
                      <a:ext cx="6781800" cy="2286000"/>
                    </a:xfrm>
                    <a:prstGeom prst="rect">
                      <a:avLst/>
                    </a:prstGeom>
                  </pic:spPr>
                </pic:pic>
              </a:graphicData>
            </a:graphic>
          </wp:anchor>
        </w:drawing>
      </w:r>
      <w:r w:rsidR="00E37855">
        <w:br w:type="page"/>
      </w:r>
    </w:p>
    <w:p w:rsidR="00E37855" w:rsidRDefault="00E37855" w:rsidP="00C9063C">
      <w:pPr>
        <w:spacing w:before="240"/>
        <w:ind w:left="993" w:hanging="709"/>
        <w:jc w:val="center"/>
      </w:pPr>
    </w:p>
    <w:p w:rsidR="00E37855" w:rsidRPr="00B22078" w:rsidRDefault="00B22078" w:rsidP="00B22078">
      <w:pPr>
        <w:spacing w:after="160" w:line="259" w:lineRule="auto"/>
        <w:rPr>
          <w:b/>
          <w:sz w:val="24"/>
          <w:szCs w:val="24"/>
        </w:rPr>
      </w:pPr>
      <w:r>
        <w:rPr>
          <w:b/>
          <w:noProof/>
          <w:sz w:val="24"/>
          <w:szCs w:val="24"/>
          <w:lang w:val="en-US" w:eastAsia="en-US"/>
        </w:rPr>
        <w:drawing>
          <wp:anchor distT="0" distB="0" distL="114300" distR="114300" simplePos="0" relativeHeight="251688960" behindDoc="0" locked="0" layoutInCell="1" allowOverlap="1">
            <wp:simplePos x="0" y="0"/>
            <wp:positionH relativeFrom="column">
              <wp:posOffset>-701040</wp:posOffset>
            </wp:positionH>
            <wp:positionV relativeFrom="paragraph">
              <wp:posOffset>1891665</wp:posOffset>
            </wp:positionV>
            <wp:extent cx="6687820" cy="1590675"/>
            <wp:effectExtent l="0" t="0" r="0" b="9525"/>
            <wp:wrapNone/>
            <wp:docPr id="9238" name="Рисунок 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рфяно-подбур иллювиально.jpg"/>
                    <pic:cNvPicPr/>
                  </pic:nvPicPr>
                  <pic:blipFill>
                    <a:blip r:embed="rId170">
                      <a:extLst>
                        <a:ext uri="{28A0092B-C50C-407E-A947-70E740481C1C}">
                          <a14:useLocalDpi xmlns:a14="http://schemas.microsoft.com/office/drawing/2010/main" val="0"/>
                        </a:ext>
                      </a:extLst>
                    </a:blip>
                    <a:stretch>
                      <a:fillRect/>
                    </a:stretch>
                  </pic:blipFill>
                  <pic:spPr>
                    <a:xfrm>
                      <a:off x="0" y="0"/>
                      <a:ext cx="6687820" cy="1590675"/>
                    </a:xfrm>
                    <a:prstGeom prst="rect">
                      <a:avLst/>
                    </a:prstGeom>
                  </pic:spPr>
                </pic:pic>
              </a:graphicData>
            </a:graphic>
          </wp:anchor>
        </w:drawing>
      </w:r>
      <w:r>
        <w:rPr>
          <w:b/>
          <w:noProof/>
          <w:sz w:val="24"/>
          <w:szCs w:val="24"/>
          <w:lang w:val="en-US" w:eastAsia="en-US"/>
        </w:rPr>
        <w:drawing>
          <wp:anchor distT="0" distB="0" distL="114300" distR="114300" simplePos="0" relativeHeight="251687936" behindDoc="0" locked="0" layoutInCell="1" allowOverlap="1">
            <wp:simplePos x="0" y="0"/>
            <wp:positionH relativeFrom="column">
              <wp:posOffset>-701040</wp:posOffset>
            </wp:positionH>
            <wp:positionV relativeFrom="paragraph">
              <wp:posOffset>-3175</wp:posOffset>
            </wp:positionV>
            <wp:extent cx="6651625" cy="1685925"/>
            <wp:effectExtent l="0" t="0" r="0" b="9525"/>
            <wp:wrapNone/>
            <wp:docPr id="9237" name="Рисунок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рфяно-подбур глееватый.jpg"/>
                    <pic:cNvPicPr/>
                  </pic:nvPicPr>
                  <pic:blipFill>
                    <a:blip r:embed="rId171">
                      <a:extLst>
                        <a:ext uri="{28A0092B-C50C-407E-A947-70E740481C1C}">
                          <a14:useLocalDpi xmlns:a14="http://schemas.microsoft.com/office/drawing/2010/main" val="0"/>
                        </a:ext>
                      </a:extLst>
                    </a:blip>
                    <a:stretch>
                      <a:fillRect/>
                    </a:stretch>
                  </pic:blipFill>
                  <pic:spPr>
                    <a:xfrm>
                      <a:off x="0" y="0"/>
                      <a:ext cx="6651625" cy="1685925"/>
                    </a:xfrm>
                    <a:prstGeom prst="rect">
                      <a:avLst/>
                    </a:prstGeom>
                  </pic:spPr>
                </pic:pic>
              </a:graphicData>
            </a:graphic>
          </wp:anchor>
        </w:drawing>
      </w:r>
    </w:p>
    <w:sectPr w:rsidR="00E37855" w:rsidRPr="00B22078" w:rsidSect="00A10D90">
      <w:footerReference w:type="default" r:id="rId17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E21" w:rsidRDefault="00B53E21" w:rsidP="00240095">
      <w:pPr>
        <w:spacing w:after="0" w:line="240" w:lineRule="auto"/>
      </w:pPr>
      <w:r>
        <w:separator/>
      </w:r>
    </w:p>
  </w:endnote>
  <w:endnote w:type="continuationSeparator" w:id="0">
    <w:p w:rsidR="00B53E21" w:rsidRDefault="00B53E21" w:rsidP="00240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panose1 w:val="020F0302020204030204"/>
    <w:charset w:val="CC"/>
    <w:family w:val="swiss"/>
    <w:pitch w:val="variable"/>
    <w:sig w:usb0="A00002EF" w:usb1="4000207B" w:usb2="00000000" w:usb3="00000000" w:csb0="0000019F" w:csb1="00000000"/>
  </w:font>
  <w:font w:name="Corbel">
    <w:panose1 w:val="020B0503020204020204"/>
    <w:charset w:val="CC"/>
    <w:family w:val="swiss"/>
    <w:pitch w:val="variable"/>
    <w:sig w:usb0="A00002EF" w:usb1="4000A44B"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679597"/>
      <w:docPartObj>
        <w:docPartGallery w:val="Page Numbers (Bottom of Page)"/>
        <w:docPartUnique/>
      </w:docPartObj>
    </w:sdtPr>
    <w:sdtEndPr/>
    <w:sdtContent>
      <w:p w:rsidR="00855A42" w:rsidRDefault="002E04A2">
        <w:pPr>
          <w:pStyle w:val="af4"/>
          <w:jc w:val="right"/>
        </w:pPr>
        <w:r>
          <w:fldChar w:fldCharType="begin"/>
        </w:r>
        <w:r>
          <w:instrText>PAGE   \* MERGEFORMAT</w:instrText>
        </w:r>
        <w:r>
          <w:fldChar w:fldCharType="separate"/>
        </w:r>
        <w:r w:rsidR="00654B4A">
          <w:rPr>
            <w:noProof/>
          </w:rPr>
          <w:t>43</w:t>
        </w:r>
        <w:r>
          <w:rPr>
            <w:noProof/>
          </w:rPr>
          <w:fldChar w:fldCharType="end"/>
        </w:r>
      </w:p>
    </w:sdtContent>
  </w:sdt>
  <w:p w:rsidR="00855A42" w:rsidRDefault="00855A42">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E21" w:rsidRDefault="00B53E21" w:rsidP="00240095">
      <w:pPr>
        <w:spacing w:after="0" w:line="240" w:lineRule="auto"/>
      </w:pPr>
      <w:r>
        <w:separator/>
      </w:r>
    </w:p>
  </w:footnote>
  <w:footnote w:type="continuationSeparator" w:id="0">
    <w:p w:rsidR="00B53E21" w:rsidRDefault="00B53E21" w:rsidP="00240095">
      <w:pPr>
        <w:spacing w:after="0" w:line="240" w:lineRule="auto"/>
      </w:pPr>
      <w:r>
        <w:continuationSeparator/>
      </w:r>
    </w:p>
  </w:footnote>
  <w:footnote w:id="1">
    <w:p w:rsidR="00855A42" w:rsidRPr="00086D6A" w:rsidRDefault="00855A42" w:rsidP="00240095">
      <w:pPr>
        <w:pStyle w:val="a6"/>
        <w:rPr>
          <w:sz w:val="12"/>
        </w:rPr>
      </w:pPr>
      <w:r>
        <w:rPr>
          <w:rStyle w:val="a5"/>
        </w:rPr>
        <w:footnoteRef/>
      </w:r>
      <w:r w:rsidRPr="00C777C1">
        <w:rPr>
          <w:rFonts w:ascii="Times New Roman CYR" w:hAnsi="Times New Roman CYR" w:cs="Times New Roman CYR"/>
          <w:sz w:val="16"/>
          <w:szCs w:val="24"/>
          <w:lang w:eastAsia="de-DE"/>
        </w:rPr>
        <w:t>Мельников П.И. Задачи охраны окружающей среды и освоение области многолетнемёрзлых пород. – Изв. АН СССР. Сер. Геогр., №5, 1978</w:t>
      </w:r>
    </w:p>
  </w:footnote>
  <w:footnote w:id="2">
    <w:p w:rsidR="00855A42" w:rsidRDefault="00855A42" w:rsidP="00240095">
      <w:pPr>
        <w:pStyle w:val="a6"/>
      </w:pPr>
      <w:r>
        <w:rPr>
          <w:rStyle w:val="a5"/>
        </w:rPr>
        <w:footnoteRef/>
      </w:r>
      <w:r w:rsidRPr="00086D6A">
        <w:rPr>
          <w:rFonts w:eastAsia="SimSun"/>
          <w:bCs/>
          <w:sz w:val="16"/>
        </w:rPr>
        <w:t>Таргульян В</w:t>
      </w:r>
      <w:r w:rsidRPr="00086D6A">
        <w:rPr>
          <w:rFonts w:eastAsia="SimSun"/>
          <w:sz w:val="16"/>
          <w:shd w:val="clear" w:color="auto" w:fill="FFFFFF"/>
        </w:rPr>
        <w:t>.</w:t>
      </w:r>
      <w:r w:rsidRPr="00086D6A">
        <w:rPr>
          <w:rFonts w:eastAsia="SimSun"/>
          <w:bCs/>
          <w:sz w:val="16"/>
        </w:rPr>
        <w:t>О</w:t>
      </w:r>
      <w:r w:rsidRPr="00086D6A">
        <w:rPr>
          <w:rFonts w:eastAsia="SimSun"/>
          <w:sz w:val="16"/>
          <w:shd w:val="clear" w:color="auto" w:fill="FFFFFF"/>
        </w:rPr>
        <w:t>. Почвообразование и выветривание</w:t>
      </w:r>
      <w:r w:rsidRPr="00086D6A">
        <w:rPr>
          <w:rFonts w:eastAsia="SimSun"/>
          <w:sz w:val="16"/>
        </w:rPr>
        <w:t> </w:t>
      </w:r>
      <w:r w:rsidRPr="00086D6A">
        <w:rPr>
          <w:rFonts w:eastAsia="SimSun"/>
          <w:bCs/>
          <w:sz w:val="16"/>
        </w:rPr>
        <w:t>в</w:t>
      </w:r>
      <w:r w:rsidRPr="00086D6A">
        <w:rPr>
          <w:rFonts w:eastAsia="SimSun"/>
          <w:sz w:val="16"/>
        </w:rPr>
        <w:t> </w:t>
      </w:r>
      <w:r w:rsidRPr="00086D6A">
        <w:rPr>
          <w:rFonts w:eastAsia="SimSun"/>
          <w:sz w:val="16"/>
          <w:shd w:val="clear" w:color="auto" w:fill="FFFFFF"/>
        </w:rPr>
        <w:t>холодных гумидных областях. Издательство: Наука,</w:t>
      </w:r>
      <w:r w:rsidRPr="00086D6A">
        <w:rPr>
          <w:rFonts w:eastAsia="SimSun"/>
          <w:sz w:val="16"/>
        </w:rPr>
        <w:t> </w:t>
      </w:r>
      <w:r w:rsidRPr="00086D6A">
        <w:rPr>
          <w:rFonts w:eastAsia="SimSun"/>
          <w:bCs/>
          <w:sz w:val="16"/>
        </w:rPr>
        <w:t>1971</w:t>
      </w:r>
      <w:r w:rsidRPr="004B5A24">
        <w:rPr>
          <w:rFonts w:eastAsia="SimSun"/>
          <w:sz w:val="16"/>
        </w:rPr>
        <w:t>.- стр.16</w:t>
      </w:r>
    </w:p>
  </w:footnote>
  <w:footnote w:id="3">
    <w:p w:rsidR="00855A42" w:rsidRPr="00400CFD" w:rsidRDefault="00855A42" w:rsidP="00240095">
      <w:pPr>
        <w:pStyle w:val="a6"/>
        <w:rPr>
          <w:sz w:val="16"/>
          <w:szCs w:val="16"/>
        </w:rPr>
      </w:pPr>
      <w:r w:rsidRPr="00400CFD">
        <w:rPr>
          <w:rStyle w:val="a5"/>
          <w:sz w:val="16"/>
          <w:szCs w:val="16"/>
        </w:rPr>
        <w:footnoteRef/>
      </w:r>
      <w:r w:rsidRPr="00400CFD">
        <w:rPr>
          <w:sz w:val="16"/>
          <w:szCs w:val="16"/>
        </w:rPr>
        <w:t xml:space="preserve"> Макеев О.В. Проблемы почвенного криогенеза // Почвенный криогенез. К X Междунар. конгрессу почвоведов. М., Наука, 1974</w:t>
      </w:r>
    </w:p>
  </w:footnote>
  <w:footnote w:id="4">
    <w:p w:rsidR="00855A42" w:rsidRDefault="00855A42" w:rsidP="00240095">
      <w:pPr>
        <w:pStyle w:val="a6"/>
      </w:pPr>
      <w:r>
        <w:rPr>
          <w:rStyle w:val="a5"/>
        </w:rPr>
        <w:footnoteRef/>
      </w:r>
      <w:r w:rsidRPr="00C777C1">
        <w:rPr>
          <w:rFonts w:ascii="Times New Roman CYR" w:hAnsi="Times New Roman CYR" w:cs="Times New Roman CYR"/>
          <w:sz w:val="16"/>
          <w:szCs w:val="24"/>
          <w:lang w:eastAsia="de-DE"/>
        </w:rPr>
        <w:t>Мельцер Л.И. Зональное деление растительности тундр Западно-Сибирской равнины. – Новосибирск: Наука, 1984. 7-19 с.</w:t>
      </w:r>
    </w:p>
  </w:footnote>
  <w:footnote w:id="5">
    <w:p w:rsidR="00855A42" w:rsidRPr="00C777C1" w:rsidRDefault="00855A42" w:rsidP="00240095">
      <w:pPr>
        <w:autoSpaceDE w:val="0"/>
        <w:autoSpaceDN w:val="0"/>
        <w:adjustRightInd w:val="0"/>
        <w:spacing w:line="240" w:lineRule="auto"/>
        <w:ind w:left="-218" w:firstLine="218"/>
        <w:jc w:val="both"/>
        <w:rPr>
          <w:rFonts w:ascii="Times New Roman CYR" w:eastAsia="Cambria" w:hAnsi="Times New Roman CYR" w:cs="Times New Roman CYR"/>
          <w:sz w:val="16"/>
          <w:szCs w:val="24"/>
          <w:lang w:eastAsia="en-US"/>
        </w:rPr>
      </w:pPr>
      <w:r>
        <w:rPr>
          <w:rStyle w:val="a5"/>
          <w:rFonts w:eastAsia="SimSun"/>
        </w:rPr>
        <w:footnoteRef/>
      </w:r>
      <w:r w:rsidRPr="00C777C1">
        <w:rPr>
          <w:rFonts w:ascii="Times New Roman CYR" w:eastAsia="Cambria" w:hAnsi="Times New Roman CYR" w:cs="Times New Roman CYR"/>
          <w:sz w:val="16"/>
          <w:szCs w:val="24"/>
          <w:lang w:eastAsia="en-US"/>
        </w:rPr>
        <w:t>Масалкин С.Д., Ребристая О.В., Кобелева Н.В., Ильина И.С. и др. Характеристика геологических и почвенно-растительных особенностей территории газоконденсатного месторождения севера Тюменской области.- М., 1989 – 13-98 с.</w:t>
      </w:r>
    </w:p>
    <w:p w:rsidR="00855A42" w:rsidRDefault="00855A42" w:rsidP="00240095">
      <w:pPr>
        <w:pStyle w:val="a6"/>
      </w:pPr>
    </w:p>
  </w:footnote>
  <w:footnote w:id="6">
    <w:p w:rsidR="00855A42" w:rsidRDefault="00855A42" w:rsidP="00240095">
      <w:pPr>
        <w:autoSpaceDE w:val="0"/>
        <w:autoSpaceDN w:val="0"/>
        <w:adjustRightInd w:val="0"/>
        <w:spacing w:line="240" w:lineRule="auto"/>
        <w:ind w:left="-218" w:firstLine="218"/>
        <w:jc w:val="both"/>
      </w:pPr>
      <w:r>
        <w:rPr>
          <w:rStyle w:val="a5"/>
          <w:rFonts w:eastAsia="SimSun"/>
        </w:rPr>
        <w:footnoteRef/>
      </w:r>
      <w:r w:rsidRPr="00C777C1">
        <w:rPr>
          <w:rFonts w:ascii="Times New Roman CYR" w:eastAsia="Cambria" w:hAnsi="Times New Roman CYR" w:cs="Times New Roman CYR"/>
          <w:sz w:val="16"/>
          <w:szCs w:val="24"/>
          <w:lang w:eastAsia="en-US"/>
        </w:rPr>
        <w:t>Масалкин С.Д., Ребристая О.В., Кобелева Н.В., Ильина И.С. и др. Характеристика геологических и почвенно-растительных особенностей территории газоконденсатного месторождения севера Тюменской области.- М., 1989 – 13-98 с.</w:t>
      </w:r>
    </w:p>
  </w:footnote>
  <w:footnote w:id="7">
    <w:p w:rsidR="00855A42" w:rsidRPr="00A70D04" w:rsidRDefault="00855A42" w:rsidP="00240095">
      <w:pPr>
        <w:rPr>
          <w:sz w:val="14"/>
        </w:rPr>
      </w:pPr>
      <w:r>
        <w:rPr>
          <w:rStyle w:val="a5"/>
          <w:rFonts w:eastAsia="SimSun"/>
        </w:rPr>
        <w:footnoteRef/>
      </w:r>
      <w:r w:rsidRPr="00C777C1">
        <w:rPr>
          <w:rFonts w:ascii="Times New Roman CYR" w:eastAsia="Cambria" w:hAnsi="Times New Roman CYR" w:cs="Times New Roman CYR"/>
          <w:sz w:val="16"/>
          <w:szCs w:val="24"/>
          <w:lang w:eastAsia="en-US"/>
        </w:rPr>
        <w:t>Граве Н.А. Суходровский В.Д. Рельефообразующие процессы области вечной мерзлоты и принципы их предупреждения и ограничения на осваиваемых территориях. – В кн.: Тр. III Международной конференции по мерзлотоведению, т.1. Оттава, 1978.</w:t>
      </w:r>
    </w:p>
  </w:footnote>
  <w:footnote w:id="8">
    <w:p w:rsidR="00855A42" w:rsidRDefault="00855A42" w:rsidP="00240095">
      <w:pPr>
        <w:pStyle w:val="a6"/>
      </w:pPr>
      <w:r>
        <w:rPr>
          <w:rStyle w:val="a5"/>
        </w:rPr>
        <w:footnoteRef/>
      </w:r>
      <w:r w:rsidRPr="00C777C1">
        <w:rPr>
          <w:rFonts w:ascii="Times New Roman CYR" w:hAnsi="Times New Roman CYR" w:cs="Times New Roman CYR"/>
          <w:sz w:val="16"/>
          <w:szCs w:val="24"/>
          <w:lang w:eastAsia="de-DE"/>
        </w:rPr>
        <w:t>Городков Б.Н. Ос</w:t>
      </w:r>
      <w:r w:rsidR="00364D2B">
        <w:rPr>
          <w:rFonts w:ascii="Times New Roman CYR" w:hAnsi="Times New Roman CYR" w:cs="Times New Roman CYR"/>
          <w:sz w:val="16"/>
          <w:szCs w:val="24"/>
          <w:lang w:eastAsia="de-DE"/>
        </w:rPr>
        <w:t>новные черты развития микрорелье</w:t>
      </w:r>
      <w:r w:rsidRPr="00C777C1">
        <w:rPr>
          <w:rFonts w:ascii="Times New Roman CYR" w:hAnsi="Times New Roman CYR" w:cs="Times New Roman CYR"/>
          <w:sz w:val="16"/>
          <w:szCs w:val="24"/>
          <w:lang w:eastAsia="de-DE"/>
        </w:rPr>
        <w:t xml:space="preserve">фа на Крайнем Севере и его взаимосвязь с почвами и растительностью. – В кн.: Физика почв в СССР. </w:t>
      </w:r>
      <w:r w:rsidR="00364D2B" w:rsidRPr="00C777C1">
        <w:rPr>
          <w:rFonts w:ascii="Times New Roman CYR" w:hAnsi="Times New Roman CYR" w:cs="Times New Roman CYR"/>
          <w:sz w:val="16"/>
          <w:szCs w:val="24"/>
          <w:lang w:eastAsia="de-DE"/>
        </w:rPr>
        <w:t>- М</w:t>
      </w:r>
      <w:r w:rsidRPr="00C777C1">
        <w:rPr>
          <w:rFonts w:ascii="Times New Roman CYR" w:hAnsi="Times New Roman CYR" w:cs="Times New Roman CYR"/>
          <w:sz w:val="16"/>
          <w:szCs w:val="24"/>
          <w:lang w:eastAsia="de-DE"/>
        </w:rPr>
        <w:t>., 1936.</w:t>
      </w:r>
    </w:p>
  </w:footnote>
  <w:footnote w:id="9">
    <w:p w:rsidR="00855A42" w:rsidRPr="00C930D2" w:rsidRDefault="00855A42" w:rsidP="00240095">
      <w:pPr>
        <w:pStyle w:val="a6"/>
        <w:rPr>
          <w:sz w:val="12"/>
        </w:rPr>
      </w:pPr>
      <w:r>
        <w:rPr>
          <w:rStyle w:val="a5"/>
        </w:rPr>
        <w:footnoteRef/>
      </w:r>
      <w:r w:rsidRPr="00C777C1">
        <w:rPr>
          <w:sz w:val="16"/>
          <w:szCs w:val="24"/>
          <w:lang w:eastAsia="de-DE"/>
        </w:rPr>
        <w:t>Мельников П.И. Задачи охраны окружающей среды и освоение области многолетнемёрзлых пород. – Изв. АН СССР. Сер. Геогр., №5, 1978</w:t>
      </w:r>
    </w:p>
    <w:p w:rsidR="00855A42" w:rsidRDefault="00855A42" w:rsidP="00240095">
      <w:pPr>
        <w:pStyle w:val="a6"/>
      </w:pPr>
    </w:p>
  </w:footnote>
  <w:footnote w:id="10">
    <w:p w:rsidR="00855A42" w:rsidRDefault="00855A42" w:rsidP="00240095">
      <w:pPr>
        <w:autoSpaceDE w:val="0"/>
        <w:autoSpaceDN w:val="0"/>
        <w:adjustRightInd w:val="0"/>
        <w:spacing w:line="240" w:lineRule="auto"/>
        <w:ind w:left="-218" w:firstLine="218"/>
        <w:jc w:val="both"/>
      </w:pPr>
      <w:r>
        <w:rPr>
          <w:rStyle w:val="a5"/>
          <w:rFonts w:eastAsia="SimSun"/>
        </w:rPr>
        <w:footnoteRef/>
      </w:r>
      <w:r w:rsidRPr="00C777C1">
        <w:rPr>
          <w:rFonts w:ascii="Times New Roman CYR" w:eastAsia="Cambria" w:hAnsi="Times New Roman CYR" w:cs="Times New Roman CYR"/>
          <w:sz w:val="16"/>
          <w:szCs w:val="24"/>
          <w:lang w:eastAsia="en-US"/>
        </w:rPr>
        <w:t>Масалкин С.Д., Ребристая О.В., Кобелева Н.В., Ильина И.С. и др. Характеристика геологических и почвенно-растительных особенностей территории газоконденсатного месторождения севера Тюменской области.- М., 1989 – 13-98 с.</w:t>
      </w:r>
    </w:p>
  </w:footnote>
  <w:footnote w:id="11">
    <w:p w:rsidR="00855A42" w:rsidRDefault="00855A42" w:rsidP="00240095">
      <w:pPr>
        <w:pStyle w:val="a6"/>
      </w:pPr>
      <w:r>
        <w:rPr>
          <w:rStyle w:val="a5"/>
        </w:rPr>
        <w:footnoteRef/>
      </w:r>
      <w:r w:rsidRPr="00C777C1">
        <w:rPr>
          <w:rFonts w:ascii="Times New Roman CYR" w:hAnsi="Times New Roman CYR" w:cs="Times New Roman CYR"/>
          <w:sz w:val="16"/>
          <w:szCs w:val="24"/>
          <w:lang w:eastAsia="de-DE"/>
        </w:rPr>
        <w:t>Александрова В.Д. Геоботаническое районирование Арктики и Антарктики.– М.: Наука,1977.-  27с</w:t>
      </w:r>
    </w:p>
  </w:footnote>
  <w:footnote w:id="12">
    <w:p w:rsidR="00855A42" w:rsidRPr="00C777C1" w:rsidRDefault="00855A42" w:rsidP="00240095">
      <w:pPr>
        <w:autoSpaceDE w:val="0"/>
        <w:autoSpaceDN w:val="0"/>
        <w:adjustRightInd w:val="0"/>
        <w:spacing w:line="240" w:lineRule="auto"/>
        <w:ind w:left="-218"/>
        <w:jc w:val="both"/>
        <w:rPr>
          <w:rFonts w:ascii="Times New Roman CYR" w:eastAsia="Cambria" w:hAnsi="Times New Roman CYR" w:cs="Times New Roman CYR"/>
          <w:sz w:val="16"/>
          <w:szCs w:val="24"/>
          <w:lang w:eastAsia="en-US"/>
        </w:rPr>
      </w:pPr>
      <w:r>
        <w:rPr>
          <w:rStyle w:val="a5"/>
          <w:rFonts w:eastAsia="SimSun"/>
        </w:rPr>
        <w:footnoteRef/>
      </w:r>
      <w:r w:rsidRPr="00C777C1">
        <w:rPr>
          <w:rFonts w:ascii="Times New Roman CYR" w:eastAsia="Cambria" w:hAnsi="Times New Roman CYR" w:cs="Times New Roman CYR"/>
          <w:sz w:val="16"/>
          <w:szCs w:val="24"/>
          <w:lang w:eastAsia="en-US"/>
        </w:rPr>
        <w:t>Масалкин С.Д., Ребристая О.В., Кобелева Н.В., Ильина И.С. и др. Характеристика геологических и почвенно-растительных особенностей территории газоконденсатного месторождения севера Тюменской области.- М., 1989 – 13-98 с.</w:t>
      </w:r>
    </w:p>
  </w:footnote>
  <w:footnote w:id="13">
    <w:p w:rsidR="00855A42" w:rsidRPr="00C777C1" w:rsidRDefault="00855A42" w:rsidP="00240095">
      <w:pPr>
        <w:autoSpaceDE w:val="0"/>
        <w:autoSpaceDN w:val="0"/>
        <w:adjustRightInd w:val="0"/>
        <w:spacing w:line="240" w:lineRule="auto"/>
        <w:ind w:left="-218" w:firstLine="218"/>
        <w:jc w:val="both"/>
        <w:rPr>
          <w:rFonts w:ascii="Times New Roman CYR" w:eastAsia="Cambria" w:hAnsi="Times New Roman CYR" w:cs="Times New Roman CYR"/>
          <w:sz w:val="16"/>
          <w:szCs w:val="24"/>
          <w:lang w:eastAsia="en-US"/>
        </w:rPr>
      </w:pPr>
      <w:r>
        <w:rPr>
          <w:rStyle w:val="a5"/>
          <w:rFonts w:eastAsia="SimSun"/>
        </w:rPr>
        <w:footnoteRef/>
      </w:r>
      <w:r w:rsidRPr="00C777C1">
        <w:rPr>
          <w:rFonts w:ascii="Times New Roman CYR" w:eastAsia="Cambria" w:hAnsi="Times New Roman CYR" w:cs="Times New Roman CYR"/>
          <w:sz w:val="16"/>
          <w:szCs w:val="24"/>
          <w:lang w:eastAsia="en-US"/>
        </w:rPr>
        <w:t>Масалкин С.Д., Ребристая О.В., Кобелева Н.В., Ильина И.С. и др. Характеристика геологических и почвенно-растительных особенностей территории газоконденсатного месторождения севера Тюменской области.- М., 1989 – 13-98 с.</w:t>
      </w:r>
    </w:p>
    <w:p w:rsidR="00855A42" w:rsidRDefault="00855A42" w:rsidP="00240095">
      <w:pPr>
        <w:pStyle w:val="a6"/>
      </w:pPr>
    </w:p>
  </w:footnote>
  <w:footnote w:id="14">
    <w:p w:rsidR="00855A42" w:rsidRPr="00C930D2" w:rsidRDefault="00855A42" w:rsidP="00240095">
      <w:pPr>
        <w:pStyle w:val="a6"/>
        <w:rPr>
          <w:sz w:val="12"/>
        </w:rPr>
      </w:pPr>
      <w:r>
        <w:rPr>
          <w:rStyle w:val="a5"/>
        </w:rPr>
        <w:footnoteRef/>
      </w:r>
      <w:r w:rsidRPr="00C777C1">
        <w:rPr>
          <w:rFonts w:ascii="Times New Roman CYR" w:hAnsi="Times New Roman CYR" w:cs="Times New Roman CYR"/>
          <w:sz w:val="16"/>
          <w:szCs w:val="24"/>
          <w:lang w:eastAsia="de-DE"/>
        </w:rPr>
        <w:t>Городков Б.Н. Основные черты развития микрорельнфа на Крайнем Севере и его взаимосвязь с почвами и растительностью. – В кн.: Физика почв в СССР. -М., 1936.</w:t>
      </w:r>
    </w:p>
  </w:footnote>
  <w:footnote w:id="15">
    <w:p w:rsidR="00855A42" w:rsidRPr="00C930D2" w:rsidRDefault="00855A42" w:rsidP="00DB432F">
      <w:pPr>
        <w:shd w:val="clear" w:color="auto" w:fill="FFFFFF"/>
        <w:spacing w:after="0" w:line="240" w:lineRule="auto"/>
        <w:ind w:left="24"/>
        <w:rPr>
          <w:rFonts w:ascii="Times New Roman" w:eastAsia="Times New Roman" w:hAnsi="Times New Roman" w:cs="Times New Roman"/>
          <w:color w:val="252525"/>
          <w:sz w:val="16"/>
          <w:szCs w:val="21"/>
          <w:lang w:eastAsia="ru-RU"/>
        </w:rPr>
      </w:pPr>
      <w:r w:rsidRPr="00C930D2">
        <w:rPr>
          <w:rStyle w:val="a5"/>
          <w:rFonts w:eastAsia="SimSun"/>
          <w:sz w:val="16"/>
        </w:rPr>
        <w:footnoteRef/>
      </w:r>
      <w:r w:rsidRPr="00C930D2">
        <w:rPr>
          <w:rFonts w:ascii="Times New Roman" w:eastAsia="Times New Roman" w:hAnsi="Times New Roman" w:cs="Times New Roman"/>
          <w:iCs/>
          <w:color w:val="252525"/>
          <w:sz w:val="16"/>
          <w:szCs w:val="21"/>
          <w:lang w:eastAsia="ru-RU"/>
        </w:rPr>
        <w:t>Сочава В. Б.</w:t>
      </w:r>
      <w:r w:rsidRPr="00C930D2">
        <w:rPr>
          <w:rFonts w:ascii="Times New Roman" w:eastAsia="Times New Roman" w:hAnsi="Times New Roman" w:cs="Times New Roman"/>
          <w:color w:val="252525"/>
          <w:sz w:val="16"/>
          <w:lang w:eastAsia="ru-RU"/>
        </w:rPr>
        <w:t> </w:t>
      </w:r>
      <w:r w:rsidRPr="00C930D2">
        <w:rPr>
          <w:rFonts w:ascii="Times New Roman" w:eastAsia="Times New Roman" w:hAnsi="Times New Roman" w:cs="Times New Roman"/>
          <w:color w:val="252525"/>
          <w:sz w:val="16"/>
          <w:szCs w:val="21"/>
          <w:lang w:eastAsia="ru-RU"/>
        </w:rPr>
        <w:t>Растительный покров на тематических картах. — Новосибирск: Наука, Си</w:t>
      </w:r>
      <w:r>
        <w:rPr>
          <w:rFonts w:ascii="Times New Roman" w:eastAsia="Times New Roman" w:hAnsi="Times New Roman" w:cs="Times New Roman"/>
          <w:color w:val="252525"/>
          <w:sz w:val="16"/>
          <w:szCs w:val="21"/>
          <w:lang w:eastAsia="ru-RU"/>
        </w:rPr>
        <w:t>бирское отделение, 1979</w:t>
      </w:r>
      <w:r w:rsidRPr="00C930D2">
        <w:rPr>
          <w:rFonts w:ascii="Times New Roman" w:eastAsia="Times New Roman" w:hAnsi="Times New Roman" w:cs="Times New Roman"/>
          <w:color w:val="252525"/>
          <w:sz w:val="16"/>
          <w:szCs w:val="21"/>
          <w:lang w:eastAsia="ru-RU"/>
        </w:rPr>
        <w:t>.</w:t>
      </w:r>
    </w:p>
    <w:p w:rsidR="00855A42" w:rsidRDefault="00855A42" w:rsidP="00DB432F">
      <w:pPr>
        <w:pStyle w:val="a6"/>
      </w:pPr>
    </w:p>
  </w:footnote>
  <w:footnote w:id="16">
    <w:p w:rsidR="00855A42" w:rsidRPr="00E47A01" w:rsidRDefault="00855A42" w:rsidP="00DB432F">
      <w:pPr>
        <w:spacing w:after="0" w:line="240" w:lineRule="auto"/>
        <w:rPr>
          <w:rFonts w:ascii="Times New Roman" w:hAnsi="Times New Roman" w:cs="Times New Roman"/>
          <w:sz w:val="8"/>
        </w:rPr>
      </w:pPr>
      <w:r>
        <w:rPr>
          <w:rStyle w:val="a5"/>
          <w:rFonts w:eastAsia="SimSun"/>
        </w:rPr>
        <w:footnoteRef/>
      </w:r>
      <w:r w:rsidRPr="0067652C">
        <w:rPr>
          <w:rFonts w:ascii="Times New Roman" w:hAnsi="Times New Roman" w:cs="Times New Roman"/>
          <w:iCs/>
          <w:color w:val="252525"/>
          <w:sz w:val="16"/>
          <w:szCs w:val="21"/>
          <w:shd w:val="clear" w:color="auto" w:fill="FFFFFF"/>
        </w:rPr>
        <w:t>Сочава В. Б.</w:t>
      </w:r>
      <w:r w:rsidRPr="0067652C">
        <w:rPr>
          <w:rStyle w:val="apple-converted-space"/>
          <w:rFonts w:ascii="Times New Roman" w:hAnsi="Times New Roman" w:cs="Times New Roman"/>
          <w:color w:val="252525"/>
          <w:sz w:val="16"/>
          <w:szCs w:val="21"/>
          <w:shd w:val="clear" w:color="auto" w:fill="FFFFFF"/>
        </w:rPr>
        <w:t> </w:t>
      </w:r>
      <w:r w:rsidRPr="0067652C">
        <w:rPr>
          <w:rFonts w:ascii="Times New Roman" w:hAnsi="Times New Roman" w:cs="Times New Roman"/>
          <w:color w:val="252525"/>
          <w:sz w:val="16"/>
          <w:szCs w:val="21"/>
          <w:shd w:val="clear" w:color="auto" w:fill="FFFFFF"/>
        </w:rPr>
        <w:t>Вопросы классификации растительности, типологии физико-географических фаций и биогеоценозов // Вопросы классификации растительности. Свердловск: Уральский филиал АН СССР, 1961.</w:t>
      </w:r>
    </w:p>
  </w:footnote>
  <w:footnote w:id="17">
    <w:p w:rsidR="00855A42" w:rsidRPr="007C2141" w:rsidRDefault="00855A42">
      <w:pPr>
        <w:pStyle w:val="a6"/>
        <w:rPr>
          <w:sz w:val="16"/>
          <w:szCs w:val="16"/>
        </w:rPr>
      </w:pPr>
      <w:r w:rsidRPr="007C2141">
        <w:rPr>
          <w:rStyle w:val="a5"/>
          <w:sz w:val="16"/>
          <w:szCs w:val="16"/>
        </w:rPr>
        <w:footnoteRef/>
      </w:r>
      <w:r w:rsidRPr="007C2141">
        <w:rPr>
          <w:sz w:val="16"/>
          <w:szCs w:val="16"/>
        </w:rPr>
        <w:t xml:space="preserve"> И.В. Козлова Дешифрирование аэрофотоснимков при картографировании ландшафтов. Учебно-методическое пособие // Т.: Изд-во Томский государственного университета, 2006г. 21-23 с.</w:t>
      </w:r>
    </w:p>
  </w:footnote>
  <w:footnote w:id="18">
    <w:p w:rsidR="00855A42" w:rsidRPr="006A234C" w:rsidRDefault="00855A42" w:rsidP="00240095">
      <w:pPr>
        <w:pStyle w:val="a6"/>
        <w:rPr>
          <w:sz w:val="12"/>
        </w:rPr>
      </w:pPr>
      <w:r>
        <w:rPr>
          <w:rStyle w:val="a5"/>
        </w:rPr>
        <w:footnoteRef/>
      </w:r>
      <w:r w:rsidRPr="00C777C1">
        <w:rPr>
          <w:sz w:val="16"/>
          <w:szCs w:val="24"/>
          <w:lang w:eastAsia="de-DE"/>
        </w:rPr>
        <w:t>Протасьева И.В. Аэрометоды в геокриологии// Академия наук СССР, Сибирское отделения, институт мерзлотоведения - М.: Изд-во Наука, 1967. 115-117 с.</w:t>
      </w:r>
    </w:p>
  </w:footnote>
  <w:footnote w:id="19">
    <w:p w:rsidR="00855A42" w:rsidRDefault="00855A42">
      <w:pPr>
        <w:pStyle w:val="a6"/>
      </w:pPr>
      <w:r>
        <w:rPr>
          <w:rStyle w:val="a5"/>
        </w:rPr>
        <w:footnoteRef/>
      </w:r>
      <w:r>
        <w:t xml:space="preserve"> Растворова О.Г., Химический анализ почв/Санкт-Петербургский государственный университет - СПб. : Изд-во С.-Петербургского университета, 1995г.</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00000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1">
    <w:nsid w:val="00487A70"/>
    <w:multiLevelType w:val="multilevel"/>
    <w:tmpl w:val="86E0B13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nsid w:val="02B87A48"/>
    <w:multiLevelType w:val="hybridMultilevel"/>
    <w:tmpl w:val="50145E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819A6FB4">
      <w:start w:val="1"/>
      <w:numFmt w:val="decimal"/>
      <w:lvlText w:val="%3)"/>
      <w:lvlJc w:val="left"/>
      <w:pPr>
        <w:ind w:left="3390" w:hanging="1410"/>
      </w:pPr>
      <w:rPr>
        <w:rFonts w:hint="default"/>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23258C"/>
    <w:multiLevelType w:val="hybridMultilevel"/>
    <w:tmpl w:val="3C5C016C"/>
    <w:lvl w:ilvl="0" w:tplc="071870CA">
      <w:start w:val="1"/>
      <w:numFmt w:val="bullet"/>
      <w:lvlText w:val="•"/>
      <w:lvlJc w:val="left"/>
      <w:pPr>
        <w:tabs>
          <w:tab w:val="num" w:pos="720"/>
        </w:tabs>
        <w:ind w:left="720" w:hanging="360"/>
      </w:pPr>
      <w:rPr>
        <w:rFonts w:ascii="Arial" w:hAnsi="Arial" w:hint="default"/>
      </w:rPr>
    </w:lvl>
    <w:lvl w:ilvl="1" w:tplc="5A62D530" w:tentative="1">
      <w:start w:val="1"/>
      <w:numFmt w:val="bullet"/>
      <w:lvlText w:val="•"/>
      <w:lvlJc w:val="left"/>
      <w:pPr>
        <w:tabs>
          <w:tab w:val="num" w:pos="1440"/>
        </w:tabs>
        <w:ind w:left="1440" w:hanging="360"/>
      </w:pPr>
      <w:rPr>
        <w:rFonts w:ascii="Arial" w:hAnsi="Arial" w:hint="default"/>
      </w:rPr>
    </w:lvl>
    <w:lvl w:ilvl="2" w:tplc="202E0266" w:tentative="1">
      <w:start w:val="1"/>
      <w:numFmt w:val="bullet"/>
      <w:lvlText w:val="•"/>
      <w:lvlJc w:val="left"/>
      <w:pPr>
        <w:tabs>
          <w:tab w:val="num" w:pos="2160"/>
        </w:tabs>
        <w:ind w:left="2160" w:hanging="360"/>
      </w:pPr>
      <w:rPr>
        <w:rFonts w:ascii="Arial" w:hAnsi="Arial" w:hint="default"/>
      </w:rPr>
    </w:lvl>
    <w:lvl w:ilvl="3" w:tplc="7588455A" w:tentative="1">
      <w:start w:val="1"/>
      <w:numFmt w:val="bullet"/>
      <w:lvlText w:val="•"/>
      <w:lvlJc w:val="left"/>
      <w:pPr>
        <w:tabs>
          <w:tab w:val="num" w:pos="2880"/>
        </w:tabs>
        <w:ind w:left="2880" w:hanging="360"/>
      </w:pPr>
      <w:rPr>
        <w:rFonts w:ascii="Arial" w:hAnsi="Arial" w:hint="default"/>
      </w:rPr>
    </w:lvl>
    <w:lvl w:ilvl="4" w:tplc="05F26472" w:tentative="1">
      <w:start w:val="1"/>
      <w:numFmt w:val="bullet"/>
      <w:lvlText w:val="•"/>
      <w:lvlJc w:val="left"/>
      <w:pPr>
        <w:tabs>
          <w:tab w:val="num" w:pos="3600"/>
        </w:tabs>
        <w:ind w:left="3600" w:hanging="360"/>
      </w:pPr>
      <w:rPr>
        <w:rFonts w:ascii="Arial" w:hAnsi="Arial" w:hint="default"/>
      </w:rPr>
    </w:lvl>
    <w:lvl w:ilvl="5" w:tplc="BF3AACBA" w:tentative="1">
      <w:start w:val="1"/>
      <w:numFmt w:val="bullet"/>
      <w:lvlText w:val="•"/>
      <w:lvlJc w:val="left"/>
      <w:pPr>
        <w:tabs>
          <w:tab w:val="num" w:pos="4320"/>
        </w:tabs>
        <w:ind w:left="4320" w:hanging="360"/>
      </w:pPr>
      <w:rPr>
        <w:rFonts w:ascii="Arial" w:hAnsi="Arial" w:hint="default"/>
      </w:rPr>
    </w:lvl>
    <w:lvl w:ilvl="6" w:tplc="CEB486AC" w:tentative="1">
      <w:start w:val="1"/>
      <w:numFmt w:val="bullet"/>
      <w:lvlText w:val="•"/>
      <w:lvlJc w:val="left"/>
      <w:pPr>
        <w:tabs>
          <w:tab w:val="num" w:pos="5040"/>
        </w:tabs>
        <w:ind w:left="5040" w:hanging="360"/>
      </w:pPr>
      <w:rPr>
        <w:rFonts w:ascii="Arial" w:hAnsi="Arial" w:hint="default"/>
      </w:rPr>
    </w:lvl>
    <w:lvl w:ilvl="7" w:tplc="090ED008" w:tentative="1">
      <w:start w:val="1"/>
      <w:numFmt w:val="bullet"/>
      <w:lvlText w:val="•"/>
      <w:lvlJc w:val="left"/>
      <w:pPr>
        <w:tabs>
          <w:tab w:val="num" w:pos="5760"/>
        </w:tabs>
        <w:ind w:left="5760" w:hanging="360"/>
      </w:pPr>
      <w:rPr>
        <w:rFonts w:ascii="Arial" w:hAnsi="Arial" w:hint="default"/>
      </w:rPr>
    </w:lvl>
    <w:lvl w:ilvl="8" w:tplc="5B4CDAC6" w:tentative="1">
      <w:start w:val="1"/>
      <w:numFmt w:val="bullet"/>
      <w:lvlText w:val="•"/>
      <w:lvlJc w:val="left"/>
      <w:pPr>
        <w:tabs>
          <w:tab w:val="num" w:pos="6480"/>
        </w:tabs>
        <w:ind w:left="6480" w:hanging="360"/>
      </w:pPr>
      <w:rPr>
        <w:rFonts w:ascii="Arial" w:hAnsi="Arial" w:hint="default"/>
      </w:rPr>
    </w:lvl>
  </w:abstractNum>
  <w:abstractNum w:abstractNumId="4">
    <w:nsid w:val="0AD40B91"/>
    <w:multiLevelType w:val="multilevel"/>
    <w:tmpl w:val="A198DF88"/>
    <w:lvl w:ilvl="0">
      <w:start w:val="3"/>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5">
    <w:nsid w:val="10053673"/>
    <w:multiLevelType w:val="hybridMultilevel"/>
    <w:tmpl w:val="BBEE3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24278"/>
    <w:multiLevelType w:val="hybridMultilevel"/>
    <w:tmpl w:val="BBEE3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217575"/>
    <w:multiLevelType w:val="hybridMultilevel"/>
    <w:tmpl w:val="D7E88676"/>
    <w:lvl w:ilvl="0" w:tplc="BF3AAEC4">
      <w:start w:val="1"/>
      <w:numFmt w:val="bullet"/>
      <w:lvlText w:val="•"/>
      <w:lvlJc w:val="left"/>
      <w:pPr>
        <w:tabs>
          <w:tab w:val="num" w:pos="720"/>
        </w:tabs>
        <w:ind w:left="720" w:hanging="360"/>
      </w:pPr>
      <w:rPr>
        <w:rFonts w:ascii="Arial" w:hAnsi="Arial" w:hint="default"/>
      </w:rPr>
    </w:lvl>
    <w:lvl w:ilvl="1" w:tplc="0B7A8748" w:tentative="1">
      <w:start w:val="1"/>
      <w:numFmt w:val="bullet"/>
      <w:lvlText w:val="•"/>
      <w:lvlJc w:val="left"/>
      <w:pPr>
        <w:tabs>
          <w:tab w:val="num" w:pos="1440"/>
        </w:tabs>
        <w:ind w:left="1440" w:hanging="360"/>
      </w:pPr>
      <w:rPr>
        <w:rFonts w:ascii="Arial" w:hAnsi="Arial" w:hint="default"/>
      </w:rPr>
    </w:lvl>
    <w:lvl w:ilvl="2" w:tplc="5CFE0DE6" w:tentative="1">
      <w:start w:val="1"/>
      <w:numFmt w:val="bullet"/>
      <w:lvlText w:val="•"/>
      <w:lvlJc w:val="left"/>
      <w:pPr>
        <w:tabs>
          <w:tab w:val="num" w:pos="2160"/>
        </w:tabs>
        <w:ind w:left="2160" w:hanging="360"/>
      </w:pPr>
      <w:rPr>
        <w:rFonts w:ascii="Arial" w:hAnsi="Arial" w:hint="default"/>
      </w:rPr>
    </w:lvl>
    <w:lvl w:ilvl="3" w:tplc="AED6E3CA" w:tentative="1">
      <w:start w:val="1"/>
      <w:numFmt w:val="bullet"/>
      <w:lvlText w:val="•"/>
      <w:lvlJc w:val="left"/>
      <w:pPr>
        <w:tabs>
          <w:tab w:val="num" w:pos="2880"/>
        </w:tabs>
        <w:ind w:left="2880" w:hanging="360"/>
      </w:pPr>
      <w:rPr>
        <w:rFonts w:ascii="Arial" w:hAnsi="Arial" w:hint="default"/>
      </w:rPr>
    </w:lvl>
    <w:lvl w:ilvl="4" w:tplc="59F46094" w:tentative="1">
      <w:start w:val="1"/>
      <w:numFmt w:val="bullet"/>
      <w:lvlText w:val="•"/>
      <w:lvlJc w:val="left"/>
      <w:pPr>
        <w:tabs>
          <w:tab w:val="num" w:pos="3600"/>
        </w:tabs>
        <w:ind w:left="3600" w:hanging="360"/>
      </w:pPr>
      <w:rPr>
        <w:rFonts w:ascii="Arial" w:hAnsi="Arial" w:hint="default"/>
      </w:rPr>
    </w:lvl>
    <w:lvl w:ilvl="5" w:tplc="A26CB1B6" w:tentative="1">
      <w:start w:val="1"/>
      <w:numFmt w:val="bullet"/>
      <w:lvlText w:val="•"/>
      <w:lvlJc w:val="left"/>
      <w:pPr>
        <w:tabs>
          <w:tab w:val="num" w:pos="4320"/>
        </w:tabs>
        <w:ind w:left="4320" w:hanging="360"/>
      </w:pPr>
      <w:rPr>
        <w:rFonts w:ascii="Arial" w:hAnsi="Arial" w:hint="default"/>
      </w:rPr>
    </w:lvl>
    <w:lvl w:ilvl="6" w:tplc="4B2409A6" w:tentative="1">
      <w:start w:val="1"/>
      <w:numFmt w:val="bullet"/>
      <w:lvlText w:val="•"/>
      <w:lvlJc w:val="left"/>
      <w:pPr>
        <w:tabs>
          <w:tab w:val="num" w:pos="5040"/>
        </w:tabs>
        <w:ind w:left="5040" w:hanging="360"/>
      </w:pPr>
      <w:rPr>
        <w:rFonts w:ascii="Arial" w:hAnsi="Arial" w:hint="default"/>
      </w:rPr>
    </w:lvl>
    <w:lvl w:ilvl="7" w:tplc="77A0BE1C" w:tentative="1">
      <w:start w:val="1"/>
      <w:numFmt w:val="bullet"/>
      <w:lvlText w:val="•"/>
      <w:lvlJc w:val="left"/>
      <w:pPr>
        <w:tabs>
          <w:tab w:val="num" w:pos="5760"/>
        </w:tabs>
        <w:ind w:left="5760" w:hanging="360"/>
      </w:pPr>
      <w:rPr>
        <w:rFonts w:ascii="Arial" w:hAnsi="Arial" w:hint="default"/>
      </w:rPr>
    </w:lvl>
    <w:lvl w:ilvl="8" w:tplc="D42AE434" w:tentative="1">
      <w:start w:val="1"/>
      <w:numFmt w:val="bullet"/>
      <w:lvlText w:val="•"/>
      <w:lvlJc w:val="left"/>
      <w:pPr>
        <w:tabs>
          <w:tab w:val="num" w:pos="6480"/>
        </w:tabs>
        <w:ind w:left="6480" w:hanging="360"/>
      </w:pPr>
      <w:rPr>
        <w:rFonts w:ascii="Arial" w:hAnsi="Arial" w:hint="default"/>
      </w:rPr>
    </w:lvl>
  </w:abstractNum>
  <w:abstractNum w:abstractNumId="8">
    <w:nsid w:val="1F6B7B80"/>
    <w:multiLevelType w:val="multilevel"/>
    <w:tmpl w:val="8C623840"/>
    <w:lvl w:ilvl="0">
      <w:start w:val="1"/>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9">
    <w:nsid w:val="25F42985"/>
    <w:multiLevelType w:val="hybridMultilevel"/>
    <w:tmpl w:val="02D8686A"/>
    <w:lvl w:ilvl="0" w:tplc="2D6CFB1E">
      <w:start w:val="1"/>
      <w:numFmt w:val="bullet"/>
      <w:lvlText w:val="•"/>
      <w:lvlJc w:val="left"/>
      <w:pPr>
        <w:tabs>
          <w:tab w:val="num" w:pos="720"/>
        </w:tabs>
        <w:ind w:left="720" w:hanging="360"/>
      </w:pPr>
      <w:rPr>
        <w:rFonts w:ascii="Arial" w:hAnsi="Arial" w:hint="default"/>
      </w:rPr>
    </w:lvl>
    <w:lvl w:ilvl="1" w:tplc="51AA4084" w:tentative="1">
      <w:start w:val="1"/>
      <w:numFmt w:val="bullet"/>
      <w:lvlText w:val="•"/>
      <w:lvlJc w:val="left"/>
      <w:pPr>
        <w:tabs>
          <w:tab w:val="num" w:pos="1440"/>
        </w:tabs>
        <w:ind w:left="1440" w:hanging="360"/>
      </w:pPr>
      <w:rPr>
        <w:rFonts w:ascii="Arial" w:hAnsi="Arial" w:hint="default"/>
      </w:rPr>
    </w:lvl>
    <w:lvl w:ilvl="2" w:tplc="87181570" w:tentative="1">
      <w:start w:val="1"/>
      <w:numFmt w:val="bullet"/>
      <w:lvlText w:val="•"/>
      <w:lvlJc w:val="left"/>
      <w:pPr>
        <w:tabs>
          <w:tab w:val="num" w:pos="2160"/>
        </w:tabs>
        <w:ind w:left="2160" w:hanging="360"/>
      </w:pPr>
      <w:rPr>
        <w:rFonts w:ascii="Arial" w:hAnsi="Arial" w:hint="default"/>
      </w:rPr>
    </w:lvl>
    <w:lvl w:ilvl="3" w:tplc="DE6C624C" w:tentative="1">
      <w:start w:val="1"/>
      <w:numFmt w:val="bullet"/>
      <w:lvlText w:val="•"/>
      <w:lvlJc w:val="left"/>
      <w:pPr>
        <w:tabs>
          <w:tab w:val="num" w:pos="2880"/>
        </w:tabs>
        <w:ind w:left="2880" w:hanging="360"/>
      </w:pPr>
      <w:rPr>
        <w:rFonts w:ascii="Arial" w:hAnsi="Arial" w:hint="default"/>
      </w:rPr>
    </w:lvl>
    <w:lvl w:ilvl="4" w:tplc="7EACF25E" w:tentative="1">
      <w:start w:val="1"/>
      <w:numFmt w:val="bullet"/>
      <w:lvlText w:val="•"/>
      <w:lvlJc w:val="left"/>
      <w:pPr>
        <w:tabs>
          <w:tab w:val="num" w:pos="3600"/>
        </w:tabs>
        <w:ind w:left="3600" w:hanging="360"/>
      </w:pPr>
      <w:rPr>
        <w:rFonts w:ascii="Arial" w:hAnsi="Arial" w:hint="default"/>
      </w:rPr>
    </w:lvl>
    <w:lvl w:ilvl="5" w:tplc="C52818EC" w:tentative="1">
      <w:start w:val="1"/>
      <w:numFmt w:val="bullet"/>
      <w:lvlText w:val="•"/>
      <w:lvlJc w:val="left"/>
      <w:pPr>
        <w:tabs>
          <w:tab w:val="num" w:pos="4320"/>
        </w:tabs>
        <w:ind w:left="4320" w:hanging="360"/>
      </w:pPr>
      <w:rPr>
        <w:rFonts w:ascii="Arial" w:hAnsi="Arial" w:hint="default"/>
      </w:rPr>
    </w:lvl>
    <w:lvl w:ilvl="6" w:tplc="8BC0BB36" w:tentative="1">
      <w:start w:val="1"/>
      <w:numFmt w:val="bullet"/>
      <w:lvlText w:val="•"/>
      <w:lvlJc w:val="left"/>
      <w:pPr>
        <w:tabs>
          <w:tab w:val="num" w:pos="5040"/>
        </w:tabs>
        <w:ind w:left="5040" w:hanging="360"/>
      </w:pPr>
      <w:rPr>
        <w:rFonts w:ascii="Arial" w:hAnsi="Arial" w:hint="default"/>
      </w:rPr>
    </w:lvl>
    <w:lvl w:ilvl="7" w:tplc="837A3D72" w:tentative="1">
      <w:start w:val="1"/>
      <w:numFmt w:val="bullet"/>
      <w:lvlText w:val="•"/>
      <w:lvlJc w:val="left"/>
      <w:pPr>
        <w:tabs>
          <w:tab w:val="num" w:pos="5760"/>
        </w:tabs>
        <w:ind w:left="5760" w:hanging="360"/>
      </w:pPr>
      <w:rPr>
        <w:rFonts w:ascii="Arial" w:hAnsi="Arial" w:hint="default"/>
      </w:rPr>
    </w:lvl>
    <w:lvl w:ilvl="8" w:tplc="8788E864" w:tentative="1">
      <w:start w:val="1"/>
      <w:numFmt w:val="bullet"/>
      <w:lvlText w:val="•"/>
      <w:lvlJc w:val="left"/>
      <w:pPr>
        <w:tabs>
          <w:tab w:val="num" w:pos="6480"/>
        </w:tabs>
        <w:ind w:left="6480" w:hanging="360"/>
      </w:pPr>
      <w:rPr>
        <w:rFonts w:ascii="Arial" w:hAnsi="Arial" w:hint="default"/>
      </w:rPr>
    </w:lvl>
  </w:abstractNum>
  <w:abstractNum w:abstractNumId="10">
    <w:nsid w:val="28CF44BA"/>
    <w:multiLevelType w:val="multilevel"/>
    <w:tmpl w:val="6FB84D68"/>
    <w:lvl w:ilvl="0">
      <w:start w:val="3"/>
      <w:numFmt w:val="decimal"/>
      <w:lvlText w:val="%1."/>
      <w:lvlJc w:val="left"/>
      <w:pPr>
        <w:ind w:left="360" w:hanging="360"/>
      </w:pPr>
      <w:rPr>
        <w:rFonts w:hint="default"/>
      </w:rPr>
    </w:lvl>
    <w:lvl w:ilvl="1">
      <w:start w:val="1"/>
      <w:numFmt w:val="decimal"/>
      <w:lvlText w:val="%1.%2."/>
      <w:lvlJc w:val="left"/>
      <w:pPr>
        <w:ind w:left="1428" w:hanging="360"/>
      </w:pPr>
      <w:rPr>
        <w:rFonts w:hint="default"/>
        <w:b/>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11">
    <w:nsid w:val="341A10B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4E43E9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A8C5B4C"/>
    <w:multiLevelType w:val="hybridMultilevel"/>
    <w:tmpl w:val="3084B35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2F0F83"/>
    <w:multiLevelType w:val="multilevel"/>
    <w:tmpl w:val="6EBCBF90"/>
    <w:lvl w:ilvl="0">
      <w:start w:val="1"/>
      <w:numFmt w:val="decimal"/>
      <w:lvlText w:val="%1"/>
      <w:lvlJc w:val="left"/>
      <w:pPr>
        <w:ind w:left="360" w:hanging="360"/>
      </w:pPr>
      <w:rPr>
        <w:rFonts w:hint="default"/>
      </w:rPr>
    </w:lvl>
    <w:lvl w:ilvl="1">
      <w:start w:val="2"/>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15">
    <w:nsid w:val="41CD1550"/>
    <w:multiLevelType w:val="hybridMultilevel"/>
    <w:tmpl w:val="32CE5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1F51157"/>
    <w:multiLevelType w:val="multilevel"/>
    <w:tmpl w:val="6FB84D68"/>
    <w:lvl w:ilvl="0">
      <w:start w:val="3"/>
      <w:numFmt w:val="decimal"/>
      <w:lvlText w:val="%1."/>
      <w:lvlJc w:val="left"/>
      <w:pPr>
        <w:ind w:left="360" w:hanging="360"/>
      </w:pPr>
      <w:rPr>
        <w:rFonts w:hint="default"/>
      </w:rPr>
    </w:lvl>
    <w:lvl w:ilvl="1">
      <w:start w:val="1"/>
      <w:numFmt w:val="decimal"/>
      <w:lvlText w:val="%1.%2."/>
      <w:lvlJc w:val="left"/>
      <w:pPr>
        <w:ind w:left="1428" w:hanging="360"/>
      </w:pPr>
      <w:rPr>
        <w:rFonts w:hint="default"/>
        <w:b/>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17">
    <w:nsid w:val="46306F34"/>
    <w:multiLevelType w:val="hybridMultilevel"/>
    <w:tmpl w:val="08784BD2"/>
    <w:lvl w:ilvl="0" w:tplc="82461BB8">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69C1FA9"/>
    <w:multiLevelType w:val="hybridMultilevel"/>
    <w:tmpl w:val="BF6E60D6"/>
    <w:lvl w:ilvl="0" w:tplc="7DAA65DA">
      <w:start w:val="1"/>
      <w:numFmt w:val="decimal"/>
      <w:lvlText w:val="%1."/>
      <w:lvlJc w:val="left"/>
      <w:pPr>
        <w:tabs>
          <w:tab w:val="num" w:pos="720"/>
        </w:tabs>
        <w:ind w:left="720" w:hanging="360"/>
      </w:pPr>
    </w:lvl>
    <w:lvl w:ilvl="1" w:tplc="EE2479BC" w:tentative="1">
      <w:start w:val="1"/>
      <w:numFmt w:val="decimal"/>
      <w:lvlText w:val="%2."/>
      <w:lvlJc w:val="left"/>
      <w:pPr>
        <w:tabs>
          <w:tab w:val="num" w:pos="1440"/>
        </w:tabs>
        <w:ind w:left="1440" w:hanging="360"/>
      </w:pPr>
    </w:lvl>
    <w:lvl w:ilvl="2" w:tplc="84449CA8" w:tentative="1">
      <w:start w:val="1"/>
      <w:numFmt w:val="decimal"/>
      <w:lvlText w:val="%3."/>
      <w:lvlJc w:val="left"/>
      <w:pPr>
        <w:tabs>
          <w:tab w:val="num" w:pos="2160"/>
        </w:tabs>
        <w:ind w:left="2160" w:hanging="360"/>
      </w:pPr>
    </w:lvl>
    <w:lvl w:ilvl="3" w:tplc="81760ECC" w:tentative="1">
      <w:start w:val="1"/>
      <w:numFmt w:val="decimal"/>
      <w:lvlText w:val="%4."/>
      <w:lvlJc w:val="left"/>
      <w:pPr>
        <w:tabs>
          <w:tab w:val="num" w:pos="2880"/>
        </w:tabs>
        <w:ind w:left="2880" w:hanging="360"/>
      </w:pPr>
    </w:lvl>
    <w:lvl w:ilvl="4" w:tplc="EB2EC726" w:tentative="1">
      <w:start w:val="1"/>
      <w:numFmt w:val="decimal"/>
      <w:lvlText w:val="%5."/>
      <w:lvlJc w:val="left"/>
      <w:pPr>
        <w:tabs>
          <w:tab w:val="num" w:pos="3600"/>
        </w:tabs>
        <w:ind w:left="3600" w:hanging="360"/>
      </w:pPr>
    </w:lvl>
    <w:lvl w:ilvl="5" w:tplc="7D62A996" w:tentative="1">
      <w:start w:val="1"/>
      <w:numFmt w:val="decimal"/>
      <w:lvlText w:val="%6."/>
      <w:lvlJc w:val="left"/>
      <w:pPr>
        <w:tabs>
          <w:tab w:val="num" w:pos="4320"/>
        </w:tabs>
        <w:ind w:left="4320" w:hanging="360"/>
      </w:pPr>
    </w:lvl>
    <w:lvl w:ilvl="6" w:tplc="948E8510" w:tentative="1">
      <w:start w:val="1"/>
      <w:numFmt w:val="decimal"/>
      <w:lvlText w:val="%7."/>
      <w:lvlJc w:val="left"/>
      <w:pPr>
        <w:tabs>
          <w:tab w:val="num" w:pos="5040"/>
        </w:tabs>
        <w:ind w:left="5040" w:hanging="360"/>
      </w:pPr>
    </w:lvl>
    <w:lvl w:ilvl="7" w:tplc="22686352" w:tentative="1">
      <w:start w:val="1"/>
      <w:numFmt w:val="decimal"/>
      <w:lvlText w:val="%8."/>
      <w:lvlJc w:val="left"/>
      <w:pPr>
        <w:tabs>
          <w:tab w:val="num" w:pos="5760"/>
        </w:tabs>
        <w:ind w:left="5760" w:hanging="360"/>
      </w:pPr>
    </w:lvl>
    <w:lvl w:ilvl="8" w:tplc="B764FEB8" w:tentative="1">
      <w:start w:val="1"/>
      <w:numFmt w:val="decimal"/>
      <w:lvlText w:val="%9."/>
      <w:lvlJc w:val="left"/>
      <w:pPr>
        <w:tabs>
          <w:tab w:val="num" w:pos="6480"/>
        </w:tabs>
        <w:ind w:left="6480" w:hanging="360"/>
      </w:pPr>
    </w:lvl>
  </w:abstractNum>
  <w:abstractNum w:abstractNumId="19">
    <w:nsid w:val="47EA25E1"/>
    <w:multiLevelType w:val="multilevel"/>
    <w:tmpl w:val="E9C4CA14"/>
    <w:lvl w:ilvl="0">
      <w:start w:val="1"/>
      <w:numFmt w:val="decimal"/>
      <w:lvlText w:val="%1."/>
      <w:lvlJc w:val="left"/>
      <w:pPr>
        <w:ind w:left="36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0">
    <w:nsid w:val="4F9003EF"/>
    <w:multiLevelType w:val="hybridMultilevel"/>
    <w:tmpl w:val="65004C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FBE63D9"/>
    <w:multiLevelType w:val="multilevel"/>
    <w:tmpl w:val="6EBCBF90"/>
    <w:lvl w:ilvl="0">
      <w:start w:val="1"/>
      <w:numFmt w:val="decimal"/>
      <w:lvlText w:val="%1"/>
      <w:lvlJc w:val="left"/>
      <w:pPr>
        <w:ind w:left="360" w:hanging="360"/>
      </w:pPr>
      <w:rPr>
        <w:rFonts w:hint="default"/>
      </w:rPr>
    </w:lvl>
    <w:lvl w:ilvl="1">
      <w:start w:val="2"/>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22">
    <w:nsid w:val="543119F8"/>
    <w:multiLevelType w:val="multilevel"/>
    <w:tmpl w:val="FBF44682"/>
    <w:lvl w:ilvl="0">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4FA548C"/>
    <w:multiLevelType w:val="hybridMultilevel"/>
    <w:tmpl w:val="6C56BE90"/>
    <w:lvl w:ilvl="0" w:tplc="2850D29A">
      <w:start w:val="1"/>
      <w:numFmt w:val="bullet"/>
      <w:lvlText w:val=""/>
      <w:lvlJc w:val="left"/>
      <w:pPr>
        <w:tabs>
          <w:tab w:val="num" w:pos="720"/>
        </w:tabs>
        <w:ind w:left="720" w:hanging="360"/>
      </w:pPr>
      <w:rPr>
        <w:rFonts w:ascii="Wingdings" w:hAnsi="Wingdings" w:hint="default"/>
      </w:rPr>
    </w:lvl>
    <w:lvl w:ilvl="1" w:tplc="00644A90" w:tentative="1">
      <w:start w:val="1"/>
      <w:numFmt w:val="bullet"/>
      <w:lvlText w:val=""/>
      <w:lvlJc w:val="left"/>
      <w:pPr>
        <w:tabs>
          <w:tab w:val="num" w:pos="1440"/>
        </w:tabs>
        <w:ind w:left="1440" w:hanging="360"/>
      </w:pPr>
      <w:rPr>
        <w:rFonts w:ascii="Wingdings" w:hAnsi="Wingdings" w:hint="default"/>
      </w:rPr>
    </w:lvl>
    <w:lvl w:ilvl="2" w:tplc="09C416C8" w:tentative="1">
      <w:start w:val="1"/>
      <w:numFmt w:val="bullet"/>
      <w:lvlText w:val=""/>
      <w:lvlJc w:val="left"/>
      <w:pPr>
        <w:tabs>
          <w:tab w:val="num" w:pos="2160"/>
        </w:tabs>
        <w:ind w:left="2160" w:hanging="360"/>
      </w:pPr>
      <w:rPr>
        <w:rFonts w:ascii="Wingdings" w:hAnsi="Wingdings" w:hint="default"/>
      </w:rPr>
    </w:lvl>
    <w:lvl w:ilvl="3" w:tplc="4AB8DB96" w:tentative="1">
      <w:start w:val="1"/>
      <w:numFmt w:val="bullet"/>
      <w:lvlText w:val=""/>
      <w:lvlJc w:val="left"/>
      <w:pPr>
        <w:tabs>
          <w:tab w:val="num" w:pos="2880"/>
        </w:tabs>
        <w:ind w:left="2880" w:hanging="360"/>
      </w:pPr>
      <w:rPr>
        <w:rFonts w:ascii="Wingdings" w:hAnsi="Wingdings" w:hint="default"/>
      </w:rPr>
    </w:lvl>
    <w:lvl w:ilvl="4" w:tplc="922E77E8" w:tentative="1">
      <w:start w:val="1"/>
      <w:numFmt w:val="bullet"/>
      <w:lvlText w:val=""/>
      <w:lvlJc w:val="left"/>
      <w:pPr>
        <w:tabs>
          <w:tab w:val="num" w:pos="3600"/>
        </w:tabs>
        <w:ind w:left="3600" w:hanging="360"/>
      </w:pPr>
      <w:rPr>
        <w:rFonts w:ascii="Wingdings" w:hAnsi="Wingdings" w:hint="default"/>
      </w:rPr>
    </w:lvl>
    <w:lvl w:ilvl="5" w:tplc="6EB8EFCC" w:tentative="1">
      <w:start w:val="1"/>
      <w:numFmt w:val="bullet"/>
      <w:lvlText w:val=""/>
      <w:lvlJc w:val="left"/>
      <w:pPr>
        <w:tabs>
          <w:tab w:val="num" w:pos="4320"/>
        </w:tabs>
        <w:ind w:left="4320" w:hanging="360"/>
      </w:pPr>
      <w:rPr>
        <w:rFonts w:ascii="Wingdings" w:hAnsi="Wingdings" w:hint="default"/>
      </w:rPr>
    </w:lvl>
    <w:lvl w:ilvl="6" w:tplc="EC7631AE" w:tentative="1">
      <w:start w:val="1"/>
      <w:numFmt w:val="bullet"/>
      <w:lvlText w:val=""/>
      <w:lvlJc w:val="left"/>
      <w:pPr>
        <w:tabs>
          <w:tab w:val="num" w:pos="5040"/>
        </w:tabs>
        <w:ind w:left="5040" w:hanging="360"/>
      </w:pPr>
      <w:rPr>
        <w:rFonts w:ascii="Wingdings" w:hAnsi="Wingdings" w:hint="default"/>
      </w:rPr>
    </w:lvl>
    <w:lvl w:ilvl="7" w:tplc="338E4570" w:tentative="1">
      <w:start w:val="1"/>
      <w:numFmt w:val="bullet"/>
      <w:lvlText w:val=""/>
      <w:lvlJc w:val="left"/>
      <w:pPr>
        <w:tabs>
          <w:tab w:val="num" w:pos="5760"/>
        </w:tabs>
        <w:ind w:left="5760" w:hanging="360"/>
      </w:pPr>
      <w:rPr>
        <w:rFonts w:ascii="Wingdings" w:hAnsi="Wingdings" w:hint="default"/>
      </w:rPr>
    </w:lvl>
    <w:lvl w:ilvl="8" w:tplc="49C45E26" w:tentative="1">
      <w:start w:val="1"/>
      <w:numFmt w:val="bullet"/>
      <w:lvlText w:val=""/>
      <w:lvlJc w:val="left"/>
      <w:pPr>
        <w:tabs>
          <w:tab w:val="num" w:pos="6480"/>
        </w:tabs>
        <w:ind w:left="6480" w:hanging="360"/>
      </w:pPr>
      <w:rPr>
        <w:rFonts w:ascii="Wingdings" w:hAnsi="Wingdings" w:hint="default"/>
      </w:rPr>
    </w:lvl>
  </w:abstractNum>
  <w:abstractNum w:abstractNumId="24">
    <w:nsid w:val="585F050C"/>
    <w:multiLevelType w:val="hybridMultilevel"/>
    <w:tmpl w:val="BBEE3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7250B1"/>
    <w:multiLevelType w:val="hybridMultilevel"/>
    <w:tmpl w:val="BBEE3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E15F1C"/>
    <w:multiLevelType w:val="multilevel"/>
    <w:tmpl w:val="188878A8"/>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7">
    <w:nsid w:val="648470F9"/>
    <w:multiLevelType w:val="multilevel"/>
    <w:tmpl w:val="9FEA68AA"/>
    <w:lvl w:ilvl="0">
      <w:start w:val="1"/>
      <w:numFmt w:val="decimal"/>
      <w:lvlText w:val="%1."/>
      <w:lvlJc w:val="left"/>
      <w:pPr>
        <w:ind w:left="360" w:hanging="360"/>
      </w:pPr>
      <w:rPr>
        <w:rFonts w:eastAsia="Times New Roman" w:hint="default"/>
        <w:b/>
      </w:rPr>
    </w:lvl>
    <w:lvl w:ilvl="1">
      <w:start w:val="1"/>
      <w:numFmt w:val="decimal"/>
      <w:lvlText w:val="%1.%2."/>
      <w:lvlJc w:val="left"/>
      <w:pPr>
        <w:ind w:left="900" w:hanging="360"/>
      </w:pPr>
      <w:rPr>
        <w:rFonts w:eastAsia="Times New Roman" w:hint="default"/>
        <w:b/>
      </w:rPr>
    </w:lvl>
    <w:lvl w:ilvl="2">
      <w:start w:val="1"/>
      <w:numFmt w:val="decimal"/>
      <w:lvlText w:val="%1.%2.%3."/>
      <w:lvlJc w:val="left"/>
      <w:pPr>
        <w:ind w:left="1800" w:hanging="720"/>
      </w:pPr>
      <w:rPr>
        <w:rFonts w:eastAsia="Times New Roman" w:hint="default"/>
        <w:b/>
      </w:rPr>
    </w:lvl>
    <w:lvl w:ilvl="3">
      <w:start w:val="1"/>
      <w:numFmt w:val="decimal"/>
      <w:lvlText w:val="%1.%2.%3.%4."/>
      <w:lvlJc w:val="left"/>
      <w:pPr>
        <w:ind w:left="2340" w:hanging="720"/>
      </w:pPr>
      <w:rPr>
        <w:rFonts w:eastAsia="Times New Roman" w:hint="default"/>
        <w:b/>
      </w:rPr>
    </w:lvl>
    <w:lvl w:ilvl="4">
      <w:start w:val="1"/>
      <w:numFmt w:val="decimal"/>
      <w:lvlText w:val="%1.%2.%3.%4.%5."/>
      <w:lvlJc w:val="left"/>
      <w:pPr>
        <w:ind w:left="3240" w:hanging="1080"/>
      </w:pPr>
      <w:rPr>
        <w:rFonts w:eastAsia="Times New Roman" w:hint="default"/>
        <w:b/>
      </w:rPr>
    </w:lvl>
    <w:lvl w:ilvl="5">
      <w:start w:val="1"/>
      <w:numFmt w:val="decimal"/>
      <w:lvlText w:val="%1.%2.%3.%4.%5.%6."/>
      <w:lvlJc w:val="left"/>
      <w:pPr>
        <w:ind w:left="3780" w:hanging="1080"/>
      </w:pPr>
      <w:rPr>
        <w:rFonts w:eastAsia="Times New Roman" w:hint="default"/>
        <w:b/>
      </w:rPr>
    </w:lvl>
    <w:lvl w:ilvl="6">
      <w:start w:val="1"/>
      <w:numFmt w:val="decimal"/>
      <w:lvlText w:val="%1.%2.%3.%4.%5.%6.%7."/>
      <w:lvlJc w:val="left"/>
      <w:pPr>
        <w:ind w:left="4680" w:hanging="1440"/>
      </w:pPr>
      <w:rPr>
        <w:rFonts w:eastAsia="Times New Roman" w:hint="default"/>
        <w:b/>
      </w:rPr>
    </w:lvl>
    <w:lvl w:ilvl="7">
      <w:start w:val="1"/>
      <w:numFmt w:val="decimal"/>
      <w:lvlText w:val="%1.%2.%3.%4.%5.%6.%7.%8."/>
      <w:lvlJc w:val="left"/>
      <w:pPr>
        <w:ind w:left="5220" w:hanging="1440"/>
      </w:pPr>
      <w:rPr>
        <w:rFonts w:eastAsia="Times New Roman" w:hint="default"/>
        <w:b/>
      </w:rPr>
    </w:lvl>
    <w:lvl w:ilvl="8">
      <w:start w:val="1"/>
      <w:numFmt w:val="decimal"/>
      <w:lvlText w:val="%1.%2.%3.%4.%5.%6.%7.%8.%9."/>
      <w:lvlJc w:val="left"/>
      <w:pPr>
        <w:ind w:left="6120" w:hanging="1800"/>
      </w:pPr>
      <w:rPr>
        <w:rFonts w:eastAsia="Times New Roman" w:hint="default"/>
        <w:b/>
      </w:rPr>
    </w:lvl>
  </w:abstractNum>
  <w:abstractNum w:abstractNumId="28">
    <w:nsid w:val="653B4DCB"/>
    <w:multiLevelType w:val="multilevel"/>
    <w:tmpl w:val="9F20FE8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nsid w:val="6A9703EC"/>
    <w:multiLevelType w:val="hybridMultilevel"/>
    <w:tmpl w:val="2602A570"/>
    <w:lvl w:ilvl="0" w:tplc="3BB02B7C">
      <w:start w:val="1"/>
      <w:numFmt w:val="bullet"/>
      <w:lvlText w:val="•"/>
      <w:lvlJc w:val="left"/>
      <w:pPr>
        <w:tabs>
          <w:tab w:val="num" w:pos="720"/>
        </w:tabs>
        <w:ind w:left="720" w:hanging="360"/>
      </w:pPr>
      <w:rPr>
        <w:rFonts w:ascii="Arial" w:hAnsi="Arial" w:hint="default"/>
      </w:rPr>
    </w:lvl>
    <w:lvl w:ilvl="1" w:tplc="B34AB18A" w:tentative="1">
      <w:start w:val="1"/>
      <w:numFmt w:val="bullet"/>
      <w:lvlText w:val="•"/>
      <w:lvlJc w:val="left"/>
      <w:pPr>
        <w:tabs>
          <w:tab w:val="num" w:pos="1440"/>
        </w:tabs>
        <w:ind w:left="1440" w:hanging="360"/>
      </w:pPr>
      <w:rPr>
        <w:rFonts w:ascii="Arial" w:hAnsi="Arial" w:hint="default"/>
      </w:rPr>
    </w:lvl>
    <w:lvl w:ilvl="2" w:tplc="6A025E56" w:tentative="1">
      <w:start w:val="1"/>
      <w:numFmt w:val="bullet"/>
      <w:lvlText w:val="•"/>
      <w:lvlJc w:val="left"/>
      <w:pPr>
        <w:tabs>
          <w:tab w:val="num" w:pos="2160"/>
        </w:tabs>
        <w:ind w:left="2160" w:hanging="360"/>
      </w:pPr>
      <w:rPr>
        <w:rFonts w:ascii="Arial" w:hAnsi="Arial" w:hint="default"/>
      </w:rPr>
    </w:lvl>
    <w:lvl w:ilvl="3" w:tplc="68DEA86C" w:tentative="1">
      <w:start w:val="1"/>
      <w:numFmt w:val="bullet"/>
      <w:lvlText w:val="•"/>
      <w:lvlJc w:val="left"/>
      <w:pPr>
        <w:tabs>
          <w:tab w:val="num" w:pos="2880"/>
        </w:tabs>
        <w:ind w:left="2880" w:hanging="360"/>
      </w:pPr>
      <w:rPr>
        <w:rFonts w:ascii="Arial" w:hAnsi="Arial" w:hint="default"/>
      </w:rPr>
    </w:lvl>
    <w:lvl w:ilvl="4" w:tplc="C65C6ABA" w:tentative="1">
      <w:start w:val="1"/>
      <w:numFmt w:val="bullet"/>
      <w:lvlText w:val="•"/>
      <w:lvlJc w:val="left"/>
      <w:pPr>
        <w:tabs>
          <w:tab w:val="num" w:pos="3600"/>
        </w:tabs>
        <w:ind w:left="3600" w:hanging="360"/>
      </w:pPr>
      <w:rPr>
        <w:rFonts w:ascii="Arial" w:hAnsi="Arial" w:hint="default"/>
      </w:rPr>
    </w:lvl>
    <w:lvl w:ilvl="5" w:tplc="FDAC5066" w:tentative="1">
      <w:start w:val="1"/>
      <w:numFmt w:val="bullet"/>
      <w:lvlText w:val="•"/>
      <w:lvlJc w:val="left"/>
      <w:pPr>
        <w:tabs>
          <w:tab w:val="num" w:pos="4320"/>
        </w:tabs>
        <w:ind w:left="4320" w:hanging="360"/>
      </w:pPr>
      <w:rPr>
        <w:rFonts w:ascii="Arial" w:hAnsi="Arial" w:hint="default"/>
      </w:rPr>
    </w:lvl>
    <w:lvl w:ilvl="6" w:tplc="BE58D514" w:tentative="1">
      <w:start w:val="1"/>
      <w:numFmt w:val="bullet"/>
      <w:lvlText w:val="•"/>
      <w:lvlJc w:val="left"/>
      <w:pPr>
        <w:tabs>
          <w:tab w:val="num" w:pos="5040"/>
        </w:tabs>
        <w:ind w:left="5040" w:hanging="360"/>
      </w:pPr>
      <w:rPr>
        <w:rFonts w:ascii="Arial" w:hAnsi="Arial" w:hint="default"/>
      </w:rPr>
    </w:lvl>
    <w:lvl w:ilvl="7" w:tplc="1BC494EE" w:tentative="1">
      <w:start w:val="1"/>
      <w:numFmt w:val="bullet"/>
      <w:lvlText w:val="•"/>
      <w:lvlJc w:val="left"/>
      <w:pPr>
        <w:tabs>
          <w:tab w:val="num" w:pos="5760"/>
        </w:tabs>
        <w:ind w:left="5760" w:hanging="360"/>
      </w:pPr>
      <w:rPr>
        <w:rFonts w:ascii="Arial" w:hAnsi="Arial" w:hint="default"/>
      </w:rPr>
    </w:lvl>
    <w:lvl w:ilvl="8" w:tplc="0FE2ABEE" w:tentative="1">
      <w:start w:val="1"/>
      <w:numFmt w:val="bullet"/>
      <w:lvlText w:val="•"/>
      <w:lvlJc w:val="left"/>
      <w:pPr>
        <w:tabs>
          <w:tab w:val="num" w:pos="6480"/>
        </w:tabs>
        <w:ind w:left="6480" w:hanging="360"/>
      </w:pPr>
      <w:rPr>
        <w:rFonts w:ascii="Arial" w:hAnsi="Arial" w:hint="default"/>
      </w:rPr>
    </w:lvl>
  </w:abstractNum>
  <w:abstractNum w:abstractNumId="30">
    <w:nsid w:val="6D407E85"/>
    <w:multiLevelType w:val="hybridMultilevel"/>
    <w:tmpl w:val="BBEE3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8B6620"/>
    <w:multiLevelType w:val="multilevel"/>
    <w:tmpl w:val="87E28A80"/>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2">
    <w:nsid w:val="71261538"/>
    <w:multiLevelType w:val="multilevel"/>
    <w:tmpl w:val="A198DF88"/>
    <w:lvl w:ilvl="0">
      <w:start w:val="3"/>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33">
    <w:nsid w:val="71952B1B"/>
    <w:multiLevelType w:val="hybridMultilevel"/>
    <w:tmpl w:val="BFEA0E64"/>
    <w:lvl w:ilvl="0" w:tplc="809A0B20">
      <w:start w:val="1"/>
      <w:numFmt w:val="bullet"/>
      <w:lvlText w:val="•"/>
      <w:lvlJc w:val="left"/>
      <w:pPr>
        <w:tabs>
          <w:tab w:val="num" w:pos="720"/>
        </w:tabs>
        <w:ind w:left="720" w:hanging="360"/>
      </w:pPr>
      <w:rPr>
        <w:rFonts w:ascii="Arial" w:hAnsi="Arial" w:hint="default"/>
      </w:rPr>
    </w:lvl>
    <w:lvl w:ilvl="1" w:tplc="39B09144" w:tentative="1">
      <w:start w:val="1"/>
      <w:numFmt w:val="bullet"/>
      <w:lvlText w:val="•"/>
      <w:lvlJc w:val="left"/>
      <w:pPr>
        <w:tabs>
          <w:tab w:val="num" w:pos="1440"/>
        </w:tabs>
        <w:ind w:left="1440" w:hanging="360"/>
      </w:pPr>
      <w:rPr>
        <w:rFonts w:ascii="Arial" w:hAnsi="Arial" w:hint="default"/>
      </w:rPr>
    </w:lvl>
    <w:lvl w:ilvl="2" w:tplc="6472D55A" w:tentative="1">
      <w:start w:val="1"/>
      <w:numFmt w:val="bullet"/>
      <w:lvlText w:val="•"/>
      <w:lvlJc w:val="left"/>
      <w:pPr>
        <w:tabs>
          <w:tab w:val="num" w:pos="2160"/>
        </w:tabs>
        <w:ind w:left="2160" w:hanging="360"/>
      </w:pPr>
      <w:rPr>
        <w:rFonts w:ascii="Arial" w:hAnsi="Arial" w:hint="default"/>
      </w:rPr>
    </w:lvl>
    <w:lvl w:ilvl="3" w:tplc="9486827E" w:tentative="1">
      <w:start w:val="1"/>
      <w:numFmt w:val="bullet"/>
      <w:lvlText w:val="•"/>
      <w:lvlJc w:val="left"/>
      <w:pPr>
        <w:tabs>
          <w:tab w:val="num" w:pos="2880"/>
        </w:tabs>
        <w:ind w:left="2880" w:hanging="360"/>
      </w:pPr>
      <w:rPr>
        <w:rFonts w:ascii="Arial" w:hAnsi="Arial" w:hint="default"/>
      </w:rPr>
    </w:lvl>
    <w:lvl w:ilvl="4" w:tplc="7AEA0086" w:tentative="1">
      <w:start w:val="1"/>
      <w:numFmt w:val="bullet"/>
      <w:lvlText w:val="•"/>
      <w:lvlJc w:val="left"/>
      <w:pPr>
        <w:tabs>
          <w:tab w:val="num" w:pos="3600"/>
        </w:tabs>
        <w:ind w:left="3600" w:hanging="360"/>
      </w:pPr>
      <w:rPr>
        <w:rFonts w:ascii="Arial" w:hAnsi="Arial" w:hint="default"/>
      </w:rPr>
    </w:lvl>
    <w:lvl w:ilvl="5" w:tplc="54FEF15A" w:tentative="1">
      <w:start w:val="1"/>
      <w:numFmt w:val="bullet"/>
      <w:lvlText w:val="•"/>
      <w:lvlJc w:val="left"/>
      <w:pPr>
        <w:tabs>
          <w:tab w:val="num" w:pos="4320"/>
        </w:tabs>
        <w:ind w:left="4320" w:hanging="360"/>
      </w:pPr>
      <w:rPr>
        <w:rFonts w:ascii="Arial" w:hAnsi="Arial" w:hint="default"/>
      </w:rPr>
    </w:lvl>
    <w:lvl w:ilvl="6" w:tplc="94F60862" w:tentative="1">
      <w:start w:val="1"/>
      <w:numFmt w:val="bullet"/>
      <w:lvlText w:val="•"/>
      <w:lvlJc w:val="left"/>
      <w:pPr>
        <w:tabs>
          <w:tab w:val="num" w:pos="5040"/>
        </w:tabs>
        <w:ind w:left="5040" w:hanging="360"/>
      </w:pPr>
      <w:rPr>
        <w:rFonts w:ascii="Arial" w:hAnsi="Arial" w:hint="default"/>
      </w:rPr>
    </w:lvl>
    <w:lvl w:ilvl="7" w:tplc="EF486512" w:tentative="1">
      <w:start w:val="1"/>
      <w:numFmt w:val="bullet"/>
      <w:lvlText w:val="•"/>
      <w:lvlJc w:val="left"/>
      <w:pPr>
        <w:tabs>
          <w:tab w:val="num" w:pos="5760"/>
        </w:tabs>
        <w:ind w:left="5760" w:hanging="360"/>
      </w:pPr>
      <w:rPr>
        <w:rFonts w:ascii="Arial" w:hAnsi="Arial" w:hint="default"/>
      </w:rPr>
    </w:lvl>
    <w:lvl w:ilvl="8" w:tplc="F04EAB06" w:tentative="1">
      <w:start w:val="1"/>
      <w:numFmt w:val="bullet"/>
      <w:lvlText w:val="•"/>
      <w:lvlJc w:val="left"/>
      <w:pPr>
        <w:tabs>
          <w:tab w:val="num" w:pos="6480"/>
        </w:tabs>
        <w:ind w:left="6480" w:hanging="360"/>
      </w:pPr>
      <w:rPr>
        <w:rFonts w:ascii="Arial" w:hAnsi="Arial" w:hint="default"/>
      </w:rPr>
    </w:lvl>
  </w:abstractNum>
  <w:abstractNum w:abstractNumId="34">
    <w:nsid w:val="73DD4092"/>
    <w:multiLevelType w:val="hybridMultilevel"/>
    <w:tmpl w:val="0E98391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5">
    <w:nsid w:val="75E47288"/>
    <w:multiLevelType w:val="multilevel"/>
    <w:tmpl w:val="2D6E5B18"/>
    <w:lvl w:ilvl="0">
      <w:start w:val="2"/>
      <w:numFmt w:val="decimal"/>
      <w:lvlText w:val="%1."/>
      <w:lvlJc w:val="left"/>
      <w:pPr>
        <w:ind w:left="360" w:hanging="360"/>
      </w:pPr>
      <w:rPr>
        <w:rFonts w:hint="default"/>
        <w:b/>
      </w:rPr>
    </w:lvl>
    <w:lvl w:ilvl="1">
      <w:start w:val="1"/>
      <w:numFmt w:val="decimal"/>
      <w:lvlText w:val="%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6">
    <w:nsid w:val="7DA20EA3"/>
    <w:multiLevelType w:val="hybridMultilevel"/>
    <w:tmpl w:val="5B7C1FCE"/>
    <w:lvl w:ilvl="0" w:tplc="9D2AD3B8">
      <w:start w:val="1"/>
      <w:numFmt w:val="bullet"/>
      <w:lvlText w:val="•"/>
      <w:lvlJc w:val="left"/>
      <w:pPr>
        <w:tabs>
          <w:tab w:val="num" w:pos="720"/>
        </w:tabs>
        <w:ind w:left="720" w:hanging="360"/>
      </w:pPr>
      <w:rPr>
        <w:rFonts w:ascii="Arial" w:hAnsi="Arial" w:hint="default"/>
      </w:rPr>
    </w:lvl>
    <w:lvl w:ilvl="1" w:tplc="B65EE1BC" w:tentative="1">
      <w:start w:val="1"/>
      <w:numFmt w:val="bullet"/>
      <w:lvlText w:val="•"/>
      <w:lvlJc w:val="left"/>
      <w:pPr>
        <w:tabs>
          <w:tab w:val="num" w:pos="1440"/>
        </w:tabs>
        <w:ind w:left="1440" w:hanging="360"/>
      </w:pPr>
      <w:rPr>
        <w:rFonts w:ascii="Arial" w:hAnsi="Arial" w:hint="default"/>
      </w:rPr>
    </w:lvl>
    <w:lvl w:ilvl="2" w:tplc="968CF6B2" w:tentative="1">
      <w:start w:val="1"/>
      <w:numFmt w:val="bullet"/>
      <w:lvlText w:val="•"/>
      <w:lvlJc w:val="left"/>
      <w:pPr>
        <w:tabs>
          <w:tab w:val="num" w:pos="2160"/>
        </w:tabs>
        <w:ind w:left="2160" w:hanging="360"/>
      </w:pPr>
      <w:rPr>
        <w:rFonts w:ascii="Arial" w:hAnsi="Arial" w:hint="default"/>
      </w:rPr>
    </w:lvl>
    <w:lvl w:ilvl="3" w:tplc="A7EEE7DA" w:tentative="1">
      <w:start w:val="1"/>
      <w:numFmt w:val="bullet"/>
      <w:lvlText w:val="•"/>
      <w:lvlJc w:val="left"/>
      <w:pPr>
        <w:tabs>
          <w:tab w:val="num" w:pos="2880"/>
        </w:tabs>
        <w:ind w:left="2880" w:hanging="360"/>
      </w:pPr>
      <w:rPr>
        <w:rFonts w:ascii="Arial" w:hAnsi="Arial" w:hint="default"/>
      </w:rPr>
    </w:lvl>
    <w:lvl w:ilvl="4" w:tplc="37343776" w:tentative="1">
      <w:start w:val="1"/>
      <w:numFmt w:val="bullet"/>
      <w:lvlText w:val="•"/>
      <w:lvlJc w:val="left"/>
      <w:pPr>
        <w:tabs>
          <w:tab w:val="num" w:pos="3600"/>
        </w:tabs>
        <w:ind w:left="3600" w:hanging="360"/>
      </w:pPr>
      <w:rPr>
        <w:rFonts w:ascii="Arial" w:hAnsi="Arial" w:hint="default"/>
      </w:rPr>
    </w:lvl>
    <w:lvl w:ilvl="5" w:tplc="36AA91D8" w:tentative="1">
      <w:start w:val="1"/>
      <w:numFmt w:val="bullet"/>
      <w:lvlText w:val="•"/>
      <w:lvlJc w:val="left"/>
      <w:pPr>
        <w:tabs>
          <w:tab w:val="num" w:pos="4320"/>
        </w:tabs>
        <w:ind w:left="4320" w:hanging="360"/>
      </w:pPr>
      <w:rPr>
        <w:rFonts w:ascii="Arial" w:hAnsi="Arial" w:hint="default"/>
      </w:rPr>
    </w:lvl>
    <w:lvl w:ilvl="6" w:tplc="81E47BA8" w:tentative="1">
      <w:start w:val="1"/>
      <w:numFmt w:val="bullet"/>
      <w:lvlText w:val="•"/>
      <w:lvlJc w:val="left"/>
      <w:pPr>
        <w:tabs>
          <w:tab w:val="num" w:pos="5040"/>
        </w:tabs>
        <w:ind w:left="5040" w:hanging="360"/>
      </w:pPr>
      <w:rPr>
        <w:rFonts w:ascii="Arial" w:hAnsi="Arial" w:hint="default"/>
      </w:rPr>
    </w:lvl>
    <w:lvl w:ilvl="7" w:tplc="5D4CA29C" w:tentative="1">
      <w:start w:val="1"/>
      <w:numFmt w:val="bullet"/>
      <w:lvlText w:val="•"/>
      <w:lvlJc w:val="left"/>
      <w:pPr>
        <w:tabs>
          <w:tab w:val="num" w:pos="5760"/>
        </w:tabs>
        <w:ind w:left="5760" w:hanging="360"/>
      </w:pPr>
      <w:rPr>
        <w:rFonts w:ascii="Arial" w:hAnsi="Arial" w:hint="default"/>
      </w:rPr>
    </w:lvl>
    <w:lvl w:ilvl="8" w:tplc="BD702BE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1"/>
  </w:num>
  <w:num w:numId="3">
    <w:abstractNumId w:val="31"/>
  </w:num>
  <w:num w:numId="4">
    <w:abstractNumId w:val="20"/>
  </w:num>
  <w:num w:numId="5">
    <w:abstractNumId w:val="29"/>
  </w:num>
  <w:num w:numId="6">
    <w:abstractNumId w:val="22"/>
  </w:num>
  <w:num w:numId="7">
    <w:abstractNumId w:val="1"/>
  </w:num>
  <w:num w:numId="8">
    <w:abstractNumId w:val="26"/>
  </w:num>
  <w:num w:numId="9">
    <w:abstractNumId w:val="28"/>
  </w:num>
  <w:num w:numId="10">
    <w:abstractNumId w:val="21"/>
  </w:num>
  <w:num w:numId="11">
    <w:abstractNumId w:val="33"/>
  </w:num>
  <w:num w:numId="12">
    <w:abstractNumId w:val="14"/>
  </w:num>
  <w:num w:numId="13">
    <w:abstractNumId w:val="2"/>
  </w:num>
  <w:num w:numId="14">
    <w:abstractNumId w:val="27"/>
  </w:num>
  <w:num w:numId="15">
    <w:abstractNumId w:val="35"/>
  </w:num>
  <w:num w:numId="16">
    <w:abstractNumId w:val="12"/>
  </w:num>
  <w:num w:numId="17">
    <w:abstractNumId w:val="19"/>
  </w:num>
  <w:num w:numId="18">
    <w:abstractNumId w:val="7"/>
  </w:num>
  <w:num w:numId="19">
    <w:abstractNumId w:val="23"/>
  </w:num>
  <w:num w:numId="20">
    <w:abstractNumId w:val="3"/>
  </w:num>
  <w:num w:numId="21">
    <w:abstractNumId w:val="34"/>
  </w:num>
  <w:num w:numId="22">
    <w:abstractNumId w:val="36"/>
  </w:num>
  <w:num w:numId="23">
    <w:abstractNumId w:val="9"/>
  </w:num>
  <w:num w:numId="24">
    <w:abstractNumId w:val="10"/>
  </w:num>
  <w:num w:numId="25">
    <w:abstractNumId w:val="4"/>
  </w:num>
  <w:num w:numId="26">
    <w:abstractNumId w:val="32"/>
  </w:num>
  <w:num w:numId="27">
    <w:abstractNumId w:val="8"/>
  </w:num>
  <w:num w:numId="28">
    <w:abstractNumId w:val="18"/>
  </w:num>
  <w:num w:numId="29">
    <w:abstractNumId w:val="17"/>
  </w:num>
  <w:num w:numId="30">
    <w:abstractNumId w:val="6"/>
  </w:num>
  <w:num w:numId="31">
    <w:abstractNumId w:val="30"/>
  </w:num>
  <w:num w:numId="32">
    <w:abstractNumId w:val="24"/>
  </w:num>
  <w:num w:numId="33">
    <w:abstractNumId w:val="5"/>
  </w:num>
  <w:num w:numId="34">
    <w:abstractNumId w:val="25"/>
  </w:num>
  <w:num w:numId="35">
    <w:abstractNumId w:val="16"/>
  </w:num>
  <w:num w:numId="36">
    <w:abstractNumId w:val="13"/>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7562A"/>
    <w:rsid w:val="00003FC6"/>
    <w:rsid w:val="00022FD6"/>
    <w:rsid w:val="00032C2F"/>
    <w:rsid w:val="0003598C"/>
    <w:rsid w:val="000400E2"/>
    <w:rsid w:val="00043ADA"/>
    <w:rsid w:val="00046CFF"/>
    <w:rsid w:val="00074A6F"/>
    <w:rsid w:val="00082A81"/>
    <w:rsid w:val="00091F92"/>
    <w:rsid w:val="00093BA6"/>
    <w:rsid w:val="00094C51"/>
    <w:rsid w:val="00094F8E"/>
    <w:rsid w:val="00096CAB"/>
    <w:rsid w:val="000C7B24"/>
    <w:rsid w:val="000F6438"/>
    <w:rsid w:val="00116F21"/>
    <w:rsid w:val="00125389"/>
    <w:rsid w:val="00147F10"/>
    <w:rsid w:val="00156100"/>
    <w:rsid w:val="00156697"/>
    <w:rsid w:val="001670FC"/>
    <w:rsid w:val="00184104"/>
    <w:rsid w:val="0019222A"/>
    <w:rsid w:val="001930F4"/>
    <w:rsid w:val="00195A33"/>
    <w:rsid w:val="00195E9A"/>
    <w:rsid w:val="001A3B4B"/>
    <w:rsid w:val="001D08C3"/>
    <w:rsid w:val="001D42F0"/>
    <w:rsid w:val="001D5F03"/>
    <w:rsid w:val="001D7832"/>
    <w:rsid w:val="001F1CA9"/>
    <w:rsid w:val="001F4A2A"/>
    <w:rsid w:val="00204518"/>
    <w:rsid w:val="0021126D"/>
    <w:rsid w:val="00224B04"/>
    <w:rsid w:val="00225ADB"/>
    <w:rsid w:val="00240095"/>
    <w:rsid w:val="00267E6B"/>
    <w:rsid w:val="002926FA"/>
    <w:rsid w:val="002A3FDA"/>
    <w:rsid w:val="002B17DC"/>
    <w:rsid w:val="002C35DC"/>
    <w:rsid w:val="002D4A2E"/>
    <w:rsid w:val="002E04A2"/>
    <w:rsid w:val="002E2322"/>
    <w:rsid w:val="002F2ECD"/>
    <w:rsid w:val="002F2F67"/>
    <w:rsid w:val="00316882"/>
    <w:rsid w:val="00336778"/>
    <w:rsid w:val="00345510"/>
    <w:rsid w:val="00364D2B"/>
    <w:rsid w:val="00374201"/>
    <w:rsid w:val="00394858"/>
    <w:rsid w:val="003A3EB0"/>
    <w:rsid w:val="003F60B1"/>
    <w:rsid w:val="00400CFD"/>
    <w:rsid w:val="004019A2"/>
    <w:rsid w:val="00417606"/>
    <w:rsid w:val="0042703B"/>
    <w:rsid w:val="0045041B"/>
    <w:rsid w:val="00460EDE"/>
    <w:rsid w:val="00463A3A"/>
    <w:rsid w:val="004641D5"/>
    <w:rsid w:val="0047046F"/>
    <w:rsid w:val="00477E84"/>
    <w:rsid w:val="004B1235"/>
    <w:rsid w:val="004B51F5"/>
    <w:rsid w:val="004C018E"/>
    <w:rsid w:val="004E5B8F"/>
    <w:rsid w:val="004F136D"/>
    <w:rsid w:val="004F5F5D"/>
    <w:rsid w:val="0051162D"/>
    <w:rsid w:val="00575856"/>
    <w:rsid w:val="005843E3"/>
    <w:rsid w:val="00593F80"/>
    <w:rsid w:val="005A4F53"/>
    <w:rsid w:val="005D1077"/>
    <w:rsid w:val="005D3208"/>
    <w:rsid w:val="00625EE7"/>
    <w:rsid w:val="00634115"/>
    <w:rsid w:val="0063588D"/>
    <w:rsid w:val="006379B2"/>
    <w:rsid w:val="00640231"/>
    <w:rsid w:val="0064536F"/>
    <w:rsid w:val="00654B4A"/>
    <w:rsid w:val="0066410A"/>
    <w:rsid w:val="00665A8F"/>
    <w:rsid w:val="0067562A"/>
    <w:rsid w:val="00690D96"/>
    <w:rsid w:val="00695625"/>
    <w:rsid w:val="006A7B0D"/>
    <w:rsid w:val="006B6D0D"/>
    <w:rsid w:val="006D7B4C"/>
    <w:rsid w:val="006F1A94"/>
    <w:rsid w:val="006F49D5"/>
    <w:rsid w:val="006F6DED"/>
    <w:rsid w:val="006F76D4"/>
    <w:rsid w:val="00704C75"/>
    <w:rsid w:val="00706E04"/>
    <w:rsid w:val="007107D3"/>
    <w:rsid w:val="00716AB0"/>
    <w:rsid w:val="00720D60"/>
    <w:rsid w:val="00734264"/>
    <w:rsid w:val="00741642"/>
    <w:rsid w:val="00746057"/>
    <w:rsid w:val="007504F3"/>
    <w:rsid w:val="00764031"/>
    <w:rsid w:val="00765D40"/>
    <w:rsid w:val="007C035C"/>
    <w:rsid w:val="007C2141"/>
    <w:rsid w:val="00816A8A"/>
    <w:rsid w:val="00831A3A"/>
    <w:rsid w:val="00835C32"/>
    <w:rsid w:val="00855A42"/>
    <w:rsid w:val="00862446"/>
    <w:rsid w:val="00863545"/>
    <w:rsid w:val="00870210"/>
    <w:rsid w:val="00884B73"/>
    <w:rsid w:val="00897674"/>
    <w:rsid w:val="008A1921"/>
    <w:rsid w:val="008B4A7D"/>
    <w:rsid w:val="008D5443"/>
    <w:rsid w:val="008D762F"/>
    <w:rsid w:val="008E0B11"/>
    <w:rsid w:val="008F1995"/>
    <w:rsid w:val="00932776"/>
    <w:rsid w:val="00935EF2"/>
    <w:rsid w:val="00954EFD"/>
    <w:rsid w:val="009565F4"/>
    <w:rsid w:val="00977F42"/>
    <w:rsid w:val="00981B1B"/>
    <w:rsid w:val="009A271A"/>
    <w:rsid w:val="009B3BFB"/>
    <w:rsid w:val="009B6C7E"/>
    <w:rsid w:val="009C2890"/>
    <w:rsid w:val="009F324A"/>
    <w:rsid w:val="009F640F"/>
    <w:rsid w:val="00A10D90"/>
    <w:rsid w:val="00A13F78"/>
    <w:rsid w:val="00A214A7"/>
    <w:rsid w:val="00A23F5C"/>
    <w:rsid w:val="00A26216"/>
    <w:rsid w:val="00A4120B"/>
    <w:rsid w:val="00A436E9"/>
    <w:rsid w:val="00A60922"/>
    <w:rsid w:val="00A87D6C"/>
    <w:rsid w:val="00AA4002"/>
    <w:rsid w:val="00AA6DC7"/>
    <w:rsid w:val="00AC2460"/>
    <w:rsid w:val="00AC4673"/>
    <w:rsid w:val="00AD41C9"/>
    <w:rsid w:val="00AF1476"/>
    <w:rsid w:val="00AF75D0"/>
    <w:rsid w:val="00B13E89"/>
    <w:rsid w:val="00B14659"/>
    <w:rsid w:val="00B155CB"/>
    <w:rsid w:val="00B22078"/>
    <w:rsid w:val="00B42943"/>
    <w:rsid w:val="00B53E21"/>
    <w:rsid w:val="00B6074A"/>
    <w:rsid w:val="00B63FBC"/>
    <w:rsid w:val="00B64ADD"/>
    <w:rsid w:val="00B74F5E"/>
    <w:rsid w:val="00B760B6"/>
    <w:rsid w:val="00B973CE"/>
    <w:rsid w:val="00BA7683"/>
    <w:rsid w:val="00BB2033"/>
    <w:rsid w:val="00BB59A9"/>
    <w:rsid w:val="00BC5588"/>
    <w:rsid w:val="00BD576D"/>
    <w:rsid w:val="00BE0528"/>
    <w:rsid w:val="00BE187B"/>
    <w:rsid w:val="00BF057B"/>
    <w:rsid w:val="00BF2994"/>
    <w:rsid w:val="00BF46D8"/>
    <w:rsid w:val="00BF6D28"/>
    <w:rsid w:val="00C00E62"/>
    <w:rsid w:val="00C04039"/>
    <w:rsid w:val="00C06A7A"/>
    <w:rsid w:val="00C06D2B"/>
    <w:rsid w:val="00C11695"/>
    <w:rsid w:val="00C27F22"/>
    <w:rsid w:val="00C31EBD"/>
    <w:rsid w:val="00C53973"/>
    <w:rsid w:val="00C5495B"/>
    <w:rsid w:val="00C67183"/>
    <w:rsid w:val="00C86BDE"/>
    <w:rsid w:val="00C9063C"/>
    <w:rsid w:val="00C95725"/>
    <w:rsid w:val="00CB703C"/>
    <w:rsid w:val="00CC0C34"/>
    <w:rsid w:val="00CC1301"/>
    <w:rsid w:val="00CC3554"/>
    <w:rsid w:val="00CF5AB5"/>
    <w:rsid w:val="00D22A0E"/>
    <w:rsid w:val="00D24B09"/>
    <w:rsid w:val="00D35AC4"/>
    <w:rsid w:val="00D36DBD"/>
    <w:rsid w:val="00D54C4C"/>
    <w:rsid w:val="00D93E2F"/>
    <w:rsid w:val="00D9531B"/>
    <w:rsid w:val="00DB432F"/>
    <w:rsid w:val="00DC178A"/>
    <w:rsid w:val="00DE1C15"/>
    <w:rsid w:val="00DE47FD"/>
    <w:rsid w:val="00DF0DC6"/>
    <w:rsid w:val="00DF2A91"/>
    <w:rsid w:val="00E13B50"/>
    <w:rsid w:val="00E173D3"/>
    <w:rsid w:val="00E37855"/>
    <w:rsid w:val="00E518B9"/>
    <w:rsid w:val="00E625A1"/>
    <w:rsid w:val="00E637DD"/>
    <w:rsid w:val="00E67CBC"/>
    <w:rsid w:val="00E8196F"/>
    <w:rsid w:val="00E824FE"/>
    <w:rsid w:val="00EB7CCF"/>
    <w:rsid w:val="00EC399D"/>
    <w:rsid w:val="00EC7C49"/>
    <w:rsid w:val="00EF0046"/>
    <w:rsid w:val="00F21A0B"/>
    <w:rsid w:val="00F52173"/>
    <w:rsid w:val="00F540A3"/>
    <w:rsid w:val="00F67358"/>
    <w:rsid w:val="00F83B7E"/>
    <w:rsid w:val="00F8540F"/>
    <w:rsid w:val="00F86FA9"/>
    <w:rsid w:val="00F92FF6"/>
    <w:rsid w:val="00FA1BC3"/>
    <w:rsid w:val="00FA6614"/>
    <w:rsid w:val="00FB51FE"/>
    <w:rsid w:val="00FE1C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0095"/>
    <w:pPr>
      <w:spacing w:after="200" w:line="276" w:lineRule="auto"/>
    </w:pPr>
    <w:rPr>
      <w:rFonts w:ascii="Calibri" w:eastAsia="SimSun" w:hAnsi="Calibri" w:cs="Arial"/>
      <w:szCs w:val="20"/>
      <w:lang w:eastAsia="zh-CN"/>
    </w:rPr>
  </w:style>
  <w:style w:type="paragraph" w:styleId="1">
    <w:name w:val="heading 1"/>
    <w:basedOn w:val="a"/>
    <w:next w:val="a"/>
    <w:link w:val="10"/>
    <w:uiPriority w:val="9"/>
    <w:qFormat/>
    <w:rsid w:val="006F1A9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9"/>
    <w:semiHidden/>
    <w:unhideWhenUsed/>
    <w:qFormat/>
    <w:rsid w:val="006B6D0D"/>
    <w:pPr>
      <w:keepNext/>
      <w:keepLines/>
      <w:spacing w:before="40" w:after="0" w:line="256" w:lineRule="auto"/>
      <w:outlineLvl w:val="1"/>
    </w:pPr>
    <w:rPr>
      <w:rFonts w:ascii="Calibri Light" w:eastAsia="Times New Roman" w:hAnsi="Calibri Light" w:cs="Times New Roman"/>
      <w:color w:val="2F5496"/>
      <w:sz w:val="26"/>
      <w:szCs w:val="26"/>
      <w:lang w:eastAsia="en-US"/>
    </w:rPr>
  </w:style>
  <w:style w:type="paragraph" w:styleId="3">
    <w:name w:val="heading 3"/>
    <w:basedOn w:val="a"/>
    <w:next w:val="a"/>
    <w:link w:val="30"/>
    <w:uiPriority w:val="9"/>
    <w:semiHidden/>
    <w:unhideWhenUsed/>
    <w:qFormat/>
    <w:rsid w:val="00125389"/>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40095"/>
    <w:pPr>
      <w:spacing w:before="100" w:beforeAutospacing="1" w:after="100" w:afterAutospacing="1"/>
    </w:pPr>
    <w:rPr>
      <w:rFonts w:ascii="Times New Roman" w:eastAsia="Times New Roman" w:hAnsi="Times New Roman" w:cs="Times New Roman"/>
      <w:sz w:val="24"/>
      <w:szCs w:val="24"/>
      <w:lang w:eastAsia="ru-RU"/>
    </w:rPr>
  </w:style>
  <w:style w:type="paragraph" w:styleId="a4">
    <w:name w:val="List Paragraph"/>
    <w:basedOn w:val="a"/>
    <w:uiPriority w:val="34"/>
    <w:qFormat/>
    <w:rsid w:val="00240095"/>
    <w:pPr>
      <w:ind w:left="720"/>
    </w:pPr>
    <w:rPr>
      <w:rFonts w:ascii="Times New Roman" w:eastAsia="Times New Roman" w:hAnsi="Times New Roman" w:cs="Times New Roman"/>
    </w:rPr>
  </w:style>
  <w:style w:type="character" w:styleId="a5">
    <w:name w:val="footnote reference"/>
    <w:rsid w:val="00240095"/>
    <w:rPr>
      <w:rFonts w:ascii="Times New Roman" w:eastAsia="Times New Roman" w:hAnsi="Times New Roman" w:cs="Times New Roman"/>
      <w:vertAlign w:val="superscript"/>
    </w:rPr>
  </w:style>
  <w:style w:type="paragraph" w:styleId="a6">
    <w:name w:val="footnote text"/>
    <w:basedOn w:val="a"/>
    <w:link w:val="a7"/>
    <w:rsid w:val="00240095"/>
    <w:pPr>
      <w:spacing w:after="0" w:line="240" w:lineRule="auto"/>
    </w:pPr>
    <w:rPr>
      <w:rFonts w:ascii="Times New Roman" w:eastAsia="Times New Roman" w:hAnsi="Times New Roman" w:cs="Times New Roman"/>
      <w:sz w:val="20"/>
    </w:rPr>
  </w:style>
  <w:style w:type="character" w:customStyle="1" w:styleId="a7">
    <w:name w:val="Текст сноски Знак"/>
    <w:basedOn w:val="a0"/>
    <w:link w:val="a6"/>
    <w:rsid w:val="00240095"/>
    <w:rPr>
      <w:rFonts w:ascii="Times New Roman" w:eastAsia="Times New Roman" w:hAnsi="Times New Roman" w:cs="Times New Roman"/>
      <w:sz w:val="20"/>
      <w:szCs w:val="20"/>
      <w:lang w:eastAsia="zh-CN"/>
    </w:rPr>
  </w:style>
  <w:style w:type="character" w:customStyle="1" w:styleId="apple-converted-space">
    <w:name w:val="apple-converted-space"/>
    <w:rsid w:val="00240095"/>
  </w:style>
  <w:style w:type="paragraph" w:styleId="a8">
    <w:name w:val="endnote text"/>
    <w:basedOn w:val="a"/>
    <w:link w:val="a9"/>
    <w:uiPriority w:val="99"/>
    <w:semiHidden/>
    <w:unhideWhenUsed/>
    <w:rsid w:val="006379B2"/>
    <w:pPr>
      <w:spacing w:after="0" w:line="240" w:lineRule="auto"/>
    </w:pPr>
    <w:rPr>
      <w:sz w:val="20"/>
    </w:rPr>
  </w:style>
  <w:style w:type="character" w:customStyle="1" w:styleId="a9">
    <w:name w:val="Текст концевой сноски Знак"/>
    <w:basedOn w:val="a0"/>
    <w:link w:val="a8"/>
    <w:uiPriority w:val="99"/>
    <w:semiHidden/>
    <w:rsid w:val="006379B2"/>
    <w:rPr>
      <w:rFonts w:ascii="Calibri" w:eastAsia="SimSun" w:hAnsi="Calibri" w:cs="Arial"/>
      <w:sz w:val="20"/>
      <w:szCs w:val="20"/>
      <w:lang w:eastAsia="zh-CN"/>
    </w:rPr>
  </w:style>
  <w:style w:type="character" w:styleId="aa">
    <w:name w:val="endnote reference"/>
    <w:basedOn w:val="a0"/>
    <w:uiPriority w:val="99"/>
    <w:semiHidden/>
    <w:unhideWhenUsed/>
    <w:rsid w:val="006379B2"/>
    <w:rPr>
      <w:vertAlign w:val="superscript"/>
    </w:rPr>
  </w:style>
  <w:style w:type="character" w:customStyle="1" w:styleId="21">
    <w:name w:val="Основной текст (2)_"/>
    <w:basedOn w:val="a0"/>
    <w:link w:val="22"/>
    <w:rsid w:val="00AA4002"/>
    <w:rPr>
      <w:rFonts w:ascii="Arial" w:eastAsia="Arial" w:hAnsi="Arial" w:cs="Arial"/>
      <w:sz w:val="21"/>
      <w:szCs w:val="21"/>
      <w:shd w:val="clear" w:color="auto" w:fill="FFFFFF"/>
    </w:rPr>
  </w:style>
  <w:style w:type="character" w:customStyle="1" w:styleId="4">
    <w:name w:val="Основной текст (4)_"/>
    <w:basedOn w:val="a0"/>
    <w:link w:val="40"/>
    <w:rsid w:val="00AA4002"/>
    <w:rPr>
      <w:rFonts w:ascii="Arial" w:eastAsia="Arial" w:hAnsi="Arial" w:cs="Arial"/>
      <w:b/>
      <w:bCs/>
      <w:sz w:val="21"/>
      <w:szCs w:val="21"/>
      <w:shd w:val="clear" w:color="auto" w:fill="FFFFFF"/>
    </w:rPr>
  </w:style>
  <w:style w:type="paragraph" w:customStyle="1" w:styleId="22">
    <w:name w:val="Основной текст (2)"/>
    <w:basedOn w:val="a"/>
    <w:link w:val="21"/>
    <w:rsid w:val="00AA4002"/>
    <w:pPr>
      <w:widowControl w:val="0"/>
      <w:shd w:val="clear" w:color="auto" w:fill="FFFFFF"/>
      <w:spacing w:after="0" w:line="240" w:lineRule="exact"/>
      <w:jc w:val="both"/>
    </w:pPr>
    <w:rPr>
      <w:rFonts w:ascii="Arial" w:eastAsia="Arial" w:hAnsi="Arial"/>
      <w:sz w:val="21"/>
      <w:szCs w:val="21"/>
      <w:lang w:eastAsia="en-US"/>
    </w:rPr>
  </w:style>
  <w:style w:type="paragraph" w:customStyle="1" w:styleId="40">
    <w:name w:val="Основной текст (4)"/>
    <w:basedOn w:val="a"/>
    <w:link w:val="4"/>
    <w:rsid w:val="00AA4002"/>
    <w:pPr>
      <w:widowControl w:val="0"/>
      <w:shd w:val="clear" w:color="auto" w:fill="FFFFFF"/>
      <w:spacing w:before="180" w:after="180" w:line="0" w:lineRule="atLeast"/>
      <w:jc w:val="center"/>
    </w:pPr>
    <w:rPr>
      <w:rFonts w:ascii="Arial" w:eastAsia="Arial" w:hAnsi="Arial"/>
      <w:b/>
      <w:bCs/>
      <w:sz w:val="21"/>
      <w:szCs w:val="21"/>
      <w:lang w:eastAsia="en-US"/>
    </w:rPr>
  </w:style>
  <w:style w:type="character" w:customStyle="1" w:styleId="5">
    <w:name w:val="Основной текст (5)_"/>
    <w:basedOn w:val="a0"/>
    <w:link w:val="50"/>
    <w:rsid w:val="00AA4002"/>
    <w:rPr>
      <w:rFonts w:ascii="Arial" w:eastAsia="Arial" w:hAnsi="Arial" w:cs="Arial"/>
      <w:sz w:val="20"/>
      <w:szCs w:val="20"/>
      <w:shd w:val="clear" w:color="auto" w:fill="FFFFFF"/>
      <w:lang w:val="en-US" w:bidi="en-US"/>
    </w:rPr>
  </w:style>
  <w:style w:type="character" w:customStyle="1" w:styleId="5Corbel115pt">
    <w:name w:val="Основной текст (5) + Corbel;11;5 pt"/>
    <w:basedOn w:val="5"/>
    <w:rsid w:val="00AA4002"/>
    <w:rPr>
      <w:rFonts w:ascii="Corbel" w:eastAsia="Corbel" w:hAnsi="Corbel" w:cs="Corbel"/>
      <w:color w:val="000000"/>
      <w:spacing w:val="0"/>
      <w:w w:val="100"/>
      <w:position w:val="0"/>
      <w:sz w:val="23"/>
      <w:szCs w:val="23"/>
      <w:shd w:val="clear" w:color="auto" w:fill="FFFFFF"/>
      <w:lang w:val="en-US" w:bidi="en-US"/>
    </w:rPr>
  </w:style>
  <w:style w:type="character" w:customStyle="1" w:styleId="555pt0pt">
    <w:name w:val="Основной текст (5) + 5;5 pt;Курсив;Интервал 0 pt"/>
    <w:basedOn w:val="5"/>
    <w:rsid w:val="00AA4002"/>
    <w:rPr>
      <w:rFonts w:ascii="Arial" w:eastAsia="Arial" w:hAnsi="Arial" w:cs="Arial"/>
      <w:b/>
      <w:bCs/>
      <w:i/>
      <w:iCs/>
      <w:color w:val="000000"/>
      <w:spacing w:val="-10"/>
      <w:w w:val="100"/>
      <w:position w:val="0"/>
      <w:sz w:val="11"/>
      <w:szCs w:val="11"/>
      <w:shd w:val="clear" w:color="auto" w:fill="FFFFFF"/>
      <w:lang w:val="ru-RU" w:eastAsia="ru-RU" w:bidi="ru-RU"/>
    </w:rPr>
  </w:style>
  <w:style w:type="paragraph" w:customStyle="1" w:styleId="50">
    <w:name w:val="Основной текст (5)"/>
    <w:basedOn w:val="a"/>
    <w:link w:val="5"/>
    <w:rsid w:val="00AA4002"/>
    <w:pPr>
      <w:widowControl w:val="0"/>
      <w:shd w:val="clear" w:color="auto" w:fill="FFFFFF"/>
      <w:spacing w:before="120" w:after="120" w:line="0" w:lineRule="atLeast"/>
      <w:jc w:val="center"/>
    </w:pPr>
    <w:rPr>
      <w:rFonts w:ascii="Arial" w:eastAsia="Arial" w:hAnsi="Arial"/>
      <w:sz w:val="20"/>
      <w:lang w:val="en-US" w:eastAsia="en-US" w:bidi="en-US"/>
    </w:rPr>
  </w:style>
  <w:style w:type="character" w:customStyle="1" w:styleId="6">
    <w:name w:val="Основной текст (6)_"/>
    <w:basedOn w:val="a0"/>
    <w:link w:val="60"/>
    <w:rsid w:val="00AA4002"/>
    <w:rPr>
      <w:rFonts w:ascii="Arial" w:eastAsia="Arial" w:hAnsi="Arial" w:cs="Arial"/>
      <w:i/>
      <w:iCs/>
      <w:sz w:val="21"/>
      <w:szCs w:val="21"/>
      <w:shd w:val="clear" w:color="auto" w:fill="FFFFFF"/>
    </w:rPr>
  </w:style>
  <w:style w:type="paragraph" w:customStyle="1" w:styleId="60">
    <w:name w:val="Основной текст (6)"/>
    <w:basedOn w:val="a"/>
    <w:link w:val="6"/>
    <w:rsid w:val="00AA4002"/>
    <w:pPr>
      <w:widowControl w:val="0"/>
      <w:shd w:val="clear" w:color="auto" w:fill="FFFFFF"/>
      <w:spacing w:before="180" w:after="180" w:line="0" w:lineRule="atLeast"/>
    </w:pPr>
    <w:rPr>
      <w:rFonts w:ascii="Arial" w:eastAsia="Arial" w:hAnsi="Arial"/>
      <w:i/>
      <w:iCs/>
      <w:sz w:val="21"/>
      <w:szCs w:val="21"/>
      <w:lang w:eastAsia="en-US"/>
    </w:rPr>
  </w:style>
  <w:style w:type="character" w:customStyle="1" w:styleId="285pt-1pt">
    <w:name w:val="Основной текст (2) + 8;5 pt;Интервал -1 pt"/>
    <w:basedOn w:val="21"/>
    <w:rsid w:val="00BF46D8"/>
    <w:rPr>
      <w:rFonts w:ascii="Arial" w:eastAsia="Arial" w:hAnsi="Arial" w:cs="Arial"/>
      <w:b w:val="0"/>
      <w:bCs w:val="0"/>
      <w:i w:val="0"/>
      <w:iCs w:val="0"/>
      <w:smallCaps w:val="0"/>
      <w:strike w:val="0"/>
      <w:color w:val="000000"/>
      <w:spacing w:val="-30"/>
      <w:w w:val="100"/>
      <w:position w:val="0"/>
      <w:sz w:val="17"/>
      <w:szCs w:val="17"/>
      <w:u w:val="none"/>
      <w:shd w:val="clear" w:color="auto" w:fill="FFFFFF"/>
      <w:lang w:val="ru-RU" w:eastAsia="ru-RU" w:bidi="ru-RU"/>
    </w:rPr>
  </w:style>
  <w:style w:type="character" w:customStyle="1" w:styleId="23">
    <w:name w:val="Основной текст (2) + Курсив"/>
    <w:basedOn w:val="21"/>
    <w:rsid w:val="00BF46D8"/>
    <w:rPr>
      <w:rFonts w:ascii="Arial" w:eastAsia="Arial" w:hAnsi="Arial" w:cs="Arial"/>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4">
    <w:name w:val="Основной текст (2) + Полужирный"/>
    <w:basedOn w:val="21"/>
    <w:rsid w:val="009F640F"/>
    <w:rPr>
      <w:rFonts w:ascii="Arial" w:eastAsia="Arial" w:hAnsi="Arial" w:cs="Arial"/>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31">
    <w:name w:val="Основной текст (3)_"/>
    <w:basedOn w:val="a0"/>
    <w:link w:val="32"/>
    <w:rsid w:val="00C06A7A"/>
    <w:rPr>
      <w:rFonts w:ascii="Arial" w:eastAsia="Arial" w:hAnsi="Arial" w:cs="Arial"/>
      <w:sz w:val="17"/>
      <w:szCs w:val="17"/>
      <w:shd w:val="clear" w:color="auto" w:fill="FFFFFF"/>
    </w:rPr>
  </w:style>
  <w:style w:type="paragraph" w:customStyle="1" w:styleId="32">
    <w:name w:val="Основной текст (3)"/>
    <w:basedOn w:val="a"/>
    <w:link w:val="31"/>
    <w:rsid w:val="00C06A7A"/>
    <w:pPr>
      <w:widowControl w:val="0"/>
      <w:shd w:val="clear" w:color="auto" w:fill="FFFFFF"/>
      <w:spacing w:before="180" w:after="300" w:line="0" w:lineRule="atLeast"/>
      <w:jc w:val="center"/>
    </w:pPr>
    <w:rPr>
      <w:rFonts w:ascii="Arial" w:eastAsia="Arial" w:hAnsi="Arial"/>
      <w:sz w:val="17"/>
      <w:szCs w:val="17"/>
      <w:lang w:eastAsia="en-US"/>
    </w:rPr>
  </w:style>
  <w:style w:type="character" w:customStyle="1" w:styleId="7">
    <w:name w:val="Основной текст (7)_"/>
    <w:basedOn w:val="a0"/>
    <w:link w:val="70"/>
    <w:rsid w:val="00C06A7A"/>
    <w:rPr>
      <w:rFonts w:ascii="Consolas" w:eastAsia="Consolas" w:hAnsi="Consolas" w:cs="Consolas"/>
      <w:i/>
      <w:iCs/>
      <w:sz w:val="8"/>
      <w:szCs w:val="8"/>
      <w:shd w:val="clear" w:color="auto" w:fill="FFFFFF"/>
      <w:lang w:val="en-US" w:bidi="en-US"/>
    </w:rPr>
  </w:style>
  <w:style w:type="paragraph" w:customStyle="1" w:styleId="70">
    <w:name w:val="Основной текст (7)"/>
    <w:basedOn w:val="a"/>
    <w:link w:val="7"/>
    <w:rsid w:val="00C06A7A"/>
    <w:pPr>
      <w:widowControl w:val="0"/>
      <w:shd w:val="clear" w:color="auto" w:fill="FFFFFF"/>
      <w:spacing w:before="60" w:after="60" w:line="0" w:lineRule="atLeast"/>
    </w:pPr>
    <w:rPr>
      <w:rFonts w:ascii="Consolas" w:eastAsia="Consolas" w:hAnsi="Consolas" w:cs="Consolas"/>
      <w:i/>
      <w:iCs/>
      <w:sz w:val="8"/>
      <w:szCs w:val="8"/>
      <w:lang w:val="en-US" w:eastAsia="en-US" w:bidi="en-US"/>
    </w:rPr>
  </w:style>
  <w:style w:type="character" w:customStyle="1" w:styleId="25">
    <w:name w:val="Основной текст (2) + Малые прописные"/>
    <w:basedOn w:val="21"/>
    <w:rsid w:val="00C06A7A"/>
    <w:rPr>
      <w:rFonts w:ascii="Arial" w:eastAsia="Arial" w:hAnsi="Arial" w:cs="Arial"/>
      <w:b w:val="0"/>
      <w:bCs w:val="0"/>
      <w:i w:val="0"/>
      <w:iCs w:val="0"/>
      <w:smallCaps/>
      <w:strike w:val="0"/>
      <w:color w:val="000000"/>
      <w:spacing w:val="0"/>
      <w:w w:val="100"/>
      <w:position w:val="0"/>
      <w:sz w:val="21"/>
      <w:szCs w:val="21"/>
      <w:u w:val="none"/>
      <w:shd w:val="clear" w:color="auto" w:fill="FFFFFF"/>
      <w:lang w:val="ru-RU" w:eastAsia="ru-RU" w:bidi="ru-RU"/>
    </w:rPr>
  </w:style>
  <w:style w:type="character" w:customStyle="1" w:styleId="10">
    <w:name w:val="Заголовок 1 Знак"/>
    <w:basedOn w:val="a0"/>
    <w:link w:val="1"/>
    <w:uiPriority w:val="9"/>
    <w:rsid w:val="006F1A94"/>
    <w:rPr>
      <w:rFonts w:asciiTheme="majorHAnsi" w:eastAsiaTheme="majorEastAsia" w:hAnsiTheme="majorHAnsi" w:cstheme="majorBidi"/>
      <w:b/>
      <w:bCs/>
      <w:color w:val="2E74B5" w:themeColor="accent1" w:themeShade="BF"/>
      <w:sz w:val="28"/>
      <w:szCs w:val="28"/>
      <w:lang w:eastAsia="zh-CN"/>
    </w:rPr>
  </w:style>
  <w:style w:type="paragraph" w:styleId="ab">
    <w:name w:val="TOC Heading"/>
    <w:basedOn w:val="1"/>
    <w:next w:val="a"/>
    <w:uiPriority w:val="39"/>
    <w:unhideWhenUsed/>
    <w:qFormat/>
    <w:rsid w:val="006F1A94"/>
    <w:pPr>
      <w:outlineLvl w:val="9"/>
    </w:pPr>
    <w:rPr>
      <w:lang w:val="en-US" w:eastAsia="en-US"/>
    </w:rPr>
  </w:style>
  <w:style w:type="paragraph" w:styleId="26">
    <w:name w:val="toc 2"/>
    <w:basedOn w:val="a"/>
    <w:next w:val="a"/>
    <w:autoRedefine/>
    <w:uiPriority w:val="39"/>
    <w:unhideWhenUsed/>
    <w:rsid w:val="006F1A94"/>
    <w:pPr>
      <w:spacing w:before="240" w:after="0"/>
    </w:pPr>
    <w:rPr>
      <w:rFonts w:asciiTheme="minorHAnsi" w:hAnsiTheme="minorHAnsi"/>
      <w:b/>
      <w:bCs/>
      <w:sz w:val="20"/>
    </w:rPr>
  </w:style>
  <w:style w:type="character" w:styleId="ac">
    <w:name w:val="Hyperlink"/>
    <w:basedOn w:val="a0"/>
    <w:uiPriority w:val="99"/>
    <w:unhideWhenUsed/>
    <w:rsid w:val="006F1A94"/>
    <w:rPr>
      <w:color w:val="0563C1" w:themeColor="hyperlink"/>
      <w:u w:val="single"/>
    </w:rPr>
  </w:style>
  <w:style w:type="paragraph" w:styleId="ad">
    <w:name w:val="Balloon Text"/>
    <w:basedOn w:val="a"/>
    <w:link w:val="ae"/>
    <w:uiPriority w:val="99"/>
    <w:semiHidden/>
    <w:unhideWhenUsed/>
    <w:rsid w:val="006F1A9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F1A94"/>
    <w:rPr>
      <w:rFonts w:ascii="Tahoma" w:eastAsia="SimSun" w:hAnsi="Tahoma" w:cs="Tahoma"/>
      <w:sz w:val="16"/>
      <w:szCs w:val="16"/>
      <w:lang w:eastAsia="zh-CN"/>
    </w:rPr>
  </w:style>
  <w:style w:type="paragraph" w:styleId="33">
    <w:name w:val="toc 3"/>
    <w:basedOn w:val="a"/>
    <w:next w:val="a"/>
    <w:autoRedefine/>
    <w:uiPriority w:val="39"/>
    <w:unhideWhenUsed/>
    <w:rsid w:val="006F1A94"/>
    <w:pPr>
      <w:spacing w:after="0"/>
      <w:ind w:left="220"/>
    </w:pPr>
    <w:rPr>
      <w:rFonts w:asciiTheme="minorHAnsi" w:hAnsiTheme="minorHAnsi"/>
      <w:sz w:val="20"/>
    </w:rPr>
  </w:style>
  <w:style w:type="paragraph" w:styleId="11">
    <w:name w:val="toc 1"/>
    <w:basedOn w:val="a"/>
    <w:next w:val="a"/>
    <w:autoRedefine/>
    <w:uiPriority w:val="39"/>
    <w:unhideWhenUsed/>
    <w:rsid w:val="006F1A94"/>
    <w:pPr>
      <w:spacing w:before="360" w:after="0"/>
    </w:pPr>
    <w:rPr>
      <w:rFonts w:asciiTheme="majorHAnsi" w:hAnsiTheme="majorHAnsi"/>
      <w:b/>
      <w:bCs/>
      <w:caps/>
      <w:sz w:val="24"/>
      <w:szCs w:val="24"/>
    </w:rPr>
  </w:style>
  <w:style w:type="paragraph" w:styleId="41">
    <w:name w:val="toc 4"/>
    <w:basedOn w:val="a"/>
    <w:next w:val="a"/>
    <w:autoRedefine/>
    <w:uiPriority w:val="39"/>
    <w:unhideWhenUsed/>
    <w:rsid w:val="006F1A94"/>
    <w:pPr>
      <w:spacing w:after="0"/>
      <w:ind w:left="440"/>
    </w:pPr>
    <w:rPr>
      <w:rFonts w:asciiTheme="minorHAnsi" w:hAnsiTheme="minorHAnsi"/>
      <w:sz w:val="20"/>
    </w:rPr>
  </w:style>
  <w:style w:type="paragraph" w:styleId="51">
    <w:name w:val="toc 5"/>
    <w:basedOn w:val="a"/>
    <w:next w:val="a"/>
    <w:autoRedefine/>
    <w:uiPriority w:val="39"/>
    <w:unhideWhenUsed/>
    <w:rsid w:val="006F1A94"/>
    <w:pPr>
      <w:spacing w:after="0"/>
      <w:ind w:left="660"/>
    </w:pPr>
    <w:rPr>
      <w:rFonts w:asciiTheme="minorHAnsi" w:hAnsiTheme="minorHAnsi"/>
      <w:sz w:val="20"/>
    </w:rPr>
  </w:style>
  <w:style w:type="paragraph" w:styleId="61">
    <w:name w:val="toc 6"/>
    <w:basedOn w:val="a"/>
    <w:next w:val="a"/>
    <w:autoRedefine/>
    <w:uiPriority w:val="39"/>
    <w:unhideWhenUsed/>
    <w:rsid w:val="006F1A94"/>
    <w:pPr>
      <w:spacing w:after="0"/>
      <w:ind w:left="880"/>
    </w:pPr>
    <w:rPr>
      <w:rFonts w:asciiTheme="minorHAnsi" w:hAnsiTheme="minorHAnsi"/>
      <w:sz w:val="20"/>
    </w:rPr>
  </w:style>
  <w:style w:type="paragraph" w:styleId="71">
    <w:name w:val="toc 7"/>
    <w:basedOn w:val="a"/>
    <w:next w:val="a"/>
    <w:autoRedefine/>
    <w:uiPriority w:val="39"/>
    <w:unhideWhenUsed/>
    <w:rsid w:val="006F1A94"/>
    <w:pPr>
      <w:spacing w:after="0"/>
      <w:ind w:left="1100"/>
    </w:pPr>
    <w:rPr>
      <w:rFonts w:asciiTheme="minorHAnsi" w:hAnsiTheme="minorHAnsi"/>
      <w:sz w:val="20"/>
    </w:rPr>
  </w:style>
  <w:style w:type="paragraph" w:styleId="8">
    <w:name w:val="toc 8"/>
    <w:basedOn w:val="a"/>
    <w:next w:val="a"/>
    <w:autoRedefine/>
    <w:uiPriority w:val="39"/>
    <w:unhideWhenUsed/>
    <w:rsid w:val="006F1A94"/>
    <w:pPr>
      <w:spacing w:after="0"/>
      <w:ind w:left="1320"/>
    </w:pPr>
    <w:rPr>
      <w:rFonts w:asciiTheme="minorHAnsi" w:hAnsiTheme="minorHAnsi"/>
      <w:sz w:val="20"/>
    </w:rPr>
  </w:style>
  <w:style w:type="paragraph" w:styleId="9">
    <w:name w:val="toc 9"/>
    <w:basedOn w:val="a"/>
    <w:next w:val="a"/>
    <w:autoRedefine/>
    <w:uiPriority w:val="39"/>
    <w:unhideWhenUsed/>
    <w:rsid w:val="006F1A94"/>
    <w:pPr>
      <w:spacing w:after="0"/>
      <w:ind w:left="1540"/>
    </w:pPr>
    <w:rPr>
      <w:rFonts w:asciiTheme="minorHAnsi" w:hAnsiTheme="minorHAnsi"/>
      <w:sz w:val="20"/>
    </w:rPr>
  </w:style>
  <w:style w:type="character" w:customStyle="1" w:styleId="textoutput">
    <w:name w:val="textoutput"/>
    <w:rsid w:val="00093BA6"/>
    <w:rPr>
      <w:rFonts w:ascii="Calibri" w:eastAsia="SimSun" w:hAnsi="Calibri" w:cs="Arial"/>
    </w:rPr>
  </w:style>
  <w:style w:type="character" w:styleId="af">
    <w:name w:val="Strong"/>
    <w:uiPriority w:val="22"/>
    <w:qFormat/>
    <w:rsid w:val="00E37855"/>
    <w:rPr>
      <w:rFonts w:ascii="Times New Roman" w:eastAsia="Times New Roman" w:hAnsi="Times New Roman" w:cs="Times New Roman"/>
      <w:b/>
    </w:rPr>
  </w:style>
  <w:style w:type="character" w:customStyle="1" w:styleId="20">
    <w:name w:val="Заголовок 2 Знак"/>
    <w:basedOn w:val="a0"/>
    <w:link w:val="2"/>
    <w:uiPriority w:val="99"/>
    <w:semiHidden/>
    <w:rsid w:val="006B6D0D"/>
    <w:rPr>
      <w:rFonts w:ascii="Calibri Light" w:eastAsia="Times New Roman" w:hAnsi="Calibri Light" w:cs="Times New Roman"/>
      <w:color w:val="2F5496"/>
      <w:sz w:val="26"/>
      <w:szCs w:val="26"/>
    </w:rPr>
  </w:style>
  <w:style w:type="paragraph" w:styleId="af0">
    <w:name w:val="caption"/>
    <w:basedOn w:val="a"/>
    <w:next w:val="a"/>
    <w:uiPriority w:val="35"/>
    <w:semiHidden/>
    <w:unhideWhenUsed/>
    <w:qFormat/>
    <w:rsid w:val="00BD576D"/>
    <w:pPr>
      <w:spacing w:line="240" w:lineRule="auto"/>
    </w:pPr>
    <w:rPr>
      <w:rFonts w:eastAsia="Calibri" w:cs="Times New Roman"/>
      <w:i/>
      <w:iCs/>
      <w:color w:val="44546A"/>
      <w:sz w:val="18"/>
      <w:szCs w:val="18"/>
      <w:lang w:eastAsia="en-US"/>
    </w:rPr>
  </w:style>
  <w:style w:type="table" w:styleId="af1">
    <w:name w:val="Table Grid"/>
    <w:basedOn w:val="a1"/>
    <w:uiPriority w:val="59"/>
    <w:rsid w:val="00FB51F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header"/>
    <w:basedOn w:val="a"/>
    <w:link w:val="af3"/>
    <w:uiPriority w:val="99"/>
    <w:unhideWhenUsed/>
    <w:rsid w:val="002C35DC"/>
    <w:pPr>
      <w:tabs>
        <w:tab w:val="center" w:pos="4844"/>
        <w:tab w:val="right" w:pos="9689"/>
      </w:tabs>
      <w:spacing w:after="0" w:line="240" w:lineRule="auto"/>
    </w:pPr>
  </w:style>
  <w:style w:type="character" w:customStyle="1" w:styleId="af3">
    <w:name w:val="Верхний колонтитул Знак"/>
    <w:basedOn w:val="a0"/>
    <w:link w:val="af2"/>
    <w:uiPriority w:val="99"/>
    <w:rsid w:val="002C35DC"/>
    <w:rPr>
      <w:rFonts w:ascii="Calibri" w:eastAsia="SimSun" w:hAnsi="Calibri" w:cs="Arial"/>
      <w:szCs w:val="20"/>
      <w:lang w:eastAsia="zh-CN"/>
    </w:rPr>
  </w:style>
  <w:style w:type="paragraph" w:styleId="af4">
    <w:name w:val="footer"/>
    <w:basedOn w:val="a"/>
    <w:link w:val="af5"/>
    <w:uiPriority w:val="99"/>
    <w:unhideWhenUsed/>
    <w:rsid w:val="002C35DC"/>
    <w:pPr>
      <w:tabs>
        <w:tab w:val="center" w:pos="4844"/>
        <w:tab w:val="right" w:pos="9689"/>
      </w:tabs>
      <w:spacing w:after="0" w:line="240" w:lineRule="auto"/>
    </w:pPr>
  </w:style>
  <w:style w:type="character" w:customStyle="1" w:styleId="af5">
    <w:name w:val="Нижний колонтитул Знак"/>
    <w:basedOn w:val="a0"/>
    <w:link w:val="af4"/>
    <w:uiPriority w:val="99"/>
    <w:rsid w:val="002C35DC"/>
    <w:rPr>
      <w:rFonts w:ascii="Calibri" w:eastAsia="SimSun" w:hAnsi="Calibri" w:cs="Arial"/>
      <w:szCs w:val="20"/>
      <w:lang w:eastAsia="zh-CN"/>
    </w:rPr>
  </w:style>
  <w:style w:type="character" w:customStyle="1" w:styleId="30">
    <w:name w:val="Заголовок 3 Знак"/>
    <w:basedOn w:val="a0"/>
    <w:link w:val="3"/>
    <w:uiPriority w:val="9"/>
    <w:semiHidden/>
    <w:rsid w:val="00125389"/>
    <w:rPr>
      <w:rFonts w:asciiTheme="majorHAnsi" w:eastAsiaTheme="majorEastAsia" w:hAnsiTheme="majorHAnsi" w:cstheme="majorBidi"/>
      <w:b/>
      <w:bCs/>
      <w:color w:val="5B9BD5" w:themeColor="accent1"/>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0095"/>
    <w:pPr>
      <w:spacing w:after="200" w:line="276" w:lineRule="auto"/>
    </w:pPr>
    <w:rPr>
      <w:rFonts w:ascii="Calibri" w:eastAsia="SimSun" w:hAnsi="Calibri" w:cs="Arial"/>
      <w:szCs w:val="20"/>
      <w:lang w:eastAsia="zh-CN"/>
    </w:rPr>
  </w:style>
  <w:style w:type="paragraph" w:styleId="1">
    <w:name w:val="heading 1"/>
    <w:basedOn w:val="a"/>
    <w:next w:val="a"/>
    <w:link w:val="10"/>
    <w:uiPriority w:val="9"/>
    <w:qFormat/>
    <w:rsid w:val="006F1A9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9"/>
    <w:semiHidden/>
    <w:unhideWhenUsed/>
    <w:qFormat/>
    <w:rsid w:val="006B6D0D"/>
    <w:pPr>
      <w:keepNext/>
      <w:keepLines/>
      <w:spacing w:before="40" w:after="0" w:line="256" w:lineRule="auto"/>
      <w:outlineLvl w:val="1"/>
    </w:pPr>
    <w:rPr>
      <w:rFonts w:ascii="Calibri Light" w:eastAsia="Times New Roman" w:hAnsi="Calibri Light" w:cs="Times New Roman"/>
      <w:color w:val="2F5496"/>
      <w:sz w:val="26"/>
      <w:szCs w:val="26"/>
      <w:lang w:eastAsia="en-US"/>
    </w:rPr>
  </w:style>
  <w:style w:type="paragraph" w:styleId="3">
    <w:name w:val="heading 3"/>
    <w:basedOn w:val="a"/>
    <w:next w:val="a"/>
    <w:link w:val="30"/>
    <w:uiPriority w:val="9"/>
    <w:semiHidden/>
    <w:unhideWhenUsed/>
    <w:qFormat/>
    <w:rsid w:val="00125389"/>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40095"/>
    <w:pPr>
      <w:spacing w:before="100" w:beforeAutospacing="1" w:after="100" w:afterAutospacing="1"/>
    </w:pPr>
    <w:rPr>
      <w:rFonts w:ascii="Times New Roman" w:eastAsia="Times New Roman" w:hAnsi="Times New Roman" w:cs="Times New Roman"/>
      <w:sz w:val="24"/>
      <w:szCs w:val="24"/>
      <w:lang w:eastAsia="ru-RU"/>
    </w:rPr>
  </w:style>
  <w:style w:type="paragraph" w:styleId="a4">
    <w:name w:val="List Paragraph"/>
    <w:basedOn w:val="a"/>
    <w:uiPriority w:val="34"/>
    <w:qFormat/>
    <w:rsid w:val="00240095"/>
    <w:pPr>
      <w:ind w:left="720"/>
    </w:pPr>
    <w:rPr>
      <w:rFonts w:ascii="Times New Roman" w:eastAsia="Times New Roman" w:hAnsi="Times New Roman" w:cs="Times New Roman"/>
    </w:rPr>
  </w:style>
  <w:style w:type="character" w:styleId="a5">
    <w:name w:val="footnote reference"/>
    <w:rsid w:val="00240095"/>
    <w:rPr>
      <w:rFonts w:ascii="Times New Roman" w:eastAsia="Times New Roman" w:hAnsi="Times New Roman" w:cs="Times New Roman"/>
      <w:vertAlign w:val="superscript"/>
    </w:rPr>
  </w:style>
  <w:style w:type="paragraph" w:styleId="a6">
    <w:name w:val="footnote text"/>
    <w:basedOn w:val="a"/>
    <w:link w:val="a7"/>
    <w:rsid w:val="00240095"/>
    <w:pPr>
      <w:spacing w:after="0" w:line="240" w:lineRule="auto"/>
    </w:pPr>
    <w:rPr>
      <w:rFonts w:ascii="Times New Roman" w:eastAsia="Times New Roman" w:hAnsi="Times New Roman" w:cs="Times New Roman"/>
      <w:sz w:val="20"/>
    </w:rPr>
  </w:style>
  <w:style w:type="character" w:customStyle="1" w:styleId="a7">
    <w:name w:val="Текст сноски Знак"/>
    <w:basedOn w:val="a0"/>
    <w:link w:val="a6"/>
    <w:rsid w:val="00240095"/>
    <w:rPr>
      <w:rFonts w:ascii="Times New Roman" w:eastAsia="Times New Roman" w:hAnsi="Times New Roman" w:cs="Times New Roman"/>
      <w:sz w:val="20"/>
      <w:szCs w:val="20"/>
      <w:lang w:eastAsia="zh-CN"/>
    </w:rPr>
  </w:style>
  <w:style w:type="character" w:customStyle="1" w:styleId="apple-converted-space">
    <w:name w:val="apple-converted-space"/>
    <w:rsid w:val="00240095"/>
  </w:style>
  <w:style w:type="paragraph" w:styleId="a8">
    <w:name w:val="endnote text"/>
    <w:basedOn w:val="a"/>
    <w:link w:val="a9"/>
    <w:uiPriority w:val="99"/>
    <w:semiHidden/>
    <w:unhideWhenUsed/>
    <w:rsid w:val="006379B2"/>
    <w:pPr>
      <w:spacing w:after="0" w:line="240" w:lineRule="auto"/>
    </w:pPr>
    <w:rPr>
      <w:sz w:val="20"/>
    </w:rPr>
  </w:style>
  <w:style w:type="character" w:customStyle="1" w:styleId="a9">
    <w:name w:val="Текст концевой сноски Знак"/>
    <w:basedOn w:val="a0"/>
    <w:link w:val="a8"/>
    <w:uiPriority w:val="99"/>
    <w:semiHidden/>
    <w:rsid w:val="006379B2"/>
    <w:rPr>
      <w:rFonts w:ascii="Calibri" w:eastAsia="SimSun" w:hAnsi="Calibri" w:cs="Arial"/>
      <w:sz w:val="20"/>
      <w:szCs w:val="20"/>
      <w:lang w:eastAsia="zh-CN"/>
    </w:rPr>
  </w:style>
  <w:style w:type="character" w:styleId="aa">
    <w:name w:val="endnote reference"/>
    <w:basedOn w:val="a0"/>
    <w:uiPriority w:val="99"/>
    <w:semiHidden/>
    <w:unhideWhenUsed/>
    <w:rsid w:val="006379B2"/>
    <w:rPr>
      <w:vertAlign w:val="superscript"/>
    </w:rPr>
  </w:style>
  <w:style w:type="character" w:customStyle="1" w:styleId="21">
    <w:name w:val="Основной текст (2)_"/>
    <w:basedOn w:val="a0"/>
    <w:link w:val="22"/>
    <w:rsid w:val="00AA4002"/>
    <w:rPr>
      <w:rFonts w:ascii="Arial" w:eastAsia="Arial" w:hAnsi="Arial" w:cs="Arial"/>
      <w:sz w:val="21"/>
      <w:szCs w:val="21"/>
      <w:shd w:val="clear" w:color="auto" w:fill="FFFFFF"/>
    </w:rPr>
  </w:style>
  <w:style w:type="character" w:customStyle="1" w:styleId="4">
    <w:name w:val="Основной текст (4)_"/>
    <w:basedOn w:val="a0"/>
    <w:link w:val="40"/>
    <w:rsid w:val="00AA4002"/>
    <w:rPr>
      <w:rFonts w:ascii="Arial" w:eastAsia="Arial" w:hAnsi="Arial" w:cs="Arial"/>
      <w:b/>
      <w:bCs/>
      <w:sz w:val="21"/>
      <w:szCs w:val="21"/>
      <w:shd w:val="clear" w:color="auto" w:fill="FFFFFF"/>
    </w:rPr>
  </w:style>
  <w:style w:type="paragraph" w:customStyle="1" w:styleId="22">
    <w:name w:val="Основной текст (2)"/>
    <w:basedOn w:val="a"/>
    <w:link w:val="21"/>
    <w:rsid w:val="00AA4002"/>
    <w:pPr>
      <w:widowControl w:val="0"/>
      <w:shd w:val="clear" w:color="auto" w:fill="FFFFFF"/>
      <w:spacing w:after="0" w:line="240" w:lineRule="exact"/>
      <w:jc w:val="both"/>
    </w:pPr>
    <w:rPr>
      <w:rFonts w:ascii="Arial" w:eastAsia="Arial" w:hAnsi="Arial"/>
      <w:sz w:val="21"/>
      <w:szCs w:val="21"/>
      <w:lang w:eastAsia="en-US"/>
    </w:rPr>
  </w:style>
  <w:style w:type="paragraph" w:customStyle="1" w:styleId="40">
    <w:name w:val="Основной текст (4)"/>
    <w:basedOn w:val="a"/>
    <w:link w:val="4"/>
    <w:rsid w:val="00AA4002"/>
    <w:pPr>
      <w:widowControl w:val="0"/>
      <w:shd w:val="clear" w:color="auto" w:fill="FFFFFF"/>
      <w:spacing w:before="180" w:after="180" w:line="0" w:lineRule="atLeast"/>
      <w:jc w:val="center"/>
    </w:pPr>
    <w:rPr>
      <w:rFonts w:ascii="Arial" w:eastAsia="Arial" w:hAnsi="Arial"/>
      <w:b/>
      <w:bCs/>
      <w:sz w:val="21"/>
      <w:szCs w:val="21"/>
      <w:lang w:eastAsia="en-US"/>
    </w:rPr>
  </w:style>
  <w:style w:type="character" w:customStyle="1" w:styleId="5">
    <w:name w:val="Основной текст (5)_"/>
    <w:basedOn w:val="a0"/>
    <w:link w:val="50"/>
    <w:rsid w:val="00AA4002"/>
    <w:rPr>
      <w:rFonts w:ascii="Arial" w:eastAsia="Arial" w:hAnsi="Arial" w:cs="Arial"/>
      <w:sz w:val="20"/>
      <w:szCs w:val="20"/>
      <w:shd w:val="clear" w:color="auto" w:fill="FFFFFF"/>
      <w:lang w:val="en-US" w:bidi="en-US"/>
    </w:rPr>
  </w:style>
  <w:style w:type="character" w:customStyle="1" w:styleId="5Corbel115pt">
    <w:name w:val="Основной текст (5) + Corbel;11;5 pt"/>
    <w:basedOn w:val="5"/>
    <w:rsid w:val="00AA4002"/>
    <w:rPr>
      <w:rFonts w:ascii="Corbel" w:eastAsia="Corbel" w:hAnsi="Corbel" w:cs="Corbel"/>
      <w:color w:val="000000"/>
      <w:spacing w:val="0"/>
      <w:w w:val="100"/>
      <w:position w:val="0"/>
      <w:sz w:val="23"/>
      <w:szCs w:val="23"/>
      <w:shd w:val="clear" w:color="auto" w:fill="FFFFFF"/>
      <w:lang w:val="en-US" w:bidi="en-US"/>
    </w:rPr>
  </w:style>
  <w:style w:type="character" w:customStyle="1" w:styleId="555pt0pt">
    <w:name w:val="Основной текст (5) + 5;5 pt;Курсив;Интервал 0 pt"/>
    <w:basedOn w:val="5"/>
    <w:rsid w:val="00AA4002"/>
    <w:rPr>
      <w:rFonts w:ascii="Arial" w:eastAsia="Arial" w:hAnsi="Arial" w:cs="Arial"/>
      <w:b/>
      <w:bCs/>
      <w:i/>
      <w:iCs/>
      <w:color w:val="000000"/>
      <w:spacing w:val="-10"/>
      <w:w w:val="100"/>
      <w:position w:val="0"/>
      <w:sz w:val="11"/>
      <w:szCs w:val="11"/>
      <w:shd w:val="clear" w:color="auto" w:fill="FFFFFF"/>
      <w:lang w:val="ru-RU" w:eastAsia="ru-RU" w:bidi="ru-RU"/>
    </w:rPr>
  </w:style>
  <w:style w:type="paragraph" w:customStyle="1" w:styleId="50">
    <w:name w:val="Основной текст (5)"/>
    <w:basedOn w:val="a"/>
    <w:link w:val="5"/>
    <w:rsid w:val="00AA4002"/>
    <w:pPr>
      <w:widowControl w:val="0"/>
      <w:shd w:val="clear" w:color="auto" w:fill="FFFFFF"/>
      <w:spacing w:before="120" w:after="120" w:line="0" w:lineRule="atLeast"/>
      <w:jc w:val="center"/>
    </w:pPr>
    <w:rPr>
      <w:rFonts w:ascii="Arial" w:eastAsia="Arial" w:hAnsi="Arial"/>
      <w:sz w:val="20"/>
      <w:lang w:val="en-US" w:eastAsia="en-US" w:bidi="en-US"/>
    </w:rPr>
  </w:style>
  <w:style w:type="character" w:customStyle="1" w:styleId="6">
    <w:name w:val="Основной текст (6)_"/>
    <w:basedOn w:val="a0"/>
    <w:link w:val="60"/>
    <w:rsid w:val="00AA4002"/>
    <w:rPr>
      <w:rFonts w:ascii="Arial" w:eastAsia="Arial" w:hAnsi="Arial" w:cs="Arial"/>
      <w:i/>
      <w:iCs/>
      <w:sz w:val="21"/>
      <w:szCs w:val="21"/>
      <w:shd w:val="clear" w:color="auto" w:fill="FFFFFF"/>
    </w:rPr>
  </w:style>
  <w:style w:type="paragraph" w:customStyle="1" w:styleId="60">
    <w:name w:val="Основной текст (6)"/>
    <w:basedOn w:val="a"/>
    <w:link w:val="6"/>
    <w:rsid w:val="00AA4002"/>
    <w:pPr>
      <w:widowControl w:val="0"/>
      <w:shd w:val="clear" w:color="auto" w:fill="FFFFFF"/>
      <w:spacing w:before="180" w:after="180" w:line="0" w:lineRule="atLeast"/>
    </w:pPr>
    <w:rPr>
      <w:rFonts w:ascii="Arial" w:eastAsia="Arial" w:hAnsi="Arial"/>
      <w:i/>
      <w:iCs/>
      <w:sz w:val="21"/>
      <w:szCs w:val="21"/>
      <w:lang w:eastAsia="en-US"/>
    </w:rPr>
  </w:style>
  <w:style w:type="character" w:customStyle="1" w:styleId="285pt-1pt">
    <w:name w:val="Основной текст (2) + 8;5 pt;Интервал -1 pt"/>
    <w:basedOn w:val="21"/>
    <w:rsid w:val="00BF46D8"/>
    <w:rPr>
      <w:rFonts w:ascii="Arial" w:eastAsia="Arial" w:hAnsi="Arial" w:cs="Arial"/>
      <w:b w:val="0"/>
      <w:bCs w:val="0"/>
      <w:i w:val="0"/>
      <w:iCs w:val="0"/>
      <w:smallCaps w:val="0"/>
      <w:strike w:val="0"/>
      <w:color w:val="000000"/>
      <w:spacing w:val="-30"/>
      <w:w w:val="100"/>
      <w:position w:val="0"/>
      <w:sz w:val="17"/>
      <w:szCs w:val="17"/>
      <w:u w:val="none"/>
      <w:shd w:val="clear" w:color="auto" w:fill="FFFFFF"/>
      <w:lang w:val="ru-RU" w:eastAsia="ru-RU" w:bidi="ru-RU"/>
    </w:rPr>
  </w:style>
  <w:style w:type="character" w:customStyle="1" w:styleId="23">
    <w:name w:val="Основной текст (2) + Курсив"/>
    <w:basedOn w:val="21"/>
    <w:rsid w:val="00BF46D8"/>
    <w:rPr>
      <w:rFonts w:ascii="Arial" w:eastAsia="Arial" w:hAnsi="Arial" w:cs="Arial"/>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4">
    <w:name w:val="Основной текст (2) + Полужирный"/>
    <w:basedOn w:val="21"/>
    <w:rsid w:val="009F640F"/>
    <w:rPr>
      <w:rFonts w:ascii="Arial" w:eastAsia="Arial" w:hAnsi="Arial" w:cs="Arial"/>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31">
    <w:name w:val="Основной текст (3)_"/>
    <w:basedOn w:val="a0"/>
    <w:link w:val="32"/>
    <w:rsid w:val="00C06A7A"/>
    <w:rPr>
      <w:rFonts w:ascii="Arial" w:eastAsia="Arial" w:hAnsi="Arial" w:cs="Arial"/>
      <w:sz w:val="17"/>
      <w:szCs w:val="17"/>
      <w:shd w:val="clear" w:color="auto" w:fill="FFFFFF"/>
    </w:rPr>
  </w:style>
  <w:style w:type="paragraph" w:customStyle="1" w:styleId="32">
    <w:name w:val="Основной текст (3)"/>
    <w:basedOn w:val="a"/>
    <w:link w:val="31"/>
    <w:rsid w:val="00C06A7A"/>
    <w:pPr>
      <w:widowControl w:val="0"/>
      <w:shd w:val="clear" w:color="auto" w:fill="FFFFFF"/>
      <w:spacing w:before="180" w:after="300" w:line="0" w:lineRule="atLeast"/>
      <w:jc w:val="center"/>
    </w:pPr>
    <w:rPr>
      <w:rFonts w:ascii="Arial" w:eastAsia="Arial" w:hAnsi="Arial"/>
      <w:sz w:val="17"/>
      <w:szCs w:val="17"/>
      <w:lang w:eastAsia="en-US"/>
    </w:rPr>
  </w:style>
  <w:style w:type="character" w:customStyle="1" w:styleId="7">
    <w:name w:val="Основной текст (7)_"/>
    <w:basedOn w:val="a0"/>
    <w:link w:val="70"/>
    <w:rsid w:val="00C06A7A"/>
    <w:rPr>
      <w:rFonts w:ascii="Consolas" w:eastAsia="Consolas" w:hAnsi="Consolas" w:cs="Consolas"/>
      <w:i/>
      <w:iCs/>
      <w:sz w:val="8"/>
      <w:szCs w:val="8"/>
      <w:shd w:val="clear" w:color="auto" w:fill="FFFFFF"/>
      <w:lang w:val="en-US" w:bidi="en-US"/>
    </w:rPr>
  </w:style>
  <w:style w:type="paragraph" w:customStyle="1" w:styleId="70">
    <w:name w:val="Основной текст (7)"/>
    <w:basedOn w:val="a"/>
    <w:link w:val="7"/>
    <w:rsid w:val="00C06A7A"/>
    <w:pPr>
      <w:widowControl w:val="0"/>
      <w:shd w:val="clear" w:color="auto" w:fill="FFFFFF"/>
      <w:spacing w:before="60" w:after="60" w:line="0" w:lineRule="atLeast"/>
    </w:pPr>
    <w:rPr>
      <w:rFonts w:ascii="Consolas" w:eastAsia="Consolas" w:hAnsi="Consolas" w:cs="Consolas"/>
      <w:i/>
      <w:iCs/>
      <w:sz w:val="8"/>
      <w:szCs w:val="8"/>
      <w:lang w:val="en-US" w:eastAsia="en-US" w:bidi="en-US"/>
    </w:rPr>
  </w:style>
  <w:style w:type="character" w:customStyle="1" w:styleId="25">
    <w:name w:val="Основной текст (2) + Малые прописные"/>
    <w:basedOn w:val="21"/>
    <w:rsid w:val="00C06A7A"/>
    <w:rPr>
      <w:rFonts w:ascii="Arial" w:eastAsia="Arial" w:hAnsi="Arial" w:cs="Arial"/>
      <w:b w:val="0"/>
      <w:bCs w:val="0"/>
      <w:i w:val="0"/>
      <w:iCs w:val="0"/>
      <w:smallCaps/>
      <w:strike w:val="0"/>
      <w:color w:val="000000"/>
      <w:spacing w:val="0"/>
      <w:w w:val="100"/>
      <w:position w:val="0"/>
      <w:sz w:val="21"/>
      <w:szCs w:val="21"/>
      <w:u w:val="none"/>
      <w:shd w:val="clear" w:color="auto" w:fill="FFFFFF"/>
      <w:lang w:val="ru-RU" w:eastAsia="ru-RU" w:bidi="ru-RU"/>
    </w:rPr>
  </w:style>
  <w:style w:type="character" w:customStyle="1" w:styleId="10">
    <w:name w:val="Заголовок 1 Знак"/>
    <w:basedOn w:val="a0"/>
    <w:link w:val="1"/>
    <w:uiPriority w:val="9"/>
    <w:rsid w:val="006F1A94"/>
    <w:rPr>
      <w:rFonts w:asciiTheme="majorHAnsi" w:eastAsiaTheme="majorEastAsia" w:hAnsiTheme="majorHAnsi" w:cstheme="majorBidi"/>
      <w:b/>
      <w:bCs/>
      <w:color w:val="2E74B5" w:themeColor="accent1" w:themeShade="BF"/>
      <w:sz w:val="28"/>
      <w:szCs w:val="28"/>
      <w:lang w:eastAsia="zh-CN"/>
    </w:rPr>
  </w:style>
  <w:style w:type="paragraph" w:styleId="ab">
    <w:name w:val="TOC Heading"/>
    <w:basedOn w:val="1"/>
    <w:next w:val="a"/>
    <w:uiPriority w:val="39"/>
    <w:unhideWhenUsed/>
    <w:qFormat/>
    <w:rsid w:val="006F1A94"/>
    <w:pPr>
      <w:outlineLvl w:val="9"/>
    </w:pPr>
    <w:rPr>
      <w:lang w:val="en-US" w:eastAsia="en-US"/>
    </w:rPr>
  </w:style>
  <w:style w:type="paragraph" w:styleId="26">
    <w:name w:val="toc 2"/>
    <w:basedOn w:val="a"/>
    <w:next w:val="a"/>
    <w:autoRedefine/>
    <w:uiPriority w:val="39"/>
    <w:unhideWhenUsed/>
    <w:rsid w:val="006F1A94"/>
    <w:pPr>
      <w:spacing w:before="240" w:after="0"/>
    </w:pPr>
    <w:rPr>
      <w:rFonts w:asciiTheme="minorHAnsi" w:hAnsiTheme="minorHAnsi"/>
      <w:b/>
      <w:bCs/>
      <w:sz w:val="20"/>
    </w:rPr>
  </w:style>
  <w:style w:type="character" w:styleId="ac">
    <w:name w:val="Hyperlink"/>
    <w:basedOn w:val="a0"/>
    <w:uiPriority w:val="99"/>
    <w:unhideWhenUsed/>
    <w:rsid w:val="006F1A94"/>
    <w:rPr>
      <w:color w:val="0563C1" w:themeColor="hyperlink"/>
      <w:u w:val="single"/>
    </w:rPr>
  </w:style>
  <w:style w:type="paragraph" w:styleId="ad">
    <w:name w:val="Balloon Text"/>
    <w:basedOn w:val="a"/>
    <w:link w:val="ae"/>
    <w:uiPriority w:val="99"/>
    <w:semiHidden/>
    <w:unhideWhenUsed/>
    <w:rsid w:val="006F1A9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F1A94"/>
    <w:rPr>
      <w:rFonts w:ascii="Tahoma" w:eastAsia="SimSun" w:hAnsi="Tahoma" w:cs="Tahoma"/>
      <w:sz w:val="16"/>
      <w:szCs w:val="16"/>
      <w:lang w:eastAsia="zh-CN"/>
    </w:rPr>
  </w:style>
  <w:style w:type="paragraph" w:styleId="33">
    <w:name w:val="toc 3"/>
    <w:basedOn w:val="a"/>
    <w:next w:val="a"/>
    <w:autoRedefine/>
    <w:uiPriority w:val="39"/>
    <w:unhideWhenUsed/>
    <w:rsid w:val="006F1A94"/>
    <w:pPr>
      <w:spacing w:after="0"/>
      <w:ind w:left="220"/>
    </w:pPr>
    <w:rPr>
      <w:rFonts w:asciiTheme="minorHAnsi" w:hAnsiTheme="minorHAnsi"/>
      <w:sz w:val="20"/>
    </w:rPr>
  </w:style>
  <w:style w:type="paragraph" w:styleId="11">
    <w:name w:val="toc 1"/>
    <w:basedOn w:val="a"/>
    <w:next w:val="a"/>
    <w:autoRedefine/>
    <w:uiPriority w:val="39"/>
    <w:unhideWhenUsed/>
    <w:rsid w:val="006F1A94"/>
    <w:pPr>
      <w:spacing w:before="360" w:after="0"/>
    </w:pPr>
    <w:rPr>
      <w:rFonts w:asciiTheme="majorHAnsi" w:hAnsiTheme="majorHAnsi"/>
      <w:b/>
      <w:bCs/>
      <w:caps/>
      <w:sz w:val="24"/>
      <w:szCs w:val="24"/>
    </w:rPr>
  </w:style>
  <w:style w:type="paragraph" w:styleId="41">
    <w:name w:val="toc 4"/>
    <w:basedOn w:val="a"/>
    <w:next w:val="a"/>
    <w:autoRedefine/>
    <w:uiPriority w:val="39"/>
    <w:unhideWhenUsed/>
    <w:rsid w:val="006F1A94"/>
    <w:pPr>
      <w:spacing w:after="0"/>
      <w:ind w:left="440"/>
    </w:pPr>
    <w:rPr>
      <w:rFonts w:asciiTheme="minorHAnsi" w:hAnsiTheme="minorHAnsi"/>
      <w:sz w:val="20"/>
    </w:rPr>
  </w:style>
  <w:style w:type="paragraph" w:styleId="51">
    <w:name w:val="toc 5"/>
    <w:basedOn w:val="a"/>
    <w:next w:val="a"/>
    <w:autoRedefine/>
    <w:uiPriority w:val="39"/>
    <w:unhideWhenUsed/>
    <w:rsid w:val="006F1A94"/>
    <w:pPr>
      <w:spacing w:after="0"/>
      <w:ind w:left="660"/>
    </w:pPr>
    <w:rPr>
      <w:rFonts w:asciiTheme="minorHAnsi" w:hAnsiTheme="minorHAnsi"/>
      <w:sz w:val="20"/>
    </w:rPr>
  </w:style>
  <w:style w:type="paragraph" w:styleId="61">
    <w:name w:val="toc 6"/>
    <w:basedOn w:val="a"/>
    <w:next w:val="a"/>
    <w:autoRedefine/>
    <w:uiPriority w:val="39"/>
    <w:unhideWhenUsed/>
    <w:rsid w:val="006F1A94"/>
    <w:pPr>
      <w:spacing w:after="0"/>
      <w:ind w:left="880"/>
    </w:pPr>
    <w:rPr>
      <w:rFonts w:asciiTheme="minorHAnsi" w:hAnsiTheme="minorHAnsi"/>
      <w:sz w:val="20"/>
    </w:rPr>
  </w:style>
  <w:style w:type="paragraph" w:styleId="71">
    <w:name w:val="toc 7"/>
    <w:basedOn w:val="a"/>
    <w:next w:val="a"/>
    <w:autoRedefine/>
    <w:uiPriority w:val="39"/>
    <w:unhideWhenUsed/>
    <w:rsid w:val="006F1A94"/>
    <w:pPr>
      <w:spacing w:after="0"/>
      <w:ind w:left="1100"/>
    </w:pPr>
    <w:rPr>
      <w:rFonts w:asciiTheme="minorHAnsi" w:hAnsiTheme="minorHAnsi"/>
      <w:sz w:val="20"/>
    </w:rPr>
  </w:style>
  <w:style w:type="paragraph" w:styleId="8">
    <w:name w:val="toc 8"/>
    <w:basedOn w:val="a"/>
    <w:next w:val="a"/>
    <w:autoRedefine/>
    <w:uiPriority w:val="39"/>
    <w:unhideWhenUsed/>
    <w:rsid w:val="006F1A94"/>
    <w:pPr>
      <w:spacing w:after="0"/>
      <w:ind w:left="1320"/>
    </w:pPr>
    <w:rPr>
      <w:rFonts w:asciiTheme="minorHAnsi" w:hAnsiTheme="minorHAnsi"/>
      <w:sz w:val="20"/>
    </w:rPr>
  </w:style>
  <w:style w:type="paragraph" w:styleId="9">
    <w:name w:val="toc 9"/>
    <w:basedOn w:val="a"/>
    <w:next w:val="a"/>
    <w:autoRedefine/>
    <w:uiPriority w:val="39"/>
    <w:unhideWhenUsed/>
    <w:rsid w:val="006F1A94"/>
    <w:pPr>
      <w:spacing w:after="0"/>
      <w:ind w:left="1540"/>
    </w:pPr>
    <w:rPr>
      <w:rFonts w:asciiTheme="minorHAnsi" w:hAnsiTheme="minorHAnsi"/>
      <w:sz w:val="20"/>
    </w:rPr>
  </w:style>
  <w:style w:type="character" w:customStyle="1" w:styleId="textoutput">
    <w:name w:val="textoutput"/>
    <w:rsid w:val="00093BA6"/>
    <w:rPr>
      <w:rFonts w:ascii="Calibri" w:eastAsia="SimSun" w:hAnsi="Calibri" w:cs="Arial"/>
    </w:rPr>
  </w:style>
  <w:style w:type="character" w:styleId="af">
    <w:name w:val="Strong"/>
    <w:uiPriority w:val="22"/>
    <w:qFormat/>
    <w:rsid w:val="00E37855"/>
    <w:rPr>
      <w:rFonts w:ascii="Times New Roman" w:eastAsia="Times New Roman" w:hAnsi="Times New Roman" w:cs="Times New Roman"/>
      <w:b/>
    </w:rPr>
  </w:style>
  <w:style w:type="character" w:customStyle="1" w:styleId="20">
    <w:name w:val="Заголовок 2 Знак"/>
    <w:basedOn w:val="a0"/>
    <w:link w:val="2"/>
    <w:uiPriority w:val="99"/>
    <w:semiHidden/>
    <w:rsid w:val="006B6D0D"/>
    <w:rPr>
      <w:rFonts w:ascii="Calibri Light" w:eastAsia="Times New Roman" w:hAnsi="Calibri Light" w:cs="Times New Roman"/>
      <w:color w:val="2F5496"/>
      <w:sz w:val="26"/>
      <w:szCs w:val="26"/>
    </w:rPr>
  </w:style>
  <w:style w:type="paragraph" w:styleId="af0">
    <w:name w:val="caption"/>
    <w:basedOn w:val="a"/>
    <w:next w:val="a"/>
    <w:uiPriority w:val="35"/>
    <w:semiHidden/>
    <w:unhideWhenUsed/>
    <w:qFormat/>
    <w:rsid w:val="00BD576D"/>
    <w:pPr>
      <w:spacing w:line="240" w:lineRule="auto"/>
    </w:pPr>
    <w:rPr>
      <w:rFonts w:eastAsia="Calibri" w:cs="Times New Roman"/>
      <w:i/>
      <w:iCs/>
      <w:color w:val="44546A"/>
      <w:sz w:val="18"/>
      <w:szCs w:val="18"/>
      <w:lang w:eastAsia="en-US"/>
    </w:rPr>
  </w:style>
  <w:style w:type="table" w:styleId="af1">
    <w:name w:val="Table Grid"/>
    <w:basedOn w:val="a1"/>
    <w:uiPriority w:val="59"/>
    <w:rsid w:val="00FB51F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header"/>
    <w:basedOn w:val="a"/>
    <w:link w:val="af3"/>
    <w:uiPriority w:val="99"/>
    <w:unhideWhenUsed/>
    <w:rsid w:val="002C35DC"/>
    <w:pPr>
      <w:tabs>
        <w:tab w:val="center" w:pos="4844"/>
        <w:tab w:val="right" w:pos="9689"/>
      </w:tabs>
      <w:spacing w:after="0" w:line="240" w:lineRule="auto"/>
    </w:pPr>
  </w:style>
  <w:style w:type="character" w:customStyle="1" w:styleId="af3">
    <w:name w:val="Верхний колонтитул Знак"/>
    <w:basedOn w:val="a0"/>
    <w:link w:val="af2"/>
    <w:uiPriority w:val="99"/>
    <w:rsid w:val="002C35DC"/>
    <w:rPr>
      <w:rFonts w:ascii="Calibri" w:eastAsia="SimSun" w:hAnsi="Calibri" w:cs="Arial"/>
      <w:szCs w:val="20"/>
      <w:lang w:eastAsia="zh-CN"/>
    </w:rPr>
  </w:style>
  <w:style w:type="paragraph" w:styleId="af4">
    <w:name w:val="footer"/>
    <w:basedOn w:val="a"/>
    <w:link w:val="af5"/>
    <w:uiPriority w:val="99"/>
    <w:unhideWhenUsed/>
    <w:rsid w:val="002C35DC"/>
    <w:pPr>
      <w:tabs>
        <w:tab w:val="center" w:pos="4844"/>
        <w:tab w:val="right" w:pos="9689"/>
      </w:tabs>
      <w:spacing w:after="0" w:line="240" w:lineRule="auto"/>
    </w:pPr>
  </w:style>
  <w:style w:type="character" w:customStyle="1" w:styleId="af5">
    <w:name w:val="Нижний колонтитул Знак"/>
    <w:basedOn w:val="a0"/>
    <w:link w:val="af4"/>
    <w:uiPriority w:val="99"/>
    <w:rsid w:val="002C35DC"/>
    <w:rPr>
      <w:rFonts w:ascii="Calibri" w:eastAsia="SimSun" w:hAnsi="Calibri" w:cs="Arial"/>
      <w:szCs w:val="20"/>
      <w:lang w:eastAsia="zh-CN"/>
    </w:rPr>
  </w:style>
  <w:style w:type="character" w:customStyle="1" w:styleId="30">
    <w:name w:val="Заголовок 3 Знак"/>
    <w:basedOn w:val="a0"/>
    <w:link w:val="3"/>
    <w:uiPriority w:val="9"/>
    <w:semiHidden/>
    <w:rsid w:val="00125389"/>
    <w:rPr>
      <w:rFonts w:asciiTheme="majorHAnsi" w:eastAsiaTheme="majorEastAsia" w:hAnsiTheme="majorHAnsi" w:cstheme="majorBidi"/>
      <w:b/>
      <w:bCs/>
      <w:color w:val="5B9BD5" w:themeColor="accent1"/>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47074">
      <w:bodyDiv w:val="1"/>
      <w:marLeft w:val="0"/>
      <w:marRight w:val="0"/>
      <w:marTop w:val="0"/>
      <w:marBottom w:val="0"/>
      <w:divBdr>
        <w:top w:val="none" w:sz="0" w:space="0" w:color="auto"/>
        <w:left w:val="none" w:sz="0" w:space="0" w:color="auto"/>
        <w:bottom w:val="none" w:sz="0" w:space="0" w:color="auto"/>
        <w:right w:val="none" w:sz="0" w:space="0" w:color="auto"/>
      </w:divBdr>
      <w:divsChild>
        <w:div w:id="1540432896">
          <w:marLeft w:val="547"/>
          <w:marRight w:val="0"/>
          <w:marTop w:val="144"/>
          <w:marBottom w:val="0"/>
          <w:divBdr>
            <w:top w:val="none" w:sz="0" w:space="0" w:color="auto"/>
            <w:left w:val="none" w:sz="0" w:space="0" w:color="auto"/>
            <w:bottom w:val="none" w:sz="0" w:space="0" w:color="auto"/>
            <w:right w:val="none" w:sz="0" w:space="0" w:color="auto"/>
          </w:divBdr>
        </w:div>
        <w:div w:id="148984727">
          <w:marLeft w:val="547"/>
          <w:marRight w:val="0"/>
          <w:marTop w:val="144"/>
          <w:marBottom w:val="0"/>
          <w:divBdr>
            <w:top w:val="none" w:sz="0" w:space="0" w:color="auto"/>
            <w:left w:val="none" w:sz="0" w:space="0" w:color="auto"/>
            <w:bottom w:val="none" w:sz="0" w:space="0" w:color="auto"/>
            <w:right w:val="none" w:sz="0" w:space="0" w:color="auto"/>
          </w:divBdr>
        </w:div>
        <w:div w:id="1703362084">
          <w:marLeft w:val="547"/>
          <w:marRight w:val="0"/>
          <w:marTop w:val="144"/>
          <w:marBottom w:val="0"/>
          <w:divBdr>
            <w:top w:val="none" w:sz="0" w:space="0" w:color="auto"/>
            <w:left w:val="none" w:sz="0" w:space="0" w:color="auto"/>
            <w:bottom w:val="none" w:sz="0" w:space="0" w:color="auto"/>
            <w:right w:val="none" w:sz="0" w:space="0" w:color="auto"/>
          </w:divBdr>
        </w:div>
      </w:divsChild>
    </w:div>
    <w:div w:id="283200433">
      <w:bodyDiv w:val="1"/>
      <w:marLeft w:val="0"/>
      <w:marRight w:val="0"/>
      <w:marTop w:val="0"/>
      <w:marBottom w:val="0"/>
      <w:divBdr>
        <w:top w:val="none" w:sz="0" w:space="0" w:color="auto"/>
        <w:left w:val="none" w:sz="0" w:space="0" w:color="auto"/>
        <w:bottom w:val="none" w:sz="0" w:space="0" w:color="auto"/>
        <w:right w:val="none" w:sz="0" w:space="0" w:color="auto"/>
      </w:divBdr>
    </w:div>
    <w:div w:id="573590132">
      <w:bodyDiv w:val="1"/>
      <w:marLeft w:val="0"/>
      <w:marRight w:val="0"/>
      <w:marTop w:val="0"/>
      <w:marBottom w:val="0"/>
      <w:divBdr>
        <w:top w:val="none" w:sz="0" w:space="0" w:color="auto"/>
        <w:left w:val="none" w:sz="0" w:space="0" w:color="auto"/>
        <w:bottom w:val="none" w:sz="0" w:space="0" w:color="auto"/>
        <w:right w:val="none" w:sz="0" w:space="0" w:color="auto"/>
      </w:divBdr>
    </w:div>
    <w:div w:id="855000122">
      <w:bodyDiv w:val="1"/>
      <w:marLeft w:val="0"/>
      <w:marRight w:val="0"/>
      <w:marTop w:val="0"/>
      <w:marBottom w:val="0"/>
      <w:divBdr>
        <w:top w:val="none" w:sz="0" w:space="0" w:color="auto"/>
        <w:left w:val="none" w:sz="0" w:space="0" w:color="auto"/>
        <w:bottom w:val="none" w:sz="0" w:space="0" w:color="auto"/>
        <w:right w:val="none" w:sz="0" w:space="0" w:color="auto"/>
      </w:divBdr>
    </w:div>
    <w:div w:id="925576050">
      <w:bodyDiv w:val="1"/>
      <w:marLeft w:val="0"/>
      <w:marRight w:val="0"/>
      <w:marTop w:val="0"/>
      <w:marBottom w:val="0"/>
      <w:divBdr>
        <w:top w:val="none" w:sz="0" w:space="0" w:color="auto"/>
        <w:left w:val="none" w:sz="0" w:space="0" w:color="auto"/>
        <w:bottom w:val="none" w:sz="0" w:space="0" w:color="auto"/>
        <w:right w:val="none" w:sz="0" w:space="0" w:color="auto"/>
      </w:divBdr>
    </w:div>
    <w:div w:id="968585653">
      <w:bodyDiv w:val="1"/>
      <w:marLeft w:val="0"/>
      <w:marRight w:val="0"/>
      <w:marTop w:val="0"/>
      <w:marBottom w:val="0"/>
      <w:divBdr>
        <w:top w:val="none" w:sz="0" w:space="0" w:color="auto"/>
        <w:left w:val="none" w:sz="0" w:space="0" w:color="auto"/>
        <w:bottom w:val="none" w:sz="0" w:space="0" w:color="auto"/>
        <w:right w:val="none" w:sz="0" w:space="0" w:color="auto"/>
      </w:divBdr>
      <w:divsChild>
        <w:div w:id="1893540963">
          <w:marLeft w:val="806"/>
          <w:marRight w:val="0"/>
          <w:marTop w:val="96"/>
          <w:marBottom w:val="0"/>
          <w:divBdr>
            <w:top w:val="none" w:sz="0" w:space="0" w:color="auto"/>
            <w:left w:val="none" w:sz="0" w:space="0" w:color="auto"/>
            <w:bottom w:val="none" w:sz="0" w:space="0" w:color="auto"/>
            <w:right w:val="none" w:sz="0" w:space="0" w:color="auto"/>
          </w:divBdr>
        </w:div>
        <w:div w:id="885992322">
          <w:marLeft w:val="806"/>
          <w:marRight w:val="0"/>
          <w:marTop w:val="96"/>
          <w:marBottom w:val="0"/>
          <w:divBdr>
            <w:top w:val="none" w:sz="0" w:space="0" w:color="auto"/>
            <w:left w:val="none" w:sz="0" w:space="0" w:color="auto"/>
            <w:bottom w:val="none" w:sz="0" w:space="0" w:color="auto"/>
            <w:right w:val="none" w:sz="0" w:space="0" w:color="auto"/>
          </w:divBdr>
        </w:div>
        <w:div w:id="1251965877">
          <w:marLeft w:val="806"/>
          <w:marRight w:val="0"/>
          <w:marTop w:val="96"/>
          <w:marBottom w:val="0"/>
          <w:divBdr>
            <w:top w:val="none" w:sz="0" w:space="0" w:color="auto"/>
            <w:left w:val="none" w:sz="0" w:space="0" w:color="auto"/>
            <w:bottom w:val="none" w:sz="0" w:space="0" w:color="auto"/>
            <w:right w:val="none" w:sz="0" w:space="0" w:color="auto"/>
          </w:divBdr>
        </w:div>
        <w:div w:id="494297169">
          <w:marLeft w:val="806"/>
          <w:marRight w:val="0"/>
          <w:marTop w:val="96"/>
          <w:marBottom w:val="0"/>
          <w:divBdr>
            <w:top w:val="none" w:sz="0" w:space="0" w:color="auto"/>
            <w:left w:val="none" w:sz="0" w:space="0" w:color="auto"/>
            <w:bottom w:val="none" w:sz="0" w:space="0" w:color="auto"/>
            <w:right w:val="none" w:sz="0" w:space="0" w:color="auto"/>
          </w:divBdr>
        </w:div>
      </w:divsChild>
    </w:div>
    <w:div w:id="1276207188">
      <w:bodyDiv w:val="1"/>
      <w:marLeft w:val="0"/>
      <w:marRight w:val="0"/>
      <w:marTop w:val="0"/>
      <w:marBottom w:val="0"/>
      <w:divBdr>
        <w:top w:val="none" w:sz="0" w:space="0" w:color="auto"/>
        <w:left w:val="none" w:sz="0" w:space="0" w:color="auto"/>
        <w:bottom w:val="none" w:sz="0" w:space="0" w:color="auto"/>
        <w:right w:val="none" w:sz="0" w:space="0" w:color="auto"/>
      </w:divBdr>
    </w:div>
    <w:div w:id="1433479093">
      <w:bodyDiv w:val="1"/>
      <w:marLeft w:val="0"/>
      <w:marRight w:val="0"/>
      <w:marTop w:val="0"/>
      <w:marBottom w:val="0"/>
      <w:divBdr>
        <w:top w:val="none" w:sz="0" w:space="0" w:color="auto"/>
        <w:left w:val="none" w:sz="0" w:space="0" w:color="auto"/>
        <w:bottom w:val="none" w:sz="0" w:space="0" w:color="auto"/>
        <w:right w:val="none" w:sz="0" w:space="0" w:color="auto"/>
      </w:divBdr>
    </w:div>
    <w:div w:id="1527405125">
      <w:bodyDiv w:val="1"/>
      <w:marLeft w:val="0"/>
      <w:marRight w:val="0"/>
      <w:marTop w:val="0"/>
      <w:marBottom w:val="0"/>
      <w:divBdr>
        <w:top w:val="none" w:sz="0" w:space="0" w:color="auto"/>
        <w:left w:val="none" w:sz="0" w:space="0" w:color="auto"/>
        <w:bottom w:val="none" w:sz="0" w:space="0" w:color="auto"/>
        <w:right w:val="none" w:sz="0" w:space="0" w:color="auto"/>
      </w:divBdr>
      <w:divsChild>
        <w:div w:id="106583522">
          <w:marLeft w:val="547"/>
          <w:marRight w:val="0"/>
          <w:marTop w:val="154"/>
          <w:marBottom w:val="0"/>
          <w:divBdr>
            <w:top w:val="none" w:sz="0" w:space="0" w:color="auto"/>
            <w:left w:val="none" w:sz="0" w:space="0" w:color="auto"/>
            <w:bottom w:val="none" w:sz="0" w:space="0" w:color="auto"/>
            <w:right w:val="none" w:sz="0" w:space="0" w:color="auto"/>
          </w:divBdr>
        </w:div>
        <w:div w:id="510996297">
          <w:marLeft w:val="547"/>
          <w:marRight w:val="0"/>
          <w:marTop w:val="154"/>
          <w:marBottom w:val="0"/>
          <w:divBdr>
            <w:top w:val="none" w:sz="0" w:space="0" w:color="auto"/>
            <w:left w:val="none" w:sz="0" w:space="0" w:color="auto"/>
            <w:bottom w:val="none" w:sz="0" w:space="0" w:color="auto"/>
            <w:right w:val="none" w:sz="0" w:space="0" w:color="auto"/>
          </w:divBdr>
        </w:div>
        <w:div w:id="1876043542">
          <w:marLeft w:val="547"/>
          <w:marRight w:val="0"/>
          <w:marTop w:val="154"/>
          <w:marBottom w:val="0"/>
          <w:divBdr>
            <w:top w:val="none" w:sz="0" w:space="0" w:color="auto"/>
            <w:left w:val="none" w:sz="0" w:space="0" w:color="auto"/>
            <w:bottom w:val="none" w:sz="0" w:space="0" w:color="auto"/>
            <w:right w:val="none" w:sz="0" w:space="0" w:color="auto"/>
          </w:divBdr>
        </w:div>
        <w:div w:id="1878350743">
          <w:marLeft w:val="547"/>
          <w:marRight w:val="0"/>
          <w:marTop w:val="154"/>
          <w:marBottom w:val="0"/>
          <w:divBdr>
            <w:top w:val="none" w:sz="0" w:space="0" w:color="auto"/>
            <w:left w:val="none" w:sz="0" w:space="0" w:color="auto"/>
            <w:bottom w:val="none" w:sz="0" w:space="0" w:color="auto"/>
            <w:right w:val="none" w:sz="0" w:space="0" w:color="auto"/>
          </w:divBdr>
        </w:div>
      </w:divsChild>
    </w:div>
    <w:div w:id="1549100633">
      <w:bodyDiv w:val="1"/>
      <w:marLeft w:val="0"/>
      <w:marRight w:val="0"/>
      <w:marTop w:val="0"/>
      <w:marBottom w:val="0"/>
      <w:divBdr>
        <w:top w:val="none" w:sz="0" w:space="0" w:color="auto"/>
        <w:left w:val="none" w:sz="0" w:space="0" w:color="auto"/>
        <w:bottom w:val="none" w:sz="0" w:space="0" w:color="auto"/>
        <w:right w:val="none" w:sz="0" w:space="0" w:color="auto"/>
      </w:divBdr>
      <w:divsChild>
        <w:div w:id="580219563">
          <w:marLeft w:val="547"/>
          <w:marRight w:val="0"/>
          <w:marTop w:val="115"/>
          <w:marBottom w:val="0"/>
          <w:divBdr>
            <w:top w:val="none" w:sz="0" w:space="0" w:color="auto"/>
            <w:left w:val="none" w:sz="0" w:space="0" w:color="auto"/>
            <w:bottom w:val="none" w:sz="0" w:space="0" w:color="auto"/>
            <w:right w:val="none" w:sz="0" w:space="0" w:color="auto"/>
          </w:divBdr>
        </w:div>
        <w:div w:id="325282175">
          <w:marLeft w:val="547"/>
          <w:marRight w:val="0"/>
          <w:marTop w:val="115"/>
          <w:marBottom w:val="0"/>
          <w:divBdr>
            <w:top w:val="none" w:sz="0" w:space="0" w:color="auto"/>
            <w:left w:val="none" w:sz="0" w:space="0" w:color="auto"/>
            <w:bottom w:val="none" w:sz="0" w:space="0" w:color="auto"/>
            <w:right w:val="none" w:sz="0" w:space="0" w:color="auto"/>
          </w:divBdr>
        </w:div>
        <w:div w:id="505899471">
          <w:marLeft w:val="547"/>
          <w:marRight w:val="0"/>
          <w:marTop w:val="115"/>
          <w:marBottom w:val="0"/>
          <w:divBdr>
            <w:top w:val="none" w:sz="0" w:space="0" w:color="auto"/>
            <w:left w:val="none" w:sz="0" w:space="0" w:color="auto"/>
            <w:bottom w:val="none" w:sz="0" w:space="0" w:color="auto"/>
            <w:right w:val="none" w:sz="0" w:space="0" w:color="auto"/>
          </w:divBdr>
        </w:div>
      </w:divsChild>
    </w:div>
    <w:div w:id="1638025002">
      <w:bodyDiv w:val="1"/>
      <w:marLeft w:val="0"/>
      <w:marRight w:val="0"/>
      <w:marTop w:val="0"/>
      <w:marBottom w:val="0"/>
      <w:divBdr>
        <w:top w:val="none" w:sz="0" w:space="0" w:color="auto"/>
        <w:left w:val="none" w:sz="0" w:space="0" w:color="auto"/>
        <w:bottom w:val="none" w:sz="0" w:space="0" w:color="auto"/>
        <w:right w:val="none" w:sz="0" w:space="0" w:color="auto"/>
      </w:divBdr>
    </w:div>
    <w:div w:id="1661303870">
      <w:bodyDiv w:val="1"/>
      <w:marLeft w:val="0"/>
      <w:marRight w:val="0"/>
      <w:marTop w:val="0"/>
      <w:marBottom w:val="0"/>
      <w:divBdr>
        <w:top w:val="none" w:sz="0" w:space="0" w:color="auto"/>
        <w:left w:val="none" w:sz="0" w:space="0" w:color="auto"/>
        <w:bottom w:val="none" w:sz="0" w:space="0" w:color="auto"/>
        <w:right w:val="none" w:sz="0" w:space="0" w:color="auto"/>
      </w:divBdr>
      <w:divsChild>
        <w:div w:id="169177042">
          <w:marLeft w:val="547"/>
          <w:marRight w:val="0"/>
          <w:marTop w:val="115"/>
          <w:marBottom w:val="0"/>
          <w:divBdr>
            <w:top w:val="none" w:sz="0" w:space="0" w:color="auto"/>
            <w:left w:val="none" w:sz="0" w:space="0" w:color="auto"/>
            <w:bottom w:val="none" w:sz="0" w:space="0" w:color="auto"/>
            <w:right w:val="none" w:sz="0" w:space="0" w:color="auto"/>
          </w:divBdr>
        </w:div>
        <w:div w:id="814107008">
          <w:marLeft w:val="547"/>
          <w:marRight w:val="0"/>
          <w:marTop w:val="115"/>
          <w:marBottom w:val="0"/>
          <w:divBdr>
            <w:top w:val="none" w:sz="0" w:space="0" w:color="auto"/>
            <w:left w:val="none" w:sz="0" w:space="0" w:color="auto"/>
            <w:bottom w:val="none" w:sz="0" w:space="0" w:color="auto"/>
            <w:right w:val="none" w:sz="0" w:space="0" w:color="auto"/>
          </w:divBdr>
        </w:div>
        <w:div w:id="28189296">
          <w:marLeft w:val="547"/>
          <w:marRight w:val="0"/>
          <w:marTop w:val="115"/>
          <w:marBottom w:val="0"/>
          <w:divBdr>
            <w:top w:val="none" w:sz="0" w:space="0" w:color="auto"/>
            <w:left w:val="none" w:sz="0" w:space="0" w:color="auto"/>
            <w:bottom w:val="none" w:sz="0" w:space="0" w:color="auto"/>
            <w:right w:val="none" w:sz="0" w:space="0" w:color="auto"/>
          </w:divBdr>
        </w:div>
        <w:div w:id="1019544841">
          <w:marLeft w:val="547"/>
          <w:marRight w:val="0"/>
          <w:marTop w:val="115"/>
          <w:marBottom w:val="0"/>
          <w:divBdr>
            <w:top w:val="none" w:sz="0" w:space="0" w:color="auto"/>
            <w:left w:val="none" w:sz="0" w:space="0" w:color="auto"/>
            <w:bottom w:val="none" w:sz="0" w:space="0" w:color="auto"/>
            <w:right w:val="none" w:sz="0" w:space="0" w:color="auto"/>
          </w:divBdr>
        </w:div>
        <w:div w:id="349113838">
          <w:marLeft w:val="547"/>
          <w:marRight w:val="0"/>
          <w:marTop w:val="115"/>
          <w:marBottom w:val="0"/>
          <w:divBdr>
            <w:top w:val="none" w:sz="0" w:space="0" w:color="auto"/>
            <w:left w:val="none" w:sz="0" w:space="0" w:color="auto"/>
            <w:bottom w:val="none" w:sz="0" w:space="0" w:color="auto"/>
            <w:right w:val="none" w:sz="0" w:space="0" w:color="auto"/>
          </w:divBdr>
        </w:div>
      </w:divsChild>
    </w:div>
    <w:div w:id="1860965921">
      <w:bodyDiv w:val="1"/>
      <w:marLeft w:val="0"/>
      <w:marRight w:val="0"/>
      <w:marTop w:val="0"/>
      <w:marBottom w:val="0"/>
      <w:divBdr>
        <w:top w:val="none" w:sz="0" w:space="0" w:color="auto"/>
        <w:left w:val="none" w:sz="0" w:space="0" w:color="auto"/>
        <w:bottom w:val="none" w:sz="0" w:space="0" w:color="auto"/>
        <w:right w:val="none" w:sz="0" w:space="0" w:color="auto"/>
      </w:divBdr>
      <w:divsChild>
        <w:div w:id="946622876">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65.png"/><Relationship Id="rId21" Type="http://schemas.openxmlformats.org/officeDocument/2006/relationships/chart" Target="charts/chart5.xml"/><Relationship Id="rId42" Type="http://schemas.openxmlformats.org/officeDocument/2006/relationships/oleObject" Target="embeddings/oleObject4.bin"/><Relationship Id="rId47"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oleObject" Target="embeddings/oleObject16.bin"/><Relationship Id="rId84" Type="http://schemas.openxmlformats.org/officeDocument/2006/relationships/image" Target="media/image48.png"/><Relationship Id="rId89" Type="http://schemas.openxmlformats.org/officeDocument/2006/relationships/oleObject" Target="embeddings/oleObject26.bin"/><Relationship Id="rId112" Type="http://schemas.openxmlformats.org/officeDocument/2006/relationships/oleObject" Target="embeddings/oleObject37.bin"/><Relationship Id="rId133" Type="http://schemas.openxmlformats.org/officeDocument/2006/relationships/image" Target="media/image73.png"/><Relationship Id="rId138" Type="http://schemas.openxmlformats.org/officeDocument/2006/relationships/oleObject" Target="embeddings/oleObject50.bin"/><Relationship Id="rId154" Type="http://schemas.openxmlformats.org/officeDocument/2006/relationships/chart" Target="charts/chart18.xml"/><Relationship Id="rId159" Type="http://schemas.openxmlformats.org/officeDocument/2006/relationships/chart" Target="charts/chart23.xml"/><Relationship Id="rId170" Type="http://schemas.openxmlformats.org/officeDocument/2006/relationships/image" Target="media/image81.jpeg"/><Relationship Id="rId16" Type="http://schemas.openxmlformats.org/officeDocument/2006/relationships/image" Target="media/image8.jpeg"/><Relationship Id="rId107" Type="http://schemas.openxmlformats.org/officeDocument/2006/relationships/image" Target="media/image60.png"/><Relationship Id="rId11" Type="http://schemas.openxmlformats.org/officeDocument/2006/relationships/image" Target="media/image3.jpeg"/><Relationship Id="rId32" Type="http://schemas.openxmlformats.org/officeDocument/2006/relationships/image" Target="media/image18.png"/><Relationship Id="rId37" Type="http://schemas.openxmlformats.org/officeDocument/2006/relationships/image" Target="media/image21.png"/><Relationship Id="rId53" Type="http://schemas.openxmlformats.org/officeDocument/2006/relationships/image" Target="media/image32.png"/><Relationship Id="rId58" Type="http://schemas.openxmlformats.org/officeDocument/2006/relationships/oleObject" Target="embeddings/oleObject11.bin"/><Relationship Id="rId74" Type="http://schemas.openxmlformats.org/officeDocument/2006/relationships/image" Target="media/image43.png"/><Relationship Id="rId79" Type="http://schemas.openxmlformats.org/officeDocument/2006/relationships/oleObject" Target="embeddings/oleObject21.bin"/><Relationship Id="rId102" Type="http://schemas.openxmlformats.org/officeDocument/2006/relationships/oleObject" Target="embeddings/oleObject32.bin"/><Relationship Id="rId123" Type="http://schemas.openxmlformats.org/officeDocument/2006/relationships/image" Target="media/image68.png"/><Relationship Id="rId128" Type="http://schemas.openxmlformats.org/officeDocument/2006/relationships/oleObject" Target="embeddings/oleObject45.bin"/><Relationship Id="rId144" Type="http://schemas.openxmlformats.org/officeDocument/2006/relationships/chart" Target="charts/chart8.xml"/><Relationship Id="rId149" Type="http://schemas.openxmlformats.org/officeDocument/2006/relationships/chart" Target="charts/chart13.xml"/><Relationship Id="rId5" Type="http://schemas.openxmlformats.org/officeDocument/2006/relationships/settings" Target="settings.xml"/><Relationship Id="rId90" Type="http://schemas.openxmlformats.org/officeDocument/2006/relationships/image" Target="media/image51.png"/><Relationship Id="rId95" Type="http://schemas.openxmlformats.org/officeDocument/2006/relationships/oleObject" Target="embeddings/oleObject29.bin"/><Relationship Id="rId160" Type="http://schemas.openxmlformats.org/officeDocument/2006/relationships/chart" Target="charts/chart24.xml"/><Relationship Id="rId165" Type="http://schemas.openxmlformats.org/officeDocument/2006/relationships/chart" Target="charts/chart29.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6.png"/><Relationship Id="rId48" Type="http://schemas.openxmlformats.org/officeDocument/2006/relationships/oleObject" Target="embeddings/oleObject6.bin"/><Relationship Id="rId64" Type="http://schemas.openxmlformats.org/officeDocument/2006/relationships/oleObject" Target="embeddings/oleObject14.bin"/><Relationship Id="rId69" Type="http://schemas.openxmlformats.org/officeDocument/2006/relationships/image" Target="media/image40.jpeg"/><Relationship Id="rId113" Type="http://schemas.openxmlformats.org/officeDocument/2006/relationships/image" Target="media/image63.png"/><Relationship Id="rId118" Type="http://schemas.openxmlformats.org/officeDocument/2006/relationships/oleObject" Target="embeddings/oleObject40.bin"/><Relationship Id="rId134" Type="http://schemas.openxmlformats.org/officeDocument/2006/relationships/oleObject" Target="embeddings/oleObject48.bin"/><Relationship Id="rId139" Type="http://schemas.openxmlformats.org/officeDocument/2006/relationships/image" Target="media/image76.png"/><Relationship Id="rId80" Type="http://schemas.openxmlformats.org/officeDocument/2006/relationships/image" Target="media/image46.png"/><Relationship Id="rId85" Type="http://schemas.openxmlformats.org/officeDocument/2006/relationships/oleObject" Target="embeddings/oleObject24.bin"/><Relationship Id="rId150" Type="http://schemas.openxmlformats.org/officeDocument/2006/relationships/chart" Target="charts/chart14.xml"/><Relationship Id="rId155" Type="http://schemas.openxmlformats.org/officeDocument/2006/relationships/chart" Target="charts/chart19.xml"/><Relationship Id="rId171" Type="http://schemas.openxmlformats.org/officeDocument/2006/relationships/image" Target="media/image82.jpeg"/><Relationship Id="rId12" Type="http://schemas.openxmlformats.org/officeDocument/2006/relationships/image" Target="media/image4.jpeg"/><Relationship Id="rId17" Type="http://schemas.openxmlformats.org/officeDocument/2006/relationships/chart" Target="charts/chart1.xml"/><Relationship Id="rId33" Type="http://schemas.openxmlformats.org/officeDocument/2006/relationships/oleObject" Target="embeddings/oleObject2.bin"/><Relationship Id="rId38" Type="http://schemas.openxmlformats.org/officeDocument/2006/relationships/image" Target="media/image22.png"/><Relationship Id="rId59" Type="http://schemas.openxmlformats.org/officeDocument/2006/relationships/image" Target="media/image35.png"/><Relationship Id="rId103" Type="http://schemas.openxmlformats.org/officeDocument/2006/relationships/image" Target="media/image58.png"/><Relationship Id="rId108" Type="http://schemas.openxmlformats.org/officeDocument/2006/relationships/oleObject" Target="embeddings/oleObject35.bin"/><Relationship Id="rId124" Type="http://schemas.openxmlformats.org/officeDocument/2006/relationships/oleObject" Target="embeddings/oleObject43.bin"/><Relationship Id="rId129" Type="http://schemas.openxmlformats.org/officeDocument/2006/relationships/image" Target="media/image71.png"/><Relationship Id="rId54" Type="http://schemas.openxmlformats.org/officeDocument/2006/relationships/oleObject" Target="embeddings/oleObject9.bin"/><Relationship Id="rId70" Type="http://schemas.openxmlformats.org/officeDocument/2006/relationships/image" Target="media/image41.png"/><Relationship Id="rId75" Type="http://schemas.openxmlformats.org/officeDocument/2006/relationships/oleObject" Target="embeddings/oleObject19.bin"/><Relationship Id="rId91" Type="http://schemas.openxmlformats.org/officeDocument/2006/relationships/oleObject" Target="embeddings/oleObject27.bin"/><Relationship Id="rId96" Type="http://schemas.openxmlformats.org/officeDocument/2006/relationships/image" Target="media/image54.jpeg"/><Relationship Id="rId140" Type="http://schemas.openxmlformats.org/officeDocument/2006/relationships/oleObject" Target="embeddings/oleObject51.bin"/><Relationship Id="rId145" Type="http://schemas.openxmlformats.org/officeDocument/2006/relationships/chart" Target="charts/chart9.xml"/><Relationship Id="rId161" Type="http://schemas.openxmlformats.org/officeDocument/2006/relationships/chart" Target="charts/chart25.xml"/><Relationship Id="rId166" Type="http://schemas.openxmlformats.org/officeDocument/2006/relationships/chart" Target="charts/chart3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oleObject" Target="embeddings/oleObject3.bin"/><Relationship Id="rId49" Type="http://schemas.openxmlformats.org/officeDocument/2006/relationships/image" Target="media/image30.png"/><Relationship Id="rId57" Type="http://schemas.openxmlformats.org/officeDocument/2006/relationships/image" Target="media/image34.png"/><Relationship Id="rId106" Type="http://schemas.openxmlformats.org/officeDocument/2006/relationships/oleObject" Target="embeddings/oleObject34.bin"/><Relationship Id="rId114" Type="http://schemas.openxmlformats.org/officeDocument/2006/relationships/oleObject" Target="embeddings/oleObject38.bin"/><Relationship Id="rId119" Type="http://schemas.openxmlformats.org/officeDocument/2006/relationships/image" Target="media/image66.png"/><Relationship Id="rId127" Type="http://schemas.openxmlformats.org/officeDocument/2006/relationships/image" Target="media/image70.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oleObject" Target="embeddings/oleObject8.bin"/><Relationship Id="rId60" Type="http://schemas.openxmlformats.org/officeDocument/2006/relationships/oleObject" Target="embeddings/oleObject12.bin"/><Relationship Id="rId65" Type="http://schemas.openxmlformats.org/officeDocument/2006/relationships/image" Target="media/image38.png"/><Relationship Id="rId73" Type="http://schemas.openxmlformats.org/officeDocument/2006/relationships/oleObject" Target="embeddings/oleObject18.bin"/><Relationship Id="rId78" Type="http://schemas.openxmlformats.org/officeDocument/2006/relationships/image" Target="media/image45.png"/><Relationship Id="rId81" Type="http://schemas.openxmlformats.org/officeDocument/2006/relationships/oleObject" Target="embeddings/oleObject22.bin"/><Relationship Id="rId86" Type="http://schemas.openxmlformats.org/officeDocument/2006/relationships/image" Target="media/image49.png"/><Relationship Id="rId94" Type="http://schemas.openxmlformats.org/officeDocument/2006/relationships/image" Target="media/image53.png"/><Relationship Id="rId99" Type="http://schemas.openxmlformats.org/officeDocument/2006/relationships/image" Target="media/image56.png"/><Relationship Id="rId101" Type="http://schemas.openxmlformats.org/officeDocument/2006/relationships/image" Target="media/image57.png"/><Relationship Id="rId122" Type="http://schemas.openxmlformats.org/officeDocument/2006/relationships/oleObject" Target="embeddings/oleObject42.bin"/><Relationship Id="rId130" Type="http://schemas.openxmlformats.org/officeDocument/2006/relationships/oleObject" Target="embeddings/oleObject46.bin"/><Relationship Id="rId135" Type="http://schemas.openxmlformats.org/officeDocument/2006/relationships/image" Target="media/image74.png"/><Relationship Id="rId143" Type="http://schemas.openxmlformats.org/officeDocument/2006/relationships/chart" Target="charts/chart7.xml"/><Relationship Id="rId148" Type="http://schemas.openxmlformats.org/officeDocument/2006/relationships/chart" Target="charts/chart12.xml"/><Relationship Id="rId151" Type="http://schemas.openxmlformats.org/officeDocument/2006/relationships/chart" Target="charts/chart15.xml"/><Relationship Id="rId156" Type="http://schemas.openxmlformats.org/officeDocument/2006/relationships/chart" Target="charts/chart20.xml"/><Relationship Id="rId164" Type="http://schemas.openxmlformats.org/officeDocument/2006/relationships/chart" Target="charts/chart28.xml"/><Relationship Id="rId169" Type="http://schemas.openxmlformats.org/officeDocument/2006/relationships/image" Target="media/image80.png"/><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chart" Target="charts/chart2.xml"/><Relationship Id="rId39" Type="http://schemas.openxmlformats.org/officeDocument/2006/relationships/image" Target="media/image23.png"/><Relationship Id="rId109" Type="http://schemas.openxmlformats.org/officeDocument/2006/relationships/image" Target="media/image61.png"/><Relationship Id="rId34" Type="http://schemas.openxmlformats.org/officeDocument/2006/relationships/image" Target="media/image19.png"/><Relationship Id="rId50" Type="http://schemas.openxmlformats.org/officeDocument/2006/relationships/oleObject" Target="embeddings/oleObject7.bin"/><Relationship Id="rId55" Type="http://schemas.openxmlformats.org/officeDocument/2006/relationships/image" Target="media/image33.png"/><Relationship Id="rId76" Type="http://schemas.openxmlformats.org/officeDocument/2006/relationships/image" Target="media/image44.png"/><Relationship Id="rId97" Type="http://schemas.openxmlformats.org/officeDocument/2006/relationships/image" Target="media/image55.png"/><Relationship Id="rId104" Type="http://schemas.openxmlformats.org/officeDocument/2006/relationships/oleObject" Target="embeddings/oleObject33.bin"/><Relationship Id="rId120" Type="http://schemas.openxmlformats.org/officeDocument/2006/relationships/oleObject" Target="embeddings/oleObject41.bin"/><Relationship Id="rId125" Type="http://schemas.openxmlformats.org/officeDocument/2006/relationships/image" Target="media/image69.png"/><Relationship Id="rId141" Type="http://schemas.openxmlformats.org/officeDocument/2006/relationships/image" Target="media/image77.jpeg"/><Relationship Id="rId146" Type="http://schemas.openxmlformats.org/officeDocument/2006/relationships/chart" Target="charts/chart10.xml"/><Relationship Id="rId167" Type="http://schemas.openxmlformats.org/officeDocument/2006/relationships/image" Target="media/image78.jpeg"/><Relationship Id="rId7" Type="http://schemas.openxmlformats.org/officeDocument/2006/relationships/footnotes" Target="footnotes.xml"/><Relationship Id="rId71" Type="http://schemas.openxmlformats.org/officeDocument/2006/relationships/oleObject" Target="embeddings/oleObject17.bin"/><Relationship Id="rId92" Type="http://schemas.openxmlformats.org/officeDocument/2006/relationships/image" Target="media/image52.png"/><Relationship Id="rId162" Type="http://schemas.openxmlformats.org/officeDocument/2006/relationships/chart" Target="charts/chart26.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4.png"/><Relationship Id="rId45" Type="http://schemas.openxmlformats.org/officeDocument/2006/relationships/oleObject" Target="embeddings/oleObject5.bin"/><Relationship Id="rId66" Type="http://schemas.openxmlformats.org/officeDocument/2006/relationships/oleObject" Target="embeddings/oleObject15.bin"/><Relationship Id="rId87" Type="http://schemas.openxmlformats.org/officeDocument/2006/relationships/oleObject" Target="embeddings/oleObject25.bin"/><Relationship Id="rId110" Type="http://schemas.openxmlformats.org/officeDocument/2006/relationships/oleObject" Target="embeddings/oleObject36.bin"/><Relationship Id="rId115" Type="http://schemas.openxmlformats.org/officeDocument/2006/relationships/image" Target="media/image64.png"/><Relationship Id="rId131" Type="http://schemas.openxmlformats.org/officeDocument/2006/relationships/image" Target="media/image72.png"/><Relationship Id="rId136" Type="http://schemas.openxmlformats.org/officeDocument/2006/relationships/oleObject" Target="embeddings/oleObject49.bin"/><Relationship Id="rId157" Type="http://schemas.openxmlformats.org/officeDocument/2006/relationships/chart" Target="charts/chart21.xml"/><Relationship Id="rId61" Type="http://schemas.openxmlformats.org/officeDocument/2006/relationships/image" Target="media/image36.png"/><Relationship Id="rId82" Type="http://schemas.openxmlformats.org/officeDocument/2006/relationships/image" Target="media/image47.png"/><Relationship Id="rId152" Type="http://schemas.openxmlformats.org/officeDocument/2006/relationships/chart" Target="charts/chart16.xml"/><Relationship Id="rId173" Type="http://schemas.openxmlformats.org/officeDocument/2006/relationships/fontTable" Target="fontTable.xml"/><Relationship Id="rId19" Type="http://schemas.openxmlformats.org/officeDocument/2006/relationships/chart" Target="charts/chart3.xml"/><Relationship Id="rId14" Type="http://schemas.openxmlformats.org/officeDocument/2006/relationships/image" Target="media/image6.jpeg"/><Relationship Id="rId30" Type="http://schemas.openxmlformats.org/officeDocument/2006/relationships/oleObject" Target="embeddings/oleObject1.bin"/><Relationship Id="rId35" Type="http://schemas.openxmlformats.org/officeDocument/2006/relationships/image" Target="media/image20.png"/><Relationship Id="rId56" Type="http://schemas.openxmlformats.org/officeDocument/2006/relationships/oleObject" Target="embeddings/oleObject10.bin"/><Relationship Id="rId77" Type="http://schemas.openxmlformats.org/officeDocument/2006/relationships/oleObject" Target="embeddings/oleObject20.bin"/><Relationship Id="rId100" Type="http://schemas.openxmlformats.org/officeDocument/2006/relationships/oleObject" Target="embeddings/oleObject31.bin"/><Relationship Id="rId105" Type="http://schemas.openxmlformats.org/officeDocument/2006/relationships/image" Target="media/image59.png"/><Relationship Id="rId126" Type="http://schemas.openxmlformats.org/officeDocument/2006/relationships/oleObject" Target="embeddings/oleObject44.bin"/><Relationship Id="rId147" Type="http://schemas.openxmlformats.org/officeDocument/2006/relationships/chart" Target="charts/chart11.xml"/><Relationship Id="rId168" Type="http://schemas.openxmlformats.org/officeDocument/2006/relationships/image" Target="media/image79.jpeg"/><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42.png"/><Relationship Id="rId93" Type="http://schemas.openxmlformats.org/officeDocument/2006/relationships/oleObject" Target="embeddings/oleObject28.bin"/><Relationship Id="rId98" Type="http://schemas.openxmlformats.org/officeDocument/2006/relationships/oleObject" Target="embeddings/oleObject30.bin"/><Relationship Id="rId121" Type="http://schemas.openxmlformats.org/officeDocument/2006/relationships/image" Target="media/image67.png"/><Relationship Id="rId142" Type="http://schemas.openxmlformats.org/officeDocument/2006/relationships/chart" Target="charts/chart6.xml"/><Relationship Id="rId163" Type="http://schemas.openxmlformats.org/officeDocument/2006/relationships/chart" Target="charts/chart27.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28.jpeg"/><Relationship Id="rId67" Type="http://schemas.openxmlformats.org/officeDocument/2006/relationships/image" Target="media/image39.png"/><Relationship Id="rId116" Type="http://schemas.openxmlformats.org/officeDocument/2006/relationships/oleObject" Target="embeddings/oleObject39.bin"/><Relationship Id="rId137" Type="http://schemas.openxmlformats.org/officeDocument/2006/relationships/image" Target="media/image75.png"/><Relationship Id="rId158" Type="http://schemas.openxmlformats.org/officeDocument/2006/relationships/chart" Target="charts/chart22.xml"/><Relationship Id="rId20" Type="http://schemas.openxmlformats.org/officeDocument/2006/relationships/chart" Target="charts/chart4.xml"/><Relationship Id="rId41" Type="http://schemas.openxmlformats.org/officeDocument/2006/relationships/image" Target="media/image25.png"/><Relationship Id="rId62" Type="http://schemas.openxmlformats.org/officeDocument/2006/relationships/oleObject" Target="embeddings/oleObject13.bin"/><Relationship Id="rId83" Type="http://schemas.openxmlformats.org/officeDocument/2006/relationships/oleObject" Target="embeddings/oleObject23.bin"/><Relationship Id="rId88" Type="http://schemas.openxmlformats.org/officeDocument/2006/relationships/image" Target="media/image50.png"/><Relationship Id="rId111" Type="http://schemas.openxmlformats.org/officeDocument/2006/relationships/image" Target="media/image62.png"/><Relationship Id="rId132" Type="http://schemas.openxmlformats.org/officeDocument/2006/relationships/oleObject" Target="embeddings/oleObject47.bin"/><Relationship Id="rId153" Type="http://schemas.openxmlformats.org/officeDocument/2006/relationships/chart" Target="charts/chart17.xml"/><Relationship Id="rId17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I:\&#1042;&#1050;&#1056;\&#1093;&#1080;&#1084;&#1072;&#1085;&#1072;&#1083;&#1080;&#1079;&#1099;\&#1086;&#1087;%209&#1073;%20&#1075;&#1088;&#1072;&#1092;&#1080;&#1082;&#108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I:\&#1042;&#1050;&#1056;\&#1093;&#1080;&#1084;&#1072;&#1085;&#1072;&#1083;&#1080;&#1079;&#1099;\&#1086;&#1087;%2024%20&#1075;&#1088;&#1072;&#1092;&#1080;&#1082;&#108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I:\&#1042;&#1050;&#1056;\&#1093;&#1080;&#1084;&#1072;&#1085;&#1072;&#1083;&#1080;&#1079;&#1099;\&#1086;&#1087;%2010&#1073;%20&#1075;&#1088;&#1072;&#1092;&#1080;&#1082;&#108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I:\&#1042;&#1050;&#1056;\&#1093;&#1080;&#1084;&#1072;&#1085;&#1072;&#1083;&#1080;&#1079;&#1099;\&#1086;&#1087;%2010&#1073;%20&#1075;&#1088;&#1072;&#1092;&#1080;&#1082;&#108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I:\&#1042;&#1050;&#1056;\&#1093;&#1080;&#1084;&#1072;&#1085;&#1072;&#1083;&#1080;&#1079;&#1099;\&#1086;&#1087;%2010&#1073;%20&#1075;&#1088;&#1072;&#1092;&#1080;&#1082;&#108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I:\&#1042;&#1050;&#1056;\&#1093;&#1080;&#1084;&#1072;&#1085;&#1072;&#1083;&#1080;&#1079;&#1099;\&#1086;&#1087;%2010&#1073;%20&#1075;&#1088;&#1072;&#1092;&#1080;&#1082;&#108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I:\&#1042;&#1050;&#1056;\&#1093;&#1080;&#1084;&#1072;&#1085;&#1072;&#1083;&#1080;&#1079;&#1099;\&#1086;&#1087;%2010&#1073;%20&#1075;&#1088;&#1072;&#1092;&#1080;&#1082;&#108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I:\&#1042;&#1050;&#1056;\&#1093;&#1080;&#1084;&#1072;&#1085;&#1072;&#1083;&#1080;&#1079;&#1099;\&#1086;&#1087;%2020%20&#1075;&#1088;&#1072;&#1092;&#1080;&#1082;&#108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I:\&#1042;&#1050;&#1056;\&#1093;&#1080;&#1084;&#1072;&#1085;&#1072;&#1083;&#1080;&#1079;&#1099;\&#1086;&#1087;%2020%20&#1075;&#1088;&#1072;&#1092;&#1080;&#1082;&#108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I:\&#1042;&#1050;&#1056;\&#1093;&#1080;&#1084;&#1072;&#1085;&#1072;&#1083;&#1080;&#1079;&#1099;\&#1086;&#1087;%2020%20&#1075;&#1088;&#1072;&#1092;&#1080;&#1082;&#108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I:\&#1042;&#1050;&#1056;\&#1093;&#1080;&#1084;&#1072;&#1085;&#1072;&#1083;&#1080;&#1079;&#1099;\&#1086;&#1087;%2020%20&#1075;&#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I:\&#1042;&#1050;&#1056;\&#1093;&#1080;&#1084;&#1072;&#1085;&#1072;&#1083;&#1080;&#1079;&#1099;\&#1086;&#1087;%2010&#1073;%20&#1075;&#1088;&#1072;&#1092;&#1080;&#1082;&#1080;.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I:\&#1042;&#1050;&#1056;\&#1093;&#1080;&#1084;&#1072;&#1085;&#1072;&#1083;&#1080;&#1079;&#1099;\&#1086;&#1087;%2020%20&#1075;&#1088;&#1072;&#1092;&#1080;&#1082;&#1080;.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I:\&#1042;&#1050;&#1056;\&#1093;&#1080;&#1084;&#1072;&#1085;&#1072;&#1083;&#1080;&#1079;&#1099;\&#1086;&#1087;%209&#1073;%20&#1075;&#1088;&#1072;&#1092;&#1080;&#1082;&#1080;.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I:\&#1042;&#1050;&#1056;\&#1093;&#1080;&#1084;&#1072;&#1085;&#1072;&#1083;&#1080;&#1079;&#1099;\&#1086;&#1087;%209&#1073;%20&#1075;&#1088;&#1072;&#1092;&#1080;&#1082;&#1080;.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I:\&#1042;&#1050;&#1056;\&#1093;&#1080;&#1084;&#1072;&#1085;&#1072;&#1083;&#1080;&#1079;&#1099;\&#1086;&#1087;%209&#1073;%20&#1075;&#1088;&#1072;&#1092;&#1080;&#1082;&#1080;.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I:\&#1042;&#1050;&#1056;\&#1093;&#1080;&#1084;&#1072;&#1085;&#1072;&#1083;&#1080;&#1079;&#1099;\&#1086;&#1087;%209&#1073;%20&#1075;&#1088;&#1072;&#1092;&#1080;&#1082;&#1080;.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I:\&#1042;&#1050;&#1056;\&#1093;&#1080;&#1084;&#1072;&#1085;&#1072;&#1083;&#1080;&#1079;&#1099;\&#1086;&#1087;%209&#1073;%20&#1075;&#1088;&#1072;&#1092;&#1080;&#1082;&#1080;.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I:\&#1042;&#1050;&#1056;\&#1093;&#1080;&#1084;&#1072;&#1085;&#1072;&#1083;&#1080;&#1079;&#1099;\&#1086;&#1087;%2013.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I:\&#1042;&#1050;&#1056;\&#1093;&#1080;&#1084;&#1072;&#1085;&#1072;&#1083;&#1080;&#1079;&#1099;\&#1086;&#1087;%2013.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I:\&#1042;&#1050;&#1056;\&#1093;&#1080;&#1084;&#1072;&#1085;&#1072;&#1083;&#1080;&#1079;&#1099;\&#1086;&#1087;%2013.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I:\&#1042;&#1050;&#1056;\&#1093;&#1080;&#1084;&#1072;&#1085;&#1072;&#1083;&#1080;&#1079;&#1099;\&#1086;&#1087;%201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I:\&#1042;&#1050;&#1056;\&#1093;&#1080;&#1084;&#1072;&#1085;&#1072;&#1083;&#1080;&#1079;&#1099;\&#1086;&#1087;%2013.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I:\&#1042;&#1050;&#1056;\&#1093;&#1080;&#1084;&#1072;&#1085;&#1072;&#1083;&#1080;&#1079;&#1099;\&#1086;&#1087;%201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I:\&#1042;&#1050;&#1056;\&#1093;&#1080;&#1084;&#1072;&#1085;&#1072;&#1083;&#1080;&#1079;&#1099;\&#1086;&#1087;%2020%20&#1075;&#1088;&#1072;&#1092;&#1080;&#1082;&#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I:\&#1042;&#1050;&#1056;\&#1093;&#1080;&#1084;&#1072;&#1085;&#1072;&#1083;&#1080;&#1079;&#1099;\&#1086;&#1087;%2024%20&#1075;&#1088;&#1072;&#1092;&#1080;&#1082;&#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I:\&#1042;&#1050;&#1056;\&#1093;&#1080;&#1084;&#1072;&#1085;&#1072;&#1083;&#1080;&#1079;&#1099;\&#1086;&#1087;%2024%20&#1075;&#1088;&#1072;&#1092;&#1080;&#1082;&#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I:\&#1042;&#1050;&#1056;\&#1093;&#1080;&#1084;&#1072;&#1085;&#1072;&#1083;&#1080;&#1079;&#1099;\&#1086;&#1087;%2024%20&#1075;&#1088;&#1072;&#1092;&#1080;&#1082;&#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I:\&#1042;&#1050;&#1056;\&#1093;&#1080;&#1084;&#1072;&#1085;&#1072;&#1083;&#1080;&#1079;&#1099;\&#1086;&#1087;%2024%20&#1075;&#1088;&#1072;&#1092;&#1080;&#1082;&#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I:\&#1042;&#1050;&#1056;\&#1093;&#1080;&#1084;&#1072;&#1085;&#1072;&#1083;&#1080;&#1079;&#1099;\&#1086;&#1087;%2024%20&#1075;&#1088;&#1072;&#1092;&#108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5"/>
          <c:order val="0"/>
          <c:tx>
            <c:v>органический углерод, %</c:v>
          </c:tx>
          <c:val>
            <c:numRef>
              <c:f>pH!$B$1:$B$4</c:f>
              <c:numCache>
                <c:formatCode>General</c:formatCode>
                <c:ptCount val="4"/>
                <c:pt idx="1">
                  <c:v>8.92</c:v>
                </c:pt>
                <c:pt idx="2">
                  <c:v>8.61</c:v>
                </c:pt>
                <c:pt idx="3">
                  <c:v>7.07</c:v>
                </c:pt>
              </c:numCache>
            </c:numRef>
          </c:val>
          <c:smooth val="0"/>
        </c:ser>
        <c:ser>
          <c:idx val="0"/>
          <c:order val="1"/>
          <c:tx>
            <c:v>pH водная суспензия</c:v>
          </c:tx>
          <c:val>
            <c:numRef>
              <c:f>pH!$C$1:$C$4</c:f>
              <c:numCache>
                <c:formatCode>General</c:formatCode>
                <c:ptCount val="4"/>
                <c:pt idx="0">
                  <c:v>3.98</c:v>
                </c:pt>
                <c:pt idx="1">
                  <c:v>4.07</c:v>
                </c:pt>
                <c:pt idx="2">
                  <c:v>4.46</c:v>
                </c:pt>
                <c:pt idx="3">
                  <c:v>4.4700000000000024</c:v>
                </c:pt>
              </c:numCache>
            </c:numRef>
          </c:val>
          <c:smooth val="0"/>
        </c:ser>
        <c:ser>
          <c:idx val="1"/>
          <c:order val="2"/>
          <c:tx>
            <c:v>pH солевая вытяжка</c:v>
          </c:tx>
          <c:cat>
            <c:strRef>
              <c:f>pH!$A$1:$A$4</c:f>
              <c:strCache>
                <c:ptCount val="4"/>
                <c:pt idx="0">
                  <c:v>0-5</c:v>
                </c:pt>
                <c:pt idx="1">
                  <c:v>5-20</c:v>
                </c:pt>
                <c:pt idx="2">
                  <c:v>20-27</c:v>
                </c:pt>
                <c:pt idx="3">
                  <c:v>27-60</c:v>
                </c:pt>
              </c:strCache>
            </c:strRef>
          </c:cat>
          <c:val>
            <c:numRef>
              <c:f>pH!$D$1:$D$4</c:f>
              <c:numCache>
                <c:formatCode>General</c:formatCode>
                <c:ptCount val="4"/>
                <c:pt idx="0">
                  <c:v>3.3499999999999988</c:v>
                </c:pt>
                <c:pt idx="1">
                  <c:v>3.57</c:v>
                </c:pt>
                <c:pt idx="2">
                  <c:v>3.8299999999999987</c:v>
                </c:pt>
                <c:pt idx="3">
                  <c:v>3.98</c:v>
                </c:pt>
              </c:numCache>
            </c:numRef>
          </c:val>
          <c:smooth val="0"/>
        </c:ser>
        <c:ser>
          <c:idx val="2"/>
          <c:order val="3"/>
          <c:tx>
            <c:v>Сумма Ca Mg, мг-экв/100 г</c:v>
          </c:tx>
          <c:cat>
            <c:strRef>
              <c:f>pH!$A$1:$A$4</c:f>
              <c:strCache>
                <c:ptCount val="4"/>
                <c:pt idx="0">
                  <c:v>0-5</c:v>
                </c:pt>
                <c:pt idx="1">
                  <c:v>5-20</c:v>
                </c:pt>
                <c:pt idx="2">
                  <c:v>20-27</c:v>
                </c:pt>
                <c:pt idx="3">
                  <c:v>27-60</c:v>
                </c:pt>
              </c:strCache>
            </c:strRef>
          </c:cat>
          <c:val>
            <c:numRef>
              <c:f>pH!$E$1:$E$4</c:f>
              <c:numCache>
                <c:formatCode>General</c:formatCode>
                <c:ptCount val="4"/>
                <c:pt idx="0">
                  <c:v>2.25</c:v>
                </c:pt>
                <c:pt idx="1">
                  <c:v>2.1</c:v>
                </c:pt>
                <c:pt idx="2">
                  <c:v>2</c:v>
                </c:pt>
                <c:pt idx="3">
                  <c:v>1.5</c:v>
                </c:pt>
              </c:numCache>
            </c:numRef>
          </c:val>
          <c:smooth val="0"/>
        </c:ser>
        <c:ser>
          <c:idx val="3"/>
          <c:order val="4"/>
          <c:tx>
            <c:v>Гидролитическая кислотность, мг-экв/100г</c:v>
          </c:tx>
          <c:val>
            <c:numRef>
              <c:f>pH!$G$1:$G$4</c:f>
              <c:numCache>
                <c:formatCode>General</c:formatCode>
                <c:ptCount val="4"/>
                <c:pt idx="0">
                  <c:v>14</c:v>
                </c:pt>
                <c:pt idx="1">
                  <c:v>14</c:v>
                </c:pt>
                <c:pt idx="2">
                  <c:v>5.25</c:v>
                </c:pt>
                <c:pt idx="3">
                  <c:v>11.5</c:v>
                </c:pt>
              </c:numCache>
            </c:numRef>
          </c:val>
          <c:smooth val="0"/>
        </c:ser>
        <c:ser>
          <c:idx val="4"/>
          <c:order val="5"/>
          <c:tx>
            <c:v>степень насыщенности основаниями, %</c:v>
          </c:tx>
          <c:val>
            <c:numRef>
              <c:f>pH!$H$1:$H$4</c:f>
              <c:numCache>
                <c:formatCode>General</c:formatCode>
                <c:ptCount val="4"/>
                <c:pt idx="0">
                  <c:v>13</c:v>
                </c:pt>
                <c:pt idx="1">
                  <c:v>13</c:v>
                </c:pt>
                <c:pt idx="2">
                  <c:v>27</c:v>
                </c:pt>
                <c:pt idx="3">
                  <c:v>11</c:v>
                </c:pt>
              </c:numCache>
            </c:numRef>
          </c:val>
          <c:smooth val="0"/>
        </c:ser>
        <c:dLbls>
          <c:showLegendKey val="0"/>
          <c:showVal val="0"/>
          <c:showCatName val="0"/>
          <c:showSerName val="0"/>
          <c:showPercent val="0"/>
          <c:showBubbleSize val="0"/>
        </c:dLbls>
        <c:marker val="1"/>
        <c:smooth val="0"/>
        <c:axId val="85620992"/>
        <c:axId val="85623168"/>
      </c:lineChart>
      <c:catAx>
        <c:axId val="85620992"/>
        <c:scaling>
          <c:orientation val="minMax"/>
        </c:scaling>
        <c:delete val="0"/>
        <c:axPos val="b"/>
        <c:title>
          <c:tx>
            <c:rich>
              <a:bodyPr/>
              <a:lstStyle/>
              <a:p>
                <a:pPr>
                  <a:defRPr lang="en-US"/>
                </a:pPr>
                <a:r>
                  <a:rPr lang="ru-RU"/>
                  <a:t>Глубина,</a:t>
                </a:r>
                <a:r>
                  <a:rPr lang="ru-RU" baseline="0"/>
                  <a:t> см</a:t>
                </a:r>
                <a:endParaRPr lang="ru-RU"/>
              </a:p>
            </c:rich>
          </c:tx>
          <c:overlay val="0"/>
          <c:spPr>
            <a:ln>
              <a:solidFill>
                <a:schemeClr val="tx1"/>
              </a:solidFill>
            </a:ln>
          </c:spPr>
        </c:title>
        <c:numFmt formatCode="General" sourceLinked="1"/>
        <c:majorTickMark val="out"/>
        <c:minorTickMark val="none"/>
        <c:tickLblPos val="nextTo"/>
        <c:txPr>
          <a:bodyPr/>
          <a:lstStyle/>
          <a:p>
            <a:pPr>
              <a:defRPr lang="en-US"/>
            </a:pPr>
            <a:endParaRPr lang="en-US"/>
          </a:p>
        </c:txPr>
        <c:crossAx val="85623168"/>
        <c:crosses val="autoZero"/>
        <c:auto val="1"/>
        <c:lblAlgn val="ctr"/>
        <c:lblOffset val="100"/>
        <c:noMultiLvlLbl val="0"/>
      </c:catAx>
      <c:valAx>
        <c:axId val="85623168"/>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85620992"/>
        <c:crosses val="autoZero"/>
        <c:crossBetween val="between"/>
        <c:majorUnit val="1"/>
        <c:minorUnit val="0.1"/>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ru-RU" sz="1300"/>
              <a:t>Значение степени насыщенности основаниями,</a:t>
            </a:r>
            <a:r>
              <a:rPr lang="ru-RU" sz="1300" baseline="0"/>
              <a:t> %</a:t>
            </a:r>
            <a:r>
              <a:rPr lang="ru-RU" sz="1300"/>
              <a:t> </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'V, %'!$B$1:$B$3</c:f>
              <c:strCache>
                <c:ptCount val="3"/>
                <c:pt idx="0">
                  <c:v>0-4</c:v>
                </c:pt>
                <c:pt idx="1">
                  <c:v>4-20</c:v>
                </c:pt>
                <c:pt idx="2">
                  <c:v>20-90</c:v>
                </c:pt>
              </c:strCache>
            </c:strRef>
          </c:cat>
          <c:val>
            <c:numRef>
              <c:f>'V, %'!$C$1:$C$3</c:f>
              <c:numCache>
                <c:formatCode>General</c:formatCode>
                <c:ptCount val="3"/>
                <c:pt idx="0">
                  <c:v>74</c:v>
                </c:pt>
                <c:pt idx="1">
                  <c:v>76</c:v>
                </c:pt>
                <c:pt idx="2">
                  <c:v>70</c:v>
                </c:pt>
              </c:numCache>
            </c:numRef>
          </c:val>
          <c:smooth val="0"/>
        </c:ser>
        <c:dLbls>
          <c:showLegendKey val="0"/>
          <c:showVal val="0"/>
          <c:showCatName val="0"/>
          <c:showSerName val="0"/>
          <c:showPercent val="0"/>
          <c:showBubbleSize val="0"/>
        </c:dLbls>
        <c:marker val="1"/>
        <c:smooth val="0"/>
        <c:axId val="92233728"/>
        <c:axId val="92235648"/>
      </c:lineChart>
      <c:catAx>
        <c:axId val="9223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235648"/>
        <c:crosses val="autoZero"/>
        <c:auto val="1"/>
        <c:lblAlgn val="ctr"/>
        <c:lblOffset val="100"/>
        <c:noMultiLvlLbl val="0"/>
      </c:catAx>
      <c:valAx>
        <c:axId val="92235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233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ru-RU" sz="1300" b="0" i="0" baseline="0">
                <a:effectLst/>
              </a:rPr>
              <a:t>Значение величины водородного показателя</a:t>
            </a:r>
            <a:endParaRPr lang="ru-RU" sz="1300">
              <a:effectLst/>
            </a:endParaRPr>
          </a:p>
        </c:rich>
      </c:tx>
      <c:overlay val="0"/>
      <c:spPr>
        <a:noFill/>
        <a:ln>
          <a:noFill/>
        </a:ln>
        <a:effectLst/>
      </c:spPr>
    </c:title>
    <c:autoTitleDeleted val="0"/>
    <c:plotArea>
      <c:layout/>
      <c:lineChart>
        <c:grouping val="standard"/>
        <c:varyColors val="0"/>
        <c:ser>
          <c:idx val="0"/>
          <c:order val="0"/>
          <c:tx>
            <c:v>pH водная</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pH!$A$1:$A$4</c:f>
              <c:strCache>
                <c:ptCount val="4"/>
                <c:pt idx="0">
                  <c:v>0-8</c:v>
                </c:pt>
                <c:pt idx="1">
                  <c:v>8-25</c:v>
                </c:pt>
                <c:pt idx="2">
                  <c:v>25-50</c:v>
                </c:pt>
                <c:pt idx="3">
                  <c:v>25-50</c:v>
                </c:pt>
              </c:strCache>
            </c:strRef>
          </c:cat>
          <c:val>
            <c:numRef>
              <c:f>pH!$C$1:$C$4</c:f>
              <c:numCache>
                <c:formatCode>General</c:formatCode>
                <c:ptCount val="4"/>
                <c:pt idx="0">
                  <c:v>4.8599999999999985</c:v>
                </c:pt>
                <c:pt idx="1">
                  <c:v>5.28</c:v>
                </c:pt>
                <c:pt idx="2">
                  <c:v>5.3</c:v>
                </c:pt>
                <c:pt idx="3">
                  <c:v>5.14</c:v>
                </c:pt>
              </c:numCache>
            </c:numRef>
          </c:val>
          <c:smooth val="0"/>
        </c:ser>
        <c:ser>
          <c:idx val="1"/>
          <c:order val="1"/>
          <c:tx>
            <c:v>pH солевая</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pH!$A$1:$A$4</c:f>
              <c:strCache>
                <c:ptCount val="4"/>
                <c:pt idx="0">
                  <c:v>0-8</c:v>
                </c:pt>
                <c:pt idx="1">
                  <c:v>8-25</c:v>
                </c:pt>
                <c:pt idx="2">
                  <c:v>25-50</c:v>
                </c:pt>
                <c:pt idx="3">
                  <c:v>25-50</c:v>
                </c:pt>
              </c:strCache>
            </c:strRef>
          </c:cat>
          <c:val>
            <c:numRef>
              <c:f>pH!$D$1:$D$4</c:f>
              <c:numCache>
                <c:formatCode>General</c:formatCode>
                <c:ptCount val="4"/>
                <c:pt idx="0">
                  <c:v>3.8899999999999997</c:v>
                </c:pt>
                <c:pt idx="1">
                  <c:v>4.68</c:v>
                </c:pt>
                <c:pt idx="2">
                  <c:v>4.7</c:v>
                </c:pt>
                <c:pt idx="3">
                  <c:v>4.33</c:v>
                </c:pt>
              </c:numCache>
            </c:numRef>
          </c:val>
          <c:smooth val="0"/>
        </c:ser>
        <c:dLbls>
          <c:showLegendKey val="0"/>
          <c:showVal val="0"/>
          <c:showCatName val="0"/>
          <c:showSerName val="0"/>
          <c:showPercent val="0"/>
          <c:showBubbleSize val="0"/>
        </c:dLbls>
        <c:marker val="1"/>
        <c:smooth val="0"/>
        <c:axId val="92260608"/>
        <c:axId val="92275072"/>
      </c:lineChart>
      <c:catAx>
        <c:axId val="9226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275072"/>
        <c:crosses val="autoZero"/>
        <c:auto val="1"/>
        <c:lblAlgn val="ctr"/>
        <c:lblOffset val="100"/>
        <c:noMultiLvlLbl val="0"/>
      </c:catAx>
      <c:valAx>
        <c:axId val="92275072"/>
        <c:scaling>
          <c:orientation val="minMax"/>
          <c:min val="3.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260608"/>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ru-RU" sz="1300" b="0" i="0" baseline="0">
                <a:effectLst/>
              </a:rPr>
              <a:t>Содержание органического углерода, %</a:t>
            </a:r>
            <a:endParaRPr lang="ru-RU" sz="1300">
              <a:effectLst/>
            </a:endParaRP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 %'!$A$1:$A$4</c:f>
              <c:strCache>
                <c:ptCount val="4"/>
                <c:pt idx="0">
                  <c:v>0-8</c:v>
                </c:pt>
                <c:pt idx="1">
                  <c:v>8-25</c:v>
                </c:pt>
                <c:pt idx="2">
                  <c:v>25-50</c:v>
                </c:pt>
                <c:pt idx="3">
                  <c:v>25-50</c:v>
                </c:pt>
              </c:strCache>
            </c:strRef>
          </c:cat>
          <c:val>
            <c:numRef>
              <c:f>'C %'!$B$1:$B$4</c:f>
              <c:numCache>
                <c:formatCode>General</c:formatCode>
                <c:ptCount val="4"/>
                <c:pt idx="1">
                  <c:v>0.05</c:v>
                </c:pt>
                <c:pt idx="2">
                  <c:v>0.65000000000000058</c:v>
                </c:pt>
                <c:pt idx="3">
                  <c:v>7.9</c:v>
                </c:pt>
              </c:numCache>
            </c:numRef>
          </c:val>
          <c:smooth val="0"/>
        </c:ser>
        <c:dLbls>
          <c:showLegendKey val="0"/>
          <c:showVal val="0"/>
          <c:showCatName val="0"/>
          <c:showSerName val="0"/>
          <c:showPercent val="0"/>
          <c:showBubbleSize val="0"/>
        </c:dLbls>
        <c:marker val="1"/>
        <c:smooth val="0"/>
        <c:axId val="92307456"/>
        <c:axId val="92309376"/>
      </c:lineChart>
      <c:catAx>
        <c:axId val="9230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309376"/>
        <c:crosses val="autoZero"/>
        <c:auto val="1"/>
        <c:lblAlgn val="ctr"/>
        <c:lblOffset val="100"/>
        <c:noMultiLvlLbl val="0"/>
      </c:catAx>
      <c:valAx>
        <c:axId val="92309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307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ru-RU" sz="1300" b="0" i="0" baseline="0">
                <a:effectLst/>
              </a:rPr>
              <a:t>Значение степени насыщенности основаниями, % </a:t>
            </a:r>
            <a:endParaRPr lang="ru-RU" sz="1300">
              <a:effectLst/>
            </a:endParaRP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'V %'!$A$1:$A$4</c:f>
              <c:strCache>
                <c:ptCount val="4"/>
                <c:pt idx="0">
                  <c:v>0-8</c:v>
                </c:pt>
                <c:pt idx="1">
                  <c:v>8-25</c:v>
                </c:pt>
                <c:pt idx="2">
                  <c:v>25-50</c:v>
                </c:pt>
                <c:pt idx="3">
                  <c:v>25-50</c:v>
                </c:pt>
              </c:strCache>
            </c:strRef>
          </c:cat>
          <c:val>
            <c:numRef>
              <c:f>'V %'!$H$1:$H$4</c:f>
              <c:numCache>
                <c:formatCode>General</c:formatCode>
                <c:ptCount val="4"/>
                <c:pt idx="0">
                  <c:v>98</c:v>
                </c:pt>
                <c:pt idx="1">
                  <c:v>99</c:v>
                </c:pt>
                <c:pt idx="2">
                  <c:v>99</c:v>
                </c:pt>
                <c:pt idx="3">
                  <c:v>96</c:v>
                </c:pt>
              </c:numCache>
            </c:numRef>
          </c:val>
          <c:smooth val="0"/>
        </c:ser>
        <c:dLbls>
          <c:showLegendKey val="0"/>
          <c:showVal val="0"/>
          <c:showCatName val="0"/>
          <c:showSerName val="0"/>
          <c:showPercent val="0"/>
          <c:showBubbleSize val="0"/>
        </c:dLbls>
        <c:marker val="1"/>
        <c:smooth val="0"/>
        <c:axId val="92340992"/>
        <c:axId val="92342912"/>
      </c:lineChart>
      <c:catAx>
        <c:axId val="9234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342912"/>
        <c:crosses val="autoZero"/>
        <c:auto val="1"/>
        <c:lblAlgn val="ctr"/>
        <c:lblOffset val="100"/>
        <c:noMultiLvlLbl val="0"/>
      </c:catAx>
      <c:valAx>
        <c:axId val="92342912"/>
        <c:scaling>
          <c:orientation val="minMax"/>
          <c:max val="100"/>
          <c:min val="95.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340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ru-RU" sz="1300" b="0" i="0" baseline="0">
                <a:effectLst/>
              </a:rPr>
              <a:t>Значение величины гидролитической кислотности, Мг-экв/100 г</a:t>
            </a:r>
            <a:endParaRPr lang="ru-RU" sz="1300">
              <a:effectLst/>
            </a:endParaRP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Нг!$A$1:$A$4</c:f>
              <c:strCache>
                <c:ptCount val="4"/>
                <c:pt idx="0">
                  <c:v>0-8</c:v>
                </c:pt>
                <c:pt idx="1">
                  <c:v>8-25</c:v>
                </c:pt>
                <c:pt idx="2">
                  <c:v>25-50</c:v>
                </c:pt>
                <c:pt idx="3">
                  <c:v>25-50</c:v>
                </c:pt>
              </c:strCache>
            </c:strRef>
          </c:cat>
          <c:val>
            <c:numRef>
              <c:f>Нг!$G$1:$G$4</c:f>
              <c:numCache>
                <c:formatCode>General</c:formatCode>
                <c:ptCount val="4"/>
                <c:pt idx="0">
                  <c:v>0.2</c:v>
                </c:pt>
                <c:pt idx="1">
                  <c:v>0.15000000000000011</c:v>
                </c:pt>
                <c:pt idx="2">
                  <c:v>0.1</c:v>
                </c:pt>
                <c:pt idx="3">
                  <c:v>0.7000000000000004</c:v>
                </c:pt>
              </c:numCache>
            </c:numRef>
          </c:val>
          <c:smooth val="0"/>
        </c:ser>
        <c:dLbls>
          <c:showLegendKey val="0"/>
          <c:showVal val="0"/>
          <c:showCatName val="0"/>
          <c:showSerName val="0"/>
          <c:showPercent val="0"/>
          <c:showBubbleSize val="0"/>
        </c:dLbls>
        <c:marker val="1"/>
        <c:smooth val="0"/>
        <c:axId val="92370816"/>
        <c:axId val="92381184"/>
      </c:lineChart>
      <c:catAx>
        <c:axId val="9237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381184"/>
        <c:crosses val="autoZero"/>
        <c:auto val="1"/>
        <c:lblAlgn val="ctr"/>
        <c:lblOffset val="100"/>
        <c:noMultiLvlLbl val="0"/>
      </c:catAx>
      <c:valAx>
        <c:axId val="92381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370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ru-RU" sz="1300" b="0" i="0" baseline="0">
                <a:effectLst/>
              </a:rPr>
              <a:t>Значение суммы обменных оснований</a:t>
            </a:r>
            <a:r>
              <a:rPr lang="en-US" sz="1300" b="0" i="0" baseline="0">
                <a:effectLst/>
              </a:rPr>
              <a:t> Ca </a:t>
            </a:r>
            <a:r>
              <a:rPr lang="ru-RU" sz="1300" b="0" i="0" baseline="0">
                <a:effectLst/>
              </a:rPr>
              <a:t>и </a:t>
            </a:r>
            <a:r>
              <a:rPr lang="en-US" sz="1300" b="0" i="0" baseline="0">
                <a:effectLst/>
              </a:rPr>
              <a:t>Mg</a:t>
            </a:r>
            <a:r>
              <a:rPr lang="ru-RU" sz="1300" b="0" i="0" baseline="0">
                <a:effectLst/>
              </a:rPr>
              <a:t>, </a:t>
            </a:r>
            <a:endParaRPr lang="ru-RU" sz="1300">
              <a:effectLst/>
            </a:endParaRPr>
          </a:p>
          <a:p>
            <a:pPr>
              <a:defRPr lang="en-US" sz="1400" b="0" i="0" u="none" strike="noStrike" kern="1200" spc="0" baseline="0">
                <a:solidFill>
                  <a:schemeClr val="tx1">
                    <a:lumMod val="65000"/>
                    <a:lumOff val="35000"/>
                  </a:schemeClr>
                </a:solidFill>
                <a:latin typeface="+mn-lt"/>
                <a:ea typeface="+mn-ea"/>
                <a:cs typeface="+mn-cs"/>
              </a:defRPr>
            </a:pPr>
            <a:r>
              <a:rPr lang="ru-RU" sz="1300" b="0" i="0" baseline="0">
                <a:effectLst/>
              </a:rPr>
              <a:t>Мг-экв/100 г  </a:t>
            </a:r>
            <a:endParaRPr lang="ru-RU" sz="1300">
              <a:effectLst/>
            </a:endParaRP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'Ca Mg'!$A$1:$A$4</c:f>
              <c:strCache>
                <c:ptCount val="4"/>
                <c:pt idx="0">
                  <c:v>0-8</c:v>
                </c:pt>
                <c:pt idx="1">
                  <c:v>8-25</c:v>
                </c:pt>
                <c:pt idx="2">
                  <c:v>25-50</c:v>
                </c:pt>
                <c:pt idx="3">
                  <c:v>25-50</c:v>
                </c:pt>
              </c:strCache>
            </c:strRef>
          </c:cat>
          <c:val>
            <c:numRef>
              <c:f>'Ca Mg'!$E$1:$E$4</c:f>
              <c:numCache>
                <c:formatCode>General</c:formatCode>
                <c:ptCount val="4"/>
                <c:pt idx="0">
                  <c:v>17</c:v>
                </c:pt>
                <c:pt idx="1">
                  <c:v>17.2</c:v>
                </c:pt>
                <c:pt idx="2">
                  <c:v>17.5</c:v>
                </c:pt>
                <c:pt idx="3">
                  <c:v>17.399999999999999</c:v>
                </c:pt>
              </c:numCache>
            </c:numRef>
          </c:val>
          <c:smooth val="0"/>
        </c:ser>
        <c:dLbls>
          <c:showLegendKey val="0"/>
          <c:showVal val="0"/>
          <c:showCatName val="0"/>
          <c:showSerName val="0"/>
          <c:showPercent val="0"/>
          <c:showBubbleSize val="0"/>
        </c:dLbls>
        <c:marker val="1"/>
        <c:smooth val="0"/>
        <c:axId val="92388352"/>
        <c:axId val="92398720"/>
      </c:lineChart>
      <c:catAx>
        <c:axId val="9238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398720"/>
        <c:crosses val="autoZero"/>
        <c:auto val="1"/>
        <c:lblAlgn val="ctr"/>
        <c:lblOffset val="100"/>
        <c:noMultiLvlLbl val="0"/>
      </c:catAx>
      <c:valAx>
        <c:axId val="92398720"/>
        <c:scaling>
          <c:orientation val="minMax"/>
          <c:min val="16.899999999999999"/>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388352"/>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ru-RU" sz="1300" b="0" i="0" baseline="0">
                <a:effectLst/>
                <a:latin typeface="Times New Roman" pitchFamily="18" charset="0"/>
                <a:cs typeface="Times New Roman" pitchFamily="18" charset="0"/>
              </a:rPr>
              <a:t>Содержание органического углерода, %</a:t>
            </a:r>
            <a:endParaRPr lang="en-US" sz="1300">
              <a:effectLst/>
              <a:latin typeface="Times New Roman" pitchFamily="18" charset="0"/>
              <a:cs typeface="Times New Roman" pitchFamily="18" charset="0"/>
            </a:endParaRPr>
          </a:p>
        </c:rich>
      </c:tx>
      <c:overlay val="0"/>
    </c:title>
    <c:autoTitleDeleted val="0"/>
    <c:plotArea>
      <c:layout/>
      <c:lineChart>
        <c:grouping val="standard"/>
        <c:varyColors val="0"/>
        <c:ser>
          <c:idx val="1"/>
          <c:order val="1"/>
          <c:marker>
            <c:symbol val="none"/>
          </c:marker>
          <c:cat>
            <c:strRef>
              <c:f>Лист1!$A$1:$A$4</c:f>
              <c:strCache>
                <c:ptCount val="4"/>
                <c:pt idx="0">
                  <c:v>0-3</c:v>
                </c:pt>
                <c:pt idx="1">
                  <c:v>3-20</c:v>
                </c:pt>
                <c:pt idx="2">
                  <c:v>20-72</c:v>
                </c:pt>
                <c:pt idx="3">
                  <c:v>72-130</c:v>
                </c:pt>
              </c:strCache>
            </c:strRef>
          </c:cat>
          <c:val>
            <c:numRef>
              <c:f>Лист1!$B$1:$B$4</c:f>
              <c:numCache>
                <c:formatCode>General</c:formatCode>
                <c:ptCount val="4"/>
                <c:pt idx="0">
                  <c:v>4.3199999999999985</c:v>
                </c:pt>
                <c:pt idx="1">
                  <c:v>0.59</c:v>
                </c:pt>
                <c:pt idx="2">
                  <c:v>0.22</c:v>
                </c:pt>
                <c:pt idx="3">
                  <c:v>0.14000000000000001</c:v>
                </c:pt>
              </c:numCache>
            </c:numRef>
          </c:val>
          <c:smooth val="0"/>
        </c:ser>
        <c:ser>
          <c:idx val="0"/>
          <c:order val="0"/>
          <c:cat>
            <c:strRef>
              <c:f>Лист1!$A$1:$A$4</c:f>
              <c:strCache>
                <c:ptCount val="4"/>
                <c:pt idx="0">
                  <c:v>0-3</c:v>
                </c:pt>
                <c:pt idx="1">
                  <c:v>3-20</c:v>
                </c:pt>
                <c:pt idx="2">
                  <c:v>20-72</c:v>
                </c:pt>
                <c:pt idx="3">
                  <c:v>72-130</c:v>
                </c:pt>
              </c:strCache>
            </c:strRef>
          </c:cat>
          <c:val>
            <c:numRef>
              <c:f>Лист1!$B$1:$B$4</c:f>
              <c:numCache>
                <c:formatCode>General</c:formatCode>
                <c:ptCount val="4"/>
                <c:pt idx="0">
                  <c:v>4.3199999999999985</c:v>
                </c:pt>
                <c:pt idx="1">
                  <c:v>0.59</c:v>
                </c:pt>
                <c:pt idx="2">
                  <c:v>0.22</c:v>
                </c:pt>
                <c:pt idx="3">
                  <c:v>0.14000000000000001</c:v>
                </c:pt>
              </c:numCache>
            </c:numRef>
          </c:val>
          <c:smooth val="0"/>
        </c:ser>
        <c:dLbls>
          <c:showLegendKey val="0"/>
          <c:showVal val="0"/>
          <c:showCatName val="0"/>
          <c:showSerName val="0"/>
          <c:showPercent val="0"/>
          <c:showBubbleSize val="0"/>
        </c:dLbls>
        <c:marker val="1"/>
        <c:smooth val="0"/>
        <c:axId val="92448256"/>
        <c:axId val="92449792"/>
      </c:lineChart>
      <c:catAx>
        <c:axId val="92448256"/>
        <c:scaling>
          <c:orientation val="minMax"/>
        </c:scaling>
        <c:delete val="0"/>
        <c:axPos val="b"/>
        <c:majorTickMark val="none"/>
        <c:minorTickMark val="none"/>
        <c:tickLblPos val="nextTo"/>
        <c:txPr>
          <a:bodyPr/>
          <a:lstStyle/>
          <a:p>
            <a:pPr>
              <a:defRPr lang="en-US"/>
            </a:pPr>
            <a:endParaRPr lang="en-US"/>
          </a:p>
        </c:txPr>
        <c:crossAx val="92449792"/>
        <c:crosses val="autoZero"/>
        <c:auto val="1"/>
        <c:lblAlgn val="ctr"/>
        <c:lblOffset val="100"/>
        <c:noMultiLvlLbl val="0"/>
      </c:catAx>
      <c:valAx>
        <c:axId val="92449792"/>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92448256"/>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ru-RU" sz="1300" b="0" i="0" baseline="0">
                <a:effectLst/>
                <a:latin typeface="Times New Roman" pitchFamily="18" charset="0"/>
                <a:cs typeface="Times New Roman" pitchFamily="18" charset="0"/>
              </a:rPr>
              <a:t>Значение степени насыщенности основаниями, % </a:t>
            </a:r>
            <a:endParaRPr lang="en-US" sz="1300">
              <a:effectLst/>
              <a:latin typeface="Times New Roman" pitchFamily="18" charset="0"/>
              <a:cs typeface="Times New Roman" pitchFamily="18" charset="0"/>
            </a:endParaRPr>
          </a:p>
        </c:rich>
      </c:tx>
      <c:overlay val="0"/>
    </c:title>
    <c:autoTitleDeleted val="0"/>
    <c:plotArea>
      <c:layout/>
      <c:lineChart>
        <c:grouping val="standard"/>
        <c:varyColors val="0"/>
        <c:ser>
          <c:idx val="0"/>
          <c:order val="0"/>
          <c:cat>
            <c:strRef>
              <c:f>Лист5!$A$1:$A$4</c:f>
              <c:strCache>
                <c:ptCount val="4"/>
                <c:pt idx="0">
                  <c:v>0-3</c:v>
                </c:pt>
                <c:pt idx="1">
                  <c:v>3-20</c:v>
                </c:pt>
                <c:pt idx="2">
                  <c:v>20-72</c:v>
                </c:pt>
                <c:pt idx="3">
                  <c:v>72-130</c:v>
                </c:pt>
              </c:strCache>
            </c:strRef>
          </c:cat>
          <c:val>
            <c:numRef>
              <c:f>Лист5!$H$1:$H$4</c:f>
              <c:numCache>
                <c:formatCode>General</c:formatCode>
                <c:ptCount val="4"/>
                <c:pt idx="0">
                  <c:v>64</c:v>
                </c:pt>
                <c:pt idx="1">
                  <c:v>45</c:v>
                </c:pt>
                <c:pt idx="2">
                  <c:v>72</c:v>
                </c:pt>
                <c:pt idx="3">
                  <c:v>75</c:v>
                </c:pt>
              </c:numCache>
            </c:numRef>
          </c:val>
          <c:smooth val="0"/>
        </c:ser>
        <c:dLbls>
          <c:showLegendKey val="0"/>
          <c:showVal val="0"/>
          <c:showCatName val="0"/>
          <c:showSerName val="0"/>
          <c:showPercent val="0"/>
          <c:showBubbleSize val="0"/>
        </c:dLbls>
        <c:marker val="1"/>
        <c:smooth val="0"/>
        <c:axId val="92457600"/>
        <c:axId val="92488064"/>
      </c:lineChart>
      <c:catAx>
        <c:axId val="92457600"/>
        <c:scaling>
          <c:orientation val="minMax"/>
        </c:scaling>
        <c:delete val="0"/>
        <c:axPos val="b"/>
        <c:majorTickMark val="none"/>
        <c:minorTickMark val="none"/>
        <c:tickLblPos val="nextTo"/>
        <c:txPr>
          <a:bodyPr/>
          <a:lstStyle/>
          <a:p>
            <a:pPr>
              <a:defRPr lang="en-US"/>
            </a:pPr>
            <a:endParaRPr lang="en-US"/>
          </a:p>
        </c:txPr>
        <c:crossAx val="92488064"/>
        <c:crosses val="autoZero"/>
        <c:auto val="1"/>
        <c:lblAlgn val="ctr"/>
        <c:lblOffset val="100"/>
        <c:noMultiLvlLbl val="0"/>
      </c:catAx>
      <c:valAx>
        <c:axId val="92488064"/>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92457600"/>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ru-RU" sz="1300" b="0" i="0" baseline="0">
                <a:effectLst/>
                <a:latin typeface="Times New Roman" pitchFamily="18" charset="0"/>
                <a:cs typeface="Times New Roman" pitchFamily="18" charset="0"/>
              </a:rPr>
              <a:t>Значение величины гидролитической кислотности, Мг-экв/100 г</a:t>
            </a:r>
            <a:endParaRPr lang="en-US" sz="1300">
              <a:effectLst/>
              <a:latin typeface="Times New Roman" pitchFamily="18" charset="0"/>
              <a:cs typeface="Times New Roman" pitchFamily="18" charset="0"/>
            </a:endParaRPr>
          </a:p>
        </c:rich>
      </c:tx>
      <c:overlay val="0"/>
    </c:title>
    <c:autoTitleDeleted val="0"/>
    <c:plotArea>
      <c:layout/>
      <c:lineChart>
        <c:grouping val="standard"/>
        <c:varyColors val="0"/>
        <c:ser>
          <c:idx val="0"/>
          <c:order val="0"/>
          <c:cat>
            <c:strRef>
              <c:f>Лист4!$A$1:$A$4</c:f>
              <c:strCache>
                <c:ptCount val="4"/>
                <c:pt idx="0">
                  <c:v>0-3</c:v>
                </c:pt>
                <c:pt idx="1">
                  <c:v>3-20</c:v>
                </c:pt>
                <c:pt idx="2">
                  <c:v>20-72</c:v>
                </c:pt>
                <c:pt idx="3">
                  <c:v>72-130</c:v>
                </c:pt>
              </c:strCache>
            </c:strRef>
          </c:cat>
          <c:val>
            <c:numRef>
              <c:f>Лист4!$G$1:$G$4</c:f>
              <c:numCache>
                <c:formatCode>General</c:formatCode>
                <c:ptCount val="4"/>
                <c:pt idx="0">
                  <c:v>2.25</c:v>
                </c:pt>
                <c:pt idx="1">
                  <c:v>1.5</c:v>
                </c:pt>
                <c:pt idx="2">
                  <c:v>0.75000000000000044</c:v>
                </c:pt>
                <c:pt idx="3">
                  <c:v>0.75000000000000044</c:v>
                </c:pt>
              </c:numCache>
            </c:numRef>
          </c:val>
          <c:smooth val="0"/>
        </c:ser>
        <c:dLbls>
          <c:showLegendKey val="0"/>
          <c:showVal val="0"/>
          <c:showCatName val="0"/>
          <c:showSerName val="0"/>
          <c:showPercent val="0"/>
          <c:showBubbleSize val="0"/>
        </c:dLbls>
        <c:marker val="1"/>
        <c:smooth val="0"/>
        <c:axId val="92504064"/>
        <c:axId val="92505600"/>
      </c:lineChart>
      <c:catAx>
        <c:axId val="92504064"/>
        <c:scaling>
          <c:orientation val="minMax"/>
        </c:scaling>
        <c:delete val="0"/>
        <c:axPos val="b"/>
        <c:majorTickMark val="none"/>
        <c:minorTickMark val="none"/>
        <c:tickLblPos val="nextTo"/>
        <c:txPr>
          <a:bodyPr/>
          <a:lstStyle/>
          <a:p>
            <a:pPr>
              <a:defRPr lang="en-US"/>
            </a:pPr>
            <a:endParaRPr lang="en-US"/>
          </a:p>
        </c:txPr>
        <c:crossAx val="92505600"/>
        <c:crosses val="autoZero"/>
        <c:auto val="1"/>
        <c:lblAlgn val="ctr"/>
        <c:lblOffset val="100"/>
        <c:noMultiLvlLbl val="0"/>
      </c:catAx>
      <c:valAx>
        <c:axId val="92505600"/>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92504064"/>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ru-RU" sz="1300" b="0" i="0" baseline="0">
                <a:effectLst/>
                <a:latin typeface="Times New Roman" pitchFamily="18" charset="0"/>
                <a:cs typeface="Times New Roman" pitchFamily="18" charset="0"/>
              </a:rPr>
              <a:t>Значение суммы обменных оснований</a:t>
            </a:r>
            <a:r>
              <a:rPr lang="en-US" sz="1300" b="0" i="0" baseline="0">
                <a:effectLst/>
                <a:latin typeface="Times New Roman" pitchFamily="18" charset="0"/>
                <a:cs typeface="Times New Roman" pitchFamily="18" charset="0"/>
              </a:rPr>
              <a:t> Ca </a:t>
            </a:r>
            <a:r>
              <a:rPr lang="ru-RU" sz="1300" b="0" i="0" baseline="0">
                <a:effectLst/>
                <a:latin typeface="Times New Roman" pitchFamily="18" charset="0"/>
                <a:cs typeface="Times New Roman" pitchFamily="18" charset="0"/>
              </a:rPr>
              <a:t>и </a:t>
            </a:r>
            <a:r>
              <a:rPr lang="en-US" sz="1300" b="0" i="0" baseline="0">
                <a:effectLst/>
                <a:latin typeface="Times New Roman" pitchFamily="18" charset="0"/>
                <a:cs typeface="Times New Roman" pitchFamily="18" charset="0"/>
              </a:rPr>
              <a:t>Mg</a:t>
            </a:r>
            <a:r>
              <a:rPr lang="ru-RU" sz="1300" b="0" i="0" baseline="0">
                <a:effectLst/>
                <a:latin typeface="Times New Roman" pitchFamily="18" charset="0"/>
                <a:cs typeface="Times New Roman" pitchFamily="18" charset="0"/>
              </a:rPr>
              <a:t>, </a:t>
            </a:r>
            <a:endParaRPr lang="en-US" sz="1300">
              <a:effectLst/>
              <a:latin typeface="Times New Roman" pitchFamily="18" charset="0"/>
              <a:cs typeface="Times New Roman" pitchFamily="18" charset="0"/>
            </a:endParaRPr>
          </a:p>
          <a:p>
            <a:pPr>
              <a:defRPr lang="en-US"/>
            </a:pPr>
            <a:r>
              <a:rPr lang="ru-RU" sz="1300" b="0" i="0" baseline="0">
                <a:effectLst/>
                <a:latin typeface="Times New Roman" pitchFamily="18" charset="0"/>
                <a:cs typeface="Times New Roman" pitchFamily="18" charset="0"/>
              </a:rPr>
              <a:t>Мг-экв/100 г  </a:t>
            </a:r>
            <a:endParaRPr lang="en-US" sz="1300">
              <a:effectLst/>
              <a:latin typeface="Times New Roman" pitchFamily="18" charset="0"/>
              <a:cs typeface="Times New Roman" pitchFamily="18" charset="0"/>
            </a:endParaRPr>
          </a:p>
        </c:rich>
      </c:tx>
      <c:overlay val="0"/>
    </c:title>
    <c:autoTitleDeleted val="0"/>
    <c:plotArea>
      <c:layout/>
      <c:lineChart>
        <c:grouping val="standard"/>
        <c:varyColors val="0"/>
        <c:ser>
          <c:idx val="0"/>
          <c:order val="0"/>
          <c:cat>
            <c:strRef>
              <c:f>Лист3!$A$1:$A$4</c:f>
              <c:strCache>
                <c:ptCount val="4"/>
                <c:pt idx="0">
                  <c:v>0-3</c:v>
                </c:pt>
                <c:pt idx="1">
                  <c:v>3-20</c:v>
                </c:pt>
                <c:pt idx="2">
                  <c:v>20-72</c:v>
                </c:pt>
                <c:pt idx="3">
                  <c:v>72-130</c:v>
                </c:pt>
              </c:strCache>
            </c:strRef>
          </c:cat>
          <c:val>
            <c:numRef>
              <c:f>Лист3!$E$1:$E$4</c:f>
              <c:numCache>
                <c:formatCode>General</c:formatCode>
                <c:ptCount val="4"/>
                <c:pt idx="0">
                  <c:v>4</c:v>
                </c:pt>
                <c:pt idx="1">
                  <c:v>1.25</c:v>
                </c:pt>
                <c:pt idx="2">
                  <c:v>2</c:v>
                </c:pt>
                <c:pt idx="3">
                  <c:v>2.3499999999999988</c:v>
                </c:pt>
              </c:numCache>
            </c:numRef>
          </c:val>
          <c:smooth val="0"/>
        </c:ser>
        <c:dLbls>
          <c:showLegendKey val="0"/>
          <c:showVal val="0"/>
          <c:showCatName val="0"/>
          <c:showSerName val="0"/>
          <c:showPercent val="0"/>
          <c:showBubbleSize val="0"/>
        </c:dLbls>
        <c:marker val="1"/>
        <c:smooth val="0"/>
        <c:axId val="92640384"/>
        <c:axId val="92641920"/>
      </c:lineChart>
      <c:catAx>
        <c:axId val="92640384"/>
        <c:scaling>
          <c:orientation val="minMax"/>
        </c:scaling>
        <c:delete val="0"/>
        <c:axPos val="b"/>
        <c:majorTickMark val="none"/>
        <c:minorTickMark val="none"/>
        <c:tickLblPos val="nextTo"/>
        <c:txPr>
          <a:bodyPr/>
          <a:lstStyle/>
          <a:p>
            <a:pPr>
              <a:defRPr lang="en-US"/>
            </a:pPr>
            <a:endParaRPr lang="en-US"/>
          </a:p>
        </c:txPr>
        <c:crossAx val="92641920"/>
        <c:crosses val="autoZero"/>
        <c:auto val="1"/>
        <c:lblAlgn val="ctr"/>
        <c:lblOffset val="100"/>
        <c:noMultiLvlLbl val="0"/>
      </c:catAx>
      <c:valAx>
        <c:axId val="92641920"/>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9264038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Органический углерод, %</c:v>
          </c:tx>
          <c:xVal>
            <c:strRef>
              <c:f>Лист1!$A$1:$A$4</c:f>
              <c:strCache>
                <c:ptCount val="4"/>
                <c:pt idx="0">
                  <c:v>0-8</c:v>
                </c:pt>
                <c:pt idx="1">
                  <c:v>8-25</c:v>
                </c:pt>
                <c:pt idx="2">
                  <c:v>25-50</c:v>
                </c:pt>
                <c:pt idx="3">
                  <c:v>25-50</c:v>
                </c:pt>
              </c:strCache>
            </c:strRef>
          </c:xVal>
          <c:yVal>
            <c:numRef>
              <c:f>Лист1!$B$1:$B$4</c:f>
              <c:numCache>
                <c:formatCode>General</c:formatCode>
                <c:ptCount val="4"/>
                <c:pt idx="1">
                  <c:v>0.05</c:v>
                </c:pt>
                <c:pt idx="2">
                  <c:v>0.65000000000000058</c:v>
                </c:pt>
                <c:pt idx="3">
                  <c:v>7.9</c:v>
                </c:pt>
              </c:numCache>
            </c:numRef>
          </c:yVal>
          <c:smooth val="0"/>
        </c:ser>
        <c:ser>
          <c:idx val="1"/>
          <c:order val="1"/>
          <c:tx>
            <c:v>pH водная суспензия</c:v>
          </c:tx>
          <c:xVal>
            <c:strRef>
              <c:f>Лист1!$A$1:$A$4</c:f>
              <c:strCache>
                <c:ptCount val="4"/>
                <c:pt idx="0">
                  <c:v>0-8</c:v>
                </c:pt>
                <c:pt idx="1">
                  <c:v>8-25</c:v>
                </c:pt>
                <c:pt idx="2">
                  <c:v>25-50</c:v>
                </c:pt>
                <c:pt idx="3">
                  <c:v>25-50</c:v>
                </c:pt>
              </c:strCache>
            </c:strRef>
          </c:xVal>
          <c:yVal>
            <c:numRef>
              <c:f>Лист1!$C$1:$C$4</c:f>
              <c:numCache>
                <c:formatCode>General</c:formatCode>
                <c:ptCount val="4"/>
                <c:pt idx="0">
                  <c:v>4.8599999999999985</c:v>
                </c:pt>
                <c:pt idx="1">
                  <c:v>5.28</c:v>
                </c:pt>
                <c:pt idx="2">
                  <c:v>5.3</c:v>
                </c:pt>
                <c:pt idx="3">
                  <c:v>5.14</c:v>
                </c:pt>
              </c:numCache>
            </c:numRef>
          </c:yVal>
          <c:smooth val="0"/>
        </c:ser>
        <c:ser>
          <c:idx val="2"/>
          <c:order val="2"/>
          <c:tx>
            <c:v>pH солевая вытяжка</c:v>
          </c:tx>
          <c:xVal>
            <c:strRef>
              <c:f>Лист1!$A$1:$A$4</c:f>
              <c:strCache>
                <c:ptCount val="4"/>
                <c:pt idx="0">
                  <c:v>0-8</c:v>
                </c:pt>
                <c:pt idx="1">
                  <c:v>8-25</c:v>
                </c:pt>
                <c:pt idx="2">
                  <c:v>25-50</c:v>
                </c:pt>
                <c:pt idx="3">
                  <c:v>25-50</c:v>
                </c:pt>
              </c:strCache>
            </c:strRef>
          </c:xVal>
          <c:yVal>
            <c:numRef>
              <c:f>Лист1!$D$1:$D$4</c:f>
              <c:numCache>
                <c:formatCode>General</c:formatCode>
                <c:ptCount val="4"/>
                <c:pt idx="0">
                  <c:v>3.8899999999999997</c:v>
                </c:pt>
                <c:pt idx="1">
                  <c:v>4.68</c:v>
                </c:pt>
                <c:pt idx="2">
                  <c:v>4.7</c:v>
                </c:pt>
                <c:pt idx="3">
                  <c:v>4.33</c:v>
                </c:pt>
              </c:numCache>
            </c:numRef>
          </c:yVal>
          <c:smooth val="0"/>
        </c:ser>
        <c:ser>
          <c:idx val="3"/>
          <c:order val="3"/>
          <c:tx>
            <c:v>Сумма Сa Mg, мг-экв/100 г</c:v>
          </c:tx>
          <c:xVal>
            <c:strRef>
              <c:f>Лист1!$A$1:$A$4</c:f>
              <c:strCache>
                <c:ptCount val="4"/>
                <c:pt idx="0">
                  <c:v>0-8</c:v>
                </c:pt>
                <c:pt idx="1">
                  <c:v>8-25</c:v>
                </c:pt>
                <c:pt idx="2">
                  <c:v>25-50</c:v>
                </c:pt>
                <c:pt idx="3">
                  <c:v>25-50</c:v>
                </c:pt>
              </c:strCache>
            </c:strRef>
          </c:xVal>
          <c:yVal>
            <c:numRef>
              <c:f>Лист1!$E$1:$E$4</c:f>
              <c:numCache>
                <c:formatCode>General</c:formatCode>
                <c:ptCount val="4"/>
                <c:pt idx="0">
                  <c:v>17</c:v>
                </c:pt>
                <c:pt idx="1">
                  <c:v>17.2</c:v>
                </c:pt>
                <c:pt idx="2">
                  <c:v>17.5</c:v>
                </c:pt>
                <c:pt idx="3">
                  <c:v>17.399999999999999</c:v>
                </c:pt>
              </c:numCache>
            </c:numRef>
          </c:yVal>
          <c:smooth val="0"/>
        </c:ser>
        <c:ser>
          <c:idx val="4"/>
          <c:order val="4"/>
          <c:tx>
            <c:v>Гидролитическая кислотность,+Лист1!$2:$2 мг-экв/100 г</c:v>
          </c:tx>
          <c:xVal>
            <c:strRef>
              <c:f>Лист1!$A$1:$A$4</c:f>
              <c:strCache>
                <c:ptCount val="4"/>
                <c:pt idx="0">
                  <c:v>0-8</c:v>
                </c:pt>
                <c:pt idx="1">
                  <c:v>8-25</c:v>
                </c:pt>
                <c:pt idx="2">
                  <c:v>25-50</c:v>
                </c:pt>
                <c:pt idx="3">
                  <c:v>25-50</c:v>
                </c:pt>
              </c:strCache>
            </c:strRef>
          </c:xVal>
          <c:yVal>
            <c:numRef>
              <c:f>Лист1!$F$1:$F$4</c:f>
              <c:numCache>
                <c:formatCode>General</c:formatCode>
                <c:ptCount val="4"/>
                <c:pt idx="0">
                  <c:v>0.2</c:v>
                </c:pt>
                <c:pt idx="1">
                  <c:v>0.15000000000000011</c:v>
                </c:pt>
                <c:pt idx="2">
                  <c:v>0.1</c:v>
                </c:pt>
                <c:pt idx="3">
                  <c:v>0.7000000000000004</c:v>
                </c:pt>
              </c:numCache>
            </c:numRef>
          </c:yVal>
          <c:smooth val="0"/>
        </c:ser>
        <c:ser>
          <c:idx val="5"/>
          <c:order val="5"/>
          <c:tx>
            <c:v>Степень насыщенности основаниями,%</c:v>
          </c:tx>
          <c:xVal>
            <c:strRef>
              <c:f>Лист1!$A$1:$A$4</c:f>
              <c:strCache>
                <c:ptCount val="4"/>
                <c:pt idx="0">
                  <c:v>0-8</c:v>
                </c:pt>
                <c:pt idx="1">
                  <c:v>8-25</c:v>
                </c:pt>
                <c:pt idx="2">
                  <c:v>25-50</c:v>
                </c:pt>
                <c:pt idx="3">
                  <c:v>25-50</c:v>
                </c:pt>
              </c:strCache>
            </c:strRef>
          </c:xVal>
          <c:yVal>
            <c:numRef>
              <c:f>Лист1!$G$1:$G$4</c:f>
              <c:numCache>
                <c:formatCode>General</c:formatCode>
                <c:ptCount val="4"/>
                <c:pt idx="0">
                  <c:v>98</c:v>
                </c:pt>
                <c:pt idx="1">
                  <c:v>99</c:v>
                </c:pt>
                <c:pt idx="2">
                  <c:v>99</c:v>
                </c:pt>
                <c:pt idx="3">
                  <c:v>96</c:v>
                </c:pt>
              </c:numCache>
            </c:numRef>
          </c:yVal>
          <c:smooth val="0"/>
        </c:ser>
        <c:dLbls>
          <c:showLegendKey val="0"/>
          <c:showVal val="0"/>
          <c:showCatName val="0"/>
          <c:showSerName val="0"/>
          <c:showPercent val="0"/>
          <c:showBubbleSize val="0"/>
        </c:dLbls>
        <c:axId val="85671936"/>
        <c:axId val="85673856"/>
      </c:scatterChart>
      <c:valAx>
        <c:axId val="85671936"/>
        <c:scaling>
          <c:orientation val="minMax"/>
        </c:scaling>
        <c:delete val="0"/>
        <c:axPos val="b"/>
        <c:title>
          <c:tx>
            <c:rich>
              <a:bodyPr/>
              <a:lstStyle/>
              <a:p>
                <a:pPr>
                  <a:defRPr lang="en-US"/>
                </a:pPr>
                <a:r>
                  <a:rPr lang="ru-RU"/>
                  <a:t>Глубина,см</a:t>
                </a:r>
              </a:p>
            </c:rich>
          </c:tx>
          <c:overlay val="0"/>
        </c:title>
        <c:majorTickMark val="out"/>
        <c:minorTickMark val="none"/>
        <c:tickLblPos val="nextTo"/>
        <c:txPr>
          <a:bodyPr/>
          <a:lstStyle/>
          <a:p>
            <a:pPr>
              <a:defRPr lang="en-US"/>
            </a:pPr>
            <a:endParaRPr lang="en-US"/>
          </a:p>
        </c:txPr>
        <c:crossAx val="85673856"/>
        <c:crosses val="autoZero"/>
        <c:crossBetween val="midCat"/>
      </c:valAx>
      <c:valAx>
        <c:axId val="85673856"/>
        <c:scaling>
          <c:orientation val="minMax"/>
          <c:max val="100"/>
        </c:scaling>
        <c:delete val="0"/>
        <c:axPos val="l"/>
        <c:majorGridlines/>
        <c:numFmt formatCode="General" sourceLinked="1"/>
        <c:majorTickMark val="out"/>
        <c:minorTickMark val="none"/>
        <c:tickLblPos val="nextTo"/>
        <c:txPr>
          <a:bodyPr/>
          <a:lstStyle/>
          <a:p>
            <a:pPr>
              <a:defRPr lang="en-US"/>
            </a:pPr>
            <a:endParaRPr lang="en-US"/>
          </a:p>
        </c:txPr>
        <c:crossAx val="85671936"/>
        <c:crosses val="autoZero"/>
        <c:crossBetween val="midCat"/>
        <c:majorUnit val="5"/>
      </c:valAx>
    </c:plotArea>
    <c:legend>
      <c:legendPos val="r"/>
      <c:overlay val="0"/>
      <c:txPr>
        <a:bodyPr/>
        <a:lstStyle/>
        <a:p>
          <a:pPr>
            <a:defRPr lang="en-US"/>
          </a:pPr>
          <a:endParaRPr lang="en-US"/>
        </a:p>
      </c:txPr>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ru-RU" sz="1300" b="0" i="0" baseline="0">
                <a:effectLst/>
                <a:latin typeface="Times New Roman" pitchFamily="18" charset="0"/>
                <a:cs typeface="Times New Roman" pitchFamily="18" charset="0"/>
              </a:rPr>
              <a:t>Значение величины водородного показателя</a:t>
            </a:r>
            <a:endParaRPr lang="en-US" sz="1300">
              <a:effectLst/>
              <a:latin typeface="Times New Roman" pitchFamily="18" charset="0"/>
              <a:cs typeface="Times New Roman" pitchFamily="18" charset="0"/>
            </a:endParaRPr>
          </a:p>
        </c:rich>
      </c:tx>
      <c:layout>
        <c:manualLayout>
          <c:xMode val="edge"/>
          <c:yMode val="edge"/>
          <c:x val="0.10967658239800319"/>
          <c:y val="3.2724297791109899E-2"/>
        </c:manualLayout>
      </c:layout>
      <c:overlay val="0"/>
    </c:title>
    <c:autoTitleDeleted val="0"/>
    <c:plotArea>
      <c:layout/>
      <c:lineChart>
        <c:grouping val="standard"/>
        <c:varyColors val="0"/>
        <c:ser>
          <c:idx val="0"/>
          <c:order val="0"/>
          <c:cat>
            <c:strRef>
              <c:f>Лист2!$A$1:$A$4</c:f>
              <c:strCache>
                <c:ptCount val="4"/>
                <c:pt idx="0">
                  <c:v>0-3</c:v>
                </c:pt>
                <c:pt idx="1">
                  <c:v>3-20</c:v>
                </c:pt>
                <c:pt idx="2">
                  <c:v>20-72</c:v>
                </c:pt>
                <c:pt idx="3">
                  <c:v>72-130</c:v>
                </c:pt>
              </c:strCache>
            </c:strRef>
          </c:cat>
          <c:val>
            <c:numRef>
              <c:f>Лист2!$C$1:$C$4</c:f>
              <c:numCache>
                <c:formatCode>General</c:formatCode>
                <c:ptCount val="4"/>
                <c:pt idx="0">
                  <c:v>4.45</c:v>
                </c:pt>
                <c:pt idx="1">
                  <c:v>4.3899999999999997</c:v>
                </c:pt>
                <c:pt idx="2">
                  <c:v>4.68</c:v>
                </c:pt>
                <c:pt idx="3">
                  <c:v>5.01</c:v>
                </c:pt>
              </c:numCache>
            </c:numRef>
          </c:val>
          <c:smooth val="0"/>
        </c:ser>
        <c:ser>
          <c:idx val="1"/>
          <c:order val="1"/>
          <c:cat>
            <c:strRef>
              <c:f>Лист2!$A$1:$A$4</c:f>
              <c:strCache>
                <c:ptCount val="4"/>
                <c:pt idx="0">
                  <c:v>0-3</c:v>
                </c:pt>
                <c:pt idx="1">
                  <c:v>3-20</c:v>
                </c:pt>
                <c:pt idx="2">
                  <c:v>20-72</c:v>
                </c:pt>
                <c:pt idx="3">
                  <c:v>72-130</c:v>
                </c:pt>
              </c:strCache>
            </c:strRef>
          </c:cat>
          <c:val>
            <c:numRef>
              <c:f>Лист2!$D$1:$D$4</c:f>
              <c:numCache>
                <c:formatCode>General</c:formatCode>
                <c:ptCount val="4"/>
                <c:pt idx="0">
                  <c:v>3.9099999999999997</c:v>
                </c:pt>
                <c:pt idx="1">
                  <c:v>4.2300000000000004</c:v>
                </c:pt>
                <c:pt idx="2">
                  <c:v>4.4400000000000004</c:v>
                </c:pt>
                <c:pt idx="3">
                  <c:v>4.4300000000000024</c:v>
                </c:pt>
              </c:numCache>
            </c:numRef>
          </c:val>
          <c:smooth val="0"/>
        </c:ser>
        <c:dLbls>
          <c:showLegendKey val="0"/>
          <c:showVal val="0"/>
          <c:showCatName val="0"/>
          <c:showSerName val="0"/>
          <c:showPercent val="0"/>
          <c:showBubbleSize val="0"/>
        </c:dLbls>
        <c:marker val="1"/>
        <c:smooth val="0"/>
        <c:axId val="92650496"/>
        <c:axId val="92664576"/>
      </c:lineChart>
      <c:catAx>
        <c:axId val="92650496"/>
        <c:scaling>
          <c:orientation val="minMax"/>
        </c:scaling>
        <c:delete val="0"/>
        <c:axPos val="b"/>
        <c:majorTickMark val="none"/>
        <c:minorTickMark val="none"/>
        <c:tickLblPos val="nextTo"/>
        <c:txPr>
          <a:bodyPr/>
          <a:lstStyle/>
          <a:p>
            <a:pPr>
              <a:defRPr lang="en-US"/>
            </a:pPr>
            <a:endParaRPr lang="en-US"/>
          </a:p>
        </c:txPr>
        <c:crossAx val="92664576"/>
        <c:crosses val="autoZero"/>
        <c:auto val="1"/>
        <c:lblAlgn val="ctr"/>
        <c:lblOffset val="100"/>
        <c:noMultiLvlLbl val="0"/>
      </c:catAx>
      <c:valAx>
        <c:axId val="92664576"/>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92650496"/>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ru-RU" sz="1300" b="0" i="0" baseline="0">
                <a:effectLst/>
              </a:rPr>
              <a:t>Значение степени насыщенности основаниями, % </a:t>
            </a:r>
            <a:endParaRPr lang="ru-RU" sz="1300">
              <a:effectLst/>
            </a:endParaRP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'V %'!$A$1:$A$4</c:f>
              <c:strCache>
                <c:ptCount val="4"/>
                <c:pt idx="0">
                  <c:v>0-5</c:v>
                </c:pt>
                <c:pt idx="1">
                  <c:v>5-20</c:v>
                </c:pt>
                <c:pt idx="2">
                  <c:v>20-27</c:v>
                </c:pt>
                <c:pt idx="3">
                  <c:v>27-60</c:v>
                </c:pt>
              </c:strCache>
            </c:strRef>
          </c:cat>
          <c:val>
            <c:numRef>
              <c:f>'V %'!$H$1:$H$4</c:f>
              <c:numCache>
                <c:formatCode>General</c:formatCode>
                <c:ptCount val="4"/>
                <c:pt idx="0">
                  <c:v>13</c:v>
                </c:pt>
                <c:pt idx="1">
                  <c:v>13</c:v>
                </c:pt>
                <c:pt idx="2">
                  <c:v>27</c:v>
                </c:pt>
                <c:pt idx="3">
                  <c:v>11</c:v>
                </c:pt>
              </c:numCache>
            </c:numRef>
          </c:val>
          <c:smooth val="0"/>
        </c:ser>
        <c:dLbls>
          <c:showLegendKey val="0"/>
          <c:showVal val="0"/>
          <c:showCatName val="0"/>
          <c:showSerName val="0"/>
          <c:showPercent val="0"/>
          <c:showBubbleSize val="0"/>
        </c:dLbls>
        <c:marker val="1"/>
        <c:smooth val="0"/>
        <c:axId val="92684288"/>
        <c:axId val="92686208"/>
      </c:lineChart>
      <c:catAx>
        <c:axId val="9268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686208"/>
        <c:crosses val="autoZero"/>
        <c:auto val="1"/>
        <c:lblAlgn val="ctr"/>
        <c:lblOffset val="100"/>
        <c:noMultiLvlLbl val="0"/>
      </c:catAx>
      <c:valAx>
        <c:axId val="92686208"/>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684288"/>
        <c:crosses val="autoZero"/>
        <c:crossBetween val="between"/>
        <c:majorUnit val="2"/>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ru-RU" sz="1300" b="0" i="0" baseline="0">
                <a:effectLst/>
              </a:rPr>
              <a:t>Значение величины гидролитической кислотности, Мг-экв/100 г</a:t>
            </a:r>
            <a:endParaRPr lang="ru-RU" sz="1300">
              <a:effectLst/>
            </a:endParaRP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Hг!$A$1:$A$4</c:f>
              <c:strCache>
                <c:ptCount val="4"/>
                <c:pt idx="0">
                  <c:v>0-5</c:v>
                </c:pt>
                <c:pt idx="1">
                  <c:v>5-20</c:v>
                </c:pt>
                <c:pt idx="2">
                  <c:v>20-27</c:v>
                </c:pt>
                <c:pt idx="3">
                  <c:v>27-60</c:v>
                </c:pt>
              </c:strCache>
            </c:strRef>
          </c:cat>
          <c:val>
            <c:numRef>
              <c:f>Hг!$G$1:$G$4</c:f>
              <c:numCache>
                <c:formatCode>General</c:formatCode>
                <c:ptCount val="4"/>
                <c:pt idx="0">
                  <c:v>14</c:v>
                </c:pt>
                <c:pt idx="1">
                  <c:v>14</c:v>
                </c:pt>
                <c:pt idx="2">
                  <c:v>5.25</c:v>
                </c:pt>
                <c:pt idx="3">
                  <c:v>11.5</c:v>
                </c:pt>
              </c:numCache>
            </c:numRef>
          </c:val>
          <c:smooth val="0"/>
        </c:ser>
        <c:dLbls>
          <c:showLegendKey val="0"/>
          <c:showVal val="0"/>
          <c:showCatName val="0"/>
          <c:showSerName val="0"/>
          <c:showPercent val="0"/>
          <c:showBubbleSize val="0"/>
        </c:dLbls>
        <c:marker val="1"/>
        <c:smooth val="0"/>
        <c:axId val="92714112"/>
        <c:axId val="92716032"/>
      </c:lineChart>
      <c:catAx>
        <c:axId val="9271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716032"/>
        <c:crosses val="autoZero"/>
        <c:auto val="1"/>
        <c:lblAlgn val="ctr"/>
        <c:lblOffset val="100"/>
        <c:noMultiLvlLbl val="0"/>
      </c:catAx>
      <c:valAx>
        <c:axId val="92716032"/>
        <c:scaling>
          <c:orientation val="minMax"/>
          <c:min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714112"/>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ru-RU" sz="1300" b="0" i="0" baseline="0">
                <a:effectLst/>
              </a:rPr>
              <a:t>Значение величины водородного показателя</a:t>
            </a:r>
            <a:endParaRPr lang="ru-RU" sz="1300">
              <a:effectLst/>
            </a:endParaRPr>
          </a:p>
        </c:rich>
      </c:tx>
      <c:overlay val="0"/>
      <c:spPr>
        <a:noFill/>
        <a:ln>
          <a:noFill/>
        </a:ln>
        <a:effectLst/>
      </c:spPr>
    </c:title>
    <c:autoTitleDeleted val="0"/>
    <c:plotArea>
      <c:layout/>
      <c:lineChart>
        <c:grouping val="standard"/>
        <c:varyColors val="0"/>
        <c:ser>
          <c:idx val="0"/>
          <c:order val="0"/>
          <c:tx>
            <c:v>pH водная</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pH!$A$1:$A$4</c:f>
              <c:strCache>
                <c:ptCount val="4"/>
                <c:pt idx="0">
                  <c:v>0-5</c:v>
                </c:pt>
                <c:pt idx="1">
                  <c:v>5-20</c:v>
                </c:pt>
                <c:pt idx="2">
                  <c:v>20-27</c:v>
                </c:pt>
                <c:pt idx="3">
                  <c:v>27-60</c:v>
                </c:pt>
              </c:strCache>
            </c:strRef>
          </c:cat>
          <c:val>
            <c:numRef>
              <c:f>pH!$C$1:$C$4</c:f>
              <c:numCache>
                <c:formatCode>General</c:formatCode>
                <c:ptCount val="4"/>
                <c:pt idx="0">
                  <c:v>3.98</c:v>
                </c:pt>
                <c:pt idx="1">
                  <c:v>4.07</c:v>
                </c:pt>
                <c:pt idx="2">
                  <c:v>4.46</c:v>
                </c:pt>
                <c:pt idx="3">
                  <c:v>4.4700000000000024</c:v>
                </c:pt>
              </c:numCache>
            </c:numRef>
          </c:val>
          <c:smooth val="0"/>
        </c:ser>
        <c:ser>
          <c:idx val="1"/>
          <c:order val="1"/>
          <c:tx>
            <c:v>pH солевая</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pH!$A$1:$A$4</c:f>
              <c:strCache>
                <c:ptCount val="4"/>
                <c:pt idx="0">
                  <c:v>0-5</c:v>
                </c:pt>
                <c:pt idx="1">
                  <c:v>5-20</c:v>
                </c:pt>
                <c:pt idx="2">
                  <c:v>20-27</c:v>
                </c:pt>
                <c:pt idx="3">
                  <c:v>27-60</c:v>
                </c:pt>
              </c:strCache>
            </c:strRef>
          </c:cat>
          <c:val>
            <c:numRef>
              <c:f>pH!$D$1:$D$4</c:f>
              <c:numCache>
                <c:formatCode>General</c:formatCode>
                <c:ptCount val="4"/>
                <c:pt idx="0">
                  <c:v>3.3499999999999988</c:v>
                </c:pt>
                <c:pt idx="1">
                  <c:v>3.57</c:v>
                </c:pt>
                <c:pt idx="2">
                  <c:v>3.8299999999999987</c:v>
                </c:pt>
                <c:pt idx="3">
                  <c:v>3.98</c:v>
                </c:pt>
              </c:numCache>
            </c:numRef>
          </c:val>
          <c:smooth val="0"/>
        </c:ser>
        <c:dLbls>
          <c:showLegendKey val="0"/>
          <c:showVal val="0"/>
          <c:showCatName val="0"/>
          <c:showSerName val="0"/>
          <c:showPercent val="0"/>
          <c:showBubbleSize val="0"/>
        </c:dLbls>
        <c:marker val="1"/>
        <c:smooth val="0"/>
        <c:axId val="92765184"/>
        <c:axId val="92787840"/>
      </c:lineChart>
      <c:catAx>
        <c:axId val="9276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787840"/>
        <c:crosses val="autoZero"/>
        <c:auto val="1"/>
        <c:lblAlgn val="ctr"/>
        <c:lblOffset val="100"/>
        <c:noMultiLvlLbl val="0"/>
      </c:catAx>
      <c:valAx>
        <c:axId val="92787840"/>
        <c:scaling>
          <c:orientation val="minMax"/>
          <c:min val="3.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765184"/>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ru-RU" sz="1300" b="0" i="0" baseline="0">
                <a:effectLst/>
              </a:rPr>
              <a:t>Значение суммы обменных оснований</a:t>
            </a:r>
            <a:r>
              <a:rPr lang="en-US" sz="1300" b="0" i="0" baseline="0">
                <a:effectLst/>
              </a:rPr>
              <a:t> Ca </a:t>
            </a:r>
            <a:r>
              <a:rPr lang="ru-RU" sz="1300" b="0" i="0" baseline="0">
                <a:effectLst/>
              </a:rPr>
              <a:t>и </a:t>
            </a:r>
            <a:r>
              <a:rPr lang="en-US" sz="1300" b="0" i="0" baseline="0">
                <a:effectLst/>
              </a:rPr>
              <a:t>Mg</a:t>
            </a:r>
            <a:r>
              <a:rPr lang="ru-RU" sz="1300" b="0" i="0" baseline="0">
                <a:effectLst/>
              </a:rPr>
              <a:t>, </a:t>
            </a:r>
            <a:endParaRPr lang="ru-RU" sz="1300">
              <a:effectLst/>
            </a:endParaRPr>
          </a:p>
          <a:p>
            <a:pPr>
              <a:defRPr lang="en-US" sz="1400" b="0" i="0" u="none" strike="noStrike" kern="1200" spc="0" baseline="0">
                <a:solidFill>
                  <a:schemeClr val="tx1">
                    <a:lumMod val="65000"/>
                    <a:lumOff val="35000"/>
                  </a:schemeClr>
                </a:solidFill>
                <a:latin typeface="+mn-lt"/>
                <a:ea typeface="+mn-ea"/>
                <a:cs typeface="+mn-cs"/>
              </a:defRPr>
            </a:pPr>
            <a:r>
              <a:rPr lang="ru-RU" sz="1300" b="0" i="0" baseline="0">
                <a:effectLst/>
              </a:rPr>
              <a:t>Мг-экв/100 г  </a:t>
            </a:r>
            <a:endParaRPr lang="ru-RU" sz="1300">
              <a:effectLst/>
            </a:endParaRP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'Ca Mg'!$A$1:$A$4</c:f>
              <c:strCache>
                <c:ptCount val="4"/>
                <c:pt idx="0">
                  <c:v>0-5</c:v>
                </c:pt>
                <c:pt idx="1">
                  <c:v>5-20</c:v>
                </c:pt>
                <c:pt idx="2">
                  <c:v>20-27</c:v>
                </c:pt>
                <c:pt idx="3">
                  <c:v>27-60</c:v>
                </c:pt>
              </c:strCache>
            </c:strRef>
          </c:cat>
          <c:val>
            <c:numRef>
              <c:f>'Ca Mg'!$E$1:$E$4</c:f>
              <c:numCache>
                <c:formatCode>General</c:formatCode>
                <c:ptCount val="4"/>
                <c:pt idx="0">
                  <c:v>2.25</c:v>
                </c:pt>
                <c:pt idx="1">
                  <c:v>2.1</c:v>
                </c:pt>
                <c:pt idx="2">
                  <c:v>2</c:v>
                </c:pt>
                <c:pt idx="3">
                  <c:v>1.5</c:v>
                </c:pt>
              </c:numCache>
            </c:numRef>
          </c:val>
          <c:smooth val="0"/>
        </c:ser>
        <c:dLbls>
          <c:showLegendKey val="0"/>
          <c:showVal val="0"/>
          <c:showCatName val="0"/>
          <c:showSerName val="0"/>
          <c:showPercent val="0"/>
          <c:showBubbleSize val="0"/>
        </c:dLbls>
        <c:marker val="1"/>
        <c:smooth val="0"/>
        <c:axId val="94442240"/>
        <c:axId val="94444160"/>
      </c:lineChart>
      <c:catAx>
        <c:axId val="9444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4444160"/>
        <c:crosses val="autoZero"/>
        <c:auto val="1"/>
        <c:lblAlgn val="ctr"/>
        <c:lblOffset val="100"/>
        <c:noMultiLvlLbl val="0"/>
      </c:catAx>
      <c:valAx>
        <c:axId val="94444160"/>
        <c:scaling>
          <c:orientation val="minMax"/>
          <c:min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4442240"/>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ru-RU" sz="1300" b="0" i="0" baseline="0">
                <a:effectLst/>
              </a:rPr>
              <a:t>Содержание органического углерода, %</a:t>
            </a:r>
            <a:endParaRPr lang="ru-RU" sz="1300">
              <a:effectLst/>
            </a:endParaRP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'C%'!$A$1:$A$4</c:f>
              <c:strCache>
                <c:ptCount val="4"/>
                <c:pt idx="0">
                  <c:v>0-5</c:v>
                </c:pt>
                <c:pt idx="1">
                  <c:v>5-20</c:v>
                </c:pt>
                <c:pt idx="2">
                  <c:v>20-27</c:v>
                </c:pt>
                <c:pt idx="3">
                  <c:v>27-60</c:v>
                </c:pt>
              </c:strCache>
            </c:strRef>
          </c:cat>
          <c:val>
            <c:numRef>
              <c:f>'C%'!$B$1:$B$4</c:f>
              <c:numCache>
                <c:formatCode>General</c:formatCode>
                <c:ptCount val="4"/>
                <c:pt idx="1">
                  <c:v>8.92</c:v>
                </c:pt>
                <c:pt idx="2">
                  <c:v>8.61</c:v>
                </c:pt>
                <c:pt idx="3">
                  <c:v>7.07</c:v>
                </c:pt>
              </c:numCache>
            </c:numRef>
          </c:val>
          <c:smooth val="0"/>
        </c:ser>
        <c:dLbls>
          <c:showLegendKey val="0"/>
          <c:showVal val="0"/>
          <c:showCatName val="0"/>
          <c:showSerName val="0"/>
          <c:showPercent val="0"/>
          <c:showBubbleSize val="0"/>
        </c:dLbls>
        <c:marker val="1"/>
        <c:smooth val="0"/>
        <c:axId val="94476160"/>
        <c:axId val="94486528"/>
      </c:lineChart>
      <c:catAx>
        <c:axId val="9447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4486528"/>
        <c:crosses val="autoZero"/>
        <c:auto val="1"/>
        <c:lblAlgn val="ctr"/>
        <c:lblOffset val="100"/>
        <c:noMultiLvlLbl val="0"/>
      </c:catAx>
      <c:valAx>
        <c:axId val="94486528"/>
        <c:scaling>
          <c:orientation val="minMax"/>
          <c:max val="9"/>
          <c:min val="7"/>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4476160"/>
        <c:crosses val="autoZero"/>
        <c:crossBetween val="between"/>
        <c:majorUnit val="0.25"/>
        <c:minorUnit val="0.1"/>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ru-RU" sz="1300" b="0" i="0" baseline="0">
                <a:effectLst/>
                <a:latin typeface="Times New Roman" pitchFamily="18" charset="0"/>
                <a:cs typeface="Times New Roman" pitchFamily="18" charset="0"/>
              </a:rPr>
              <a:t>Значение величины гидролитической кислотности, Мг-экв/100 г</a:t>
            </a:r>
            <a:endParaRPr lang="en-US" sz="1300">
              <a:effectLst/>
              <a:latin typeface="Times New Roman" pitchFamily="18" charset="0"/>
              <a:cs typeface="Times New Roman" pitchFamily="18" charset="0"/>
            </a:endParaRPr>
          </a:p>
        </c:rich>
      </c:tx>
      <c:overlay val="0"/>
    </c:title>
    <c:autoTitleDeleted val="0"/>
    <c:plotArea>
      <c:layout/>
      <c:lineChart>
        <c:grouping val="standard"/>
        <c:varyColors val="0"/>
        <c:ser>
          <c:idx val="0"/>
          <c:order val="0"/>
          <c:cat>
            <c:strRef>
              <c:f>Лист4!$A$1:$A$4</c:f>
              <c:strCache>
                <c:ptCount val="4"/>
                <c:pt idx="0">
                  <c:v>0-8(10)</c:v>
                </c:pt>
                <c:pt idx="1">
                  <c:v>8(10)-22</c:v>
                </c:pt>
                <c:pt idx="2">
                  <c:v>22-32</c:v>
                </c:pt>
                <c:pt idx="3">
                  <c:v>22-32</c:v>
                </c:pt>
              </c:strCache>
            </c:strRef>
          </c:cat>
          <c:val>
            <c:numRef>
              <c:f>Лист4!$E$1:$E$4</c:f>
              <c:numCache>
                <c:formatCode>General</c:formatCode>
                <c:ptCount val="4"/>
                <c:pt idx="0">
                  <c:v>36</c:v>
                </c:pt>
                <c:pt idx="1">
                  <c:v>30</c:v>
                </c:pt>
                <c:pt idx="2">
                  <c:v>8.6</c:v>
                </c:pt>
                <c:pt idx="3">
                  <c:v>2.6</c:v>
                </c:pt>
              </c:numCache>
            </c:numRef>
          </c:val>
          <c:smooth val="0"/>
        </c:ser>
        <c:dLbls>
          <c:showLegendKey val="0"/>
          <c:showVal val="0"/>
          <c:showCatName val="0"/>
          <c:showSerName val="0"/>
          <c:showPercent val="0"/>
          <c:showBubbleSize val="0"/>
        </c:dLbls>
        <c:marker val="1"/>
        <c:smooth val="0"/>
        <c:axId val="94514560"/>
        <c:axId val="94520448"/>
      </c:lineChart>
      <c:catAx>
        <c:axId val="94514560"/>
        <c:scaling>
          <c:orientation val="minMax"/>
        </c:scaling>
        <c:delete val="0"/>
        <c:axPos val="b"/>
        <c:majorTickMark val="none"/>
        <c:minorTickMark val="none"/>
        <c:tickLblPos val="nextTo"/>
        <c:txPr>
          <a:bodyPr/>
          <a:lstStyle/>
          <a:p>
            <a:pPr>
              <a:defRPr lang="en-US"/>
            </a:pPr>
            <a:endParaRPr lang="en-US"/>
          </a:p>
        </c:txPr>
        <c:crossAx val="94520448"/>
        <c:crosses val="autoZero"/>
        <c:auto val="1"/>
        <c:lblAlgn val="ctr"/>
        <c:lblOffset val="100"/>
        <c:noMultiLvlLbl val="0"/>
      </c:catAx>
      <c:valAx>
        <c:axId val="94520448"/>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94514560"/>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ru-RU" sz="1300" b="0" i="0" baseline="0">
                <a:effectLst/>
                <a:latin typeface="Times New Roman" pitchFamily="18" charset="0"/>
                <a:cs typeface="Times New Roman" pitchFamily="18" charset="0"/>
              </a:rPr>
              <a:t>Значение величины водородного показателя</a:t>
            </a:r>
            <a:endParaRPr lang="en-US" sz="1300">
              <a:effectLst/>
              <a:latin typeface="Times New Roman" pitchFamily="18" charset="0"/>
              <a:cs typeface="Times New Roman" pitchFamily="18" charset="0"/>
            </a:endParaRPr>
          </a:p>
        </c:rich>
      </c:tx>
      <c:overlay val="0"/>
    </c:title>
    <c:autoTitleDeleted val="0"/>
    <c:plotArea>
      <c:layout/>
      <c:lineChart>
        <c:grouping val="standard"/>
        <c:varyColors val="0"/>
        <c:ser>
          <c:idx val="0"/>
          <c:order val="0"/>
          <c:cat>
            <c:strRef>
              <c:f>Лист2!$A$1:$A$4</c:f>
              <c:strCache>
                <c:ptCount val="4"/>
                <c:pt idx="0">
                  <c:v>0-8(10)</c:v>
                </c:pt>
                <c:pt idx="1">
                  <c:v>8(10)-22</c:v>
                </c:pt>
                <c:pt idx="2">
                  <c:v>22-32</c:v>
                </c:pt>
                <c:pt idx="3">
                  <c:v>22-32</c:v>
                </c:pt>
              </c:strCache>
            </c:strRef>
          </c:cat>
          <c:val>
            <c:numRef>
              <c:f>Лист2!$C$1:$C$4</c:f>
              <c:numCache>
                <c:formatCode>General</c:formatCode>
                <c:ptCount val="4"/>
                <c:pt idx="0">
                  <c:v>3.8499999999999988</c:v>
                </c:pt>
                <c:pt idx="1">
                  <c:v>3.9</c:v>
                </c:pt>
                <c:pt idx="2">
                  <c:v>4.29</c:v>
                </c:pt>
                <c:pt idx="3">
                  <c:v>4.4000000000000004</c:v>
                </c:pt>
              </c:numCache>
            </c:numRef>
          </c:val>
          <c:smooth val="0"/>
        </c:ser>
        <c:ser>
          <c:idx val="1"/>
          <c:order val="1"/>
          <c:cat>
            <c:strRef>
              <c:f>Лист2!$A$1:$A$4</c:f>
              <c:strCache>
                <c:ptCount val="4"/>
                <c:pt idx="0">
                  <c:v>0-8(10)</c:v>
                </c:pt>
                <c:pt idx="1">
                  <c:v>8(10)-22</c:v>
                </c:pt>
                <c:pt idx="2">
                  <c:v>22-32</c:v>
                </c:pt>
                <c:pt idx="3">
                  <c:v>22-32</c:v>
                </c:pt>
              </c:strCache>
            </c:strRef>
          </c:cat>
          <c:val>
            <c:numRef>
              <c:f>Лист2!$D$1:$D$4</c:f>
              <c:numCache>
                <c:formatCode>General</c:formatCode>
                <c:ptCount val="4"/>
                <c:pt idx="0">
                  <c:v>2.8499999999999988</c:v>
                </c:pt>
                <c:pt idx="1">
                  <c:v>2.68</c:v>
                </c:pt>
                <c:pt idx="2">
                  <c:v>3.64</c:v>
                </c:pt>
                <c:pt idx="3">
                  <c:v>3.74</c:v>
                </c:pt>
              </c:numCache>
            </c:numRef>
          </c:val>
          <c:smooth val="0"/>
        </c:ser>
        <c:dLbls>
          <c:showLegendKey val="0"/>
          <c:showVal val="0"/>
          <c:showCatName val="0"/>
          <c:showSerName val="0"/>
          <c:showPercent val="0"/>
          <c:showBubbleSize val="0"/>
        </c:dLbls>
        <c:marker val="1"/>
        <c:smooth val="0"/>
        <c:axId val="94545408"/>
        <c:axId val="94546944"/>
      </c:lineChart>
      <c:catAx>
        <c:axId val="94545408"/>
        <c:scaling>
          <c:orientation val="minMax"/>
        </c:scaling>
        <c:delete val="0"/>
        <c:axPos val="b"/>
        <c:majorTickMark val="none"/>
        <c:minorTickMark val="none"/>
        <c:tickLblPos val="nextTo"/>
        <c:txPr>
          <a:bodyPr/>
          <a:lstStyle/>
          <a:p>
            <a:pPr>
              <a:defRPr lang="en-US"/>
            </a:pPr>
            <a:endParaRPr lang="en-US"/>
          </a:p>
        </c:txPr>
        <c:crossAx val="94546944"/>
        <c:crosses val="autoZero"/>
        <c:auto val="1"/>
        <c:lblAlgn val="ctr"/>
        <c:lblOffset val="100"/>
        <c:noMultiLvlLbl val="0"/>
      </c:catAx>
      <c:valAx>
        <c:axId val="94546944"/>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94545408"/>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ru-RU" sz="1300" b="0" i="0" baseline="0">
                <a:effectLst/>
                <a:latin typeface="Times New Roman" pitchFamily="18" charset="0"/>
                <a:cs typeface="Times New Roman" pitchFamily="18" charset="0"/>
              </a:rPr>
              <a:t>Значение степени насыщенности основаниями, % </a:t>
            </a:r>
            <a:endParaRPr lang="en-US" sz="1300">
              <a:effectLst/>
              <a:latin typeface="Times New Roman" pitchFamily="18" charset="0"/>
              <a:cs typeface="Times New Roman" pitchFamily="18" charset="0"/>
            </a:endParaRPr>
          </a:p>
        </c:rich>
      </c:tx>
      <c:overlay val="0"/>
    </c:title>
    <c:autoTitleDeleted val="0"/>
    <c:plotArea>
      <c:layout/>
      <c:lineChart>
        <c:grouping val="standard"/>
        <c:varyColors val="0"/>
        <c:ser>
          <c:idx val="0"/>
          <c:order val="0"/>
          <c:cat>
            <c:strRef>
              <c:f>Лист5!$A$1:$A$4</c:f>
              <c:strCache>
                <c:ptCount val="4"/>
                <c:pt idx="0">
                  <c:v>0-8(10)</c:v>
                </c:pt>
                <c:pt idx="1">
                  <c:v>8(10)-22</c:v>
                </c:pt>
                <c:pt idx="2">
                  <c:v>22-32</c:v>
                </c:pt>
                <c:pt idx="3">
                  <c:v>22-32</c:v>
                </c:pt>
              </c:strCache>
            </c:strRef>
          </c:cat>
          <c:val>
            <c:numRef>
              <c:f>Лист5!$G$1:$G$4</c:f>
              <c:numCache>
                <c:formatCode>General</c:formatCode>
                <c:ptCount val="4"/>
                <c:pt idx="0">
                  <c:v>26</c:v>
                </c:pt>
                <c:pt idx="1">
                  <c:v>31</c:v>
                </c:pt>
                <c:pt idx="2">
                  <c:v>8</c:v>
                </c:pt>
                <c:pt idx="3">
                  <c:v>1.8</c:v>
                </c:pt>
              </c:numCache>
            </c:numRef>
          </c:val>
          <c:smooth val="0"/>
        </c:ser>
        <c:dLbls>
          <c:showLegendKey val="0"/>
          <c:showVal val="0"/>
          <c:showCatName val="0"/>
          <c:showSerName val="0"/>
          <c:showPercent val="0"/>
          <c:showBubbleSize val="0"/>
        </c:dLbls>
        <c:marker val="1"/>
        <c:smooth val="0"/>
        <c:axId val="94571136"/>
        <c:axId val="94572928"/>
      </c:lineChart>
      <c:catAx>
        <c:axId val="94571136"/>
        <c:scaling>
          <c:orientation val="minMax"/>
        </c:scaling>
        <c:delete val="0"/>
        <c:axPos val="b"/>
        <c:majorTickMark val="none"/>
        <c:minorTickMark val="none"/>
        <c:tickLblPos val="nextTo"/>
        <c:txPr>
          <a:bodyPr/>
          <a:lstStyle/>
          <a:p>
            <a:pPr>
              <a:defRPr lang="en-US"/>
            </a:pPr>
            <a:endParaRPr lang="en-US"/>
          </a:p>
        </c:txPr>
        <c:crossAx val="94572928"/>
        <c:crosses val="autoZero"/>
        <c:auto val="1"/>
        <c:lblAlgn val="ctr"/>
        <c:lblOffset val="100"/>
        <c:noMultiLvlLbl val="0"/>
      </c:catAx>
      <c:valAx>
        <c:axId val="94572928"/>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94571136"/>
        <c:crosses val="autoZero"/>
        <c:crossBetween val="between"/>
      </c:val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ru-RU" sz="1300" b="0" i="0" baseline="0">
                <a:effectLst/>
                <a:latin typeface="Times New Roman" pitchFamily="18" charset="0"/>
                <a:cs typeface="Times New Roman" pitchFamily="18" charset="0"/>
              </a:rPr>
              <a:t>Значение суммы обменных оснований</a:t>
            </a:r>
            <a:r>
              <a:rPr lang="en-US" sz="1300" b="0" i="0" baseline="0">
                <a:effectLst/>
                <a:latin typeface="Times New Roman" pitchFamily="18" charset="0"/>
                <a:cs typeface="Times New Roman" pitchFamily="18" charset="0"/>
              </a:rPr>
              <a:t> Ca </a:t>
            </a:r>
            <a:r>
              <a:rPr lang="ru-RU" sz="1300" b="0" i="0" baseline="0">
                <a:effectLst/>
                <a:latin typeface="Times New Roman" pitchFamily="18" charset="0"/>
                <a:cs typeface="Times New Roman" pitchFamily="18" charset="0"/>
              </a:rPr>
              <a:t>и </a:t>
            </a:r>
            <a:r>
              <a:rPr lang="en-US" sz="1300" b="0" i="0" baseline="0">
                <a:effectLst/>
                <a:latin typeface="Times New Roman" pitchFamily="18" charset="0"/>
                <a:cs typeface="Times New Roman" pitchFamily="18" charset="0"/>
              </a:rPr>
              <a:t>Mg</a:t>
            </a:r>
            <a:r>
              <a:rPr lang="ru-RU" sz="1300" b="0" i="0" baseline="0">
                <a:effectLst/>
                <a:latin typeface="Times New Roman" pitchFamily="18" charset="0"/>
                <a:cs typeface="Times New Roman" pitchFamily="18" charset="0"/>
              </a:rPr>
              <a:t>, </a:t>
            </a:r>
            <a:endParaRPr lang="en-US" sz="1300">
              <a:effectLst/>
              <a:latin typeface="Times New Roman" pitchFamily="18" charset="0"/>
              <a:cs typeface="Times New Roman" pitchFamily="18" charset="0"/>
            </a:endParaRPr>
          </a:p>
          <a:p>
            <a:pPr>
              <a:defRPr lang="en-US"/>
            </a:pPr>
            <a:r>
              <a:rPr lang="ru-RU" sz="1300" b="0" i="0" baseline="0">
                <a:effectLst/>
                <a:latin typeface="Times New Roman" pitchFamily="18" charset="0"/>
                <a:cs typeface="Times New Roman" pitchFamily="18" charset="0"/>
              </a:rPr>
              <a:t>Мг-экв/100 г  </a:t>
            </a:r>
            <a:endParaRPr lang="en-US" sz="1300">
              <a:effectLst/>
              <a:latin typeface="Times New Roman" pitchFamily="18" charset="0"/>
              <a:cs typeface="Times New Roman" pitchFamily="18" charset="0"/>
            </a:endParaRPr>
          </a:p>
        </c:rich>
      </c:tx>
      <c:overlay val="0"/>
    </c:title>
    <c:autoTitleDeleted val="0"/>
    <c:plotArea>
      <c:layout/>
      <c:lineChart>
        <c:grouping val="standard"/>
        <c:varyColors val="0"/>
        <c:ser>
          <c:idx val="0"/>
          <c:order val="0"/>
          <c:cat>
            <c:strRef>
              <c:f>Лист3!$A$1:$A$4</c:f>
              <c:strCache>
                <c:ptCount val="4"/>
                <c:pt idx="0">
                  <c:v>0-8(10)</c:v>
                </c:pt>
                <c:pt idx="1">
                  <c:v>8(10)-22</c:v>
                </c:pt>
                <c:pt idx="2">
                  <c:v>22-32</c:v>
                </c:pt>
                <c:pt idx="3">
                  <c:v>22-32</c:v>
                </c:pt>
              </c:strCache>
            </c:strRef>
          </c:cat>
          <c:val>
            <c:numRef>
              <c:f>Лист3!$E$1:$E$4</c:f>
              <c:numCache>
                <c:formatCode>General</c:formatCode>
                <c:ptCount val="4"/>
                <c:pt idx="0">
                  <c:v>36</c:v>
                </c:pt>
                <c:pt idx="1">
                  <c:v>30</c:v>
                </c:pt>
                <c:pt idx="2">
                  <c:v>8.6</c:v>
                </c:pt>
                <c:pt idx="3">
                  <c:v>2.6</c:v>
                </c:pt>
              </c:numCache>
            </c:numRef>
          </c:val>
          <c:smooth val="0"/>
        </c:ser>
        <c:dLbls>
          <c:showLegendKey val="0"/>
          <c:showVal val="0"/>
          <c:showCatName val="0"/>
          <c:showSerName val="0"/>
          <c:showPercent val="0"/>
          <c:showBubbleSize val="0"/>
        </c:dLbls>
        <c:marker val="1"/>
        <c:smooth val="0"/>
        <c:axId val="94605312"/>
        <c:axId val="94606848"/>
      </c:lineChart>
      <c:catAx>
        <c:axId val="94605312"/>
        <c:scaling>
          <c:orientation val="minMax"/>
        </c:scaling>
        <c:delete val="0"/>
        <c:axPos val="b"/>
        <c:majorTickMark val="none"/>
        <c:minorTickMark val="none"/>
        <c:tickLblPos val="nextTo"/>
        <c:txPr>
          <a:bodyPr/>
          <a:lstStyle/>
          <a:p>
            <a:pPr>
              <a:defRPr lang="en-US"/>
            </a:pPr>
            <a:endParaRPr lang="en-US"/>
          </a:p>
        </c:txPr>
        <c:crossAx val="94606848"/>
        <c:crosses val="autoZero"/>
        <c:auto val="1"/>
        <c:lblAlgn val="ctr"/>
        <c:lblOffset val="100"/>
        <c:noMultiLvlLbl val="0"/>
      </c:catAx>
      <c:valAx>
        <c:axId val="94606848"/>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9460531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Органический углерод, %</c:v>
          </c:tx>
          <c:cat>
            <c:strRef>
              <c:f>Лист6!$A$1:$A$4</c:f>
              <c:strCache>
                <c:ptCount val="4"/>
                <c:pt idx="0">
                  <c:v>0-8(10)</c:v>
                </c:pt>
                <c:pt idx="1">
                  <c:v>8(10)-22</c:v>
                </c:pt>
                <c:pt idx="2">
                  <c:v>22-32</c:v>
                </c:pt>
                <c:pt idx="3">
                  <c:v>22-32</c:v>
                </c:pt>
              </c:strCache>
            </c:strRef>
          </c:cat>
          <c:val>
            <c:numRef>
              <c:f>Лист6!$B$1:$B$4</c:f>
              <c:numCache>
                <c:formatCode>General</c:formatCode>
                <c:ptCount val="4"/>
                <c:pt idx="1">
                  <c:v>14.5</c:v>
                </c:pt>
                <c:pt idx="2">
                  <c:v>13.54</c:v>
                </c:pt>
                <c:pt idx="3">
                  <c:v>8.5</c:v>
                </c:pt>
              </c:numCache>
            </c:numRef>
          </c:val>
          <c:smooth val="0"/>
        </c:ser>
        <c:ser>
          <c:idx val="1"/>
          <c:order val="1"/>
          <c:tx>
            <c:v>pH водная суспензия</c:v>
          </c:tx>
          <c:val>
            <c:numRef>
              <c:f>Лист6!$C$1:$C$4</c:f>
              <c:numCache>
                <c:formatCode>General</c:formatCode>
                <c:ptCount val="4"/>
                <c:pt idx="0">
                  <c:v>3.8499999999999988</c:v>
                </c:pt>
                <c:pt idx="1">
                  <c:v>3.9</c:v>
                </c:pt>
                <c:pt idx="2">
                  <c:v>4.29</c:v>
                </c:pt>
                <c:pt idx="3">
                  <c:v>4.4000000000000004</c:v>
                </c:pt>
              </c:numCache>
            </c:numRef>
          </c:val>
          <c:smooth val="0"/>
        </c:ser>
        <c:ser>
          <c:idx val="2"/>
          <c:order val="2"/>
          <c:tx>
            <c:v>pH солевая вытяжка</c:v>
          </c:tx>
          <c:val>
            <c:numRef>
              <c:f>Лист6!$D$1:$D$4</c:f>
              <c:numCache>
                <c:formatCode>General</c:formatCode>
                <c:ptCount val="4"/>
                <c:pt idx="0">
                  <c:v>2.8499999999999988</c:v>
                </c:pt>
                <c:pt idx="1">
                  <c:v>2.68</c:v>
                </c:pt>
                <c:pt idx="2">
                  <c:v>3.64</c:v>
                </c:pt>
                <c:pt idx="3">
                  <c:v>3.74</c:v>
                </c:pt>
              </c:numCache>
            </c:numRef>
          </c:val>
          <c:smooth val="0"/>
        </c:ser>
        <c:ser>
          <c:idx val="3"/>
          <c:order val="3"/>
          <c:tx>
            <c:v>Сумма Ca Mg, мг-экв/100 г</c:v>
          </c:tx>
          <c:val>
            <c:numRef>
              <c:f>Лист6!$E$1:$E$4</c:f>
              <c:numCache>
                <c:formatCode>General</c:formatCode>
                <c:ptCount val="4"/>
                <c:pt idx="0">
                  <c:v>36</c:v>
                </c:pt>
                <c:pt idx="1">
                  <c:v>30</c:v>
                </c:pt>
                <c:pt idx="2">
                  <c:v>8.6</c:v>
                </c:pt>
                <c:pt idx="3">
                  <c:v>2.6</c:v>
                </c:pt>
              </c:numCache>
            </c:numRef>
          </c:val>
          <c:smooth val="0"/>
        </c:ser>
        <c:ser>
          <c:idx val="4"/>
          <c:order val="4"/>
          <c:tx>
            <c:v>Гидролитическая кислотность, мг-экв/100 г</c:v>
          </c:tx>
          <c:val>
            <c:numRef>
              <c:f>Лист6!$F$1:$F$4</c:f>
              <c:numCache>
                <c:formatCode>General</c:formatCode>
                <c:ptCount val="4"/>
                <c:pt idx="0">
                  <c:v>26</c:v>
                </c:pt>
                <c:pt idx="1">
                  <c:v>31</c:v>
                </c:pt>
                <c:pt idx="2">
                  <c:v>8</c:v>
                </c:pt>
                <c:pt idx="3">
                  <c:v>1.8</c:v>
                </c:pt>
              </c:numCache>
            </c:numRef>
          </c:val>
          <c:smooth val="0"/>
        </c:ser>
        <c:ser>
          <c:idx val="5"/>
          <c:order val="5"/>
          <c:tx>
            <c:v>Степеннь насыщенности основаниями,%</c:v>
          </c:tx>
          <c:val>
            <c:numRef>
              <c:f>Лист6!$G$1:$G$4</c:f>
              <c:numCache>
                <c:formatCode>General</c:formatCode>
                <c:ptCount val="4"/>
                <c:pt idx="0">
                  <c:v>58</c:v>
                </c:pt>
                <c:pt idx="1">
                  <c:v>49</c:v>
                </c:pt>
                <c:pt idx="2">
                  <c:v>48</c:v>
                </c:pt>
                <c:pt idx="3">
                  <c:v>40</c:v>
                </c:pt>
              </c:numCache>
            </c:numRef>
          </c:val>
          <c:smooth val="0"/>
        </c:ser>
        <c:dLbls>
          <c:showLegendKey val="0"/>
          <c:showVal val="0"/>
          <c:showCatName val="0"/>
          <c:showSerName val="0"/>
          <c:showPercent val="0"/>
          <c:showBubbleSize val="0"/>
        </c:dLbls>
        <c:marker val="1"/>
        <c:smooth val="0"/>
        <c:axId val="85714432"/>
        <c:axId val="85716352"/>
      </c:lineChart>
      <c:catAx>
        <c:axId val="85714432"/>
        <c:scaling>
          <c:orientation val="minMax"/>
        </c:scaling>
        <c:delete val="0"/>
        <c:axPos val="b"/>
        <c:title>
          <c:tx>
            <c:rich>
              <a:bodyPr/>
              <a:lstStyle/>
              <a:p>
                <a:pPr>
                  <a:defRPr lang="en-US"/>
                </a:pPr>
                <a:r>
                  <a:rPr lang="ru-RU"/>
                  <a:t>Глубина, см</a:t>
                </a:r>
              </a:p>
            </c:rich>
          </c:tx>
          <c:overlay val="0"/>
        </c:title>
        <c:majorTickMark val="out"/>
        <c:minorTickMark val="none"/>
        <c:tickLblPos val="nextTo"/>
        <c:txPr>
          <a:bodyPr/>
          <a:lstStyle/>
          <a:p>
            <a:pPr>
              <a:defRPr lang="en-US"/>
            </a:pPr>
            <a:endParaRPr lang="en-US"/>
          </a:p>
        </c:txPr>
        <c:crossAx val="85716352"/>
        <c:crosses val="autoZero"/>
        <c:auto val="1"/>
        <c:lblAlgn val="ctr"/>
        <c:lblOffset val="100"/>
        <c:noMultiLvlLbl val="0"/>
      </c:catAx>
      <c:valAx>
        <c:axId val="85716352"/>
        <c:scaling>
          <c:orientation val="minMax"/>
          <c:max val="60"/>
        </c:scaling>
        <c:delete val="0"/>
        <c:axPos val="l"/>
        <c:majorGridlines/>
        <c:numFmt formatCode="General" sourceLinked="1"/>
        <c:majorTickMark val="out"/>
        <c:minorTickMark val="none"/>
        <c:tickLblPos val="nextTo"/>
        <c:txPr>
          <a:bodyPr/>
          <a:lstStyle/>
          <a:p>
            <a:pPr>
              <a:defRPr lang="en-US"/>
            </a:pPr>
            <a:endParaRPr lang="en-US"/>
          </a:p>
        </c:txPr>
        <c:crossAx val="85714432"/>
        <c:crosses val="autoZero"/>
        <c:crossBetween val="between"/>
        <c:majorUnit val="5"/>
        <c:minorUnit val="1"/>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ru-RU" sz="1300" b="0" i="0" baseline="0">
                <a:effectLst/>
                <a:latin typeface="Times New Roman" pitchFamily="18" charset="0"/>
                <a:cs typeface="Times New Roman" pitchFamily="18" charset="0"/>
              </a:rPr>
              <a:t>Содержание органического углерода, %</a:t>
            </a:r>
            <a:endParaRPr lang="en-US" sz="1300">
              <a:effectLst/>
              <a:latin typeface="Times New Roman" pitchFamily="18" charset="0"/>
              <a:cs typeface="Times New Roman" pitchFamily="18" charset="0"/>
            </a:endParaRPr>
          </a:p>
        </c:rich>
      </c:tx>
      <c:overlay val="0"/>
    </c:title>
    <c:autoTitleDeleted val="0"/>
    <c:plotArea>
      <c:layout/>
      <c:lineChart>
        <c:grouping val="standard"/>
        <c:varyColors val="0"/>
        <c:ser>
          <c:idx val="0"/>
          <c:order val="0"/>
          <c:cat>
            <c:strRef>
              <c:f>Лист1!$A$1:$A$4</c:f>
              <c:strCache>
                <c:ptCount val="4"/>
                <c:pt idx="0">
                  <c:v>0-8(10)</c:v>
                </c:pt>
                <c:pt idx="1">
                  <c:v>8(10)-22</c:v>
                </c:pt>
                <c:pt idx="2">
                  <c:v>22-32</c:v>
                </c:pt>
                <c:pt idx="3">
                  <c:v>22-32</c:v>
                </c:pt>
              </c:strCache>
            </c:strRef>
          </c:cat>
          <c:val>
            <c:numRef>
              <c:f>Лист1!$B$1:$B$4</c:f>
              <c:numCache>
                <c:formatCode>General</c:formatCode>
                <c:ptCount val="4"/>
                <c:pt idx="1">
                  <c:v>14.5</c:v>
                </c:pt>
                <c:pt idx="2">
                  <c:v>13.54</c:v>
                </c:pt>
                <c:pt idx="3">
                  <c:v>8.5</c:v>
                </c:pt>
              </c:numCache>
            </c:numRef>
          </c:val>
          <c:smooth val="0"/>
        </c:ser>
        <c:dLbls>
          <c:showLegendKey val="0"/>
          <c:showVal val="0"/>
          <c:showCatName val="0"/>
          <c:showSerName val="0"/>
          <c:showPercent val="0"/>
          <c:showBubbleSize val="0"/>
        </c:dLbls>
        <c:marker val="1"/>
        <c:smooth val="0"/>
        <c:axId val="94639232"/>
        <c:axId val="94640768"/>
      </c:lineChart>
      <c:catAx>
        <c:axId val="94639232"/>
        <c:scaling>
          <c:orientation val="minMax"/>
        </c:scaling>
        <c:delete val="0"/>
        <c:axPos val="b"/>
        <c:majorTickMark val="none"/>
        <c:minorTickMark val="none"/>
        <c:tickLblPos val="nextTo"/>
        <c:txPr>
          <a:bodyPr/>
          <a:lstStyle/>
          <a:p>
            <a:pPr>
              <a:defRPr lang="en-US"/>
            </a:pPr>
            <a:endParaRPr lang="en-US"/>
          </a:p>
        </c:txPr>
        <c:crossAx val="94640768"/>
        <c:crosses val="autoZero"/>
        <c:auto val="1"/>
        <c:lblAlgn val="ctr"/>
        <c:lblOffset val="100"/>
        <c:noMultiLvlLbl val="0"/>
      </c:catAx>
      <c:valAx>
        <c:axId val="94640768"/>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9463923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Органический углерод, %</c:v>
          </c:tx>
          <c:cat>
            <c:strRef>
              <c:f>'[оп 20 графики.xlsx]Лист6'!$A$1:$A$4</c:f>
              <c:strCache>
                <c:ptCount val="4"/>
                <c:pt idx="0">
                  <c:v>0-3</c:v>
                </c:pt>
                <c:pt idx="1">
                  <c:v>3-20</c:v>
                </c:pt>
                <c:pt idx="2">
                  <c:v>20-72</c:v>
                </c:pt>
                <c:pt idx="3">
                  <c:v>72-130</c:v>
                </c:pt>
              </c:strCache>
            </c:strRef>
          </c:cat>
          <c:val>
            <c:numRef>
              <c:f>'[оп 20 графики.xlsx]Лист6'!$B$1:$B$4</c:f>
              <c:numCache>
                <c:formatCode>General</c:formatCode>
                <c:ptCount val="4"/>
                <c:pt idx="0">
                  <c:v>4.3199999999999985</c:v>
                </c:pt>
                <c:pt idx="1">
                  <c:v>0.59</c:v>
                </c:pt>
                <c:pt idx="2">
                  <c:v>0.22</c:v>
                </c:pt>
                <c:pt idx="3">
                  <c:v>0.14000000000000001</c:v>
                </c:pt>
              </c:numCache>
            </c:numRef>
          </c:val>
          <c:smooth val="0"/>
        </c:ser>
        <c:ser>
          <c:idx val="1"/>
          <c:order val="1"/>
          <c:tx>
            <c:v>pH водная суспензия</c:v>
          </c:tx>
          <c:val>
            <c:numRef>
              <c:f>'[оп 20 графики.xlsx]Лист6'!$C$1:$C$4</c:f>
              <c:numCache>
                <c:formatCode>General</c:formatCode>
                <c:ptCount val="4"/>
                <c:pt idx="0">
                  <c:v>4.45</c:v>
                </c:pt>
                <c:pt idx="1">
                  <c:v>4.3899999999999997</c:v>
                </c:pt>
                <c:pt idx="2">
                  <c:v>4.68</c:v>
                </c:pt>
                <c:pt idx="3">
                  <c:v>5.01</c:v>
                </c:pt>
              </c:numCache>
            </c:numRef>
          </c:val>
          <c:smooth val="0"/>
        </c:ser>
        <c:ser>
          <c:idx val="2"/>
          <c:order val="2"/>
          <c:tx>
            <c:v>pH солевая вытяжка</c:v>
          </c:tx>
          <c:val>
            <c:numRef>
              <c:f>'[оп 20 графики.xlsx]Лист6'!$D$1:$D$4</c:f>
              <c:numCache>
                <c:formatCode>General</c:formatCode>
                <c:ptCount val="4"/>
                <c:pt idx="0">
                  <c:v>3.9099999999999997</c:v>
                </c:pt>
                <c:pt idx="1">
                  <c:v>4.2300000000000004</c:v>
                </c:pt>
                <c:pt idx="2">
                  <c:v>4.4400000000000004</c:v>
                </c:pt>
                <c:pt idx="3">
                  <c:v>4.4300000000000024</c:v>
                </c:pt>
              </c:numCache>
            </c:numRef>
          </c:val>
          <c:smooth val="0"/>
        </c:ser>
        <c:ser>
          <c:idx val="3"/>
          <c:order val="3"/>
          <c:tx>
            <c:v>Сумма Ca Mg, мг-экв/100 г</c:v>
          </c:tx>
          <c:val>
            <c:numRef>
              <c:f>'[оп 20 графики.xlsx]Лист6'!$E$1:$E$4</c:f>
              <c:numCache>
                <c:formatCode>General</c:formatCode>
                <c:ptCount val="4"/>
                <c:pt idx="0">
                  <c:v>4</c:v>
                </c:pt>
                <c:pt idx="1">
                  <c:v>1.25</c:v>
                </c:pt>
                <c:pt idx="2">
                  <c:v>2</c:v>
                </c:pt>
                <c:pt idx="3">
                  <c:v>2.3499999999999988</c:v>
                </c:pt>
              </c:numCache>
            </c:numRef>
          </c:val>
          <c:smooth val="0"/>
        </c:ser>
        <c:ser>
          <c:idx val="4"/>
          <c:order val="4"/>
          <c:tx>
            <c:v>Гидролитическая кислотность,мг-экв/100 г</c:v>
          </c:tx>
          <c:val>
            <c:numRef>
              <c:f>'[оп 20 графики.xlsx]Лист6'!$G$1:$G$4</c:f>
              <c:numCache>
                <c:formatCode>General</c:formatCode>
                <c:ptCount val="4"/>
                <c:pt idx="0">
                  <c:v>2.25</c:v>
                </c:pt>
                <c:pt idx="1">
                  <c:v>1.5</c:v>
                </c:pt>
                <c:pt idx="2">
                  <c:v>0.75000000000000044</c:v>
                </c:pt>
                <c:pt idx="3">
                  <c:v>0.75000000000000044</c:v>
                </c:pt>
              </c:numCache>
            </c:numRef>
          </c:val>
          <c:smooth val="0"/>
        </c:ser>
        <c:ser>
          <c:idx val="5"/>
          <c:order val="5"/>
          <c:tx>
            <c:v>Степень насыщенности основаниями,%</c:v>
          </c:tx>
          <c:val>
            <c:numRef>
              <c:f>'[оп 20 графики.xlsx]Лист6'!$H$1:$H$4</c:f>
              <c:numCache>
                <c:formatCode>General</c:formatCode>
                <c:ptCount val="4"/>
                <c:pt idx="0">
                  <c:v>64</c:v>
                </c:pt>
                <c:pt idx="1">
                  <c:v>45</c:v>
                </c:pt>
                <c:pt idx="2">
                  <c:v>72</c:v>
                </c:pt>
                <c:pt idx="3">
                  <c:v>75</c:v>
                </c:pt>
              </c:numCache>
            </c:numRef>
          </c:val>
          <c:smooth val="0"/>
        </c:ser>
        <c:dLbls>
          <c:showLegendKey val="0"/>
          <c:showVal val="0"/>
          <c:showCatName val="0"/>
          <c:showSerName val="0"/>
          <c:showPercent val="0"/>
          <c:showBubbleSize val="0"/>
        </c:dLbls>
        <c:marker val="1"/>
        <c:smooth val="0"/>
        <c:axId val="85769216"/>
        <c:axId val="91952256"/>
      </c:lineChart>
      <c:catAx>
        <c:axId val="85769216"/>
        <c:scaling>
          <c:orientation val="minMax"/>
        </c:scaling>
        <c:delete val="0"/>
        <c:axPos val="b"/>
        <c:title>
          <c:tx>
            <c:rich>
              <a:bodyPr/>
              <a:lstStyle/>
              <a:p>
                <a:pPr>
                  <a:defRPr lang="en-US"/>
                </a:pPr>
                <a:r>
                  <a:rPr lang="ru-RU"/>
                  <a:t>Глубина, см</a:t>
                </a:r>
              </a:p>
            </c:rich>
          </c:tx>
          <c:overlay val="0"/>
        </c:title>
        <c:majorTickMark val="out"/>
        <c:minorTickMark val="none"/>
        <c:tickLblPos val="nextTo"/>
        <c:txPr>
          <a:bodyPr/>
          <a:lstStyle/>
          <a:p>
            <a:pPr>
              <a:defRPr lang="en-US"/>
            </a:pPr>
            <a:endParaRPr lang="en-US"/>
          </a:p>
        </c:txPr>
        <c:crossAx val="91952256"/>
        <c:crosses val="autoZero"/>
        <c:auto val="1"/>
        <c:lblAlgn val="ctr"/>
        <c:lblOffset val="100"/>
        <c:noMultiLvlLbl val="0"/>
      </c:catAx>
      <c:valAx>
        <c:axId val="91952256"/>
        <c:scaling>
          <c:orientation val="minMax"/>
          <c:max val="75"/>
          <c:min val="0"/>
        </c:scaling>
        <c:delete val="0"/>
        <c:axPos val="l"/>
        <c:majorGridlines/>
        <c:numFmt formatCode="General" sourceLinked="1"/>
        <c:majorTickMark val="out"/>
        <c:minorTickMark val="none"/>
        <c:tickLblPos val="nextTo"/>
        <c:txPr>
          <a:bodyPr/>
          <a:lstStyle/>
          <a:p>
            <a:pPr>
              <a:defRPr lang="en-US"/>
            </a:pPr>
            <a:endParaRPr lang="en-US"/>
          </a:p>
        </c:txPr>
        <c:crossAx val="85769216"/>
        <c:crosses val="autoZero"/>
        <c:crossBetween val="between"/>
        <c:majorUnit val="5"/>
        <c:minorUnit val="2.5"/>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Органический углерод, %</c:v>
          </c:tx>
          <c:cat>
            <c:strRef>
              <c:f>Лист1!$A$1:$A$3</c:f>
              <c:strCache>
                <c:ptCount val="3"/>
                <c:pt idx="0">
                  <c:v>0-4</c:v>
                </c:pt>
                <c:pt idx="1">
                  <c:v>4-20</c:v>
                </c:pt>
                <c:pt idx="2">
                  <c:v>20-90</c:v>
                </c:pt>
              </c:strCache>
            </c:strRef>
          </c:cat>
          <c:val>
            <c:numRef>
              <c:f>Лист1!$B$1:$B$3</c:f>
              <c:numCache>
                <c:formatCode>General</c:formatCode>
                <c:ptCount val="3"/>
                <c:pt idx="0">
                  <c:v>0.15000000000000011</c:v>
                </c:pt>
                <c:pt idx="1">
                  <c:v>1.02</c:v>
                </c:pt>
                <c:pt idx="2">
                  <c:v>3.1</c:v>
                </c:pt>
              </c:numCache>
            </c:numRef>
          </c:val>
          <c:smooth val="0"/>
        </c:ser>
        <c:ser>
          <c:idx val="1"/>
          <c:order val="1"/>
          <c:tx>
            <c:v>pH водной суспензии</c:v>
          </c:tx>
          <c:val>
            <c:numRef>
              <c:f>Лист1!$C$1:$C$3</c:f>
              <c:numCache>
                <c:formatCode>General</c:formatCode>
                <c:ptCount val="3"/>
                <c:pt idx="0">
                  <c:v>4.68</c:v>
                </c:pt>
                <c:pt idx="1">
                  <c:v>4.72</c:v>
                </c:pt>
                <c:pt idx="2">
                  <c:v>4.5199999999999996</c:v>
                </c:pt>
              </c:numCache>
            </c:numRef>
          </c:val>
          <c:smooth val="0"/>
        </c:ser>
        <c:ser>
          <c:idx val="2"/>
          <c:order val="2"/>
          <c:tx>
            <c:v>pH солевой вытяжки</c:v>
          </c:tx>
          <c:val>
            <c:numRef>
              <c:f>Лист1!$D$1:$D$3</c:f>
              <c:numCache>
                <c:formatCode>General</c:formatCode>
                <c:ptCount val="3"/>
                <c:pt idx="0">
                  <c:v>4.1399999999999997</c:v>
                </c:pt>
                <c:pt idx="1">
                  <c:v>3.98</c:v>
                </c:pt>
                <c:pt idx="2">
                  <c:v>3.8699999999999997</c:v>
                </c:pt>
              </c:numCache>
            </c:numRef>
          </c:val>
          <c:smooth val="0"/>
        </c:ser>
        <c:ser>
          <c:idx val="3"/>
          <c:order val="3"/>
          <c:tx>
            <c:v>Сумма Ca Mg, мг-экв/100 г</c:v>
          </c:tx>
          <c:val>
            <c:numRef>
              <c:f>Лист1!$E$1:$E$3</c:f>
              <c:numCache>
                <c:formatCode>General</c:formatCode>
                <c:ptCount val="3"/>
                <c:pt idx="0">
                  <c:v>2.5</c:v>
                </c:pt>
                <c:pt idx="1">
                  <c:v>3.7</c:v>
                </c:pt>
                <c:pt idx="2">
                  <c:v>4.0999999999999996</c:v>
                </c:pt>
              </c:numCache>
            </c:numRef>
          </c:val>
          <c:smooth val="0"/>
        </c:ser>
        <c:ser>
          <c:idx val="4"/>
          <c:order val="4"/>
          <c:tx>
            <c:v>Гидролитическая кислотность, мг-экв/100 г</c:v>
          </c:tx>
          <c:val>
            <c:numRef>
              <c:f>Лист1!$F$1:$F$3</c:f>
              <c:numCache>
                <c:formatCode>General</c:formatCode>
                <c:ptCount val="3"/>
                <c:pt idx="0">
                  <c:v>0.86000000000000043</c:v>
                </c:pt>
                <c:pt idx="1">
                  <c:v>1.159999999999999</c:v>
                </c:pt>
                <c:pt idx="2">
                  <c:v>1.7</c:v>
                </c:pt>
              </c:numCache>
            </c:numRef>
          </c:val>
          <c:smooth val="0"/>
        </c:ser>
        <c:ser>
          <c:idx val="5"/>
          <c:order val="5"/>
          <c:tx>
            <c:v>Степень насыщенности основаниями,%</c:v>
          </c:tx>
          <c:val>
            <c:numRef>
              <c:f>Лист1!$G$1:$G$3</c:f>
              <c:numCache>
                <c:formatCode>General</c:formatCode>
                <c:ptCount val="3"/>
                <c:pt idx="0">
                  <c:v>74</c:v>
                </c:pt>
                <c:pt idx="1">
                  <c:v>76</c:v>
                </c:pt>
                <c:pt idx="2">
                  <c:v>70</c:v>
                </c:pt>
              </c:numCache>
            </c:numRef>
          </c:val>
          <c:smooth val="0"/>
        </c:ser>
        <c:dLbls>
          <c:showLegendKey val="0"/>
          <c:showVal val="0"/>
          <c:showCatName val="0"/>
          <c:showSerName val="0"/>
          <c:showPercent val="0"/>
          <c:showBubbleSize val="0"/>
        </c:dLbls>
        <c:marker val="1"/>
        <c:smooth val="0"/>
        <c:axId val="91980544"/>
        <c:axId val="91982464"/>
      </c:lineChart>
      <c:catAx>
        <c:axId val="91980544"/>
        <c:scaling>
          <c:orientation val="minMax"/>
        </c:scaling>
        <c:delete val="0"/>
        <c:axPos val="b"/>
        <c:title>
          <c:tx>
            <c:rich>
              <a:bodyPr/>
              <a:lstStyle/>
              <a:p>
                <a:pPr>
                  <a:defRPr lang="en-US"/>
                </a:pPr>
                <a:r>
                  <a:rPr lang="ru-RU"/>
                  <a:t>Глубина,</a:t>
                </a:r>
                <a:r>
                  <a:rPr lang="ru-RU" baseline="0"/>
                  <a:t> с</a:t>
                </a:r>
                <a:r>
                  <a:rPr lang="ru-RU"/>
                  <a:t>м</a:t>
                </a:r>
              </a:p>
            </c:rich>
          </c:tx>
          <c:overlay val="0"/>
        </c:title>
        <c:majorTickMark val="out"/>
        <c:minorTickMark val="none"/>
        <c:tickLblPos val="nextTo"/>
        <c:txPr>
          <a:bodyPr/>
          <a:lstStyle/>
          <a:p>
            <a:pPr>
              <a:defRPr lang="en-US"/>
            </a:pPr>
            <a:endParaRPr lang="en-US"/>
          </a:p>
        </c:txPr>
        <c:crossAx val="91982464"/>
        <c:crosses val="autoZero"/>
        <c:auto val="1"/>
        <c:lblAlgn val="ctr"/>
        <c:lblOffset val="100"/>
        <c:noMultiLvlLbl val="0"/>
      </c:catAx>
      <c:valAx>
        <c:axId val="91982464"/>
        <c:scaling>
          <c:orientation val="minMax"/>
          <c:max val="76"/>
          <c:min val="0"/>
        </c:scaling>
        <c:delete val="0"/>
        <c:axPos val="l"/>
        <c:majorGridlines/>
        <c:numFmt formatCode="General" sourceLinked="1"/>
        <c:majorTickMark val="out"/>
        <c:minorTickMark val="none"/>
        <c:tickLblPos val="nextTo"/>
        <c:txPr>
          <a:bodyPr/>
          <a:lstStyle/>
          <a:p>
            <a:pPr>
              <a:defRPr lang="en-US"/>
            </a:pPr>
            <a:endParaRPr lang="en-US"/>
          </a:p>
        </c:txPr>
        <c:crossAx val="91980544"/>
        <c:crosses val="autoZero"/>
        <c:crossBetween val="between"/>
        <c:majorUnit val="5"/>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ru-RU" sz="1300"/>
              <a:t>Содержание</a:t>
            </a:r>
            <a:r>
              <a:rPr lang="ru-RU" sz="1300" baseline="0"/>
              <a:t> органического углерода</a:t>
            </a:r>
            <a:r>
              <a:rPr lang="ru-RU" sz="1300"/>
              <a:t>,</a:t>
            </a:r>
            <a:r>
              <a:rPr lang="ru-RU" sz="1300" baseline="0"/>
              <a:t> %</a:t>
            </a:r>
            <a:endParaRPr lang="ru-RU" sz="1300"/>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'C%'!$B$1:$B$3</c:f>
              <c:strCache>
                <c:ptCount val="3"/>
                <c:pt idx="0">
                  <c:v>0-4</c:v>
                </c:pt>
                <c:pt idx="1">
                  <c:v>4-20</c:v>
                </c:pt>
                <c:pt idx="2">
                  <c:v>20-90</c:v>
                </c:pt>
              </c:strCache>
            </c:strRef>
          </c:cat>
          <c:val>
            <c:numRef>
              <c:f>'C%'!$C$1:$C$3</c:f>
              <c:numCache>
                <c:formatCode>General</c:formatCode>
                <c:ptCount val="3"/>
                <c:pt idx="0">
                  <c:v>0.15000000000000011</c:v>
                </c:pt>
                <c:pt idx="1">
                  <c:v>1.02</c:v>
                </c:pt>
                <c:pt idx="2">
                  <c:v>3.1</c:v>
                </c:pt>
              </c:numCache>
            </c:numRef>
          </c:val>
          <c:smooth val="0"/>
        </c:ser>
        <c:dLbls>
          <c:showLegendKey val="0"/>
          <c:showVal val="0"/>
          <c:showCatName val="0"/>
          <c:showSerName val="0"/>
          <c:showPercent val="0"/>
          <c:showBubbleSize val="0"/>
        </c:dLbls>
        <c:marker val="1"/>
        <c:smooth val="0"/>
        <c:axId val="92100480"/>
        <c:axId val="92110848"/>
      </c:lineChart>
      <c:catAx>
        <c:axId val="9210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110848"/>
        <c:crosses val="autoZero"/>
        <c:auto val="0"/>
        <c:lblAlgn val="ctr"/>
        <c:lblOffset val="100"/>
        <c:noMultiLvlLbl val="0"/>
      </c:catAx>
      <c:valAx>
        <c:axId val="92110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10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ru-RU" sz="1300"/>
              <a:t>Значение величины водородного показателя</a:t>
            </a:r>
          </a:p>
        </c:rich>
      </c:tx>
      <c:layout>
        <c:manualLayout>
          <c:xMode val="edge"/>
          <c:yMode val="edge"/>
          <c:x val="0.13488188976377952"/>
          <c:y val="3.7037037037037056E-2"/>
        </c:manualLayout>
      </c:layout>
      <c:overlay val="0"/>
      <c:spPr>
        <a:noFill/>
        <a:ln>
          <a:noFill/>
        </a:ln>
        <a:effectLst/>
      </c:spPr>
    </c:title>
    <c:autoTitleDeleted val="0"/>
    <c:plotArea>
      <c:layout/>
      <c:lineChart>
        <c:grouping val="standard"/>
        <c:varyColors val="0"/>
        <c:ser>
          <c:idx val="0"/>
          <c:order val="0"/>
          <c:tx>
            <c:v>pH водная</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pH!$B$1:$B$3</c:f>
              <c:strCache>
                <c:ptCount val="3"/>
                <c:pt idx="0">
                  <c:v>0-4</c:v>
                </c:pt>
                <c:pt idx="1">
                  <c:v>4-20</c:v>
                </c:pt>
                <c:pt idx="2">
                  <c:v>20-90</c:v>
                </c:pt>
              </c:strCache>
            </c:strRef>
          </c:cat>
          <c:val>
            <c:numRef>
              <c:f>pH!$C$1:$C$3</c:f>
              <c:numCache>
                <c:formatCode>General</c:formatCode>
                <c:ptCount val="3"/>
                <c:pt idx="0">
                  <c:v>4.68</c:v>
                </c:pt>
                <c:pt idx="1">
                  <c:v>4.72</c:v>
                </c:pt>
                <c:pt idx="2">
                  <c:v>4.5199999999999996</c:v>
                </c:pt>
              </c:numCache>
            </c:numRef>
          </c:val>
          <c:smooth val="0"/>
        </c:ser>
        <c:ser>
          <c:idx val="1"/>
          <c:order val="1"/>
          <c:tx>
            <c:v>pH солевая</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pH!$B$1:$B$3</c:f>
              <c:strCache>
                <c:ptCount val="3"/>
                <c:pt idx="0">
                  <c:v>0-4</c:v>
                </c:pt>
                <c:pt idx="1">
                  <c:v>4-20</c:v>
                </c:pt>
                <c:pt idx="2">
                  <c:v>20-90</c:v>
                </c:pt>
              </c:strCache>
            </c:strRef>
          </c:cat>
          <c:val>
            <c:numRef>
              <c:f>pH!$D$1:$D$3</c:f>
              <c:numCache>
                <c:formatCode>General</c:formatCode>
                <c:ptCount val="3"/>
                <c:pt idx="0">
                  <c:v>4.1399999999999997</c:v>
                </c:pt>
                <c:pt idx="1">
                  <c:v>3.98</c:v>
                </c:pt>
                <c:pt idx="2">
                  <c:v>3.8699999999999997</c:v>
                </c:pt>
              </c:numCache>
            </c:numRef>
          </c:val>
          <c:smooth val="0"/>
        </c:ser>
        <c:dLbls>
          <c:showLegendKey val="0"/>
          <c:showVal val="0"/>
          <c:showCatName val="0"/>
          <c:showSerName val="0"/>
          <c:showPercent val="0"/>
          <c:showBubbleSize val="0"/>
        </c:dLbls>
        <c:marker val="1"/>
        <c:smooth val="0"/>
        <c:axId val="92143616"/>
        <c:axId val="92145536"/>
      </c:lineChart>
      <c:catAx>
        <c:axId val="9214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145536"/>
        <c:crosses val="autoZero"/>
        <c:auto val="1"/>
        <c:lblAlgn val="ctr"/>
        <c:lblOffset val="100"/>
        <c:noMultiLvlLbl val="0"/>
      </c:catAx>
      <c:valAx>
        <c:axId val="92145536"/>
        <c:scaling>
          <c:orientation val="minMax"/>
          <c:min val="3.8"/>
        </c:scaling>
        <c:delete val="0"/>
        <c:axPos val="l"/>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14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ru-RU" sz="1200"/>
              <a:t>Значение суммы обменных оснований</a:t>
            </a:r>
            <a:r>
              <a:rPr lang="en-US" sz="1200"/>
              <a:t> Ca </a:t>
            </a:r>
            <a:r>
              <a:rPr lang="ru-RU" sz="1200"/>
              <a:t>и</a:t>
            </a:r>
            <a:r>
              <a:rPr lang="ru-RU" sz="1200" baseline="0"/>
              <a:t> </a:t>
            </a:r>
            <a:r>
              <a:rPr lang="en-US" sz="1200"/>
              <a:t>Mg</a:t>
            </a:r>
            <a:r>
              <a:rPr lang="ru-RU" sz="1200"/>
              <a:t>, </a:t>
            </a:r>
          </a:p>
          <a:p>
            <a:pPr>
              <a:defRPr lang="en-US" sz="1400" b="0" i="0" u="none" strike="noStrike" kern="1200" spc="0" baseline="0">
                <a:solidFill>
                  <a:schemeClr val="tx1">
                    <a:lumMod val="65000"/>
                    <a:lumOff val="35000"/>
                  </a:schemeClr>
                </a:solidFill>
                <a:latin typeface="+mn-lt"/>
                <a:ea typeface="+mn-ea"/>
                <a:cs typeface="+mn-cs"/>
              </a:defRPr>
            </a:pPr>
            <a:r>
              <a:rPr lang="ru-RU" sz="1200" b="0" i="0" u="none" strike="noStrike" baseline="0">
                <a:effectLst/>
              </a:rPr>
              <a:t>Мг-экв/100 </a:t>
            </a:r>
            <a:r>
              <a:rPr lang="ru-RU" sz="1400" b="0" i="0" u="none" strike="noStrike" baseline="0">
                <a:effectLst/>
              </a:rPr>
              <a:t>г</a:t>
            </a:r>
            <a:r>
              <a:rPr lang="ru-RU"/>
              <a:t>  </a:t>
            </a:r>
          </a:p>
        </c:rich>
      </c:tx>
      <c:layout>
        <c:manualLayout>
          <c:xMode val="edge"/>
          <c:yMode val="edge"/>
          <c:x val="0.22297970271617421"/>
          <c:y val="2.7777715975357189E-2"/>
        </c:manualLayout>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'Ca Mg'!$B$1:$B$3</c:f>
              <c:strCache>
                <c:ptCount val="3"/>
                <c:pt idx="0">
                  <c:v>0-4</c:v>
                </c:pt>
                <c:pt idx="1">
                  <c:v>4-20</c:v>
                </c:pt>
                <c:pt idx="2">
                  <c:v>20-90</c:v>
                </c:pt>
              </c:strCache>
            </c:strRef>
          </c:cat>
          <c:val>
            <c:numRef>
              <c:f>'Ca Mg'!$C$1:$C$3</c:f>
              <c:numCache>
                <c:formatCode>General</c:formatCode>
                <c:ptCount val="3"/>
                <c:pt idx="0">
                  <c:v>2.5</c:v>
                </c:pt>
                <c:pt idx="1">
                  <c:v>3.7</c:v>
                </c:pt>
                <c:pt idx="2">
                  <c:v>4.0999999999999996</c:v>
                </c:pt>
              </c:numCache>
            </c:numRef>
          </c:val>
          <c:smooth val="0"/>
        </c:ser>
        <c:dLbls>
          <c:showLegendKey val="0"/>
          <c:showVal val="0"/>
          <c:showCatName val="0"/>
          <c:showSerName val="0"/>
          <c:showPercent val="0"/>
          <c:showBubbleSize val="0"/>
        </c:dLbls>
        <c:marker val="1"/>
        <c:smooth val="0"/>
        <c:axId val="92177920"/>
        <c:axId val="92179840"/>
      </c:lineChart>
      <c:catAx>
        <c:axId val="9217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179840"/>
        <c:crosses val="autoZero"/>
        <c:auto val="1"/>
        <c:lblAlgn val="ctr"/>
        <c:lblOffset val="100"/>
        <c:noMultiLvlLbl val="0"/>
      </c:catAx>
      <c:valAx>
        <c:axId val="92179840"/>
        <c:scaling>
          <c:orientation val="minMax"/>
          <c:max val="4.3"/>
          <c:min val="2.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177920"/>
        <c:crosses val="autoZero"/>
        <c:crossBetween val="between"/>
        <c:majorUnit val="0.2"/>
        <c:minorUnit val="0.1"/>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ru-RU" sz="1300"/>
              <a:t>Значение</a:t>
            </a:r>
            <a:r>
              <a:rPr lang="ru-RU" sz="1300" baseline="0"/>
              <a:t> величины гидролитической кислотности, </a:t>
            </a:r>
            <a:r>
              <a:rPr lang="ru-RU" sz="1300" b="0" i="0" u="none" strike="noStrike" baseline="0">
                <a:effectLst/>
              </a:rPr>
              <a:t>Мг-экв/100 г</a:t>
            </a:r>
            <a:endParaRPr lang="ru-RU" sz="1300"/>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Hг!$B$1:$B$3</c:f>
              <c:strCache>
                <c:ptCount val="3"/>
                <c:pt idx="0">
                  <c:v>0-4</c:v>
                </c:pt>
                <c:pt idx="1">
                  <c:v>4-20</c:v>
                </c:pt>
                <c:pt idx="2">
                  <c:v>20-90</c:v>
                </c:pt>
              </c:strCache>
            </c:strRef>
          </c:cat>
          <c:val>
            <c:numRef>
              <c:f>Hг!$C$1:$C$3</c:f>
              <c:numCache>
                <c:formatCode>General</c:formatCode>
                <c:ptCount val="3"/>
                <c:pt idx="0">
                  <c:v>0.86000000000000043</c:v>
                </c:pt>
                <c:pt idx="1">
                  <c:v>1.159999999999999</c:v>
                </c:pt>
                <c:pt idx="2">
                  <c:v>1.7</c:v>
                </c:pt>
              </c:numCache>
            </c:numRef>
          </c:val>
          <c:smooth val="0"/>
        </c:ser>
        <c:dLbls>
          <c:showLegendKey val="0"/>
          <c:showVal val="0"/>
          <c:showCatName val="0"/>
          <c:showSerName val="0"/>
          <c:showPercent val="0"/>
          <c:showBubbleSize val="0"/>
        </c:dLbls>
        <c:marker val="1"/>
        <c:smooth val="0"/>
        <c:axId val="92203648"/>
        <c:axId val="92209920"/>
      </c:lineChart>
      <c:catAx>
        <c:axId val="9220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209920"/>
        <c:crosses val="autoZero"/>
        <c:auto val="1"/>
        <c:lblAlgn val="ctr"/>
        <c:lblOffset val="100"/>
        <c:noMultiLvlLbl val="0"/>
      </c:catAx>
      <c:valAx>
        <c:axId val="92209920"/>
        <c:scaling>
          <c:orientation val="minMax"/>
          <c:max val="1.8"/>
          <c:min val="0.7000000000000005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203648"/>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75BCF-8EBF-48D0-BCA7-B9492C767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54</Pages>
  <Words>11983</Words>
  <Characters>68307</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80130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Владислав Мишаров</dc:creator>
  <cp:lastModifiedBy>Vladislav</cp:lastModifiedBy>
  <cp:revision>45</cp:revision>
  <dcterms:created xsi:type="dcterms:W3CDTF">2018-05-26T22:08:00Z</dcterms:created>
  <dcterms:modified xsi:type="dcterms:W3CDTF">2018-05-27T20:18:00Z</dcterms:modified>
</cp:coreProperties>
</file>