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4DD" w:rsidRDefault="003F34DD" w:rsidP="003F34DD">
      <w:pPr>
        <w:tabs>
          <w:tab w:val="left" w:pos="851"/>
        </w:tabs>
        <w:jc w:val="center"/>
        <w:rPr>
          <w:rFonts w:ascii="Times New Roman" w:hAnsi="Times New Roman" w:cs="Times New Roman"/>
          <w:color w:val="000000"/>
          <w:sz w:val="24"/>
          <w:szCs w:val="24"/>
          <w:shd w:val="clear" w:color="auto" w:fill="FFFFFF"/>
        </w:rPr>
      </w:pPr>
      <w:bookmarkStart w:id="0" w:name="_GoBack"/>
      <w:bookmarkEnd w:id="0"/>
      <w:r w:rsidRPr="00890876">
        <w:rPr>
          <w:rFonts w:ascii="Times New Roman" w:hAnsi="Times New Roman" w:cs="Times New Roman"/>
          <w:color w:val="000000"/>
          <w:sz w:val="24"/>
          <w:szCs w:val="24"/>
          <w:shd w:val="clear" w:color="auto" w:fill="FFFFFF"/>
        </w:rPr>
        <w:t>Санкт-Петербургский государственный университет</w:t>
      </w:r>
    </w:p>
    <w:p w:rsidR="003F34DD" w:rsidRDefault="003F34DD" w:rsidP="003F34DD">
      <w:pPr>
        <w:tabs>
          <w:tab w:val="left" w:pos="851"/>
        </w:tabs>
        <w:rPr>
          <w:rFonts w:ascii="Times New Roman" w:hAnsi="Times New Roman" w:cs="Times New Roman"/>
          <w:color w:val="000000"/>
          <w:sz w:val="24"/>
          <w:szCs w:val="24"/>
          <w:shd w:val="clear" w:color="auto" w:fill="FFFFFF"/>
        </w:rPr>
      </w:pPr>
    </w:p>
    <w:p w:rsidR="003F34DD" w:rsidRDefault="003F34DD" w:rsidP="003F34DD">
      <w:pPr>
        <w:tabs>
          <w:tab w:val="left" w:pos="851"/>
        </w:tabs>
        <w:rPr>
          <w:rFonts w:ascii="Times New Roman" w:hAnsi="Times New Roman" w:cs="Times New Roman"/>
          <w:color w:val="000000"/>
          <w:sz w:val="24"/>
          <w:szCs w:val="24"/>
          <w:shd w:val="clear" w:color="auto" w:fill="FFFFFF"/>
        </w:rPr>
      </w:pPr>
    </w:p>
    <w:p w:rsidR="003F34DD" w:rsidRPr="00890876" w:rsidRDefault="003F34DD" w:rsidP="003F34DD">
      <w:pPr>
        <w:tabs>
          <w:tab w:val="left" w:pos="851"/>
        </w:tabs>
        <w:rPr>
          <w:rFonts w:ascii="Times New Roman" w:hAnsi="Times New Roman" w:cs="Times New Roman"/>
          <w:color w:val="000000"/>
          <w:sz w:val="24"/>
          <w:szCs w:val="24"/>
          <w:shd w:val="clear" w:color="auto" w:fill="FFFFFF"/>
        </w:rPr>
      </w:pPr>
    </w:p>
    <w:p w:rsidR="003F34DD" w:rsidRPr="00890876" w:rsidRDefault="003F34DD" w:rsidP="003F34DD">
      <w:pPr>
        <w:tabs>
          <w:tab w:val="left" w:pos="851"/>
        </w:tabs>
        <w:jc w:val="center"/>
        <w:rPr>
          <w:rFonts w:ascii="Times New Roman" w:hAnsi="Times New Roman" w:cs="Times New Roman"/>
          <w:color w:val="000000"/>
          <w:sz w:val="24"/>
          <w:szCs w:val="24"/>
          <w:shd w:val="clear" w:color="auto" w:fill="FFFFFF"/>
        </w:rPr>
      </w:pPr>
      <w:r w:rsidRPr="00890876">
        <w:rPr>
          <w:rFonts w:ascii="Times New Roman" w:hAnsi="Times New Roman" w:cs="Times New Roman"/>
          <w:color w:val="000000"/>
          <w:sz w:val="24"/>
          <w:szCs w:val="24"/>
          <w:shd w:val="clear" w:color="auto" w:fill="FFFFFF"/>
        </w:rPr>
        <w:t>КАЗАНЦЕВА Анастасия Игоревна</w:t>
      </w:r>
    </w:p>
    <w:p w:rsidR="003F34DD" w:rsidRDefault="003F34DD" w:rsidP="003F34DD">
      <w:pPr>
        <w:tabs>
          <w:tab w:val="left" w:pos="851"/>
        </w:tabs>
        <w:jc w:val="center"/>
        <w:rPr>
          <w:rFonts w:ascii="Times New Roman" w:hAnsi="Times New Roman" w:cs="Times New Roman"/>
          <w:color w:val="000000"/>
          <w:sz w:val="24"/>
          <w:szCs w:val="24"/>
          <w:shd w:val="clear" w:color="auto" w:fill="FFFFFF"/>
        </w:rPr>
      </w:pPr>
      <w:r w:rsidRPr="00890876">
        <w:rPr>
          <w:rFonts w:ascii="Times New Roman" w:hAnsi="Times New Roman" w:cs="Times New Roman"/>
          <w:color w:val="000000"/>
          <w:sz w:val="24"/>
          <w:szCs w:val="24"/>
          <w:shd w:val="clear" w:color="auto" w:fill="FFFFFF"/>
        </w:rPr>
        <w:t>Выпускная квалификационная работа</w:t>
      </w:r>
    </w:p>
    <w:p w:rsidR="003F34DD" w:rsidRDefault="003F34DD" w:rsidP="003F34DD">
      <w:pPr>
        <w:tabs>
          <w:tab w:val="left" w:pos="851"/>
        </w:tabs>
        <w:jc w:val="center"/>
        <w:rPr>
          <w:rFonts w:ascii="Times New Roman" w:hAnsi="Times New Roman" w:cs="Times New Roman"/>
          <w:color w:val="000000"/>
          <w:sz w:val="24"/>
          <w:szCs w:val="24"/>
          <w:shd w:val="clear" w:color="auto" w:fill="FFFFFF"/>
        </w:rPr>
      </w:pPr>
    </w:p>
    <w:p w:rsidR="003F34DD" w:rsidRDefault="003F34DD" w:rsidP="003F34DD">
      <w:pPr>
        <w:tabs>
          <w:tab w:val="left" w:pos="851"/>
        </w:tabs>
        <w:jc w:val="center"/>
        <w:rPr>
          <w:rFonts w:ascii="Times New Roman" w:hAnsi="Times New Roman" w:cs="Times New Roman"/>
          <w:color w:val="000000"/>
          <w:sz w:val="24"/>
          <w:szCs w:val="24"/>
          <w:shd w:val="clear" w:color="auto" w:fill="FFFFFF"/>
        </w:rPr>
      </w:pPr>
    </w:p>
    <w:p w:rsidR="003F34DD" w:rsidRPr="00890876" w:rsidRDefault="003F34DD" w:rsidP="003F34DD">
      <w:pPr>
        <w:tabs>
          <w:tab w:val="left" w:pos="851"/>
        </w:tabs>
        <w:jc w:val="center"/>
        <w:rPr>
          <w:rFonts w:ascii="Times New Roman" w:hAnsi="Times New Roman" w:cs="Times New Roman"/>
          <w:color w:val="000000"/>
          <w:sz w:val="24"/>
          <w:szCs w:val="24"/>
          <w:shd w:val="clear" w:color="auto" w:fill="FFFFFF"/>
        </w:rPr>
      </w:pPr>
    </w:p>
    <w:p w:rsidR="003F34DD" w:rsidRDefault="003F34DD" w:rsidP="003F34DD">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ОЦЕНКА</w:t>
      </w:r>
      <w:r w:rsidRPr="0089087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РЕГИОНАЛЬНЫХ</w:t>
      </w:r>
      <w:r w:rsidRPr="0089087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СОЦИАЛЬНО-ЭКОНОМИЧЕСКИХ</w:t>
      </w:r>
      <w:r w:rsidRPr="0089087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ДИСПРОПОРЦИЙ</w:t>
      </w:r>
      <w:r w:rsidRPr="0089087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СОВРЕМЕННОГО ИРАНА</w:t>
      </w:r>
    </w:p>
    <w:p w:rsidR="003F34DD" w:rsidRDefault="003F34DD" w:rsidP="003F34DD">
      <w:pPr>
        <w:jc w:val="center"/>
        <w:rPr>
          <w:rFonts w:ascii="Times New Roman" w:hAnsi="Times New Roman" w:cs="Times New Roman"/>
          <w:color w:val="000000"/>
          <w:sz w:val="24"/>
          <w:szCs w:val="24"/>
          <w:shd w:val="clear" w:color="auto" w:fill="FFFFFF"/>
        </w:rPr>
      </w:pPr>
    </w:p>
    <w:p w:rsidR="003F34DD" w:rsidRDefault="003F34DD" w:rsidP="003F34DD">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Основная образовательная программа магистратуры «География»</w:t>
      </w:r>
    </w:p>
    <w:p w:rsidR="003F34DD" w:rsidRDefault="003F34DD" w:rsidP="003F34DD">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Профиль: «Общественная география»</w:t>
      </w:r>
    </w:p>
    <w:p w:rsidR="003F34DD" w:rsidRDefault="003F34DD" w:rsidP="003F34DD">
      <w:pPr>
        <w:rPr>
          <w:rFonts w:ascii="Times New Roman" w:hAnsi="Times New Roman" w:cs="Times New Roman"/>
          <w:color w:val="000000"/>
          <w:sz w:val="24"/>
          <w:szCs w:val="24"/>
          <w:shd w:val="clear" w:color="auto" w:fill="FFFFFF"/>
        </w:rPr>
      </w:pPr>
    </w:p>
    <w:p w:rsidR="003F34DD" w:rsidRDefault="003F34DD" w:rsidP="003F34DD">
      <w:pPr>
        <w:jc w:val="center"/>
        <w:rPr>
          <w:rFonts w:ascii="Times New Roman" w:hAnsi="Times New Roman" w:cs="Times New Roman"/>
          <w:color w:val="000000"/>
          <w:sz w:val="24"/>
          <w:szCs w:val="24"/>
          <w:shd w:val="clear" w:color="auto" w:fill="FFFFFF"/>
        </w:rPr>
      </w:pPr>
    </w:p>
    <w:p w:rsidR="003F34DD" w:rsidRDefault="003F34DD" w:rsidP="003F34DD">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Научный руководитель: к.г.н.,</w:t>
      </w:r>
    </w:p>
    <w:p w:rsidR="003F34DD" w:rsidRDefault="003F34DD" w:rsidP="003F34DD">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доцент СЕМЕНОВА И.В.</w:t>
      </w:r>
    </w:p>
    <w:p w:rsidR="003F34DD" w:rsidRPr="002538B1" w:rsidRDefault="003F34DD" w:rsidP="003F34DD">
      <w:pPr>
        <w:jc w:val="right"/>
        <w:rPr>
          <w:rFonts w:ascii="Times New Roman" w:hAnsi="Times New Roman" w:cs="Times New Roman"/>
          <w:sz w:val="24"/>
          <w:szCs w:val="24"/>
        </w:rPr>
      </w:pPr>
      <w:r w:rsidRPr="002538B1">
        <w:rPr>
          <w:rFonts w:ascii="Times New Roman" w:hAnsi="Times New Roman" w:cs="Times New Roman"/>
          <w:sz w:val="24"/>
          <w:szCs w:val="24"/>
        </w:rPr>
        <w:t>Рецензент: к.г.н.,</w:t>
      </w:r>
    </w:p>
    <w:p w:rsidR="003F34DD" w:rsidRPr="002538B1" w:rsidRDefault="003F34DD" w:rsidP="003F34DD">
      <w:pPr>
        <w:jc w:val="right"/>
        <w:rPr>
          <w:rFonts w:ascii="Times New Roman" w:hAnsi="Times New Roman" w:cs="Times New Roman"/>
          <w:sz w:val="24"/>
          <w:szCs w:val="24"/>
        </w:rPr>
      </w:pPr>
      <w:r>
        <w:rPr>
          <w:rFonts w:ascii="Times New Roman" w:hAnsi="Times New Roman" w:cs="Times New Roman"/>
          <w:sz w:val="24"/>
          <w:szCs w:val="24"/>
        </w:rPr>
        <w:t>н</w:t>
      </w:r>
      <w:r w:rsidRPr="002538B1">
        <w:rPr>
          <w:rFonts w:ascii="Times New Roman" w:hAnsi="Times New Roman" w:cs="Times New Roman"/>
          <w:sz w:val="24"/>
          <w:szCs w:val="24"/>
        </w:rPr>
        <w:t>аучный сотрудник Института географии РАН</w:t>
      </w:r>
    </w:p>
    <w:p w:rsidR="003F34DD" w:rsidRPr="002538B1" w:rsidRDefault="003F34DD" w:rsidP="003F34DD">
      <w:pPr>
        <w:jc w:val="right"/>
        <w:rPr>
          <w:rFonts w:ascii="Times New Roman" w:hAnsi="Times New Roman" w:cs="Times New Roman"/>
          <w:sz w:val="24"/>
          <w:szCs w:val="24"/>
        </w:rPr>
      </w:pPr>
      <w:r w:rsidRPr="002538B1">
        <w:rPr>
          <w:rFonts w:ascii="Times New Roman" w:hAnsi="Times New Roman" w:cs="Times New Roman"/>
          <w:sz w:val="24"/>
          <w:szCs w:val="24"/>
        </w:rPr>
        <w:t>САМУСЕНКО Д.Н.</w:t>
      </w:r>
    </w:p>
    <w:p w:rsidR="003F34DD" w:rsidRDefault="003F34DD" w:rsidP="003F34DD">
      <w:pPr>
        <w:jc w:val="right"/>
        <w:rPr>
          <w:rFonts w:ascii="Times New Roman" w:hAnsi="Times New Roman" w:cs="Times New Roman"/>
          <w:color w:val="000000"/>
          <w:sz w:val="24"/>
          <w:szCs w:val="24"/>
          <w:shd w:val="clear" w:color="auto" w:fill="FFFFFF"/>
        </w:rPr>
      </w:pPr>
    </w:p>
    <w:p w:rsidR="003F34DD" w:rsidRDefault="003F34DD" w:rsidP="003F34DD">
      <w:pPr>
        <w:jc w:val="right"/>
        <w:rPr>
          <w:rFonts w:ascii="Times New Roman" w:hAnsi="Times New Roman" w:cs="Times New Roman"/>
          <w:color w:val="000000"/>
          <w:sz w:val="24"/>
          <w:szCs w:val="24"/>
          <w:shd w:val="clear" w:color="auto" w:fill="FFFFFF"/>
        </w:rPr>
      </w:pPr>
    </w:p>
    <w:p w:rsidR="003F34DD" w:rsidRDefault="003F34DD" w:rsidP="003F34DD">
      <w:pPr>
        <w:rPr>
          <w:rFonts w:ascii="Times New Roman" w:hAnsi="Times New Roman" w:cs="Times New Roman"/>
          <w:color w:val="000000"/>
          <w:sz w:val="24"/>
          <w:szCs w:val="24"/>
          <w:shd w:val="clear" w:color="auto" w:fill="FFFFFF"/>
        </w:rPr>
      </w:pPr>
    </w:p>
    <w:p w:rsidR="003F34DD" w:rsidRDefault="003F34DD" w:rsidP="003F34DD">
      <w:pPr>
        <w:jc w:val="right"/>
        <w:rPr>
          <w:rFonts w:ascii="Times New Roman" w:hAnsi="Times New Roman" w:cs="Times New Roman"/>
          <w:color w:val="000000"/>
          <w:sz w:val="24"/>
          <w:szCs w:val="24"/>
          <w:shd w:val="clear" w:color="auto" w:fill="FFFFFF"/>
        </w:rPr>
      </w:pPr>
    </w:p>
    <w:p w:rsidR="003F34DD" w:rsidRDefault="003F34DD" w:rsidP="003F34DD">
      <w:pPr>
        <w:jc w:val="right"/>
        <w:rPr>
          <w:rFonts w:ascii="Times New Roman" w:hAnsi="Times New Roman" w:cs="Times New Roman"/>
          <w:color w:val="000000"/>
          <w:sz w:val="24"/>
          <w:szCs w:val="24"/>
          <w:shd w:val="clear" w:color="auto" w:fill="FFFFFF"/>
        </w:rPr>
      </w:pPr>
    </w:p>
    <w:p w:rsidR="003F34DD" w:rsidRDefault="003F34DD" w:rsidP="003F34DD">
      <w:pPr>
        <w:jc w:val="center"/>
        <w:rPr>
          <w:rFonts w:ascii="Times New Roman" w:hAnsi="Times New Roman" w:cs="Times New Roman"/>
          <w:color w:val="000000"/>
          <w:sz w:val="24"/>
          <w:szCs w:val="24"/>
          <w:shd w:val="clear" w:color="auto" w:fill="FFFFFF"/>
        </w:rPr>
      </w:pPr>
    </w:p>
    <w:p w:rsidR="003F34DD" w:rsidRDefault="003F34DD" w:rsidP="003F34DD">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Санкт-Петербург</w:t>
      </w:r>
    </w:p>
    <w:p w:rsidR="002B0A5D" w:rsidRPr="00B33853" w:rsidRDefault="003F34DD" w:rsidP="00B33853">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2018</w:t>
      </w:r>
    </w:p>
    <w:p w:rsidR="00B33853" w:rsidRPr="00ED0047" w:rsidRDefault="00B33853" w:rsidP="00B33853">
      <w:pPr>
        <w:jc w:val="center"/>
        <w:rPr>
          <w:rFonts w:ascii="Times New Roman" w:hAnsi="Times New Roman" w:cs="Times New Roman"/>
          <w:b/>
          <w:color w:val="000000"/>
          <w:sz w:val="28"/>
          <w:szCs w:val="24"/>
          <w:shd w:val="clear" w:color="auto" w:fill="FFFFFF"/>
        </w:rPr>
      </w:pPr>
      <w:r w:rsidRPr="00ED0047">
        <w:rPr>
          <w:rFonts w:ascii="Times New Roman" w:hAnsi="Times New Roman" w:cs="Times New Roman"/>
          <w:b/>
          <w:color w:val="000000"/>
          <w:sz w:val="28"/>
          <w:szCs w:val="24"/>
          <w:shd w:val="clear" w:color="auto" w:fill="FFFFFF"/>
        </w:rPr>
        <w:lastRenderedPageBreak/>
        <w:t>Содержание</w:t>
      </w:r>
    </w:p>
    <w:p w:rsidR="00B33853" w:rsidRPr="00FA3EE1" w:rsidRDefault="00B33853" w:rsidP="00924250">
      <w:pPr>
        <w:spacing w:line="360" w:lineRule="auto"/>
        <w:jc w:val="both"/>
        <w:rPr>
          <w:rFonts w:ascii="Times New Roman" w:hAnsi="Times New Roman" w:cs="Times New Roman"/>
          <w:b/>
          <w:sz w:val="24"/>
          <w:szCs w:val="24"/>
        </w:rPr>
      </w:pPr>
      <w:r w:rsidRPr="00FA3EE1">
        <w:rPr>
          <w:rFonts w:ascii="Times New Roman" w:hAnsi="Times New Roman" w:cs="Times New Roman"/>
          <w:b/>
          <w:sz w:val="24"/>
          <w:szCs w:val="24"/>
        </w:rPr>
        <w:t>Глава 1. Теоретические основы социально-экономическ</w:t>
      </w:r>
      <w:r w:rsidR="00AB6C50" w:rsidRPr="00FA3EE1">
        <w:rPr>
          <w:rFonts w:ascii="Times New Roman" w:hAnsi="Times New Roman" w:cs="Times New Roman"/>
          <w:b/>
          <w:sz w:val="24"/>
          <w:szCs w:val="24"/>
        </w:rPr>
        <w:t xml:space="preserve">ого </w:t>
      </w:r>
      <w:r w:rsidRPr="00FA3EE1">
        <w:rPr>
          <w:rFonts w:ascii="Times New Roman" w:hAnsi="Times New Roman" w:cs="Times New Roman"/>
          <w:b/>
          <w:sz w:val="24"/>
          <w:szCs w:val="24"/>
        </w:rPr>
        <w:t>развития</w:t>
      </w:r>
      <w:r w:rsidR="00AB6C50" w:rsidRPr="00FA3EE1">
        <w:rPr>
          <w:rFonts w:ascii="Times New Roman" w:hAnsi="Times New Roman" w:cs="Times New Roman"/>
          <w:b/>
          <w:sz w:val="24"/>
          <w:szCs w:val="24"/>
        </w:rPr>
        <w:t xml:space="preserve"> регионов</w:t>
      </w:r>
    </w:p>
    <w:p w:rsidR="00FA3EE1" w:rsidRPr="00FA3EE1" w:rsidRDefault="00FA3EE1" w:rsidP="00FA3E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A4433E" w:rsidRPr="00FA3EE1">
        <w:rPr>
          <w:rFonts w:ascii="Times New Roman" w:hAnsi="Times New Roman" w:cs="Times New Roman"/>
          <w:sz w:val="24"/>
          <w:szCs w:val="24"/>
        </w:rPr>
        <w:t xml:space="preserve">Теоретические </w:t>
      </w:r>
      <w:r w:rsidR="00B33853" w:rsidRPr="00FA3EE1">
        <w:rPr>
          <w:rFonts w:ascii="Times New Roman" w:hAnsi="Times New Roman" w:cs="Times New Roman"/>
          <w:sz w:val="24"/>
          <w:szCs w:val="24"/>
        </w:rPr>
        <w:t xml:space="preserve">подходы к пониманию </w:t>
      </w:r>
      <w:r w:rsidR="00CD7155" w:rsidRPr="00FA3EE1">
        <w:rPr>
          <w:rFonts w:ascii="Times New Roman" w:hAnsi="Times New Roman" w:cs="Times New Roman"/>
          <w:sz w:val="24"/>
          <w:szCs w:val="24"/>
        </w:rPr>
        <w:t xml:space="preserve">региональных </w:t>
      </w:r>
      <w:r w:rsidR="00B33853" w:rsidRPr="00FA3EE1">
        <w:rPr>
          <w:rFonts w:ascii="Times New Roman" w:hAnsi="Times New Roman" w:cs="Times New Roman"/>
          <w:sz w:val="24"/>
          <w:szCs w:val="24"/>
        </w:rPr>
        <w:t>социально-экономическ</w:t>
      </w:r>
      <w:r w:rsidR="006D4391" w:rsidRPr="00FA3EE1">
        <w:rPr>
          <w:rFonts w:ascii="Times New Roman" w:hAnsi="Times New Roman" w:cs="Times New Roman"/>
          <w:sz w:val="24"/>
          <w:szCs w:val="24"/>
        </w:rPr>
        <w:t xml:space="preserve">их </w:t>
      </w:r>
      <w:r w:rsidR="00AB6C50" w:rsidRPr="00FA3EE1">
        <w:rPr>
          <w:rFonts w:ascii="Times New Roman" w:hAnsi="Times New Roman" w:cs="Times New Roman"/>
          <w:sz w:val="24"/>
          <w:szCs w:val="24"/>
        </w:rPr>
        <w:t>диспропорций</w:t>
      </w:r>
      <w:r w:rsidR="003462E2" w:rsidRPr="00FA3EE1">
        <w:rPr>
          <w:rFonts w:ascii="Times New Roman" w:hAnsi="Times New Roman" w:cs="Times New Roman"/>
          <w:sz w:val="24"/>
          <w:szCs w:val="24"/>
        </w:rPr>
        <w:t>….</w:t>
      </w:r>
    </w:p>
    <w:p w:rsidR="003462E2" w:rsidRPr="00FA3EE1" w:rsidRDefault="00FA3EE1" w:rsidP="00FA3E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3462E2" w:rsidRPr="00FA3EE1">
        <w:rPr>
          <w:rFonts w:ascii="Times New Roman" w:hAnsi="Times New Roman" w:cs="Times New Roman"/>
          <w:sz w:val="24"/>
          <w:szCs w:val="24"/>
        </w:rPr>
        <w:t>Региональная политика: отечественный и зарубежный опыт</w:t>
      </w:r>
    </w:p>
    <w:p w:rsidR="003462E2" w:rsidRPr="00FA3EE1" w:rsidRDefault="00FA3EE1" w:rsidP="00FA3EE1">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1.3. </w:t>
      </w:r>
      <w:r w:rsidR="00B25CD7" w:rsidRPr="00FA3EE1">
        <w:rPr>
          <w:rFonts w:ascii="Times New Roman" w:hAnsi="Times New Roman" w:cs="Times New Roman"/>
          <w:sz w:val="24"/>
          <w:szCs w:val="24"/>
        </w:rPr>
        <w:t>М</w:t>
      </w:r>
      <w:r w:rsidR="00B25CD7" w:rsidRPr="00FA3EE1">
        <w:rPr>
          <w:rFonts w:ascii="Times New Roman" w:hAnsi="Times New Roman" w:cs="Times New Roman"/>
          <w:color w:val="000000"/>
          <w:sz w:val="24"/>
          <w:szCs w:val="24"/>
          <w:shd w:val="clear" w:color="auto" w:fill="FFFFFF"/>
        </w:rPr>
        <w:t>етодика</w:t>
      </w:r>
      <w:r w:rsidR="003462E2" w:rsidRPr="00FA3EE1">
        <w:rPr>
          <w:rFonts w:ascii="Times New Roman" w:hAnsi="Times New Roman" w:cs="Times New Roman"/>
          <w:color w:val="000000"/>
          <w:sz w:val="24"/>
          <w:szCs w:val="24"/>
          <w:shd w:val="clear" w:color="auto" w:fill="FFFFFF"/>
        </w:rPr>
        <w:t xml:space="preserve"> оценки региональных социально-экономических различий современного Ирана</w:t>
      </w:r>
      <w:r w:rsidR="00B25CD7" w:rsidRPr="00FA3EE1">
        <w:rPr>
          <w:rFonts w:ascii="Times New Roman" w:hAnsi="Times New Roman" w:cs="Times New Roman"/>
          <w:color w:val="000000"/>
          <w:sz w:val="24"/>
          <w:szCs w:val="24"/>
          <w:shd w:val="clear" w:color="auto" w:fill="FFFFFF"/>
        </w:rPr>
        <w:t xml:space="preserve"> </w:t>
      </w:r>
    </w:p>
    <w:p w:rsidR="00B33853" w:rsidRPr="00BC3AB7" w:rsidRDefault="00B33853" w:rsidP="00924250">
      <w:pPr>
        <w:spacing w:line="360" w:lineRule="auto"/>
        <w:jc w:val="both"/>
        <w:rPr>
          <w:rFonts w:ascii="Times New Roman" w:hAnsi="Times New Roman" w:cs="Times New Roman"/>
          <w:b/>
          <w:sz w:val="24"/>
          <w:szCs w:val="24"/>
        </w:rPr>
      </w:pPr>
      <w:r w:rsidRPr="006D4391">
        <w:rPr>
          <w:rFonts w:ascii="Times New Roman" w:hAnsi="Times New Roman" w:cs="Times New Roman"/>
          <w:b/>
          <w:sz w:val="24"/>
          <w:szCs w:val="24"/>
        </w:rPr>
        <w:t xml:space="preserve">Глава 2. </w:t>
      </w:r>
      <w:r w:rsidR="00BC3AB7">
        <w:rPr>
          <w:rFonts w:ascii="Times New Roman" w:hAnsi="Times New Roman" w:cs="Times New Roman"/>
          <w:b/>
          <w:sz w:val="24"/>
          <w:szCs w:val="24"/>
        </w:rPr>
        <w:t>Влияние внутренней и внешней политики на региональное развитие Ирана</w:t>
      </w:r>
    </w:p>
    <w:p w:rsidR="00FA3EE1" w:rsidRDefault="002F129C" w:rsidP="00FA3EE1">
      <w:pPr>
        <w:spacing w:line="360" w:lineRule="auto"/>
        <w:jc w:val="both"/>
        <w:rPr>
          <w:rFonts w:ascii="Times New Roman" w:hAnsi="Times New Roman" w:cs="Times New Roman"/>
          <w:sz w:val="24"/>
          <w:szCs w:val="24"/>
        </w:rPr>
      </w:pPr>
      <w:r w:rsidRPr="00ED0047">
        <w:rPr>
          <w:rFonts w:ascii="Times New Roman" w:hAnsi="Times New Roman" w:cs="Times New Roman"/>
          <w:sz w:val="24"/>
          <w:szCs w:val="24"/>
        </w:rPr>
        <w:t>2.1</w:t>
      </w:r>
      <w:r w:rsidR="00D43390">
        <w:rPr>
          <w:rFonts w:ascii="Times New Roman" w:hAnsi="Times New Roman" w:cs="Times New Roman"/>
          <w:sz w:val="24"/>
          <w:szCs w:val="24"/>
        </w:rPr>
        <w:t>.</w:t>
      </w:r>
      <w:r w:rsidR="00C07DD6">
        <w:rPr>
          <w:rFonts w:ascii="Times New Roman" w:hAnsi="Times New Roman" w:cs="Times New Roman"/>
          <w:sz w:val="24"/>
          <w:szCs w:val="24"/>
        </w:rPr>
        <w:t xml:space="preserve"> </w:t>
      </w:r>
      <w:r w:rsidRPr="00ED0047">
        <w:rPr>
          <w:rFonts w:ascii="Times New Roman" w:hAnsi="Times New Roman" w:cs="Times New Roman"/>
          <w:sz w:val="24"/>
          <w:szCs w:val="24"/>
        </w:rPr>
        <w:t xml:space="preserve">Политическое устройство </w:t>
      </w:r>
    </w:p>
    <w:p w:rsidR="002F129C" w:rsidRPr="00ED0047" w:rsidRDefault="002F129C" w:rsidP="00FA3EE1">
      <w:pPr>
        <w:spacing w:line="360" w:lineRule="auto"/>
        <w:jc w:val="both"/>
        <w:rPr>
          <w:rFonts w:ascii="Times New Roman" w:hAnsi="Times New Roman" w:cs="Times New Roman"/>
          <w:sz w:val="24"/>
          <w:szCs w:val="24"/>
        </w:rPr>
      </w:pPr>
      <w:r w:rsidRPr="00ED0047">
        <w:rPr>
          <w:rFonts w:ascii="Times New Roman" w:hAnsi="Times New Roman" w:cs="Times New Roman"/>
          <w:sz w:val="24"/>
          <w:szCs w:val="24"/>
        </w:rPr>
        <w:t>2.2</w:t>
      </w:r>
      <w:r w:rsidR="00D43390">
        <w:rPr>
          <w:rFonts w:ascii="Times New Roman" w:hAnsi="Times New Roman" w:cs="Times New Roman"/>
          <w:sz w:val="24"/>
          <w:szCs w:val="24"/>
        </w:rPr>
        <w:t>.</w:t>
      </w:r>
      <w:r w:rsidR="00180691">
        <w:rPr>
          <w:rFonts w:ascii="Times New Roman" w:hAnsi="Times New Roman" w:cs="Times New Roman"/>
          <w:sz w:val="24"/>
          <w:szCs w:val="24"/>
        </w:rPr>
        <w:t xml:space="preserve"> </w:t>
      </w:r>
      <w:r w:rsidRPr="00ED0047">
        <w:rPr>
          <w:rFonts w:ascii="Times New Roman" w:hAnsi="Times New Roman" w:cs="Times New Roman"/>
          <w:sz w:val="24"/>
          <w:szCs w:val="24"/>
        </w:rPr>
        <w:t>Форма государственного устройства и эволюция административно-территориального устройства</w:t>
      </w:r>
    </w:p>
    <w:p w:rsidR="00673737" w:rsidRDefault="000007EA" w:rsidP="00ED0047">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C07DD6">
        <w:rPr>
          <w:rFonts w:ascii="Times New Roman" w:hAnsi="Times New Roman" w:cs="Times New Roman"/>
          <w:sz w:val="24"/>
          <w:szCs w:val="24"/>
        </w:rPr>
        <w:t>.</w:t>
      </w:r>
      <w:r w:rsidR="00673737">
        <w:rPr>
          <w:rFonts w:ascii="Times New Roman" w:hAnsi="Times New Roman" w:cs="Times New Roman"/>
          <w:sz w:val="24"/>
          <w:szCs w:val="24"/>
        </w:rPr>
        <w:t xml:space="preserve"> </w:t>
      </w:r>
      <w:r w:rsidR="00D43390">
        <w:rPr>
          <w:rFonts w:ascii="Times New Roman" w:hAnsi="Times New Roman" w:cs="Times New Roman"/>
          <w:sz w:val="24"/>
          <w:szCs w:val="24"/>
        </w:rPr>
        <w:t>Геополитическое положение Ирана в мире и на Ближнем Востоке</w:t>
      </w:r>
    </w:p>
    <w:p w:rsidR="00FA3EE1" w:rsidRPr="003462E2" w:rsidRDefault="003462E2" w:rsidP="00ED0047">
      <w:pPr>
        <w:spacing w:line="360" w:lineRule="auto"/>
        <w:jc w:val="both"/>
        <w:rPr>
          <w:rFonts w:ascii="Times New Roman" w:hAnsi="Times New Roman" w:cs="Times New Roman"/>
          <w:b/>
          <w:color w:val="000000"/>
          <w:sz w:val="24"/>
          <w:szCs w:val="24"/>
          <w:shd w:val="clear" w:color="auto" w:fill="FFFFFF"/>
        </w:rPr>
      </w:pPr>
      <w:r w:rsidRPr="003462E2">
        <w:rPr>
          <w:rFonts w:ascii="Times New Roman" w:hAnsi="Times New Roman" w:cs="Times New Roman"/>
          <w:b/>
          <w:color w:val="000000"/>
          <w:sz w:val="24"/>
          <w:szCs w:val="24"/>
          <w:shd w:val="clear" w:color="auto" w:fill="FFFFFF"/>
        </w:rPr>
        <w:t>Глава 3.</w:t>
      </w:r>
      <w:r w:rsidR="00F04CE7" w:rsidRPr="003462E2">
        <w:rPr>
          <w:rFonts w:ascii="Times New Roman" w:hAnsi="Times New Roman" w:cs="Times New Roman"/>
          <w:b/>
          <w:color w:val="000000"/>
          <w:sz w:val="24"/>
          <w:szCs w:val="24"/>
          <w:shd w:val="clear" w:color="auto" w:fill="FFFFFF"/>
        </w:rPr>
        <w:t xml:space="preserve"> </w:t>
      </w:r>
      <w:r w:rsidR="00BD7883">
        <w:rPr>
          <w:rFonts w:ascii="Times New Roman" w:hAnsi="Times New Roman" w:cs="Times New Roman"/>
          <w:b/>
          <w:color w:val="000000"/>
          <w:sz w:val="24"/>
          <w:szCs w:val="24"/>
          <w:shd w:val="clear" w:color="auto" w:fill="FFFFFF"/>
        </w:rPr>
        <w:t>Диспропорции и оценка типов</w:t>
      </w:r>
    </w:p>
    <w:p w:rsidR="00336D88" w:rsidRDefault="00B25CD7" w:rsidP="00336D88">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00F04CE7">
        <w:rPr>
          <w:rFonts w:ascii="Times New Roman" w:hAnsi="Times New Roman" w:cs="Times New Roman"/>
          <w:color w:val="000000"/>
          <w:sz w:val="24"/>
          <w:szCs w:val="24"/>
          <w:shd w:val="clear" w:color="auto" w:fill="FFFFFF"/>
        </w:rPr>
        <w:t>.1</w:t>
      </w:r>
      <w:r w:rsidR="00FA3EE1">
        <w:rPr>
          <w:rFonts w:ascii="Times New Roman" w:hAnsi="Times New Roman" w:cs="Times New Roman"/>
          <w:color w:val="000000"/>
          <w:sz w:val="24"/>
          <w:szCs w:val="24"/>
          <w:shd w:val="clear" w:color="auto" w:fill="FFFFFF"/>
        </w:rPr>
        <w:t xml:space="preserve">. </w:t>
      </w:r>
      <w:r w:rsidR="00BC3AB7">
        <w:rPr>
          <w:rFonts w:ascii="Times New Roman" w:hAnsi="Times New Roman" w:cs="Times New Roman"/>
          <w:color w:val="000000"/>
          <w:sz w:val="24"/>
          <w:szCs w:val="24"/>
          <w:shd w:val="clear" w:color="auto" w:fill="FFFFFF"/>
        </w:rPr>
        <w:t>Оценка уровня социально-</w:t>
      </w:r>
      <w:r w:rsidR="00FA3EE1">
        <w:rPr>
          <w:rFonts w:ascii="Times New Roman" w:hAnsi="Times New Roman" w:cs="Times New Roman"/>
          <w:color w:val="000000"/>
          <w:sz w:val="24"/>
          <w:szCs w:val="24"/>
          <w:shd w:val="clear" w:color="auto" w:fill="FFFFFF"/>
        </w:rPr>
        <w:t>экономического развития регионов</w:t>
      </w:r>
    </w:p>
    <w:p w:rsidR="00336D88" w:rsidRDefault="00336D88" w:rsidP="00336D88">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3</w:t>
      </w:r>
      <w:r w:rsidRPr="00C86C1B">
        <w:rPr>
          <w:rFonts w:ascii="Times New Roman" w:hAnsi="Times New Roman" w:cs="Times New Roman"/>
          <w:sz w:val="24"/>
          <w:szCs w:val="24"/>
        </w:rPr>
        <w:t xml:space="preserve">.2. </w:t>
      </w:r>
      <w:r w:rsidR="00BC3AB7" w:rsidRPr="00C86C1B">
        <w:rPr>
          <w:rFonts w:ascii="Times New Roman" w:hAnsi="Times New Roman" w:cs="Times New Roman"/>
          <w:sz w:val="24"/>
          <w:szCs w:val="24"/>
        </w:rPr>
        <w:t>Типология</w:t>
      </w:r>
      <w:r w:rsidR="00BC3AB7">
        <w:rPr>
          <w:rFonts w:ascii="Times New Roman" w:hAnsi="Times New Roman" w:cs="Times New Roman"/>
          <w:color w:val="000000"/>
          <w:sz w:val="24"/>
          <w:szCs w:val="24"/>
          <w:shd w:val="clear" w:color="auto" w:fill="FFFFFF"/>
        </w:rPr>
        <w:t xml:space="preserve"> регионов Ирана </w:t>
      </w:r>
      <w:r w:rsidR="00180691">
        <w:rPr>
          <w:rFonts w:ascii="Times New Roman" w:hAnsi="Times New Roman" w:cs="Times New Roman"/>
          <w:color w:val="000000"/>
          <w:sz w:val="24"/>
          <w:szCs w:val="24"/>
          <w:shd w:val="clear" w:color="auto" w:fill="FFFFFF"/>
        </w:rPr>
        <w:t>по осуществлению</w:t>
      </w:r>
      <w:r w:rsidR="00BC3AB7">
        <w:rPr>
          <w:rFonts w:ascii="Times New Roman" w:hAnsi="Times New Roman" w:cs="Times New Roman"/>
          <w:color w:val="000000"/>
          <w:sz w:val="24"/>
          <w:szCs w:val="24"/>
          <w:shd w:val="clear" w:color="auto" w:fill="FFFFFF"/>
        </w:rPr>
        <w:t xml:space="preserve"> мер региональной социально-экономической политики</w:t>
      </w:r>
    </w:p>
    <w:p w:rsidR="00F04CE7" w:rsidRPr="003934B1" w:rsidRDefault="00336D88" w:rsidP="00336D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0769A5" w:rsidRPr="00ED0047">
        <w:rPr>
          <w:rFonts w:ascii="Times New Roman" w:hAnsi="Times New Roman" w:cs="Times New Roman"/>
          <w:sz w:val="24"/>
          <w:szCs w:val="24"/>
        </w:rPr>
        <w:t xml:space="preserve">Осуществление региональной </w:t>
      </w:r>
      <w:r w:rsidR="000769A5">
        <w:rPr>
          <w:rFonts w:ascii="Times New Roman" w:hAnsi="Times New Roman" w:cs="Times New Roman"/>
          <w:sz w:val="24"/>
          <w:szCs w:val="24"/>
        </w:rPr>
        <w:t xml:space="preserve">социально-экономической </w:t>
      </w:r>
      <w:r w:rsidR="000769A5" w:rsidRPr="00ED0047">
        <w:rPr>
          <w:rFonts w:ascii="Times New Roman" w:hAnsi="Times New Roman" w:cs="Times New Roman"/>
          <w:sz w:val="24"/>
          <w:szCs w:val="24"/>
        </w:rPr>
        <w:t xml:space="preserve">политики </w:t>
      </w:r>
      <w:r w:rsidR="00521F73">
        <w:rPr>
          <w:rFonts w:ascii="Times New Roman" w:hAnsi="Times New Roman" w:cs="Times New Roman"/>
          <w:sz w:val="24"/>
          <w:szCs w:val="24"/>
        </w:rPr>
        <w:t xml:space="preserve">Ирана </w:t>
      </w:r>
    </w:p>
    <w:p w:rsidR="002F129C" w:rsidRPr="00ED0047" w:rsidRDefault="00ED0047" w:rsidP="00ED0047">
      <w:pPr>
        <w:spacing w:line="360" w:lineRule="auto"/>
        <w:jc w:val="both"/>
        <w:rPr>
          <w:rFonts w:ascii="Times New Roman" w:hAnsi="Times New Roman" w:cs="Times New Roman"/>
          <w:b/>
          <w:sz w:val="24"/>
          <w:szCs w:val="24"/>
        </w:rPr>
      </w:pPr>
      <w:r w:rsidRPr="00ED0047">
        <w:rPr>
          <w:rFonts w:ascii="Times New Roman" w:hAnsi="Times New Roman" w:cs="Times New Roman"/>
          <w:b/>
          <w:sz w:val="24"/>
          <w:szCs w:val="24"/>
        </w:rPr>
        <w:t>Заключение</w:t>
      </w:r>
    </w:p>
    <w:p w:rsidR="00ED0047" w:rsidRPr="00ED0047" w:rsidRDefault="00ED0047" w:rsidP="00ED0047">
      <w:pPr>
        <w:spacing w:line="360" w:lineRule="auto"/>
        <w:jc w:val="both"/>
        <w:rPr>
          <w:rFonts w:ascii="Times New Roman" w:hAnsi="Times New Roman" w:cs="Times New Roman"/>
          <w:b/>
          <w:sz w:val="24"/>
          <w:szCs w:val="24"/>
        </w:rPr>
      </w:pPr>
      <w:r w:rsidRPr="00ED0047">
        <w:rPr>
          <w:rFonts w:ascii="Times New Roman" w:hAnsi="Times New Roman" w:cs="Times New Roman"/>
          <w:b/>
          <w:sz w:val="24"/>
          <w:szCs w:val="24"/>
        </w:rPr>
        <w:t>Список источников</w:t>
      </w:r>
    </w:p>
    <w:p w:rsidR="00B33853" w:rsidRDefault="00B33853" w:rsidP="00ED0047">
      <w:pPr>
        <w:jc w:val="both"/>
        <w:rPr>
          <w:rFonts w:ascii="Times New Roman" w:hAnsi="Times New Roman" w:cs="Times New Roman"/>
          <w:b/>
          <w:i/>
          <w:sz w:val="24"/>
          <w:szCs w:val="24"/>
        </w:rPr>
      </w:pPr>
    </w:p>
    <w:p w:rsidR="00B33853" w:rsidRPr="00D300E1" w:rsidRDefault="00B33853" w:rsidP="00B33853">
      <w:pPr>
        <w:rPr>
          <w:rFonts w:ascii="Times New Roman" w:hAnsi="Times New Roman" w:cs="Times New Roman"/>
          <w:color w:val="000000"/>
          <w:sz w:val="24"/>
          <w:szCs w:val="24"/>
          <w:shd w:val="clear" w:color="auto" w:fill="FFFFFF"/>
        </w:rPr>
      </w:pPr>
    </w:p>
    <w:p w:rsidR="00B33853" w:rsidRPr="000C319C" w:rsidRDefault="00B33853" w:rsidP="00B33853">
      <w:pPr>
        <w:rPr>
          <w:rFonts w:ascii="Times New Roman" w:hAnsi="Times New Roman" w:cs="Times New Roman"/>
          <w:b/>
          <w:i/>
          <w:sz w:val="24"/>
          <w:szCs w:val="24"/>
        </w:rPr>
      </w:pPr>
    </w:p>
    <w:p w:rsidR="00B33853" w:rsidRDefault="00B33853" w:rsidP="001A44F4">
      <w:pPr>
        <w:tabs>
          <w:tab w:val="left" w:pos="851"/>
        </w:tabs>
        <w:rPr>
          <w:rFonts w:ascii="Times New Roman" w:hAnsi="Times New Roman" w:cs="Times New Roman"/>
          <w:b/>
          <w:color w:val="000000"/>
          <w:sz w:val="28"/>
          <w:szCs w:val="24"/>
          <w:shd w:val="clear" w:color="auto" w:fill="FFFFFF"/>
        </w:rPr>
      </w:pPr>
    </w:p>
    <w:p w:rsidR="00985CDE" w:rsidRDefault="00985CDE" w:rsidP="001A44F4">
      <w:pPr>
        <w:tabs>
          <w:tab w:val="left" w:pos="851"/>
        </w:tabs>
        <w:rPr>
          <w:rFonts w:ascii="Times New Roman" w:hAnsi="Times New Roman" w:cs="Times New Roman"/>
          <w:b/>
          <w:color w:val="000000"/>
          <w:sz w:val="28"/>
          <w:szCs w:val="24"/>
          <w:shd w:val="clear" w:color="auto" w:fill="FFFFFF"/>
        </w:rPr>
      </w:pPr>
    </w:p>
    <w:p w:rsidR="00985CDE" w:rsidRDefault="00985CDE" w:rsidP="001A44F4">
      <w:pPr>
        <w:tabs>
          <w:tab w:val="left" w:pos="851"/>
        </w:tabs>
        <w:rPr>
          <w:rFonts w:ascii="Times New Roman" w:hAnsi="Times New Roman" w:cs="Times New Roman"/>
          <w:b/>
          <w:color w:val="000000"/>
          <w:sz w:val="28"/>
          <w:szCs w:val="24"/>
          <w:shd w:val="clear" w:color="auto" w:fill="FFFFFF"/>
        </w:rPr>
      </w:pPr>
    </w:p>
    <w:p w:rsidR="00985CDE" w:rsidRDefault="00985CDE" w:rsidP="001A44F4">
      <w:pPr>
        <w:tabs>
          <w:tab w:val="left" w:pos="851"/>
        </w:tabs>
        <w:rPr>
          <w:rFonts w:ascii="Times New Roman" w:hAnsi="Times New Roman" w:cs="Times New Roman"/>
          <w:b/>
          <w:color w:val="000000"/>
          <w:sz w:val="28"/>
          <w:szCs w:val="24"/>
          <w:shd w:val="clear" w:color="auto" w:fill="FFFFFF"/>
        </w:rPr>
      </w:pPr>
    </w:p>
    <w:p w:rsidR="00B33853" w:rsidRDefault="00B33853" w:rsidP="00C86C1B">
      <w:pPr>
        <w:tabs>
          <w:tab w:val="left" w:pos="851"/>
        </w:tabs>
        <w:jc w:val="center"/>
        <w:rPr>
          <w:rFonts w:ascii="Times New Roman" w:hAnsi="Times New Roman" w:cs="Times New Roman"/>
          <w:b/>
          <w:color w:val="000000"/>
          <w:sz w:val="28"/>
          <w:szCs w:val="24"/>
          <w:shd w:val="clear" w:color="auto" w:fill="FFFFFF"/>
        </w:rPr>
      </w:pPr>
      <w:r w:rsidRPr="00DA509A">
        <w:rPr>
          <w:rFonts w:ascii="Times New Roman" w:hAnsi="Times New Roman" w:cs="Times New Roman"/>
          <w:b/>
          <w:color w:val="000000"/>
          <w:sz w:val="28"/>
          <w:szCs w:val="24"/>
          <w:shd w:val="clear" w:color="auto" w:fill="FFFFFF"/>
        </w:rPr>
        <w:lastRenderedPageBreak/>
        <w:t>Введение</w:t>
      </w:r>
    </w:p>
    <w:p w:rsidR="00B33853" w:rsidRDefault="00B33853" w:rsidP="00C86C1B">
      <w:pPr>
        <w:pStyle w:val="Default"/>
        <w:spacing w:line="360" w:lineRule="auto"/>
        <w:ind w:firstLine="709"/>
        <w:jc w:val="both"/>
        <w:rPr>
          <w:shd w:val="clear" w:color="auto" w:fill="FFFFFF"/>
        </w:rPr>
      </w:pPr>
      <w:r>
        <w:rPr>
          <w:shd w:val="clear" w:color="auto" w:fill="FFFFFF"/>
        </w:rPr>
        <w:t xml:space="preserve">Среди широкого ряда проблем социально-экономического развития, которые в данный момент стоят перед группой развивающихся стран, особое место принадлежит </w:t>
      </w:r>
      <w:r w:rsidRPr="00AF38AA">
        <w:rPr>
          <w:i/>
          <w:shd w:val="clear" w:color="auto" w:fill="FFFFFF"/>
        </w:rPr>
        <w:t>проблеме территориальной дифференциации</w:t>
      </w:r>
      <w:r>
        <w:rPr>
          <w:i/>
          <w:shd w:val="clear" w:color="auto" w:fill="FFFFFF"/>
        </w:rPr>
        <w:t xml:space="preserve"> экономического пространства</w:t>
      </w:r>
      <w:r>
        <w:rPr>
          <w:shd w:val="clear" w:color="auto" w:fill="FFFFFF"/>
        </w:rPr>
        <w:t xml:space="preserve">. Если в </w:t>
      </w:r>
      <w:r>
        <w:rPr>
          <w:shd w:val="clear" w:color="auto" w:fill="FFFFFF"/>
          <w:lang w:val="de-DE"/>
        </w:rPr>
        <w:t>XX</w:t>
      </w:r>
      <w:r w:rsidRPr="0014083C">
        <w:rPr>
          <w:shd w:val="clear" w:color="auto" w:fill="FFFFFF"/>
        </w:rPr>
        <w:t xml:space="preserve"> </w:t>
      </w:r>
      <w:r>
        <w:rPr>
          <w:shd w:val="clear" w:color="auto" w:fill="FFFFFF"/>
        </w:rPr>
        <w:t>веке большинство капиталистических европейских стран, достигших должного уровня экономического и техноло</w:t>
      </w:r>
      <w:r w:rsidR="004D26B2">
        <w:rPr>
          <w:shd w:val="clear" w:color="auto" w:fill="FFFFFF"/>
        </w:rPr>
        <w:t>гического превосходства, смогли</w:t>
      </w:r>
      <w:r>
        <w:rPr>
          <w:shd w:val="clear" w:color="auto" w:fill="FFFFFF"/>
        </w:rPr>
        <w:t xml:space="preserve"> выработать комплекс мер по сглаживанию социально-экономического неравенства, то страны с колониальным и полуколониальным наследием </w:t>
      </w:r>
      <w:r w:rsidRPr="00685364">
        <w:rPr>
          <w:shd w:val="clear" w:color="auto" w:fill="FFFFFF"/>
        </w:rPr>
        <w:t>ныне оказались на периферии. Неумолимые процессы глобализации, которые подталкива</w:t>
      </w:r>
      <w:r w:rsidR="00685364" w:rsidRPr="00685364">
        <w:rPr>
          <w:shd w:val="clear" w:color="auto" w:fill="FFFFFF"/>
        </w:rPr>
        <w:t>ю</w:t>
      </w:r>
      <w:r w:rsidRPr="00685364">
        <w:rPr>
          <w:shd w:val="clear" w:color="auto" w:fill="FFFFFF"/>
        </w:rPr>
        <w:t>т</w:t>
      </w:r>
      <w:r>
        <w:rPr>
          <w:shd w:val="clear" w:color="auto" w:fill="FFFFFF"/>
        </w:rPr>
        <w:t xml:space="preserve"> к экономическому, социальному и культурному слиянию, ставят сложные задачи развивающимся странам. Как наименее болезненно влиться в </w:t>
      </w:r>
      <w:r w:rsidR="00E8352D">
        <w:rPr>
          <w:shd w:val="clear" w:color="auto" w:fill="FFFFFF"/>
        </w:rPr>
        <w:t>мировую хозяйственную систему</w:t>
      </w:r>
      <w:r>
        <w:rPr>
          <w:shd w:val="clear" w:color="auto" w:fill="FFFFFF"/>
        </w:rPr>
        <w:t>, не обострив внутренние противоречия?</w:t>
      </w:r>
    </w:p>
    <w:p w:rsidR="00B33853" w:rsidRDefault="00B33853" w:rsidP="00C86C1B">
      <w:pPr>
        <w:pStyle w:val="Default"/>
        <w:spacing w:line="360" w:lineRule="auto"/>
        <w:ind w:firstLine="709"/>
        <w:jc w:val="both"/>
        <w:rPr>
          <w:shd w:val="clear" w:color="auto" w:fill="FFFFFF"/>
        </w:rPr>
      </w:pPr>
      <w:r>
        <w:rPr>
          <w:shd w:val="clear" w:color="auto" w:fill="FFFFFF"/>
        </w:rPr>
        <w:t>К менее развитым странам</w:t>
      </w:r>
      <w:r w:rsidRPr="00DD40E0">
        <w:rPr>
          <w:shd w:val="clear" w:color="auto" w:fill="FFFFFF"/>
        </w:rPr>
        <w:t xml:space="preserve"> </w:t>
      </w:r>
      <w:r>
        <w:rPr>
          <w:shd w:val="clear" w:color="auto" w:fill="FFFFFF"/>
        </w:rPr>
        <w:t>относится Исламская Республика Иран, представляющая собой госуда</w:t>
      </w:r>
      <w:r w:rsidR="00685364">
        <w:rPr>
          <w:shd w:val="clear" w:color="auto" w:fill="FFFFFF"/>
        </w:rPr>
        <w:t>рство с уникальным политическим</w:t>
      </w:r>
      <w:r>
        <w:rPr>
          <w:shd w:val="clear" w:color="auto" w:fill="FFFFFF"/>
        </w:rPr>
        <w:t xml:space="preserve"> режимом, одновременно являясь мощным цивилизационно-культурным центром </w:t>
      </w:r>
      <w:r w:rsidRPr="00685364">
        <w:rPr>
          <w:shd w:val="clear" w:color="auto" w:fill="FFFFFF"/>
        </w:rPr>
        <w:t>и одной</w:t>
      </w:r>
      <w:r>
        <w:rPr>
          <w:shd w:val="clear" w:color="auto" w:fill="FFFFFF"/>
        </w:rPr>
        <w:t xml:space="preserve"> из самых молодых стран. Разделение труда оказ</w:t>
      </w:r>
      <w:r w:rsidR="00685364">
        <w:rPr>
          <w:shd w:val="clear" w:color="auto" w:fill="FFFFFF"/>
        </w:rPr>
        <w:t>ыв</w:t>
      </w:r>
      <w:r>
        <w:rPr>
          <w:shd w:val="clear" w:color="auto" w:fill="FFFFFF"/>
        </w:rPr>
        <w:t>ало глубокое воздействие на территориальную струк</w:t>
      </w:r>
      <w:r w:rsidR="00685364">
        <w:rPr>
          <w:shd w:val="clear" w:color="auto" w:fill="FFFFFF"/>
        </w:rPr>
        <w:t>туру общественного производства</w:t>
      </w:r>
      <w:r>
        <w:rPr>
          <w:shd w:val="clear" w:color="auto" w:fill="FFFFFF"/>
        </w:rPr>
        <w:t xml:space="preserve"> ещё с 20-х годов </w:t>
      </w:r>
      <w:r>
        <w:rPr>
          <w:shd w:val="clear" w:color="auto" w:fill="FFFFFF"/>
          <w:lang w:val="de-DE"/>
        </w:rPr>
        <w:t>XX</w:t>
      </w:r>
      <w:r w:rsidRPr="0014083C">
        <w:rPr>
          <w:shd w:val="clear" w:color="auto" w:fill="FFFFFF"/>
        </w:rPr>
        <w:t xml:space="preserve"> </w:t>
      </w:r>
      <w:r>
        <w:rPr>
          <w:shd w:val="clear" w:color="auto" w:fill="FFFFFF"/>
        </w:rPr>
        <w:t xml:space="preserve">века, а дальнейшие государственные меры, носившие плановый характер, </w:t>
      </w:r>
      <w:r w:rsidRPr="004664A4">
        <w:rPr>
          <w:i/>
          <w:shd w:val="clear" w:color="auto" w:fill="FFFFFF"/>
        </w:rPr>
        <w:t>усиливали разрыв между регионами</w:t>
      </w:r>
      <w:r>
        <w:rPr>
          <w:shd w:val="clear" w:color="auto" w:fill="FFFFFF"/>
        </w:rPr>
        <w:t>. Ирану приходится адаптироваться к рыночным условиям</w:t>
      </w:r>
      <w:r w:rsidR="00AC03B3">
        <w:rPr>
          <w:shd w:val="clear" w:color="auto" w:fill="FFFFFF"/>
        </w:rPr>
        <w:t>, действуя</w:t>
      </w:r>
      <w:r>
        <w:rPr>
          <w:shd w:val="clear" w:color="auto" w:fill="FFFFFF"/>
        </w:rPr>
        <w:t xml:space="preserve"> по законам шариата, сохраняя свою культурную идентичность, при этом конкурируя с соседними мусульманскими странами. Стоит помнить</w:t>
      </w:r>
      <w:r w:rsidRPr="002B0A5D">
        <w:rPr>
          <w:shd w:val="clear" w:color="auto" w:fill="FFFFFF"/>
        </w:rPr>
        <w:t xml:space="preserve"> о </w:t>
      </w:r>
      <w:r>
        <w:rPr>
          <w:shd w:val="clear" w:color="auto" w:fill="FFFFFF"/>
        </w:rPr>
        <w:t>важной</w:t>
      </w:r>
      <w:r w:rsidRPr="002B0A5D">
        <w:rPr>
          <w:shd w:val="clear" w:color="auto" w:fill="FFFFFF"/>
        </w:rPr>
        <w:t xml:space="preserve"> </w:t>
      </w:r>
      <w:r w:rsidR="00AC03B3">
        <w:rPr>
          <w:shd w:val="clear" w:color="auto" w:fill="FFFFFF"/>
        </w:rPr>
        <w:t>роли</w:t>
      </w:r>
      <w:r w:rsidRPr="002B0A5D">
        <w:rPr>
          <w:shd w:val="clear" w:color="auto" w:fill="FFFFFF"/>
        </w:rPr>
        <w:t xml:space="preserve"> </w:t>
      </w:r>
      <w:r>
        <w:rPr>
          <w:shd w:val="clear" w:color="auto" w:fill="FFFFFF"/>
        </w:rPr>
        <w:t>страны</w:t>
      </w:r>
      <w:r w:rsidRPr="002B0A5D">
        <w:rPr>
          <w:shd w:val="clear" w:color="auto" w:fill="FFFFFF"/>
        </w:rPr>
        <w:t xml:space="preserve"> на мировом ры</w:t>
      </w:r>
      <w:r w:rsidR="00685364">
        <w:rPr>
          <w:shd w:val="clear" w:color="auto" w:fill="FFFFFF"/>
        </w:rPr>
        <w:t>нке энергоресурсов.</w:t>
      </w:r>
    </w:p>
    <w:p w:rsidR="00B33853" w:rsidRPr="002B0A5D" w:rsidRDefault="00B33853" w:rsidP="00C86C1B">
      <w:pPr>
        <w:pStyle w:val="Default"/>
        <w:spacing w:line="360" w:lineRule="auto"/>
        <w:ind w:firstLine="709"/>
        <w:jc w:val="both"/>
        <w:rPr>
          <w:shd w:val="clear" w:color="auto" w:fill="FFFFFF"/>
        </w:rPr>
      </w:pPr>
      <w:r>
        <w:rPr>
          <w:shd w:val="clear" w:color="auto" w:fill="FFFFFF"/>
        </w:rPr>
        <w:t>Интеграционные процессы в топливно-энергетической сфере</w:t>
      </w:r>
      <w:r w:rsidR="00685364">
        <w:rPr>
          <w:shd w:val="clear" w:color="auto" w:fill="FFFFFF"/>
        </w:rPr>
        <w:t xml:space="preserve"> для таких стран</w:t>
      </w:r>
      <w:r w:rsidR="00AC03B3">
        <w:rPr>
          <w:shd w:val="clear" w:color="auto" w:fill="FFFFFF"/>
        </w:rPr>
        <w:t>,</w:t>
      </w:r>
      <w:r w:rsidR="00685364">
        <w:rPr>
          <w:shd w:val="clear" w:color="auto" w:fill="FFFFFF"/>
        </w:rPr>
        <w:t xml:space="preserve"> как</w:t>
      </w:r>
      <w:r w:rsidRPr="002B0A5D">
        <w:rPr>
          <w:shd w:val="clear" w:color="auto" w:fill="FFFFFF"/>
        </w:rPr>
        <w:t xml:space="preserve"> ОАЭ, Саудовская Аравия, Кувейт, Катар</w:t>
      </w:r>
      <w:r w:rsidR="00AC03B3">
        <w:rPr>
          <w:shd w:val="clear" w:color="auto" w:fill="FFFFFF"/>
        </w:rPr>
        <w:t>,</w:t>
      </w:r>
      <w:r w:rsidRPr="002B0A5D">
        <w:rPr>
          <w:shd w:val="clear" w:color="auto" w:fill="FFFFFF"/>
        </w:rPr>
        <w:t xml:space="preserve"> стал</w:t>
      </w:r>
      <w:r>
        <w:rPr>
          <w:shd w:val="clear" w:color="auto" w:fill="FFFFFF"/>
        </w:rPr>
        <w:t>и</w:t>
      </w:r>
      <w:r w:rsidRPr="002B0A5D">
        <w:rPr>
          <w:shd w:val="clear" w:color="auto" w:fill="FFFFFF"/>
        </w:rPr>
        <w:t xml:space="preserve"> </w:t>
      </w:r>
      <w:r w:rsidR="00AC03B3">
        <w:rPr>
          <w:shd w:val="clear" w:color="auto" w:fill="FFFFFF"/>
        </w:rPr>
        <w:t>локомотивом</w:t>
      </w:r>
      <w:r w:rsidRPr="002B0A5D">
        <w:rPr>
          <w:shd w:val="clear" w:color="auto" w:fill="FFFFFF"/>
        </w:rPr>
        <w:t xml:space="preserve"> их </w:t>
      </w:r>
      <w:r>
        <w:rPr>
          <w:shd w:val="clear" w:color="auto" w:fill="FFFFFF"/>
        </w:rPr>
        <w:t xml:space="preserve">социально-экономического </w:t>
      </w:r>
      <w:r w:rsidRPr="002B0A5D">
        <w:rPr>
          <w:shd w:val="clear" w:color="auto" w:fill="FFFFFF"/>
        </w:rPr>
        <w:t>благополучия</w:t>
      </w:r>
      <w:r w:rsidR="00AC03B3">
        <w:rPr>
          <w:shd w:val="clear" w:color="auto" w:fill="FFFFFF"/>
        </w:rPr>
        <w:t>,</w:t>
      </w:r>
      <w:r w:rsidRPr="002B0A5D">
        <w:rPr>
          <w:shd w:val="clear" w:color="auto" w:fill="FFFFFF"/>
        </w:rPr>
        <w:t xml:space="preserve"> преимущественно за</w:t>
      </w:r>
      <w:r>
        <w:rPr>
          <w:shd w:val="clear" w:color="auto" w:fill="FFFFFF"/>
        </w:rPr>
        <w:t xml:space="preserve"> </w:t>
      </w:r>
      <w:r w:rsidRPr="002B0A5D">
        <w:rPr>
          <w:shd w:val="clear" w:color="auto" w:fill="FFFFFF"/>
        </w:rPr>
        <w:t>счет численности населения, выгодного географического положения и внешней политической сил</w:t>
      </w:r>
      <w:r w:rsidR="00AC03B3">
        <w:rPr>
          <w:shd w:val="clear" w:color="auto" w:fill="FFFFFF"/>
        </w:rPr>
        <w:t>ы</w:t>
      </w:r>
      <w:r w:rsidRPr="002B0A5D">
        <w:rPr>
          <w:shd w:val="clear" w:color="auto" w:fill="FFFFFF"/>
        </w:rPr>
        <w:t xml:space="preserve">. </w:t>
      </w:r>
    </w:p>
    <w:p w:rsidR="00B33853" w:rsidRDefault="00B33853" w:rsidP="00C86C1B">
      <w:pPr>
        <w:pStyle w:val="Default"/>
        <w:spacing w:line="360" w:lineRule="auto"/>
        <w:ind w:firstLine="709"/>
        <w:jc w:val="both"/>
        <w:rPr>
          <w:color w:val="auto"/>
        </w:rPr>
      </w:pPr>
      <w:r w:rsidRPr="00180691">
        <w:rPr>
          <w:color w:val="auto"/>
          <w:shd w:val="clear" w:color="auto" w:fill="FFFFFF"/>
        </w:rPr>
        <w:t>Для Ирана</w:t>
      </w:r>
      <w:r w:rsidR="00180691" w:rsidRPr="00180691">
        <w:rPr>
          <w:color w:val="auto"/>
          <w:shd w:val="clear" w:color="auto" w:fill="FFFFFF"/>
        </w:rPr>
        <w:t>,</w:t>
      </w:r>
      <w:r w:rsidRPr="00180691">
        <w:rPr>
          <w:color w:val="auto"/>
          <w:shd w:val="clear" w:color="auto" w:fill="FFFFFF"/>
        </w:rPr>
        <w:t xml:space="preserve"> </w:t>
      </w:r>
      <w:r w:rsidR="00180691" w:rsidRPr="00180691">
        <w:rPr>
          <w:color w:val="auto"/>
          <w:shd w:val="clear" w:color="auto" w:fill="FFFFFF"/>
        </w:rPr>
        <w:t xml:space="preserve">уклады которого подчиняются действию экономических законов, </w:t>
      </w:r>
      <w:r w:rsidRPr="00180691">
        <w:rPr>
          <w:color w:val="auto"/>
          <w:shd w:val="clear" w:color="auto" w:fill="FFFFFF"/>
        </w:rPr>
        <w:t>характерн</w:t>
      </w:r>
      <w:r w:rsidR="00180691" w:rsidRPr="00180691">
        <w:rPr>
          <w:color w:val="auto"/>
          <w:shd w:val="clear" w:color="auto" w:fill="FFFFFF"/>
        </w:rPr>
        <w:t>ы</w:t>
      </w:r>
      <w:r w:rsidRPr="00180691">
        <w:rPr>
          <w:color w:val="auto"/>
          <w:shd w:val="clear" w:color="auto" w:fill="FFFFFF"/>
        </w:rPr>
        <w:t xml:space="preserve"> </w:t>
      </w:r>
      <w:r w:rsidRPr="00180691">
        <w:rPr>
          <w:i/>
          <w:color w:val="auto"/>
          <w:shd w:val="clear" w:color="auto" w:fill="FFFFFF"/>
        </w:rPr>
        <w:t>неоднородность общественно-экономической базы</w:t>
      </w:r>
      <w:r w:rsidRPr="00180691">
        <w:rPr>
          <w:color w:val="auto"/>
          <w:shd w:val="clear" w:color="auto" w:fill="FFFFFF"/>
        </w:rPr>
        <w:t xml:space="preserve">, </w:t>
      </w:r>
      <w:r w:rsidR="00180691" w:rsidRPr="00180691">
        <w:rPr>
          <w:color w:val="auto"/>
          <w:shd w:val="clear" w:color="auto" w:fill="FFFFFF"/>
        </w:rPr>
        <w:t xml:space="preserve">различные </w:t>
      </w:r>
      <w:r w:rsidRPr="00180691">
        <w:rPr>
          <w:i/>
          <w:color w:val="auto"/>
        </w:rPr>
        <w:t>национально-психологические особенности разных этносов</w:t>
      </w:r>
      <w:r w:rsidRPr="00180691">
        <w:rPr>
          <w:color w:val="auto"/>
        </w:rPr>
        <w:t xml:space="preserve">, крайне </w:t>
      </w:r>
      <w:r w:rsidRPr="00180691">
        <w:rPr>
          <w:i/>
          <w:color w:val="auto"/>
        </w:rPr>
        <w:t>неравномерное распределение природных ресурсов</w:t>
      </w:r>
      <w:r w:rsidRPr="00180691">
        <w:rPr>
          <w:color w:val="auto"/>
        </w:rPr>
        <w:t>.</w:t>
      </w:r>
      <w:r w:rsidRPr="00092215">
        <w:rPr>
          <w:color w:val="auto"/>
          <w:shd w:val="clear" w:color="auto" w:fill="FFFFFF"/>
        </w:rPr>
        <w:t xml:space="preserve"> </w:t>
      </w:r>
      <w:r w:rsidRPr="00E8352D">
        <w:rPr>
          <w:color w:val="auto"/>
        </w:rPr>
        <w:t xml:space="preserve">Важно отметить, что та мера, в какой осуществляется </w:t>
      </w:r>
      <w:r w:rsidR="00E8352D" w:rsidRPr="00E8352D">
        <w:rPr>
          <w:color w:val="auto"/>
        </w:rPr>
        <w:t xml:space="preserve">центральной властью </w:t>
      </w:r>
      <w:r w:rsidRPr="00E8352D">
        <w:rPr>
          <w:color w:val="auto"/>
        </w:rPr>
        <w:t>региональное управление, его социальная ориентация, а также формы и методы реализации</w:t>
      </w:r>
      <w:r w:rsidR="00E8352D" w:rsidRPr="00E8352D">
        <w:rPr>
          <w:color w:val="auto"/>
        </w:rPr>
        <w:t>,</w:t>
      </w:r>
      <w:r>
        <w:rPr>
          <w:color w:val="auto"/>
        </w:rPr>
        <w:t xml:space="preserve"> определяются господствующей элитой страны. Ввиду того, что в Иране с </w:t>
      </w:r>
      <w:r w:rsidR="00AC03B3">
        <w:rPr>
          <w:color w:val="auto"/>
        </w:rPr>
        <w:t xml:space="preserve">его </w:t>
      </w:r>
      <w:r>
        <w:rPr>
          <w:color w:val="auto"/>
        </w:rPr>
        <w:t>теократи</w:t>
      </w:r>
      <w:r w:rsidR="00AC03B3">
        <w:rPr>
          <w:color w:val="auto"/>
        </w:rPr>
        <w:t>ческим политическим устройством</w:t>
      </w:r>
      <w:r>
        <w:rPr>
          <w:color w:val="auto"/>
        </w:rPr>
        <w:t xml:space="preserve"> в основу государственных правовых норм заложены </w:t>
      </w:r>
      <w:r w:rsidR="00AC03B3">
        <w:rPr>
          <w:color w:val="auto"/>
        </w:rPr>
        <w:t>(</w:t>
      </w:r>
      <w:r>
        <w:rPr>
          <w:color w:val="auto"/>
        </w:rPr>
        <w:t>и реализуются</w:t>
      </w:r>
      <w:r w:rsidR="00AC03B3">
        <w:rPr>
          <w:color w:val="auto"/>
        </w:rPr>
        <w:t>)</w:t>
      </w:r>
      <w:r>
        <w:rPr>
          <w:color w:val="auto"/>
        </w:rPr>
        <w:t xml:space="preserve"> </w:t>
      </w:r>
      <w:r w:rsidRPr="00B717C4">
        <w:rPr>
          <w:i/>
          <w:color w:val="auto"/>
        </w:rPr>
        <w:t>исламские нормы</w:t>
      </w:r>
      <w:r>
        <w:rPr>
          <w:color w:val="auto"/>
        </w:rPr>
        <w:t>, изучение уровня социально-экономического развития и мер по улучшению благосостояния в региональном разрезе представляет особый н</w:t>
      </w:r>
      <w:r w:rsidR="00A70E57">
        <w:rPr>
          <w:color w:val="auto"/>
        </w:rPr>
        <w:t>аучно-исследовательский интерес.</w:t>
      </w:r>
    </w:p>
    <w:p w:rsidR="00B33853" w:rsidRPr="001A49AA" w:rsidRDefault="00B33853" w:rsidP="00C86C1B">
      <w:pPr>
        <w:pStyle w:val="Default"/>
        <w:spacing w:line="360" w:lineRule="auto"/>
        <w:ind w:firstLine="709"/>
        <w:jc w:val="both"/>
        <w:rPr>
          <w:color w:val="auto"/>
        </w:rPr>
      </w:pPr>
      <w:r w:rsidRPr="001A49AA">
        <w:lastRenderedPageBreak/>
        <w:t>Эти обстоятельства определили выбор темы исследования, сформировали его цель и задачи.</w:t>
      </w:r>
    </w:p>
    <w:p w:rsidR="00B33853" w:rsidRPr="001A49AA" w:rsidRDefault="00B33853" w:rsidP="00C86C1B">
      <w:pPr>
        <w:spacing w:line="360" w:lineRule="auto"/>
        <w:ind w:firstLine="709"/>
        <w:jc w:val="both"/>
        <w:rPr>
          <w:rFonts w:ascii="Times New Roman" w:hAnsi="Times New Roman" w:cs="Times New Roman"/>
          <w:color w:val="000000"/>
          <w:sz w:val="24"/>
          <w:szCs w:val="24"/>
          <w:shd w:val="clear" w:color="auto" w:fill="FFFFFF"/>
        </w:rPr>
      </w:pPr>
      <w:r w:rsidRPr="008032C8">
        <w:rPr>
          <w:rFonts w:ascii="Times New Roman" w:hAnsi="Times New Roman" w:cs="Times New Roman"/>
          <w:b/>
          <w:color w:val="000000"/>
          <w:sz w:val="24"/>
          <w:szCs w:val="24"/>
          <w:shd w:val="clear" w:color="auto" w:fill="FFFFFF"/>
        </w:rPr>
        <w:t>Цель</w:t>
      </w:r>
      <w:r w:rsidRPr="008032C8">
        <w:rPr>
          <w:rFonts w:ascii="Times New Roman" w:hAnsi="Times New Roman" w:cs="Times New Roman"/>
          <w:color w:val="000000"/>
          <w:sz w:val="24"/>
          <w:szCs w:val="24"/>
          <w:shd w:val="clear" w:color="auto" w:fill="FFFFFF"/>
        </w:rPr>
        <w:t xml:space="preserve"> данной работы состоит в</w:t>
      </w:r>
      <w:r w:rsidR="00B4086C" w:rsidRPr="008032C8">
        <w:rPr>
          <w:rFonts w:ascii="Times New Roman" w:hAnsi="Times New Roman" w:cs="Times New Roman"/>
          <w:color w:val="000000"/>
          <w:sz w:val="24"/>
          <w:szCs w:val="24"/>
          <w:shd w:val="clear" w:color="auto" w:fill="FFFFFF"/>
        </w:rPr>
        <w:t xml:space="preserve"> выявлении </w:t>
      </w:r>
      <w:r w:rsidRPr="008032C8">
        <w:rPr>
          <w:rFonts w:ascii="Times New Roman" w:hAnsi="Times New Roman" w:cs="Times New Roman"/>
          <w:color w:val="000000"/>
          <w:sz w:val="24"/>
          <w:szCs w:val="24"/>
          <w:shd w:val="clear" w:color="auto" w:fill="FFFFFF"/>
        </w:rPr>
        <w:t xml:space="preserve">социально-экономических диспропорций </w:t>
      </w:r>
      <w:r w:rsidR="00B4086C" w:rsidRPr="008032C8">
        <w:rPr>
          <w:rFonts w:ascii="Times New Roman" w:hAnsi="Times New Roman" w:cs="Times New Roman"/>
          <w:color w:val="000000"/>
          <w:sz w:val="24"/>
          <w:szCs w:val="24"/>
          <w:shd w:val="clear" w:color="auto" w:fill="FFFFFF"/>
        </w:rPr>
        <w:t>Ирана в современных условиях</w:t>
      </w:r>
      <w:r w:rsidR="008032C8" w:rsidRPr="008032C8">
        <w:rPr>
          <w:rFonts w:ascii="Times New Roman" w:hAnsi="Times New Roman" w:cs="Times New Roman"/>
          <w:color w:val="000000"/>
          <w:sz w:val="24"/>
          <w:szCs w:val="24"/>
          <w:shd w:val="clear" w:color="auto" w:fill="FFFFFF"/>
        </w:rPr>
        <w:t xml:space="preserve"> </w:t>
      </w:r>
      <w:r w:rsidR="008032C8" w:rsidRPr="00E8352D">
        <w:rPr>
          <w:rFonts w:ascii="Times New Roman" w:hAnsi="Times New Roman" w:cs="Times New Roman"/>
          <w:color w:val="000000"/>
          <w:sz w:val="24"/>
          <w:szCs w:val="24"/>
          <w:shd w:val="clear" w:color="auto" w:fill="FFFFFF"/>
        </w:rPr>
        <w:t xml:space="preserve">и </w:t>
      </w:r>
      <w:r w:rsidR="00E81F26">
        <w:rPr>
          <w:rFonts w:ascii="Times New Roman" w:hAnsi="Times New Roman" w:cs="Times New Roman"/>
          <w:color w:val="000000"/>
          <w:sz w:val="24"/>
          <w:szCs w:val="24"/>
          <w:shd w:val="clear" w:color="auto" w:fill="FFFFFF"/>
        </w:rPr>
        <w:t>типологизации</w:t>
      </w:r>
      <w:r w:rsidR="00E8352D" w:rsidRPr="00E8352D">
        <w:rPr>
          <w:rFonts w:ascii="Times New Roman" w:hAnsi="Times New Roman" w:cs="Times New Roman"/>
          <w:color w:val="000000"/>
          <w:sz w:val="24"/>
          <w:szCs w:val="24"/>
          <w:shd w:val="clear" w:color="auto" w:fill="FFFFFF"/>
        </w:rPr>
        <w:t xml:space="preserve"> </w:t>
      </w:r>
      <w:r w:rsidR="008032C8" w:rsidRPr="00E8352D">
        <w:rPr>
          <w:rFonts w:ascii="Times New Roman" w:hAnsi="Times New Roman" w:cs="Times New Roman"/>
          <w:color w:val="000000"/>
          <w:sz w:val="24"/>
          <w:szCs w:val="24"/>
          <w:shd w:val="clear" w:color="auto" w:fill="FFFFFF"/>
        </w:rPr>
        <w:t xml:space="preserve">регионов </w:t>
      </w:r>
      <w:r w:rsidR="00180691" w:rsidRPr="00E8352D">
        <w:rPr>
          <w:rFonts w:ascii="Times New Roman" w:hAnsi="Times New Roman" w:cs="Times New Roman"/>
          <w:color w:val="000000"/>
          <w:sz w:val="24"/>
          <w:szCs w:val="24"/>
          <w:shd w:val="clear" w:color="auto" w:fill="FFFFFF"/>
        </w:rPr>
        <w:t>по осуществлению</w:t>
      </w:r>
      <w:r w:rsidR="008032C8" w:rsidRPr="008032C8">
        <w:rPr>
          <w:rFonts w:ascii="Times New Roman" w:hAnsi="Times New Roman" w:cs="Times New Roman"/>
          <w:color w:val="000000"/>
          <w:sz w:val="24"/>
          <w:szCs w:val="24"/>
          <w:shd w:val="clear" w:color="auto" w:fill="FFFFFF"/>
        </w:rPr>
        <w:t xml:space="preserve"> региональной </w:t>
      </w:r>
      <w:r w:rsidR="00F3192C">
        <w:rPr>
          <w:rFonts w:ascii="Times New Roman" w:hAnsi="Times New Roman" w:cs="Times New Roman"/>
          <w:color w:val="000000"/>
          <w:sz w:val="24"/>
          <w:szCs w:val="24"/>
          <w:shd w:val="clear" w:color="auto" w:fill="FFFFFF"/>
        </w:rPr>
        <w:t xml:space="preserve">социально-экономической </w:t>
      </w:r>
      <w:r w:rsidR="008032C8" w:rsidRPr="008032C8">
        <w:rPr>
          <w:rFonts w:ascii="Times New Roman" w:hAnsi="Times New Roman" w:cs="Times New Roman"/>
          <w:color w:val="000000"/>
          <w:sz w:val="24"/>
          <w:szCs w:val="24"/>
          <w:shd w:val="clear" w:color="auto" w:fill="FFFFFF"/>
        </w:rPr>
        <w:t>политики</w:t>
      </w:r>
      <w:r w:rsidR="00B4086C" w:rsidRPr="008032C8">
        <w:rPr>
          <w:rFonts w:ascii="Times New Roman" w:hAnsi="Times New Roman" w:cs="Times New Roman"/>
          <w:color w:val="000000"/>
          <w:sz w:val="24"/>
          <w:szCs w:val="24"/>
          <w:shd w:val="clear" w:color="auto" w:fill="FFFFFF"/>
        </w:rPr>
        <w:t>.</w:t>
      </w:r>
    </w:p>
    <w:p w:rsidR="00B33853" w:rsidRPr="001A49AA" w:rsidRDefault="00B33853" w:rsidP="00C86C1B">
      <w:pPr>
        <w:autoSpaceDE w:val="0"/>
        <w:autoSpaceDN w:val="0"/>
        <w:adjustRightInd w:val="0"/>
        <w:spacing w:after="0" w:line="240" w:lineRule="auto"/>
        <w:ind w:firstLine="709"/>
        <w:rPr>
          <w:rFonts w:ascii="Times New Roman" w:eastAsiaTheme="minorHAnsi" w:hAnsi="Times New Roman" w:cs="Times New Roman"/>
          <w:sz w:val="24"/>
          <w:szCs w:val="24"/>
          <w:lang w:eastAsia="en-US"/>
        </w:rPr>
      </w:pPr>
      <w:r w:rsidRPr="001A49AA">
        <w:rPr>
          <w:rFonts w:ascii="Times New Roman" w:eastAsiaTheme="minorHAnsi" w:hAnsi="Times New Roman" w:cs="Times New Roman"/>
          <w:sz w:val="24"/>
          <w:szCs w:val="24"/>
          <w:lang w:eastAsia="en-US"/>
        </w:rPr>
        <w:t xml:space="preserve">Исходя из поставленной цели, определяются взаимосвязанные </w:t>
      </w:r>
      <w:r w:rsidRPr="001A49AA">
        <w:rPr>
          <w:rFonts w:ascii="Times New Roman" w:eastAsiaTheme="minorHAnsi" w:hAnsi="Times New Roman" w:cs="Times New Roman"/>
          <w:b/>
          <w:sz w:val="24"/>
          <w:szCs w:val="24"/>
          <w:lang w:eastAsia="en-US"/>
        </w:rPr>
        <w:t>задачи</w:t>
      </w:r>
      <w:r w:rsidRPr="001A49AA">
        <w:rPr>
          <w:rFonts w:ascii="Times New Roman" w:eastAsiaTheme="minorHAnsi" w:hAnsi="Times New Roman" w:cs="Times New Roman"/>
          <w:sz w:val="24"/>
          <w:szCs w:val="24"/>
          <w:lang w:eastAsia="en-US"/>
        </w:rPr>
        <w:t xml:space="preserve"> исследования: </w:t>
      </w:r>
    </w:p>
    <w:p w:rsidR="00B33853" w:rsidRPr="001A49AA" w:rsidRDefault="00B33853" w:rsidP="00C86C1B">
      <w:pPr>
        <w:autoSpaceDE w:val="0"/>
        <w:autoSpaceDN w:val="0"/>
        <w:adjustRightInd w:val="0"/>
        <w:spacing w:after="0" w:line="240" w:lineRule="auto"/>
        <w:ind w:firstLine="709"/>
        <w:rPr>
          <w:rFonts w:ascii="Times New Roman" w:eastAsiaTheme="minorHAnsi" w:hAnsi="Times New Roman" w:cs="Times New Roman"/>
          <w:sz w:val="24"/>
          <w:szCs w:val="24"/>
          <w:lang w:eastAsia="en-US"/>
        </w:rPr>
      </w:pPr>
    </w:p>
    <w:p w:rsidR="00B33853" w:rsidRPr="008032C8" w:rsidRDefault="0071109C" w:rsidP="00C86C1B">
      <w:pPr>
        <w:pStyle w:val="a3"/>
        <w:numPr>
          <w:ilvl w:val="0"/>
          <w:numId w:val="2"/>
        </w:numPr>
        <w:autoSpaceDE w:val="0"/>
        <w:autoSpaceDN w:val="0"/>
        <w:adjustRightInd w:val="0"/>
        <w:spacing w:after="0" w:line="360" w:lineRule="auto"/>
        <w:ind w:left="0" w:firstLine="709"/>
        <w:jc w:val="both"/>
        <w:rPr>
          <w:rFonts w:ascii="Times New Roman" w:eastAsiaTheme="minorHAnsi" w:hAnsi="Times New Roman" w:cs="Times New Roman"/>
          <w:sz w:val="24"/>
          <w:szCs w:val="24"/>
          <w:lang w:eastAsia="en-US"/>
        </w:rPr>
      </w:pPr>
      <w:r w:rsidRPr="008032C8">
        <w:rPr>
          <w:rFonts w:ascii="Times New Roman" w:eastAsiaTheme="minorHAnsi" w:hAnsi="Times New Roman" w:cs="Times New Roman"/>
          <w:i/>
          <w:sz w:val="24"/>
          <w:szCs w:val="24"/>
          <w:lang w:eastAsia="en-US"/>
        </w:rPr>
        <w:t>Проанализировать</w:t>
      </w:r>
      <w:r w:rsidRPr="008032C8">
        <w:rPr>
          <w:rFonts w:ascii="Times New Roman" w:eastAsiaTheme="minorHAnsi" w:hAnsi="Times New Roman" w:cs="Times New Roman"/>
          <w:sz w:val="24"/>
          <w:szCs w:val="24"/>
          <w:lang w:eastAsia="en-US"/>
        </w:rPr>
        <w:t xml:space="preserve"> существующие подходы оценки</w:t>
      </w:r>
      <w:r w:rsidR="00B33853" w:rsidRPr="008032C8">
        <w:rPr>
          <w:rFonts w:ascii="Times New Roman" w:eastAsiaTheme="minorHAnsi" w:hAnsi="Times New Roman" w:cs="Times New Roman"/>
          <w:sz w:val="24"/>
          <w:szCs w:val="24"/>
          <w:lang w:eastAsia="en-US"/>
        </w:rPr>
        <w:t xml:space="preserve"> социально-экономического развития </w:t>
      </w:r>
      <w:r w:rsidR="00AC03B3">
        <w:rPr>
          <w:rFonts w:ascii="Times New Roman" w:eastAsiaTheme="minorHAnsi" w:hAnsi="Times New Roman" w:cs="Times New Roman"/>
          <w:sz w:val="24"/>
          <w:szCs w:val="24"/>
          <w:lang w:eastAsia="en-US"/>
        </w:rPr>
        <w:t xml:space="preserve">в аспекте региональной </w:t>
      </w:r>
      <w:r w:rsidR="00B57D36">
        <w:rPr>
          <w:rFonts w:ascii="Times New Roman" w:hAnsi="Times New Roman" w:cs="Times New Roman"/>
          <w:color w:val="000000"/>
          <w:sz w:val="24"/>
          <w:szCs w:val="24"/>
          <w:shd w:val="clear" w:color="auto" w:fill="FFFFFF"/>
        </w:rPr>
        <w:t xml:space="preserve">социально-экономической </w:t>
      </w:r>
      <w:r w:rsidR="00AC03B3">
        <w:rPr>
          <w:rFonts w:ascii="Times New Roman" w:eastAsiaTheme="minorHAnsi" w:hAnsi="Times New Roman" w:cs="Times New Roman"/>
          <w:sz w:val="24"/>
          <w:szCs w:val="24"/>
          <w:lang w:eastAsia="en-US"/>
        </w:rPr>
        <w:t>политики;</w:t>
      </w:r>
    </w:p>
    <w:p w:rsidR="00B33853" w:rsidRPr="008032C8" w:rsidRDefault="00BC3AB7" w:rsidP="00C86C1B">
      <w:pPr>
        <w:pStyle w:val="a3"/>
        <w:numPr>
          <w:ilvl w:val="0"/>
          <w:numId w:val="2"/>
        </w:numPr>
        <w:autoSpaceDE w:val="0"/>
        <w:autoSpaceDN w:val="0"/>
        <w:adjustRightInd w:val="0"/>
        <w:spacing w:after="0" w:line="360" w:lineRule="auto"/>
        <w:ind w:left="0" w:firstLine="709"/>
        <w:jc w:val="both"/>
        <w:rPr>
          <w:rFonts w:ascii="Times New Roman" w:eastAsiaTheme="minorHAnsi" w:hAnsi="Times New Roman" w:cs="Times New Roman"/>
          <w:sz w:val="24"/>
          <w:szCs w:val="24"/>
          <w:lang w:eastAsia="en-US"/>
        </w:rPr>
      </w:pPr>
      <w:r w:rsidRPr="00AC03B3">
        <w:rPr>
          <w:rFonts w:ascii="Times New Roman" w:eastAsiaTheme="minorHAnsi" w:hAnsi="Times New Roman" w:cs="Times New Roman"/>
          <w:i/>
          <w:sz w:val="24"/>
          <w:szCs w:val="24"/>
          <w:lang w:eastAsia="en-US"/>
        </w:rPr>
        <w:t>Изучить</w:t>
      </w:r>
      <w:r w:rsidRPr="008032C8">
        <w:rPr>
          <w:rFonts w:ascii="Times New Roman" w:eastAsiaTheme="minorHAnsi" w:hAnsi="Times New Roman" w:cs="Times New Roman"/>
          <w:sz w:val="24"/>
          <w:szCs w:val="24"/>
          <w:lang w:eastAsia="en-US"/>
        </w:rPr>
        <w:t xml:space="preserve"> теоретические подходы к изучению региональных диспропорций</w:t>
      </w:r>
      <w:r w:rsidR="00AC03B3">
        <w:rPr>
          <w:rFonts w:ascii="Times New Roman" w:eastAsiaTheme="minorHAnsi" w:hAnsi="Times New Roman" w:cs="Times New Roman"/>
          <w:sz w:val="24"/>
          <w:szCs w:val="24"/>
          <w:lang w:eastAsia="en-US"/>
        </w:rPr>
        <w:t>;</w:t>
      </w:r>
    </w:p>
    <w:p w:rsidR="00B33853" w:rsidRPr="008032C8" w:rsidRDefault="008032C8" w:rsidP="00C86C1B">
      <w:pPr>
        <w:pStyle w:val="a3"/>
        <w:numPr>
          <w:ilvl w:val="0"/>
          <w:numId w:val="2"/>
        </w:numPr>
        <w:autoSpaceDE w:val="0"/>
        <w:autoSpaceDN w:val="0"/>
        <w:adjustRightInd w:val="0"/>
        <w:spacing w:after="0" w:line="360" w:lineRule="auto"/>
        <w:ind w:left="0" w:firstLine="709"/>
        <w:jc w:val="both"/>
        <w:rPr>
          <w:rFonts w:ascii="Times New Roman" w:eastAsiaTheme="minorHAnsi" w:hAnsi="Times New Roman" w:cs="Times New Roman"/>
          <w:sz w:val="24"/>
          <w:szCs w:val="24"/>
          <w:lang w:eastAsia="en-US"/>
        </w:rPr>
      </w:pPr>
      <w:r w:rsidRPr="008032C8">
        <w:rPr>
          <w:rFonts w:ascii="Times New Roman" w:eastAsiaTheme="minorHAnsi" w:hAnsi="Times New Roman" w:cs="Times New Roman"/>
          <w:i/>
          <w:sz w:val="24"/>
          <w:szCs w:val="24"/>
          <w:lang w:eastAsia="en-US"/>
        </w:rPr>
        <w:t>Исследовать</w:t>
      </w:r>
      <w:r w:rsidR="00B33853" w:rsidRPr="008032C8">
        <w:rPr>
          <w:rFonts w:ascii="Times New Roman" w:eastAsiaTheme="minorHAnsi" w:hAnsi="Times New Roman" w:cs="Times New Roman"/>
          <w:sz w:val="24"/>
          <w:szCs w:val="24"/>
          <w:lang w:eastAsia="en-US"/>
        </w:rPr>
        <w:t xml:space="preserve"> зарубежный и отечественный опыт </w:t>
      </w:r>
      <w:r w:rsidRPr="008032C8">
        <w:rPr>
          <w:rFonts w:ascii="Times New Roman" w:eastAsiaTheme="minorHAnsi" w:hAnsi="Times New Roman" w:cs="Times New Roman"/>
          <w:sz w:val="24"/>
          <w:szCs w:val="24"/>
          <w:lang w:eastAsia="en-US"/>
        </w:rPr>
        <w:t>региональной политики</w:t>
      </w:r>
      <w:r w:rsidR="00AC03B3">
        <w:rPr>
          <w:rFonts w:ascii="Times New Roman" w:eastAsiaTheme="minorHAnsi" w:hAnsi="Times New Roman" w:cs="Times New Roman"/>
          <w:sz w:val="24"/>
          <w:szCs w:val="24"/>
          <w:lang w:eastAsia="en-US"/>
        </w:rPr>
        <w:t>;</w:t>
      </w:r>
    </w:p>
    <w:p w:rsidR="00B33853" w:rsidRPr="008032C8" w:rsidRDefault="00B33853" w:rsidP="00C86C1B">
      <w:pPr>
        <w:pStyle w:val="a3"/>
        <w:numPr>
          <w:ilvl w:val="0"/>
          <w:numId w:val="2"/>
        </w:numPr>
        <w:autoSpaceDE w:val="0"/>
        <w:autoSpaceDN w:val="0"/>
        <w:adjustRightInd w:val="0"/>
        <w:spacing w:after="0" w:line="360" w:lineRule="auto"/>
        <w:ind w:left="0" w:firstLine="709"/>
        <w:jc w:val="both"/>
        <w:rPr>
          <w:rFonts w:ascii="Times New Roman" w:eastAsiaTheme="minorHAnsi" w:hAnsi="Times New Roman" w:cs="Times New Roman"/>
          <w:sz w:val="24"/>
          <w:szCs w:val="24"/>
          <w:lang w:eastAsia="en-US"/>
        </w:rPr>
      </w:pPr>
      <w:r w:rsidRPr="008032C8">
        <w:rPr>
          <w:rFonts w:ascii="Times New Roman" w:eastAsiaTheme="minorHAnsi" w:hAnsi="Times New Roman" w:cs="Times New Roman"/>
          <w:i/>
          <w:sz w:val="24"/>
          <w:szCs w:val="24"/>
          <w:lang w:eastAsia="en-US"/>
        </w:rPr>
        <w:t>Разработать</w:t>
      </w:r>
      <w:r w:rsidR="0071109C" w:rsidRPr="008032C8">
        <w:rPr>
          <w:rFonts w:ascii="Times New Roman" w:eastAsiaTheme="minorHAnsi" w:hAnsi="Times New Roman" w:cs="Times New Roman"/>
          <w:sz w:val="24"/>
          <w:szCs w:val="24"/>
          <w:lang w:eastAsia="en-US"/>
        </w:rPr>
        <w:t xml:space="preserve"> </w:t>
      </w:r>
      <w:r w:rsidRPr="008032C8">
        <w:rPr>
          <w:rFonts w:ascii="Times New Roman" w:eastAsiaTheme="minorHAnsi" w:hAnsi="Times New Roman" w:cs="Times New Roman"/>
          <w:sz w:val="24"/>
          <w:szCs w:val="24"/>
          <w:lang w:eastAsia="en-US"/>
        </w:rPr>
        <w:t>методику оценки уровня социально-экономического развития</w:t>
      </w:r>
      <w:r w:rsidR="00AC03B3">
        <w:rPr>
          <w:rFonts w:ascii="Times New Roman" w:eastAsiaTheme="minorHAnsi" w:hAnsi="Times New Roman" w:cs="Times New Roman"/>
          <w:sz w:val="24"/>
          <w:szCs w:val="24"/>
          <w:lang w:eastAsia="en-US"/>
        </w:rPr>
        <w:t xml:space="preserve"> регионов;</w:t>
      </w:r>
    </w:p>
    <w:p w:rsidR="00B33853" w:rsidRPr="008032C8" w:rsidRDefault="00AB6C50" w:rsidP="00C86C1B">
      <w:pPr>
        <w:pStyle w:val="a3"/>
        <w:numPr>
          <w:ilvl w:val="0"/>
          <w:numId w:val="2"/>
        </w:numPr>
        <w:autoSpaceDE w:val="0"/>
        <w:autoSpaceDN w:val="0"/>
        <w:adjustRightInd w:val="0"/>
        <w:spacing w:after="0" w:line="360" w:lineRule="auto"/>
        <w:ind w:left="0" w:firstLine="709"/>
        <w:jc w:val="both"/>
        <w:rPr>
          <w:rFonts w:ascii="Times New Roman" w:eastAsiaTheme="minorHAnsi" w:hAnsi="Times New Roman" w:cs="Times New Roman"/>
          <w:sz w:val="24"/>
          <w:szCs w:val="24"/>
          <w:lang w:eastAsia="en-US"/>
        </w:rPr>
      </w:pPr>
      <w:r w:rsidRPr="008032C8">
        <w:rPr>
          <w:rFonts w:ascii="Times New Roman" w:eastAsiaTheme="minorHAnsi" w:hAnsi="Times New Roman" w:cs="Times New Roman"/>
          <w:i/>
          <w:sz w:val="24"/>
          <w:szCs w:val="24"/>
          <w:lang w:eastAsia="en-US"/>
        </w:rPr>
        <w:t>Провести</w:t>
      </w:r>
      <w:r w:rsidR="00B33853" w:rsidRPr="008032C8">
        <w:rPr>
          <w:rFonts w:ascii="Times New Roman" w:eastAsiaTheme="minorHAnsi" w:hAnsi="Times New Roman" w:cs="Times New Roman"/>
          <w:i/>
          <w:sz w:val="24"/>
          <w:szCs w:val="24"/>
          <w:lang w:eastAsia="en-US"/>
        </w:rPr>
        <w:t xml:space="preserve"> типологию регионов</w:t>
      </w:r>
      <w:r w:rsidR="008032C8" w:rsidRPr="008032C8">
        <w:rPr>
          <w:rFonts w:ascii="Times New Roman" w:eastAsiaTheme="minorHAnsi" w:hAnsi="Times New Roman" w:cs="Times New Roman"/>
          <w:sz w:val="24"/>
          <w:szCs w:val="24"/>
          <w:lang w:eastAsia="en-US"/>
        </w:rPr>
        <w:t xml:space="preserve"> </w:t>
      </w:r>
      <w:r w:rsidR="00C07DD6" w:rsidRPr="00C07DD6">
        <w:rPr>
          <w:rFonts w:ascii="Times New Roman" w:eastAsiaTheme="minorHAnsi" w:hAnsi="Times New Roman" w:cs="Times New Roman"/>
          <w:sz w:val="24"/>
          <w:szCs w:val="24"/>
          <w:lang w:eastAsia="en-US"/>
        </w:rPr>
        <w:t>по целям</w:t>
      </w:r>
      <w:r w:rsidR="008032C8" w:rsidRPr="008032C8">
        <w:rPr>
          <w:rFonts w:ascii="Times New Roman" w:eastAsiaTheme="minorHAnsi" w:hAnsi="Times New Roman" w:cs="Times New Roman"/>
          <w:sz w:val="24"/>
          <w:szCs w:val="24"/>
          <w:lang w:eastAsia="en-US"/>
        </w:rPr>
        <w:t xml:space="preserve"> осуществления региональной </w:t>
      </w:r>
      <w:r w:rsidR="00B57D36">
        <w:rPr>
          <w:rFonts w:ascii="Times New Roman" w:hAnsi="Times New Roman" w:cs="Times New Roman"/>
          <w:color w:val="000000"/>
          <w:sz w:val="24"/>
          <w:szCs w:val="24"/>
          <w:shd w:val="clear" w:color="auto" w:fill="FFFFFF"/>
        </w:rPr>
        <w:t xml:space="preserve">социально-экономической </w:t>
      </w:r>
      <w:r w:rsidR="008032C8" w:rsidRPr="008032C8">
        <w:rPr>
          <w:rFonts w:ascii="Times New Roman" w:eastAsiaTheme="minorHAnsi" w:hAnsi="Times New Roman" w:cs="Times New Roman"/>
          <w:sz w:val="24"/>
          <w:szCs w:val="24"/>
          <w:lang w:eastAsia="en-US"/>
        </w:rPr>
        <w:t>политики</w:t>
      </w:r>
      <w:r w:rsidR="00AC03B3">
        <w:rPr>
          <w:rFonts w:ascii="Times New Roman" w:eastAsiaTheme="minorHAnsi" w:hAnsi="Times New Roman" w:cs="Times New Roman"/>
          <w:sz w:val="24"/>
          <w:szCs w:val="24"/>
          <w:lang w:eastAsia="en-US"/>
        </w:rPr>
        <w:t>;</w:t>
      </w:r>
    </w:p>
    <w:p w:rsidR="00B33853" w:rsidRPr="008032C8" w:rsidRDefault="008032C8" w:rsidP="00C86C1B">
      <w:pPr>
        <w:pStyle w:val="a3"/>
        <w:numPr>
          <w:ilvl w:val="0"/>
          <w:numId w:val="2"/>
        </w:numPr>
        <w:autoSpaceDE w:val="0"/>
        <w:autoSpaceDN w:val="0"/>
        <w:adjustRightInd w:val="0"/>
        <w:spacing w:after="0" w:line="360" w:lineRule="auto"/>
        <w:ind w:left="0" w:firstLine="709"/>
        <w:jc w:val="both"/>
        <w:rPr>
          <w:rFonts w:ascii="Times New Roman" w:eastAsiaTheme="minorHAnsi" w:hAnsi="Times New Roman" w:cs="Times New Roman"/>
          <w:sz w:val="24"/>
          <w:szCs w:val="24"/>
          <w:lang w:eastAsia="en-US"/>
        </w:rPr>
      </w:pPr>
      <w:r w:rsidRPr="008032C8">
        <w:rPr>
          <w:rFonts w:ascii="Times New Roman" w:eastAsiaTheme="minorHAnsi" w:hAnsi="Times New Roman" w:cs="Times New Roman"/>
          <w:i/>
          <w:sz w:val="24"/>
          <w:szCs w:val="24"/>
          <w:lang w:eastAsia="en-US"/>
        </w:rPr>
        <w:t>О</w:t>
      </w:r>
      <w:r w:rsidR="00B33853" w:rsidRPr="008032C8">
        <w:rPr>
          <w:rFonts w:ascii="Times New Roman" w:eastAsiaTheme="minorHAnsi" w:hAnsi="Times New Roman" w:cs="Times New Roman"/>
          <w:i/>
          <w:sz w:val="24"/>
          <w:szCs w:val="24"/>
          <w:lang w:eastAsia="en-US"/>
        </w:rPr>
        <w:t>ценить меры</w:t>
      </w:r>
      <w:r w:rsidR="00B33853" w:rsidRPr="008032C8">
        <w:rPr>
          <w:rFonts w:ascii="Times New Roman" w:eastAsiaTheme="minorHAnsi" w:hAnsi="Times New Roman" w:cs="Times New Roman"/>
          <w:sz w:val="24"/>
          <w:szCs w:val="24"/>
          <w:lang w:eastAsia="en-US"/>
        </w:rPr>
        <w:t>, пре</w:t>
      </w:r>
      <w:r w:rsidR="00AC03B3">
        <w:rPr>
          <w:rFonts w:ascii="Times New Roman" w:eastAsiaTheme="minorHAnsi" w:hAnsi="Times New Roman" w:cs="Times New Roman"/>
          <w:sz w:val="24"/>
          <w:szCs w:val="24"/>
          <w:lang w:eastAsia="en-US"/>
        </w:rPr>
        <w:t>дпринимаемые Правительством ИРИ</w:t>
      </w:r>
      <w:r w:rsidR="00B33853" w:rsidRPr="008032C8">
        <w:rPr>
          <w:rFonts w:ascii="Times New Roman" w:eastAsiaTheme="minorHAnsi" w:hAnsi="Times New Roman" w:cs="Times New Roman"/>
          <w:sz w:val="24"/>
          <w:szCs w:val="24"/>
          <w:lang w:eastAsia="en-US"/>
        </w:rPr>
        <w:t xml:space="preserve"> для разрешения </w:t>
      </w:r>
      <w:r w:rsidR="00B57D36">
        <w:rPr>
          <w:rFonts w:ascii="Times New Roman" w:eastAsiaTheme="minorHAnsi" w:hAnsi="Times New Roman" w:cs="Times New Roman"/>
          <w:sz w:val="24"/>
          <w:szCs w:val="24"/>
          <w:lang w:eastAsia="en-US"/>
        </w:rPr>
        <w:t xml:space="preserve">проблем, </w:t>
      </w:r>
      <w:r w:rsidR="00B33853" w:rsidRPr="008032C8">
        <w:rPr>
          <w:rFonts w:ascii="Times New Roman" w:eastAsiaTheme="minorHAnsi" w:hAnsi="Times New Roman" w:cs="Times New Roman"/>
          <w:sz w:val="24"/>
          <w:szCs w:val="24"/>
          <w:lang w:eastAsia="en-US"/>
        </w:rPr>
        <w:t>с точки зрения их эффективности.</w:t>
      </w:r>
    </w:p>
    <w:p w:rsidR="00B33853" w:rsidRPr="002F56C0" w:rsidRDefault="00B33853" w:rsidP="00C86C1B">
      <w:pPr>
        <w:autoSpaceDE w:val="0"/>
        <w:autoSpaceDN w:val="0"/>
        <w:adjustRightInd w:val="0"/>
        <w:spacing w:line="360" w:lineRule="auto"/>
        <w:ind w:right="355" w:firstLine="709"/>
        <w:jc w:val="both"/>
        <w:rPr>
          <w:rFonts w:ascii="Times New Roman" w:hAnsi="Times New Roman" w:cs="Times New Roman"/>
          <w:sz w:val="24"/>
          <w:szCs w:val="24"/>
        </w:rPr>
      </w:pPr>
      <w:r w:rsidRPr="00C86C1B">
        <w:rPr>
          <w:rFonts w:ascii="Times New Roman" w:hAnsi="Times New Roman" w:cs="Times New Roman"/>
          <w:b/>
          <w:color w:val="000000"/>
          <w:sz w:val="24"/>
          <w:szCs w:val="24"/>
          <w:shd w:val="clear" w:color="auto" w:fill="FFFFFF"/>
        </w:rPr>
        <w:t xml:space="preserve">Объектом </w:t>
      </w:r>
      <w:r w:rsidRPr="00C86C1B">
        <w:rPr>
          <w:rFonts w:ascii="Times New Roman" w:hAnsi="Times New Roman" w:cs="Times New Roman"/>
          <w:color w:val="000000"/>
          <w:sz w:val="24"/>
          <w:szCs w:val="24"/>
          <w:shd w:val="clear" w:color="auto" w:fill="FFFFFF"/>
        </w:rPr>
        <w:t>исследования</w:t>
      </w:r>
      <w:r w:rsidRPr="002F56C0">
        <w:rPr>
          <w:rFonts w:ascii="Times New Roman" w:hAnsi="Times New Roman" w:cs="Times New Roman"/>
          <w:color w:val="000000"/>
          <w:sz w:val="24"/>
          <w:szCs w:val="24"/>
          <w:shd w:val="clear" w:color="auto" w:fill="FFFFFF"/>
        </w:rPr>
        <w:t xml:space="preserve"> в представленной работе выступают </w:t>
      </w:r>
      <w:r w:rsidRPr="002F56C0">
        <w:rPr>
          <w:rFonts w:ascii="Times New Roman" w:hAnsi="Times New Roman" w:cs="Times New Roman"/>
          <w:sz w:val="24"/>
          <w:szCs w:val="24"/>
        </w:rPr>
        <w:t>социально-экономические процессы современного Ирана.</w:t>
      </w:r>
    </w:p>
    <w:p w:rsidR="00B33853" w:rsidRDefault="008032C8" w:rsidP="00C86C1B">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w:t>
      </w:r>
      <w:r w:rsidR="00B33853" w:rsidRPr="008032C8">
        <w:rPr>
          <w:rFonts w:ascii="Times New Roman" w:hAnsi="Times New Roman" w:cs="Times New Roman"/>
          <w:color w:val="000000"/>
          <w:sz w:val="24"/>
          <w:szCs w:val="24"/>
          <w:shd w:val="clear" w:color="auto" w:fill="FFFFFF"/>
        </w:rPr>
        <w:t xml:space="preserve">качестве </w:t>
      </w:r>
      <w:r w:rsidR="00B33853" w:rsidRPr="00C86C1B">
        <w:rPr>
          <w:rFonts w:ascii="Times New Roman" w:hAnsi="Times New Roman" w:cs="Times New Roman"/>
          <w:b/>
          <w:color w:val="000000"/>
          <w:sz w:val="24"/>
          <w:szCs w:val="24"/>
          <w:shd w:val="clear" w:color="auto" w:fill="FFFFFF"/>
        </w:rPr>
        <w:t xml:space="preserve">предмета </w:t>
      </w:r>
      <w:r w:rsidR="00B33853" w:rsidRPr="00C86C1B">
        <w:rPr>
          <w:rFonts w:ascii="Times New Roman" w:hAnsi="Times New Roman" w:cs="Times New Roman"/>
          <w:color w:val="000000"/>
          <w:sz w:val="24"/>
          <w:szCs w:val="24"/>
          <w:shd w:val="clear" w:color="auto" w:fill="FFFFFF"/>
        </w:rPr>
        <w:t>исследования</w:t>
      </w:r>
      <w:r w:rsidR="00AC03B3">
        <w:rPr>
          <w:rFonts w:ascii="Times New Roman" w:hAnsi="Times New Roman" w:cs="Times New Roman"/>
          <w:color w:val="000000"/>
          <w:sz w:val="24"/>
          <w:szCs w:val="24"/>
          <w:shd w:val="clear" w:color="auto" w:fill="FFFFFF"/>
        </w:rPr>
        <w:t xml:space="preserve"> выступает территориальная ас</w:t>
      </w:r>
      <w:r w:rsidR="00B33853" w:rsidRPr="008032C8">
        <w:rPr>
          <w:rFonts w:ascii="Times New Roman" w:hAnsi="Times New Roman" w:cs="Times New Roman"/>
          <w:color w:val="000000"/>
          <w:sz w:val="24"/>
          <w:szCs w:val="24"/>
          <w:shd w:val="clear" w:color="auto" w:fill="FFFFFF"/>
        </w:rPr>
        <w:t>и</w:t>
      </w:r>
      <w:r w:rsidR="00AC03B3">
        <w:rPr>
          <w:rFonts w:ascii="Times New Roman" w:hAnsi="Times New Roman" w:cs="Times New Roman"/>
          <w:color w:val="000000"/>
          <w:sz w:val="24"/>
          <w:szCs w:val="24"/>
          <w:shd w:val="clear" w:color="auto" w:fill="FFFFFF"/>
        </w:rPr>
        <w:t>м</w:t>
      </w:r>
      <w:r w:rsidR="00B33853" w:rsidRPr="008032C8">
        <w:rPr>
          <w:rFonts w:ascii="Times New Roman" w:hAnsi="Times New Roman" w:cs="Times New Roman"/>
          <w:color w:val="000000"/>
          <w:sz w:val="24"/>
          <w:szCs w:val="24"/>
          <w:shd w:val="clear" w:color="auto" w:fill="FFFFFF"/>
        </w:rPr>
        <w:t>метрия социально-экономических процессов в современном Иране.</w:t>
      </w:r>
    </w:p>
    <w:p w:rsidR="00C86C1B" w:rsidRPr="008032C8" w:rsidRDefault="00C86C1B" w:rsidP="00C86C1B">
      <w:pPr>
        <w:spacing w:line="360" w:lineRule="auto"/>
        <w:ind w:firstLine="709"/>
        <w:jc w:val="both"/>
        <w:rPr>
          <w:rFonts w:ascii="Times New Roman" w:hAnsi="Times New Roman" w:cs="Times New Roman"/>
          <w:color w:val="000000"/>
          <w:sz w:val="24"/>
          <w:szCs w:val="24"/>
          <w:shd w:val="clear" w:color="auto" w:fill="FFFFFF"/>
        </w:rPr>
      </w:pPr>
      <w:r w:rsidRPr="00C86C1B">
        <w:rPr>
          <w:rFonts w:ascii="Times New Roman" w:hAnsi="Times New Roman" w:cs="Times New Roman"/>
          <w:b/>
          <w:color w:val="000000"/>
          <w:sz w:val="24"/>
          <w:szCs w:val="24"/>
          <w:shd w:val="clear" w:color="auto" w:fill="FFFFFF"/>
        </w:rPr>
        <w:t>Актуальность</w:t>
      </w:r>
      <w:r>
        <w:rPr>
          <w:rFonts w:ascii="Times New Roman" w:hAnsi="Times New Roman" w:cs="Times New Roman"/>
          <w:color w:val="000000"/>
          <w:sz w:val="24"/>
          <w:szCs w:val="24"/>
          <w:shd w:val="clear" w:color="auto" w:fill="FFFFFF"/>
        </w:rPr>
        <w:t xml:space="preserve"> темы и научная новизна исследования заключается в изучении социально-экономических диспропорций Ирана через призму региональной социально-экономической политики.</w:t>
      </w:r>
    </w:p>
    <w:p w:rsidR="00B33853" w:rsidRDefault="00B33853" w:rsidP="00C86C1B">
      <w:pPr>
        <w:spacing w:line="360" w:lineRule="auto"/>
        <w:ind w:right="355" w:firstLine="709"/>
        <w:jc w:val="both"/>
        <w:rPr>
          <w:rFonts w:ascii="Times New Roman" w:eastAsia="Times New Roman" w:hAnsi="Times New Roman" w:cs="Times New Roman"/>
          <w:sz w:val="24"/>
        </w:rPr>
      </w:pPr>
      <w:r w:rsidRPr="00AC0F29">
        <w:rPr>
          <w:rFonts w:ascii="Times New Roman" w:eastAsia="Times New Roman" w:hAnsi="Times New Roman" w:cs="Times New Roman"/>
          <w:sz w:val="24"/>
        </w:rPr>
        <w:t xml:space="preserve">Рассматривая вопросы, касающихся предмета исследования в данной работе, следует отметить, что их рассмотрению и анализу посвящено достаточное количество литературы. Теоретической основой послужили фундаментальные </w:t>
      </w:r>
      <w:r w:rsidR="00B56468">
        <w:rPr>
          <w:rFonts w:ascii="Times New Roman" w:eastAsia="Times New Roman" w:hAnsi="Times New Roman" w:cs="Times New Roman"/>
          <w:sz w:val="24"/>
        </w:rPr>
        <w:t>труды</w:t>
      </w:r>
      <w:r w:rsidRPr="00AC0F29">
        <w:rPr>
          <w:rFonts w:ascii="Times New Roman" w:eastAsia="Times New Roman" w:hAnsi="Times New Roman" w:cs="Times New Roman"/>
          <w:sz w:val="24"/>
        </w:rPr>
        <w:t xml:space="preserve"> по экономической и социальной географии, политической и региональной географии, в которых заложен междисциплинарный подход. Среди них привлекает внимание книга «Управление развитием территории» авторов А.И. Чистобаева, Г.М. Федорова, в которой раскрыт комплексный географический подход к изучению территории. Теоретическая составляющая также включает в себя работы по региональной экономике и управлению отечественных авторов Аюпова А.Н.,</w:t>
      </w:r>
      <w:r w:rsidR="00C51A2A" w:rsidRPr="00C51A2A">
        <w:rPr>
          <w:rFonts w:ascii="Times New Roman" w:eastAsia="Times New Roman" w:hAnsi="Times New Roman" w:cs="Times New Roman"/>
          <w:sz w:val="24"/>
        </w:rPr>
        <w:t xml:space="preserve"> </w:t>
      </w:r>
      <w:r w:rsidR="00C51A2A">
        <w:rPr>
          <w:rFonts w:ascii="Times New Roman" w:eastAsia="Times New Roman" w:hAnsi="Times New Roman" w:cs="Times New Roman"/>
          <w:sz w:val="24"/>
        </w:rPr>
        <w:t>Гаврилова А.И</w:t>
      </w:r>
      <w:r w:rsidR="00D61E5E">
        <w:rPr>
          <w:rFonts w:ascii="Times New Roman" w:eastAsia="Times New Roman" w:hAnsi="Times New Roman" w:cs="Times New Roman"/>
          <w:sz w:val="24"/>
        </w:rPr>
        <w:t xml:space="preserve">., </w:t>
      </w:r>
      <w:r w:rsidR="00D61E5E">
        <w:rPr>
          <w:rFonts w:ascii="Times New Roman" w:eastAsia="Times New Roman" w:hAnsi="Times New Roman" w:cs="Times New Roman"/>
          <w:sz w:val="24"/>
        </w:rPr>
        <w:lastRenderedPageBreak/>
        <w:t>Фетисова Г.Г., Орешина В.П.</w:t>
      </w:r>
      <w:r w:rsidRPr="00AC0F29">
        <w:rPr>
          <w:rFonts w:ascii="Times New Roman" w:eastAsia="Times New Roman" w:hAnsi="Times New Roman" w:cs="Times New Roman"/>
          <w:sz w:val="24"/>
        </w:rPr>
        <w:t xml:space="preserve"> </w:t>
      </w:r>
      <w:r w:rsidR="00D61E5E">
        <w:rPr>
          <w:rFonts w:ascii="Times New Roman" w:eastAsia="Times New Roman" w:hAnsi="Times New Roman" w:cs="Times New Roman"/>
          <w:sz w:val="24"/>
        </w:rPr>
        <w:t>Что касается зарубежного</w:t>
      </w:r>
      <w:r w:rsidRPr="00AC0F29">
        <w:rPr>
          <w:rFonts w:ascii="Times New Roman" w:eastAsia="Times New Roman" w:hAnsi="Times New Roman" w:cs="Times New Roman"/>
          <w:sz w:val="24"/>
        </w:rPr>
        <w:t xml:space="preserve"> опыт</w:t>
      </w:r>
      <w:r w:rsidR="00D61E5E">
        <w:rPr>
          <w:rFonts w:ascii="Times New Roman" w:eastAsia="Times New Roman" w:hAnsi="Times New Roman" w:cs="Times New Roman"/>
          <w:sz w:val="24"/>
        </w:rPr>
        <w:t>а</w:t>
      </w:r>
      <w:r w:rsidRPr="00AC0F29">
        <w:rPr>
          <w:rFonts w:ascii="Times New Roman" w:eastAsia="Times New Roman" w:hAnsi="Times New Roman" w:cs="Times New Roman"/>
          <w:sz w:val="24"/>
        </w:rPr>
        <w:t xml:space="preserve"> управления, в работе используется на</w:t>
      </w:r>
      <w:r w:rsidR="00D61E5E">
        <w:rPr>
          <w:rFonts w:ascii="Times New Roman" w:eastAsia="Times New Roman" w:hAnsi="Times New Roman" w:cs="Times New Roman"/>
          <w:sz w:val="24"/>
        </w:rPr>
        <w:t xml:space="preserve">учные результаты Артоболевского </w:t>
      </w:r>
      <w:r w:rsidRPr="00AC0F29">
        <w:rPr>
          <w:rFonts w:ascii="Times New Roman" w:eastAsia="Times New Roman" w:hAnsi="Times New Roman" w:cs="Times New Roman"/>
          <w:sz w:val="24"/>
        </w:rPr>
        <w:t>С.С.</w:t>
      </w:r>
      <w:r w:rsidR="00D61E5E">
        <w:rPr>
          <w:rFonts w:ascii="Times New Roman" w:eastAsia="Times New Roman" w:hAnsi="Times New Roman" w:cs="Times New Roman"/>
          <w:sz w:val="24"/>
        </w:rPr>
        <w:t xml:space="preserve"> </w:t>
      </w:r>
      <w:r w:rsidRPr="00AC0F29">
        <w:rPr>
          <w:rFonts w:ascii="Times New Roman" w:eastAsia="Times New Roman" w:hAnsi="Times New Roman" w:cs="Times New Roman"/>
          <w:sz w:val="24"/>
        </w:rPr>
        <w:t>и Кузнецовой А.В.</w:t>
      </w:r>
      <w:r>
        <w:rPr>
          <w:rFonts w:ascii="Times New Roman" w:eastAsia="Times New Roman" w:hAnsi="Times New Roman" w:cs="Times New Roman"/>
          <w:sz w:val="24"/>
        </w:rPr>
        <w:t xml:space="preserve"> </w:t>
      </w:r>
    </w:p>
    <w:p w:rsidR="00B33853" w:rsidRPr="00FB6453" w:rsidRDefault="00765489" w:rsidP="00C86C1B">
      <w:pPr>
        <w:spacing w:line="360" w:lineRule="auto"/>
        <w:ind w:right="355"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Относительно </w:t>
      </w:r>
      <w:r w:rsidR="00B33853" w:rsidRPr="004D26B2">
        <w:rPr>
          <w:rFonts w:ascii="Times New Roman" w:eastAsia="Times New Roman" w:hAnsi="Times New Roman" w:cs="Times New Roman"/>
          <w:sz w:val="24"/>
        </w:rPr>
        <w:t>методологических основ понятия</w:t>
      </w:r>
      <w:r w:rsidR="004D26B2">
        <w:rPr>
          <w:rFonts w:ascii="Times New Roman" w:eastAsia="Times New Roman" w:hAnsi="Times New Roman" w:cs="Times New Roman"/>
          <w:sz w:val="24"/>
        </w:rPr>
        <w:t xml:space="preserve"> «территориальная ас</w:t>
      </w:r>
      <w:r w:rsidR="00D61E5E">
        <w:rPr>
          <w:rFonts w:ascii="Times New Roman" w:eastAsia="Times New Roman" w:hAnsi="Times New Roman" w:cs="Times New Roman"/>
          <w:sz w:val="24"/>
        </w:rPr>
        <w:t>им</w:t>
      </w:r>
      <w:r w:rsidR="004D26B2">
        <w:rPr>
          <w:rFonts w:ascii="Times New Roman" w:eastAsia="Times New Roman" w:hAnsi="Times New Roman" w:cs="Times New Roman"/>
          <w:sz w:val="24"/>
        </w:rPr>
        <w:t>метрия»</w:t>
      </w:r>
      <w:r w:rsidR="00D61E5E">
        <w:rPr>
          <w:rFonts w:ascii="Times New Roman" w:eastAsia="Times New Roman" w:hAnsi="Times New Roman" w:cs="Times New Roman"/>
          <w:sz w:val="24"/>
        </w:rPr>
        <w:t xml:space="preserve"> </w:t>
      </w:r>
      <w:r w:rsidR="00B33853">
        <w:rPr>
          <w:rFonts w:ascii="Times New Roman" w:eastAsia="Times New Roman" w:hAnsi="Times New Roman" w:cs="Times New Roman"/>
          <w:sz w:val="24"/>
        </w:rPr>
        <w:t xml:space="preserve">автор разделяет позицию в </w:t>
      </w:r>
      <w:r w:rsidR="004D26B2">
        <w:rPr>
          <w:rFonts w:ascii="Times New Roman" w:eastAsia="Times New Roman" w:hAnsi="Times New Roman" w:cs="Times New Roman"/>
          <w:sz w:val="24"/>
        </w:rPr>
        <w:t xml:space="preserve">исследуемой предметной области </w:t>
      </w:r>
      <w:r w:rsidR="00B33853">
        <w:rPr>
          <w:rFonts w:ascii="Times New Roman" w:eastAsia="Times New Roman" w:hAnsi="Times New Roman" w:cs="Times New Roman"/>
          <w:sz w:val="24"/>
        </w:rPr>
        <w:t>Татракина А.И., Корня К.С., Мальцевой Л.В.</w:t>
      </w:r>
    </w:p>
    <w:p w:rsidR="00B33853" w:rsidRDefault="00B33853" w:rsidP="00C86C1B">
      <w:pPr>
        <w:autoSpaceDE w:val="0"/>
        <w:autoSpaceDN w:val="0"/>
        <w:adjustRightInd w:val="0"/>
        <w:spacing w:line="360" w:lineRule="auto"/>
        <w:ind w:right="355" w:firstLine="709"/>
        <w:jc w:val="both"/>
        <w:rPr>
          <w:rFonts w:ascii="Times New Roman" w:eastAsia="Times New Roman" w:hAnsi="Times New Roman" w:cs="Times New Roman"/>
          <w:sz w:val="24"/>
        </w:rPr>
      </w:pPr>
      <w:r w:rsidRPr="00AC0F29">
        <w:rPr>
          <w:rFonts w:ascii="Times New Roman" w:eastAsia="Times New Roman" w:hAnsi="Times New Roman" w:cs="Times New Roman"/>
          <w:sz w:val="24"/>
        </w:rPr>
        <w:t>Междисциплинарный подход предполагает привлечение обширного материала из различных сфер знания. Поэтому при подготовке и написан</w:t>
      </w:r>
      <w:r w:rsidR="004D26B2">
        <w:rPr>
          <w:rFonts w:ascii="Times New Roman" w:eastAsia="Times New Roman" w:hAnsi="Times New Roman" w:cs="Times New Roman"/>
          <w:sz w:val="24"/>
        </w:rPr>
        <w:t xml:space="preserve">ии </w:t>
      </w:r>
      <w:r w:rsidR="00F847B1">
        <w:rPr>
          <w:rFonts w:ascii="Times New Roman" w:eastAsia="Times New Roman" w:hAnsi="Times New Roman" w:cs="Times New Roman"/>
          <w:sz w:val="24"/>
        </w:rPr>
        <w:t>данного</w:t>
      </w:r>
      <w:r w:rsidR="004D26B2">
        <w:rPr>
          <w:rFonts w:ascii="Times New Roman" w:eastAsia="Times New Roman" w:hAnsi="Times New Roman" w:cs="Times New Roman"/>
          <w:sz w:val="24"/>
        </w:rPr>
        <w:t xml:space="preserve"> исследования </w:t>
      </w:r>
      <w:r w:rsidR="00F847B1">
        <w:rPr>
          <w:rFonts w:ascii="Times New Roman" w:eastAsia="Times New Roman" w:hAnsi="Times New Roman" w:cs="Times New Roman"/>
          <w:sz w:val="24"/>
        </w:rPr>
        <w:t>нами</w:t>
      </w:r>
      <w:r w:rsidRPr="00AC0F29">
        <w:rPr>
          <w:rFonts w:ascii="Times New Roman" w:eastAsia="Times New Roman" w:hAnsi="Times New Roman" w:cs="Times New Roman"/>
          <w:sz w:val="24"/>
        </w:rPr>
        <w:t xml:space="preserve"> были изучены работы иранистов Мамедовой Н.В. в соавторстве с Ульченко Н.Ю., Мехди Санаи, Цуканова В.П., </w:t>
      </w:r>
      <w:r w:rsidR="004D26B2">
        <w:rPr>
          <w:rFonts w:ascii="Times New Roman" w:eastAsia="Times New Roman" w:hAnsi="Times New Roman" w:cs="Times New Roman"/>
          <w:sz w:val="24"/>
        </w:rPr>
        <w:t>Арабаджяна А.З., Полищук А.</w:t>
      </w:r>
      <w:r w:rsidRPr="00AC0F29">
        <w:rPr>
          <w:rFonts w:ascii="Times New Roman" w:eastAsia="Times New Roman" w:hAnsi="Times New Roman" w:cs="Times New Roman"/>
          <w:sz w:val="24"/>
        </w:rPr>
        <w:t>И., Жигалиной О.И. и др., посвящённые экономике, истории и культуре Ирана.</w:t>
      </w:r>
      <w:r w:rsidRPr="00FB6453">
        <w:rPr>
          <w:rFonts w:ascii="Times New Roman" w:eastAsia="Times New Roman" w:hAnsi="Times New Roman" w:cs="Times New Roman"/>
          <w:sz w:val="24"/>
        </w:rPr>
        <w:t xml:space="preserve"> </w:t>
      </w:r>
    </w:p>
    <w:p w:rsidR="00B33853" w:rsidRPr="005F4120" w:rsidRDefault="00B33853" w:rsidP="00C86C1B">
      <w:pPr>
        <w:autoSpaceDE w:val="0"/>
        <w:autoSpaceDN w:val="0"/>
        <w:adjustRightInd w:val="0"/>
        <w:spacing w:line="360" w:lineRule="auto"/>
        <w:ind w:right="355" w:firstLine="709"/>
        <w:jc w:val="both"/>
        <w:rPr>
          <w:rFonts w:ascii="Times New Roman" w:eastAsia="Times New Roman" w:hAnsi="Times New Roman" w:cs="Times New Roman"/>
          <w:sz w:val="24"/>
        </w:rPr>
      </w:pPr>
      <w:r w:rsidRPr="005F4120">
        <w:rPr>
          <w:rFonts w:ascii="Times New Roman" w:eastAsia="Times New Roman" w:hAnsi="Times New Roman" w:cs="Times New Roman"/>
          <w:sz w:val="24"/>
          <w:szCs w:val="24"/>
        </w:rPr>
        <w:t>Помимо работ указанных авторов</w:t>
      </w:r>
      <w:r w:rsidR="00C86C1B">
        <w:rPr>
          <w:rFonts w:ascii="Times New Roman" w:eastAsia="Times New Roman" w:hAnsi="Times New Roman" w:cs="Times New Roman"/>
          <w:sz w:val="24"/>
          <w:szCs w:val="24"/>
        </w:rPr>
        <w:t>,</w:t>
      </w:r>
      <w:r w:rsidRPr="005F4120">
        <w:rPr>
          <w:rFonts w:ascii="Times New Roman" w:eastAsia="Times New Roman" w:hAnsi="Times New Roman" w:cs="Times New Roman"/>
          <w:sz w:val="24"/>
          <w:szCs w:val="24"/>
        </w:rPr>
        <w:t xml:space="preserve"> при изучении заявленной темы широко использовались </w:t>
      </w:r>
      <w:r w:rsidR="00C86C1B">
        <w:rPr>
          <w:rFonts w:ascii="Times New Roman" w:eastAsia="Times New Roman" w:hAnsi="Times New Roman" w:cs="Times New Roman"/>
          <w:sz w:val="24"/>
          <w:szCs w:val="24"/>
        </w:rPr>
        <w:t>И</w:t>
      </w:r>
      <w:r w:rsidRPr="005F4120">
        <w:rPr>
          <w:rFonts w:ascii="Times New Roman" w:eastAsia="Times New Roman" w:hAnsi="Times New Roman" w:cs="Times New Roman"/>
          <w:sz w:val="24"/>
          <w:szCs w:val="24"/>
        </w:rPr>
        <w:t xml:space="preserve">нтернет-ресурсы, среди которых особого внимания заслуживает </w:t>
      </w:r>
      <w:r w:rsidRPr="00537EC6">
        <w:rPr>
          <w:rFonts w:ascii="Times New Roman" w:eastAsia="Times New Roman" w:hAnsi="Times New Roman" w:cs="Times New Roman"/>
          <w:i/>
          <w:sz w:val="24"/>
          <w:szCs w:val="24"/>
        </w:rPr>
        <w:t>статистический сборник Ирана 1394 (2015-2016 гг.)</w:t>
      </w:r>
      <w:r>
        <w:rPr>
          <w:rFonts w:ascii="Times New Roman" w:eastAsia="Times New Roman" w:hAnsi="Times New Roman" w:cs="Times New Roman"/>
          <w:sz w:val="24"/>
          <w:szCs w:val="24"/>
        </w:rPr>
        <w:t xml:space="preserve">. </w:t>
      </w:r>
      <w:r w:rsidR="00F847B1">
        <w:rPr>
          <w:rFonts w:ascii="Times New Roman" w:eastAsia="Times New Roman" w:hAnsi="Times New Roman" w:cs="Times New Roman"/>
          <w:sz w:val="24"/>
          <w:szCs w:val="24"/>
        </w:rPr>
        <w:t>Источником</w:t>
      </w:r>
      <w:r>
        <w:rPr>
          <w:rFonts w:ascii="Times New Roman" w:eastAsia="Times New Roman" w:hAnsi="Times New Roman" w:cs="Times New Roman"/>
          <w:sz w:val="24"/>
          <w:szCs w:val="24"/>
        </w:rPr>
        <w:t xml:space="preserve"> статистической информации</w:t>
      </w:r>
      <w:r w:rsidRPr="005F4120">
        <w:rPr>
          <w:rFonts w:ascii="Times New Roman" w:eastAsia="Times New Roman" w:hAnsi="Times New Roman" w:cs="Times New Roman"/>
          <w:sz w:val="24"/>
          <w:szCs w:val="24"/>
        </w:rPr>
        <w:t xml:space="preserve"> </w:t>
      </w:r>
      <w:r w:rsidR="00743F8B">
        <w:rPr>
          <w:rFonts w:ascii="Times New Roman" w:eastAsia="Times New Roman" w:hAnsi="Times New Roman" w:cs="Times New Roman"/>
          <w:sz w:val="24"/>
          <w:szCs w:val="24"/>
        </w:rPr>
        <w:t xml:space="preserve">послужили </w:t>
      </w:r>
      <w:r>
        <w:rPr>
          <w:rFonts w:ascii="Times New Roman" w:eastAsia="Times New Roman" w:hAnsi="Times New Roman" w:cs="Times New Roman"/>
          <w:sz w:val="24"/>
          <w:szCs w:val="24"/>
        </w:rPr>
        <w:t>ежегодные отчёты</w:t>
      </w:r>
      <w:r w:rsidRPr="005F4120">
        <w:rPr>
          <w:rFonts w:ascii="Times New Roman" w:eastAsia="Times New Roman" w:hAnsi="Times New Roman" w:cs="Times New Roman"/>
          <w:sz w:val="24"/>
          <w:szCs w:val="24"/>
        </w:rPr>
        <w:t xml:space="preserve"> Правительства ИРИ</w:t>
      </w:r>
      <w:r>
        <w:rPr>
          <w:rFonts w:ascii="Times New Roman" w:eastAsia="Times New Roman" w:hAnsi="Times New Roman" w:cs="Times New Roman"/>
          <w:sz w:val="24"/>
          <w:szCs w:val="24"/>
        </w:rPr>
        <w:t>, Международного валютного фонда, Национального информационно центра полезных ископаемых</w:t>
      </w:r>
      <w:r w:rsidRPr="005F41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годовые обзоры торговых представительств в Иране, </w:t>
      </w:r>
      <w:r w:rsidRPr="005F4120">
        <w:rPr>
          <w:rFonts w:ascii="Times New Roman" w:eastAsia="Times New Roman" w:hAnsi="Times New Roman" w:cs="Times New Roman"/>
          <w:sz w:val="24"/>
          <w:szCs w:val="24"/>
        </w:rPr>
        <w:t xml:space="preserve">информационно-аналитические порталы </w:t>
      </w:r>
      <w:r>
        <w:rPr>
          <w:rFonts w:ascii="Times New Roman" w:eastAsia="Times New Roman" w:hAnsi="Times New Roman" w:cs="Times New Roman"/>
          <w:sz w:val="24"/>
          <w:szCs w:val="24"/>
        </w:rPr>
        <w:t xml:space="preserve">«Иран.Ру» (Российское Информационное </w:t>
      </w:r>
      <w:r w:rsidR="00743F8B">
        <w:rPr>
          <w:rFonts w:ascii="Times New Roman" w:eastAsia="Times New Roman" w:hAnsi="Times New Roman" w:cs="Times New Roman"/>
          <w:sz w:val="24"/>
          <w:szCs w:val="24"/>
        </w:rPr>
        <w:t>агентство</w:t>
      </w:r>
      <w:r>
        <w:rPr>
          <w:rFonts w:ascii="Times New Roman" w:eastAsia="Times New Roman" w:hAnsi="Times New Roman" w:cs="Times New Roman"/>
          <w:sz w:val="24"/>
          <w:szCs w:val="24"/>
        </w:rPr>
        <w:t xml:space="preserve">), «Иран сегодня», «ТАСС», «Вестник Кавказа», «Коммерсант» и др. </w:t>
      </w:r>
      <w:r w:rsidRPr="005F4120">
        <w:rPr>
          <w:rFonts w:ascii="Times New Roman" w:eastAsia="Times New Roman" w:hAnsi="Times New Roman" w:cs="Times New Roman"/>
          <w:sz w:val="24"/>
          <w:szCs w:val="24"/>
        </w:rPr>
        <w:t xml:space="preserve"> В теоретической части также были использованы </w:t>
      </w:r>
      <w:r w:rsidRPr="005F4120">
        <w:rPr>
          <w:rFonts w:ascii="Times New Roman" w:eastAsiaTheme="minorHAnsi" w:hAnsi="Times New Roman" w:cs="Times New Roman"/>
          <w:sz w:val="24"/>
          <w:szCs w:val="24"/>
          <w:lang w:eastAsia="en-US"/>
        </w:rPr>
        <w:t>материал</w:t>
      </w:r>
      <w:r>
        <w:rPr>
          <w:rFonts w:ascii="Times New Roman" w:eastAsiaTheme="minorHAnsi" w:hAnsi="Times New Roman" w:cs="Times New Roman"/>
          <w:sz w:val="24"/>
          <w:szCs w:val="24"/>
          <w:lang w:eastAsia="en-US"/>
        </w:rPr>
        <w:t xml:space="preserve">ы </w:t>
      </w:r>
      <w:r w:rsidRPr="005F4120">
        <w:rPr>
          <w:rFonts w:ascii="Times New Roman" w:eastAsiaTheme="minorHAnsi" w:hAnsi="Times New Roman" w:cs="Times New Roman"/>
          <w:sz w:val="24"/>
          <w:szCs w:val="24"/>
          <w:lang w:eastAsia="en-US"/>
        </w:rPr>
        <w:t>научных конференций, симпозиумов и</w:t>
      </w:r>
      <w:r>
        <w:rPr>
          <w:rFonts w:ascii="Times New Roman" w:eastAsia="Times New Roman" w:hAnsi="Times New Roman" w:cs="Times New Roman"/>
          <w:sz w:val="24"/>
        </w:rPr>
        <w:t xml:space="preserve"> </w:t>
      </w:r>
      <w:r w:rsidRPr="005F4120">
        <w:rPr>
          <w:rFonts w:ascii="Times New Roman" w:eastAsiaTheme="minorHAnsi" w:hAnsi="Times New Roman" w:cs="Times New Roman"/>
          <w:sz w:val="24"/>
          <w:szCs w:val="24"/>
          <w:lang w:eastAsia="en-US"/>
        </w:rPr>
        <w:t>круглых столов, посвящ</w:t>
      </w:r>
      <w:r w:rsidR="00F847B1">
        <w:rPr>
          <w:rFonts w:ascii="Times New Roman" w:eastAsiaTheme="minorHAnsi" w:hAnsi="Times New Roman" w:cs="Times New Roman"/>
          <w:sz w:val="24"/>
          <w:szCs w:val="24"/>
          <w:lang w:eastAsia="en-US"/>
        </w:rPr>
        <w:t>ё</w:t>
      </w:r>
      <w:r w:rsidRPr="005F4120">
        <w:rPr>
          <w:rFonts w:ascii="Times New Roman" w:eastAsiaTheme="minorHAnsi" w:hAnsi="Times New Roman" w:cs="Times New Roman"/>
          <w:sz w:val="24"/>
          <w:szCs w:val="24"/>
          <w:lang w:eastAsia="en-US"/>
        </w:rPr>
        <w:t xml:space="preserve">нных </w:t>
      </w:r>
      <w:r>
        <w:rPr>
          <w:rFonts w:ascii="Times New Roman" w:eastAsiaTheme="minorHAnsi" w:hAnsi="Times New Roman" w:cs="Times New Roman"/>
          <w:sz w:val="24"/>
          <w:szCs w:val="24"/>
          <w:lang w:eastAsia="en-US"/>
        </w:rPr>
        <w:t>объекту и предмету исследования</w:t>
      </w:r>
      <w:r w:rsidRPr="005F4120">
        <w:rPr>
          <w:rFonts w:ascii="Times New Roman" w:eastAsiaTheme="minorHAnsi" w:hAnsi="Times New Roman" w:cs="Times New Roman"/>
          <w:sz w:val="24"/>
          <w:szCs w:val="24"/>
          <w:lang w:eastAsia="en-US"/>
        </w:rPr>
        <w:t>.</w:t>
      </w:r>
    </w:p>
    <w:p w:rsidR="00AC0F29" w:rsidRDefault="00B33853" w:rsidP="00C86C1B">
      <w:pPr>
        <w:autoSpaceDE w:val="0"/>
        <w:autoSpaceDN w:val="0"/>
        <w:adjustRightInd w:val="0"/>
        <w:spacing w:line="360" w:lineRule="auto"/>
        <w:ind w:right="355" w:firstLine="709"/>
        <w:jc w:val="both"/>
        <w:rPr>
          <w:rFonts w:ascii="Times New Roman" w:eastAsia="Times New Roman" w:hAnsi="Times New Roman" w:cs="Times New Roman"/>
        </w:rPr>
      </w:pPr>
      <w:r w:rsidRPr="00D32038">
        <w:rPr>
          <w:rFonts w:ascii="Times New Roman" w:eastAsiaTheme="minorHAnsi" w:hAnsi="Times New Roman" w:cs="Times New Roman"/>
          <w:sz w:val="24"/>
          <w:szCs w:val="28"/>
          <w:lang w:eastAsia="en-US"/>
        </w:rPr>
        <w:t xml:space="preserve">Исследование основано на принципах </w:t>
      </w:r>
      <w:r w:rsidRPr="00D32038">
        <w:rPr>
          <w:rFonts w:ascii="Times New Roman" w:eastAsiaTheme="minorHAnsi" w:hAnsi="Times New Roman" w:cs="Times New Roman"/>
          <w:i/>
          <w:sz w:val="24"/>
          <w:szCs w:val="28"/>
          <w:lang w:eastAsia="en-US"/>
        </w:rPr>
        <w:t>комплексного системного подхода</w:t>
      </w:r>
      <w:r w:rsidRPr="00D32038">
        <w:rPr>
          <w:rFonts w:ascii="Times New Roman" w:eastAsiaTheme="minorHAnsi" w:hAnsi="Times New Roman" w:cs="Times New Roman"/>
          <w:sz w:val="24"/>
          <w:szCs w:val="28"/>
          <w:lang w:eastAsia="en-US"/>
        </w:rPr>
        <w:t xml:space="preserve">. </w:t>
      </w:r>
      <w:r w:rsidRPr="00D32038">
        <w:rPr>
          <w:rFonts w:ascii="Times New Roman" w:eastAsiaTheme="minorHAnsi" w:hAnsi="Times New Roman" w:cs="Times New Roman"/>
          <w:i/>
          <w:sz w:val="24"/>
          <w:szCs w:val="28"/>
          <w:lang w:eastAsia="en-US"/>
        </w:rPr>
        <w:t>Анализ</w:t>
      </w:r>
      <w:r w:rsidRPr="00D32038">
        <w:rPr>
          <w:rFonts w:ascii="Times New Roman" w:eastAsiaTheme="minorHAnsi" w:hAnsi="Times New Roman" w:cs="Times New Roman"/>
          <w:sz w:val="24"/>
          <w:szCs w:val="28"/>
          <w:lang w:eastAsia="en-US"/>
        </w:rPr>
        <w:t xml:space="preserve"> фактических данных и представлен</w:t>
      </w:r>
      <w:r w:rsidR="00F847B1">
        <w:rPr>
          <w:rFonts w:ascii="Times New Roman" w:eastAsiaTheme="minorHAnsi" w:hAnsi="Times New Roman" w:cs="Times New Roman"/>
          <w:sz w:val="24"/>
          <w:szCs w:val="28"/>
          <w:lang w:eastAsia="en-US"/>
        </w:rPr>
        <w:t xml:space="preserve">ие картографического материала </w:t>
      </w:r>
      <w:r w:rsidRPr="00D32038">
        <w:rPr>
          <w:rFonts w:ascii="Times New Roman" w:eastAsiaTheme="minorHAnsi" w:hAnsi="Times New Roman" w:cs="Times New Roman"/>
          <w:sz w:val="24"/>
          <w:szCs w:val="28"/>
          <w:lang w:eastAsia="en-US"/>
        </w:rPr>
        <w:t>провед</w:t>
      </w:r>
      <w:r w:rsidR="00F847B1">
        <w:rPr>
          <w:rFonts w:ascii="Times New Roman" w:eastAsiaTheme="minorHAnsi" w:hAnsi="Times New Roman" w:cs="Times New Roman"/>
          <w:sz w:val="24"/>
          <w:szCs w:val="28"/>
          <w:lang w:eastAsia="en-US"/>
        </w:rPr>
        <w:t>ё</w:t>
      </w:r>
      <w:r w:rsidRPr="00D32038">
        <w:rPr>
          <w:rFonts w:ascii="Times New Roman" w:eastAsiaTheme="minorHAnsi" w:hAnsi="Times New Roman" w:cs="Times New Roman"/>
          <w:sz w:val="24"/>
          <w:szCs w:val="28"/>
          <w:lang w:eastAsia="en-US"/>
        </w:rPr>
        <w:t xml:space="preserve">н с применением </w:t>
      </w:r>
      <w:r w:rsidRPr="00D32038">
        <w:rPr>
          <w:rFonts w:ascii="Times New Roman" w:eastAsiaTheme="minorHAnsi" w:hAnsi="Times New Roman" w:cs="Times New Roman"/>
          <w:i/>
          <w:sz w:val="24"/>
          <w:szCs w:val="28"/>
          <w:lang w:eastAsia="en-US"/>
        </w:rPr>
        <w:t>геоинформционной системы</w:t>
      </w:r>
      <w:r w:rsidRPr="00D32038">
        <w:rPr>
          <w:rFonts w:ascii="Times New Roman" w:eastAsiaTheme="minorHAnsi" w:hAnsi="Times New Roman" w:cs="Times New Roman"/>
          <w:sz w:val="24"/>
          <w:szCs w:val="28"/>
          <w:lang w:eastAsia="en-US"/>
        </w:rPr>
        <w:t xml:space="preserve"> – </w:t>
      </w:r>
      <w:r w:rsidRPr="00D32038">
        <w:rPr>
          <w:rFonts w:ascii="Times New Roman" w:eastAsiaTheme="minorHAnsi" w:hAnsi="Times New Roman" w:cs="Times New Roman"/>
          <w:sz w:val="24"/>
          <w:szCs w:val="28"/>
          <w:lang w:val="de-DE" w:eastAsia="en-US"/>
        </w:rPr>
        <w:t>QGIS</w:t>
      </w:r>
      <w:r w:rsidRPr="00D32038">
        <w:rPr>
          <w:rFonts w:ascii="Times New Roman" w:eastAsiaTheme="minorHAnsi" w:hAnsi="Times New Roman" w:cs="Times New Roman"/>
          <w:sz w:val="24"/>
          <w:szCs w:val="28"/>
          <w:lang w:eastAsia="en-US"/>
        </w:rPr>
        <w:t xml:space="preserve">. Посредством общих логических методов </w:t>
      </w:r>
      <w:r w:rsidR="00F847B1">
        <w:rPr>
          <w:rFonts w:ascii="Times New Roman" w:eastAsiaTheme="minorHAnsi" w:hAnsi="Times New Roman" w:cs="Times New Roman"/>
          <w:sz w:val="24"/>
          <w:szCs w:val="28"/>
          <w:lang w:eastAsia="en-US"/>
        </w:rPr>
        <w:t>–</w:t>
      </w:r>
      <w:r w:rsidRPr="00D32038">
        <w:rPr>
          <w:rFonts w:ascii="Times New Roman" w:eastAsiaTheme="minorHAnsi" w:hAnsi="Times New Roman" w:cs="Times New Roman"/>
          <w:sz w:val="24"/>
          <w:szCs w:val="28"/>
          <w:lang w:eastAsia="en-US"/>
        </w:rPr>
        <w:t xml:space="preserve"> индукции, дедукции и сравнения – выявляются основные тезисы данной работы. Совокупность перечисленных методов позволяет обеспечить достоверность результатов</w:t>
      </w:r>
      <w:r w:rsidRPr="00D32038">
        <w:rPr>
          <w:rFonts w:ascii="Times New Roman" w:eastAsia="Times New Roman" w:hAnsi="Times New Roman" w:cs="Times New Roman"/>
        </w:rPr>
        <w:t xml:space="preserve"> </w:t>
      </w:r>
      <w:r w:rsidRPr="00D32038">
        <w:rPr>
          <w:rFonts w:ascii="Times New Roman" w:eastAsiaTheme="minorHAnsi" w:hAnsi="Times New Roman" w:cs="Times New Roman"/>
          <w:sz w:val="24"/>
          <w:szCs w:val="28"/>
          <w:lang w:eastAsia="en-US"/>
        </w:rPr>
        <w:t>проведенного исследования и обоснованность сделанных выводов.</w:t>
      </w:r>
    </w:p>
    <w:p w:rsidR="00B33853" w:rsidRDefault="00B33853" w:rsidP="00C86C1B">
      <w:pPr>
        <w:autoSpaceDE w:val="0"/>
        <w:autoSpaceDN w:val="0"/>
        <w:adjustRightInd w:val="0"/>
        <w:spacing w:line="360" w:lineRule="auto"/>
        <w:ind w:right="355" w:firstLine="709"/>
        <w:jc w:val="both"/>
        <w:rPr>
          <w:rFonts w:ascii="Times New Roman" w:eastAsia="Times New Roman" w:hAnsi="Times New Roman" w:cs="Times New Roman"/>
          <w:sz w:val="24"/>
          <w:szCs w:val="24"/>
        </w:rPr>
      </w:pPr>
      <w:r w:rsidRPr="002A7256">
        <w:rPr>
          <w:rFonts w:ascii="Times New Roman" w:eastAsia="Times New Roman" w:hAnsi="Times New Roman" w:cs="Times New Roman"/>
          <w:sz w:val="24"/>
          <w:szCs w:val="24"/>
        </w:rPr>
        <w:t>В соответствии с целя</w:t>
      </w:r>
      <w:r w:rsidR="00F847B1">
        <w:rPr>
          <w:rFonts w:ascii="Times New Roman" w:eastAsia="Times New Roman" w:hAnsi="Times New Roman" w:cs="Times New Roman"/>
          <w:sz w:val="24"/>
          <w:szCs w:val="24"/>
        </w:rPr>
        <w:t>ми и задачами структура работы</w:t>
      </w:r>
      <w:r w:rsidRPr="002A7256">
        <w:rPr>
          <w:rFonts w:ascii="Times New Roman" w:eastAsia="Times New Roman" w:hAnsi="Times New Roman" w:cs="Times New Roman"/>
          <w:sz w:val="24"/>
          <w:szCs w:val="24"/>
        </w:rPr>
        <w:t xml:space="preserve"> включает в себя введение, </w:t>
      </w:r>
      <w:r w:rsidR="00F847B1">
        <w:rPr>
          <w:rFonts w:ascii="Times New Roman" w:eastAsia="Times New Roman" w:hAnsi="Times New Roman" w:cs="Times New Roman"/>
          <w:sz w:val="24"/>
          <w:szCs w:val="24"/>
        </w:rPr>
        <w:t>три</w:t>
      </w:r>
      <w:r w:rsidRPr="002A7256">
        <w:rPr>
          <w:rFonts w:ascii="Times New Roman" w:eastAsia="Times New Roman" w:hAnsi="Times New Roman" w:cs="Times New Roman"/>
          <w:sz w:val="24"/>
          <w:szCs w:val="24"/>
        </w:rPr>
        <w:t xml:space="preserve"> глав</w:t>
      </w:r>
      <w:r w:rsidR="00F847B1">
        <w:rPr>
          <w:rFonts w:ascii="Times New Roman" w:eastAsia="Times New Roman" w:hAnsi="Times New Roman" w:cs="Times New Roman"/>
          <w:sz w:val="24"/>
          <w:szCs w:val="24"/>
        </w:rPr>
        <w:t>ы</w:t>
      </w:r>
      <w:r w:rsidR="00AC0F29">
        <w:rPr>
          <w:rFonts w:ascii="Times New Roman" w:eastAsia="Times New Roman" w:hAnsi="Times New Roman" w:cs="Times New Roman"/>
          <w:sz w:val="24"/>
          <w:szCs w:val="24"/>
        </w:rPr>
        <w:t xml:space="preserve">, </w:t>
      </w:r>
      <w:r w:rsidRPr="002A7256">
        <w:rPr>
          <w:rFonts w:ascii="Times New Roman" w:eastAsia="Times New Roman" w:hAnsi="Times New Roman" w:cs="Times New Roman"/>
          <w:sz w:val="24"/>
          <w:szCs w:val="24"/>
        </w:rPr>
        <w:t xml:space="preserve">заключение, список источников, </w:t>
      </w:r>
      <w:r w:rsidR="00A70E57">
        <w:rPr>
          <w:rFonts w:ascii="Times New Roman" w:eastAsia="Times New Roman" w:hAnsi="Times New Roman" w:cs="Times New Roman"/>
          <w:sz w:val="24"/>
          <w:szCs w:val="24"/>
        </w:rPr>
        <w:t>приложения</w:t>
      </w:r>
      <w:r w:rsidRPr="002A7256">
        <w:rPr>
          <w:rFonts w:ascii="Times New Roman" w:eastAsia="Times New Roman" w:hAnsi="Times New Roman" w:cs="Times New Roman"/>
          <w:sz w:val="24"/>
          <w:szCs w:val="24"/>
        </w:rPr>
        <w:t>.</w:t>
      </w:r>
    </w:p>
    <w:p w:rsidR="00A70E57" w:rsidRDefault="00A70E57">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E57" w:rsidRPr="00BD3D1F" w:rsidRDefault="00A70E57" w:rsidP="00A70E57">
      <w:pPr>
        <w:spacing w:before="100" w:beforeAutospacing="1" w:after="0" w:line="360" w:lineRule="auto"/>
        <w:ind w:firstLine="709"/>
        <w:rPr>
          <w:rFonts w:ascii="Times New Roman" w:hAnsi="Times New Roman" w:cs="Times New Roman"/>
          <w:b/>
          <w:sz w:val="24"/>
          <w:szCs w:val="24"/>
        </w:rPr>
      </w:pPr>
      <w:r w:rsidRPr="00BD3D1F">
        <w:rPr>
          <w:rFonts w:ascii="Times New Roman" w:hAnsi="Times New Roman" w:cs="Times New Roman"/>
          <w:b/>
          <w:sz w:val="24"/>
          <w:szCs w:val="24"/>
        </w:rPr>
        <w:lastRenderedPageBreak/>
        <w:t>Глава 1. Теоретические основы социально-экономического развития регионов</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NewRomanPSMT" w:hAnsi="Times New Roman" w:cs="Times New Roman"/>
          <w:sz w:val="24"/>
          <w:szCs w:val="24"/>
        </w:rPr>
      </w:pPr>
      <w:r w:rsidRPr="00AE4C3D">
        <w:rPr>
          <w:rFonts w:ascii="Times New Roman" w:eastAsia="TimesNewRomanPSMT" w:hAnsi="Times New Roman" w:cs="Times New Roman"/>
          <w:sz w:val="24"/>
          <w:szCs w:val="24"/>
        </w:rPr>
        <w:t>Категории «соци</w:t>
      </w:r>
      <w:r>
        <w:rPr>
          <w:rFonts w:ascii="Times New Roman" w:eastAsia="TimesNewRomanPSMT" w:hAnsi="Times New Roman" w:cs="Times New Roman"/>
          <w:sz w:val="24"/>
          <w:szCs w:val="24"/>
        </w:rPr>
        <w:t>ально-экономическое развитие» и «качество жизни» в современном</w:t>
      </w:r>
      <w:r w:rsidRPr="00AE4C3D">
        <w:rPr>
          <w:rFonts w:ascii="Times New Roman" w:eastAsia="TimesNewRomanPSMT" w:hAnsi="Times New Roman" w:cs="Times New Roman"/>
          <w:sz w:val="24"/>
          <w:szCs w:val="24"/>
        </w:rPr>
        <w:t xml:space="preserve"> информационном обществе являются сложными комплексными характеристиками, включающ</w:t>
      </w:r>
      <w:r>
        <w:rPr>
          <w:rFonts w:ascii="Times New Roman" w:eastAsia="TimesNewRomanPSMT" w:hAnsi="Times New Roman" w:cs="Times New Roman"/>
          <w:sz w:val="24"/>
          <w:szCs w:val="24"/>
        </w:rPr>
        <w:t>ими</w:t>
      </w:r>
      <w:r w:rsidRPr="00AE4C3D">
        <w:rPr>
          <w:rFonts w:ascii="Times New Roman" w:eastAsia="TimesNewRomanPSMT" w:hAnsi="Times New Roman" w:cs="Times New Roman"/>
          <w:sz w:val="24"/>
          <w:szCs w:val="24"/>
        </w:rPr>
        <w:t xml:space="preserve"> совокупность параметров, которые характеризуют возможность человека жить, трудиться в хороших условиях, учиться, иметь доступ к социальному и медицинскому обслуживанию, отдыхать</w:t>
      </w:r>
      <w:r>
        <w:rPr>
          <w:rFonts w:ascii="Times New Roman" w:eastAsia="TimesNewRomanPSMT" w:hAnsi="Times New Roman" w:cs="Times New Roman"/>
          <w:sz w:val="24"/>
          <w:szCs w:val="24"/>
        </w:rPr>
        <w:t>,</w:t>
      </w:r>
      <w:r w:rsidRPr="00AE4C3D">
        <w:rPr>
          <w:rFonts w:ascii="Times New Roman" w:eastAsia="TimesNewRomanPSMT" w:hAnsi="Times New Roman" w:cs="Times New Roman"/>
          <w:sz w:val="24"/>
          <w:szCs w:val="24"/>
        </w:rPr>
        <w:t xml:space="preserve"> иметь выход в социальные сети и др.</w:t>
      </w:r>
    </w:p>
    <w:p w:rsidR="00A70E57" w:rsidRPr="00AE4C3D" w:rsidRDefault="00A70E57" w:rsidP="00A70E57">
      <w:pPr>
        <w:autoSpaceDE w:val="0"/>
        <w:autoSpaceDN w:val="0"/>
        <w:adjustRightInd w:val="0"/>
        <w:spacing w:before="100" w:beforeAutospacing="1" w:after="0" w:line="36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Последствия пространственно-экономических преобразований, которые приводят к территориальной дифференциации условий жизни населения и асимметрии регионального развития, отягощают условия жизни </w:t>
      </w:r>
      <w:r w:rsidRPr="00EF7FDB">
        <w:rPr>
          <w:rFonts w:ascii="Times New Roman" w:eastAsia="TimesNewRomanPSMT" w:hAnsi="Times New Roman" w:cs="Times New Roman"/>
          <w:sz w:val="24"/>
          <w:szCs w:val="24"/>
        </w:rPr>
        <w:t>[</w:t>
      </w:r>
      <w:r>
        <w:rPr>
          <w:rFonts w:ascii="Times New Roman" w:eastAsia="TimesNewRomanPSMT" w:hAnsi="Times New Roman" w:cs="Times New Roman"/>
          <w:sz w:val="24"/>
          <w:szCs w:val="24"/>
        </w:rPr>
        <w:t>3</w:t>
      </w:r>
      <w:r w:rsidRPr="00EF7FDB">
        <w:rPr>
          <w:rFonts w:ascii="Times New Roman" w:eastAsia="TimesNewRomanPSMT" w:hAnsi="Times New Roman" w:cs="Times New Roman"/>
          <w:sz w:val="24"/>
          <w:szCs w:val="24"/>
        </w:rPr>
        <w:t>1]</w:t>
      </w:r>
      <w:r>
        <w:rPr>
          <w:rFonts w:ascii="Times New Roman" w:eastAsia="TimesNewRomanPSMT" w:hAnsi="Times New Roman" w:cs="Times New Roman"/>
          <w:sz w:val="24"/>
          <w:szCs w:val="24"/>
        </w:rPr>
        <w:t xml:space="preserve">. </w:t>
      </w:r>
    </w:p>
    <w:p w:rsidR="00A70E57" w:rsidRDefault="00A70E57" w:rsidP="00A70E57">
      <w:pPr>
        <w:pStyle w:val="a3"/>
        <w:numPr>
          <w:ilvl w:val="1"/>
          <w:numId w:val="1"/>
        </w:numPr>
        <w:spacing w:before="100" w:beforeAutospacing="1"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BE2D32">
        <w:rPr>
          <w:rFonts w:ascii="Times New Roman" w:hAnsi="Times New Roman" w:cs="Times New Roman"/>
          <w:b/>
          <w:sz w:val="24"/>
          <w:szCs w:val="24"/>
        </w:rPr>
        <w:t>Теоретические подходы к пониманию региональных социально-экономических диспропорций</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shd w:val="clear" w:color="auto" w:fill="FFFFFF"/>
        </w:rPr>
      </w:pPr>
      <w:r w:rsidRPr="00FE79A9">
        <w:rPr>
          <w:rFonts w:ascii="Times New Roman" w:hAnsi="Times New Roman" w:cs="Times New Roman"/>
          <w:sz w:val="24"/>
          <w:szCs w:val="24"/>
        </w:rPr>
        <w:t xml:space="preserve">Понятие территориальной дифференциации ввели в оборот </w:t>
      </w:r>
      <w:r>
        <w:rPr>
          <w:rFonts w:ascii="Times New Roman" w:hAnsi="Times New Roman" w:cs="Times New Roman"/>
          <w:sz w:val="24"/>
          <w:szCs w:val="24"/>
        </w:rPr>
        <w:t>специалисты географической области</w:t>
      </w:r>
      <w:r w:rsidRPr="00FE79A9">
        <w:rPr>
          <w:rFonts w:ascii="Times New Roman" w:hAnsi="Times New Roman" w:cs="Times New Roman"/>
          <w:sz w:val="24"/>
          <w:szCs w:val="24"/>
        </w:rPr>
        <w:t xml:space="preserve">, в чью предметную область входят как экономические, так и социальные исследования. На фоне тенденций гуманизации науки </w:t>
      </w:r>
      <w:r w:rsidRPr="00213168">
        <w:rPr>
          <w:rFonts w:ascii="Times New Roman" w:hAnsi="Times New Roman" w:cs="Times New Roman"/>
          <w:sz w:val="24"/>
          <w:szCs w:val="24"/>
        </w:rPr>
        <w:t>географы</w:t>
      </w:r>
      <w:r>
        <w:rPr>
          <w:rFonts w:ascii="Times New Roman" w:hAnsi="Times New Roman" w:cs="Times New Roman"/>
          <w:sz w:val="24"/>
          <w:szCs w:val="24"/>
        </w:rPr>
        <w:t>, изучая труды</w:t>
      </w:r>
      <w:r w:rsidRPr="00FE79A9">
        <w:rPr>
          <w:rFonts w:ascii="Times New Roman" w:hAnsi="Times New Roman" w:cs="Times New Roman"/>
          <w:sz w:val="24"/>
          <w:szCs w:val="24"/>
        </w:rPr>
        <w:t xml:space="preserve"> К. Маркса и М</w:t>
      </w:r>
      <w:r>
        <w:rPr>
          <w:rFonts w:ascii="Times New Roman" w:hAnsi="Times New Roman" w:cs="Times New Roman"/>
          <w:sz w:val="24"/>
          <w:szCs w:val="24"/>
        </w:rPr>
        <w:t>. Вебера и их предшественников, ввели</w:t>
      </w:r>
      <w:r w:rsidRPr="00FE79A9">
        <w:rPr>
          <w:rFonts w:ascii="Times New Roman" w:hAnsi="Times New Roman" w:cs="Times New Roman"/>
          <w:sz w:val="24"/>
          <w:szCs w:val="24"/>
        </w:rPr>
        <w:t xml:space="preserve"> в свой оборот термин </w:t>
      </w:r>
      <w:r w:rsidRPr="009A653E">
        <w:rPr>
          <w:rFonts w:ascii="Times New Roman" w:hAnsi="Times New Roman" w:cs="Times New Roman"/>
          <w:i/>
          <w:sz w:val="24"/>
          <w:szCs w:val="24"/>
        </w:rPr>
        <w:t>социальн</w:t>
      </w:r>
      <w:r>
        <w:rPr>
          <w:rFonts w:ascii="Times New Roman" w:hAnsi="Times New Roman" w:cs="Times New Roman"/>
          <w:i/>
          <w:sz w:val="24"/>
          <w:szCs w:val="24"/>
        </w:rPr>
        <w:t>ая</w:t>
      </w:r>
      <w:r w:rsidRPr="009A653E">
        <w:rPr>
          <w:rFonts w:ascii="Times New Roman" w:hAnsi="Times New Roman" w:cs="Times New Roman"/>
          <w:i/>
          <w:sz w:val="24"/>
          <w:szCs w:val="24"/>
        </w:rPr>
        <w:t xml:space="preserve"> дифференциаци</w:t>
      </w:r>
      <w:r>
        <w:rPr>
          <w:rFonts w:ascii="Times New Roman" w:hAnsi="Times New Roman" w:cs="Times New Roman"/>
          <w:i/>
          <w:sz w:val="24"/>
          <w:szCs w:val="24"/>
        </w:rPr>
        <w:t>я</w:t>
      </w:r>
      <w:r>
        <w:rPr>
          <w:rFonts w:ascii="Times New Roman" w:hAnsi="Times New Roman" w:cs="Times New Roman"/>
          <w:sz w:val="24"/>
          <w:szCs w:val="24"/>
        </w:rPr>
        <w:t xml:space="preserve"> (или социальное неравенство)</w:t>
      </w:r>
      <w:r w:rsidRPr="00FE79A9">
        <w:rPr>
          <w:rFonts w:ascii="Times New Roman" w:hAnsi="Times New Roman" w:cs="Times New Roman"/>
          <w:sz w:val="24"/>
          <w:szCs w:val="24"/>
        </w:rPr>
        <w:t>, под котор</w:t>
      </w:r>
      <w:r>
        <w:rPr>
          <w:rFonts w:ascii="Times New Roman" w:hAnsi="Times New Roman" w:cs="Times New Roman"/>
          <w:sz w:val="24"/>
          <w:szCs w:val="24"/>
        </w:rPr>
        <w:t>ой</w:t>
      </w:r>
      <w:r w:rsidRPr="00FE79A9">
        <w:rPr>
          <w:rFonts w:ascii="Times New Roman" w:hAnsi="Times New Roman" w:cs="Times New Roman"/>
          <w:sz w:val="24"/>
          <w:szCs w:val="24"/>
        </w:rPr>
        <w:t xml:space="preserve"> понимается</w:t>
      </w:r>
      <w:r w:rsidRPr="00FE79A9">
        <w:rPr>
          <w:rFonts w:ascii="Times New Roman" w:hAnsi="Times New Roman" w:cs="Times New Roman"/>
          <w:sz w:val="24"/>
          <w:szCs w:val="24"/>
          <w:shd w:val="clear" w:color="auto" w:fill="FFFFFF"/>
        </w:rPr>
        <w:t xml:space="preserve"> </w:t>
      </w:r>
      <w:r w:rsidRPr="009A653E">
        <w:rPr>
          <w:rFonts w:ascii="Times New Roman" w:hAnsi="Times New Roman" w:cs="Times New Roman"/>
          <w:sz w:val="24"/>
          <w:szCs w:val="24"/>
          <w:shd w:val="clear" w:color="auto" w:fill="FFFFFF"/>
        </w:rPr>
        <w:t>разделение общества на группы, занимающие разное социальное положение.</w:t>
      </w:r>
      <w:r>
        <w:rPr>
          <w:rFonts w:ascii="Times New Roman" w:hAnsi="Times New Roman" w:cs="Times New Roman"/>
          <w:sz w:val="24"/>
          <w:szCs w:val="24"/>
          <w:shd w:val="clear" w:color="auto" w:fill="FFFFFF"/>
        </w:rPr>
        <w:t xml:space="preserve"> Существуют три вида дифференциации: экономическая, политическая и профессиональная.  Представляющую интерес для географов экономическую дифференциацию характеризуют </w:t>
      </w:r>
      <w:r w:rsidRPr="00213168">
        <w:rPr>
          <w:rFonts w:ascii="Times New Roman" w:hAnsi="Times New Roman" w:cs="Times New Roman"/>
          <w:i/>
          <w:sz w:val="24"/>
          <w:szCs w:val="24"/>
          <w:shd w:val="clear" w:color="auto" w:fill="FFFFFF"/>
        </w:rPr>
        <w:t>доход и уровень жизни населения</w:t>
      </w:r>
      <w:r>
        <w:rPr>
          <w:rFonts w:ascii="Times New Roman" w:hAnsi="Times New Roman" w:cs="Times New Roman"/>
          <w:sz w:val="24"/>
          <w:szCs w:val="24"/>
          <w:shd w:val="clear" w:color="auto" w:fill="FFFFFF"/>
        </w:rPr>
        <w:t>.</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С внедрением системного подхода и развитием социологической мысли в научном обороте прочно закрепилось понятие социальной стратификации.</w:t>
      </w:r>
      <w:r w:rsidRPr="00EF7FD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Социальная стратификация представляет собой</w:t>
      </w:r>
      <w:r w:rsidRPr="00BB0783">
        <w:rPr>
          <w:rFonts w:ascii="Times New Roman" w:hAnsi="Times New Roman" w:cs="Times New Roman"/>
          <w:sz w:val="24"/>
          <w:szCs w:val="24"/>
          <w:shd w:val="clear" w:color="auto" w:fill="FFFFFF"/>
        </w:rPr>
        <w:t xml:space="preserve"> </w:t>
      </w:r>
      <w:r w:rsidRPr="00BB0783">
        <w:rPr>
          <w:rFonts w:ascii="Times New Roman" w:hAnsi="Times New Roman" w:cs="Times New Roman"/>
          <w:color w:val="000000"/>
          <w:sz w:val="24"/>
          <w:szCs w:val="24"/>
          <w:shd w:val="clear" w:color="auto" w:fill="FFFFFF"/>
        </w:rPr>
        <w:t>систем</w:t>
      </w:r>
      <w:r>
        <w:rPr>
          <w:rFonts w:ascii="Times New Roman" w:hAnsi="Times New Roman" w:cs="Times New Roman"/>
          <w:color w:val="000000"/>
          <w:sz w:val="24"/>
          <w:szCs w:val="24"/>
          <w:shd w:val="clear" w:color="auto" w:fill="FFFFFF"/>
        </w:rPr>
        <w:t>у</w:t>
      </w:r>
      <w:r w:rsidRPr="00BB0783">
        <w:rPr>
          <w:rFonts w:ascii="Times New Roman" w:hAnsi="Times New Roman" w:cs="Times New Roman"/>
          <w:color w:val="000000"/>
          <w:sz w:val="24"/>
          <w:szCs w:val="24"/>
          <w:shd w:val="clear" w:color="auto" w:fill="FFFFFF"/>
        </w:rPr>
        <w:t xml:space="preserve"> социального неравенства, состоящ</w:t>
      </w:r>
      <w:r>
        <w:rPr>
          <w:rFonts w:ascii="Times New Roman" w:hAnsi="Times New Roman" w:cs="Times New Roman"/>
          <w:color w:val="000000"/>
          <w:sz w:val="24"/>
          <w:szCs w:val="24"/>
          <w:shd w:val="clear" w:color="auto" w:fill="FFFFFF"/>
        </w:rPr>
        <w:t>ую</w:t>
      </w:r>
      <w:r w:rsidRPr="00BB0783">
        <w:rPr>
          <w:rFonts w:ascii="Times New Roman" w:hAnsi="Times New Roman" w:cs="Times New Roman"/>
          <w:color w:val="000000"/>
          <w:sz w:val="24"/>
          <w:szCs w:val="24"/>
          <w:shd w:val="clear" w:color="auto" w:fill="FFFFFF"/>
        </w:rPr>
        <w:t xml:space="preserve"> из совокупности взаимосвязанных и иерархически организованных социальных слоев (страт).</w:t>
      </w:r>
      <w:r>
        <w:rPr>
          <w:rFonts w:ascii="Times New Roman" w:hAnsi="Times New Roman" w:cs="Times New Roman"/>
          <w:color w:val="000000"/>
          <w:sz w:val="24"/>
          <w:szCs w:val="24"/>
          <w:shd w:val="clear" w:color="auto" w:fill="FFFFFF"/>
        </w:rPr>
        <w:t xml:space="preserve">  В термин заложен одновременно как процесс, так и результат дифференциации общества, это дает возможность измерять и сопоставлять благополучие людей. </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Хорологический подход в географии отразил одно из свойств социальной дифференциации, отразив пространственную локализацию определенных групп населения. Так, в научном обороте появился термин</w:t>
      </w:r>
      <w:r>
        <w:rPr>
          <w:rFonts w:ascii="Times New Roman" w:hAnsi="Times New Roman" w:cs="Times New Roman"/>
          <w:i/>
          <w:sz w:val="24"/>
          <w:szCs w:val="24"/>
        </w:rPr>
        <w:t xml:space="preserve"> «территориальная дифференциация»</w:t>
      </w:r>
      <w:r w:rsidRPr="008472A4">
        <w:rPr>
          <w:rFonts w:ascii="Times New Roman" w:hAnsi="Times New Roman" w:cs="Times New Roman"/>
          <w:i/>
          <w:sz w:val="24"/>
          <w:szCs w:val="24"/>
        </w:rPr>
        <w:t xml:space="preserve"> </w:t>
      </w:r>
      <w:r w:rsidRPr="00F775E1">
        <w:rPr>
          <w:rFonts w:ascii="Times New Roman" w:hAnsi="Times New Roman" w:cs="Times New Roman"/>
          <w:sz w:val="24"/>
          <w:szCs w:val="24"/>
        </w:rPr>
        <w:t>(</w:t>
      </w:r>
      <w:r w:rsidRPr="00F775E1">
        <w:rPr>
          <w:rFonts w:ascii="Times New Roman" w:hAnsi="Times New Roman" w:cs="Times New Roman"/>
        </w:rPr>
        <w:t>Социально-экономическая география</w:t>
      </w:r>
      <w:r w:rsidRPr="00F775E1">
        <w:rPr>
          <w:rFonts w:ascii="Times New Roman" w:hAnsi="Times New Roman" w:cs="Times New Roman"/>
          <w:sz w:val="24"/>
          <w:szCs w:val="24"/>
        </w:rPr>
        <w:t>, 2013 г.),</w:t>
      </w:r>
      <w:r>
        <w:rPr>
          <w:rFonts w:ascii="Times New Roman" w:hAnsi="Times New Roman" w:cs="Times New Roman"/>
          <w:sz w:val="24"/>
          <w:szCs w:val="24"/>
        </w:rPr>
        <w:t xml:space="preserve"> означающий</w:t>
      </w:r>
      <w:r w:rsidRPr="008B69EE">
        <w:rPr>
          <w:rFonts w:ascii="Times New Roman" w:hAnsi="Times New Roman" w:cs="Times New Roman"/>
          <w:sz w:val="24"/>
          <w:szCs w:val="24"/>
        </w:rPr>
        <w:t xml:space="preserve"> разнообразие наполняющих </w:t>
      </w:r>
      <w:r w:rsidRPr="008B69EE">
        <w:rPr>
          <w:rFonts w:ascii="Times New Roman" w:hAnsi="Times New Roman" w:cs="Times New Roman"/>
          <w:sz w:val="24"/>
          <w:szCs w:val="24"/>
        </w:rPr>
        <w:lastRenderedPageBreak/>
        <w:t>территорию явлений и объектов, проявляющееся в их чередовании, смежности и сочетаемости. Она складывается из некоего исходного разнообразия территории (гетерогенность) и накопленных при развитии новых признаков (диверсификация).</w:t>
      </w:r>
      <w:r>
        <w:rPr>
          <w:rFonts w:ascii="Times New Roman" w:hAnsi="Times New Roman" w:cs="Times New Roman"/>
          <w:sz w:val="24"/>
          <w:szCs w:val="24"/>
        </w:rPr>
        <w:t xml:space="preserve"> </w:t>
      </w:r>
      <w:r w:rsidRPr="00862604">
        <w:rPr>
          <w:rFonts w:ascii="Times New Roman" w:hAnsi="Times New Roman" w:cs="Times New Roman"/>
          <w:color w:val="000000"/>
          <w:sz w:val="24"/>
          <w:szCs w:val="24"/>
          <w:shd w:val="clear" w:color="auto" w:fill="FFFFFF"/>
        </w:rPr>
        <w:t xml:space="preserve">Сравнительный анализ </w:t>
      </w:r>
      <w:r>
        <w:rPr>
          <w:rFonts w:ascii="Times New Roman" w:hAnsi="Times New Roman" w:cs="Times New Roman"/>
          <w:color w:val="000000"/>
          <w:sz w:val="24"/>
          <w:szCs w:val="24"/>
          <w:shd w:val="clear" w:color="auto" w:fill="FFFFFF"/>
        </w:rPr>
        <w:t xml:space="preserve">разных </w:t>
      </w:r>
      <w:r w:rsidRPr="00862604">
        <w:rPr>
          <w:rFonts w:ascii="Times New Roman" w:hAnsi="Times New Roman" w:cs="Times New Roman"/>
          <w:color w:val="000000"/>
          <w:sz w:val="24"/>
          <w:szCs w:val="24"/>
          <w:shd w:val="clear" w:color="auto" w:fill="FFFFFF"/>
        </w:rPr>
        <w:t xml:space="preserve">территориальных таксонов на </w:t>
      </w:r>
      <w:r>
        <w:rPr>
          <w:rFonts w:ascii="Times New Roman" w:hAnsi="Times New Roman" w:cs="Times New Roman"/>
          <w:sz w:val="24"/>
          <w:szCs w:val="24"/>
        </w:rPr>
        <w:t xml:space="preserve">предмет </w:t>
      </w:r>
      <w:r w:rsidRPr="00862604">
        <w:rPr>
          <w:rFonts w:ascii="Times New Roman" w:hAnsi="Times New Roman" w:cs="Times New Roman"/>
          <w:sz w:val="24"/>
          <w:szCs w:val="24"/>
        </w:rPr>
        <w:t>социальной дифференциации</w:t>
      </w:r>
      <w:r>
        <w:rPr>
          <w:rFonts w:ascii="Times New Roman" w:hAnsi="Times New Roman" w:cs="Times New Roman"/>
          <w:sz w:val="24"/>
          <w:szCs w:val="24"/>
        </w:rPr>
        <w:t xml:space="preserve"> </w:t>
      </w:r>
      <w:r w:rsidRPr="00862604">
        <w:rPr>
          <w:rFonts w:ascii="Times New Roman" w:hAnsi="Times New Roman" w:cs="Times New Roman"/>
          <w:sz w:val="24"/>
          <w:szCs w:val="24"/>
        </w:rPr>
        <w:t xml:space="preserve">выявил, что для развивающегося мира характерна </w:t>
      </w:r>
      <w:r>
        <w:rPr>
          <w:rFonts w:ascii="Times New Roman" w:hAnsi="Times New Roman" w:cs="Times New Roman"/>
          <w:sz w:val="24"/>
          <w:szCs w:val="24"/>
        </w:rPr>
        <w:t xml:space="preserve">социально-экономическая </w:t>
      </w:r>
      <w:r w:rsidRPr="00862604">
        <w:rPr>
          <w:rFonts w:ascii="Times New Roman" w:hAnsi="Times New Roman" w:cs="Times New Roman"/>
          <w:sz w:val="24"/>
          <w:szCs w:val="24"/>
        </w:rPr>
        <w:t>неравноме</w:t>
      </w:r>
      <w:r>
        <w:rPr>
          <w:rFonts w:ascii="Times New Roman" w:hAnsi="Times New Roman" w:cs="Times New Roman"/>
          <w:sz w:val="24"/>
          <w:szCs w:val="24"/>
        </w:rPr>
        <w:t>рность, которая обусловлена взаимодействием природных и социально-экономических условий и факторов. Т</w:t>
      </w:r>
      <w:r w:rsidRPr="008B69EE">
        <w:rPr>
          <w:rFonts w:ascii="Times New Roman" w:hAnsi="Times New Roman" w:cs="Times New Roman"/>
          <w:sz w:val="24"/>
          <w:szCs w:val="24"/>
        </w:rPr>
        <w:t>ерриториальная дифференциация находится в тесной связи и диалектическом взаимодействии с категорией те</w:t>
      </w:r>
      <w:r>
        <w:rPr>
          <w:rFonts w:ascii="Times New Roman" w:hAnsi="Times New Roman" w:cs="Times New Roman"/>
          <w:sz w:val="24"/>
          <w:szCs w:val="24"/>
        </w:rPr>
        <w:t xml:space="preserve">рриториального разделения труда, привязанного к производству. Данный процесс усложняет как региональное развитие производственных сил, постоянно требующих подъёма и взаимодействия между технологическими укладами, так и адаптацию занятых на производстве людей, привязанных к месту приложения труда </w:t>
      </w:r>
      <w:r w:rsidRPr="00A435A8">
        <w:rPr>
          <w:rFonts w:ascii="Times New Roman" w:hAnsi="Times New Roman" w:cs="Times New Roman"/>
          <w:sz w:val="24"/>
          <w:szCs w:val="24"/>
          <w:highlight w:val="yellow"/>
        </w:rPr>
        <w:t>[</w:t>
      </w:r>
      <w:r>
        <w:rPr>
          <w:rFonts w:ascii="Times New Roman" w:hAnsi="Times New Roman" w:cs="Times New Roman"/>
          <w:sz w:val="24"/>
          <w:szCs w:val="24"/>
          <w:highlight w:val="yellow"/>
        </w:rPr>
        <w:t>7</w:t>
      </w:r>
      <w:r w:rsidRPr="00A435A8">
        <w:rPr>
          <w:rFonts w:ascii="Times New Roman" w:hAnsi="Times New Roman" w:cs="Times New Roman"/>
          <w:sz w:val="24"/>
          <w:szCs w:val="24"/>
          <w:highlight w:val="yellow"/>
        </w:rPr>
        <w:t>].</w:t>
      </w:r>
      <w:r w:rsidRPr="00A435A8">
        <w:rPr>
          <w:rFonts w:ascii="Times New Roman" w:hAnsi="Times New Roman" w:cs="Times New Roman"/>
          <w:sz w:val="24"/>
          <w:szCs w:val="24"/>
        </w:rPr>
        <w:t xml:space="preserve"> </w:t>
      </w:r>
      <w:r>
        <w:rPr>
          <w:rFonts w:ascii="Times New Roman" w:hAnsi="Times New Roman" w:cs="Times New Roman"/>
          <w:sz w:val="24"/>
          <w:szCs w:val="24"/>
        </w:rPr>
        <w:t xml:space="preserve">Свойствами территориальной дифференциации являются </w:t>
      </w:r>
      <w:r w:rsidRPr="008B69EE">
        <w:rPr>
          <w:rFonts w:ascii="Times New Roman" w:hAnsi="Times New Roman" w:cs="Times New Roman"/>
          <w:sz w:val="24"/>
          <w:szCs w:val="24"/>
        </w:rPr>
        <w:t>дробность, рельефность, мозаичность, контрастность, пересекаемость, сопряженность, зональность, поляризация.</w:t>
      </w:r>
    </w:p>
    <w:p w:rsidR="00A70E57" w:rsidRPr="008360F5" w:rsidRDefault="00A70E57" w:rsidP="00A70E57">
      <w:pPr>
        <w:autoSpaceDE w:val="0"/>
        <w:autoSpaceDN w:val="0"/>
        <w:adjustRightInd w:val="0"/>
        <w:spacing w:before="100" w:beforeAutospacing="1" w:after="0" w:line="360" w:lineRule="auto"/>
        <w:ind w:firstLine="709"/>
        <w:jc w:val="both"/>
        <w:rPr>
          <w:rFonts w:ascii="MinionPro-Regular" w:hAnsi="MinionPro-Regular" w:cs="MinionPro-Regular"/>
          <w:sz w:val="24"/>
          <w:szCs w:val="24"/>
          <w:highlight w:val="yellow"/>
        </w:rPr>
      </w:pPr>
      <w:r>
        <w:rPr>
          <w:rFonts w:ascii="Times New Roman" w:hAnsi="Times New Roman" w:cs="Times New Roman"/>
          <w:sz w:val="24"/>
          <w:szCs w:val="24"/>
        </w:rPr>
        <w:t xml:space="preserve">Вложив в понятие природно-географические и социально-экономические факторы, появилась возможность связать это явление с уровнем развития национальной экономики, её структурой, характером участия в мировой хозяйственной системе, культурно-историческими особенностями населения и пр. </w:t>
      </w:r>
    </w:p>
    <w:p w:rsidR="00A70E57" w:rsidRPr="00EF7FDB" w:rsidRDefault="00A70E57" w:rsidP="00A70E57">
      <w:pPr>
        <w:pStyle w:val="Default"/>
        <w:spacing w:before="100" w:beforeAutospacing="1" w:line="360" w:lineRule="auto"/>
        <w:ind w:firstLine="709"/>
        <w:jc w:val="both"/>
        <w:rPr>
          <w:highlight w:val="yellow"/>
        </w:rPr>
      </w:pPr>
      <w:r w:rsidRPr="000F4F20">
        <w:t>Присущий современным наукам междисциплинарный подход заставляет обращаться к инструментам и методам исследования других предметных областей. Термин «асим</w:t>
      </w:r>
      <w:r>
        <w:t>м</w:t>
      </w:r>
      <w:r w:rsidRPr="000F4F20">
        <w:t xml:space="preserve">етрия», применимый как в </w:t>
      </w:r>
      <w:r>
        <w:t>отношении</w:t>
      </w:r>
      <w:r w:rsidRPr="000F4F20">
        <w:t xml:space="preserve"> визуальных объектов, так и в статистической характеристик</w:t>
      </w:r>
      <w:r>
        <w:t>е</w:t>
      </w:r>
      <w:r w:rsidRPr="000F4F20">
        <w:t>, хорошо применим к описанию неравномерности.  Территориальную дифференциацию, точнее</w:t>
      </w:r>
      <w:r>
        <w:t>,</w:t>
      </w:r>
      <w:r w:rsidRPr="000F4F20">
        <w:t xml:space="preserve"> неравномерное развитие жизни общества, </w:t>
      </w:r>
      <w:r>
        <w:t>возможно</w:t>
      </w:r>
      <w:r w:rsidRPr="000F4F20">
        <w:t xml:space="preserve"> проследить, измерить при помощи статистических показателей и</w:t>
      </w:r>
      <w:r>
        <w:t>,</w:t>
      </w:r>
      <w:r w:rsidRPr="000F4F20">
        <w:t xml:space="preserve"> как следствие</w:t>
      </w:r>
      <w:r>
        <w:t>,</w:t>
      </w:r>
      <w:r w:rsidRPr="000F4F20">
        <w:t xml:space="preserve"> описать, опираясь на происходящие социально-эконом</w:t>
      </w:r>
      <w:r w:rsidRPr="00524E8B">
        <w:t>ические процессы</w:t>
      </w:r>
      <w:r>
        <w:t xml:space="preserve">. </w:t>
      </w:r>
      <w:r w:rsidRPr="00524E8B">
        <w:t>В статистике асимметрия представлена как характеристика системы, меняющей исходное состояние в зависимости от пространственного переноса или поворота, где одна сторона может функционально доминировать по отношению к другой. Смысл данного определения прослеживается в теории «полюсов роста» и в отношении связей между центром и периферией, где имеет место доминирование «точек роста» в р</w:t>
      </w:r>
      <w:r>
        <w:t xml:space="preserve">егиональном и страновом </w:t>
      </w:r>
      <w:r w:rsidRPr="00EF7FDB">
        <w:t>разрезе [</w:t>
      </w:r>
      <w:r>
        <w:t>7</w:t>
      </w:r>
      <w:r w:rsidRPr="00EF7FDB">
        <w:t xml:space="preserve">]. </w:t>
      </w:r>
    </w:p>
    <w:p w:rsidR="00A70E57" w:rsidRPr="00EF7FDB" w:rsidRDefault="00A70E57" w:rsidP="00A70E57">
      <w:pPr>
        <w:pStyle w:val="Default"/>
        <w:spacing w:before="100" w:beforeAutospacing="1" w:line="360" w:lineRule="auto"/>
        <w:ind w:firstLine="709"/>
        <w:jc w:val="both"/>
      </w:pPr>
      <w:r w:rsidRPr="000F4F20">
        <w:t xml:space="preserve">Асимметрии территориального развития в большинстве научных работ отождествляют с таким понятием, как «поляризация». В научных кругах до сих пор идёт </w:t>
      </w:r>
      <w:r w:rsidRPr="000F4F20">
        <w:lastRenderedPageBreak/>
        <w:t>дискурс о том, что является причиной, а что следствием: пространственная поляризация или ассиметрия территориального развития. Так, К.С. Корень считает, что пространственная поляризация является фактором возникновения и усиления асимметрии территориального развития [</w:t>
      </w:r>
      <w:r>
        <w:t>16</w:t>
      </w:r>
      <w:r w:rsidRPr="00EF7FDB">
        <w:t xml:space="preserve">]. </w:t>
      </w:r>
    </w:p>
    <w:p w:rsidR="00A70E57" w:rsidRPr="00BA2569"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Подводя итог терминологического разбора, можно заключить, что асимметрия территориального развития становится </w:t>
      </w:r>
      <w:r w:rsidRPr="005F3388">
        <w:rPr>
          <w:rFonts w:ascii="Times New Roman" w:hAnsi="Times New Roman" w:cs="Times New Roman"/>
          <w:i/>
          <w:sz w:val="24"/>
          <w:szCs w:val="24"/>
        </w:rPr>
        <w:t>одним из принципов организации в своём стремлении к сбалансированию всех частей</w:t>
      </w:r>
      <w:r>
        <w:rPr>
          <w:rFonts w:ascii="Times New Roman" w:hAnsi="Times New Roman" w:cs="Times New Roman"/>
          <w:sz w:val="24"/>
          <w:szCs w:val="24"/>
        </w:rPr>
        <w:t>. Единство и баланс всех элементов достигается через подчинённость условному центру и расстановку акцентов, основанных на динамической уравновешенности элементов</w:t>
      </w:r>
      <w:r w:rsidRPr="00DE5887">
        <w:rPr>
          <w:rFonts w:ascii="Times New Roman" w:hAnsi="Times New Roman" w:cs="Times New Roman"/>
          <w:sz w:val="24"/>
          <w:szCs w:val="24"/>
        </w:rPr>
        <w:t xml:space="preserve"> [</w:t>
      </w:r>
      <w:r>
        <w:rPr>
          <w:rFonts w:ascii="Times New Roman" w:hAnsi="Times New Roman" w:cs="Times New Roman"/>
          <w:sz w:val="24"/>
          <w:szCs w:val="24"/>
        </w:rPr>
        <w:t>14</w:t>
      </w:r>
      <w:r w:rsidRPr="00DE5887">
        <w:rPr>
          <w:rFonts w:ascii="Times New Roman" w:hAnsi="Times New Roman" w:cs="Times New Roman"/>
          <w:sz w:val="24"/>
          <w:szCs w:val="24"/>
        </w:rPr>
        <w:t>]</w:t>
      </w:r>
      <w:r>
        <w:rPr>
          <w:rFonts w:ascii="Times New Roman" w:hAnsi="Times New Roman" w:cs="Times New Roman"/>
          <w:sz w:val="24"/>
          <w:szCs w:val="24"/>
        </w:rPr>
        <w:t>. Стремление к выравниванию реализуется в одноименной региональной политике.</w:t>
      </w:r>
    </w:p>
    <w:p w:rsidR="00A70E57" w:rsidRDefault="00A70E57" w:rsidP="00A70E57">
      <w:pPr>
        <w:pStyle w:val="a3"/>
        <w:autoSpaceDE w:val="0"/>
        <w:autoSpaceDN w:val="0"/>
        <w:adjustRightInd w:val="0"/>
        <w:spacing w:before="100" w:beforeAutospacing="1" w:after="0" w:line="360" w:lineRule="auto"/>
        <w:ind w:left="405" w:firstLine="709"/>
        <w:rPr>
          <w:rFonts w:ascii="Verdana" w:hAnsi="Verdana"/>
          <w:color w:val="000000"/>
          <w:sz w:val="21"/>
          <w:szCs w:val="21"/>
          <w:shd w:val="clear" w:color="auto" w:fill="FFFFFF"/>
        </w:rPr>
      </w:pPr>
    </w:p>
    <w:p w:rsidR="00A70E57" w:rsidRPr="007416B0" w:rsidRDefault="00A70E57" w:rsidP="00A70E57">
      <w:pPr>
        <w:spacing w:before="100" w:beforeAutospacing="1" w:after="0" w:line="360" w:lineRule="auto"/>
        <w:ind w:firstLine="709"/>
        <w:jc w:val="both"/>
        <w:rPr>
          <w:rFonts w:ascii="Times New Roman" w:hAnsi="Times New Roman" w:cs="Times New Roman"/>
          <w:b/>
          <w:sz w:val="24"/>
          <w:szCs w:val="24"/>
        </w:rPr>
      </w:pPr>
      <w:r w:rsidRPr="007416B0">
        <w:rPr>
          <w:rFonts w:ascii="Times New Roman" w:hAnsi="Times New Roman" w:cs="Times New Roman"/>
          <w:b/>
          <w:sz w:val="24"/>
          <w:szCs w:val="24"/>
        </w:rPr>
        <w:t>1.2. Региональная политика: отечественный и зарубежный опыт</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Термин </w:t>
      </w:r>
      <w:r w:rsidRPr="000C319C">
        <w:rPr>
          <w:rFonts w:ascii="Times New Roman" w:hAnsi="Times New Roman" w:cs="Times New Roman"/>
          <w:sz w:val="24"/>
          <w:szCs w:val="24"/>
        </w:rPr>
        <w:t>«региональная политика» (</w:t>
      </w:r>
      <w:r w:rsidRPr="000C319C">
        <w:rPr>
          <w:rFonts w:ascii="Times New Roman" w:hAnsi="Times New Roman" w:cs="Times New Roman"/>
          <w:sz w:val="24"/>
          <w:szCs w:val="24"/>
          <w:lang w:val="en-US"/>
        </w:rPr>
        <w:t>Regional</w:t>
      </w:r>
      <w:r w:rsidRPr="000C319C">
        <w:rPr>
          <w:rFonts w:ascii="Times New Roman" w:hAnsi="Times New Roman" w:cs="Times New Roman"/>
          <w:sz w:val="24"/>
          <w:szCs w:val="24"/>
        </w:rPr>
        <w:t xml:space="preserve"> </w:t>
      </w:r>
      <w:r w:rsidRPr="000C319C">
        <w:rPr>
          <w:rFonts w:ascii="Times New Roman" w:hAnsi="Times New Roman" w:cs="Times New Roman"/>
          <w:sz w:val="24"/>
          <w:szCs w:val="24"/>
          <w:lang w:val="en-US"/>
        </w:rPr>
        <w:t>Policy</w:t>
      </w:r>
      <w:r w:rsidRPr="000C319C">
        <w:rPr>
          <w:rFonts w:ascii="Times New Roman" w:hAnsi="Times New Roman" w:cs="Times New Roman"/>
          <w:sz w:val="24"/>
          <w:szCs w:val="24"/>
        </w:rPr>
        <w:t xml:space="preserve">) широко </w:t>
      </w:r>
      <w:r>
        <w:rPr>
          <w:rFonts w:ascii="Times New Roman" w:hAnsi="Times New Roman" w:cs="Times New Roman"/>
          <w:sz w:val="24"/>
          <w:szCs w:val="24"/>
        </w:rPr>
        <w:t xml:space="preserve">начал использоваться в западной практике </w:t>
      </w:r>
      <w:r w:rsidRPr="000C319C">
        <w:rPr>
          <w:rFonts w:ascii="Times New Roman" w:hAnsi="Times New Roman" w:cs="Times New Roman"/>
          <w:sz w:val="24"/>
          <w:szCs w:val="24"/>
        </w:rPr>
        <w:t xml:space="preserve">с 20-х годов </w:t>
      </w:r>
      <w:r w:rsidRPr="000C319C">
        <w:rPr>
          <w:rFonts w:ascii="Times New Roman" w:hAnsi="Times New Roman" w:cs="Times New Roman"/>
          <w:sz w:val="24"/>
          <w:szCs w:val="24"/>
          <w:lang w:val="en-US"/>
        </w:rPr>
        <w:t>XX</w:t>
      </w:r>
      <w:r w:rsidRPr="000C319C">
        <w:rPr>
          <w:rFonts w:ascii="Times New Roman" w:hAnsi="Times New Roman" w:cs="Times New Roman"/>
          <w:sz w:val="24"/>
          <w:szCs w:val="24"/>
        </w:rPr>
        <w:t xml:space="preserve"> века, когда страны, </w:t>
      </w:r>
      <w:r>
        <w:rPr>
          <w:rFonts w:ascii="Times New Roman" w:hAnsi="Times New Roman" w:cs="Times New Roman"/>
          <w:sz w:val="24"/>
          <w:szCs w:val="24"/>
        </w:rPr>
        <w:t xml:space="preserve">некогда первые вставшие </w:t>
      </w:r>
      <w:r w:rsidRPr="000C319C">
        <w:rPr>
          <w:rFonts w:ascii="Times New Roman" w:hAnsi="Times New Roman" w:cs="Times New Roman"/>
          <w:sz w:val="24"/>
          <w:szCs w:val="24"/>
        </w:rPr>
        <w:t xml:space="preserve">на </w:t>
      </w:r>
      <w:r>
        <w:rPr>
          <w:rFonts w:ascii="Times New Roman" w:hAnsi="Times New Roman" w:cs="Times New Roman"/>
          <w:sz w:val="24"/>
          <w:szCs w:val="24"/>
        </w:rPr>
        <w:t xml:space="preserve">путь </w:t>
      </w:r>
      <w:r w:rsidRPr="000C319C">
        <w:rPr>
          <w:rFonts w:ascii="Times New Roman" w:hAnsi="Times New Roman" w:cs="Times New Roman"/>
          <w:sz w:val="24"/>
          <w:szCs w:val="24"/>
        </w:rPr>
        <w:t>индустриализации, столкнулись с первыми социально-экономическими проблемами</w:t>
      </w:r>
      <w:r>
        <w:rPr>
          <w:rFonts w:ascii="Times New Roman" w:hAnsi="Times New Roman" w:cs="Times New Roman"/>
          <w:sz w:val="24"/>
          <w:szCs w:val="24"/>
        </w:rPr>
        <w:t xml:space="preserve"> этой </w:t>
      </w:r>
      <w:r w:rsidRPr="00DB7222">
        <w:rPr>
          <w:rFonts w:ascii="Times New Roman" w:hAnsi="Times New Roman" w:cs="Times New Roman"/>
          <w:sz w:val="24"/>
          <w:szCs w:val="24"/>
        </w:rPr>
        <w:t>эпохи</w:t>
      </w:r>
      <w:r>
        <w:rPr>
          <w:rFonts w:ascii="Times New Roman" w:hAnsi="Times New Roman" w:cs="Times New Roman"/>
          <w:sz w:val="24"/>
          <w:szCs w:val="24"/>
        </w:rPr>
        <w:t xml:space="preserve">. </w:t>
      </w:r>
      <w:r w:rsidRPr="00DB7222">
        <w:rPr>
          <w:rFonts w:ascii="Times New Roman" w:hAnsi="Times New Roman" w:cs="Times New Roman"/>
          <w:sz w:val="24"/>
          <w:szCs w:val="24"/>
        </w:rPr>
        <w:t>Функционирование рыночной системы в разных условиях усложняло данную проблематику, заинтересовавшую учёных всего мира</w:t>
      </w:r>
      <w:r>
        <w:rPr>
          <w:rFonts w:ascii="Times New Roman" w:hAnsi="Times New Roman" w:cs="Times New Roman"/>
          <w:sz w:val="24"/>
          <w:szCs w:val="24"/>
        </w:rPr>
        <w:t>, выработавших</w:t>
      </w:r>
      <w:r w:rsidRPr="00DB7222">
        <w:rPr>
          <w:rFonts w:ascii="Times New Roman" w:hAnsi="Times New Roman" w:cs="Times New Roman"/>
          <w:sz w:val="24"/>
          <w:szCs w:val="24"/>
        </w:rPr>
        <w:t xml:space="preserve"> методы и инструменты по управлению региональной политикой.</w:t>
      </w:r>
      <w:r>
        <w:rPr>
          <w:rFonts w:ascii="Times New Roman" w:hAnsi="Times New Roman" w:cs="Times New Roman"/>
          <w:sz w:val="24"/>
          <w:szCs w:val="24"/>
        </w:rPr>
        <w:t xml:space="preserve"> </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 не менее вопрос о первых шагах по управлению развитием регионов остаётся </w:t>
      </w:r>
      <w:r w:rsidRPr="002D5C91">
        <w:rPr>
          <w:rFonts w:ascii="Times New Roman" w:hAnsi="Times New Roman" w:cs="Times New Roman"/>
          <w:sz w:val="24"/>
          <w:szCs w:val="24"/>
        </w:rPr>
        <w:t xml:space="preserve">дискуссионным: </w:t>
      </w:r>
      <w:r>
        <w:rPr>
          <w:rFonts w:ascii="Times New Roman" w:hAnsi="Times New Roman" w:cs="Times New Roman"/>
          <w:sz w:val="24"/>
          <w:szCs w:val="24"/>
        </w:rPr>
        <w:t>определять</w:t>
      </w:r>
      <w:r w:rsidRPr="002D5C91">
        <w:rPr>
          <w:rFonts w:ascii="Times New Roman" w:hAnsi="Times New Roman" w:cs="Times New Roman"/>
          <w:sz w:val="24"/>
          <w:szCs w:val="24"/>
        </w:rPr>
        <w:t xml:space="preserve"> региональную политику </w:t>
      </w:r>
      <w:r w:rsidRPr="002D5C91">
        <w:rPr>
          <w:rFonts w:ascii="Times New Roman" w:hAnsi="Times New Roman" w:cs="Times New Roman"/>
          <w:i/>
          <w:sz w:val="24"/>
          <w:szCs w:val="24"/>
        </w:rPr>
        <w:t>с момента её законодательного оформления</w:t>
      </w:r>
      <w:r w:rsidRPr="002D5C91">
        <w:rPr>
          <w:rFonts w:ascii="Times New Roman" w:hAnsi="Times New Roman" w:cs="Times New Roman"/>
          <w:sz w:val="24"/>
          <w:szCs w:val="24"/>
        </w:rPr>
        <w:t xml:space="preserve"> или </w:t>
      </w:r>
      <w:r w:rsidRPr="002D5C91">
        <w:rPr>
          <w:rFonts w:ascii="Times New Roman" w:hAnsi="Times New Roman" w:cs="Times New Roman"/>
          <w:i/>
          <w:sz w:val="24"/>
          <w:szCs w:val="24"/>
        </w:rPr>
        <w:t>с момента реализации мероприятий, направленных на развитие отдельных регионов</w:t>
      </w:r>
      <w:r w:rsidRPr="002D5C91">
        <w:rPr>
          <w:rFonts w:ascii="Times New Roman" w:hAnsi="Times New Roman" w:cs="Times New Roman"/>
          <w:sz w:val="24"/>
          <w:szCs w:val="24"/>
        </w:rPr>
        <w:t>.</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Этот вопрос осложняется асинхронностью условий и факторов, поскольку для каждого государства характерно дифференциация по:</w:t>
      </w:r>
    </w:p>
    <w:p w:rsidR="00A70E57" w:rsidRPr="00267445" w:rsidRDefault="00A70E57" w:rsidP="00A70E57">
      <w:pPr>
        <w:spacing w:before="100" w:beforeAutospacing="1" w:after="0" w:line="360" w:lineRule="auto"/>
        <w:ind w:firstLine="709"/>
        <w:rPr>
          <w:rFonts w:ascii="Times New Roman" w:hAnsi="Times New Roman" w:cs="Times New Roman"/>
          <w:i/>
          <w:sz w:val="24"/>
          <w:szCs w:val="24"/>
        </w:rPr>
      </w:pPr>
      <w:r w:rsidRPr="00EC1BE0">
        <w:rPr>
          <w:rFonts w:ascii="Times New Roman" w:hAnsi="Times New Roman" w:cs="Times New Roman"/>
          <w:sz w:val="24"/>
          <w:szCs w:val="24"/>
        </w:rPr>
        <w:t>1</w:t>
      </w:r>
      <w:r w:rsidRPr="00267445">
        <w:rPr>
          <w:rFonts w:ascii="Times New Roman" w:hAnsi="Times New Roman" w:cs="Times New Roman"/>
          <w:i/>
          <w:sz w:val="24"/>
          <w:szCs w:val="24"/>
        </w:rPr>
        <w:t>. Уровню социально-экономического развития;</w:t>
      </w:r>
    </w:p>
    <w:p w:rsidR="00A70E57" w:rsidRPr="00EC1BE0" w:rsidRDefault="00A70E57" w:rsidP="00A70E57">
      <w:pPr>
        <w:spacing w:before="100" w:beforeAutospacing="1" w:after="0" w:line="360" w:lineRule="auto"/>
        <w:ind w:firstLine="709"/>
        <w:rPr>
          <w:rFonts w:ascii="Times New Roman" w:hAnsi="Times New Roman" w:cs="Times New Roman"/>
          <w:sz w:val="24"/>
          <w:szCs w:val="24"/>
        </w:rPr>
      </w:pPr>
      <w:r w:rsidRPr="00EC1BE0">
        <w:rPr>
          <w:rFonts w:ascii="Times New Roman" w:hAnsi="Times New Roman" w:cs="Times New Roman"/>
          <w:sz w:val="24"/>
          <w:szCs w:val="24"/>
        </w:rPr>
        <w:t>2. Функционированию рыночной системы;</w:t>
      </w:r>
    </w:p>
    <w:p w:rsidR="00A70E57" w:rsidRPr="00EC1BE0" w:rsidRDefault="00A70E57" w:rsidP="00A70E57">
      <w:pPr>
        <w:spacing w:before="100" w:beforeAutospacing="1" w:after="0" w:line="360" w:lineRule="auto"/>
        <w:ind w:firstLine="709"/>
        <w:rPr>
          <w:rFonts w:ascii="Times New Roman" w:hAnsi="Times New Roman" w:cs="Times New Roman"/>
          <w:sz w:val="24"/>
          <w:szCs w:val="24"/>
        </w:rPr>
      </w:pPr>
      <w:r w:rsidRPr="00EC1BE0">
        <w:rPr>
          <w:rFonts w:ascii="Times New Roman" w:hAnsi="Times New Roman" w:cs="Times New Roman"/>
          <w:sz w:val="24"/>
          <w:szCs w:val="24"/>
        </w:rPr>
        <w:t>3. Влиянию политической элиты (партия) и выбранной модели экономического развития;</w:t>
      </w:r>
    </w:p>
    <w:p w:rsidR="00A70E57" w:rsidRDefault="00A70E57" w:rsidP="00A70E57">
      <w:pPr>
        <w:spacing w:before="100" w:beforeAutospacing="1" w:after="0" w:line="360" w:lineRule="auto"/>
        <w:ind w:firstLine="709"/>
        <w:rPr>
          <w:rFonts w:ascii="Times New Roman" w:hAnsi="Times New Roman" w:cs="Times New Roman"/>
          <w:sz w:val="24"/>
          <w:szCs w:val="24"/>
        </w:rPr>
      </w:pPr>
      <w:r w:rsidRPr="00EC1BE0">
        <w:rPr>
          <w:rFonts w:ascii="Times New Roman" w:hAnsi="Times New Roman" w:cs="Times New Roman"/>
          <w:sz w:val="24"/>
          <w:szCs w:val="24"/>
        </w:rPr>
        <w:lastRenderedPageBreak/>
        <w:t>4. Остроте этнических вопросов.</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eastAsia="TimesNewRoman" w:hAnsi="Times New Roman" w:cs="Times New Roman"/>
          <w:sz w:val="24"/>
          <w:szCs w:val="24"/>
        </w:rPr>
        <w:t xml:space="preserve">Очевидно, что региональный опыт носит ситуативный характер в разные исторические периоды, но тем не менее региональная политика в определенном месте всегда обусловлена общей </w:t>
      </w:r>
      <w:r w:rsidRPr="006C3E29">
        <w:rPr>
          <w:rFonts w:ascii="Times New Roman" w:eastAsia="TimesNewRoman" w:hAnsi="Times New Roman" w:cs="Times New Roman"/>
          <w:sz w:val="24"/>
          <w:szCs w:val="24"/>
        </w:rPr>
        <w:t>н</w:t>
      </w:r>
      <w:r w:rsidRPr="006C3E29">
        <w:rPr>
          <w:rFonts w:ascii="Times New Roman" w:hAnsi="Times New Roman" w:cs="Times New Roman"/>
          <w:sz w:val="24"/>
          <w:szCs w:val="24"/>
        </w:rPr>
        <w:t>еобходимость</w:t>
      </w:r>
      <w:r>
        <w:rPr>
          <w:rFonts w:ascii="Times New Roman" w:hAnsi="Times New Roman" w:cs="Times New Roman"/>
          <w:sz w:val="24"/>
          <w:szCs w:val="24"/>
        </w:rPr>
        <w:t>ю, с которой сталкиваются государства,</w:t>
      </w:r>
      <w:r w:rsidRPr="006C3E29">
        <w:rPr>
          <w:rFonts w:ascii="Times New Roman" w:hAnsi="Times New Roman" w:cs="Times New Roman"/>
          <w:sz w:val="24"/>
          <w:szCs w:val="24"/>
        </w:rPr>
        <w:t xml:space="preserve"> общи</w:t>
      </w:r>
      <w:r>
        <w:rPr>
          <w:rFonts w:ascii="Times New Roman" w:hAnsi="Times New Roman" w:cs="Times New Roman"/>
          <w:sz w:val="24"/>
          <w:szCs w:val="24"/>
        </w:rPr>
        <w:t>м</w:t>
      </w:r>
      <w:r w:rsidRPr="006C3E29">
        <w:rPr>
          <w:rFonts w:ascii="Times New Roman" w:hAnsi="Times New Roman" w:cs="Times New Roman"/>
          <w:sz w:val="24"/>
          <w:szCs w:val="24"/>
        </w:rPr>
        <w:t xml:space="preserve"> недос</w:t>
      </w:r>
      <w:r>
        <w:rPr>
          <w:rFonts w:ascii="Times New Roman" w:hAnsi="Times New Roman" w:cs="Times New Roman"/>
          <w:sz w:val="24"/>
          <w:szCs w:val="24"/>
        </w:rPr>
        <w:t>татком</w:t>
      </w:r>
      <w:r w:rsidRPr="006C3E29">
        <w:rPr>
          <w:rFonts w:ascii="Times New Roman" w:hAnsi="Times New Roman" w:cs="Times New Roman"/>
          <w:sz w:val="24"/>
          <w:szCs w:val="24"/>
        </w:rPr>
        <w:t xml:space="preserve"> функционирования рыночной экономики</w:t>
      </w:r>
      <w:r>
        <w:rPr>
          <w:rFonts w:ascii="Times New Roman" w:hAnsi="Times New Roman" w:cs="Times New Roman"/>
          <w:sz w:val="24"/>
          <w:szCs w:val="24"/>
        </w:rPr>
        <w:t>:</w:t>
      </w:r>
      <w:r w:rsidRPr="006C3E29">
        <w:rPr>
          <w:rFonts w:ascii="Times New Roman" w:hAnsi="Times New Roman" w:cs="Times New Roman"/>
          <w:sz w:val="24"/>
          <w:szCs w:val="24"/>
        </w:rPr>
        <w:t xml:space="preserve"> </w:t>
      </w:r>
      <w:r>
        <w:rPr>
          <w:rFonts w:ascii="Times New Roman" w:hAnsi="Times New Roman" w:cs="Times New Roman"/>
          <w:sz w:val="24"/>
          <w:szCs w:val="24"/>
        </w:rPr>
        <w:t>достижением</w:t>
      </w:r>
      <w:r w:rsidRPr="006C3E29">
        <w:rPr>
          <w:rFonts w:ascii="Times New Roman" w:hAnsi="Times New Roman" w:cs="Times New Roman"/>
          <w:sz w:val="24"/>
          <w:szCs w:val="24"/>
        </w:rPr>
        <w:t xml:space="preserve"> экономического эффекта </w:t>
      </w:r>
      <w:r>
        <w:rPr>
          <w:rFonts w:ascii="Times New Roman" w:hAnsi="Times New Roman" w:cs="Times New Roman"/>
          <w:sz w:val="24"/>
          <w:szCs w:val="24"/>
        </w:rPr>
        <w:t>в ущерб социальной справедливости</w:t>
      </w:r>
      <w:r w:rsidRPr="006C3E29">
        <w:rPr>
          <w:rFonts w:ascii="Times New Roman" w:hAnsi="Times New Roman" w:cs="Times New Roman"/>
          <w:sz w:val="24"/>
          <w:szCs w:val="24"/>
        </w:rPr>
        <w:t xml:space="preserve">. </w:t>
      </w:r>
      <w:r>
        <w:rPr>
          <w:rFonts w:ascii="Times New Roman" w:hAnsi="Times New Roman" w:cs="Times New Roman"/>
          <w:sz w:val="24"/>
          <w:szCs w:val="24"/>
        </w:rPr>
        <w:t>Сущность проблемы антагонистична: рыночная экономика стимулирует частные блага и личную выгоду (предпринимателя), государство же должно стимулировать и отстаивать общественные. Рынок создает и обостряет региональные проблемы.</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sidRPr="00C34942">
        <w:rPr>
          <w:rFonts w:ascii="Times New Roman" w:hAnsi="Times New Roman" w:cs="Times New Roman"/>
          <w:sz w:val="24"/>
          <w:szCs w:val="24"/>
        </w:rPr>
        <w:t>Парадоксальн</w:t>
      </w:r>
      <w:r>
        <w:rPr>
          <w:rFonts w:ascii="Times New Roman" w:hAnsi="Times New Roman" w:cs="Times New Roman"/>
          <w:sz w:val="24"/>
          <w:szCs w:val="24"/>
        </w:rPr>
        <w:t>ой</w:t>
      </w:r>
      <w:r w:rsidRPr="00C34942">
        <w:rPr>
          <w:rFonts w:ascii="Times New Roman" w:hAnsi="Times New Roman" w:cs="Times New Roman"/>
          <w:sz w:val="24"/>
          <w:szCs w:val="24"/>
        </w:rPr>
        <w:t xml:space="preserve"> и интересн</w:t>
      </w:r>
      <w:r>
        <w:rPr>
          <w:rFonts w:ascii="Times New Roman" w:hAnsi="Times New Roman" w:cs="Times New Roman"/>
          <w:sz w:val="24"/>
          <w:szCs w:val="24"/>
        </w:rPr>
        <w:t>ой</w:t>
      </w:r>
      <w:r w:rsidRPr="00C34942">
        <w:rPr>
          <w:rFonts w:ascii="Times New Roman" w:hAnsi="Times New Roman" w:cs="Times New Roman"/>
          <w:sz w:val="24"/>
          <w:szCs w:val="24"/>
        </w:rPr>
        <w:t xml:space="preserve"> д</w:t>
      </w:r>
      <w:r>
        <w:rPr>
          <w:rFonts w:ascii="Times New Roman" w:hAnsi="Times New Roman" w:cs="Times New Roman"/>
          <w:sz w:val="24"/>
          <w:szCs w:val="24"/>
        </w:rPr>
        <w:t>ля исследователя здесь остается</w:t>
      </w:r>
      <w:r w:rsidRPr="00C34942">
        <w:rPr>
          <w:rFonts w:ascii="Times New Roman" w:hAnsi="Times New Roman" w:cs="Times New Roman"/>
          <w:sz w:val="24"/>
          <w:szCs w:val="24"/>
        </w:rPr>
        <w:t xml:space="preserve"> необходимость управления экономическим развитием в стране или регионе, связанная со спецификой экономической системы в той или иной стране, наличием природно-географических, экономических и социальных ресурсов.</w:t>
      </w:r>
      <w:r>
        <w:rPr>
          <w:rFonts w:ascii="Times New Roman" w:hAnsi="Times New Roman" w:cs="Times New Roman"/>
          <w:sz w:val="24"/>
          <w:szCs w:val="24"/>
        </w:rPr>
        <w:t xml:space="preserve"> Историческая фрагментарность заставляет классифицировать территорию по преобладающей проблеме и её решению.</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sidRPr="00752084">
        <w:rPr>
          <w:rFonts w:ascii="Times New Roman" w:hAnsi="Times New Roman" w:cs="Times New Roman"/>
          <w:sz w:val="24"/>
          <w:szCs w:val="24"/>
        </w:rPr>
        <w:t>Для лучшего понимания исследуемой темы стоит определить цели и объекты региональной политики в настоящих условиях.</w:t>
      </w:r>
    </w:p>
    <w:p w:rsidR="00A70E57" w:rsidRPr="00B51FC8" w:rsidRDefault="00A70E57" w:rsidP="00A70E57">
      <w:pPr>
        <w:autoSpaceDE w:val="0"/>
        <w:autoSpaceDN w:val="0"/>
        <w:adjustRightInd w:val="0"/>
        <w:spacing w:before="100" w:beforeAutospacing="1" w:after="0" w:line="360" w:lineRule="auto"/>
        <w:ind w:firstLine="709"/>
        <w:rPr>
          <w:rFonts w:ascii="Times New Roman" w:hAnsi="Times New Roman" w:cs="Times New Roman"/>
          <w:sz w:val="24"/>
          <w:szCs w:val="24"/>
        </w:rPr>
      </w:pPr>
      <w:r w:rsidRPr="00B51FC8">
        <w:rPr>
          <w:rFonts w:ascii="Times New Roman" w:hAnsi="Times New Roman" w:cs="Times New Roman"/>
          <w:sz w:val="24"/>
          <w:szCs w:val="24"/>
        </w:rPr>
        <w:t xml:space="preserve">Цели и задачи региональной политики в различных государствах могут варьировать в широких пределах. Вместе с тем существуют общие </w:t>
      </w:r>
      <w:r w:rsidRPr="00632B54">
        <w:rPr>
          <w:rFonts w:ascii="Times New Roman" w:hAnsi="Times New Roman" w:cs="Times New Roman"/>
          <w:b/>
          <w:sz w:val="24"/>
          <w:szCs w:val="24"/>
        </w:rPr>
        <w:t>генерализ</w:t>
      </w:r>
      <w:r>
        <w:rPr>
          <w:rFonts w:ascii="Times New Roman" w:hAnsi="Times New Roman" w:cs="Times New Roman"/>
          <w:b/>
          <w:sz w:val="24"/>
          <w:szCs w:val="24"/>
        </w:rPr>
        <w:t>ир</w:t>
      </w:r>
      <w:r w:rsidRPr="00632B54">
        <w:rPr>
          <w:rFonts w:ascii="Times New Roman" w:hAnsi="Times New Roman" w:cs="Times New Roman"/>
          <w:b/>
          <w:sz w:val="24"/>
          <w:szCs w:val="24"/>
        </w:rPr>
        <w:t>ованные цели</w:t>
      </w:r>
      <w:r w:rsidRPr="00B51FC8">
        <w:rPr>
          <w:rFonts w:ascii="Times New Roman" w:hAnsi="Times New Roman" w:cs="Times New Roman"/>
          <w:sz w:val="24"/>
          <w:szCs w:val="24"/>
        </w:rPr>
        <w:t>, присущие региональной политике практически всех без исключения стран, е</w:t>
      </w:r>
      <w:r>
        <w:rPr>
          <w:rFonts w:ascii="Times New Roman" w:hAnsi="Times New Roman" w:cs="Times New Roman"/>
          <w:sz w:val="24"/>
          <w:szCs w:val="24"/>
        </w:rPr>
        <w:t>ё</w:t>
      </w:r>
      <w:r w:rsidRPr="00B51FC8">
        <w:rPr>
          <w:rFonts w:ascii="Times New Roman" w:hAnsi="Times New Roman" w:cs="Times New Roman"/>
          <w:sz w:val="24"/>
          <w:szCs w:val="24"/>
        </w:rPr>
        <w:t xml:space="preserve"> реализующих:</w:t>
      </w:r>
    </w:p>
    <w:p w:rsidR="00A70E57" w:rsidRPr="00B51FC8" w:rsidRDefault="00A70E57" w:rsidP="001755FA">
      <w:pPr>
        <w:pStyle w:val="a3"/>
        <w:numPr>
          <w:ilvl w:val="0"/>
          <w:numId w:val="3"/>
        </w:num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создание и упрочение гео</w:t>
      </w:r>
      <w:r w:rsidRPr="00B51FC8">
        <w:rPr>
          <w:rFonts w:ascii="Times New Roman" w:hAnsi="Times New Roman" w:cs="Times New Roman"/>
          <w:sz w:val="24"/>
          <w:szCs w:val="24"/>
        </w:rPr>
        <w:t>экономического пространства</w:t>
      </w:r>
      <w:r w:rsidRPr="00287A2C">
        <w:rPr>
          <w:rFonts w:ascii="Times New Roman" w:hAnsi="Times New Roman" w:cs="Times New Roman"/>
          <w:sz w:val="24"/>
          <w:szCs w:val="24"/>
        </w:rPr>
        <w:t xml:space="preserve"> </w:t>
      </w:r>
      <w:r w:rsidRPr="00A248F9">
        <w:rPr>
          <w:rFonts w:ascii="Times New Roman" w:hAnsi="Times New Roman" w:cs="Times New Roman"/>
          <w:sz w:val="24"/>
          <w:szCs w:val="24"/>
          <w:highlight w:val="yellow"/>
        </w:rPr>
        <w:t>[</w:t>
      </w:r>
      <w:r>
        <w:rPr>
          <w:rFonts w:ascii="Times New Roman" w:hAnsi="Times New Roman" w:cs="Times New Roman"/>
          <w:sz w:val="24"/>
          <w:szCs w:val="24"/>
          <w:highlight w:val="yellow"/>
        </w:rPr>
        <w:t>18</w:t>
      </w:r>
      <w:r w:rsidRPr="00A248F9">
        <w:rPr>
          <w:rFonts w:ascii="Times New Roman" w:hAnsi="Times New Roman" w:cs="Times New Roman"/>
          <w:sz w:val="24"/>
          <w:szCs w:val="24"/>
          <w:highlight w:val="yellow"/>
        </w:rPr>
        <w:t>];</w:t>
      </w:r>
    </w:p>
    <w:p w:rsidR="00A70E57" w:rsidRPr="00B51FC8" w:rsidRDefault="00A70E57" w:rsidP="001755FA">
      <w:pPr>
        <w:pStyle w:val="a3"/>
        <w:numPr>
          <w:ilvl w:val="0"/>
          <w:numId w:val="3"/>
        </w:num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B51FC8">
        <w:rPr>
          <w:rFonts w:ascii="Times New Roman" w:hAnsi="Times New Roman" w:cs="Times New Roman"/>
          <w:sz w:val="24"/>
          <w:szCs w:val="24"/>
        </w:rPr>
        <w:t>относительное выравнивание условий социально-экономического развития регионов;</w:t>
      </w:r>
    </w:p>
    <w:p w:rsidR="00A70E57" w:rsidRPr="00B51FC8" w:rsidRDefault="00A70E57" w:rsidP="001755FA">
      <w:pPr>
        <w:pStyle w:val="a3"/>
        <w:numPr>
          <w:ilvl w:val="0"/>
          <w:numId w:val="3"/>
        </w:num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B51FC8">
        <w:rPr>
          <w:rFonts w:ascii="Times New Roman" w:hAnsi="Times New Roman" w:cs="Times New Roman"/>
          <w:sz w:val="24"/>
          <w:szCs w:val="24"/>
        </w:rPr>
        <w:t>приоритетное развитие регионов, имеющих особо важное стратегическое значение для государства;</w:t>
      </w:r>
    </w:p>
    <w:p w:rsidR="00A70E57" w:rsidRPr="00B51FC8" w:rsidRDefault="00A70E57" w:rsidP="001755FA">
      <w:pPr>
        <w:pStyle w:val="a3"/>
        <w:numPr>
          <w:ilvl w:val="0"/>
          <w:numId w:val="3"/>
        </w:num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B51FC8">
        <w:rPr>
          <w:rFonts w:ascii="Times New Roman" w:hAnsi="Times New Roman" w:cs="Times New Roman"/>
          <w:sz w:val="24"/>
          <w:szCs w:val="24"/>
        </w:rPr>
        <w:t>максимальное использование природных, в том числе ресурсных, особенностей региона;</w:t>
      </w:r>
    </w:p>
    <w:p w:rsidR="00A70E57" w:rsidRDefault="00A70E57" w:rsidP="001755FA">
      <w:pPr>
        <w:pStyle w:val="a3"/>
        <w:numPr>
          <w:ilvl w:val="0"/>
          <w:numId w:val="3"/>
        </w:num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B51FC8">
        <w:rPr>
          <w:rFonts w:ascii="Times New Roman" w:hAnsi="Times New Roman" w:cs="Times New Roman"/>
          <w:sz w:val="24"/>
          <w:szCs w:val="24"/>
        </w:rPr>
        <w:t>предотвращение загрязнений окружающей среды, обеспечение экологической безопасности населения</w:t>
      </w:r>
      <w:r>
        <w:rPr>
          <w:rFonts w:ascii="Times New Roman" w:hAnsi="Times New Roman" w:cs="Times New Roman"/>
          <w:sz w:val="24"/>
          <w:szCs w:val="24"/>
        </w:rPr>
        <w:t xml:space="preserve"> (Чистобаев, 2015.)</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NewRoman" w:hAnsi="Times New Roman" w:cs="Times New Roman"/>
          <w:sz w:val="24"/>
          <w:szCs w:val="24"/>
        </w:rPr>
      </w:pPr>
      <w:r>
        <w:rPr>
          <w:rFonts w:ascii="Times New Roman" w:hAnsi="Times New Roman" w:cs="Times New Roman"/>
          <w:sz w:val="24"/>
          <w:szCs w:val="24"/>
        </w:rPr>
        <w:t>Профессор А. Куклински</w:t>
      </w:r>
      <w:r w:rsidRPr="00533DCF">
        <w:rPr>
          <w:rFonts w:ascii="Times New Roman" w:hAnsi="Times New Roman" w:cs="Times New Roman"/>
          <w:sz w:val="24"/>
          <w:szCs w:val="24"/>
        </w:rPr>
        <w:t xml:space="preserve"> выделил два вида региональной политики: </w:t>
      </w:r>
      <w:r w:rsidRPr="00632B54">
        <w:rPr>
          <w:rFonts w:ascii="Times New Roman" w:hAnsi="Times New Roman" w:cs="Times New Roman"/>
          <w:b/>
          <w:i/>
          <w:sz w:val="24"/>
          <w:szCs w:val="24"/>
        </w:rPr>
        <w:t>социальная региональная политика</w:t>
      </w:r>
      <w:r w:rsidRPr="00533DCF">
        <w:rPr>
          <w:rFonts w:ascii="Times New Roman" w:hAnsi="Times New Roman" w:cs="Times New Roman"/>
          <w:b/>
          <w:sz w:val="24"/>
          <w:szCs w:val="24"/>
        </w:rPr>
        <w:t xml:space="preserve"> </w:t>
      </w:r>
      <w:r w:rsidRPr="00632B54">
        <w:rPr>
          <w:rFonts w:ascii="Times New Roman" w:hAnsi="Times New Roman" w:cs="Times New Roman"/>
          <w:sz w:val="24"/>
          <w:szCs w:val="24"/>
        </w:rPr>
        <w:t>и</w:t>
      </w:r>
      <w:r w:rsidRPr="00533DCF">
        <w:rPr>
          <w:rFonts w:ascii="Times New Roman" w:hAnsi="Times New Roman" w:cs="Times New Roman"/>
          <w:b/>
          <w:sz w:val="24"/>
          <w:szCs w:val="24"/>
        </w:rPr>
        <w:t xml:space="preserve"> </w:t>
      </w:r>
      <w:r w:rsidRPr="00632B54">
        <w:rPr>
          <w:rFonts w:ascii="Times New Roman" w:hAnsi="Times New Roman" w:cs="Times New Roman"/>
          <w:b/>
          <w:i/>
          <w:sz w:val="24"/>
          <w:szCs w:val="24"/>
        </w:rPr>
        <w:t>глобальная региональная политика</w:t>
      </w:r>
      <w:r>
        <w:rPr>
          <w:rFonts w:ascii="Times New Roman" w:hAnsi="Times New Roman" w:cs="Times New Roman"/>
          <w:b/>
          <w:i/>
          <w:sz w:val="24"/>
          <w:szCs w:val="24"/>
        </w:rPr>
        <w:t xml:space="preserve"> </w:t>
      </w:r>
      <w:r w:rsidRPr="00A248F9">
        <w:rPr>
          <w:rFonts w:ascii="Times New Roman" w:hAnsi="Times New Roman" w:cs="Times New Roman"/>
          <w:sz w:val="24"/>
          <w:szCs w:val="24"/>
        </w:rPr>
        <w:t>(Гаврилов, 2002).</w:t>
      </w:r>
      <w:r w:rsidRPr="00533DCF">
        <w:rPr>
          <w:rFonts w:ascii="Times New Roman" w:hAnsi="Times New Roman" w:cs="Times New Roman"/>
          <w:sz w:val="24"/>
          <w:szCs w:val="24"/>
        </w:rPr>
        <w:t xml:space="preserve"> </w:t>
      </w:r>
      <w:r w:rsidRPr="001D4EF1">
        <w:rPr>
          <w:rFonts w:ascii="Times New Roman" w:eastAsia="TimesNewRoman" w:hAnsi="Times New Roman" w:cs="Times New Roman"/>
          <w:sz w:val="24"/>
          <w:szCs w:val="24"/>
        </w:rPr>
        <w:t xml:space="preserve">Важно </w:t>
      </w:r>
      <w:r w:rsidRPr="001D4EF1">
        <w:rPr>
          <w:rFonts w:ascii="Times New Roman" w:eastAsia="TimesNewRoman" w:hAnsi="Times New Roman" w:cs="Times New Roman"/>
          <w:sz w:val="24"/>
          <w:szCs w:val="24"/>
        </w:rPr>
        <w:lastRenderedPageBreak/>
        <w:t>понимать, что обе региональные политики – и социальная, и глобальная –</w:t>
      </w:r>
      <w:r w:rsidRPr="00E42D8D">
        <w:rPr>
          <w:rFonts w:ascii="Times New Roman" w:eastAsia="TimesNewRoman" w:hAnsi="Times New Roman" w:cs="Times New Roman"/>
          <w:i/>
          <w:sz w:val="24"/>
          <w:szCs w:val="24"/>
        </w:rPr>
        <w:t xml:space="preserve"> реализуются через экономику</w:t>
      </w:r>
      <w:r w:rsidRPr="001D4EF1">
        <w:rPr>
          <w:rFonts w:ascii="Times New Roman" w:eastAsia="TimesNewRoman" w:hAnsi="Times New Roman" w:cs="Times New Roman"/>
          <w:sz w:val="24"/>
          <w:szCs w:val="24"/>
        </w:rPr>
        <w:t>.</w:t>
      </w:r>
      <w:r w:rsidRPr="00533DCF">
        <w:rPr>
          <w:rFonts w:ascii="Times New Roman" w:eastAsia="TimesNewRoman" w:hAnsi="Times New Roman" w:cs="Times New Roman"/>
          <w:sz w:val="24"/>
          <w:szCs w:val="24"/>
        </w:rPr>
        <w:t xml:space="preserve"> </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NewRoman" w:hAnsi="Times New Roman" w:cs="Times New Roman"/>
          <w:sz w:val="24"/>
          <w:szCs w:val="24"/>
        </w:rPr>
      </w:pPr>
      <w:r w:rsidRPr="00742180">
        <w:rPr>
          <w:rFonts w:ascii="Times New Roman" w:eastAsia="TimesNewRoman" w:hAnsi="Times New Roman" w:cs="Times New Roman"/>
          <w:sz w:val="24"/>
          <w:szCs w:val="24"/>
        </w:rPr>
        <w:t>В период глобализации для развивающихся стран «однополюсный» подход</w:t>
      </w:r>
      <w:r>
        <w:rPr>
          <w:rFonts w:ascii="Times New Roman" w:eastAsia="TimesNewRoman" w:hAnsi="Times New Roman" w:cs="Times New Roman"/>
          <w:sz w:val="24"/>
          <w:szCs w:val="24"/>
        </w:rPr>
        <w:t xml:space="preserve"> - уже тупиковая ветвь развития,</w:t>
      </w:r>
      <w:r w:rsidRPr="00742180">
        <w:rPr>
          <w:rFonts w:ascii="Times New Roman" w:eastAsia="TimesNewRoman" w:hAnsi="Times New Roman" w:cs="Times New Roman"/>
          <w:sz w:val="24"/>
          <w:szCs w:val="24"/>
        </w:rPr>
        <w:t xml:space="preserve"> поскольку рыночны</w:t>
      </w:r>
      <w:r>
        <w:rPr>
          <w:rFonts w:ascii="Times New Roman" w:eastAsia="TimesNewRoman" w:hAnsi="Times New Roman" w:cs="Times New Roman"/>
          <w:sz w:val="24"/>
          <w:szCs w:val="24"/>
        </w:rPr>
        <w:t>й механизм заставляет</w:t>
      </w:r>
      <w:r w:rsidRPr="00742180">
        <w:rPr>
          <w:rFonts w:ascii="Times New Roman" w:eastAsia="TimesNewRoman" w:hAnsi="Times New Roman" w:cs="Times New Roman"/>
          <w:sz w:val="24"/>
          <w:szCs w:val="24"/>
        </w:rPr>
        <w:t xml:space="preserve"> конкурировать экономические системы государств, а конкуренция доступна только </w:t>
      </w:r>
      <w:r>
        <w:rPr>
          <w:rFonts w:ascii="Times New Roman" w:eastAsia="TimesNewRoman" w:hAnsi="Times New Roman" w:cs="Times New Roman"/>
          <w:sz w:val="24"/>
          <w:szCs w:val="24"/>
        </w:rPr>
        <w:t>в условиях</w:t>
      </w:r>
      <w:r w:rsidRPr="00742180">
        <w:rPr>
          <w:rFonts w:ascii="Times New Roman" w:eastAsia="TimesNewRoman" w:hAnsi="Times New Roman" w:cs="Times New Roman"/>
          <w:sz w:val="24"/>
          <w:szCs w:val="24"/>
        </w:rPr>
        <w:t xml:space="preserve"> максимальной свободы. Данный тезис будет раскрыт ниже.</w:t>
      </w:r>
    </w:p>
    <w:p w:rsidR="00A70E57" w:rsidRPr="00784660" w:rsidRDefault="00A70E57" w:rsidP="00A70E57">
      <w:pPr>
        <w:autoSpaceDE w:val="0"/>
        <w:autoSpaceDN w:val="0"/>
        <w:adjustRightInd w:val="0"/>
        <w:spacing w:before="100" w:beforeAutospacing="1" w:after="0" w:line="360" w:lineRule="auto"/>
        <w:ind w:firstLine="709"/>
        <w:jc w:val="both"/>
        <w:rPr>
          <w:rFonts w:ascii="Times New Roman" w:eastAsia="TimesNewRoman" w:hAnsi="Times New Roman" w:cs="Times New Roman"/>
          <w:sz w:val="24"/>
          <w:szCs w:val="24"/>
        </w:rPr>
      </w:pPr>
      <w:r w:rsidRPr="00533DCF">
        <w:rPr>
          <w:rFonts w:ascii="Times New Roman" w:hAnsi="Times New Roman" w:cs="Times New Roman"/>
          <w:sz w:val="24"/>
          <w:szCs w:val="24"/>
        </w:rPr>
        <w:t>Если</w:t>
      </w:r>
      <w:r>
        <w:rPr>
          <w:rFonts w:ascii="Times New Roman" w:hAnsi="Times New Roman" w:cs="Times New Roman"/>
          <w:sz w:val="24"/>
          <w:szCs w:val="24"/>
        </w:rPr>
        <w:t xml:space="preserve"> </w:t>
      </w:r>
      <w:r w:rsidRPr="00533DCF">
        <w:rPr>
          <w:rFonts w:ascii="Times New Roman" w:hAnsi="Times New Roman" w:cs="Times New Roman"/>
          <w:sz w:val="24"/>
          <w:szCs w:val="24"/>
        </w:rPr>
        <w:t xml:space="preserve">реализуется </w:t>
      </w:r>
      <w:r w:rsidRPr="003406E0">
        <w:rPr>
          <w:rFonts w:ascii="Times New Roman" w:hAnsi="Times New Roman" w:cs="Times New Roman"/>
          <w:b/>
          <w:sz w:val="24"/>
          <w:szCs w:val="24"/>
        </w:rPr>
        <w:t>глобальная региональная политика</w:t>
      </w:r>
      <w:r w:rsidRPr="00533DCF">
        <w:rPr>
          <w:rFonts w:ascii="Times New Roman" w:hAnsi="Times New Roman" w:cs="Times New Roman"/>
          <w:sz w:val="24"/>
          <w:szCs w:val="24"/>
        </w:rPr>
        <w:t xml:space="preserve">, то стимулируются «районы-локомотивы», </w:t>
      </w:r>
      <w:r w:rsidRPr="003406E0">
        <w:rPr>
          <w:rFonts w:ascii="Times New Roman" w:hAnsi="Times New Roman" w:cs="Times New Roman"/>
          <w:i/>
          <w:sz w:val="24"/>
          <w:szCs w:val="24"/>
        </w:rPr>
        <w:t>повышающие конкурентоспособность страны в целом</w:t>
      </w:r>
      <w:r w:rsidRPr="00533DCF">
        <w:rPr>
          <w:rFonts w:ascii="Times New Roman" w:hAnsi="Times New Roman" w:cs="Times New Roman"/>
          <w:sz w:val="24"/>
          <w:szCs w:val="24"/>
        </w:rPr>
        <w:t>. Остальные районы страны в значительной мере заняты обслуживанием этих «локомотивов» (прежде всего это относится к их непосредственным соседям).</w:t>
      </w:r>
      <w:r>
        <w:rPr>
          <w:rFonts w:ascii="Times New Roman" w:hAnsi="Times New Roman" w:cs="Times New Roman"/>
          <w:sz w:val="24"/>
          <w:szCs w:val="24"/>
        </w:rPr>
        <w:t xml:space="preserve"> Рассуждая в данной связи, стоит помнить об открытости экономики и создании условий для более гибких внешнеторговых операций. </w:t>
      </w:r>
    </w:p>
    <w:p w:rsidR="00A70E57" w:rsidRPr="00DB5272" w:rsidRDefault="00A70E57" w:rsidP="00A70E57">
      <w:pPr>
        <w:spacing w:before="100" w:beforeAutospacing="1" w:after="0" w:line="360" w:lineRule="auto"/>
        <w:ind w:firstLine="709"/>
        <w:jc w:val="both"/>
        <w:rPr>
          <w:rFonts w:ascii="Times New Roman" w:hAnsi="Times New Roman" w:cs="Times New Roman"/>
          <w:color w:val="000000" w:themeColor="text1"/>
          <w:sz w:val="24"/>
          <w:szCs w:val="24"/>
          <w:shd w:val="clear" w:color="auto" w:fill="FFFFFF"/>
        </w:rPr>
      </w:pPr>
      <w:r w:rsidRPr="00DB5272">
        <w:rPr>
          <w:rFonts w:ascii="Times New Roman" w:hAnsi="Times New Roman" w:cs="Times New Roman"/>
          <w:color w:val="000000" w:themeColor="text1"/>
          <w:sz w:val="24"/>
          <w:szCs w:val="24"/>
          <w:shd w:val="clear" w:color="auto" w:fill="FFFFFF"/>
        </w:rPr>
        <w:t>Понятия «открытость экономики» и «эко</w:t>
      </w:r>
      <w:r>
        <w:rPr>
          <w:rFonts w:ascii="Times New Roman" w:hAnsi="Times New Roman" w:cs="Times New Roman"/>
          <w:color w:val="000000" w:themeColor="text1"/>
          <w:sz w:val="24"/>
          <w:szCs w:val="24"/>
          <w:shd w:val="clear" w:color="auto" w:fill="FFFFFF"/>
        </w:rPr>
        <w:t>номическая свобода» синонимичны</w:t>
      </w:r>
      <w:r w:rsidRPr="00DB5272">
        <w:rPr>
          <w:rFonts w:ascii="Times New Roman" w:hAnsi="Times New Roman" w:cs="Times New Roman"/>
          <w:color w:val="000000" w:themeColor="text1"/>
          <w:sz w:val="24"/>
          <w:szCs w:val="24"/>
          <w:shd w:val="clear" w:color="auto" w:fill="FFFFFF"/>
        </w:rPr>
        <w:t xml:space="preserve"> и в той или иной степени подр</w:t>
      </w:r>
      <w:r>
        <w:rPr>
          <w:rFonts w:ascii="Times New Roman" w:hAnsi="Times New Roman" w:cs="Times New Roman"/>
          <w:color w:val="000000" w:themeColor="text1"/>
          <w:sz w:val="24"/>
          <w:szCs w:val="24"/>
          <w:shd w:val="clear" w:color="auto" w:fill="FFFFFF"/>
        </w:rPr>
        <w:t>азумевают комплекс</w:t>
      </w:r>
      <w:r w:rsidRPr="00DB5272">
        <w:rPr>
          <w:rFonts w:ascii="Times New Roman" w:hAnsi="Times New Roman" w:cs="Times New Roman"/>
          <w:color w:val="000000" w:themeColor="text1"/>
          <w:sz w:val="24"/>
          <w:szCs w:val="24"/>
          <w:shd w:val="clear" w:color="auto" w:fill="FFFFFF"/>
        </w:rPr>
        <w:t xml:space="preserve"> наиболее гибких, адаптивных и конкурентоспособных мер, позволяющих интегрироваться в систему мировых хозяйственных связей. </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hAnsi="Times New Roman" w:cs="Times New Roman"/>
          <w:color w:val="000000" w:themeColor="text1"/>
          <w:sz w:val="24"/>
          <w:szCs w:val="24"/>
          <w:shd w:val="clear" w:color="auto" w:fill="FFFFFF"/>
        </w:rPr>
        <w:t>Существуют два подхода оцен</w:t>
      </w:r>
      <w:r>
        <w:rPr>
          <w:rFonts w:ascii="Times New Roman" w:hAnsi="Times New Roman" w:cs="Times New Roman"/>
          <w:color w:val="000000" w:themeColor="text1"/>
          <w:sz w:val="24"/>
          <w:szCs w:val="24"/>
          <w:shd w:val="clear" w:color="auto" w:fill="FFFFFF"/>
        </w:rPr>
        <w:t>ки открытости экономики: первый</w:t>
      </w:r>
      <w:r w:rsidRPr="00DB5272">
        <w:rPr>
          <w:rFonts w:ascii="Times New Roman" w:hAnsi="Times New Roman" w:cs="Times New Roman"/>
          <w:color w:val="000000" w:themeColor="text1"/>
          <w:sz w:val="24"/>
          <w:szCs w:val="24"/>
          <w:shd w:val="clear" w:color="auto" w:fill="FFFFFF"/>
        </w:rPr>
        <w:t xml:space="preserve"> - со стороны государства и его возможности осуществлять экспорт и импорт товаров и услуг, а также осущест</w:t>
      </w:r>
      <w:r>
        <w:rPr>
          <w:rFonts w:ascii="Times New Roman" w:hAnsi="Times New Roman" w:cs="Times New Roman"/>
          <w:color w:val="000000" w:themeColor="text1"/>
          <w:sz w:val="24"/>
          <w:szCs w:val="24"/>
          <w:shd w:val="clear" w:color="auto" w:fill="FFFFFF"/>
        </w:rPr>
        <w:t>влять финансовые сделки, второй</w:t>
      </w:r>
      <w:r w:rsidRPr="00DB5272">
        <w:rPr>
          <w:rFonts w:ascii="Times New Roman" w:hAnsi="Times New Roman" w:cs="Times New Roman"/>
          <w:color w:val="000000" w:themeColor="text1"/>
          <w:sz w:val="24"/>
          <w:szCs w:val="24"/>
          <w:shd w:val="clear" w:color="auto" w:fill="FFFFFF"/>
        </w:rPr>
        <w:t xml:space="preserve"> - со ст</w:t>
      </w:r>
      <w:r>
        <w:rPr>
          <w:rFonts w:ascii="Times New Roman" w:hAnsi="Times New Roman" w:cs="Times New Roman"/>
          <w:color w:val="000000" w:themeColor="text1"/>
          <w:sz w:val="24"/>
          <w:szCs w:val="24"/>
          <w:shd w:val="clear" w:color="auto" w:fill="FFFFFF"/>
        </w:rPr>
        <w:t xml:space="preserve">ороны возможного осуществления </w:t>
      </w:r>
      <w:r w:rsidRPr="00DB5272">
        <w:rPr>
          <w:rFonts w:ascii="Times New Roman" w:hAnsi="Times New Roman" w:cs="Times New Roman"/>
          <w:color w:val="000000" w:themeColor="text1"/>
          <w:sz w:val="24"/>
          <w:szCs w:val="24"/>
          <w:shd w:val="clear" w:color="auto" w:fill="FFFFFF"/>
        </w:rPr>
        <w:t xml:space="preserve">внешнеэкономической деятельности по отношению к определенному государству. Два подхода имеют общие объективные критерии, сгруппированные в десять блоков индексов: </w:t>
      </w:r>
      <w:r w:rsidRPr="00DB5272">
        <w:rPr>
          <w:rFonts w:ascii="Times New Roman" w:eastAsia="Times New Roman" w:hAnsi="Times New Roman" w:cs="Times New Roman"/>
          <w:i/>
          <w:color w:val="000000" w:themeColor="text1"/>
          <w:sz w:val="24"/>
          <w:szCs w:val="24"/>
        </w:rPr>
        <w:t>свобода бизнеса,</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свобода торговли</w:t>
      </w:r>
      <w:r>
        <w:rPr>
          <w:rFonts w:ascii="Times New Roman" w:eastAsia="Times New Roman" w:hAnsi="Times New Roman" w:cs="Times New Roman"/>
          <w:i/>
          <w:color w:val="000000" w:themeColor="text1"/>
          <w:sz w:val="24"/>
          <w:szCs w:val="24"/>
        </w:rPr>
        <w:t>,</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налоговая свобода</w:t>
      </w:r>
      <w:r>
        <w:rPr>
          <w:rFonts w:ascii="Times New Roman" w:eastAsia="Times New Roman" w:hAnsi="Times New Roman" w:cs="Times New Roman"/>
          <w:i/>
          <w:color w:val="000000" w:themeColor="text1"/>
          <w:sz w:val="24"/>
          <w:szCs w:val="24"/>
        </w:rPr>
        <w:t>,</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с</w:t>
      </w:r>
      <w:r>
        <w:rPr>
          <w:rFonts w:ascii="Times New Roman" w:eastAsia="Times New Roman" w:hAnsi="Times New Roman" w:cs="Times New Roman"/>
          <w:i/>
          <w:color w:val="000000" w:themeColor="text1"/>
          <w:sz w:val="24"/>
          <w:szCs w:val="24"/>
        </w:rPr>
        <w:t>вобода от правительства,</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д</w:t>
      </w:r>
      <w:r>
        <w:rPr>
          <w:rFonts w:ascii="Times New Roman" w:eastAsia="Times New Roman" w:hAnsi="Times New Roman" w:cs="Times New Roman"/>
          <w:i/>
          <w:color w:val="000000" w:themeColor="text1"/>
          <w:sz w:val="24"/>
          <w:szCs w:val="24"/>
        </w:rPr>
        <w:t>енежная свобод,</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с</w:t>
      </w:r>
      <w:r>
        <w:rPr>
          <w:rFonts w:ascii="Times New Roman" w:eastAsia="Times New Roman" w:hAnsi="Times New Roman" w:cs="Times New Roman"/>
          <w:i/>
          <w:color w:val="000000" w:themeColor="text1"/>
          <w:sz w:val="24"/>
          <w:szCs w:val="24"/>
        </w:rPr>
        <w:t>вобода инвестиций,</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финансовая свобода</w:t>
      </w:r>
      <w:r>
        <w:rPr>
          <w:rFonts w:ascii="Times New Roman" w:eastAsia="Times New Roman" w:hAnsi="Times New Roman" w:cs="Times New Roman"/>
          <w:i/>
          <w:color w:val="000000" w:themeColor="text1"/>
          <w:sz w:val="24"/>
          <w:szCs w:val="24"/>
        </w:rPr>
        <w:t>,</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з</w:t>
      </w:r>
      <w:r>
        <w:rPr>
          <w:rFonts w:ascii="Times New Roman" w:eastAsia="Times New Roman" w:hAnsi="Times New Roman" w:cs="Times New Roman"/>
          <w:i/>
          <w:color w:val="000000" w:themeColor="text1"/>
          <w:sz w:val="24"/>
          <w:szCs w:val="24"/>
        </w:rPr>
        <w:t>ащита прав собственности,</w:t>
      </w:r>
      <w:r w:rsidRPr="00DB5272">
        <w:rPr>
          <w:rFonts w:ascii="Times New Roman" w:eastAsia="Times New Roman" w:hAnsi="Times New Roman" w:cs="Times New Roman"/>
          <w:i/>
          <w:color w:val="000000" w:themeColor="text1"/>
          <w:sz w:val="24"/>
          <w:szCs w:val="24"/>
        </w:rPr>
        <w:t xml:space="preserve"> </w:t>
      </w:r>
      <w:r w:rsidRPr="00DB5272">
        <w:rPr>
          <w:rFonts w:ascii="Times New Roman" w:hAnsi="Times New Roman" w:cs="Times New Roman"/>
          <w:i/>
          <w:color w:val="000000" w:themeColor="text1"/>
          <w:sz w:val="24"/>
          <w:szCs w:val="24"/>
          <w:shd w:val="clear" w:color="auto" w:fill="FFFFFF"/>
        </w:rPr>
        <w:t>с</w:t>
      </w:r>
      <w:r w:rsidRPr="00DB5272">
        <w:rPr>
          <w:rFonts w:ascii="Times New Roman" w:eastAsia="Times New Roman" w:hAnsi="Times New Roman" w:cs="Times New Roman"/>
          <w:i/>
          <w:color w:val="000000" w:themeColor="text1"/>
          <w:sz w:val="24"/>
          <w:szCs w:val="24"/>
        </w:rPr>
        <w:t>вобода от коррупции</w:t>
      </w:r>
      <w:r>
        <w:rPr>
          <w:rFonts w:ascii="Times New Roman" w:eastAsia="Times New Roman" w:hAnsi="Times New Roman" w:cs="Times New Roman"/>
          <w:i/>
          <w:color w:val="000000" w:themeColor="text1"/>
          <w:sz w:val="24"/>
          <w:szCs w:val="24"/>
        </w:rPr>
        <w:t>,</w:t>
      </w:r>
      <w:r w:rsidRPr="00DB5272">
        <w:rPr>
          <w:rFonts w:ascii="Times New Roman" w:hAnsi="Times New Roman" w:cs="Times New Roman"/>
          <w:i/>
          <w:color w:val="000000" w:themeColor="text1"/>
          <w:sz w:val="24"/>
          <w:szCs w:val="24"/>
          <w:shd w:val="clear" w:color="auto" w:fill="FFFFFF"/>
        </w:rPr>
        <w:t xml:space="preserve"> </w:t>
      </w:r>
      <w:r w:rsidRPr="00DB5272">
        <w:rPr>
          <w:rFonts w:ascii="Times New Roman" w:eastAsia="Times New Roman" w:hAnsi="Times New Roman" w:cs="Times New Roman"/>
          <w:i/>
          <w:color w:val="000000" w:themeColor="text1"/>
          <w:sz w:val="24"/>
          <w:szCs w:val="24"/>
        </w:rPr>
        <w:t>свобода трудовых отношений.</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eastAsia="Times New Roman" w:hAnsi="Times New Roman" w:cs="Times New Roman"/>
          <w:color w:val="000000" w:themeColor="text1"/>
          <w:sz w:val="24"/>
          <w:szCs w:val="24"/>
        </w:rPr>
        <w:t>Среднее арифметическое из показателей вышеперечисленных блоков представляет собой итоговый индекс экономической свободы по стране. В свою очередь итоговые индексы группируются от минимального балла до максимального. Выделяют пять групп:</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eastAsia="Times New Roman" w:hAnsi="Times New Roman" w:cs="Times New Roman"/>
          <w:color w:val="000000" w:themeColor="text1"/>
          <w:sz w:val="24"/>
          <w:szCs w:val="24"/>
        </w:rPr>
        <w:t>- 80-100 баллов – «свободные»;</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eastAsia="Times New Roman" w:hAnsi="Times New Roman" w:cs="Times New Roman"/>
          <w:color w:val="000000" w:themeColor="text1"/>
          <w:sz w:val="24"/>
          <w:szCs w:val="24"/>
        </w:rPr>
        <w:t>- 70-79,9 баллов – «преимущественно свободные»;</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eastAsia="Times New Roman" w:hAnsi="Times New Roman" w:cs="Times New Roman"/>
          <w:color w:val="000000" w:themeColor="text1"/>
          <w:sz w:val="24"/>
          <w:szCs w:val="24"/>
        </w:rPr>
        <w:t>- 60-69,9 баллов – «умеренно свободные»;</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eastAsia="Times New Roman" w:hAnsi="Times New Roman" w:cs="Times New Roman"/>
          <w:color w:val="000000" w:themeColor="text1"/>
          <w:sz w:val="24"/>
          <w:szCs w:val="24"/>
        </w:rPr>
        <w:lastRenderedPageBreak/>
        <w:t>- 50-59,9 баллов – «преимущественно несвободные»;</w:t>
      </w:r>
    </w:p>
    <w:p w:rsidR="00A70E57" w:rsidRPr="00DB5272" w:rsidRDefault="00A70E57" w:rsidP="00A70E57">
      <w:pPr>
        <w:spacing w:before="100" w:beforeAutospacing="1" w:after="0" w:line="360" w:lineRule="auto"/>
        <w:ind w:firstLine="709"/>
        <w:jc w:val="both"/>
        <w:rPr>
          <w:rFonts w:ascii="Times New Roman" w:eastAsia="Times New Roman" w:hAnsi="Times New Roman" w:cs="Times New Roman"/>
          <w:color w:val="000000" w:themeColor="text1"/>
          <w:sz w:val="24"/>
          <w:szCs w:val="24"/>
        </w:rPr>
      </w:pPr>
      <w:r w:rsidRPr="00DB5272">
        <w:rPr>
          <w:rFonts w:ascii="Times New Roman" w:eastAsia="Times New Roman" w:hAnsi="Times New Roman" w:cs="Times New Roman"/>
          <w:color w:val="000000" w:themeColor="text1"/>
          <w:sz w:val="24"/>
          <w:szCs w:val="24"/>
        </w:rPr>
        <w:t>- 0-49,9 баллов – «деспотичные».</w:t>
      </w:r>
    </w:p>
    <w:p w:rsidR="00A70E57" w:rsidRPr="004D2997" w:rsidRDefault="00A70E57" w:rsidP="00A70E57">
      <w:pPr>
        <w:spacing w:before="100" w:beforeAutospacing="1" w:after="0" w:line="360" w:lineRule="auto"/>
        <w:ind w:firstLine="709"/>
        <w:jc w:val="both"/>
      </w:pPr>
      <w:r w:rsidRPr="00D360E4">
        <w:rPr>
          <w:rFonts w:ascii="Times New Roman" w:hAnsi="Times New Roman" w:cs="Times New Roman"/>
          <w:color w:val="000000" w:themeColor="text1"/>
          <w:sz w:val="24"/>
          <w:szCs w:val="24"/>
          <w:shd w:val="clear" w:color="auto" w:fill="FFFFFF"/>
        </w:rPr>
        <w:t xml:space="preserve">Методика определения экономической свободы по индексу была разработана научно-образовательным учреждением </w:t>
      </w:r>
      <w:r>
        <w:rPr>
          <w:rFonts w:ascii="Times New Roman" w:hAnsi="Times New Roman" w:cs="Times New Roman"/>
          <w:color w:val="000000" w:themeColor="text1"/>
          <w:sz w:val="24"/>
          <w:szCs w:val="24"/>
          <w:shd w:val="clear" w:color="auto" w:fill="FFFFFF"/>
        </w:rPr>
        <w:t>«Н</w:t>
      </w:r>
      <w:r w:rsidRPr="00D360E4">
        <w:rPr>
          <w:rFonts w:ascii="Times New Roman" w:hAnsi="Times New Roman" w:cs="Times New Roman"/>
          <w:color w:val="000000" w:themeColor="text1"/>
          <w:sz w:val="24"/>
          <w:szCs w:val="24"/>
          <w:shd w:val="clear" w:color="auto" w:fill="FFFFFF"/>
        </w:rPr>
        <w:t>аследи</w:t>
      </w:r>
      <w:r>
        <w:rPr>
          <w:rFonts w:ascii="Times New Roman" w:hAnsi="Times New Roman" w:cs="Times New Roman"/>
          <w:color w:val="000000" w:themeColor="text1"/>
          <w:sz w:val="24"/>
          <w:szCs w:val="24"/>
          <w:shd w:val="clear" w:color="auto" w:fill="FFFFFF"/>
        </w:rPr>
        <w:t>е»</w:t>
      </w:r>
      <w:r w:rsidRPr="00D360E4">
        <w:rPr>
          <w:rFonts w:ascii="Times New Roman" w:hAnsi="Times New Roman" w:cs="Times New Roman"/>
          <w:color w:val="000000" w:themeColor="text1"/>
          <w:sz w:val="24"/>
          <w:szCs w:val="24"/>
          <w:shd w:val="clear" w:color="auto" w:fill="FFFFFF"/>
        </w:rPr>
        <w:t xml:space="preserve"> </w:t>
      </w:r>
      <w:r w:rsidRPr="00D360E4">
        <w:rPr>
          <w:rFonts w:ascii="Times New Roman" w:hAnsi="Times New Roman" w:cs="Times New Roman"/>
          <w:b/>
          <w:color w:val="000000" w:themeColor="text1"/>
          <w:sz w:val="24"/>
          <w:szCs w:val="24"/>
          <w:shd w:val="clear" w:color="auto" w:fill="FFFFFF"/>
        </w:rPr>
        <w:t>(</w:t>
      </w:r>
      <w:r w:rsidRPr="00D360E4">
        <w:rPr>
          <w:rFonts w:ascii="Times New Roman" w:hAnsi="Times New Roman" w:cs="Times New Roman"/>
          <w:b/>
          <w:color w:val="000000" w:themeColor="text1"/>
          <w:sz w:val="24"/>
          <w:szCs w:val="24"/>
          <w:shd w:val="clear" w:color="auto" w:fill="FFFFFF"/>
          <w:lang w:val="en-US"/>
        </w:rPr>
        <w:t>Heritage</w:t>
      </w:r>
      <w:r w:rsidRPr="00D360E4">
        <w:rPr>
          <w:rFonts w:ascii="Times New Roman" w:hAnsi="Times New Roman" w:cs="Times New Roman"/>
          <w:b/>
          <w:color w:val="000000" w:themeColor="text1"/>
          <w:sz w:val="24"/>
          <w:szCs w:val="24"/>
          <w:shd w:val="clear" w:color="auto" w:fill="FFFFFF"/>
        </w:rPr>
        <w:t xml:space="preserve"> </w:t>
      </w:r>
      <w:r w:rsidRPr="00D360E4">
        <w:rPr>
          <w:rFonts w:ascii="Times New Roman" w:hAnsi="Times New Roman" w:cs="Times New Roman"/>
          <w:b/>
          <w:color w:val="000000" w:themeColor="text1"/>
          <w:sz w:val="24"/>
          <w:szCs w:val="24"/>
          <w:shd w:val="clear" w:color="auto" w:fill="FFFFFF"/>
          <w:lang w:val="en-US"/>
        </w:rPr>
        <w:t>Foundation</w:t>
      </w:r>
      <w:r w:rsidRPr="00D360E4">
        <w:rPr>
          <w:rFonts w:ascii="Times New Roman" w:hAnsi="Times New Roman" w:cs="Times New Roman"/>
          <w:b/>
          <w:color w:val="000000" w:themeColor="text1"/>
          <w:sz w:val="24"/>
          <w:szCs w:val="24"/>
          <w:shd w:val="clear" w:color="auto" w:fill="FFFFFF"/>
        </w:rPr>
        <w:t>),</w:t>
      </w:r>
      <w:r w:rsidRPr="00D360E4">
        <w:rPr>
          <w:rFonts w:ascii="Times New Roman" w:hAnsi="Times New Roman" w:cs="Times New Roman"/>
          <w:color w:val="000000" w:themeColor="text1"/>
          <w:sz w:val="24"/>
          <w:szCs w:val="24"/>
          <w:shd w:val="clear" w:color="auto" w:fill="FFFFFF"/>
        </w:rPr>
        <w:t xml:space="preserve"> и по ней ежегодно газета  Wall Street Journal публикует анализ экономической свободы  с 1995 года по 170 </w:t>
      </w:r>
      <w:r w:rsidRPr="00A248F9">
        <w:rPr>
          <w:rFonts w:ascii="Times New Roman" w:hAnsi="Times New Roman" w:cs="Times New Roman"/>
          <w:color w:val="000000" w:themeColor="text1"/>
          <w:sz w:val="24"/>
          <w:szCs w:val="24"/>
          <w:highlight w:val="yellow"/>
          <w:shd w:val="clear" w:color="auto" w:fill="FFFFFF"/>
        </w:rPr>
        <w:t xml:space="preserve">странам </w:t>
      </w:r>
      <w:r>
        <w:rPr>
          <w:rFonts w:ascii="Times New Roman" w:hAnsi="Times New Roman" w:cs="Times New Roman"/>
          <w:color w:val="000000" w:themeColor="text1"/>
          <w:sz w:val="24"/>
          <w:szCs w:val="24"/>
          <w:highlight w:val="yellow"/>
          <w:shd w:val="clear" w:color="auto" w:fill="FFFFFF"/>
        </w:rPr>
        <w:t>[33</w:t>
      </w:r>
      <w:r w:rsidRPr="00A248F9">
        <w:rPr>
          <w:rFonts w:ascii="Times New Roman" w:hAnsi="Times New Roman" w:cs="Times New Roman"/>
          <w:color w:val="000000" w:themeColor="text1"/>
          <w:sz w:val="24"/>
          <w:szCs w:val="24"/>
          <w:highlight w:val="yellow"/>
          <w:shd w:val="clear" w:color="auto" w:fill="FFFFFF"/>
        </w:rPr>
        <w:t>].</w:t>
      </w:r>
      <w:r w:rsidRPr="00D360E4">
        <w:rPr>
          <w:rFonts w:ascii="Times New Roman" w:hAnsi="Times New Roman" w:cs="Times New Roman"/>
          <w:color w:val="000000" w:themeColor="text1"/>
          <w:sz w:val="24"/>
          <w:szCs w:val="24"/>
          <w:shd w:val="clear" w:color="auto" w:fill="FFFFFF"/>
        </w:rPr>
        <w:t xml:space="preserve"> В порядке приоритета формируется статистическая информация на основе данных таких организаций</w:t>
      </w:r>
      <w:r>
        <w:rPr>
          <w:rFonts w:ascii="Times New Roman" w:hAnsi="Times New Roman" w:cs="Times New Roman"/>
          <w:color w:val="000000" w:themeColor="text1"/>
          <w:sz w:val="24"/>
          <w:szCs w:val="24"/>
          <w:shd w:val="clear" w:color="auto" w:fill="FFFFFF"/>
        </w:rPr>
        <w:t xml:space="preserve">, как </w:t>
      </w:r>
      <w:r w:rsidRPr="00D360E4">
        <w:rPr>
          <w:rFonts w:ascii="Times New Roman" w:hAnsi="Times New Roman" w:cs="Times New Roman"/>
          <w:color w:val="000000" w:themeColor="text1"/>
          <w:sz w:val="24"/>
          <w:szCs w:val="24"/>
          <w:shd w:val="clear" w:color="auto" w:fill="FFFFFF"/>
        </w:rPr>
        <w:t>В</w:t>
      </w:r>
      <w:r w:rsidRPr="00D360E4">
        <w:rPr>
          <w:rFonts w:ascii="Times New Roman" w:eastAsia="Times New Roman" w:hAnsi="Times New Roman" w:cs="Times New Roman"/>
          <w:color w:val="000000" w:themeColor="text1"/>
          <w:sz w:val="24"/>
          <w:szCs w:val="24"/>
        </w:rPr>
        <w:t>семирный Банк (</w:t>
      </w:r>
      <w:r w:rsidRPr="00D360E4">
        <w:rPr>
          <w:rFonts w:ascii="Times New Roman" w:eastAsia="Times New Roman" w:hAnsi="Times New Roman" w:cs="Times New Roman"/>
          <w:i/>
          <w:iCs/>
          <w:color w:val="000000" w:themeColor="text1"/>
          <w:sz w:val="24"/>
          <w:szCs w:val="24"/>
        </w:rPr>
        <w:t>Показатели Мирового Развития и сборники Ведение бизнеса)</w:t>
      </w:r>
      <w:r w:rsidRPr="00D360E4">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а также официальные правительственные публикации </w:t>
      </w:r>
      <w:r w:rsidRPr="00D360E4">
        <w:rPr>
          <w:rFonts w:ascii="Times New Roman" w:eastAsia="Times New Roman" w:hAnsi="Times New Roman" w:cs="Times New Roman"/>
          <w:color w:val="000000" w:themeColor="text1"/>
          <w:sz w:val="24"/>
          <w:szCs w:val="24"/>
        </w:rPr>
        <w:t>ВТО (</w:t>
      </w:r>
      <w:r w:rsidRPr="00D360E4">
        <w:rPr>
          <w:rFonts w:ascii="Times New Roman" w:eastAsia="Times New Roman" w:hAnsi="Times New Roman" w:cs="Times New Roman"/>
          <w:i/>
          <w:color w:val="000000" w:themeColor="text1"/>
          <w:sz w:val="24"/>
          <w:szCs w:val="24"/>
        </w:rPr>
        <w:t>Обзор торговой политики</w:t>
      </w:r>
      <w:r w:rsidRPr="00D360E4">
        <w:rPr>
          <w:rFonts w:ascii="Times New Roman" w:eastAsia="Times New Roman" w:hAnsi="Times New Roman" w:cs="Times New Roman"/>
          <w:color w:val="000000" w:themeColor="text1"/>
          <w:sz w:val="24"/>
          <w:szCs w:val="24"/>
        </w:rPr>
        <w:t>), Офис торгового представительства США (</w:t>
      </w:r>
      <w:r w:rsidRPr="00D360E4">
        <w:rPr>
          <w:rFonts w:ascii="Times New Roman" w:eastAsia="Times New Roman" w:hAnsi="Times New Roman" w:cs="Times New Roman"/>
          <w:i/>
          <w:color w:val="000000" w:themeColor="text1"/>
          <w:sz w:val="24"/>
          <w:szCs w:val="24"/>
        </w:rPr>
        <w:t>Торгово-сметный отчёт о внешнеторговых барьерах</w:t>
      </w:r>
      <w:r w:rsidRPr="00D360E4">
        <w:rPr>
          <w:rFonts w:ascii="Times New Roman" w:eastAsia="Times New Roman" w:hAnsi="Times New Roman" w:cs="Times New Roman"/>
          <w:color w:val="000000" w:themeColor="text1"/>
          <w:sz w:val="24"/>
          <w:szCs w:val="24"/>
        </w:rPr>
        <w:t>), Министерство торговли США и Государственный департамент  (</w:t>
      </w:r>
      <w:r w:rsidRPr="00D360E4">
        <w:rPr>
          <w:rFonts w:ascii="Times New Roman" w:eastAsia="Times New Roman" w:hAnsi="Times New Roman" w:cs="Times New Roman"/>
          <w:i/>
          <w:color w:val="000000" w:themeColor="text1"/>
          <w:sz w:val="24"/>
          <w:szCs w:val="24"/>
        </w:rPr>
        <w:t>коммерческое руководства 2012-2017гг</w:t>
      </w:r>
      <w:r>
        <w:rPr>
          <w:rFonts w:ascii="Times New Roman" w:eastAsia="Times New Roman" w:hAnsi="Times New Roman" w:cs="Times New Roman"/>
          <w:i/>
          <w:color w:val="000000" w:themeColor="text1"/>
          <w:sz w:val="24"/>
          <w:szCs w:val="24"/>
        </w:rPr>
        <w:t>.</w:t>
      </w:r>
      <w:r w:rsidRPr="00D360E4">
        <w:rPr>
          <w:rFonts w:ascii="Times New Roman" w:eastAsia="Times New Roman" w:hAnsi="Times New Roman" w:cs="Times New Roman"/>
          <w:color w:val="000000" w:themeColor="text1"/>
          <w:sz w:val="24"/>
          <w:szCs w:val="24"/>
        </w:rPr>
        <w:t>), Всемирный Экономический форум (</w:t>
      </w:r>
      <w:r w:rsidRPr="00D360E4">
        <w:rPr>
          <w:rFonts w:ascii="Times New Roman" w:eastAsia="Times New Roman" w:hAnsi="Times New Roman" w:cs="Times New Roman"/>
          <w:i/>
          <w:color w:val="000000" w:themeColor="text1"/>
          <w:sz w:val="24"/>
          <w:szCs w:val="24"/>
        </w:rPr>
        <w:t>ежегодные отчеты по глобальной торговле</w:t>
      </w:r>
      <w:r w:rsidRPr="00D360E4">
        <w:rPr>
          <w:rFonts w:ascii="Times New Roman" w:eastAsia="Times New Roman" w:hAnsi="Times New Roman" w:cs="Times New Roman"/>
          <w:color w:val="000000" w:themeColor="text1"/>
          <w:sz w:val="24"/>
          <w:szCs w:val="24"/>
        </w:rPr>
        <w:t>), официальные правительственные публикации каждой страны.</w:t>
      </w:r>
    </w:p>
    <w:p w:rsidR="00A70E57" w:rsidRDefault="00A70E57" w:rsidP="00A70E57">
      <w:pPr>
        <w:spacing w:before="100" w:beforeAutospacing="1" w:after="0" w:line="360" w:lineRule="auto"/>
        <w:ind w:firstLine="709"/>
        <w:jc w:val="both"/>
        <w:rPr>
          <w:rFonts w:ascii="Times New Roman" w:hAnsi="Times New Roman" w:cs="Times New Roman"/>
          <w:color w:val="000000" w:themeColor="text1"/>
          <w:sz w:val="24"/>
          <w:szCs w:val="24"/>
          <w:shd w:val="clear" w:color="auto" w:fill="FFFFFF"/>
        </w:rPr>
      </w:pPr>
      <w:r w:rsidRPr="00D360E4">
        <w:rPr>
          <w:rFonts w:ascii="Times New Roman" w:eastAsia="Times New Roman" w:hAnsi="Times New Roman" w:cs="Times New Roman"/>
          <w:color w:val="000000" w:themeColor="text1"/>
          <w:sz w:val="24"/>
          <w:szCs w:val="24"/>
        </w:rPr>
        <w:t xml:space="preserve">Стоит указать на </w:t>
      </w:r>
      <w:r>
        <w:rPr>
          <w:rFonts w:ascii="Times New Roman" w:eastAsia="Times New Roman" w:hAnsi="Times New Roman" w:cs="Times New Roman"/>
          <w:color w:val="000000" w:themeColor="text1"/>
          <w:sz w:val="24"/>
          <w:szCs w:val="24"/>
        </w:rPr>
        <w:t>тот факт</w:t>
      </w:r>
      <w:r w:rsidRPr="00D360E4">
        <w:rPr>
          <w:rFonts w:ascii="Times New Roman" w:eastAsia="Times New Roman" w:hAnsi="Times New Roman" w:cs="Times New Roman"/>
          <w:color w:val="000000" w:themeColor="text1"/>
          <w:sz w:val="24"/>
          <w:szCs w:val="24"/>
        </w:rPr>
        <w:t xml:space="preserve">, что приоритет </w:t>
      </w:r>
      <w:r>
        <w:rPr>
          <w:rFonts w:ascii="Times New Roman" w:eastAsia="Times New Roman" w:hAnsi="Times New Roman" w:cs="Times New Roman"/>
          <w:color w:val="000000" w:themeColor="text1"/>
          <w:sz w:val="24"/>
          <w:szCs w:val="24"/>
        </w:rPr>
        <w:t xml:space="preserve">в сборе статистической информации </w:t>
      </w:r>
      <w:r w:rsidRPr="00D360E4">
        <w:rPr>
          <w:rFonts w:ascii="Times New Roman" w:eastAsia="Times New Roman" w:hAnsi="Times New Roman" w:cs="Times New Roman"/>
          <w:color w:val="000000" w:themeColor="text1"/>
          <w:sz w:val="24"/>
          <w:szCs w:val="24"/>
        </w:rPr>
        <w:t>отдается структурам, где основные страны-участники – это европейские государства, чья экономика функционирует по принци</w:t>
      </w:r>
      <w:r>
        <w:rPr>
          <w:rFonts w:ascii="Times New Roman" w:eastAsia="Times New Roman" w:hAnsi="Times New Roman" w:cs="Times New Roman"/>
          <w:color w:val="000000" w:themeColor="text1"/>
          <w:sz w:val="24"/>
          <w:szCs w:val="24"/>
        </w:rPr>
        <w:t xml:space="preserve">пам экономического </w:t>
      </w:r>
      <w:r w:rsidRPr="00F1392E">
        <w:rPr>
          <w:rFonts w:ascii="Times New Roman" w:eastAsia="Times New Roman" w:hAnsi="Times New Roman" w:cs="Times New Roman"/>
          <w:color w:val="000000" w:themeColor="text1"/>
          <w:sz w:val="24"/>
          <w:szCs w:val="24"/>
        </w:rPr>
        <w:t>либерализма Адама Смита.</w:t>
      </w:r>
      <w:r w:rsidRPr="00D360E4">
        <w:rPr>
          <w:rFonts w:ascii="Times New Roman" w:eastAsia="Times New Roman" w:hAnsi="Times New Roman" w:cs="Times New Roman"/>
          <w:color w:val="000000" w:themeColor="text1"/>
          <w:sz w:val="24"/>
          <w:szCs w:val="24"/>
        </w:rPr>
        <w:t xml:space="preserve"> Логично, что оценивание экономической свободы базируется на либеральных ценностях: свободе предпринимательства, минимального государственного вмешательства, свободе трудящегося. </w:t>
      </w:r>
      <w:r w:rsidRPr="00D360E4">
        <w:rPr>
          <w:rFonts w:ascii="Times New Roman" w:hAnsi="Times New Roman" w:cs="Times New Roman"/>
          <w:color w:val="000000" w:themeColor="text1"/>
          <w:sz w:val="24"/>
          <w:szCs w:val="24"/>
          <w:shd w:val="clear" w:color="auto" w:fill="FFFFFF"/>
        </w:rPr>
        <w:t>В то же врем</w:t>
      </w:r>
      <w:r>
        <w:rPr>
          <w:rFonts w:ascii="Times New Roman" w:hAnsi="Times New Roman" w:cs="Times New Roman"/>
          <w:color w:val="000000" w:themeColor="text1"/>
          <w:sz w:val="24"/>
          <w:szCs w:val="24"/>
          <w:shd w:val="clear" w:color="auto" w:fill="FFFFFF"/>
        </w:rPr>
        <w:t>я</w:t>
      </w:r>
      <w:r w:rsidRPr="00D360E4">
        <w:rPr>
          <w:rFonts w:ascii="Times New Roman" w:hAnsi="Times New Roman" w:cs="Times New Roman"/>
          <w:color w:val="000000" w:themeColor="text1"/>
          <w:sz w:val="24"/>
          <w:szCs w:val="24"/>
          <w:shd w:val="clear" w:color="auto" w:fill="FFFFFF"/>
        </w:rPr>
        <w:t xml:space="preserve"> при оценке успешн</w:t>
      </w:r>
      <w:r>
        <w:rPr>
          <w:rFonts w:ascii="Times New Roman" w:hAnsi="Times New Roman" w:cs="Times New Roman"/>
          <w:color w:val="000000" w:themeColor="text1"/>
          <w:sz w:val="24"/>
          <w:szCs w:val="24"/>
          <w:shd w:val="clear" w:color="auto" w:fill="FFFFFF"/>
        </w:rPr>
        <w:t>ости того или иного государства</w:t>
      </w:r>
      <w:r w:rsidRPr="00D360E4">
        <w:rPr>
          <w:rFonts w:ascii="Times New Roman" w:hAnsi="Times New Roman" w:cs="Times New Roman"/>
          <w:color w:val="000000" w:themeColor="text1"/>
          <w:sz w:val="24"/>
          <w:szCs w:val="24"/>
          <w:shd w:val="clear" w:color="auto" w:fill="FFFFFF"/>
        </w:rPr>
        <w:t xml:space="preserve"> в последнюю очередь используют</w:t>
      </w:r>
      <w:r>
        <w:rPr>
          <w:rFonts w:ascii="Times New Roman" w:hAnsi="Times New Roman" w:cs="Times New Roman"/>
          <w:color w:val="000000" w:themeColor="text1"/>
          <w:sz w:val="24"/>
          <w:szCs w:val="24"/>
          <w:shd w:val="clear" w:color="auto" w:fill="FFFFFF"/>
        </w:rPr>
        <w:t>ся</w:t>
      </w:r>
      <w:r w:rsidRPr="00D360E4">
        <w:rPr>
          <w:rFonts w:ascii="Times New Roman" w:hAnsi="Times New Roman" w:cs="Times New Roman"/>
          <w:color w:val="000000" w:themeColor="text1"/>
          <w:sz w:val="24"/>
          <w:szCs w:val="24"/>
          <w:shd w:val="clear" w:color="auto" w:fill="FFFFFF"/>
        </w:rPr>
        <w:t xml:space="preserve"> реальные макроэкономические показатели — темпы роста, степень технологической модернизации, уровень развития инфраструктуры</w:t>
      </w:r>
      <w:r>
        <w:rPr>
          <w:rFonts w:ascii="Times New Roman" w:hAnsi="Times New Roman" w:cs="Times New Roman"/>
          <w:color w:val="000000" w:themeColor="text1"/>
          <w:sz w:val="24"/>
          <w:szCs w:val="24"/>
          <w:shd w:val="clear" w:color="auto" w:fill="FFFFFF"/>
        </w:rPr>
        <w:t xml:space="preserve">. </w:t>
      </w:r>
    </w:p>
    <w:p w:rsidR="00A70E57" w:rsidRDefault="00A70E57" w:rsidP="00A70E57">
      <w:pPr>
        <w:spacing w:before="100" w:beforeAutospacing="1" w:after="0" w:line="360" w:lineRule="auto"/>
        <w:ind w:firstLine="709"/>
        <w:jc w:val="both"/>
        <w:rPr>
          <w:rFonts w:ascii="Times New Roman" w:hAnsi="Times New Roman" w:cs="Times New Roman"/>
          <w:color w:val="000000" w:themeColor="text1"/>
          <w:sz w:val="24"/>
          <w:szCs w:val="24"/>
          <w:shd w:val="clear" w:color="auto" w:fill="FFFFFF"/>
        </w:rPr>
      </w:pPr>
      <w:r w:rsidRPr="000476D4">
        <w:rPr>
          <w:rFonts w:ascii="Times New Roman" w:hAnsi="Times New Roman" w:cs="Times New Roman"/>
          <w:color w:val="000000" w:themeColor="text1"/>
          <w:sz w:val="24"/>
          <w:szCs w:val="24"/>
          <w:shd w:val="clear" w:color="auto" w:fill="FFFFFF"/>
        </w:rPr>
        <w:t>Многие ученые, в чь</w:t>
      </w:r>
      <w:r>
        <w:rPr>
          <w:rFonts w:ascii="Times New Roman" w:hAnsi="Times New Roman" w:cs="Times New Roman"/>
          <w:color w:val="000000" w:themeColor="text1"/>
          <w:sz w:val="24"/>
          <w:szCs w:val="24"/>
          <w:shd w:val="clear" w:color="auto" w:fill="FFFFFF"/>
        </w:rPr>
        <w:t>ё</w:t>
      </w:r>
      <w:r w:rsidRPr="000476D4">
        <w:rPr>
          <w:rFonts w:ascii="Times New Roman" w:hAnsi="Times New Roman" w:cs="Times New Roman"/>
          <w:color w:val="000000" w:themeColor="text1"/>
          <w:sz w:val="24"/>
          <w:szCs w:val="24"/>
          <w:shd w:val="clear" w:color="auto" w:fill="FFFFFF"/>
        </w:rPr>
        <w:t xml:space="preserve"> исследовательское пол</w:t>
      </w:r>
      <w:r>
        <w:rPr>
          <w:rFonts w:ascii="Times New Roman" w:hAnsi="Times New Roman" w:cs="Times New Roman"/>
          <w:color w:val="000000" w:themeColor="text1"/>
          <w:sz w:val="24"/>
          <w:szCs w:val="24"/>
          <w:shd w:val="clear" w:color="auto" w:fill="FFFFFF"/>
        </w:rPr>
        <w:t>е деятельности входит изучение Мировых хозяйственных связей (М</w:t>
      </w:r>
      <w:r w:rsidRPr="000476D4">
        <w:rPr>
          <w:rFonts w:ascii="Times New Roman" w:hAnsi="Times New Roman" w:cs="Times New Roman"/>
          <w:color w:val="000000" w:themeColor="text1"/>
          <w:sz w:val="24"/>
          <w:szCs w:val="24"/>
          <w:shd w:val="clear" w:color="auto" w:fill="FFFFFF"/>
        </w:rPr>
        <w:t>ХС</w:t>
      </w:r>
      <w:r>
        <w:rPr>
          <w:rFonts w:ascii="Times New Roman" w:hAnsi="Times New Roman" w:cs="Times New Roman"/>
          <w:color w:val="000000" w:themeColor="text1"/>
          <w:sz w:val="24"/>
          <w:szCs w:val="24"/>
          <w:shd w:val="clear" w:color="auto" w:fill="FFFFFF"/>
        </w:rPr>
        <w:t>)</w:t>
      </w:r>
      <w:r w:rsidRPr="000476D4">
        <w:rPr>
          <w:rFonts w:ascii="Times New Roman" w:hAnsi="Times New Roman" w:cs="Times New Roman"/>
          <w:color w:val="000000" w:themeColor="text1"/>
          <w:sz w:val="24"/>
          <w:szCs w:val="24"/>
          <w:shd w:val="clear" w:color="auto" w:fill="FFFFFF"/>
        </w:rPr>
        <w:t xml:space="preserve"> и Мировой экономики, считают, что есть зависимость от степени экономической свободы и уровня благосостояния государства, это доказывается соотношением дохода на душу населения и степени свободы</w:t>
      </w:r>
      <w:r>
        <w:rPr>
          <w:rFonts w:ascii="Times New Roman" w:hAnsi="Times New Roman" w:cs="Times New Roman"/>
          <w:color w:val="000000" w:themeColor="text1"/>
          <w:sz w:val="24"/>
          <w:szCs w:val="24"/>
          <w:shd w:val="clear" w:color="auto" w:fill="FFFFFF"/>
        </w:rPr>
        <w:t>.  С</w:t>
      </w:r>
      <w:r w:rsidRPr="008118A5">
        <w:rPr>
          <w:rFonts w:ascii="Times New Roman" w:hAnsi="Times New Roman" w:cs="Times New Roman"/>
          <w:color w:val="000000" w:themeColor="text1"/>
          <w:sz w:val="24"/>
          <w:szCs w:val="24"/>
          <w:shd w:val="clear" w:color="auto" w:fill="FFFFFF"/>
        </w:rPr>
        <w:t>чита</w:t>
      </w:r>
      <w:r>
        <w:rPr>
          <w:rFonts w:ascii="Times New Roman" w:hAnsi="Times New Roman" w:cs="Times New Roman"/>
          <w:color w:val="000000" w:themeColor="text1"/>
          <w:sz w:val="24"/>
          <w:szCs w:val="24"/>
          <w:shd w:val="clear" w:color="auto" w:fill="FFFFFF"/>
        </w:rPr>
        <w:t>ется, что</w:t>
      </w:r>
      <w:r w:rsidRPr="008118A5">
        <w:rPr>
          <w:rFonts w:ascii="Times New Roman" w:hAnsi="Times New Roman" w:cs="Times New Roman"/>
          <w:color w:val="000000" w:themeColor="text1"/>
          <w:sz w:val="24"/>
          <w:szCs w:val="24"/>
          <w:shd w:val="clear" w:color="auto" w:fill="FFFFFF"/>
        </w:rPr>
        <w:t xml:space="preserve"> в</w:t>
      </w:r>
      <w:r w:rsidRPr="008118A5">
        <w:rPr>
          <w:rFonts w:ascii="Times New Roman" w:hAnsi="Times New Roman" w:cs="Times New Roman"/>
          <w:color w:val="000000"/>
          <w:sz w:val="24"/>
          <w:szCs w:val="24"/>
          <w:shd w:val="clear" w:color="auto" w:fill="FFFFFF"/>
        </w:rPr>
        <w:t xml:space="preserve"> странах с более свободными экономиками намного выше уровень благосостояния населения, причём экономическая свобода </w:t>
      </w:r>
      <w:r w:rsidRPr="008118A5">
        <w:rPr>
          <w:rFonts w:ascii="Times New Roman" w:hAnsi="Times New Roman" w:cs="Times New Roman"/>
          <w:i/>
          <w:color w:val="000000"/>
          <w:sz w:val="24"/>
          <w:szCs w:val="24"/>
          <w:shd w:val="clear" w:color="auto" w:fill="FFFFFF"/>
        </w:rPr>
        <w:t>приносит относительно быстрые и ощутимые результаты</w:t>
      </w:r>
      <w:r>
        <w:rPr>
          <w:rFonts w:ascii="Times New Roman" w:hAnsi="Times New Roman" w:cs="Times New Roman"/>
          <w:i/>
          <w:color w:val="000000"/>
          <w:sz w:val="24"/>
          <w:szCs w:val="24"/>
          <w:shd w:val="clear" w:color="auto" w:fill="FFFFFF"/>
        </w:rPr>
        <w:t>,</w:t>
      </w:r>
      <w:r w:rsidRPr="008118A5">
        <w:rPr>
          <w:rFonts w:ascii="Times New Roman" w:hAnsi="Times New Roman" w:cs="Times New Roman"/>
          <w:i/>
          <w:color w:val="000000"/>
          <w:sz w:val="24"/>
          <w:szCs w:val="24"/>
          <w:shd w:val="clear" w:color="auto" w:fill="FFFFFF"/>
        </w:rPr>
        <w:t xml:space="preserve"> в отличие от государственного регулирования экономики.</w:t>
      </w:r>
      <w:r w:rsidRPr="008118A5">
        <w:rPr>
          <w:rFonts w:ascii="Times New Roman" w:hAnsi="Times New Roman" w:cs="Times New Roman"/>
          <w:color w:val="000000"/>
          <w:sz w:val="24"/>
          <w:szCs w:val="24"/>
          <w:shd w:val="clear" w:color="auto" w:fill="FFFFFF"/>
        </w:rPr>
        <w:t xml:space="preserve"> Сокращение экономических функций государства и передача ответственности за при</w:t>
      </w:r>
      <w:r>
        <w:rPr>
          <w:rFonts w:ascii="Times New Roman" w:hAnsi="Times New Roman" w:cs="Times New Roman"/>
          <w:color w:val="000000"/>
          <w:sz w:val="24"/>
          <w:szCs w:val="24"/>
          <w:shd w:val="clear" w:color="auto" w:fill="FFFFFF"/>
        </w:rPr>
        <w:t xml:space="preserve">нятие </w:t>
      </w:r>
      <w:r w:rsidRPr="008118A5">
        <w:rPr>
          <w:rFonts w:ascii="Times New Roman" w:hAnsi="Times New Roman" w:cs="Times New Roman"/>
          <w:color w:val="000000"/>
          <w:sz w:val="24"/>
          <w:szCs w:val="24"/>
          <w:shd w:val="clear" w:color="auto" w:fill="FFFFFF"/>
        </w:rPr>
        <w:t xml:space="preserve">экономических решений предпринимателям, как правило, приводит к значительному росту общественного благосостояния. Страны, проводящие политику экономической свободы, создают благоприятные условия для торговли </w:t>
      </w:r>
      <w:r w:rsidRPr="008118A5">
        <w:rPr>
          <w:rFonts w:ascii="Times New Roman" w:hAnsi="Times New Roman" w:cs="Times New Roman"/>
          <w:color w:val="000000"/>
          <w:sz w:val="24"/>
          <w:szCs w:val="24"/>
          <w:shd w:val="clear" w:color="auto" w:fill="FFFFFF"/>
        </w:rPr>
        <w:lastRenderedPageBreak/>
        <w:t>и предпринимательства, которые, в свою очередь, генерируют экономический рост.</w:t>
      </w:r>
      <w:r>
        <w:rPr>
          <w:rFonts w:ascii="Times New Roman" w:hAnsi="Times New Roman" w:cs="Times New Roman"/>
          <w:color w:val="000000"/>
          <w:sz w:val="24"/>
          <w:szCs w:val="24"/>
          <w:shd w:val="clear" w:color="auto" w:fill="FFFFFF"/>
        </w:rPr>
        <w:t xml:space="preserve"> Данный тезис весьма сомнителен, поскольку если сравнить ВВП на душу населения, индекс экономической свободы и темпы экономического роста (здесь рост ВВП), то можно наблюдать, что данный принцип не применим к исламским </w:t>
      </w:r>
      <w:r w:rsidRPr="00DA524F">
        <w:rPr>
          <w:rFonts w:ascii="Times New Roman" w:hAnsi="Times New Roman" w:cs="Times New Roman"/>
          <w:color w:val="000000"/>
          <w:sz w:val="24"/>
          <w:szCs w:val="24"/>
          <w:highlight w:val="yellow"/>
          <w:shd w:val="clear" w:color="auto" w:fill="FFFFFF"/>
        </w:rPr>
        <w:t xml:space="preserve">странам </w:t>
      </w:r>
      <w:r w:rsidRPr="00DA524F">
        <w:rPr>
          <w:rFonts w:ascii="Times New Roman" w:hAnsi="Times New Roman" w:cs="Times New Roman"/>
          <w:color w:val="000000" w:themeColor="text1"/>
          <w:sz w:val="24"/>
          <w:szCs w:val="24"/>
          <w:highlight w:val="yellow"/>
          <w:shd w:val="clear" w:color="auto" w:fill="FFFFFF"/>
        </w:rPr>
        <w:t>(</w:t>
      </w:r>
      <w:r w:rsidRPr="00DA524F">
        <w:rPr>
          <w:rFonts w:ascii="Times New Roman" w:hAnsi="Times New Roman" w:cs="Times New Roman"/>
          <w:color w:val="000000" w:themeColor="text1"/>
          <w:sz w:val="24"/>
          <w:szCs w:val="24"/>
          <w:highlight w:val="yellow"/>
          <w:shd w:val="clear" w:color="auto" w:fill="FFFFFF"/>
          <w:lang w:val="en-US"/>
        </w:rPr>
        <w:t>c</w:t>
      </w:r>
      <w:r w:rsidRPr="00DA524F">
        <w:rPr>
          <w:rFonts w:ascii="Times New Roman" w:hAnsi="Times New Roman" w:cs="Times New Roman"/>
          <w:color w:val="000000" w:themeColor="text1"/>
          <w:sz w:val="24"/>
          <w:szCs w:val="24"/>
          <w:highlight w:val="yellow"/>
          <w:shd w:val="clear" w:color="auto" w:fill="FFFFFF"/>
        </w:rPr>
        <w:t>м. Приложение 1).</w:t>
      </w:r>
    </w:p>
    <w:p w:rsidR="00A70E57" w:rsidRPr="00683A60" w:rsidRDefault="00A70E57" w:rsidP="00A70E57">
      <w:pPr>
        <w:spacing w:before="100" w:beforeAutospacing="1" w:after="0" w:line="360" w:lineRule="auto"/>
        <w:ind w:firstLine="709"/>
        <w:jc w:val="both"/>
        <w:rPr>
          <w:rFonts w:ascii="Times New Roman" w:hAnsi="Times New Roman" w:cs="Times New Roman"/>
          <w:i/>
          <w:sz w:val="24"/>
          <w:szCs w:val="24"/>
        </w:rPr>
      </w:pPr>
      <w:r w:rsidRPr="001240B9">
        <w:rPr>
          <w:rFonts w:ascii="Times New Roman" w:eastAsia="TimesNewRoman" w:hAnsi="Times New Roman" w:cs="Times New Roman"/>
          <w:sz w:val="24"/>
          <w:szCs w:val="24"/>
        </w:rPr>
        <w:t xml:space="preserve">В случае осуществления </w:t>
      </w:r>
      <w:r w:rsidRPr="001240B9">
        <w:rPr>
          <w:rFonts w:ascii="Times New Roman" w:eastAsia="TimesNewRoman" w:hAnsi="Times New Roman" w:cs="Times New Roman"/>
          <w:b/>
          <w:sz w:val="24"/>
          <w:szCs w:val="24"/>
        </w:rPr>
        <w:t>социальной региональной политики</w:t>
      </w:r>
      <w:r w:rsidRPr="001240B9">
        <w:rPr>
          <w:rFonts w:ascii="Times New Roman" w:eastAsia="TimesNewRoman" w:hAnsi="Times New Roman" w:cs="Times New Roman"/>
          <w:sz w:val="24"/>
          <w:szCs w:val="24"/>
        </w:rPr>
        <w:t xml:space="preserve"> в её сферу попадают самые кризисные территории. </w:t>
      </w:r>
      <w:r w:rsidRPr="001240B9">
        <w:rPr>
          <w:rFonts w:ascii="Times New Roman" w:hAnsi="Times New Roman" w:cs="Times New Roman"/>
          <w:sz w:val="24"/>
          <w:szCs w:val="24"/>
        </w:rPr>
        <w:t xml:space="preserve">Если в глобальной региональной политике упор делается на эффективность выбранной траектории, то во втором случае – на </w:t>
      </w:r>
      <w:r w:rsidRPr="001240B9">
        <w:rPr>
          <w:rFonts w:ascii="Times New Roman" w:hAnsi="Times New Roman" w:cs="Times New Roman"/>
          <w:i/>
          <w:sz w:val="24"/>
          <w:szCs w:val="24"/>
        </w:rPr>
        <w:t>сглаживание социального неравенства.</w:t>
      </w:r>
      <w:r w:rsidRPr="001D5F10">
        <w:rPr>
          <w:rFonts w:ascii="Times New Roman" w:eastAsia="TimesNewRoman" w:hAnsi="Times New Roman" w:cs="Times New Roman"/>
          <w:sz w:val="24"/>
          <w:szCs w:val="24"/>
        </w:rPr>
        <w:t xml:space="preserve"> </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Существует два</w:t>
      </w:r>
      <w:r w:rsidRPr="00533DCF">
        <w:rPr>
          <w:rFonts w:ascii="Times New Roman" w:hAnsi="Times New Roman" w:cs="Times New Roman"/>
          <w:sz w:val="24"/>
          <w:szCs w:val="24"/>
        </w:rPr>
        <w:t xml:space="preserve"> основных типа кризисных территорий – </w:t>
      </w:r>
      <w:r w:rsidRPr="001D5F10">
        <w:rPr>
          <w:rFonts w:ascii="Times New Roman" w:hAnsi="Times New Roman" w:cs="Times New Roman"/>
          <w:i/>
          <w:sz w:val="24"/>
          <w:szCs w:val="24"/>
        </w:rPr>
        <w:t>депрессивные и слаборазвитые</w:t>
      </w:r>
      <w:r>
        <w:rPr>
          <w:rFonts w:ascii="Times New Roman" w:hAnsi="Times New Roman" w:cs="Times New Roman"/>
          <w:sz w:val="24"/>
          <w:szCs w:val="24"/>
        </w:rPr>
        <w:t>.</w:t>
      </w:r>
    </w:p>
    <w:p w:rsidR="00A70E57" w:rsidRPr="00633FD5" w:rsidRDefault="00A70E57" w:rsidP="00A70E57">
      <w:pPr>
        <w:spacing w:before="100" w:beforeAutospacing="1" w:after="0" w:line="360" w:lineRule="auto"/>
        <w:ind w:firstLine="709"/>
        <w:jc w:val="both"/>
        <w:rPr>
          <w:rFonts w:ascii="Times New Roman" w:hAnsi="Times New Roman" w:cs="Times New Roman"/>
          <w:sz w:val="24"/>
          <w:szCs w:val="24"/>
        </w:rPr>
      </w:pPr>
      <w:r w:rsidRPr="0048450C">
        <w:rPr>
          <w:rFonts w:ascii="Times New Roman" w:eastAsia="TimesNewRoman" w:hAnsi="Times New Roman" w:cs="Times New Roman"/>
          <w:i/>
          <w:sz w:val="24"/>
          <w:szCs w:val="24"/>
        </w:rPr>
        <w:t>Депрессивные территории</w:t>
      </w:r>
      <w:r w:rsidRPr="0048450C">
        <w:rPr>
          <w:rFonts w:ascii="Times New Roman" w:eastAsia="TimesNewRoman" w:hAnsi="Times New Roman" w:cs="Times New Roman"/>
          <w:sz w:val="24"/>
          <w:szCs w:val="24"/>
        </w:rPr>
        <w:t xml:space="preserve"> обычно характеризуются высоким уровнем безработицы (особенно в районообразующих отраслях), оттоком населения, недостаточным развитием сферы услуг (профессиональных).</w:t>
      </w:r>
      <w:r>
        <w:rPr>
          <w:rFonts w:ascii="Times New Roman" w:eastAsia="TimesNewRoman" w:hAnsi="Times New Roman" w:cs="Times New Roman"/>
          <w:sz w:val="24"/>
          <w:szCs w:val="24"/>
        </w:rPr>
        <w:t xml:space="preserve"> Депрессивный регион – </w:t>
      </w:r>
      <w:r w:rsidRPr="0048450C">
        <w:rPr>
          <w:rFonts w:ascii="Times New Roman" w:eastAsia="Times-Roman" w:hAnsi="Times New Roman" w:cs="Times New Roman"/>
          <w:sz w:val="24"/>
          <w:szCs w:val="24"/>
        </w:rPr>
        <w:t xml:space="preserve">регион, в котором производственно-ресурсная база перешла в фазу устойчивого спада, исключающего </w:t>
      </w:r>
      <w:r w:rsidRPr="008B72E0">
        <w:rPr>
          <w:rFonts w:ascii="Times New Roman" w:eastAsia="Times-Roman" w:hAnsi="Times New Roman" w:cs="Times New Roman"/>
          <w:sz w:val="24"/>
          <w:szCs w:val="24"/>
        </w:rPr>
        <w:t xml:space="preserve">возникновение новых стимулов развития </w:t>
      </w:r>
      <w:r>
        <w:rPr>
          <w:rFonts w:ascii="Times New Roman" w:eastAsia="Times-Roman" w:hAnsi="Times New Roman" w:cs="Times New Roman"/>
          <w:sz w:val="24"/>
          <w:szCs w:val="24"/>
          <w:highlight w:val="yellow"/>
        </w:rPr>
        <w:t xml:space="preserve">(Фетисов, </w:t>
      </w:r>
      <w:r w:rsidRPr="00C84AF1">
        <w:rPr>
          <w:rFonts w:ascii="Times New Roman" w:eastAsia="Times-Roman" w:hAnsi="Times New Roman" w:cs="Times New Roman"/>
          <w:sz w:val="24"/>
          <w:szCs w:val="24"/>
          <w:highlight w:val="yellow"/>
        </w:rPr>
        <w:t>Орешин, 2006 г.).</w:t>
      </w:r>
      <w:r w:rsidRPr="008B72E0">
        <w:rPr>
          <w:rFonts w:ascii="Times New Roman" w:eastAsia="TimesNewRoman" w:hAnsi="Times New Roman" w:cs="Times New Roman"/>
          <w:sz w:val="24"/>
          <w:szCs w:val="24"/>
        </w:rPr>
        <w:t xml:space="preserve"> </w:t>
      </w:r>
    </w:p>
    <w:p w:rsidR="00A70E57" w:rsidRPr="008B72E0" w:rsidRDefault="00A70E57" w:rsidP="00A70E57">
      <w:pPr>
        <w:autoSpaceDE w:val="0"/>
        <w:autoSpaceDN w:val="0"/>
        <w:adjustRightInd w:val="0"/>
        <w:spacing w:before="100" w:beforeAutospacing="1" w:after="0" w:line="360" w:lineRule="auto"/>
        <w:ind w:firstLine="709"/>
        <w:jc w:val="both"/>
        <w:rPr>
          <w:rFonts w:ascii="Times New Roman" w:eastAsia="TimesNewRoman" w:hAnsi="Times New Roman" w:cs="Times New Roman"/>
          <w:sz w:val="24"/>
          <w:szCs w:val="24"/>
        </w:rPr>
      </w:pPr>
      <w:r w:rsidRPr="008B72E0">
        <w:rPr>
          <w:rFonts w:ascii="Times New Roman" w:eastAsia="TimesNewRoman" w:hAnsi="Times New Roman" w:cs="Times New Roman"/>
          <w:sz w:val="24"/>
          <w:szCs w:val="24"/>
        </w:rPr>
        <w:t>Систем</w:t>
      </w:r>
      <w:r>
        <w:rPr>
          <w:rFonts w:ascii="Times New Roman" w:eastAsia="TimesNewRoman" w:hAnsi="Times New Roman" w:cs="Times New Roman"/>
          <w:sz w:val="24"/>
          <w:szCs w:val="24"/>
        </w:rPr>
        <w:t>а</w:t>
      </w:r>
      <w:r w:rsidRPr="008B72E0">
        <w:rPr>
          <w:rFonts w:ascii="Times New Roman" w:eastAsia="TimesNewRoman" w:hAnsi="Times New Roman" w:cs="Times New Roman"/>
          <w:sz w:val="24"/>
          <w:szCs w:val="24"/>
        </w:rPr>
        <w:t xml:space="preserve"> мер государства в отношении депрессивных территорий, включающая в себя </w:t>
      </w:r>
      <w:r>
        <w:rPr>
          <w:rFonts w:ascii="Times New Roman" w:eastAsia="TimesNewRoman" w:hAnsi="Times New Roman" w:cs="Times New Roman"/>
          <w:sz w:val="24"/>
          <w:szCs w:val="24"/>
        </w:rPr>
        <w:t>развитие</w:t>
      </w:r>
      <w:r w:rsidRPr="008B72E0">
        <w:rPr>
          <w:rFonts w:ascii="Times New Roman" w:eastAsia="TimesNewRoman" w:hAnsi="Times New Roman" w:cs="Times New Roman"/>
          <w:sz w:val="24"/>
          <w:szCs w:val="24"/>
        </w:rPr>
        <w:t xml:space="preserve"> новых отраслей, диверсификацию отраслевой структуры промышленности и хозяйства в региональной политике</w:t>
      </w:r>
      <w:r>
        <w:rPr>
          <w:rFonts w:ascii="Times New Roman" w:eastAsia="TimesNewRoman" w:hAnsi="Times New Roman" w:cs="Times New Roman"/>
          <w:sz w:val="24"/>
          <w:szCs w:val="24"/>
        </w:rPr>
        <w:t>,</w:t>
      </w:r>
      <w:r w:rsidRPr="008B72E0">
        <w:rPr>
          <w:rFonts w:ascii="Times New Roman" w:eastAsia="TimesNewRoman" w:hAnsi="Times New Roman" w:cs="Times New Roman"/>
          <w:sz w:val="24"/>
          <w:szCs w:val="24"/>
        </w:rPr>
        <w:t xml:space="preserve"> определяется как санация (оздоровление территории). </w:t>
      </w:r>
    </w:p>
    <w:p w:rsidR="00A70E57" w:rsidRPr="008B72E0" w:rsidRDefault="00A70E57" w:rsidP="00A70E57">
      <w:pPr>
        <w:autoSpaceDE w:val="0"/>
        <w:autoSpaceDN w:val="0"/>
        <w:adjustRightInd w:val="0"/>
        <w:spacing w:before="100" w:beforeAutospacing="1" w:after="0" w:line="360" w:lineRule="auto"/>
        <w:ind w:firstLine="709"/>
        <w:jc w:val="both"/>
        <w:rPr>
          <w:rFonts w:ascii="Times New Roman" w:eastAsia="TimesNewRoman" w:hAnsi="Times New Roman" w:cs="Times New Roman"/>
          <w:sz w:val="24"/>
          <w:szCs w:val="24"/>
        </w:rPr>
      </w:pPr>
      <w:r w:rsidRPr="008B72E0">
        <w:rPr>
          <w:rFonts w:ascii="Times New Roman" w:eastAsia="TimesNewRoman" w:hAnsi="Times New Roman" w:cs="Times New Roman"/>
          <w:i/>
          <w:sz w:val="24"/>
          <w:szCs w:val="24"/>
        </w:rPr>
        <w:t>Слаборазвитые территории,</w:t>
      </w:r>
      <w:r w:rsidRPr="008B72E0">
        <w:rPr>
          <w:rFonts w:ascii="Times New Roman" w:eastAsia="TimesNewRoman" w:hAnsi="Times New Roman" w:cs="Times New Roman"/>
          <w:sz w:val="24"/>
          <w:szCs w:val="24"/>
        </w:rPr>
        <w:t xml:space="preserve"> в свою очередь, делятся на </w:t>
      </w:r>
      <w:r w:rsidRPr="008B72E0">
        <w:rPr>
          <w:rFonts w:ascii="Times New Roman" w:eastAsia="TimesNewRoman" w:hAnsi="Times New Roman" w:cs="Times New Roman"/>
          <w:i/>
          <w:sz w:val="24"/>
          <w:szCs w:val="24"/>
        </w:rPr>
        <w:t>аграрные (аграрно-индустриальные)</w:t>
      </w:r>
      <w:r w:rsidRPr="008B72E0">
        <w:rPr>
          <w:rFonts w:ascii="Times New Roman" w:eastAsia="TimesNewRoman" w:hAnsi="Times New Roman" w:cs="Times New Roman"/>
          <w:sz w:val="24"/>
          <w:szCs w:val="24"/>
        </w:rPr>
        <w:t xml:space="preserve"> и с </w:t>
      </w:r>
      <w:r w:rsidRPr="008B72E0">
        <w:rPr>
          <w:rFonts w:ascii="Times New Roman" w:eastAsia="TimesNewRoman" w:hAnsi="Times New Roman" w:cs="Times New Roman"/>
          <w:i/>
          <w:sz w:val="24"/>
          <w:szCs w:val="24"/>
        </w:rPr>
        <w:t>экстремальными природными условиями</w:t>
      </w:r>
      <w:r w:rsidRPr="008B72E0">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Например, к категории территорий с</w:t>
      </w:r>
      <w:r w:rsidRPr="008B72E0">
        <w:rPr>
          <w:rFonts w:ascii="Times New Roman" w:eastAsia="TimesNewRoman" w:hAnsi="Times New Roman" w:cs="Times New Roman"/>
          <w:sz w:val="24"/>
          <w:szCs w:val="24"/>
        </w:rPr>
        <w:t xml:space="preserve"> экстремальными погодными условиями </w:t>
      </w:r>
      <w:r>
        <w:rPr>
          <w:rFonts w:ascii="Times New Roman" w:eastAsia="TimesNewRoman" w:hAnsi="Times New Roman" w:cs="Times New Roman"/>
          <w:sz w:val="24"/>
          <w:szCs w:val="24"/>
        </w:rPr>
        <w:t>в</w:t>
      </w:r>
      <w:r w:rsidRPr="008B72E0">
        <w:rPr>
          <w:rFonts w:ascii="Times New Roman" w:eastAsia="TimesNewRoman" w:hAnsi="Times New Roman" w:cs="Times New Roman"/>
          <w:sz w:val="24"/>
          <w:szCs w:val="24"/>
        </w:rPr>
        <w:t xml:space="preserve"> США и России относятся северные территории (Аляска и арктический пояс России). В Марокко три южных региона можно причислить</w:t>
      </w:r>
      <w:r w:rsidRPr="00BE2DDF">
        <w:rPr>
          <w:rFonts w:ascii="Times New Roman" w:eastAsia="TimesNewRoman" w:hAnsi="Times New Roman" w:cs="Times New Roman"/>
          <w:sz w:val="24"/>
          <w:szCs w:val="24"/>
        </w:rPr>
        <w:t xml:space="preserve"> к аграрно-индустриальным территориям.</w:t>
      </w:r>
      <w:r>
        <w:rPr>
          <w:rFonts w:ascii="Times New Roman" w:eastAsia="TimesNewRoman" w:hAnsi="Times New Roman" w:cs="Times New Roman"/>
          <w:sz w:val="24"/>
          <w:szCs w:val="24"/>
        </w:rPr>
        <w:t xml:space="preserve"> Причём </w:t>
      </w:r>
      <w:r w:rsidRPr="00BE2DDF">
        <w:rPr>
          <w:rFonts w:ascii="Times New Roman" w:eastAsia="TimesNewRoman" w:hAnsi="Times New Roman" w:cs="Times New Roman"/>
          <w:sz w:val="24"/>
          <w:szCs w:val="24"/>
        </w:rPr>
        <w:t xml:space="preserve">один из </w:t>
      </w:r>
      <w:r>
        <w:rPr>
          <w:rFonts w:ascii="Times New Roman" w:eastAsia="TimesNewRoman" w:hAnsi="Times New Roman" w:cs="Times New Roman"/>
          <w:sz w:val="24"/>
          <w:szCs w:val="24"/>
        </w:rPr>
        <w:t>трёх регионов</w:t>
      </w:r>
      <w:r w:rsidRPr="00BE2DDF">
        <w:rPr>
          <w:rFonts w:ascii="Times New Roman" w:eastAsia="TimesNewRoman" w:hAnsi="Times New Roman" w:cs="Times New Roman"/>
          <w:sz w:val="24"/>
          <w:szCs w:val="24"/>
        </w:rPr>
        <w:t xml:space="preserve"> полностью </w:t>
      </w:r>
      <w:r>
        <w:rPr>
          <w:rFonts w:ascii="Times New Roman" w:eastAsia="TimesNewRoman" w:hAnsi="Times New Roman" w:cs="Times New Roman"/>
          <w:sz w:val="24"/>
          <w:szCs w:val="24"/>
        </w:rPr>
        <w:t xml:space="preserve">находится на территории </w:t>
      </w:r>
      <w:r w:rsidRPr="00BE2DDF">
        <w:rPr>
          <w:rFonts w:ascii="Times New Roman" w:eastAsia="TimesNewRoman" w:hAnsi="Times New Roman" w:cs="Times New Roman"/>
          <w:sz w:val="24"/>
          <w:szCs w:val="24"/>
        </w:rPr>
        <w:t>Западной Сахар</w:t>
      </w:r>
      <w:r>
        <w:rPr>
          <w:rFonts w:ascii="Times New Roman" w:eastAsia="TimesNewRoman" w:hAnsi="Times New Roman" w:cs="Times New Roman"/>
          <w:sz w:val="24"/>
          <w:szCs w:val="24"/>
        </w:rPr>
        <w:t>ы</w:t>
      </w:r>
      <w:r w:rsidRPr="00BE2DDF">
        <w:rPr>
          <w:rFonts w:ascii="Times New Roman" w:eastAsia="TimesNewRoman" w:hAnsi="Times New Roman" w:cs="Times New Roman"/>
          <w:sz w:val="24"/>
          <w:szCs w:val="24"/>
        </w:rPr>
        <w:t xml:space="preserve"> (спорной территории)</w:t>
      </w:r>
      <w:r>
        <w:rPr>
          <w:rFonts w:ascii="Times New Roman" w:eastAsia="TimesNewRoman" w:hAnsi="Times New Roman" w:cs="Times New Roman"/>
          <w:sz w:val="24"/>
          <w:szCs w:val="24"/>
        </w:rPr>
        <w:t xml:space="preserve">. </w:t>
      </w:r>
      <w:r w:rsidRPr="00BE2DDF">
        <w:rPr>
          <w:rFonts w:ascii="Times New Roman" w:eastAsia="TimesNewRoman" w:hAnsi="Times New Roman" w:cs="Times New Roman"/>
          <w:sz w:val="24"/>
          <w:szCs w:val="24"/>
        </w:rPr>
        <w:t xml:space="preserve">Имеющиеся кризисные явления связаны с периферийным положением, зависимостью от природных условий и ресурсов, недостаточным развитием инфраструктуры, имиджем, отпугивающим инвесторов. При стимулировании их развития особый упор приходится делать на развитие инфраструктуры, обеспечивающей связи слаборазвитых территорий, как в рамках своей </w:t>
      </w:r>
      <w:r w:rsidRPr="008B72E0">
        <w:rPr>
          <w:rFonts w:ascii="Times New Roman" w:eastAsia="TimesNewRoman" w:hAnsi="Times New Roman" w:cs="Times New Roman"/>
          <w:sz w:val="24"/>
          <w:szCs w:val="24"/>
        </w:rPr>
        <w:t>страны, так и с внешним миром в целом.</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NewRoman" w:hAnsi="Times New Roman" w:cs="Times New Roman"/>
          <w:sz w:val="24"/>
          <w:szCs w:val="24"/>
        </w:rPr>
      </w:pPr>
      <w:r w:rsidRPr="008B72E0">
        <w:rPr>
          <w:rFonts w:ascii="Times New Roman" w:eastAsia="TimesNewRoman" w:hAnsi="Times New Roman" w:cs="Times New Roman"/>
          <w:sz w:val="24"/>
          <w:szCs w:val="24"/>
        </w:rPr>
        <w:lastRenderedPageBreak/>
        <w:t>Слаборазвитые территории, особенно аграрные и аграрно-индустриальные, часто страдают от оттока населения, в том числе молод</w:t>
      </w:r>
      <w:r>
        <w:rPr>
          <w:rFonts w:ascii="Times New Roman" w:eastAsia="TimesNewRoman" w:hAnsi="Times New Roman" w:cs="Times New Roman"/>
          <w:sz w:val="24"/>
          <w:szCs w:val="24"/>
        </w:rPr>
        <w:t>ё</w:t>
      </w:r>
      <w:r w:rsidRPr="008B72E0">
        <w:rPr>
          <w:rFonts w:ascii="Times New Roman" w:eastAsia="TimesNewRoman" w:hAnsi="Times New Roman" w:cs="Times New Roman"/>
          <w:sz w:val="24"/>
          <w:szCs w:val="24"/>
        </w:rPr>
        <w:t>жи и квалифицированных кадров. Местная рабочая сила требует значительной переподготовки. Индустриализация – вполне допустимый путь их развития, но каждый проект должен быть, говоря языком агрономов, «районирован». В ином случае возникают так называемые «соборы в пустыне»</w:t>
      </w:r>
      <w:r w:rsidRPr="00BD3D1F">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highlight w:val="yellow"/>
        </w:rPr>
        <w:t>[11</w:t>
      </w:r>
      <w:r w:rsidRPr="00BD3D1F">
        <w:rPr>
          <w:rFonts w:ascii="Times New Roman" w:eastAsia="TimesNewRoman" w:hAnsi="Times New Roman" w:cs="Times New Roman"/>
          <w:sz w:val="24"/>
          <w:szCs w:val="24"/>
          <w:highlight w:val="yellow"/>
        </w:rPr>
        <w:t>]</w:t>
      </w:r>
      <w:r w:rsidRPr="00C84AF1">
        <w:rPr>
          <w:rFonts w:ascii="Times New Roman" w:eastAsia="TimesNewRoman" w:hAnsi="Times New Roman" w:cs="Times New Roman"/>
          <w:sz w:val="24"/>
          <w:szCs w:val="24"/>
          <w:highlight w:val="yellow"/>
        </w:rPr>
        <w:t>.</w:t>
      </w:r>
    </w:p>
    <w:p w:rsidR="00A70E57" w:rsidRPr="002D5FC6"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2D5FC6">
        <w:rPr>
          <w:rFonts w:ascii="Times New Roman" w:hAnsi="Times New Roman" w:cs="Times New Roman"/>
          <w:color w:val="000000"/>
          <w:sz w:val="24"/>
          <w:szCs w:val="24"/>
        </w:rPr>
        <w:t>Основными направлениями региональной политики являются:</w:t>
      </w:r>
    </w:p>
    <w:p w:rsidR="00A70E57" w:rsidRPr="00633FD5" w:rsidRDefault="00A70E57" w:rsidP="001755FA">
      <w:pPr>
        <w:pStyle w:val="a3"/>
        <w:numPr>
          <w:ilvl w:val="0"/>
          <w:numId w:val="8"/>
        </w:num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633FD5">
        <w:rPr>
          <w:rFonts w:ascii="Times New Roman" w:hAnsi="Times New Roman" w:cs="Times New Roman"/>
          <w:color w:val="000000"/>
          <w:sz w:val="24"/>
          <w:szCs w:val="24"/>
        </w:rPr>
        <w:t>экономическая политика, направленная на смягчение регио</w:t>
      </w:r>
      <w:r w:rsidRPr="00633FD5">
        <w:rPr>
          <w:rFonts w:ascii="Times New Roman" w:hAnsi="Times New Roman" w:cs="Times New Roman"/>
          <w:color w:val="000000"/>
          <w:sz w:val="24"/>
          <w:szCs w:val="24"/>
        </w:rPr>
        <w:softHyphen/>
        <w:t>нальных экономических диспропорций;</w:t>
      </w:r>
    </w:p>
    <w:p w:rsidR="00A70E57" w:rsidRPr="00633FD5" w:rsidRDefault="00A70E57" w:rsidP="001755FA">
      <w:pPr>
        <w:pStyle w:val="a3"/>
        <w:numPr>
          <w:ilvl w:val="0"/>
          <w:numId w:val="8"/>
        </w:num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633FD5">
        <w:rPr>
          <w:rFonts w:ascii="Times New Roman" w:hAnsi="Times New Roman" w:cs="Times New Roman"/>
          <w:color w:val="000000"/>
          <w:sz w:val="24"/>
          <w:szCs w:val="24"/>
        </w:rPr>
        <w:t>ресурсная политика, направленная на повышение эффектив</w:t>
      </w:r>
      <w:r w:rsidRPr="00633FD5">
        <w:rPr>
          <w:rFonts w:ascii="Times New Roman" w:hAnsi="Times New Roman" w:cs="Times New Roman"/>
          <w:color w:val="000000"/>
          <w:sz w:val="24"/>
          <w:szCs w:val="24"/>
        </w:rPr>
        <w:softHyphen/>
        <w:t>ности использования территориальных ресурсов региона;</w:t>
      </w:r>
    </w:p>
    <w:p w:rsidR="00A70E57" w:rsidRPr="00633FD5" w:rsidRDefault="00A70E57" w:rsidP="001755FA">
      <w:pPr>
        <w:pStyle w:val="a3"/>
        <w:numPr>
          <w:ilvl w:val="0"/>
          <w:numId w:val="8"/>
        </w:num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633FD5">
        <w:rPr>
          <w:rFonts w:ascii="Times New Roman" w:hAnsi="Times New Roman" w:cs="Times New Roman"/>
          <w:color w:val="000000"/>
          <w:sz w:val="24"/>
          <w:szCs w:val="24"/>
        </w:rPr>
        <w:t>социальная политика, направленная на сглаживание регио</w:t>
      </w:r>
      <w:r w:rsidRPr="00633FD5">
        <w:rPr>
          <w:rFonts w:ascii="Times New Roman" w:hAnsi="Times New Roman" w:cs="Times New Roman"/>
          <w:color w:val="000000"/>
          <w:sz w:val="24"/>
          <w:szCs w:val="24"/>
        </w:rPr>
        <w:softHyphen/>
        <w:t>нальной дифференциации в уровне жизни;</w:t>
      </w:r>
    </w:p>
    <w:p w:rsidR="00A70E57" w:rsidRPr="00633FD5" w:rsidRDefault="00A70E57" w:rsidP="001755FA">
      <w:pPr>
        <w:pStyle w:val="a3"/>
        <w:numPr>
          <w:ilvl w:val="0"/>
          <w:numId w:val="8"/>
        </w:num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633FD5">
        <w:rPr>
          <w:rFonts w:ascii="Times New Roman" w:hAnsi="Times New Roman" w:cs="Times New Roman"/>
          <w:color w:val="000000"/>
          <w:sz w:val="24"/>
          <w:szCs w:val="24"/>
        </w:rPr>
        <w:t>демографическая политика, направленная на повышение эф</w:t>
      </w:r>
      <w:r w:rsidRPr="00633FD5">
        <w:rPr>
          <w:rFonts w:ascii="Times New Roman" w:hAnsi="Times New Roman" w:cs="Times New Roman"/>
          <w:color w:val="000000"/>
          <w:sz w:val="24"/>
          <w:szCs w:val="24"/>
        </w:rPr>
        <w:softHyphen/>
        <w:t>фективности использования трудовых ресурсов региона;</w:t>
      </w:r>
    </w:p>
    <w:p w:rsidR="00A70E57" w:rsidRPr="00633FD5" w:rsidRDefault="00A70E57" w:rsidP="001755FA">
      <w:pPr>
        <w:pStyle w:val="a3"/>
        <w:numPr>
          <w:ilvl w:val="0"/>
          <w:numId w:val="8"/>
        </w:num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633FD5">
        <w:rPr>
          <w:rFonts w:ascii="Times New Roman" w:hAnsi="Times New Roman" w:cs="Times New Roman"/>
          <w:color w:val="000000"/>
          <w:sz w:val="24"/>
          <w:szCs w:val="24"/>
        </w:rPr>
        <w:t>экологическая политика, направленная на улучшение эколо</w:t>
      </w:r>
      <w:r w:rsidRPr="00633FD5">
        <w:rPr>
          <w:rFonts w:ascii="Times New Roman" w:hAnsi="Times New Roman" w:cs="Times New Roman"/>
          <w:color w:val="000000"/>
          <w:sz w:val="24"/>
          <w:szCs w:val="24"/>
        </w:rPr>
        <w:softHyphen/>
        <w:t>гической ситуации и обеспечение экологической безопасно</w:t>
      </w:r>
      <w:r w:rsidRPr="00633FD5">
        <w:rPr>
          <w:rFonts w:ascii="Times New Roman" w:hAnsi="Times New Roman" w:cs="Times New Roman"/>
          <w:color w:val="000000"/>
          <w:sz w:val="24"/>
          <w:szCs w:val="24"/>
        </w:rPr>
        <w:softHyphen/>
        <w:t>сти региона.</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правило, экономическая политика и социальная политика взаимодополняемы, поэтому осуществляется </w:t>
      </w:r>
      <w:r w:rsidRPr="00FA71CD">
        <w:rPr>
          <w:rFonts w:ascii="Times New Roman" w:hAnsi="Times New Roman" w:cs="Times New Roman"/>
          <w:i/>
          <w:color w:val="000000"/>
          <w:sz w:val="24"/>
          <w:szCs w:val="24"/>
        </w:rPr>
        <w:t>социаль</w:t>
      </w:r>
      <w:r>
        <w:rPr>
          <w:rFonts w:ascii="Times New Roman" w:hAnsi="Times New Roman" w:cs="Times New Roman"/>
          <w:i/>
          <w:color w:val="000000"/>
          <w:sz w:val="24"/>
          <w:szCs w:val="24"/>
        </w:rPr>
        <w:t>но-экономическая</w:t>
      </w:r>
      <w:r w:rsidRPr="00FA71CD">
        <w:rPr>
          <w:rFonts w:ascii="Times New Roman" w:hAnsi="Times New Roman" w:cs="Times New Roman"/>
          <w:i/>
          <w:color w:val="000000"/>
          <w:sz w:val="24"/>
          <w:szCs w:val="24"/>
        </w:rPr>
        <w:t xml:space="preserve"> политика</w:t>
      </w:r>
      <w:r>
        <w:rPr>
          <w:rFonts w:ascii="Times New Roman" w:hAnsi="Times New Roman" w:cs="Times New Roman"/>
          <w:color w:val="000000"/>
          <w:sz w:val="24"/>
          <w:szCs w:val="24"/>
        </w:rPr>
        <w:t>.</w:t>
      </w:r>
    </w:p>
    <w:p w:rsidR="00A70E57" w:rsidRPr="00205D53"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8"/>
          <w:szCs w:val="24"/>
        </w:rPr>
      </w:pPr>
      <w:r w:rsidRPr="00205D53">
        <w:rPr>
          <w:rFonts w:ascii="Times New Roman" w:hAnsi="Times New Roman" w:cs="Times New Roman"/>
          <w:sz w:val="24"/>
        </w:rPr>
        <w:t>Разработанные государством мероприятия по перечисленным выше направлениям и его практические действия по ним составляют содержание региональной политики государства.</w:t>
      </w:r>
    </w:p>
    <w:p w:rsidR="00A70E57" w:rsidRPr="00546134"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546134">
        <w:rPr>
          <w:rFonts w:ascii="Times New Roman" w:hAnsi="Times New Roman" w:cs="Times New Roman"/>
          <w:color w:val="000000"/>
          <w:sz w:val="24"/>
          <w:szCs w:val="24"/>
        </w:rPr>
        <w:t xml:space="preserve">На </w:t>
      </w:r>
      <w:r>
        <w:rPr>
          <w:rFonts w:ascii="Times New Roman" w:hAnsi="Times New Roman" w:cs="Times New Roman"/>
          <w:color w:val="000000"/>
          <w:sz w:val="24"/>
          <w:szCs w:val="24"/>
        </w:rPr>
        <w:t>государственном уровне</w:t>
      </w:r>
      <w:r w:rsidRPr="00546134">
        <w:rPr>
          <w:rFonts w:ascii="Times New Roman" w:hAnsi="Times New Roman" w:cs="Times New Roman"/>
          <w:color w:val="000000"/>
          <w:sz w:val="24"/>
          <w:szCs w:val="24"/>
        </w:rPr>
        <w:t xml:space="preserve"> экономическая политика региона является важнейшей составной частью </w:t>
      </w:r>
      <w:r w:rsidRPr="00546134">
        <w:rPr>
          <w:rFonts w:ascii="Times New Roman" w:hAnsi="Times New Roman" w:cs="Times New Roman"/>
          <w:i/>
          <w:color w:val="000000"/>
          <w:sz w:val="24"/>
          <w:szCs w:val="24"/>
        </w:rPr>
        <w:t>экономической политики го</w:t>
      </w:r>
      <w:r w:rsidRPr="00546134">
        <w:rPr>
          <w:rFonts w:ascii="Times New Roman" w:hAnsi="Times New Roman" w:cs="Times New Roman"/>
          <w:i/>
          <w:color w:val="000000"/>
          <w:sz w:val="24"/>
          <w:szCs w:val="24"/>
        </w:rPr>
        <w:softHyphen/>
        <w:t>сударства</w:t>
      </w:r>
      <w:r w:rsidRPr="00546134">
        <w:rPr>
          <w:rFonts w:ascii="Times New Roman" w:hAnsi="Times New Roman" w:cs="Times New Roman"/>
          <w:color w:val="000000"/>
          <w:sz w:val="24"/>
          <w:szCs w:val="24"/>
        </w:rPr>
        <w:t>. Она направлена на смягчение региональных экономиче</w:t>
      </w:r>
      <w:r w:rsidRPr="00546134">
        <w:rPr>
          <w:rFonts w:ascii="Times New Roman" w:hAnsi="Times New Roman" w:cs="Times New Roman"/>
          <w:color w:val="000000"/>
          <w:sz w:val="24"/>
          <w:szCs w:val="24"/>
        </w:rPr>
        <w:softHyphen/>
        <w:t>ских диспропорций.</w:t>
      </w:r>
    </w:p>
    <w:p w:rsidR="00A70E57" w:rsidRPr="00546134"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546134">
        <w:rPr>
          <w:rFonts w:ascii="Times New Roman" w:hAnsi="Times New Roman" w:cs="Times New Roman"/>
          <w:color w:val="000000"/>
          <w:sz w:val="24"/>
          <w:szCs w:val="24"/>
        </w:rPr>
        <w:t>Основными направлениями экономической политики регио</w:t>
      </w:r>
      <w:r w:rsidRPr="00546134">
        <w:rPr>
          <w:rFonts w:ascii="Times New Roman" w:hAnsi="Times New Roman" w:cs="Times New Roman"/>
          <w:color w:val="000000"/>
          <w:sz w:val="24"/>
          <w:szCs w:val="24"/>
        </w:rPr>
        <w:softHyphen/>
        <w:t>нов являются:</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оптимальное размещение предприятий;</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создание равных производственных, финансовых, сервис</w:t>
      </w:r>
      <w:r w:rsidRPr="00633FD5">
        <w:rPr>
          <w:rFonts w:ascii="Times New Roman" w:hAnsi="Times New Roman" w:cs="Times New Roman"/>
          <w:color w:val="000000"/>
          <w:sz w:val="24"/>
          <w:szCs w:val="24"/>
        </w:rPr>
        <w:softHyphen/>
        <w:t xml:space="preserve">ных условий для всех субъектов по производству товаров и оказанию услуг; </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установление оптимальных размеров хозяйствующих субъ</w:t>
      </w:r>
      <w:r w:rsidRPr="00633FD5">
        <w:rPr>
          <w:rFonts w:ascii="Times New Roman" w:hAnsi="Times New Roman" w:cs="Times New Roman"/>
          <w:color w:val="000000"/>
          <w:sz w:val="24"/>
          <w:szCs w:val="24"/>
        </w:rPr>
        <w:softHyphen/>
        <w:t>ектов и оптимальной структуры производства с учетом реги</w:t>
      </w:r>
      <w:r w:rsidRPr="00633FD5">
        <w:rPr>
          <w:rFonts w:ascii="Times New Roman" w:hAnsi="Times New Roman" w:cs="Times New Roman"/>
          <w:color w:val="000000"/>
          <w:sz w:val="24"/>
          <w:szCs w:val="24"/>
        </w:rPr>
        <w:softHyphen/>
        <w:t>ональных особенностей;</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lastRenderedPageBreak/>
        <w:t>рациональное размещение производительных сил, позволя</w:t>
      </w:r>
      <w:r w:rsidRPr="00633FD5">
        <w:rPr>
          <w:rFonts w:ascii="Times New Roman" w:hAnsi="Times New Roman" w:cs="Times New Roman"/>
          <w:color w:val="000000"/>
          <w:sz w:val="24"/>
          <w:szCs w:val="24"/>
        </w:rPr>
        <w:softHyphen/>
        <w:t>ющее обеспечивать большую эффективность производства, получать максимальную прибыль при бережном и рациональ</w:t>
      </w:r>
      <w:r w:rsidRPr="00633FD5">
        <w:rPr>
          <w:rFonts w:ascii="Times New Roman" w:hAnsi="Times New Roman" w:cs="Times New Roman"/>
          <w:color w:val="000000"/>
          <w:sz w:val="24"/>
          <w:szCs w:val="24"/>
        </w:rPr>
        <w:softHyphen/>
        <w:t>ном использовании природно-ресурсного потенциала, сохра</w:t>
      </w:r>
      <w:r w:rsidRPr="00633FD5">
        <w:rPr>
          <w:rFonts w:ascii="Times New Roman" w:hAnsi="Times New Roman" w:cs="Times New Roman"/>
          <w:color w:val="000000"/>
          <w:sz w:val="24"/>
          <w:szCs w:val="24"/>
        </w:rPr>
        <w:softHyphen/>
        <w:t>нении и улучшении экологических условий жизни населения;</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оптимальное сочетание центрального и регионального уров</w:t>
      </w:r>
      <w:r w:rsidRPr="00633FD5">
        <w:rPr>
          <w:rFonts w:ascii="Times New Roman" w:hAnsi="Times New Roman" w:cs="Times New Roman"/>
          <w:color w:val="000000"/>
          <w:sz w:val="24"/>
          <w:szCs w:val="24"/>
        </w:rPr>
        <w:softHyphen/>
        <w:t>ней управления экономикой;</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эффективное взаимодействие государственного и частно</w:t>
      </w:r>
      <w:r w:rsidRPr="00633FD5">
        <w:rPr>
          <w:rFonts w:ascii="Times New Roman" w:hAnsi="Times New Roman" w:cs="Times New Roman"/>
          <w:color w:val="000000"/>
          <w:sz w:val="24"/>
          <w:szCs w:val="24"/>
        </w:rPr>
        <w:softHyphen/>
        <w:t>го секторов;</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достижение реализации в преимущественной части гото</w:t>
      </w:r>
      <w:r w:rsidRPr="00633FD5">
        <w:rPr>
          <w:rFonts w:ascii="Times New Roman" w:hAnsi="Times New Roman" w:cs="Times New Roman"/>
          <w:color w:val="000000"/>
          <w:sz w:val="24"/>
          <w:szCs w:val="24"/>
        </w:rPr>
        <w:softHyphen/>
        <w:t>вой продукции;</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подъем экономически отсталых районов;</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разделение труда между регионами в целях наиболее раци</w:t>
      </w:r>
      <w:r w:rsidRPr="00633FD5">
        <w:rPr>
          <w:rFonts w:ascii="Times New Roman" w:hAnsi="Times New Roman" w:cs="Times New Roman"/>
          <w:color w:val="000000"/>
          <w:sz w:val="24"/>
          <w:szCs w:val="24"/>
        </w:rPr>
        <w:softHyphen/>
        <w:t>онального и эффективного использования природных и тру</w:t>
      </w:r>
      <w:r w:rsidRPr="00633FD5">
        <w:rPr>
          <w:rFonts w:ascii="Times New Roman" w:hAnsi="Times New Roman" w:cs="Times New Roman"/>
          <w:color w:val="000000"/>
          <w:sz w:val="24"/>
          <w:szCs w:val="24"/>
        </w:rPr>
        <w:softHyphen/>
        <w:t>довых ресурсов региона;</w:t>
      </w:r>
    </w:p>
    <w:p w:rsidR="00A70E57" w:rsidRPr="00633FD5" w:rsidRDefault="00A70E57" w:rsidP="001755FA">
      <w:pPr>
        <w:pStyle w:val="a3"/>
        <w:numPr>
          <w:ilvl w:val="0"/>
          <w:numId w:val="9"/>
        </w:numPr>
        <w:autoSpaceDE w:val="0"/>
        <w:autoSpaceDN w:val="0"/>
        <w:adjustRightInd w:val="0"/>
        <w:spacing w:before="100" w:beforeAutospacing="1" w:after="0" w:line="360" w:lineRule="auto"/>
        <w:ind w:firstLine="709"/>
        <w:rPr>
          <w:rFonts w:ascii="Times New Roman" w:hAnsi="Times New Roman" w:cs="Times New Roman"/>
          <w:color w:val="000000"/>
          <w:sz w:val="24"/>
          <w:szCs w:val="24"/>
        </w:rPr>
      </w:pPr>
      <w:r w:rsidRPr="00633FD5">
        <w:rPr>
          <w:rFonts w:ascii="Times New Roman" w:hAnsi="Times New Roman" w:cs="Times New Roman"/>
          <w:color w:val="000000"/>
          <w:sz w:val="24"/>
          <w:szCs w:val="24"/>
        </w:rPr>
        <w:t>решение проблем по защите малообеспеченного и незащи</w:t>
      </w:r>
      <w:r w:rsidRPr="00633FD5">
        <w:rPr>
          <w:rFonts w:ascii="Times New Roman" w:hAnsi="Times New Roman" w:cs="Times New Roman"/>
          <w:color w:val="000000"/>
          <w:sz w:val="24"/>
          <w:szCs w:val="24"/>
        </w:rPr>
        <w:softHyphen/>
        <w:t>щённого слоя населения региона (Аюпов, 2015).</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w:t>
      </w:r>
      <w:r w:rsidRPr="00E10F10">
        <w:rPr>
          <w:rFonts w:ascii="Times New Roman" w:hAnsi="Times New Roman" w:cs="Times New Roman"/>
          <w:i/>
          <w:sz w:val="24"/>
          <w:szCs w:val="24"/>
        </w:rPr>
        <w:t>объектам управления региональной политики</w:t>
      </w:r>
      <w:r>
        <w:rPr>
          <w:rFonts w:ascii="Times New Roman" w:hAnsi="Times New Roman" w:cs="Times New Roman"/>
          <w:sz w:val="24"/>
          <w:szCs w:val="24"/>
        </w:rPr>
        <w:t xml:space="preserve"> относятся производственные, социальные, денежно-финансовые, межрегиональные отношения и т.д.</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B51FC8">
        <w:rPr>
          <w:rFonts w:ascii="Times New Roman" w:hAnsi="Times New Roman" w:cs="Times New Roman"/>
          <w:sz w:val="24"/>
          <w:szCs w:val="24"/>
        </w:rPr>
        <w:t xml:space="preserve">В качестве </w:t>
      </w:r>
      <w:r w:rsidRPr="00E10F10">
        <w:rPr>
          <w:rFonts w:ascii="Times New Roman" w:hAnsi="Times New Roman" w:cs="Times New Roman"/>
          <w:i/>
          <w:sz w:val="24"/>
          <w:szCs w:val="24"/>
        </w:rPr>
        <w:t>субъектов регионального управлени</w:t>
      </w:r>
      <w:r w:rsidRPr="00B51FC8">
        <w:rPr>
          <w:rFonts w:ascii="Times New Roman" w:hAnsi="Times New Roman" w:cs="Times New Roman"/>
          <w:sz w:val="24"/>
          <w:szCs w:val="24"/>
        </w:rPr>
        <w:t xml:space="preserve">я могут выступать как конкретные представители государственной и региональной власти, так и некоторые учреждения, организации и предприятия. </w:t>
      </w:r>
    </w:p>
    <w:p w:rsidR="00A70E57" w:rsidRPr="007813DA"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7813DA">
        <w:rPr>
          <w:rFonts w:ascii="Times New Roman" w:hAnsi="Times New Roman" w:cs="Times New Roman"/>
          <w:sz w:val="24"/>
          <w:szCs w:val="24"/>
        </w:rPr>
        <w:t xml:space="preserve">Учитывая специфику поиска оптимальной модели согласования полномочий региональной политики среди институтов, следует выделить </w:t>
      </w:r>
      <w:r w:rsidRPr="00DB2206">
        <w:rPr>
          <w:rFonts w:ascii="Times New Roman" w:hAnsi="Times New Roman" w:cs="Times New Roman"/>
          <w:i/>
          <w:sz w:val="24"/>
          <w:szCs w:val="24"/>
        </w:rPr>
        <w:t>общие институциональные структуры</w:t>
      </w:r>
      <w:r w:rsidRPr="007813DA">
        <w:rPr>
          <w:rFonts w:ascii="Times New Roman" w:hAnsi="Times New Roman" w:cs="Times New Roman"/>
          <w:sz w:val="24"/>
          <w:szCs w:val="24"/>
        </w:rPr>
        <w:t>, участвующие в управлении территориальным развитием:</w:t>
      </w:r>
    </w:p>
    <w:p w:rsidR="00A70E57" w:rsidRPr="00DB2206" w:rsidRDefault="00A70E57" w:rsidP="001755FA">
      <w:pPr>
        <w:pStyle w:val="a3"/>
        <w:numPr>
          <w:ilvl w:val="0"/>
          <w:numId w:val="5"/>
        </w:numPr>
        <w:autoSpaceDE w:val="0"/>
        <w:autoSpaceDN w:val="0"/>
        <w:adjustRightInd w:val="0"/>
        <w:spacing w:before="100" w:beforeAutospacing="1" w:after="0" w:line="360" w:lineRule="auto"/>
        <w:ind w:firstLine="709"/>
        <w:jc w:val="both"/>
        <w:rPr>
          <w:rFonts w:ascii="Times New Roman" w:hAnsi="Times New Roman" w:cs="Times New Roman"/>
          <w:i/>
          <w:sz w:val="24"/>
          <w:szCs w:val="24"/>
        </w:rPr>
      </w:pPr>
      <w:r w:rsidRPr="00DB2206">
        <w:rPr>
          <w:rFonts w:ascii="Times New Roman" w:hAnsi="Times New Roman" w:cs="Times New Roman"/>
          <w:i/>
          <w:sz w:val="24"/>
          <w:szCs w:val="24"/>
        </w:rPr>
        <w:t>Исполнительная и законодательная власть федерального и регионального уровня;</w:t>
      </w:r>
    </w:p>
    <w:p w:rsidR="00A70E57" w:rsidRPr="00DB2206" w:rsidRDefault="00A70E57" w:rsidP="001755FA">
      <w:pPr>
        <w:pStyle w:val="a3"/>
        <w:numPr>
          <w:ilvl w:val="0"/>
          <w:numId w:val="5"/>
        </w:numPr>
        <w:autoSpaceDE w:val="0"/>
        <w:autoSpaceDN w:val="0"/>
        <w:adjustRightInd w:val="0"/>
        <w:spacing w:before="100" w:beforeAutospacing="1" w:after="0" w:line="360" w:lineRule="auto"/>
        <w:ind w:firstLine="709"/>
        <w:jc w:val="both"/>
        <w:rPr>
          <w:rFonts w:ascii="Times New Roman" w:hAnsi="Times New Roman" w:cs="Times New Roman"/>
          <w:i/>
          <w:sz w:val="24"/>
          <w:szCs w:val="24"/>
        </w:rPr>
      </w:pPr>
      <w:r w:rsidRPr="00DB2206">
        <w:rPr>
          <w:rFonts w:ascii="Times New Roman" w:hAnsi="Times New Roman" w:cs="Times New Roman"/>
          <w:i/>
          <w:sz w:val="24"/>
          <w:szCs w:val="24"/>
        </w:rPr>
        <w:t>Консультативные проектные, экспертные и исследовательские организации;</w:t>
      </w:r>
    </w:p>
    <w:p w:rsidR="00A70E57" w:rsidRPr="001959D9" w:rsidRDefault="00A70E57" w:rsidP="001755FA">
      <w:pPr>
        <w:pStyle w:val="a3"/>
        <w:numPr>
          <w:ilvl w:val="0"/>
          <w:numId w:val="5"/>
        </w:num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DB2206">
        <w:rPr>
          <w:rFonts w:ascii="Times New Roman" w:hAnsi="Times New Roman" w:cs="Times New Roman"/>
          <w:i/>
          <w:sz w:val="24"/>
          <w:szCs w:val="24"/>
        </w:rPr>
        <w:t>Государственные корпорации регионального развития.</w:t>
      </w:r>
      <w:r>
        <w:rPr>
          <w:rFonts w:ascii="Times New Roman" w:hAnsi="Times New Roman" w:cs="Times New Roman"/>
          <w:sz w:val="24"/>
          <w:szCs w:val="24"/>
        </w:rPr>
        <w:t xml:space="preserve"> </w:t>
      </w:r>
      <w:r w:rsidRPr="001A5F9D">
        <w:rPr>
          <w:rFonts w:ascii="Times New Roman" w:hAnsi="Times New Roman" w:cs="Times New Roman"/>
          <w:sz w:val="24"/>
          <w:szCs w:val="24"/>
        </w:rPr>
        <w:t>Вмешательство</w:t>
      </w:r>
      <w:r>
        <w:rPr>
          <w:rFonts w:ascii="Times New Roman" w:hAnsi="Times New Roman" w:cs="Times New Roman"/>
          <w:sz w:val="24"/>
          <w:szCs w:val="24"/>
        </w:rPr>
        <w:t xml:space="preserve"> государственных корпораций зачастую только усиливает централизацию власти. Как правило, задачи отражают монополистическое свойство таких организаций – стремление получить прибыль, потому зачастую на них возлагается функция «банков развития», поиска инвесторов в региональные инфраструктурные проекты. С </w:t>
      </w:r>
      <w:r>
        <w:rPr>
          <w:rFonts w:ascii="Times New Roman" w:hAnsi="Times New Roman" w:cs="Times New Roman"/>
          <w:sz w:val="24"/>
          <w:szCs w:val="24"/>
        </w:rPr>
        <w:lastRenderedPageBreak/>
        <w:t>привлечением государственных корпораций происходит усиление внимание общественности к региональным проблемам.</w:t>
      </w:r>
    </w:p>
    <w:p w:rsidR="00A70E57" w:rsidRPr="000E7F0F" w:rsidRDefault="00A70E57" w:rsidP="001755FA">
      <w:pPr>
        <w:pStyle w:val="a3"/>
        <w:numPr>
          <w:ilvl w:val="0"/>
          <w:numId w:val="5"/>
        </w:numPr>
        <w:autoSpaceDE w:val="0"/>
        <w:autoSpaceDN w:val="0"/>
        <w:adjustRightInd w:val="0"/>
        <w:spacing w:before="100" w:beforeAutospacing="1" w:after="0" w:line="360" w:lineRule="auto"/>
        <w:ind w:firstLine="709"/>
        <w:jc w:val="both"/>
        <w:rPr>
          <w:rFonts w:ascii="Times New Roman" w:hAnsi="Times New Roman" w:cs="Times New Roman"/>
          <w:i/>
          <w:sz w:val="24"/>
          <w:szCs w:val="24"/>
        </w:rPr>
      </w:pPr>
      <w:r w:rsidRPr="00DB2206">
        <w:rPr>
          <w:rFonts w:ascii="Times New Roman" w:hAnsi="Times New Roman" w:cs="Times New Roman"/>
          <w:i/>
          <w:sz w:val="24"/>
          <w:szCs w:val="24"/>
        </w:rPr>
        <w:t>Координирующие организации-ассоциации.</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B51FC8">
        <w:rPr>
          <w:rFonts w:ascii="Times New Roman" w:hAnsi="Times New Roman" w:cs="Times New Roman"/>
          <w:sz w:val="24"/>
          <w:szCs w:val="24"/>
        </w:rPr>
        <w:t xml:space="preserve">К основным функциональным формам региональной политики относят </w:t>
      </w:r>
      <w:r w:rsidRPr="006D1D6A">
        <w:rPr>
          <w:rFonts w:ascii="Times New Roman" w:hAnsi="Times New Roman" w:cs="Times New Roman"/>
          <w:i/>
          <w:sz w:val="24"/>
          <w:szCs w:val="24"/>
        </w:rPr>
        <w:t>прогнозирование</w:t>
      </w:r>
      <w:r w:rsidRPr="00B51FC8">
        <w:rPr>
          <w:rFonts w:ascii="Times New Roman" w:hAnsi="Times New Roman" w:cs="Times New Roman"/>
          <w:sz w:val="24"/>
          <w:szCs w:val="24"/>
        </w:rPr>
        <w:t xml:space="preserve">, </w:t>
      </w:r>
      <w:r w:rsidRPr="006D1D6A">
        <w:rPr>
          <w:rFonts w:ascii="Times New Roman" w:hAnsi="Times New Roman" w:cs="Times New Roman"/>
          <w:i/>
          <w:sz w:val="24"/>
          <w:szCs w:val="24"/>
        </w:rPr>
        <w:t>планирование</w:t>
      </w:r>
      <w:r w:rsidRPr="00B51FC8">
        <w:rPr>
          <w:rFonts w:ascii="Times New Roman" w:hAnsi="Times New Roman" w:cs="Times New Roman"/>
          <w:sz w:val="24"/>
          <w:szCs w:val="24"/>
        </w:rPr>
        <w:t xml:space="preserve"> и </w:t>
      </w:r>
      <w:r w:rsidRPr="006D1D6A">
        <w:rPr>
          <w:rFonts w:ascii="Times New Roman" w:hAnsi="Times New Roman" w:cs="Times New Roman"/>
          <w:i/>
          <w:sz w:val="24"/>
          <w:szCs w:val="24"/>
        </w:rPr>
        <w:t>программирование</w:t>
      </w:r>
      <w:r w:rsidRPr="00B51FC8">
        <w:rPr>
          <w:rFonts w:ascii="Times New Roman" w:hAnsi="Times New Roman" w:cs="Times New Roman"/>
          <w:sz w:val="24"/>
          <w:szCs w:val="24"/>
        </w:rPr>
        <w:t>.</w:t>
      </w:r>
    </w:p>
    <w:p w:rsidR="00A70E57" w:rsidRDefault="00A70E57" w:rsidP="00A70E57">
      <w:pPr>
        <w:spacing w:before="100" w:beforeAutospacing="1" w:after="0" w:line="360" w:lineRule="auto"/>
        <w:ind w:firstLine="709"/>
        <w:rPr>
          <w:rFonts w:ascii="Times New Roman" w:hAnsi="Times New Roman" w:cs="Times New Roman"/>
          <w:sz w:val="24"/>
          <w:szCs w:val="24"/>
        </w:rPr>
      </w:pPr>
      <w:r w:rsidRPr="005041B3">
        <w:rPr>
          <w:rFonts w:ascii="Times New Roman" w:hAnsi="Times New Roman" w:cs="Times New Roman"/>
          <w:sz w:val="24"/>
          <w:szCs w:val="24"/>
        </w:rPr>
        <w:t xml:space="preserve">Система инструментов активного воздействия государства на экономическое развитие региона включает: </w:t>
      </w:r>
      <w:r w:rsidRPr="000E7F0F">
        <w:rPr>
          <w:rFonts w:ascii="Times New Roman" w:hAnsi="Times New Roman" w:cs="Times New Roman"/>
          <w:i/>
          <w:sz w:val="24"/>
          <w:szCs w:val="24"/>
        </w:rPr>
        <w:t>программирование регионального развития, разработку и реализацию бюджета региона, включая налоговую систему региона и бюджет развития</w:t>
      </w:r>
      <w:r w:rsidRPr="005041B3">
        <w:rPr>
          <w:rFonts w:ascii="Times New Roman" w:hAnsi="Times New Roman" w:cs="Times New Roman"/>
          <w:sz w:val="24"/>
          <w:szCs w:val="24"/>
        </w:rPr>
        <w:t>.</w:t>
      </w:r>
    </w:p>
    <w:p w:rsidR="00A70E57" w:rsidRPr="00824455"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Набор инструментов, реализующих региональную политику, достаточно объемен, но в целом делится на </w:t>
      </w:r>
      <w:r>
        <w:rPr>
          <w:rFonts w:ascii="Times New Roman" w:hAnsi="Times New Roman" w:cs="Times New Roman"/>
          <w:i/>
          <w:sz w:val="24"/>
          <w:szCs w:val="24"/>
        </w:rPr>
        <w:t>ф</w:t>
      </w:r>
      <w:r w:rsidRPr="00F668F7">
        <w:rPr>
          <w:rFonts w:ascii="Times New Roman" w:hAnsi="Times New Roman" w:cs="Times New Roman"/>
          <w:i/>
          <w:sz w:val="24"/>
          <w:szCs w:val="24"/>
        </w:rPr>
        <w:t>инансовые (ограничительные и поощрительные меры)</w:t>
      </w:r>
      <w:r>
        <w:rPr>
          <w:rFonts w:ascii="Times New Roman" w:hAnsi="Times New Roman" w:cs="Times New Roman"/>
          <w:i/>
          <w:sz w:val="24"/>
          <w:szCs w:val="24"/>
        </w:rPr>
        <w:t xml:space="preserve"> </w:t>
      </w:r>
      <w:r>
        <w:rPr>
          <w:rFonts w:ascii="Times New Roman" w:hAnsi="Times New Roman" w:cs="Times New Roman"/>
          <w:sz w:val="24"/>
          <w:szCs w:val="24"/>
        </w:rPr>
        <w:t xml:space="preserve">и на группу мер, </w:t>
      </w:r>
      <w:r>
        <w:rPr>
          <w:rFonts w:ascii="Times New Roman" w:hAnsi="Times New Roman" w:cs="Times New Roman"/>
          <w:i/>
          <w:sz w:val="24"/>
          <w:szCs w:val="24"/>
        </w:rPr>
        <w:t>повышающих</w:t>
      </w:r>
      <w:r w:rsidRPr="00824455">
        <w:rPr>
          <w:rFonts w:ascii="Times New Roman" w:hAnsi="Times New Roman" w:cs="Times New Roman"/>
          <w:i/>
          <w:sz w:val="24"/>
          <w:szCs w:val="24"/>
        </w:rPr>
        <w:t xml:space="preserve"> инвестиционную привлекательность региона.</w:t>
      </w:r>
    </w:p>
    <w:p w:rsidR="00A70E57" w:rsidRPr="00907DEF"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xml:space="preserve">К </w:t>
      </w:r>
      <w:r w:rsidRPr="00472E41">
        <w:rPr>
          <w:rFonts w:ascii="Times New Roman" w:eastAsia="TimesNewRoman" w:hAnsi="Times New Roman" w:cs="Times New Roman"/>
          <w:sz w:val="24"/>
          <w:szCs w:val="24"/>
          <w:u w:val="single"/>
        </w:rPr>
        <w:t>финансовой группе</w:t>
      </w:r>
      <w:r w:rsidRPr="00907DEF">
        <w:rPr>
          <w:rFonts w:ascii="Times New Roman" w:eastAsia="TimesNewRoman" w:hAnsi="Times New Roman" w:cs="Times New Roman"/>
          <w:sz w:val="24"/>
          <w:szCs w:val="24"/>
        </w:rPr>
        <w:t xml:space="preserve"> относятся следующие виды инструментов:</w:t>
      </w:r>
    </w:p>
    <w:p w:rsidR="00A70E57" w:rsidRPr="00907DEF"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xml:space="preserve"> - налоговые (законодательная основа налогообложения в регионе, формирование доходов местного бюджета);</w:t>
      </w:r>
    </w:p>
    <w:p w:rsidR="00A70E57" w:rsidRPr="00907DEF"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бюджетно-финансовые (распределение доходов и расходов государственного бюджета - финансовая помощь в виде межбюджетных трансфертов, бюджетный процесс и бюджетное устройство, контроль над структурой доходов и расходов местных бюджетов, отчисления из внебюджетных фондов);</w:t>
      </w:r>
    </w:p>
    <w:p w:rsidR="00A70E57"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региональное самофинансирование.</w:t>
      </w:r>
    </w:p>
    <w:p w:rsidR="00A70E57" w:rsidRPr="00907DEF"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Ко второй группе инструментов, связанных с</w:t>
      </w:r>
      <w:r>
        <w:rPr>
          <w:rFonts w:ascii="Times New Roman" w:eastAsia="TimesNewRoman" w:hAnsi="Times New Roman" w:cs="Times New Roman"/>
          <w:sz w:val="24"/>
          <w:szCs w:val="24"/>
        </w:rPr>
        <w:t xml:space="preserve"> </w:t>
      </w:r>
      <w:r w:rsidRPr="00A347ED">
        <w:rPr>
          <w:rFonts w:ascii="Times New Roman" w:eastAsia="TimesNewRoman" w:hAnsi="Times New Roman" w:cs="Times New Roman"/>
          <w:sz w:val="24"/>
          <w:szCs w:val="24"/>
          <w:u w:val="single"/>
        </w:rPr>
        <w:t>увеличением инвестиционной привлекательности,</w:t>
      </w:r>
      <w:r w:rsidRPr="00907DEF">
        <w:rPr>
          <w:rFonts w:ascii="Times New Roman" w:eastAsia="TimesNewRoman" w:hAnsi="Times New Roman" w:cs="Times New Roman"/>
          <w:sz w:val="24"/>
          <w:szCs w:val="24"/>
        </w:rPr>
        <w:t xml:space="preserve"> относят</w:t>
      </w:r>
      <w:r w:rsidRPr="008B18CF">
        <w:rPr>
          <w:rFonts w:ascii="Times New Roman" w:eastAsia="TimesNewRoman" w:hAnsi="Times New Roman" w:cs="Times New Roman"/>
          <w:sz w:val="24"/>
          <w:szCs w:val="24"/>
        </w:rPr>
        <w:t xml:space="preserve"> </w:t>
      </w:r>
      <w:r>
        <w:rPr>
          <w:rFonts w:ascii="Times New Roman" w:eastAsia="Times-Roman" w:hAnsi="Times New Roman" w:cs="Times New Roman"/>
          <w:sz w:val="24"/>
          <w:szCs w:val="24"/>
          <w:highlight w:val="yellow"/>
        </w:rPr>
        <w:t>(Фетисов, Орешин, 2006 г.)</w:t>
      </w:r>
      <w:r w:rsidRPr="00907DEF">
        <w:rPr>
          <w:rFonts w:ascii="Times New Roman" w:eastAsia="TimesNewRoman" w:hAnsi="Times New Roman" w:cs="Times New Roman"/>
          <w:sz w:val="24"/>
          <w:szCs w:val="24"/>
        </w:rPr>
        <w:t>:</w:t>
      </w:r>
    </w:p>
    <w:p w:rsidR="00A70E57" w:rsidRPr="00907DEF"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региональную инвестиционную политику;</w:t>
      </w:r>
    </w:p>
    <w:p w:rsidR="00A70E57" w:rsidRPr="00907DEF"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маркетингов</w:t>
      </w:r>
      <w:r>
        <w:rPr>
          <w:rFonts w:ascii="Times New Roman" w:eastAsia="TimesNewRoman" w:hAnsi="Times New Roman" w:cs="Times New Roman"/>
          <w:sz w:val="24"/>
          <w:szCs w:val="24"/>
        </w:rPr>
        <w:t>ую</w:t>
      </w:r>
      <w:r w:rsidRPr="00907DEF">
        <w:rPr>
          <w:rFonts w:ascii="Times New Roman" w:eastAsia="TimesNewRoman" w:hAnsi="Times New Roman" w:cs="Times New Roman"/>
          <w:sz w:val="24"/>
          <w:szCs w:val="24"/>
        </w:rPr>
        <w:t xml:space="preserve"> про</w:t>
      </w:r>
      <w:r>
        <w:rPr>
          <w:rFonts w:ascii="Times New Roman" w:eastAsia="TimesNewRoman" w:hAnsi="Times New Roman" w:cs="Times New Roman"/>
          <w:sz w:val="24"/>
          <w:szCs w:val="24"/>
        </w:rPr>
        <w:t>грамму,</w:t>
      </w:r>
      <w:r w:rsidRPr="00907DEF">
        <w:rPr>
          <w:rFonts w:ascii="Times New Roman" w:eastAsia="TimesNewRoman" w:hAnsi="Times New Roman" w:cs="Times New Roman"/>
          <w:sz w:val="24"/>
          <w:szCs w:val="24"/>
        </w:rPr>
        <w:t xml:space="preserve"> т.е. формирование имиджа региона;</w:t>
      </w:r>
    </w:p>
    <w:p w:rsidR="00A70E57" w:rsidRDefault="00A70E57" w:rsidP="00A70E57">
      <w:pPr>
        <w:autoSpaceDE w:val="0"/>
        <w:autoSpaceDN w:val="0"/>
        <w:adjustRightInd w:val="0"/>
        <w:spacing w:before="100" w:beforeAutospacing="1" w:after="0" w:line="360" w:lineRule="auto"/>
        <w:ind w:firstLine="709"/>
        <w:rPr>
          <w:rFonts w:ascii="Times New Roman" w:eastAsia="TimesNewRoman" w:hAnsi="Times New Roman" w:cs="Times New Roman"/>
          <w:sz w:val="24"/>
          <w:szCs w:val="24"/>
        </w:rPr>
      </w:pPr>
      <w:r w:rsidRPr="00907DEF">
        <w:rPr>
          <w:rFonts w:ascii="Times New Roman" w:eastAsia="TimesNewRoman" w:hAnsi="Times New Roman" w:cs="Times New Roman"/>
          <w:sz w:val="24"/>
          <w:szCs w:val="24"/>
        </w:rPr>
        <w:t>- взаимодействие государственной власти и органов местного самоуправления.</w:t>
      </w:r>
    </w:p>
    <w:p w:rsidR="00A70E57" w:rsidRPr="00547B45"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eastAsia="TimesNewRoman" w:hAnsi="Times New Roman" w:cs="Times New Roman"/>
          <w:sz w:val="24"/>
          <w:szCs w:val="24"/>
        </w:rPr>
        <w:t xml:space="preserve">Применение вышеперечисленных </w:t>
      </w:r>
      <w:r>
        <w:rPr>
          <w:rFonts w:ascii="Times New Roman" w:hAnsi="Times New Roman" w:cs="Times New Roman"/>
          <w:sz w:val="24"/>
          <w:szCs w:val="24"/>
        </w:rPr>
        <w:t>инструментов</w:t>
      </w:r>
      <w:r w:rsidRPr="00547B45">
        <w:rPr>
          <w:rFonts w:ascii="Times New Roman" w:hAnsi="Times New Roman" w:cs="Times New Roman"/>
          <w:sz w:val="24"/>
          <w:szCs w:val="24"/>
        </w:rPr>
        <w:t xml:space="preserve"> региональной политики стоит рассмотреть</w:t>
      </w:r>
      <w:r>
        <w:rPr>
          <w:rFonts w:ascii="Times New Roman" w:hAnsi="Times New Roman" w:cs="Times New Roman"/>
          <w:sz w:val="24"/>
          <w:szCs w:val="24"/>
        </w:rPr>
        <w:t xml:space="preserve"> на</w:t>
      </w:r>
      <w:r w:rsidRPr="00547B45">
        <w:rPr>
          <w:rFonts w:ascii="Times New Roman" w:hAnsi="Times New Roman" w:cs="Times New Roman"/>
          <w:sz w:val="24"/>
          <w:szCs w:val="24"/>
        </w:rPr>
        <w:t xml:space="preserve"> опыт</w:t>
      </w:r>
      <w:r>
        <w:rPr>
          <w:rFonts w:ascii="Times New Roman" w:hAnsi="Times New Roman" w:cs="Times New Roman"/>
          <w:sz w:val="24"/>
          <w:szCs w:val="24"/>
        </w:rPr>
        <w:t>е</w:t>
      </w:r>
      <w:r w:rsidRPr="00547B45">
        <w:rPr>
          <w:rFonts w:ascii="Times New Roman" w:hAnsi="Times New Roman" w:cs="Times New Roman"/>
          <w:sz w:val="24"/>
          <w:szCs w:val="24"/>
        </w:rPr>
        <w:t xml:space="preserve"> Королевства Марокко</w:t>
      </w:r>
      <w:r>
        <w:rPr>
          <w:rFonts w:ascii="Times New Roman" w:hAnsi="Times New Roman" w:cs="Times New Roman"/>
          <w:sz w:val="24"/>
          <w:szCs w:val="24"/>
        </w:rPr>
        <w:t>. Данное государство выбрано</w:t>
      </w:r>
      <w:r w:rsidRPr="00547B45">
        <w:rPr>
          <w:rFonts w:ascii="Times New Roman" w:hAnsi="Times New Roman" w:cs="Times New Roman"/>
          <w:sz w:val="24"/>
          <w:szCs w:val="24"/>
        </w:rPr>
        <w:t xml:space="preserve"> на основании схожих с Ираном фактор</w:t>
      </w:r>
      <w:r>
        <w:rPr>
          <w:rFonts w:ascii="Times New Roman" w:hAnsi="Times New Roman" w:cs="Times New Roman"/>
          <w:sz w:val="24"/>
          <w:szCs w:val="24"/>
        </w:rPr>
        <w:t>ов</w:t>
      </w:r>
      <w:r w:rsidRPr="00547B45">
        <w:rPr>
          <w:rFonts w:ascii="Times New Roman" w:hAnsi="Times New Roman" w:cs="Times New Roman"/>
          <w:sz w:val="24"/>
          <w:szCs w:val="24"/>
        </w:rPr>
        <w:t xml:space="preserve"> (см. Приложение 2), которые </w:t>
      </w:r>
      <w:r>
        <w:rPr>
          <w:rFonts w:ascii="Times New Roman" w:hAnsi="Times New Roman" w:cs="Times New Roman"/>
          <w:sz w:val="24"/>
          <w:szCs w:val="24"/>
        </w:rPr>
        <w:t>выражаются</w:t>
      </w:r>
      <w:r w:rsidRPr="00547B45">
        <w:rPr>
          <w:rFonts w:ascii="Times New Roman" w:hAnsi="Times New Roman" w:cs="Times New Roman"/>
          <w:sz w:val="24"/>
          <w:szCs w:val="24"/>
        </w:rPr>
        <w:t xml:space="preserve"> в природно-</w:t>
      </w:r>
      <w:r w:rsidRPr="00547B45">
        <w:rPr>
          <w:rFonts w:ascii="Times New Roman" w:hAnsi="Times New Roman" w:cs="Times New Roman"/>
          <w:sz w:val="24"/>
          <w:szCs w:val="24"/>
        </w:rPr>
        <w:lastRenderedPageBreak/>
        <w:t>ресурсной и исторической неравномерности на региональном уровне, присутствии сейсмической активности, этническом и культурном разнообразии, поляризации экономического пространства вокруг крупных городов (Тегеран, Тебриз – Рабат, Касабланка), схожести уровня производственных сил и чрезмерной централизации власти.</w:t>
      </w:r>
    </w:p>
    <w:p w:rsidR="00A70E57" w:rsidRPr="00547B45" w:rsidRDefault="00A70E57" w:rsidP="00A70E57">
      <w:pPr>
        <w:spacing w:before="100" w:beforeAutospacing="1" w:after="0" w:line="360" w:lineRule="auto"/>
        <w:ind w:firstLine="709"/>
        <w:jc w:val="both"/>
        <w:rPr>
          <w:rFonts w:ascii="Times New Roman" w:hAnsi="Times New Roman" w:cs="Times New Roman"/>
          <w:sz w:val="24"/>
          <w:szCs w:val="24"/>
        </w:rPr>
      </w:pPr>
      <w:r w:rsidRPr="00547B45">
        <w:rPr>
          <w:rFonts w:ascii="Times New Roman" w:hAnsi="Times New Roman" w:cs="Times New Roman"/>
          <w:i/>
          <w:sz w:val="24"/>
          <w:szCs w:val="24"/>
        </w:rPr>
        <w:t>На данный момент в</w:t>
      </w:r>
      <w:r w:rsidRPr="00547B45">
        <w:rPr>
          <w:rFonts w:ascii="Times New Roman" w:hAnsi="Times New Roman" w:cs="Times New Roman"/>
          <w:sz w:val="24"/>
          <w:szCs w:val="24"/>
        </w:rPr>
        <w:t xml:space="preserve"> Марокко наблюдается укрепление горизонтальных связей в экономике, т.е. происходит децентрализация в распределении денежных ресурсов и укрепление экономических связей между регионами.</w:t>
      </w:r>
    </w:p>
    <w:p w:rsidR="00A70E57" w:rsidRPr="00547B45" w:rsidRDefault="00A70E57" w:rsidP="00A70E57">
      <w:pPr>
        <w:spacing w:before="100" w:beforeAutospacing="1" w:after="0" w:line="360" w:lineRule="auto"/>
        <w:ind w:firstLine="709"/>
        <w:jc w:val="both"/>
        <w:rPr>
          <w:rFonts w:ascii="Times New Roman" w:hAnsi="Times New Roman" w:cs="Times New Roman"/>
          <w:sz w:val="24"/>
          <w:szCs w:val="24"/>
        </w:rPr>
      </w:pPr>
      <w:r w:rsidRPr="00547B45">
        <w:rPr>
          <w:rFonts w:ascii="Times New Roman" w:hAnsi="Times New Roman" w:cs="Times New Roman"/>
          <w:sz w:val="24"/>
          <w:szCs w:val="24"/>
        </w:rPr>
        <w:t xml:space="preserve">Региональная политика осуществляется в полной мере по двум направлениям – </w:t>
      </w:r>
      <w:r w:rsidRPr="00547B45">
        <w:rPr>
          <w:rFonts w:ascii="Times New Roman" w:hAnsi="Times New Roman" w:cs="Times New Roman"/>
          <w:i/>
          <w:sz w:val="24"/>
          <w:szCs w:val="24"/>
        </w:rPr>
        <w:t xml:space="preserve">социальная региональная политика </w:t>
      </w:r>
      <w:r w:rsidRPr="00D225BF">
        <w:rPr>
          <w:rFonts w:ascii="Times New Roman" w:hAnsi="Times New Roman" w:cs="Times New Roman"/>
          <w:i/>
          <w:sz w:val="24"/>
          <w:szCs w:val="24"/>
          <w:u w:val="single"/>
        </w:rPr>
        <w:t>(в марокканских провинциях)</w:t>
      </w:r>
      <w:r w:rsidRPr="00547B45">
        <w:rPr>
          <w:rFonts w:ascii="Times New Roman" w:hAnsi="Times New Roman" w:cs="Times New Roman"/>
          <w:sz w:val="24"/>
          <w:szCs w:val="24"/>
        </w:rPr>
        <w:t xml:space="preserve"> и по линии </w:t>
      </w:r>
      <w:r w:rsidRPr="00547B45">
        <w:rPr>
          <w:rFonts w:ascii="Times New Roman" w:hAnsi="Times New Roman" w:cs="Times New Roman"/>
          <w:i/>
          <w:sz w:val="24"/>
          <w:szCs w:val="24"/>
        </w:rPr>
        <w:t xml:space="preserve">сотрудничества с территорией особого статуса – </w:t>
      </w:r>
      <w:r w:rsidRPr="00D225BF">
        <w:rPr>
          <w:rFonts w:ascii="Times New Roman" w:hAnsi="Times New Roman" w:cs="Times New Roman"/>
          <w:i/>
          <w:sz w:val="24"/>
          <w:szCs w:val="24"/>
          <w:u w:val="single"/>
        </w:rPr>
        <w:t>Западной Сахарой</w:t>
      </w:r>
      <w:r w:rsidRPr="00547B45">
        <w:rPr>
          <w:rFonts w:ascii="Times New Roman" w:hAnsi="Times New Roman" w:cs="Times New Roman"/>
          <w:sz w:val="24"/>
          <w:szCs w:val="24"/>
        </w:rPr>
        <w:t>. Невнимательность центральных властей к развитию региона Западная Сахара вылилась в политический конфликт с вытекающими из него «субнационалистическими движениями» различных политических партий.</w:t>
      </w:r>
    </w:p>
    <w:p w:rsidR="00A70E57" w:rsidRPr="00D225BF"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Результатом политических разногласий стало укрепление национальной государственности через принятие новой Конституции Марокко в 2011 г., где обозначена цель интеграции Западной Сахары в институциональную среду королевства, а также охват территориального развития на бывшую колонию, перечень  фундаментальных принципов, которые отражают «марокканскую идентичность». Один из этих принципов - высокий уровень демократизации, как на региональном, так и на локальном уровнях. Полномочия центра и автономии Западной Сахары разделены так, что одно не может развиваться без другого, как следствие, действия становятся более скоординированными. Так, согласно статьям 11 и 12 Конституции, создание условий для регионального планирования идёт не вразрез с политикой сохранения культурно-исторического разнообразия Западной Сахары. Данный шаг в деволюции власти обозначил регионализм, характерный для развитых демократических обществ, и определил Марокко к числу государств, относящихся к категории «умеренно свободных»</w:t>
      </w:r>
      <w:r>
        <w:rPr>
          <w:rFonts w:ascii="Times New Roman" w:hAnsi="Times New Roman" w:cs="Times New Roman"/>
          <w:sz w:val="24"/>
          <w:szCs w:val="24"/>
        </w:rPr>
        <w:t xml:space="preserve"> (см. Таблица 2 в Приложениях</w:t>
      </w:r>
      <w:r w:rsidRPr="00832543">
        <w:rPr>
          <w:rFonts w:ascii="Times New Roman" w:hAnsi="Times New Roman" w:cs="Times New Roman"/>
          <w:sz w:val="24"/>
          <w:szCs w:val="24"/>
        </w:rPr>
        <w:t>).</w:t>
      </w:r>
    </w:p>
    <w:p w:rsidR="00A70E57" w:rsidRPr="00D225BF" w:rsidRDefault="00A70E57" w:rsidP="00A70E57">
      <w:pPr>
        <w:spacing w:before="100" w:beforeAutospacing="1" w:after="0" w:line="360" w:lineRule="auto"/>
        <w:ind w:firstLine="709"/>
        <w:jc w:val="both"/>
        <w:rPr>
          <w:rFonts w:ascii="Times New Roman" w:hAnsi="Times New Roman" w:cs="Times New Roman"/>
          <w:sz w:val="24"/>
          <w:szCs w:val="24"/>
        </w:rPr>
      </w:pPr>
      <w:r w:rsidRPr="00D225BF">
        <w:rPr>
          <w:rFonts w:ascii="Times New Roman" w:hAnsi="Times New Roman" w:cs="Times New Roman"/>
          <w:sz w:val="24"/>
          <w:szCs w:val="24"/>
        </w:rPr>
        <w:t>Вместо общегосударственной идеи объединяющим фактором, снижающим сепаратистские тенденции в стране, является вовлечение клановых и этнических элит в общественно-политическую жизнь, как в столице, так и в провинциях.</w:t>
      </w:r>
    </w:p>
    <w:p w:rsidR="00A70E57" w:rsidRPr="00D225BF" w:rsidRDefault="00A70E57" w:rsidP="00A70E57">
      <w:pPr>
        <w:spacing w:before="100" w:beforeAutospacing="1" w:after="0" w:line="360" w:lineRule="auto"/>
        <w:ind w:firstLine="709"/>
        <w:jc w:val="both"/>
        <w:rPr>
          <w:rFonts w:ascii="Times New Roman" w:hAnsi="Times New Roman" w:cs="Times New Roman"/>
          <w:sz w:val="24"/>
          <w:szCs w:val="24"/>
        </w:rPr>
      </w:pPr>
      <w:r w:rsidRPr="00D225BF">
        <w:rPr>
          <w:rFonts w:ascii="Times New Roman" w:hAnsi="Times New Roman" w:cs="Times New Roman"/>
          <w:sz w:val="24"/>
          <w:szCs w:val="24"/>
        </w:rPr>
        <w:t xml:space="preserve">Королевство Марокко – унитарное государство. С точки зрения административно-территориального деления Марокко разделено на три уровня. Управление первым уровнем – регионами (провинциями) – осуществляется представителем центральной </w:t>
      </w:r>
      <w:r w:rsidRPr="00D225BF">
        <w:rPr>
          <w:rFonts w:ascii="Times New Roman" w:hAnsi="Times New Roman" w:cs="Times New Roman"/>
          <w:sz w:val="24"/>
          <w:szCs w:val="24"/>
        </w:rPr>
        <w:lastRenderedPageBreak/>
        <w:t>власти (вали) и региональным Советом. По Конституции регио</w:t>
      </w:r>
      <w:r>
        <w:rPr>
          <w:rFonts w:ascii="Times New Roman" w:hAnsi="Times New Roman" w:cs="Times New Roman"/>
          <w:sz w:val="24"/>
          <w:szCs w:val="24"/>
        </w:rPr>
        <w:t>нальные представительные советы</w:t>
      </w:r>
      <w:r w:rsidRPr="00D225BF">
        <w:rPr>
          <w:rFonts w:ascii="Times New Roman" w:hAnsi="Times New Roman" w:cs="Times New Roman"/>
          <w:sz w:val="24"/>
          <w:szCs w:val="24"/>
        </w:rPr>
        <w:t xml:space="preserve"> избираются на основе прямого и всеобщего избирательного права. Второй уровень состоит из префектур (в городе) и провинций (в сельской местности). Низовой территориальный уровень представлен коммунами (общинами). </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D225BF">
        <w:rPr>
          <w:rFonts w:ascii="Times New Roman" w:hAnsi="Times New Roman" w:cs="Times New Roman"/>
          <w:sz w:val="24"/>
          <w:szCs w:val="24"/>
        </w:rPr>
        <w:t>Важно отметить, что между трёмя уровнями отсутствует иерархическая соподчиненность, а роль региональных Советов ограничивается осуществлением региональных пр</w:t>
      </w:r>
      <w:r>
        <w:rPr>
          <w:rFonts w:ascii="Times New Roman" w:hAnsi="Times New Roman" w:cs="Times New Roman"/>
          <w:sz w:val="24"/>
          <w:szCs w:val="24"/>
        </w:rPr>
        <w:t xml:space="preserve">ограмм развития и мониторингом. </w:t>
      </w:r>
      <w:r w:rsidRPr="00D225BF">
        <w:rPr>
          <w:rFonts w:ascii="Times New Roman" w:hAnsi="Times New Roman" w:cs="Times New Roman"/>
          <w:sz w:val="24"/>
          <w:szCs w:val="24"/>
        </w:rPr>
        <w:t xml:space="preserve">Местные власти имеют выборные органы (Совет, префектурные или провинциальные Ассамблеи, региональный совет), за которыми наблюдает </w:t>
      </w:r>
      <w:r w:rsidRPr="00D225BF">
        <w:rPr>
          <w:rFonts w:ascii="Times New Roman" w:hAnsi="Times New Roman" w:cs="Times New Roman"/>
          <w:i/>
          <w:sz w:val="24"/>
          <w:szCs w:val="24"/>
        </w:rPr>
        <w:t xml:space="preserve">чиновник-представитель </w:t>
      </w:r>
      <w:r w:rsidRPr="00D225BF">
        <w:rPr>
          <w:rFonts w:ascii="Times New Roman" w:hAnsi="Times New Roman" w:cs="Times New Roman"/>
          <w:sz w:val="24"/>
          <w:szCs w:val="24"/>
        </w:rPr>
        <w:t xml:space="preserve">центральной власти (см. иерархию чиновников в Приложении 3). Такое лицо также имеет полномочия от различных министерств (например, Министерство внутренних дел), что благоприятно влияет на  </w:t>
      </w:r>
      <w:r w:rsidRPr="00832543">
        <w:rPr>
          <w:rFonts w:ascii="Times New Roman" w:hAnsi="Times New Roman" w:cs="Times New Roman"/>
          <w:sz w:val="24"/>
          <w:szCs w:val="24"/>
        </w:rPr>
        <w:t>процесс деволюции.</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 xml:space="preserve">Жесткая централизация сохранилась в виде территориального контроля над населением префектур и провинций через управленческие и финансовые ограничения. Территориальные общины обладают также специфической властью: доступом к денежным ресурсам.  </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Реализация мер по социально-экономическому п</w:t>
      </w:r>
      <w:r>
        <w:rPr>
          <w:rFonts w:ascii="Times New Roman" w:hAnsi="Times New Roman" w:cs="Times New Roman"/>
          <w:sz w:val="24"/>
          <w:szCs w:val="24"/>
        </w:rPr>
        <w:t xml:space="preserve">лану, контроль и осуществление </w:t>
      </w:r>
      <w:r w:rsidRPr="00832543">
        <w:rPr>
          <w:rFonts w:ascii="Times New Roman" w:hAnsi="Times New Roman" w:cs="Times New Roman"/>
          <w:sz w:val="24"/>
          <w:szCs w:val="24"/>
        </w:rPr>
        <w:t xml:space="preserve">операций в бюджетной, налоговой и жилищно-строительных сферах возложены на Советы коммун. К слову, помимо бюджетирования, администрирования и руководства местной полицией, Советы могут вступать в отношения с представителями других коммун для реализации общих социально-экономических целей, иными словами, </w:t>
      </w:r>
      <w:r w:rsidRPr="00832543">
        <w:rPr>
          <w:rFonts w:ascii="Times New Roman" w:hAnsi="Times New Roman" w:cs="Times New Roman"/>
          <w:i/>
          <w:sz w:val="24"/>
          <w:szCs w:val="24"/>
        </w:rPr>
        <w:t>«межкоммунное сотрудничество»</w:t>
      </w:r>
      <w:r w:rsidRPr="00832543">
        <w:rPr>
          <w:rFonts w:ascii="Times New Roman" w:hAnsi="Times New Roman" w:cs="Times New Roman"/>
          <w:sz w:val="24"/>
          <w:szCs w:val="24"/>
        </w:rPr>
        <w:t>. Тем не менее, вся деятельность коммун не может оставаться прозрачной в полной мере и находится под наблюдением центральной власти.</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Нынешнее административно-территориальное деление (далее АТД) Королевства Марокко представлено 12 регионами (</w:t>
      </w:r>
      <w:r>
        <w:rPr>
          <w:rFonts w:ascii="Times New Roman" w:hAnsi="Times New Roman" w:cs="Times New Roman"/>
          <w:sz w:val="24"/>
          <w:szCs w:val="24"/>
        </w:rPr>
        <w:t>ранее</w:t>
      </w:r>
      <w:r w:rsidRPr="00832543">
        <w:rPr>
          <w:rFonts w:ascii="Times New Roman" w:hAnsi="Times New Roman" w:cs="Times New Roman"/>
          <w:sz w:val="24"/>
          <w:szCs w:val="24"/>
        </w:rPr>
        <w:t xml:space="preserve"> было 16). </w:t>
      </w:r>
      <w:r>
        <w:rPr>
          <w:rFonts w:ascii="Times New Roman" w:hAnsi="Times New Roman" w:cs="Times New Roman"/>
          <w:sz w:val="24"/>
          <w:szCs w:val="24"/>
        </w:rPr>
        <w:t>У</w:t>
      </w:r>
      <w:r w:rsidRPr="00832543">
        <w:rPr>
          <w:rFonts w:ascii="Times New Roman" w:hAnsi="Times New Roman" w:cs="Times New Roman"/>
          <w:sz w:val="24"/>
          <w:szCs w:val="24"/>
        </w:rPr>
        <w:t xml:space="preserve">меньшение </w:t>
      </w:r>
      <w:r>
        <w:rPr>
          <w:rFonts w:ascii="Times New Roman" w:hAnsi="Times New Roman" w:cs="Times New Roman"/>
          <w:sz w:val="24"/>
          <w:szCs w:val="24"/>
        </w:rPr>
        <w:t xml:space="preserve">количества </w:t>
      </w:r>
      <w:r w:rsidRPr="00832543">
        <w:rPr>
          <w:rFonts w:ascii="Times New Roman" w:hAnsi="Times New Roman" w:cs="Times New Roman"/>
          <w:sz w:val="24"/>
          <w:szCs w:val="24"/>
        </w:rPr>
        <w:t>территориальных единиц облегчило управление страной и сократило дублировани</w:t>
      </w:r>
      <w:r>
        <w:rPr>
          <w:rFonts w:ascii="Times New Roman" w:hAnsi="Times New Roman" w:cs="Times New Roman"/>
          <w:sz w:val="24"/>
          <w:szCs w:val="24"/>
        </w:rPr>
        <w:t>е</w:t>
      </w:r>
      <w:r w:rsidRPr="00832543">
        <w:rPr>
          <w:rFonts w:ascii="Times New Roman" w:hAnsi="Times New Roman" w:cs="Times New Roman"/>
          <w:sz w:val="24"/>
          <w:szCs w:val="24"/>
        </w:rPr>
        <w:t xml:space="preserve"> политических и экономических функций. К </w:t>
      </w:r>
      <w:r>
        <w:rPr>
          <w:rFonts w:ascii="Times New Roman" w:hAnsi="Times New Roman" w:cs="Times New Roman"/>
          <w:sz w:val="24"/>
          <w:szCs w:val="24"/>
        </w:rPr>
        <w:t>результатам реформ</w:t>
      </w:r>
      <w:r w:rsidRPr="00832543">
        <w:rPr>
          <w:rFonts w:ascii="Times New Roman" w:hAnsi="Times New Roman" w:cs="Times New Roman"/>
          <w:sz w:val="24"/>
          <w:szCs w:val="24"/>
        </w:rPr>
        <w:t xml:space="preserve"> также относится создание финансовых фондов, </w:t>
      </w:r>
      <w:r>
        <w:rPr>
          <w:rFonts w:ascii="Times New Roman" w:hAnsi="Times New Roman" w:cs="Times New Roman"/>
          <w:sz w:val="24"/>
          <w:szCs w:val="24"/>
        </w:rPr>
        <w:t>что сделало</w:t>
      </w:r>
      <w:r w:rsidRPr="00832543">
        <w:rPr>
          <w:rFonts w:ascii="Times New Roman" w:hAnsi="Times New Roman" w:cs="Times New Roman"/>
          <w:sz w:val="24"/>
          <w:szCs w:val="24"/>
        </w:rPr>
        <w:t xml:space="preserve"> регионы менее </w:t>
      </w:r>
      <w:r>
        <w:rPr>
          <w:rFonts w:ascii="Times New Roman" w:hAnsi="Times New Roman" w:cs="Times New Roman"/>
          <w:sz w:val="24"/>
          <w:szCs w:val="24"/>
        </w:rPr>
        <w:t>зависимыми</w:t>
      </w:r>
      <w:r w:rsidRPr="00832543">
        <w:rPr>
          <w:rFonts w:ascii="Times New Roman" w:hAnsi="Times New Roman" w:cs="Times New Roman"/>
          <w:sz w:val="24"/>
          <w:szCs w:val="24"/>
        </w:rPr>
        <w:t xml:space="preserve"> от центрального денежного фонда. </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Дополнительными инструментами реализации региональной политики являются:</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1.</w:t>
      </w:r>
      <w:r>
        <w:rPr>
          <w:rFonts w:ascii="Times New Roman" w:hAnsi="Times New Roman" w:cs="Times New Roman"/>
          <w:sz w:val="24"/>
          <w:szCs w:val="24"/>
        </w:rPr>
        <w:t xml:space="preserve"> </w:t>
      </w:r>
      <w:r w:rsidRPr="00832543">
        <w:rPr>
          <w:rFonts w:ascii="Times New Roman" w:hAnsi="Times New Roman" w:cs="Times New Roman"/>
          <w:sz w:val="24"/>
          <w:szCs w:val="24"/>
        </w:rPr>
        <w:t>Свободные экономические зоны (например, Танжер).</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lastRenderedPageBreak/>
        <w:t>2. Организация бюджетной и налогов</w:t>
      </w:r>
      <w:r>
        <w:rPr>
          <w:rFonts w:ascii="Times New Roman" w:hAnsi="Times New Roman" w:cs="Times New Roman"/>
          <w:sz w:val="24"/>
          <w:szCs w:val="24"/>
        </w:rPr>
        <w:t xml:space="preserve">ой </w:t>
      </w:r>
      <w:r w:rsidRPr="00DA6511">
        <w:rPr>
          <w:rFonts w:ascii="Times New Roman" w:hAnsi="Times New Roman" w:cs="Times New Roman"/>
          <w:sz w:val="24"/>
          <w:szCs w:val="24"/>
        </w:rPr>
        <w:t>систем (например, 1% доход от корпоративного и подоходного налогов, 50% делится по регионам поровну, 37,5% - в зависимости от численности населения, 12,5% - площади региона).</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3. Высший комиссариат планирования имеет консультативные и управленческие функции в достижении главной цели регионализации – интеграции национальных экономик, используя экономический базис и марокканскую идентичность.</w:t>
      </w:r>
    </w:p>
    <w:p w:rsidR="00A70E57" w:rsidRPr="00832543"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 xml:space="preserve">4. Учреждение Агентства экономического и социального развития южных провинций Королевства, в чьи обязанности входит улучшение инвестиционной привлекательности Западной Сахары через инфраструктурные проекты (социальные – школы и больницы, </w:t>
      </w:r>
      <w:r w:rsidRPr="00DA6511">
        <w:rPr>
          <w:rFonts w:ascii="Times New Roman" w:hAnsi="Times New Roman" w:cs="Times New Roman"/>
          <w:sz w:val="24"/>
          <w:szCs w:val="24"/>
        </w:rPr>
        <w:t>транспортные – морской</w:t>
      </w:r>
      <w:r>
        <w:rPr>
          <w:rFonts w:ascii="Times New Roman" w:hAnsi="Times New Roman" w:cs="Times New Roman"/>
          <w:sz w:val="24"/>
          <w:szCs w:val="24"/>
        </w:rPr>
        <w:t xml:space="preserve"> порт</w:t>
      </w:r>
      <w:r w:rsidRPr="00832543">
        <w:rPr>
          <w:rFonts w:ascii="Times New Roman" w:hAnsi="Times New Roman" w:cs="Times New Roman"/>
          <w:sz w:val="24"/>
          <w:szCs w:val="24"/>
        </w:rPr>
        <w:t>).</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sidRPr="00832543">
        <w:rPr>
          <w:rFonts w:ascii="Times New Roman" w:hAnsi="Times New Roman" w:cs="Times New Roman"/>
          <w:sz w:val="24"/>
          <w:szCs w:val="24"/>
        </w:rPr>
        <w:t xml:space="preserve">Подводя итог, можно сказать, что для Марокко политика регионализации стала ключевым вектором развития страны. Данный шаг – это не только административная мера, но и своеобразный метод </w:t>
      </w:r>
      <w:r>
        <w:rPr>
          <w:rFonts w:ascii="Times New Roman" w:hAnsi="Times New Roman" w:cs="Times New Roman"/>
          <w:sz w:val="24"/>
          <w:szCs w:val="24"/>
        </w:rPr>
        <w:t>национального сплочения</w:t>
      </w:r>
      <w:r w:rsidRPr="00832543">
        <w:rPr>
          <w:rFonts w:ascii="Times New Roman" w:hAnsi="Times New Roman" w:cs="Times New Roman"/>
          <w:sz w:val="24"/>
          <w:szCs w:val="24"/>
        </w:rPr>
        <w:t xml:space="preserve"> Королевства на фоне событий арабской весны, прокатившихся в северной Африке</w:t>
      </w:r>
      <w:r w:rsidRPr="008B18CF">
        <w:rPr>
          <w:rFonts w:ascii="Times New Roman" w:hAnsi="Times New Roman" w:cs="Times New Roman"/>
          <w:sz w:val="24"/>
          <w:szCs w:val="24"/>
        </w:rPr>
        <w:t xml:space="preserve"> (</w:t>
      </w:r>
      <w:r>
        <w:rPr>
          <w:rFonts w:ascii="Times New Roman" w:hAnsi="Times New Roman" w:cs="Times New Roman"/>
          <w:sz w:val="24"/>
          <w:szCs w:val="24"/>
        </w:rPr>
        <w:t>Кузнецова, 2015 г)</w:t>
      </w:r>
      <w:r w:rsidRPr="00832543">
        <w:rPr>
          <w:rFonts w:ascii="Times New Roman" w:hAnsi="Times New Roman" w:cs="Times New Roman"/>
          <w:sz w:val="24"/>
          <w:szCs w:val="24"/>
        </w:rPr>
        <w:t>.</w:t>
      </w:r>
    </w:p>
    <w:p w:rsidR="00A70E57" w:rsidRPr="008C0E8E" w:rsidRDefault="00A70E57" w:rsidP="00A70E57">
      <w:pPr>
        <w:spacing w:before="100" w:beforeAutospacing="1" w:after="0" w:line="360" w:lineRule="auto"/>
        <w:ind w:firstLine="709"/>
        <w:jc w:val="both"/>
        <w:rPr>
          <w:rFonts w:ascii="Times New Roman" w:hAnsi="Times New Roman" w:cs="Times New Roman"/>
          <w:color w:val="000000"/>
          <w:sz w:val="24"/>
          <w:szCs w:val="24"/>
          <w:shd w:val="clear" w:color="auto" w:fill="FFFFFF"/>
        </w:rPr>
      </w:pPr>
      <w:r w:rsidRPr="008C0E8E">
        <w:rPr>
          <w:rFonts w:ascii="Times New Roman" w:hAnsi="Times New Roman" w:cs="Times New Roman"/>
          <w:color w:val="000000"/>
          <w:sz w:val="24"/>
          <w:szCs w:val="24"/>
          <w:shd w:val="clear" w:color="auto" w:fill="FFFFFF"/>
        </w:rPr>
        <w:t>Огромные природно-географические, социально-демографические и экономически</w:t>
      </w:r>
      <w:r>
        <w:rPr>
          <w:rFonts w:ascii="Times New Roman" w:hAnsi="Times New Roman" w:cs="Times New Roman"/>
          <w:color w:val="000000"/>
          <w:sz w:val="24"/>
          <w:szCs w:val="24"/>
          <w:shd w:val="clear" w:color="auto" w:fill="FFFFFF"/>
        </w:rPr>
        <w:t xml:space="preserve">е </w:t>
      </w:r>
      <w:r w:rsidRPr="008C0E8E">
        <w:rPr>
          <w:rFonts w:ascii="Times New Roman" w:hAnsi="Times New Roman" w:cs="Times New Roman"/>
          <w:color w:val="000000"/>
          <w:sz w:val="24"/>
          <w:szCs w:val="24"/>
          <w:shd w:val="clear" w:color="auto" w:fill="FFFFFF"/>
        </w:rPr>
        <w:t xml:space="preserve">различия и переход от административно-командной к рыночной системе определили особое место для региональной политики в РФ. </w:t>
      </w:r>
    </w:p>
    <w:p w:rsidR="00A70E57" w:rsidRPr="008C0E8E"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C0E8E">
        <w:rPr>
          <w:rFonts w:ascii="Times New Roman" w:eastAsia="Times-Roman" w:hAnsi="Times New Roman" w:cs="Times New Roman"/>
          <w:sz w:val="24"/>
          <w:szCs w:val="24"/>
        </w:rPr>
        <w:t>Для нашей страны характерен разный уровень экономического, социального потенциала, и, как следствие, разные методы самообеспечения регион</w:t>
      </w:r>
      <w:r>
        <w:rPr>
          <w:rFonts w:ascii="Times New Roman" w:eastAsia="Times-Roman" w:hAnsi="Times New Roman" w:cs="Times New Roman"/>
          <w:sz w:val="24"/>
          <w:szCs w:val="24"/>
        </w:rPr>
        <w:t>ов</w:t>
      </w:r>
      <w:r w:rsidRPr="008C0E8E">
        <w:rPr>
          <w:rFonts w:ascii="Times New Roman" w:eastAsia="Times-Roman" w:hAnsi="Times New Roman" w:cs="Times New Roman"/>
          <w:sz w:val="24"/>
          <w:szCs w:val="24"/>
        </w:rPr>
        <w:t>. В недостатке частных инвестиций в технологическую базу производственно-отраслевого на</w:t>
      </w:r>
      <w:r>
        <w:rPr>
          <w:rFonts w:ascii="Times New Roman" w:eastAsia="Times-Roman" w:hAnsi="Times New Roman" w:cs="Times New Roman"/>
          <w:sz w:val="24"/>
          <w:szCs w:val="24"/>
        </w:rPr>
        <w:t>следия советского периода состоя</w:t>
      </w:r>
      <w:r w:rsidRPr="008C0E8E">
        <w:rPr>
          <w:rFonts w:ascii="Times New Roman" w:eastAsia="Times-Roman" w:hAnsi="Times New Roman" w:cs="Times New Roman"/>
          <w:sz w:val="24"/>
          <w:szCs w:val="24"/>
        </w:rPr>
        <w:t>т сложность и уникальность региональной ситуации, мешающ</w:t>
      </w:r>
      <w:r>
        <w:rPr>
          <w:rFonts w:ascii="Times New Roman" w:eastAsia="Times-Roman" w:hAnsi="Times New Roman" w:cs="Times New Roman"/>
          <w:sz w:val="24"/>
          <w:szCs w:val="24"/>
        </w:rPr>
        <w:t>ие</w:t>
      </w:r>
      <w:r w:rsidRPr="008C0E8E">
        <w:rPr>
          <w:rFonts w:ascii="Times New Roman" w:eastAsia="Times-Roman" w:hAnsi="Times New Roman" w:cs="Times New Roman"/>
          <w:sz w:val="24"/>
          <w:szCs w:val="24"/>
        </w:rPr>
        <w:t xml:space="preserve"> применить положительный зарубежный опыт в разрешении</w:t>
      </w:r>
      <w:r>
        <w:rPr>
          <w:rFonts w:ascii="Times New Roman" w:eastAsia="Times-Roman" w:hAnsi="Times New Roman" w:cs="Times New Roman"/>
          <w:sz w:val="24"/>
          <w:szCs w:val="24"/>
        </w:rPr>
        <w:t xml:space="preserve"> проблем</w:t>
      </w:r>
      <w:r w:rsidRPr="008C0E8E">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Таким образом,</w:t>
      </w:r>
      <w:r w:rsidRPr="008C0E8E">
        <w:rPr>
          <w:rFonts w:ascii="Times New Roman" w:eastAsia="Times-Roman" w:hAnsi="Times New Roman" w:cs="Times New Roman"/>
          <w:sz w:val="24"/>
          <w:szCs w:val="24"/>
        </w:rPr>
        <w:t xml:space="preserve"> сформировались особенности региональной политики, которые изложены ниже.</w:t>
      </w:r>
    </w:p>
    <w:p w:rsidR="00A70E57" w:rsidRPr="008C0E8E"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C0E8E">
        <w:rPr>
          <w:rFonts w:ascii="Times New Roman" w:eastAsia="Times-Roman" w:hAnsi="Times New Roman" w:cs="Times New Roman"/>
          <w:sz w:val="24"/>
          <w:szCs w:val="24"/>
        </w:rPr>
        <w:t xml:space="preserve">Региональная политика выступает в роли </w:t>
      </w:r>
      <w:r w:rsidRPr="008C0E8E">
        <w:rPr>
          <w:rFonts w:ascii="Times New Roman" w:eastAsia="Times-Roman" w:hAnsi="Times New Roman" w:cs="Times New Roman"/>
          <w:i/>
          <w:sz w:val="24"/>
          <w:szCs w:val="24"/>
        </w:rPr>
        <w:t>общенациональной</w:t>
      </w:r>
      <w:r w:rsidRPr="008C0E8E">
        <w:rPr>
          <w:rFonts w:ascii="Times New Roman" w:eastAsia="Times-Roman" w:hAnsi="Times New Roman" w:cs="Times New Roman"/>
          <w:sz w:val="24"/>
          <w:szCs w:val="24"/>
        </w:rPr>
        <w:t xml:space="preserve"> политики, направленн</w:t>
      </w:r>
      <w:r>
        <w:rPr>
          <w:rFonts w:ascii="Times New Roman" w:eastAsia="Times-Roman" w:hAnsi="Times New Roman" w:cs="Times New Roman"/>
          <w:sz w:val="24"/>
          <w:szCs w:val="24"/>
        </w:rPr>
        <w:t>ой</w:t>
      </w:r>
      <w:r w:rsidRPr="008C0E8E">
        <w:rPr>
          <w:rFonts w:ascii="Times New Roman" w:eastAsia="Times-Roman" w:hAnsi="Times New Roman" w:cs="Times New Roman"/>
          <w:sz w:val="24"/>
          <w:szCs w:val="24"/>
        </w:rPr>
        <w:t xml:space="preserve"> на устранение отклонений макроэкономических показателей в развитии региона и диспропорций в региональном развитии. </w:t>
      </w:r>
    </w:p>
    <w:p w:rsidR="00A70E57" w:rsidRPr="00D755F5"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D755F5">
        <w:rPr>
          <w:rFonts w:ascii="Times New Roman" w:eastAsia="Times-Roman" w:hAnsi="Times New Roman" w:cs="Times New Roman"/>
          <w:i/>
          <w:sz w:val="24"/>
          <w:szCs w:val="24"/>
        </w:rPr>
        <w:t>Объектом государственной региональной политики</w:t>
      </w:r>
      <w:r w:rsidRPr="00D755F5">
        <w:rPr>
          <w:rFonts w:ascii="Times New Roman" w:eastAsia="Times-Roman" w:hAnsi="Times New Roman" w:cs="Times New Roman"/>
          <w:sz w:val="24"/>
          <w:szCs w:val="24"/>
        </w:rPr>
        <w:t xml:space="preserve"> России является </w:t>
      </w:r>
      <w:r w:rsidRPr="00D755F5">
        <w:rPr>
          <w:rFonts w:ascii="Times New Roman" w:eastAsia="Times-Roman" w:hAnsi="Times New Roman" w:cs="Times New Roman"/>
          <w:i/>
          <w:sz w:val="24"/>
          <w:szCs w:val="24"/>
        </w:rPr>
        <w:t>территория страны, разделенная на 12 экономико-географических районов</w:t>
      </w:r>
      <w:r w:rsidRPr="00D755F5">
        <w:rPr>
          <w:rFonts w:ascii="Times New Roman" w:eastAsia="Times-Roman" w:hAnsi="Times New Roman" w:cs="Times New Roman"/>
          <w:sz w:val="24"/>
          <w:szCs w:val="24"/>
        </w:rPr>
        <w:t xml:space="preserve">, в числе которых 85 административно-территориальных образований и местные самоуправленческие структуры, а также механизмы их взаимодействия. </w:t>
      </w:r>
    </w:p>
    <w:p w:rsidR="00A70E57" w:rsidRPr="00D755F5"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D755F5">
        <w:rPr>
          <w:rFonts w:ascii="Times New Roman" w:eastAsia="Times-Roman" w:hAnsi="Times New Roman" w:cs="Times New Roman"/>
          <w:sz w:val="24"/>
          <w:szCs w:val="24"/>
        </w:rPr>
        <w:lastRenderedPageBreak/>
        <w:t>Государственная региональная политика РФ строится на принципах федерализма, социально-экономической самостоятельности субъектов и развития форм местного самоуправления.</w:t>
      </w:r>
    </w:p>
    <w:p w:rsidR="00A70E57" w:rsidRPr="00D755F5"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D755F5">
        <w:rPr>
          <w:rFonts w:ascii="Times New Roman" w:eastAsia="Times-Roman" w:hAnsi="Times New Roman" w:cs="Times New Roman"/>
          <w:sz w:val="24"/>
          <w:szCs w:val="24"/>
        </w:rPr>
        <w:t xml:space="preserve">Инструментами проведения </w:t>
      </w:r>
      <w:r>
        <w:rPr>
          <w:rFonts w:ascii="Times New Roman" w:eastAsia="Times-Roman" w:hAnsi="Times New Roman" w:cs="Times New Roman"/>
          <w:sz w:val="24"/>
          <w:szCs w:val="24"/>
        </w:rPr>
        <w:t>региональной политики</w:t>
      </w:r>
      <w:r w:rsidRPr="00D755F5">
        <w:rPr>
          <w:rFonts w:ascii="Times New Roman" w:eastAsia="Times-Roman" w:hAnsi="Times New Roman" w:cs="Times New Roman"/>
          <w:sz w:val="24"/>
          <w:szCs w:val="24"/>
        </w:rPr>
        <w:t xml:space="preserve"> в России являются:</w:t>
      </w:r>
    </w:p>
    <w:p w:rsidR="00A70E57" w:rsidRPr="00872A50" w:rsidRDefault="00A70E57" w:rsidP="001755FA">
      <w:pPr>
        <w:pStyle w:val="a3"/>
        <w:numPr>
          <w:ilvl w:val="0"/>
          <w:numId w:val="10"/>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72A50">
        <w:rPr>
          <w:rFonts w:ascii="Times New Roman" w:eastAsia="Times-Roman" w:hAnsi="Times New Roman" w:cs="Times New Roman"/>
          <w:sz w:val="24"/>
          <w:szCs w:val="24"/>
        </w:rPr>
        <w:t>финансовое стимулирование (гранты, «мягкие займы» под низкий процент, «налоговые льготы», снижение арендной платы и т.д.) компаний, которые хотят разместить производство в развивающихся территориях;</w:t>
      </w:r>
    </w:p>
    <w:p w:rsidR="00A70E57" w:rsidRPr="00872A50" w:rsidRDefault="00A70E57" w:rsidP="001755FA">
      <w:pPr>
        <w:pStyle w:val="a3"/>
        <w:numPr>
          <w:ilvl w:val="0"/>
          <w:numId w:val="10"/>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72A50">
        <w:rPr>
          <w:rFonts w:ascii="Times New Roman" w:eastAsia="Times-Roman" w:hAnsi="Times New Roman" w:cs="Times New Roman"/>
          <w:sz w:val="24"/>
          <w:szCs w:val="24"/>
        </w:rPr>
        <w:t>контроль головных офисов таких компаний в целях предотвращения переноса производственных мощностей за пределы развивающихся территорий;</w:t>
      </w:r>
    </w:p>
    <w:p w:rsidR="00A70E57" w:rsidRPr="00872A50" w:rsidRDefault="00A70E57" w:rsidP="001755FA">
      <w:pPr>
        <w:pStyle w:val="a3"/>
        <w:numPr>
          <w:ilvl w:val="0"/>
          <w:numId w:val="10"/>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72A50">
        <w:rPr>
          <w:rFonts w:ascii="Times New Roman" w:eastAsia="Times-Roman" w:hAnsi="Times New Roman" w:cs="Times New Roman"/>
          <w:sz w:val="24"/>
          <w:szCs w:val="24"/>
        </w:rPr>
        <w:t>инвестирование денежных средств в транспортную инфраструктуру.</w:t>
      </w:r>
    </w:p>
    <w:p w:rsidR="00A70E57" w:rsidRPr="00D755F5" w:rsidRDefault="00A70E57" w:rsidP="00A70E57">
      <w:pPr>
        <w:spacing w:before="100" w:beforeAutospacing="1" w:after="0" w:line="360" w:lineRule="auto"/>
        <w:ind w:firstLine="709"/>
        <w:jc w:val="both"/>
        <w:rPr>
          <w:rFonts w:ascii="Times New Roman" w:hAnsi="Times New Roman" w:cs="Times New Roman"/>
          <w:sz w:val="24"/>
          <w:szCs w:val="24"/>
        </w:rPr>
      </w:pPr>
      <w:r w:rsidRPr="00D755F5">
        <w:rPr>
          <w:rFonts w:ascii="Times New Roman" w:hAnsi="Times New Roman" w:cs="Times New Roman"/>
          <w:sz w:val="24"/>
          <w:szCs w:val="24"/>
        </w:rPr>
        <w:t>В состав государственных структур, определяющих региональную управление, входят Министерство экономического развития и торговли, Министерство промышленности и науки и технологий, Министерство финансов, Министерство труда и социального развития , Министерство топлива и энергетики, Министерство транспорта , Министерство сельского хозяйства и продовольствия, Министерство путей сообщения, Министерство природных ресурсов, Министерство по налогам и сборам, Министерство по антимонопольной политике и поддержке предпринимательства, а также Центральный банк России, не входящий в число органов исполнительной власти.</w:t>
      </w:r>
    </w:p>
    <w:p w:rsidR="00A70E57" w:rsidRPr="0092137D"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92137D">
        <w:rPr>
          <w:rFonts w:ascii="Times New Roman" w:hAnsi="Times New Roman" w:cs="Times New Roman"/>
          <w:color w:val="000000"/>
          <w:sz w:val="24"/>
          <w:szCs w:val="24"/>
        </w:rPr>
        <w:t>В РФ территориальное управление стра</w:t>
      </w:r>
      <w:r w:rsidRPr="0092137D">
        <w:rPr>
          <w:rFonts w:ascii="Times New Roman" w:hAnsi="Times New Roman" w:cs="Times New Roman"/>
          <w:color w:val="000000"/>
          <w:sz w:val="24"/>
          <w:szCs w:val="24"/>
        </w:rPr>
        <w:softHyphen/>
        <w:t>ной осуществляется по т</w:t>
      </w:r>
      <w:r>
        <w:rPr>
          <w:rFonts w:ascii="Times New Roman" w:hAnsi="Times New Roman" w:cs="Times New Roman"/>
          <w:color w:val="000000"/>
          <w:sz w:val="24"/>
          <w:szCs w:val="24"/>
        </w:rPr>
        <w:t>р</w:t>
      </w:r>
      <w:r w:rsidRPr="0092137D">
        <w:rPr>
          <w:rFonts w:ascii="Times New Roman" w:hAnsi="Times New Roman" w:cs="Times New Roman"/>
          <w:color w:val="000000"/>
          <w:sz w:val="24"/>
          <w:szCs w:val="24"/>
        </w:rPr>
        <w:t xml:space="preserve">ехступенчатой </w:t>
      </w:r>
      <w:r>
        <w:rPr>
          <w:rFonts w:ascii="Times New Roman" w:hAnsi="Times New Roman" w:cs="Times New Roman"/>
          <w:color w:val="000000"/>
          <w:sz w:val="24"/>
          <w:szCs w:val="24"/>
        </w:rPr>
        <w:t>иерархии: от</w:t>
      </w:r>
      <w:r w:rsidRPr="0092137D">
        <w:rPr>
          <w:rFonts w:ascii="Times New Roman" w:hAnsi="Times New Roman" w:cs="Times New Roman"/>
          <w:color w:val="000000"/>
          <w:sz w:val="24"/>
          <w:szCs w:val="24"/>
        </w:rPr>
        <w:t xml:space="preserve"> общенационального к региональному</w:t>
      </w:r>
      <w:r>
        <w:rPr>
          <w:rFonts w:ascii="Times New Roman" w:hAnsi="Times New Roman" w:cs="Times New Roman"/>
          <w:color w:val="000000"/>
          <w:sz w:val="24"/>
          <w:szCs w:val="24"/>
        </w:rPr>
        <w:t xml:space="preserve"> уровню</w:t>
      </w:r>
      <w:r w:rsidRPr="0092137D">
        <w:rPr>
          <w:rFonts w:ascii="Times New Roman" w:hAnsi="Times New Roman" w:cs="Times New Roman"/>
          <w:color w:val="000000"/>
          <w:sz w:val="24"/>
          <w:szCs w:val="24"/>
        </w:rPr>
        <w:t xml:space="preserve">, далее от регионального к локальному </w:t>
      </w:r>
      <w:r>
        <w:rPr>
          <w:rFonts w:ascii="Times New Roman" w:hAnsi="Times New Roman" w:cs="Times New Roman"/>
          <w:color w:val="000000"/>
          <w:sz w:val="24"/>
          <w:szCs w:val="24"/>
        </w:rPr>
        <w:t>уровню</w:t>
      </w:r>
      <w:r w:rsidRPr="0092137D">
        <w:rPr>
          <w:rFonts w:ascii="Times New Roman" w:hAnsi="Times New Roman" w:cs="Times New Roman"/>
          <w:color w:val="000000"/>
          <w:sz w:val="24"/>
          <w:szCs w:val="24"/>
        </w:rPr>
        <w:t>.</w:t>
      </w:r>
    </w:p>
    <w:p w:rsidR="00A70E57" w:rsidRPr="003A511E" w:rsidRDefault="00A70E57" w:rsidP="00A70E57">
      <w:pPr>
        <w:spacing w:before="100" w:beforeAutospacing="1" w:after="0" w:line="360" w:lineRule="auto"/>
        <w:ind w:firstLine="709"/>
        <w:jc w:val="both"/>
        <w:rPr>
          <w:rFonts w:ascii="Times New Roman" w:hAnsi="Times New Roman" w:cs="Times New Roman"/>
          <w:sz w:val="24"/>
          <w:szCs w:val="24"/>
        </w:rPr>
      </w:pPr>
      <w:r w:rsidRPr="003A511E">
        <w:rPr>
          <w:rFonts w:ascii="Times New Roman" w:hAnsi="Times New Roman" w:cs="Times New Roman"/>
          <w:sz w:val="24"/>
          <w:szCs w:val="24"/>
        </w:rPr>
        <w:t xml:space="preserve">В </w:t>
      </w:r>
      <w:r>
        <w:rPr>
          <w:rFonts w:ascii="Times New Roman" w:hAnsi="Times New Roman" w:cs="Times New Roman"/>
          <w:sz w:val="24"/>
          <w:szCs w:val="24"/>
        </w:rPr>
        <w:t>данный момент</w:t>
      </w:r>
      <w:r w:rsidRPr="003A511E">
        <w:rPr>
          <w:rFonts w:ascii="Times New Roman" w:hAnsi="Times New Roman" w:cs="Times New Roman"/>
          <w:sz w:val="24"/>
          <w:szCs w:val="24"/>
        </w:rPr>
        <w:t xml:space="preserve"> главные </w:t>
      </w:r>
      <w:r w:rsidRPr="003A511E">
        <w:rPr>
          <w:rFonts w:ascii="Times New Roman" w:hAnsi="Times New Roman" w:cs="Times New Roman"/>
          <w:i/>
          <w:sz w:val="24"/>
          <w:szCs w:val="24"/>
        </w:rPr>
        <w:t xml:space="preserve">цели </w:t>
      </w:r>
      <w:r w:rsidRPr="00D63E88">
        <w:rPr>
          <w:rFonts w:ascii="Times New Roman" w:hAnsi="Times New Roman" w:cs="Times New Roman"/>
          <w:i/>
          <w:sz w:val="24"/>
          <w:szCs w:val="24"/>
          <w:u w:val="single"/>
        </w:rPr>
        <w:t>государственной</w:t>
      </w:r>
      <w:r w:rsidRPr="003A511E">
        <w:rPr>
          <w:rFonts w:ascii="Times New Roman" w:hAnsi="Times New Roman" w:cs="Times New Roman"/>
          <w:i/>
          <w:sz w:val="24"/>
          <w:szCs w:val="24"/>
        </w:rPr>
        <w:t xml:space="preserve"> </w:t>
      </w:r>
      <w:r>
        <w:rPr>
          <w:rFonts w:ascii="Times New Roman" w:hAnsi="Times New Roman" w:cs="Times New Roman"/>
          <w:i/>
          <w:sz w:val="24"/>
          <w:szCs w:val="24"/>
        </w:rPr>
        <w:t>региональной политики</w:t>
      </w:r>
      <w:r>
        <w:rPr>
          <w:rFonts w:ascii="Times New Roman" w:hAnsi="Times New Roman" w:cs="Times New Roman"/>
          <w:sz w:val="24"/>
          <w:szCs w:val="24"/>
        </w:rPr>
        <w:t>:</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sidRPr="005F3EEA">
        <w:rPr>
          <w:rFonts w:ascii="Times New Roman" w:hAnsi="Times New Roman" w:cs="Times New Roman"/>
          <w:sz w:val="24"/>
          <w:szCs w:val="24"/>
        </w:rPr>
        <w:t xml:space="preserve">- </w:t>
      </w:r>
      <w:r>
        <w:rPr>
          <w:rFonts w:ascii="Times New Roman" w:hAnsi="Times New Roman" w:cs="Times New Roman"/>
          <w:sz w:val="24"/>
          <w:szCs w:val="24"/>
        </w:rPr>
        <w:t>с</w:t>
      </w:r>
      <w:r w:rsidRPr="005F3EEA">
        <w:rPr>
          <w:rFonts w:ascii="Times New Roman" w:hAnsi="Times New Roman" w:cs="Times New Roman"/>
          <w:sz w:val="24"/>
          <w:szCs w:val="24"/>
        </w:rPr>
        <w:t>формирова</w:t>
      </w:r>
      <w:r>
        <w:rPr>
          <w:rFonts w:ascii="Times New Roman" w:hAnsi="Times New Roman" w:cs="Times New Roman"/>
          <w:sz w:val="24"/>
          <w:szCs w:val="24"/>
        </w:rPr>
        <w:t>ть</w:t>
      </w:r>
      <w:r w:rsidRPr="003A511E">
        <w:rPr>
          <w:rFonts w:ascii="Times New Roman" w:hAnsi="Times New Roman" w:cs="Times New Roman"/>
          <w:sz w:val="24"/>
          <w:szCs w:val="24"/>
        </w:rPr>
        <w:t xml:space="preserve"> </w:t>
      </w:r>
      <w:r>
        <w:rPr>
          <w:rFonts w:ascii="Times New Roman" w:hAnsi="Times New Roman" w:cs="Times New Roman"/>
          <w:sz w:val="24"/>
          <w:szCs w:val="24"/>
        </w:rPr>
        <w:t>равные</w:t>
      </w:r>
      <w:r w:rsidRPr="003A511E">
        <w:rPr>
          <w:rFonts w:ascii="Times New Roman" w:hAnsi="Times New Roman" w:cs="Times New Roman"/>
          <w:sz w:val="24"/>
          <w:szCs w:val="24"/>
        </w:rPr>
        <w:t xml:space="preserve"> </w:t>
      </w:r>
      <w:r>
        <w:rPr>
          <w:rFonts w:ascii="Times New Roman" w:hAnsi="Times New Roman" w:cs="Times New Roman"/>
          <w:sz w:val="24"/>
          <w:szCs w:val="24"/>
        </w:rPr>
        <w:t>политические и социально-</w:t>
      </w:r>
      <w:r w:rsidRPr="003A511E">
        <w:rPr>
          <w:rFonts w:ascii="Times New Roman" w:hAnsi="Times New Roman" w:cs="Times New Roman"/>
          <w:sz w:val="24"/>
          <w:szCs w:val="24"/>
        </w:rPr>
        <w:t>экономически</w:t>
      </w:r>
      <w:r>
        <w:rPr>
          <w:rFonts w:ascii="Times New Roman" w:hAnsi="Times New Roman" w:cs="Times New Roman"/>
          <w:sz w:val="24"/>
          <w:szCs w:val="24"/>
        </w:rPr>
        <w:t>е</w:t>
      </w:r>
      <w:r w:rsidRPr="003A511E">
        <w:rPr>
          <w:rFonts w:ascii="Times New Roman" w:hAnsi="Times New Roman" w:cs="Times New Roman"/>
          <w:sz w:val="24"/>
          <w:szCs w:val="24"/>
        </w:rPr>
        <w:t xml:space="preserve"> услови</w:t>
      </w:r>
      <w:r>
        <w:rPr>
          <w:rFonts w:ascii="Times New Roman" w:hAnsi="Times New Roman" w:cs="Times New Roman"/>
          <w:sz w:val="24"/>
          <w:szCs w:val="24"/>
        </w:rPr>
        <w:t xml:space="preserve">я </w:t>
      </w:r>
      <w:r w:rsidRPr="003A511E">
        <w:rPr>
          <w:rFonts w:ascii="Times New Roman" w:hAnsi="Times New Roman" w:cs="Times New Roman"/>
          <w:sz w:val="24"/>
          <w:szCs w:val="24"/>
        </w:rPr>
        <w:t xml:space="preserve">во всех </w:t>
      </w:r>
      <w:r>
        <w:rPr>
          <w:rFonts w:ascii="Times New Roman" w:hAnsi="Times New Roman" w:cs="Times New Roman"/>
          <w:sz w:val="24"/>
          <w:szCs w:val="24"/>
        </w:rPr>
        <w:t>субъектах</w:t>
      </w:r>
      <w:r w:rsidRPr="003A511E">
        <w:rPr>
          <w:rFonts w:ascii="Times New Roman" w:hAnsi="Times New Roman" w:cs="Times New Roman"/>
          <w:sz w:val="24"/>
          <w:szCs w:val="24"/>
        </w:rPr>
        <w:t xml:space="preserve"> </w:t>
      </w:r>
      <w:r>
        <w:rPr>
          <w:rFonts w:ascii="Times New Roman" w:hAnsi="Times New Roman" w:cs="Times New Roman"/>
          <w:sz w:val="24"/>
          <w:szCs w:val="24"/>
        </w:rPr>
        <w:t>РФ</w:t>
      </w:r>
      <w:r w:rsidRPr="003A511E">
        <w:rPr>
          <w:rFonts w:ascii="Times New Roman" w:hAnsi="Times New Roman" w:cs="Times New Roman"/>
          <w:sz w:val="24"/>
          <w:szCs w:val="24"/>
        </w:rPr>
        <w:t xml:space="preserve"> для реализации </w:t>
      </w:r>
      <w:r>
        <w:rPr>
          <w:rFonts w:ascii="Times New Roman" w:hAnsi="Times New Roman" w:cs="Times New Roman"/>
          <w:sz w:val="24"/>
          <w:szCs w:val="24"/>
        </w:rPr>
        <w:t xml:space="preserve">в полной мере </w:t>
      </w:r>
      <w:r w:rsidRPr="003A511E">
        <w:rPr>
          <w:rFonts w:ascii="Times New Roman" w:hAnsi="Times New Roman" w:cs="Times New Roman"/>
          <w:sz w:val="24"/>
          <w:szCs w:val="24"/>
        </w:rPr>
        <w:t xml:space="preserve">прав, </w:t>
      </w:r>
      <w:r>
        <w:rPr>
          <w:rFonts w:ascii="Times New Roman" w:hAnsi="Times New Roman" w:cs="Times New Roman"/>
          <w:sz w:val="24"/>
          <w:szCs w:val="24"/>
        </w:rPr>
        <w:t xml:space="preserve">закрепленных в Конституции </w:t>
      </w:r>
      <w:r w:rsidRPr="003A511E">
        <w:rPr>
          <w:rFonts w:ascii="Times New Roman" w:hAnsi="Times New Roman" w:cs="Times New Roman"/>
          <w:sz w:val="24"/>
          <w:szCs w:val="24"/>
        </w:rPr>
        <w:t>и федеральных законах;</w:t>
      </w:r>
    </w:p>
    <w:p w:rsidR="00A70E57"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A511E">
        <w:rPr>
          <w:rFonts w:ascii="Times New Roman" w:hAnsi="Times New Roman" w:cs="Times New Roman"/>
          <w:sz w:val="24"/>
          <w:szCs w:val="24"/>
        </w:rPr>
        <w:t>гарантировать</w:t>
      </w:r>
      <w:r>
        <w:rPr>
          <w:rFonts w:ascii="Times New Roman" w:hAnsi="Times New Roman" w:cs="Times New Roman"/>
          <w:sz w:val="24"/>
          <w:szCs w:val="24"/>
        </w:rPr>
        <w:t xml:space="preserve"> достижение</w:t>
      </w:r>
      <w:r w:rsidRPr="003A511E">
        <w:rPr>
          <w:rFonts w:ascii="Times New Roman" w:hAnsi="Times New Roman" w:cs="Times New Roman"/>
          <w:sz w:val="24"/>
          <w:szCs w:val="24"/>
        </w:rPr>
        <w:t xml:space="preserve"> минимальных социальных стандартов</w:t>
      </w:r>
      <w:r>
        <w:rPr>
          <w:rFonts w:ascii="Times New Roman" w:hAnsi="Times New Roman" w:cs="Times New Roman"/>
          <w:sz w:val="24"/>
          <w:szCs w:val="24"/>
        </w:rPr>
        <w:t>, социальную и правовую защиту всем гражданам страны</w:t>
      </w:r>
      <w:r w:rsidRPr="003A511E">
        <w:rPr>
          <w:rFonts w:ascii="Times New Roman" w:hAnsi="Times New Roman" w:cs="Times New Roman"/>
          <w:sz w:val="24"/>
          <w:szCs w:val="24"/>
        </w:rPr>
        <w:t>.</w:t>
      </w:r>
    </w:p>
    <w:p w:rsidR="00A70E57" w:rsidRPr="00BA3706"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BA3706">
        <w:rPr>
          <w:rFonts w:ascii="Times New Roman" w:eastAsia="Times-Roman" w:hAnsi="Times New Roman" w:cs="Times New Roman"/>
          <w:sz w:val="24"/>
          <w:szCs w:val="24"/>
        </w:rPr>
        <w:t xml:space="preserve">Основными </w:t>
      </w:r>
      <w:r w:rsidRPr="00510983">
        <w:rPr>
          <w:rFonts w:ascii="Times New Roman" w:eastAsia="Times-Roman" w:hAnsi="Times New Roman" w:cs="Times New Roman"/>
          <w:i/>
          <w:sz w:val="24"/>
          <w:szCs w:val="24"/>
        </w:rPr>
        <w:t>направлениями</w:t>
      </w:r>
      <w:r w:rsidRPr="00BA3706">
        <w:rPr>
          <w:rFonts w:ascii="Times New Roman" w:eastAsia="Times-Roman" w:hAnsi="Times New Roman" w:cs="Times New Roman"/>
          <w:sz w:val="24"/>
          <w:szCs w:val="24"/>
        </w:rPr>
        <w:t xml:space="preserve"> реализации </w:t>
      </w:r>
      <w:r w:rsidRPr="00D63E88">
        <w:rPr>
          <w:rFonts w:ascii="Times New Roman" w:eastAsia="Times-Roman" w:hAnsi="Times New Roman" w:cs="Times New Roman"/>
          <w:i/>
          <w:sz w:val="24"/>
          <w:szCs w:val="24"/>
          <w:u w:val="single"/>
        </w:rPr>
        <w:t>государственной</w:t>
      </w:r>
      <w:r w:rsidRPr="00510983">
        <w:rPr>
          <w:rFonts w:ascii="Times New Roman" w:eastAsia="Times-Roman" w:hAnsi="Times New Roman" w:cs="Times New Roman"/>
          <w:i/>
          <w:sz w:val="24"/>
          <w:szCs w:val="24"/>
        </w:rPr>
        <w:t xml:space="preserve"> </w:t>
      </w:r>
      <w:r w:rsidRPr="00872A50">
        <w:rPr>
          <w:rFonts w:ascii="Times New Roman" w:eastAsia="Times-Roman" w:hAnsi="Times New Roman" w:cs="Times New Roman"/>
          <w:sz w:val="24"/>
          <w:szCs w:val="24"/>
        </w:rPr>
        <w:t>региональной политики</w:t>
      </w:r>
      <w:r w:rsidRPr="00BA3706">
        <w:rPr>
          <w:rFonts w:ascii="Times New Roman" w:eastAsia="Times-Roman" w:hAnsi="Times New Roman" w:cs="Times New Roman"/>
          <w:sz w:val="24"/>
          <w:szCs w:val="24"/>
        </w:rPr>
        <w:t xml:space="preserve"> являются:</w:t>
      </w:r>
    </w:p>
    <w:p w:rsidR="00A70E57" w:rsidRPr="003A511E"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lastRenderedPageBreak/>
        <w:t>- разработка правового базиса отношений между государственным уровнем и местным самоуправлением (перераспределение полномочий между уровнями);</w:t>
      </w:r>
    </w:p>
    <w:p w:rsidR="00A70E57" w:rsidRPr="00510983"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t>- осуществление систематического прогноза</w:t>
      </w:r>
      <w:r w:rsidRPr="00BA3706">
        <w:rPr>
          <w:rFonts w:ascii="Times New Roman" w:eastAsia="Times-Roman" w:hAnsi="Times New Roman" w:cs="Times New Roman"/>
          <w:sz w:val="24"/>
          <w:szCs w:val="24"/>
        </w:rPr>
        <w:t xml:space="preserve"> социаль</w:t>
      </w:r>
      <w:r>
        <w:rPr>
          <w:rFonts w:ascii="Times New Roman" w:eastAsia="Times-Roman" w:hAnsi="Times New Roman" w:cs="Times New Roman"/>
          <w:sz w:val="24"/>
          <w:szCs w:val="24"/>
        </w:rPr>
        <w:t xml:space="preserve">но-экономического развития РФ и на основе прогноза составление </w:t>
      </w:r>
      <w:r w:rsidRPr="00BA3706">
        <w:rPr>
          <w:rFonts w:ascii="Times New Roman" w:eastAsia="Times-Roman" w:hAnsi="Times New Roman" w:cs="Times New Roman"/>
          <w:sz w:val="24"/>
          <w:szCs w:val="24"/>
        </w:rPr>
        <w:t>федеральны</w:t>
      </w:r>
      <w:r>
        <w:rPr>
          <w:rFonts w:ascii="Times New Roman" w:eastAsia="Times-Roman" w:hAnsi="Times New Roman" w:cs="Times New Roman"/>
          <w:sz w:val="24"/>
          <w:szCs w:val="24"/>
        </w:rPr>
        <w:t xml:space="preserve">х </w:t>
      </w:r>
      <w:r w:rsidRPr="00BA3706">
        <w:rPr>
          <w:rFonts w:ascii="Times New Roman" w:eastAsia="Times-Roman" w:hAnsi="Times New Roman" w:cs="Times New Roman"/>
          <w:sz w:val="24"/>
          <w:szCs w:val="24"/>
        </w:rPr>
        <w:t>целевы</w:t>
      </w:r>
      <w:r>
        <w:rPr>
          <w:rFonts w:ascii="Times New Roman" w:eastAsia="Times-Roman" w:hAnsi="Times New Roman" w:cs="Times New Roman"/>
          <w:sz w:val="24"/>
          <w:szCs w:val="24"/>
        </w:rPr>
        <w:t>х</w:t>
      </w:r>
      <w:r w:rsidRPr="00BA3706">
        <w:rPr>
          <w:rFonts w:ascii="Times New Roman" w:eastAsia="Times-Roman" w:hAnsi="Times New Roman" w:cs="Times New Roman"/>
          <w:sz w:val="24"/>
          <w:szCs w:val="24"/>
        </w:rPr>
        <w:t xml:space="preserve"> програ</w:t>
      </w:r>
      <w:r>
        <w:rPr>
          <w:rFonts w:ascii="Times New Roman" w:eastAsia="Times-Roman" w:hAnsi="Times New Roman" w:cs="Times New Roman"/>
          <w:sz w:val="24"/>
          <w:szCs w:val="24"/>
        </w:rPr>
        <w:t xml:space="preserve">мм, а также </w:t>
      </w:r>
      <w:r w:rsidRPr="00BA3706">
        <w:rPr>
          <w:rFonts w:ascii="Times New Roman" w:eastAsia="Times-Roman" w:hAnsi="Times New Roman" w:cs="Times New Roman"/>
          <w:sz w:val="24"/>
          <w:szCs w:val="24"/>
        </w:rPr>
        <w:t>методическ</w:t>
      </w:r>
      <w:r>
        <w:rPr>
          <w:rFonts w:ascii="Times New Roman" w:eastAsia="Times-Roman" w:hAnsi="Times New Roman" w:cs="Times New Roman"/>
          <w:sz w:val="24"/>
          <w:szCs w:val="24"/>
        </w:rPr>
        <w:t xml:space="preserve">их </w:t>
      </w:r>
      <w:r w:rsidRPr="00BA3706">
        <w:rPr>
          <w:rFonts w:ascii="Times New Roman" w:eastAsia="Times-Roman" w:hAnsi="Times New Roman" w:cs="Times New Roman"/>
          <w:sz w:val="24"/>
          <w:szCs w:val="24"/>
        </w:rPr>
        <w:t>и нормативн</w:t>
      </w:r>
      <w:r>
        <w:rPr>
          <w:rFonts w:ascii="Times New Roman" w:eastAsia="Times-Roman" w:hAnsi="Times New Roman" w:cs="Times New Roman"/>
          <w:sz w:val="24"/>
          <w:szCs w:val="24"/>
        </w:rPr>
        <w:t>ых</w:t>
      </w:r>
      <w:r w:rsidRPr="00BA3706">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документов для</w:t>
      </w:r>
      <w:r w:rsidRPr="00BA3706">
        <w:rPr>
          <w:rFonts w:ascii="Times New Roman" w:eastAsia="Times-Roman" w:hAnsi="Times New Roman" w:cs="Times New Roman"/>
          <w:sz w:val="24"/>
          <w:szCs w:val="24"/>
        </w:rPr>
        <w:t xml:space="preserve"> деятельности </w:t>
      </w:r>
      <w:r>
        <w:rPr>
          <w:rFonts w:ascii="Times New Roman" w:eastAsia="Times-Roman" w:hAnsi="Times New Roman" w:cs="Times New Roman"/>
          <w:sz w:val="24"/>
          <w:szCs w:val="24"/>
        </w:rPr>
        <w:t xml:space="preserve">государственных институтов власти </w:t>
      </w:r>
      <w:r w:rsidRPr="00BA3706">
        <w:rPr>
          <w:rFonts w:ascii="Times New Roman" w:eastAsia="Times-Roman" w:hAnsi="Times New Roman" w:cs="Times New Roman"/>
          <w:sz w:val="24"/>
          <w:szCs w:val="24"/>
        </w:rPr>
        <w:t xml:space="preserve">РФ, субъектов Федерации и органов местного самоуправления; </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t xml:space="preserve">- внесение изменений в </w:t>
      </w:r>
      <w:r w:rsidRPr="00BA3706">
        <w:rPr>
          <w:rFonts w:ascii="Times New Roman" w:eastAsia="Times-Roman" w:hAnsi="Times New Roman" w:cs="Times New Roman"/>
          <w:sz w:val="24"/>
          <w:szCs w:val="24"/>
        </w:rPr>
        <w:t>административно-территориальн</w:t>
      </w:r>
      <w:r>
        <w:rPr>
          <w:rFonts w:ascii="Times New Roman" w:eastAsia="Times-Roman" w:hAnsi="Times New Roman" w:cs="Times New Roman"/>
          <w:sz w:val="24"/>
          <w:szCs w:val="24"/>
        </w:rPr>
        <w:t>ую сетку</w:t>
      </w:r>
      <w:r w:rsidRPr="00BA3706">
        <w:rPr>
          <w:rFonts w:ascii="Times New Roman" w:eastAsia="Times-Roman" w:hAnsi="Times New Roman" w:cs="Times New Roman"/>
          <w:sz w:val="24"/>
          <w:szCs w:val="24"/>
        </w:rPr>
        <w:t xml:space="preserve"> — как</w:t>
      </w:r>
      <w:r>
        <w:rPr>
          <w:rFonts w:ascii="Times New Roman" w:eastAsia="Times-Roman" w:hAnsi="Times New Roman" w:cs="Times New Roman"/>
          <w:sz w:val="24"/>
          <w:szCs w:val="24"/>
        </w:rPr>
        <w:t xml:space="preserve"> фиксатор </w:t>
      </w:r>
      <w:r w:rsidRPr="00BA3706">
        <w:rPr>
          <w:rFonts w:ascii="Times New Roman" w:eastAsia="Times-Roman" w:hAnsi="Times New Roman" w:cs="Times New Roman"/>
          <w:sz w:val="24"/>
          <w:szCs w:val="24"/>
        </w:rPr>
        <w:t xml:space="preserve">перемен в </w:t>
      </w:r>
      <w:r>
        <w:rPr>
          <w:rFonts w:ascii="Times New Roman" w:eastAsia="Times-Roman" w:hAnsi="Times New Roman" w:cs="Times New Roman"/>
          <w:sz w:val="24"/>
          <w:szCs w:val="24"/>
        </w:rPr>
        <w:t>политической и социально-экономической трансформации</w:t>
      </w:r>
      <w:r w:rsidRPr="00BA3706">
        <w:rPr>
          <w:rFonts w:ascii="Times New Roman" w:eastAsia="Times-Roman" w:hAnsi="Times New Roman" w:cs="Times New Roman"/>
          <w:sz w:val="24"/>
          <w:szCs w:val="24"/>
        </w:rPr>
        <w:t>.</w:t>
      </w:r>
    </w:p>
    <w:p w:rsidR="00A70E57" w:rsidRPr="00BA3706"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E47DBA">
        <w:rPr>
          <w:rFonts w:ascii="Times New Roman" w:eastAsia="Times-Roman" w:hAnsi="Times New Roman" w:cs="Times New Roman"/>
          <w:i/>
          <w:sz w:val="24"/>
          <w:szCs w:val="24"/>
        </w:rPr>
        <w:t>Формами реализации</w:t>
      </w:r>
      <w:r>
        <w:rPr>
          <w:rFonts w:ascii="Times New Roman" w:eastAsia="Times-Roman" w:hAnsi="Times New Roman" w:cs="Times New Roman"/>
          <w:sz w:val="24"/>
          <w:szCs w:val="24"/>
        </w:rPr>
        <w:t xml:space="preserve"> таких принципов, как диверсификация экономики региона, создание и развитие рыночной инфраструктуры, использование пространственных форм общественного и административного управления, выступают:</w:t>
      </w:r>
    </w:p>
    <w:p w:rsidR="00A70E57" w:rsidRPr="00872A50" w:rsidRDefault="00A70E57" w:rsidP="001755FA">
      <w:pPr>
        <w:pStyle w:val="a3"/>
        <w:numPr>
          <w:ilvl w:val="0"/>
          <w:numId w:val="11"/>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72A50">
        <w:rPr>
          <w:rFonts w:ascii="Times New Roman" w:eastAsia="Times-Roman" w:hAnsi="Times New Roman" w:cs="Times New Roman"/>
          <w:sz w:val="24"/>
          <w:szCs w:val="24"/>
        </w:rPr>
        <w:t>размещение федеральных заказов;</w:t>
      </w:r>
    </w:p>
    <w:p w:rsidR="00A70E57" w:rsidRPr="00872A50" w:rsidRDefault="00A70E57" w:rsidP="001755FA">
      <w:pPr>
        <w:pStyle w:val="a3"/>
        <w:numPr>
          <w:ilvl w:val="0"/>
          <w:numId w:val="11"/>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72A50">
        <w:rPr>
          <w:rFonts w:ascii="Times New Roman" w:eastAsia="Times-Roman" w:hAnsi="Times New Roman" w:cs="Times New Roman"/>
          <w:sz w:val="24"/>
          <w:szCs w:val="24"/>
        </w:rPr>
        <w:t xml:space="preserve">участие государственных структур в важных для региона инвестиционных проектах на конкурсной и контрактной основах (в том числе долевое участие). </w:t>
      </w:r>
    </w:p>
    <w:p w:rsidR="00A70E57" w:rsidRPr="00B4523C"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3118C">
        <w:rPr>
          <w:rFonts w:ascii="Times New Roman" w:eastAsia="Times-Roman" w:hAnsi="Times New Roman" w:cs="Times New Roman"/>
          <w:sz w:val="24"/>
          <w:szCs w:val="24"/>
        </w:rPr>
        <w:t xml:space="preserve">Основной способ реализации </w:t>
      </w:r>
      <w:r w:rsidRPr="007001A6">
        <w:rPr>
          <w:rFonts w:ascii="Times New Roman" w:eastAsia="Times-Roman" w:hAnsi="Times New Roman" w:cs="Times New Roman"/>
          <w:i/>
          <w:sz w:val="24"/>
          <w:szCs w:val="24"/>
        </w:rPr>
        <w:t>региональной экономической политики</w:t>
      </w:r>
      <w:r w:rsidRPr="0053118C">
        <w:rPr>
          <w:rFonts w:ascii="Times New Roman" w:eastAsia="Times-Roman" w:hAnsi="Times New Roman" w:cs="Times New Roman"/>
          <w:sz w:val="24"/>
          <w:szCs w:val="24"/>
        </w:rPr>
        <w:t xml:space="preserve"> состоит в </w:t>
      </w:r>
      <w:r w:rsidRPr="007001A6">
        <w:rPr>
          <w:rFonts w:ascii="Times New Roman" w:eastAsia="Times-Roman" w:hAnsi="Times New Roman" w:cs="Times New Roman"/>
          <w:i/>
          <w:sz w:val="24"/>
          <w:szCs w:val="24"/>
        </w:rPr>
        <w:t xml:space="preserve">распределении </w:t>
      </w:r>
      <w:r>
        <w:rPr>
          <w:rFonts w:ascii="Times New Roman" w:eastAsia="Times-Roman" w:hAnsi="Times New Roman" w:cs="Times New Roman"/>
          <w:i/>
          <w:sz w:val="24"/>
          <w:szCs w:val="24"/>
        </w:rPr>
        <w:t xml:space="preserve">производственных функций </w:t>
      </w:r>
      <w:r>
        <w:rPr>
          <w:rFonts w:ascii="Times New Roman" w:eastAsia="Times-Roman" w:hAnsi="Times New Roman" w:cs="Times New Roman"/>
          <w:sz w:val="24"/>
          <w:szCs w:val="24"/>
        </w:rPr>
        <w:t xml:space="preserve">между регионами таким образом, чтобы не </w:t>
      </w:r>
      <w:r w:rsidRPr="00B4523C">
        <w:rPr>
          <w:rFonts w:ascii="Times New Roman" w:eastAsia="Times-Roman" w:hAnsi="Times New Roman" w:cs="Times New Roman"/>
          <w:sz w:val="24"/>
          <w:szCs w:val="24"/>
        </w:rPr>
        <w:t xml:space="preserve">допустить </w:t>
      </w:r>
      <w:r>
        <w:rPr>
          <w:rFonts w:ascii="Times New Roman" w:eastAsia="Times-Roman" w:hAnsi="Times New Roman" w:cs="Times New Roman"/>
          <w:sz w:val="24"/>
          <w:szCs w:val="24"/>
        </w:rPr>
        <w:t>их переход</w:t>
      </w:r>
      <w:r w:rsidRPr="00B4523C">
        <w:rPr>
          <w:rFonts w:ascii="Times New Roman" w:eastAsia="Times-Roman" w:hAnsi="Times New Roman" w:cs="Times New Roman"/>
          <w:sz w:val="24"/>
          <w:szCs w:val="24"/>
        </w:rPr>
        <w:t xml:space="preserve"> в «депрессию».</w:t>
      </w:r>
    </w:p>
    <w:p w:rsidR="00A70E57" w:rsidRPr="005041B3"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B4523C">
        <w:rPr>
          <w:rFonts w:ascii="Times New Roman" w:eastAsia="Times-Roman" w:hAnsi="Times New Roman" w:cs="Times New Roman"/>
          <w:sz w:val="24"/>
          <w:szCs w:val="24"/>
        </w:rPr>
        <w:t xml:space="preserve">Параллельно существует «концепция саморазвития», которая предлагает </w:t>
      </w:r>
      <w:r w:rsidRPr="00B4523C">
        <w:rPr>
          <w:rFonts w:ascii="Times New Roman" w:eastAsia="Times-Roman" w:hAnsi="Times New Roman" w:cs="Times New Roman"/>
          <w:i/>
          <w:sz w:val="24"/>
          <w:szCs w:val="24"/>
        </w:rPr>
        <w:t>«политику выравнивания»</w:t>
      </w:r>
      <w:r w:rsidRPr="00B4523C">
        <w:rPr>
          <w:rFonts w:ascii="Times New Roman" w:eastAsia="Times-Roman" w:hAnsi="Times New Roman" w:cs="Times New Roman"/>
          <w:sz w:val="24"/>
          <w:szCs w:val="24"/>
        </w:rPr>
        <w:t xml:space="preserve"> — в том смысле, что ее реализация в итоге позволит экономически отсталым регионам подняться до уровня нынешних «доноров».</w:t>
      </w:r>
      <w:r w:rsidRPr="005041B3">
        <w:rPr>
          <w:rFonts w:ascii="Times New Roman" w:eastAsia="Times-Roman" w:hAnsi="Times New Roman" w:cs="Times New Roman"/>
          <w:sz w:val="24"/>
          <w:szCs w:val="24"/>
        </w:rPr>
        <w:t xml:space="preserve"> </w:t>
      </w:r>
    </w:p>
    <w:p w:rsidR="00A70E57" w:rsidRPr="00166E69" w:rsidRDefault="00A70E57" w:rsidP="00A70E57">
      <w:pPr>
        <w:spacing w:before="100" w:beforeAutospacing="1" w:after="0" w:line="360" w:lineRule="auto"/>
        <w:ind w:firstLine="709"/>
        <w:jc w:val="both"/>
      </w:pPr>
      <w:r>
        <w:rPr>
          <w:rFonts w:ascii="Times New Roman" w:eastAsia="Times-Roman" w:hAnsi="Times New Roman" w:cs="Times New Roman"/>
          <w:sz w:val="24"/>
          <w:szCs w:val="24"/>
        </w:rPr>
        <w:t>К конкретным инструментам «саморазвития региона» относят разные меры. Во-первых, это грамотное формирование регионального бюджета в его взаимосвязи с центральным и местными бюджетами. Рост доходов местных предприятий и населения образуют налогооблагаемую базу – залог налоговых поступлений, которые попадают прежде всего в региональный бюдже</w:t>
      </w:r>
      <w:r w:rsidRPr="00166E69">
        <w:rPr>
          <w:rFonts w:ascii="Times New Roman" w:eastAsia="Times-Roman" w:hAnsi="Times New Roman" w:cs="Times New Roman"/>
          <w:sz w:val="24"/>
          <w:szCs w:val="24"/>
        </w:rPr>
        <w:t xml:space="preserve">т. </w:t>
      </w:r>
      <w:r w:rsidRPr="00166E69">
        <w:rPr>
          <w:rFonts w:ascii="Times New Roman" w:hAnsi="Times New Roman" w:cs="Times New Roman"/>
          <w:sz w:val="24"/>
          <w:szCs w:val="24"/>
        </w:rPr>
        <w:t>Для того</w:t>
      </w:r>
      <w:r>
        <w:rPr>
          <w:rFonts w:ascii="Times New Roman" w:hAnsi="Times New Roman" w:cs="Times New Roman"/>
          <w:sz w:val="24"/>
          <w:szCs w:val="24"/>
        </w:rPr>
        <w:t>,</w:t>
      </w:r>
      <w:r w:rsidRPr="00166E69">
        <w:rPr>
          <w:rFonts w:ascii="Times New Roman" w:hAnsi="Times New Roman" w:cs="Times New Roman"/>
          <w:sz w:val="24"/>
          <w:szCs w:val="24"/>
        </w:rPr>
        <w:t xml:space="preserve"> чтобы данный механизм саморазвития заработал, необходимы поддержка бизнеса, проектные меры по оживлению местного производства, приватизация объектов государственной и муниципальной собственности, которая в идеале должна быть реструктурирована.</w:t>
      </w:r>
      <w:r>
        <w:t xml:space="preserve"> </w:t>
      </w:r>
      <w:r>
        <w:rPr>
          <w:rFonts w:ascii="Times New Roman" w:eastAsia="Times-Roman" w:hAnsi="Times New Roman" w:cs="Times New Roman"/>
          <w:sz w:val="24"/>
          <w:szCs w:val="24"/>
        </w:rPr>
        <w:t xml:space="preserve">К примеру, внедрение особых экономических зон (далее ОЭЗ), в которых действуют </w:t>
      </w:r>
      <w:r w:rsidRPr="00166E69">
        <w:rPr>
          <w:rFonts w:ascii="Times New Roman" w:eastAsia="Times-Roman" w:hAnsi="Times New Roman" w:cs="Times New Roman"/>
          <w:i/>
          <w:sz w:val="24"/>
          <w:szCs w:val="24"/>
        </w:rPr>
        <w:t xml:space="preserve">налоговые каникулы или льготы для </w:t>
      </w:r>
      <w:r w:rsidRPr="00166E69">
        <w:rPr>
          <w:rFonts w:ascii="Times New Roman" w:eastAsia="Times-Roman" w:hAnsi="Times New Roman" w:cs="Times New Roman"/>
          <w:i/>
          <w:sz w:val="24"/>
          <w:szCs w:val="24"/>
        </w:rPr>
        <w:lastRenderedPageBreak/>
        <w:t>предприятий и предпринимателей</w:t>
      </w:r>
      <w:r>
        <w:rPr>
          <w:rFonts w:ascii="Times New Roman" w:eastAsia="Times-Roman" w:hAnsi="Times New Roman" w:cs="Times New Roman"/>
          <w:i/>
          <w:sz w:val="24"/>
          <w:szCs w:val="24"/>
        </w:rPr>
        <w:t xml:space="preserve"> с целью привлечения инвестиций. </w:t>
      </w:r>
      <w:r>
        <w:rPr>
          <w:rFonts w:ascii="Times New Roman" w:eastAsia="Times-Roman" w:hAnsi="Times New Roman" w:cs="Times New Roman"/>
          <w:sz w:val="24"/>
          <w:szCs w:val="24"/>
        </w:rPr>
        <w:t xml:space="preserve">Налоговые послабления первоначально ограничивают поступления в региональный бюджет, но содействуют производству продукции и росту доходов. </w:t>
      </w:r>
    </w:p>
    <w:p w:rsidR="00A70E57" w:rsidRPr="005041B3"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t xml:space="preserve">Методы экономической поддержки регионов со стороны федерального центра можно разделить </w:t>
      </w:r>
      <w:r w:rsidRPr="005041B3">
        <w:rPr>
          <w:rFonts w:ascii="Times New Roman" w:eastAsia="Times-Roman" w:hAnsi="Times New Roman" w:cs="Times New Roman"/>
          <w:i/>
          <w:sz w:val="24"/>
          <w:szCs w:val="24"/>
        </w:rPr>
        <w:t>на прямые и косвенные</w:t>
      </w:r>
      <w:r w:rsidRPr="005041B3">
        <w:rPr>
          <w:rFonts w:ascii="Times New Roman" w:eastAsia="Times-Roman" w:hAnsi="Times New Roman" w:cs="Times New Roman"/>
          <w:sz w:val="24"/>
          <w:szCs w:val="24"/>
        </w:rPr>
        <w:t>.</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Pr>
          <w:rFonts w:ascii="Times New Roman" w:eastAsia="Times-Roman" w:hAnsi="Times New Roman" w:cs="Times New Roman"/>
          <w:sz w:val="24"/>
          <w:szCs w:val="24"/>
        </w:rPr>
        <w:t>Под прямой поддержкой</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подразумеваются</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денежные</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поступления на</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развитие</w:t>
      </w:r>
      <w:r w:rsidRPr="005041B3">
        <w:rPr>
          <w:rFonts w:ascii="Times New Roman" w:eastAsia="Times-Roman" w:hAnsi="Times New Roman" w:cs="Times New Roman"/>
          <w:sz w:val="24"/>
          <w:szCs w:val="24"/>
        </w:rPr>
        <w:t xml:space="preserve"> экономик</w:t>
      </w:r>
      <w:r>
        <w:rPr>
          <w:rFonts w:ascii="Times New Roman" w:eastAsia="Times-Roman" w:hAnsi="Times New Roman" w:cs="Times New Roman"/>
          <w:sz w:val="24"/>
          <w:szCs w:val="24"/>
        </w:rPr>
        <w:t>и региона</w:t>
      </w:r>
      <w:r w:rsidRPr="005041B3">
        <w:rPr>
          <w:rFonts w:ascii="Times New Roman" w:eastAsia="Times-Roman" w:hAnsi="Times New Roman" w:cs="Times New Roman"/>
          <w:sz w:val="24"/>
          <w:szCs w:val="24"/>
        </w:rPr>
        <w:t xml:space="preserve"> либо предоставление льгот, снижающих региональные </w:t>
      </w:r>
      <w:r>
        <w:rPr>
          <w:rFonts w:ascii="Times New Roman" w:eastAsia="Times-Roman" w:hAnsi="Times New Roman" w:cs="Times New Roman"/>
          <w:sz w:val="24"/>
          <w:szCs w:val="24"/>
        </w:rPr>
        <w:t>траты</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 xml:space="preserve">Такая помощь, прежде всего, заключается в </w:t>
      </w:r>
      <w:r w:rsidRPr="005041B3">
        <w:rPr>
          <w:rFonts w:ascii="Times New Roman" w:eastAsia="Times-Roman" w:hAnsi="Times New Roman" w:cs="Times New Roman"/>
          <w:sz w:val="24"/>
          <w:szCs w:val="24"/>
        </w:rPr>
        <w:t>переда</w:t>
      </w:r>
      <w:r>
        <w:rPr>
          <w:rFonts w:ascii="Times New Roman" w:eastAsia="Times-Roman" w:hAnsi="Times New Roman" w:cs="Times New Roman"/>
          <w:sz w:val="24"/>
          <w:szCs w:val="24"/>
        </w:rPr>
        <w:t>че на безвозмездной основе</w:t>
      </w:r>
      <w:r w:rsidRPr="005041B3">
        <w:rPr>
          <w:rFonts w:ascii="Times New Roman" w:eastAsia="Times-Roman" w:hAnsi="Times New Roman" w:cs="Times New Roman"/>
          <w:sz w:val="24"/>
          <w:szCs w:val="24"/>
        </w:rPr>
        <w:t xml:space="preserve"> прибыльн</w:t>
      </w:r>
      <w:r>
        <w:rPr>
          <w:rFonts w:ascii="Times New Roman" w:eastAsia="Times-Roman" w:hAnsi="Times New Roman" w:cs="Times New Roman"/>
          <w:sz w:val="24"/>
          <w:szCs w:val="24"/>
        </w:rPr>
        <w:t>ых объектов федеральной собственности, обладающих</w:t>
      </w:r>
      <w:r w:rsidRPr="005041B3">
        <w:rPr>
          <w:rFonts w:ascii="Times New Roman" w:eastAsia="Times-Roman" w:hAnsi="Times New Roman" w:cs="Times New Roman"/>
          <w:sz w:val="24"/>
          <w:szCs w:val="24"/>
        </w:rPr>
        <w:t xml:space="preserve"> рыночной стоимостью</w:t>
      </w:r>
      <w:r>
        <w:rPr>
          <w:rFonts w:ascii="Times New Roman" w:eastAsia="Times-Roman" w:hAnsi="Times New Roman" w:cs="Times New Roman"/>
          <w:sz w:val="24"/>
          <w:szCs w:val="24"/>
        </w:rPr>
        <w:t>.</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Помимо этого, бюджет центра финансирует целевые федеральные программы, в которые входят региональные подпрограммы. Передача финансовых средств из бюджета субъектов РФ в федеральный, как правило, происходит на льготной основе (налоговые, таможенные послабления).</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t xml:space="preserve">Регионы </w:t>
      </w:r>
      <w:r>
        <w:rPr>
          <w:rFonts w:ascii="Times New Roman" w:eastAsia="Times-Roman" w:hAnsi="Times New Roman" w:cs="Times New Roman"/>
          <w:sz w:val="24"/>
          <w:szCs w:val="24"/>
        </w:rPr>
        <w:t xml:space="preserve">также </w:t>
      </w:r>
      <w:r w:rsidRPr="005041B3">
        <w:rPr>
          <w:rFonts w:ascii="Times New Roman" w:eastAsia="Times-Roman" w:hAnsi="Times New Roman" w:cs="Times New Roman"/>
          <w:sz w:val="24"/>
          <w:szCs w:val="24"/>
        </w:rPr>
        <w:t xml:space="preserve">получают из </w:t>
      </w:r>
      <w:r>
        <w:rPr>
          <w:rFonts w:ascii="Times New Roman" w:eastAsia="Times-Roman" w:hAnsi="Times New Roman" w:cs="Times New Roman"/>
          <w:sz w:val="24"/>
          <w:szCs w:val="24"/>
        </w:rPr>
        <w:t>других регионов</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межбюджетные трансферты в виде: дотаций, субвенций и субсидий</w:t>
      </w:r>
      <w:r w:rsidRPr="005041B3">
        <w:rPr>
          <w:rFonts w:ascii="Times New Roman" w:eastAsia="Times-Roman" w:hAnsi="Times New Roman" w:cs="Times New Roman"/>
          <w:sz w:val="24"/>
          <w:szCs w:val="24"/>
        </w:rPr>
        <w:t>.</w:t>
      </w:r>
    </w:p>
    <w:p w:rsidR="00A70E57" w:rsidRPr="00E75829"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bCs/>
          <w:i/>
          <w:sz w:val="24"/>
          <w:szCs w:val="24"/>
        </w:rPr>
      </w:pPr>
      <w:r w:rsidRPr="00E75829">
        <w:rPr>
          <w:rFonts w:ascii="Times New Roman" w:eastAsia="Times-Roman" w:hAnsi="Times New Roman" w:cs="Times New Roman"/>
          <w:i/>
          <w:sz w:val="24"/>
          <w:szCs w:val="24"/>
        </w:rPr>
        <w:t>Дотаци</w:t>
      </w:r>
      <w:r>
        <w:rPr>
          <w:rFonts w:ascii="Times New Roman" w:eastAsia="Times-Roman" w:hAnsi="Times New Roman" w:cs="Times New Roman"/>
          <w:i/>
          <w:sz w:val="24"/>
          <w:szCs w:val="24"/>
        </w:rPr>
        <w:t>и</w:t>
      </w:r>
      <w:r w:rsidRPr="00E75829">
        <w:rPr>
          <w:rFonts w:ascii="Times New Roman" w:eastAsia="Times-Roman" w:hAnsi="Times New Roman" w:cs="Times New Roman"/>
          <w:sz w:val="24"/>
          <w:szCs w:val="24"/>
        </w:rPr>
        <w:t xml:space="preserve"> п</w:t>
      </w:r>
      <w:r w:rsidRPr="00E75829">
        <w:rPr>
          <w:rFonts w:ascii="Times New Roman" w:eastAsia="Times-Roman" w:hAnsi="Times New Roman" w:cs="Times New Roman"/>
          <w:bCs/>
          <w:sz w:val="24"/>
          <w:szCs w:val="24"/>
        </w:rPr>
        <w:t xml:space="preserve">редоставляются на безвозмездной и безвозвратной основе без определения </w:t>
      </w:r>
      <w:r w:rsidRPr="00E75829">
        <w:rPr>
          <w:rFonts w:ascii="Times New Roman" w:eastAsia="Times-Roman" w:hAnsi="Times New Roman" w:cs="Times New Roman"/>
          <w:bCs/>
          <w:i/>
          <w:sz w:val="24"/>
          <w:szCs w:val="24"/>
        </w:rPr>
        <w:t>конкретной цели их использования.</w:t>
      </w:r>
    </w:p>
    <w:p w:rsidR="00A70E57" w:rsidRPr="00E75829"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bCs/>
          <w:sz w:val="24"/>
          <w:szCs w:val="24"/>
        </w:rPr>
      </w:pPr>
      <w:r w:rsidRPr="00E75829">
        <w:rPr>
          <w:rFonts w:ascii="Times New Roman" w:eastAsia="Times-Roman" w:hAnsi="Times New Roman" w:cs="Times New Roman"/>
          <w:bCs/>
          <w:i/>
          <w:sz w:val="24"/>
          <w:szCs w:val="24"/>
        </w:rPr>
        <w:t>Субвенции</w:t>
      </w:r>
      <w:r w:rsidRPr="00E75829">
        <w:rPr>
          <w:rFonts w:ascii="Times New Roman" w:eastAsia="Times-Roman" w:hAnsi="Times New Roman" w:cs="Times New Roman"/>
          <w:bCs/>
          <w:sz w:val="24"/>
          <w:szCs w:val="24"/>
        </w:rPr>
        <w:t xml:space="preserve"> выделяются на финансирование «переданных» другим публично-правовым образованием полномочий.</w:t>
      </w:r>
    </w:p>
    <w:p w:rsidR="00A70E57" w:rsidRPr="00CF658F"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bCs/>
          <w:sz w:val="24"/>
          <w:szCs w:val="24"/>
        </w:rPr>
      </w:pPr>
      <w:r w:rsidRPr="00E75829">
        <w:rPr>
          <w:rFonts w:ascii="Times New Roman" w:eastAsia="Times-Roman" w:hAnsi="Times New Roman" w:cs="Times New Roman"/>
          <w:bCs/>
          <w:i/>
          <w:sz w:val="24"/>
          <w:szCs w:val="24"/>
        </w:rPr>
        <w:t>Субсидии</w:t>
      </w:r>
      <w:r>
        <w:rPr>
          <w:rFonts w:ascii="Times New Roman" w:eastAsia="Times-Roman" w:hAnsi="Times New Roman" w:cs="Times New Roman"/>
          <w:bCs/>
          <w:sz w:val="24"/>
          <w:szCs w:val="24"/>
        </w:rPr>
        <w:t xml:space="preserve"> осуществляются</w:t>
      </w:r>
      <w:r w:rsidRPr="00E75829">
        <w:rPr>
          <w:rFonts w:ascii="Times New Roman" w:eastAsia="Times-Roman" w:hAnsi="Times New Roman" w:cs="Times New Roman"/>
          <w:bCs/>
          <w:sz w:val="24"/>
          <w:szCs w:val="24"/>
        </w:rPr>
        <w:t xml:space="preserve"> на условиях долевого софинансирования расходов других бюджетов.</w:t>
      </w:r>
    </w:p>
    <w:p w:rsidR="00A70E57" w:rsidRPr="005041B3"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8966AD">
        <w:rPr>
          <w:rFonts w:ascii="Times New Roman" w:eastAsia="Times-Roman" w:hAnsi="Times New Roman" w:cs="Times New Roman"/>
          <w:sz w:val="24"/>
          <w:szCs w:val="24"/>
        </w:rPr>
        <w:t>Косвенная поддержка</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представляет собой</w:t>
      </w:r>
      <w:r w:rsidRPr="005041B3">
        <w:rPr>
          <w:rFonts w:ascii="Times New Roman" w:eastAsia="Times-Roman" w:hAnsi="Times New Roman" w:cs="Times New Roman"/>
          <w:sz w:val="24"/>
          <w:szCs w:val="24"/>
        </w:rPr>
        <w:t xml:space="preserve"> расходовани</w:t>
      </w:r>
      <w:r>
        <w:rPr>
          <w:rFonts w:ascii="Times New Roman" w:eastAsia="Times-Roman" w:hAnsi="Times New Roman" w:cs="Times New Roman"/>
          <w:sz w:val="24"/>
          <w:szCs w:val="24"/>
        </w:rPr>
        <w:t>е</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 xml:space="preserve">федеральных </w:t>
      </w:r>
      <w:r w:rsidRPr="005041B3">
        <w:rPr>
          <w:rFonts w:ascii="Times New Roman" w:eastAsia="Times-Roman" w:hAnsi="Times New Roman" w:cs="Times New Roman"/>
          <w:sz w:val="24"/>
          <w:szCs w:val="24"/>
        </w:rPr>
        <w:t xml:space="preserve">средств или внебюджетных фондов на отраслевые объекты федеральной собственности, расположенные </w:t>
      </w:r>
      <w:r>
        <w:rPr>
          <w:rFonts w:ascii="Times New Roman" w:eastAsia="Times-Roman" w:hAnsi="Times New Roman" w:cs="Times New Roman"/>
          <w:sz w:val="24"/>
          <w:szCs w:val="24"/>
        </w:rPr>
        <w:t>в пределах</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субъекта</w:t>
      </w:r>
      <w:r w:rsidRPr="005041B3">
        <w:rPr>
          <w:rFonts w:ascii="Times New Roman" w:eastAsia="Times-Roman" w:hAnsi="Times New Roman" w:cs="Times New Roman"/>
          <w:sz w:val="24"/>
          <w:szCs w:val="24"/>
        </w:rPr>
        <w:t xml:space="preserve">. </w:t>
      </w:r>
      <w:r>
        <w:rPr>
          <w:rFonts w:ascii="Times New Roman" w:eastAsia="Times-Roman" w:hAnsi="Times New Roman" w:cs="Times New Roman"/>
          <w:sz w:val="24"/>
          <w:szCs w:val="24"/>
        </w:rPr>
        <w:t xml:space="preserve">В первом случае центр выделяет кредиты и инвестиции, способствующие поднятию </w:t>
      </w:r>
      <w:r w:rsidRPr="005041B3">
        <w:rPr>
          <w:rFonts w:ascii="Times New Roman" w:eastAsia="Times-Roman" w:hAnsi="Times New Roman" w:cs="Times New Roman"/>
          <w:sz w:val="24"/>
          <w:szCs w:val="24"/>
        </w:rPr>
        <w:t>экономик</w:t>
      </w:r>
      <w:r>
        <w:rPr>
          <w:rFonts w:ascii="Times New Roman" w:eastAsia="Times-Roman" w:hAnsi="Times New Roman" w:cs="Times New Roman"/>
          <w:sz w:val="24"/>
          <w:szCs w:val="24"/>
        </w:rPr>
        <w:t>и</w:t>
      </w:r>
      <w:r w:rsidRPr="005041B3">
        <w:rPr>
          <w:rFonts w:ascii="Times New Roman" w:eastAsia="Times-Roman" w:hAnsi="Times New Roman" w:cs="Times New Roman"/>
          <w:sz w:val="24"/>
          <w:szCs w:val="24"/>
        </w:rPr>
        <w:t xml:space="preserve"> региона. </w:t>
      </w:r>
      <w:r>
        <w:rPr>
          <w:rFonts w:ascii="Times New Roman" w:eastAsia="Times-Roman" w:hAnsi="Times New Roman" w:cs="Times New Roman"/>
          <w:sz w:val="24"/>
          <w:szCs w:val="24"/>
        </w:rPr>
        <w:t xml:space="preserve">Для этого разрабатываются </w:t>
      </w:r>
      <w:r w:rsidRPr="005041B3">
        <w:rPr>
          <w:rFonts w:ascii="Times New Roman" w:eastAsia="Times-Roman" w:hAnsi="Times New Roman" w:cs="Times New Roman"/>
          <w:sz w:val="24"/>
          <w:szCs w:val="24"/>
        </w:rPr>
        <w:t>залоговы</w:t>
      </w:r>
      <w:r>
        <w:rPr>
          <w:rFonts w:ascii="Times New Roman" w:eastAsia="Times-Roman" w:hAnsi="Times New Roman" w:cs="Times New Roman"/>
          <w:sz w:val="24"/>
          <w:szCs w:val="24"/>
        </w:rPr>
        <w:t>е</w:t>
      </w:r>
      <w:r w:rsidRPr="005041B3">
        <w:rPr>
          <w:rFonts w:ascii="Times New Roman" w:eastAsia="Times-Roman" w:hAnsi="Times New Roman" w:cs="Times New Roman"/>
          <w:sz w:val="24"/>
          <w:szCs w:val="24"/>
        </w:rPr>
        <w:t xml:space="preserve"> механизм</w:t>
      </w:r>
      <w:r>
        <w:rPr>
          <w:rFonts w:ascii="Times New Roman" w:eastAsia="Times-Roman" w:hAnsi="Times New Roman" w:cs="Times New Roman"/>
          <w:sz w:val="24"/>
          <w:szCs w:val="24"/>
        </w:rPr>
        <w:t xml:space="preserve">ы и гарантии, при этом содержание объектов государственной собственности на регионы не перекладывается. </w:t>
      </w:r>
    </w:p>
    <w:p w:rsidR="00A70E57" w:rsidRPr="005041B3" w:rsidRDefault="00A70E57" w:rsidP="00A70E57">
      <w:p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t xml:space="preserve">Система инструментов государственного регулирования </w:t>
      </w:r>
      <w:r>
        <w:rPr>
          <w:rFonts w:ascii="Times New Roman" w:eastAsia="Times-Roman" w:hAnsi="Times New Roman" w:cs="Times New Roman"/>
          <w:sz w:val="24"/>
          <w:szCs w:val="24"/>
        </w:rPr>
        <w:t>социально-</w:t>
      </w:r>
      <w:r w:rsidRPr="005041B3">
        <w:rPr>
          <w:rFonts w:ascii="Times New Roman" w:eastAsia="Times-Roman" w:hAnsi="Times New Roman" w:cs="Times New Roman"/>
          <w:sz w:val="24"/>
          <w:szCs w:val="24"/>
        </w:rPr>
        <w:t xml:space="preserve">экономического развития региона </w:t>
      </w:r>
      <w:r>
        <w:rPr>
          <w:rFonts w:ascii="Times New Roman" w:eastAsia="Times-Bold" w:hAnsi="Times New Roman" w:cs="Times New Roman"/>
          <w:b/>
          <w:bCs/>
          <w:sz w:val="24"/>
          <w:szCs w:val="24"/>
        </w:rPr>
        <w:t>направляющего</w:t>
      </w:r>
      <w:r w:rsidRPr="005041B3">
        <w:rPr>
          <w:rFonts w:ascii="Times New Roman" w:eastAsia="Times-Bold" w:hAnsi="Times New Roman" w:cs="Times New Roman"/>
          <w:b/>
          <w:bCs/>
          <w:sz w:val="24"/>
          <w:szCs w:val="24"/>
        </w:rPr>
        <w:t xml:space="preserve"> характера </w:t>
      </w:r>
      <w:r w:rsidRPr="005041B3">
        <w:rPr>
          <w:rFonts w:ascii="Times New Roman" w:eastAsia="Times-Roman" w:hAnsi="Times New Roman" w:cs="Times New Roman"/>
          <w:sz w:val="24"/>
          <w:szCs w:val="24"/>
        </w:rPr>
        <w:t xml:space="preserve">включает: </w:t>
      </w:r>
    </w:p>
    <w:p w:rsidR="00A70E57" w:rsidRPr="005041B3" w:rsidRDefault="00A70E57" w:rsidP="001755FA">
      <w:pPr>
        <w:pStyle w:val="a3"/>
        <w:numPr>
          <w:ilvl w:val="0"/>
          <w:numId w:val="6"/>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lastRenderedPageBreak/>
        <w:t>генеральную схему развития и размещения производительных сил страны;</w:t>
      </w:r>
    </w:p>
    <w:p w:rsidR="00A70E57" w:rsidRPr="005041B3" w:rsidRDefault="00A70E57" w:rsidP="001755FA">
      <w:pPr>
        <w:pStyle w:val="a3"/>
        <w:numPr>
          <w:ilvl w:val="0"/>
          <w:numId w:val="6"/>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t>прогноз социально-экономического развития регионов;</w:t>
      </w:r>
    </w:p>
    <w:p w:rsidR="00A70E57" w:rsidRPr="005041B3" w:rsidRDefault="00A70E57" w:rsidP="001755FA">
      <w:pPr>
        <w:pStyle w:val="a3"/>
        <w:numPr>
          <w:ilvl w:val="0"/>
          <w:numId w:val="6"/>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t>стратегический план развития региона;</w:t>
      </w:r>
    </w:p>
    <w:p w:rsidR="00A70E57" w:rsidRPr="005041B3" w:rsidRDefault="00A70E57" w:rsidP="001755FA">
      <w:pPr>
        <w:pStyle w:val="a3"/>
        <w:numPr>
          <w:ilvl w:val="0"/>
          <w:numId w:val="6"/>
        </w:numPr>
        <w:autoSpaceDE w:val="0"/>
        <w:autoSpaceDN w:val="0"/>
        <w:adjustRightInd w:val="0"/>
        <w:spacing w:before="100" w:beforeAutospacing="1" w:after="0" w:line="360" w:lineRule="auto"/>
        <w:ind w:firstLine="709"/>
        <w:jc w:val="both"/>
        <w:rPr>
          <w:rFonts w:ascii="Times New Roman" w:eastAsia="Times-Roman" w:hAnsi="Times New Roman" w:cs="Times New Roman"/>
          <w:sz w:val="24"/>
          <w:szCs w:val="24"/>
        </w:rPr>
      </w:pPr>
      <w:r w:rsidRPr="005041B3">
        <w:rPr>
          <w:rFonts w:ascii="Times New Roman" w:eastAsia="Times-Roman" w:hAnsi="Times New Roman" w:cs="Times New Roman"/>
          <w:sz w:val="24"/>
          <w:szCs w:val="24"/>
        </w:rPr>
        <w:t>индикативный план развития экономики региона.</w:t>
      </w:r>
    </w:p>
    <w:p w:rsidR="00A70E57" w:rsidRDefault="00A70E57" w:rsidP="00A70E57">
      <w:pPr>
        <w:autoSpaceDE w:val="0"/>
        <w:autoSpaceDN w:val="0"/>
        <w:adjustRightInd w:val="0"/>
        <w:spacing w:before="100" w:beforeAutospacing="1" w:after="0" w:line="360" w:lineRule="auto"/>
        <w:ind w:firstLine="709"/>
        <w:jc w:val="both"/>
        <w:rPr>
          <w:rFonts w:ascii="Times New Roman" w:eastAsia="TimesNewRomanPSMT" w:hAnsi="Times New Roman" w:cs="Times New Roman"/>
          <w:sz w:val="24"/>
          <w:szCs w:val="24"/>
        </w:rPr>
      </w:pPr>
      <w:r w:rsidRPr="00B844D2">
        <w:rPr>
          <w:rFonts w:ascii="Times New Roman" w:eastAsia="TimesNewRomanPSMT" w:hAnsi="Times New Roman" w:cs="Times New Roman"/>
          <w:sz w:val="24"/>
          <w:szCs w:val="24"/>
        </w:rPr>
        <w:t>Нужно понимать, что стратегическое планирование</w:t>
      </w:r>
      <w:r w:rsidRPr="00E63BD2">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Pr="00E63BD2">
        <w:rPr>
          <w:rFonts w:ascii="Times New Roman" w:eastAsia="TimesNewRomanPSMT" w:hAnsi="Times New Roman" w:cs="Times New Roman"/>
          <w:sz w:val="24"/>
          <w:szCs w:val="24"/>
        </w:rPr>
        <w:t xml:space="preserve">адаптивный процесс, </w:t>
      </w:r>
      <w:r>
        <w:rPr>
          <w:rFonts w:ascii="Times New Roman" w:eastAsia="TimesNewRomanPSMT" w:hAnsi="Times New Roman" w:cs="Times New Roman"/>
          <w:sz w:val="24"/>
          <w:szCs w:val="24"/>
        </w:rPr>
        <w:t>который происходит на основе непрерывного мониторинга и оценки регионального развития. Осуществляется</w:t>
      </w:r>
      <w:r w:rsidRPr="00E63BD2">
        <w:rPr>
          <w:rFonts w:ascii="Times New Roman" w:eastAsia="TimesNewRomanPSMT" w:hAnsi="Times New Roman" w:cs="Times New Roman"/>
          <w:sz w:val="24"/>
          <w:szCs w:val="24"/>
        </w:rPr>
        <w:t xml:space="preserve"> корректировка </w:t>
      </w:r>
      <w:r>
        <w:rPr>
          <w:rFonts w:ascii="Times New Roman" w:eastAsia="TimesNewRomanPSMT" w:hAnsi="Times New Roman" w:cs="Times New Roman"/>
          <w:sz w:val="24"/>
          <w:szCs w:val="24"/>
        </w:rPr>
        <w:t>управленческих решений</w:t>
      </w:r>
      <w:r w:rsidRPr="00E63BD2">
        <w:rPr>
          <w:rFonts w:ascii="Times New Roman" w:eastAsia="TimesNewRomanPSMT" w:hAnsi="Times New Roman" w:cs="Times New Roman"/>
          <w:sz w:val="24"/>
          <w:szCs w:val="24"/>
        </w:rPr>
        <w:t xml:space="preserve">, оформленных в виде прогнозов, программ, планов, дополнений и изменений системы мер </w:t>
      </w:r>
      <w:r>
        <w:rPr>
          <w:rFonts w:ascii="Times New Roman" w:eastAsia="TimesNewRomanPSMT" w:hAnsi="Times New Roman" w:cs="Times New Roman"/>
          <w:sz w:val="24"/>
          <w:szCs w:val="24"/>
        </w:rPr>
        <w:t xml:space="preserve">ежегодно </w:t>
      </w:r>
      <w:r>
        <w:rPr>
          <w:rFonts w:ascii="Times New Roman" w:eastAsia="TimesNewRomanPSMT" w:hAnsi="Times New Roman" w:cs="Times New Roman"/>
          <w:sz w:val="24"/>
          <w:szCs w:val="24"/>
          <w:highlight w:val="yellow"/>
        </w:rPr>
        <w:t>(Фетисов, Орешин, 2006</w:t>
      </w:r>
      <w:r w:rsidRPr="00590DE2">
        <w:rPr>
          <w:rFonts w:ascii="Times New Roman" w:eastAsia="TimesNewRomanPSMT" w:hAnsi="Times New Roman" w:cs="Times New Roman"/>
          <w:sz w:val="24"/>
          <w:szCs w:val="24"/>
          <w:highlight w:val="yellow"/>
        </w:rPr>
        <w:t>).</w:t>
      </w:r>
    </w:p>
    <w:p w:rsidR="00A70E57" w:rsidRPr="00E63BD2" w:rsidRDefault="00A70E57" w:rsidP="00A70E57">
      <w:pPr>
        <w:autoSpaceDE w:val="0"/>
        <w:autoSpaceDN w:val="0"/>
        <w:adjustRightInd w:val="0"/>
        <w:spacing w:before="100" w:beforeAutospacing="1" w:after="0" w:line="360" w:lineRule="auto"/>
        <w:ind w:firstLine="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данный момент</w:t>
      </w:r>
      <w:r w:rsidRPr="00E63BD2">
        <w:rPr>
          <w:rFonts w:ascii="Times New Roman" w:eastAsia="TimesNewRomanPSMT" w:hAnsi="Times New Roman" w:cs="Times New Roman"/>
          <w:sz w:val="24"/>
          <w:szCs w:val="24"/>
        </w:rPr>
        <w:t xml:space="preserve"> нет утвержденного на </w:t>
      </w:r>
      <w:r>
        <w:rPr>
          <w:rFonts w:ascii="Times New Roman" w:eastAsia="TimesNewRomanPSMT" w:hAnsi="Times New Roman" w:cs="Times New Roman"/>
          <w:sz w:val="24"/>
          <w:szCs w:val="24"/>
        </w:rPr>
        <w:t xml:space="preserve">федеральном </w:t>
      </w:r>
      <w:r w:rsidRPr="00E63BD2">
        <w:rPr>
          <w:rFonts w:ascii="Times New Roman" w:eastAsia="TimesNewRomanPSMT" w:hAnsi="Times New Roman" w:cs="Times New Roman"/>
          <w:sz w:val="24"/>
          <w:szCs w:val="24"/>
        </w:rPr>
        <w:t xml:space="preserve">уровне документа о цели и задачах стратегического планирования. </w:t>
      </w:r>
      <w:r>
        <w:rPr>
          <w:rFonts w:ascii="Times New Roman" w:eastAsia="TimesNewRomanPSMT" w:hAnsi="Times New Roman" w:cs="Times New Roman"/>
          <w:sz w:val="24"/>
          <w:szCs w:val="24"/>
        </w:rPr>
        <w:t>С</w:t>
      </w:r>
      <w:r w:rsidRPr="00E63BD2">
        <w:rPr>
          <w:rFonts w:ascii="Times New Roman" w:eastAsia="TimesNewRomanPSMT" w:hAnsi="Times New Roman" w:cs="Times New Roman"/>
          <w:sz w:val="24"/>
          <w:szCs w:val="24"/>
        </w:rPr>
        <w:t xml:space="preserve"> 2003 г. ведется </w:t>
      </w:r>
      <w:r>
        <w:rPr>
          <w:rFonts w:ascii="Times New Roman" w:eastAsia="TimesNewRomanPSMT" w:hAnsi="Times New Roman" w:cs="Times New Roman"/>
          <w:sz w:val="24"/>
          <w:szCs w:val="24"/>
        </w:rPr>
        <w:t>дискуссия на предмет</w:t>
      </w:r>
      <w:r w:rsidRPr="00E63BD2">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воплощения </w:t>
      </w:r>
      <w:r w:rsidRPr="00E63BD2">
        <w:rPr>
          <w:rFonts w:ascii="Times New Roman" w:eastAsia="TimesNewRomanPSMT" w:hAnsi="Times New Roman" w:cs="Times New Roman"/>
          <w:sz w:val="24"/>
          <w:szCs w:val="24"/>
        </w:rPr>
        <w:t>закона о</w:t>
      </w:r>
      <w:r>
        <w:rPr>
          <w:rFonts w:ascii="Times New Roman" w:eastAsia="TimesNewRomanPSMT" w:hAnsi="Times New Roman" w:cs="Times New Roman"/>
          <w:sz w:val="24"/>
          <w:szCs w:val="24"/>
        </w:rPr>
        <w:t xml:space="preserve"> </w:t>
      </w:r>
      <w:r w:rsidRPr="00E63BD2">
        <w:rPr>
          <w:rFonts w:ascii="Times New Roman" w:eastAsia="TimesNewRomanPSMT" w:hAnsi="Times New Roman" w:cs="Times New Roman"/>
          <w:sz w:val="24"/>
          <w:szCs w:val="24"/>
        </w:rPr>
        <w:t xml:space="preserve">стратегическом планировании. </w:t>
      </w:r>
      <w:r>
        <w:rPr>
          <w:rFonts w:ascii="Times New Roman" w:eastAsia="TimesNewRomanPSMT" w:hAnsi="Times New Roman" w:cs="Times New Roman"/>
          <w:sz w:val="24"/>
          <w:szCs w:val="24"/>
        </w:rPr>
        <w:t xml:space="preserve">Тем не менее, в </w:t>
      </w:r>
      <w:r w:rsidRPr="00E63BD2">
        <w:rPr>
          <w:rFonts w:ascii="Times New Roman" w:eastAsia="TimesNewRomanPSMT" w:hAnsi="Times New Roman" w:cs="Times New Roman"/>
          <w:sz w:val="24"/>
          <w:szCs w:val="24"/>
        </w:rPr>
        <w:t xml:space="preserve">2011 г. </w:t>
      </w:r>
      <w:r>
        <w:rPr>
          <w:rFonts w:ascii="Times New Roman" w:eastAsia="TimesNewRomanPSMT" w:hAnsi="Times New Roman" w:cs="Times New Roman"/>
          <w:sz w:val="24"/>
          <w:szCs w:val="24"/>
        </w:rPr>
        <w:t xml:space="preserve">была </w:t>
      </w:r>
      <w:r w:rsidRPr="00E63BD2">
        <w:rPr>
          <w:rFonts w:ascii="Times New Roman" w:eastAsia="TimesNewRomanPSMT" w:hAnsi="Times New Roman" w:cs="Times New Roman"/>
          <w:sz w:val="24"/>
          <w:szCs w:val="24"/>
        </w:rPr>
        <w:t>принята редакция</w:t>
      </w:r>
      <w:r>
        <w:rPr>
          <w:rFonts w:ascii="Times New Roman" w:eastAsia="TimesNewRomanPSMT" w:hAnsi="Times New Roman" w:cs="Times New Roman"/>
          <w:sz w:val="24"/>
          <w:szCs w:val="24"/>
        </w:rPr>
        <w:t xml:space="preserve"> </w:t>
      </w:r>
      <w:r w:rsidRPr="00E63BD2">
        <w:rPr>
          <w:rFonts w:ascii="Times New Roman" w:eastAsia="TimesNewRomanPSMT" w:hAnsi="Times New Roman" w:cs="Times New Roman"/>
          <w:sz w:val="24"/>
          <w:szCs w:val="24"/>
        </w:rPr>
        <w:t xml:space="preserve">этого закона, </w:t>
      </w:r>
      <w:r>
        <w:rPr>
          <w:rFonts w:ascii="Times New Roman" w:eastAsia="TimesNewRomanPSMT" w:hAnsi="Times New Roman" w:cs="Times New Roman"/>
          <w:sz w:val="24"/>
          <w:szCs w:val="24"/>
        </w:rPr>
        <w:t>в</w:t>
      </w:r>
      <w:r w:rsidRPr="00E63BD2">
        <w:rPr>
          <w:rFonts w:ascii="Times New Roman" w:eastAsia="TimesNewRomanPSMT" w:hAnsi="Times New Roman" w:cs="Times New Roman"/>
          <w:sz w:val="24"/>
          <w:szCs w:val="24"/>
        </w:rPr>
        <w:t xml:space="preserve"> которо</w:t>
      </w:r>
      <w:r>
        <w:rPr>
          <w:rFonts w:ascii="Times New Roman" w:eastAsia="TimesNewRomanPSMT" w:hAnsi="Times New Roman" w:cs="Times New Roman"/>
          <w:sz w:val="24"/>
          <w:szCs w:val="24"/>
        </w:rPr>
        <w:t>й</w:t>
      </w:r>
      <w:r w:rsidRPr="00E63BD2">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установлено, что схемы территориального планирования относят к документам </w:t>
      </w:r>
      <w:r w:rsidRPr="00E63BD2">
        <w:rPr>
          <w:rFonts w:ascii="Times New Roman" w:eastAsia="TimesNewRomanPSMT" w:hAnsi="Times New Roman" w:cs="Times New Roman"/>
          <w:sz w:val="24"/>
          <w:szCs w:val="24"/>
        </w:rPr>
        <w:t>государственного стратегического планиров</w:t>
      </w:r>
      <w:r>
        <w:rPr>
          <w:rFonts w:ascii="Times New Roman" w:eastAsia="TimesNewRomanPSMT" w:hAnsi="Times New Roman" w:cs="Times New Roman"/>
          <w:sz w:val="24"/>
          <w:szCs w:val="24"/>
        </w:rPr>
        <w:t>ания. В целом по данному проекту область стратегического планирования на верхнем уровне отводится к в ведение главы государства. На региональном уровне стратегического планирования до сих пор не установлены ответственные лица. Вероятно, ответственность по развитию регионов будет возложена либо на главу администрации субъекта, либо на представителя Президента РФ, наделенного соответствующими полномочиями (Чистобаев, 2015).</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r w:rsidRPr="00EA48E3">
        <w:rPr>
          <w:rFonts w:ascii="Times New Roman" w:hAnsi="Times New Roman" w:cs="Times New Roman"/>
          <w:color w:val="000000"/>
          <w:sz w:val="24"/>
          <w:szCs w:val="24"/>
        </w:rPr>
        <w:t>В нынешних условиях происходит постепенная модернизация сист</w:t>
      </w:r>
      <w:r>
        <w:rPr>
          <w:rFonts w:ascii="Times New Roman" w:hAnsi="Times New Roman" w:cs="Times New Roman"/>
          <w:color w:val="000000"/>
          <w:sz w:val="24"/>
          <w:szCs w:val="24"/>
        </w:rPr>
        <w:t xml:space="preserve">емы государственного управления </w:t>
      </w:r>
      <w:r w:rsidRPr="00EA48E3">
        <w:rPr>
          <w:rFonts w:ascii="Times New Roman" w:hAnsi="Times New Roman" w:cs="Times New Roman"/>
          <w:color w:val="000000"/>
          <w:sz w:val="24"/>
          <w:szCs w:val="24"/>
        </w:rPr>
        <w:t>через приватизацию, децентрализацию и улучшение качества государственных услуг</w:t>
      </w:r>
      <w:r>
        <w:rPr>
          <w:rFonts w:ascii="Times New Roman" w:hAnsi="Times New Roman" w:cs="Times New Roman"/>
          <w:color w:val="000000"/>
          <w:sz w:val="24"/>
          <w:szCs w:val="24"/>
        </w:rPr>
        <w:t xml:space="preserve">, однако ощущается </w:t>
      </w:r>
      <w:r w:rsidRPr="00EA48E3">
        <w:rPr>
          <w:rFonts w:ascii="Times New Roman" w:hAnsi="Times New Roman" w:cs="Times New Roman"/>
          <w:color w:val="000000"/>
          <w:sz w:val="24"/>
          <w:szCs w:val="24"/>
        </w:rPr>
        <w:t xml:space="preserve">неуверенность в принятии документов по стратегическому пространственному планированию, а также бюрократическая задержка, осуществляемая по </w:t>
      </w:r>
      <w:r>
        <w:rPr>
          <w:rFonts w:ascii="Times New Roman" w:hAnsi="Times New Roman" w:cs="Times New Roman"/>
          <w:color w:val="000000"/>
          <w:sz w:val="24"/>
          <w:szCs w:val="24"/>
        </w:rPr>
        <w:t>старому пути</w:t>
      </w:r>
      <w:r w:rsidRPr="00EA48E3">
        <w:rPr>
          <w:rFonts w:ascii="Times New Roman" w:hAnsi="Times New Roman" w:cs="Times New Roman"/>
          <w:color w:val="000000"/>
          <w:sz w:val="24"/>
          <w:szCs w:val="24"/>
        </w:rPr>
        <w:t xml:space="preserve"> «сверху-вниз». В зарубежной литературе для России предполагается и третий вариант – кооперации центральных и региональных властей.  </w:t>
      </w:r>
    </w:p>
    <w:p w:rsidR="00A70E57"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color w:val="000000"/>
          <w:sz w:val="24"/>
          <w:szCs w:val="24"/>
        </w:rPr>
      </w:pPr>
    </w:p>
    <w:p w:rsidR="00A70E57" w:rsidRDefault="00A70E57" w:rsidP="001755FA">
      <w:pPr>
        <w:pStyle w:val="a3"/>
        <w:numPr>
          <w:ilvl w:val="1"/>
          <w:numId w:val="7"/>
        </w:numPr>
        <w:spacing w:before="100" w:beforeAutospacing="1" w:after="0" w:line="36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sz w:val="24"/>
          <w:szCs w:val="24"/>
        </w:rPr>
        <w:t xml:space="preserve"> </w:t>
      </w:r>
      <w:r w:rsidRPr="004D3E09">
        <w:rPr>
          <w:rFonts w:ascii="Times New Roman" w:hAnsi="Times New Roman" w:cs="Times New Roman"/>
          <w:b/>
          <w:sz w:val="24"/>
          <w:szCs w:val="24"/>
        </w:rPr>
        <w:t>М</w:t>
      </w:r>
      <w:r w:rsidRPr="004D3E09">
        <w:rPr>
          <w:rFonts w:ascii="Times New Roman" w:hAnsi="Times New Roman" w:cs="Times New Roman"/>
          <w:b/>
          <w:color w:val="000000"/>
          <w:sz w:val="24"/>
          <w:szCs w:val="24"/>
          <w:shd w:val="clear" w:color="auto" w:fill="FFFFFF"/>
        </w:rPr>
        <w:t>етодика оценки региональных социально-экономических различий современного Ирана</w:t>
      </w:r>
    </w:p>
    <w:p w:rsidR="00A70E57" w:rsidRPr="00DC253F"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lastRenderedPageBreak/>
        <w:t>В современных условиях происходит акцентирование внимания на</w:t>
      </w:r>
      <w:r>
        <w:rPr>
          <w:rFonts w:ascii="Times New Roman" w:hAnsi="Times New Roman" w:cs="Times New Roman"/>
          <w:sz w:val="24"/>
          <w:szCs w:val="24"/>
        </w:rPr>
        <w:t xml:space="preserve"> региональном развитии, поэтому</w:t>
      </w:r>
      <w:r w:rsidRPr="00DC253F">
        <w:rPr>
          <w:rFonts w:ascii="Times New Roman" w:hAnsi="Times New Roman" w:cs="Times New Roman"/>
          <w:sz w:val="24"/>
          <w:szCs w:val="24"/>
        </w:rPr>
        <w:t xml:space="preserve"> усредненные макропоказатели региона используются для оценки регионального благополучия </w:t>
      </w:r>
      <w:r w:rsidRPr="00DC253F">
        <w:rPr>
          <w:rFonts w:ascii="Times New Roman" w:hAnsi="Times New Roman" w:cs="Times New Roman"/>
          <w:sz w:val="24"/>
          <w:szCs w:val="24"/>
          <w:highlight w:val="yellow"/>
        </w:rPr>
        <w:t>[</w:t>
      </w:r>
      <w:r>
        <w:rPr>
          <w:rFonts w:ascii="Times New Roman" w:hAnsi="Times New Roman" w:cs="Times New Roman"/>
          <w:sz w:val="24"/>
          <w:szCs w:val="24"/>
          <w:highlight w:val="yellow"/>
        </w:rPr>
        <w:t>12</w:t>
      </w:r>
      <w:r w:rsidRPr="00DC253F">
        <w:rPr>
          <w:rFonts w:ascii="Times New Roman" w:hAnsi="Times New Roman" w:cs="Times New Roman"/>
          <w:sz w:val="24"/>
          <w:szCs w:val="24"/>
          <w:highlight w:val="yellow"/>
        </w:rPr>
        <w:t>].</w:t>
      </w:r>
      <w:r w:rsidRPr="00DC253F">
        <w:rPr>
          <w:rFonts w:ascii="Times New Roman" w:hAnsi="Times New Roman" w:cs="Times New Roman"/>
          <w:sz w:val="24"/>
          <w:szCs w:val="24"/>
        </w:rPr>
        <w:t xml:space="preserve"> </w:t>
      </w:r>
    </w:p>
    <w:p w:rsidR="00A70E57" w:rsidRPr="00DC253F"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Предназначенное для анализа понятие «региональное благополучие» используется для фиксирования многообразия категорий и описания несопоставимой информации в социально-экономических процессах </w:t>
      </w:r>
      <w:r w:rsidRPr="00DC253F">
        <w:rPr>
          <w:rFonts w:ascii="Times New Roman" w:hAnsi="Times New Roman" w:cs="Times New Roman"/>
          <w:sz w:val="24"/>
          <w:szCs w:val="24"/>
          <w:highlight w:val="yellow"/>
        </w:rPr>
        <w:t>[</w:t>
      </w:r>
      <w:r>
        <w:rPr>
          <w:rFonts w:ascii="Times New Roman" w:hAnsi="Times New Roman" w:cs="Times New Roman"/>
          <w:sz w:val="24"/>
          <w:szCs w:val="24"/>
          <w:highlight w:val="yellow"/>
        </w:rPr>
        <w:t>29</w:t>
      </w:r>
      <w:r w:rsidRPr="00DC253F">
        <w:rPr>
          <w:rFonts w:ascii="Times New Roman" w:hAnsi="Times New Roman" w:cs="Times New Roman"/>
          <w:sz w:val="24"/>
          <w:szCs w:val="24"/>
          <w:highlight w:val="yellow"/>
        </w:rPr>
        <w:t>].</w:t>
      </w:r>
      <w:r w:rsidRPr="00DC253F">
        <w:rPr>
          <w:rFonts w:ascii="Times New Roman" w:hAnsi="Times New Roman" w:cs="Times New Roman"/>
          <w:sz w:val="24"/>
          <w:szCs w:val="24"/>
        </w:rPr>
        <w:t xml:space="preserve"> Широкий спектр информации вызывает затруднения при анализе, поэтому рейтинговое оценивание становится необходимым инструментом для сравнения социально-экономической среды.</w:t>
      </w:r>
    </w:p>
    <w:p w:rsidR="00A70E57" w:rsidRPr="00DC253F" w:rsidRDefault="00A70E57" w:rsidP="00A70E57">
      <w:pPr>
        <w:autoSpaceDE w:val="0"/>
        <w:autoSpaceDN w:val="0"/>
        <w:adjustRightInd w:val="0"/>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В исследованиях на данный момент построение рейтинга, в основе которого используется интегральная оценка различных социально-экономических процессов, применяется ко всем территориальным таксономическим единицам. </w:t>
      </w:r>
    </w:p>
    <w:p w:rsidR="00A70E57" w:rsidRPr="00DC253F" w:rsidRDefault="00A70E57" w:rsidP="00A70E57">
      <w:pPr>
        <w:shd w:val="clear" w:color="auto" w:fill="FFFFFF"/>
        <w:spacing w:before="100" w:beforeAutospacing="1" w:after="0" w:line="360" w:lineRule="auto"/>
        <w:ind w:firstLine="709"/>
        <w:jc w:val="both"/>
        <w:rPr>
          <w:rFonts w:ascii="Times New Roman" w:eastAsia="Times New Roman" w:hAnsi="Times New Roman" w:cs="Times New Roman"/>
          <w:sz w:val="24"/>
          <w:szCs w:val="24"/>
        </w:rPr>
      </w:pPr>
      <w:r w:rsidRPr="00DC253F">
        <w:rPr>
          <w:rFonts w:ascii="Times New Roman" w:eastAsia="Times New Roman" w:hAnsi="Times New Roman" w:cs="Times New Roman"/>
          <w:sz w:val="24"/>
          <w:szCs w:val="24"/>
        </w:rPr>
        <w:t xml:space="preserve">К основным задачам балльно-рейтингового анализа в данной работе относятся: </w:t>
      </w:r>
    </w:p>
    <w:p w:rsidR="00A70E57" w:rsidRPr="008E203E" w:rsidRDefault="00A70E57" w:rsidP="001755FA">
      <w:pPr>
        <w:pStyle w:val="a3"/>
        <w:numPr>
          <w:ilvl w:val="0"/>
          <w:numId w:val="12"/>
        </w:numPr>
        <w:shd w:val="clear" w:color="auto" w:fill="FFFFFF"/>
        <w:spacing w:before="100" w:beforeAutospacing="1" w:after="0" w:line="360" w:lineRule="auto"/>
        <w:ind w:firstLine="709"/>
        <w:jc w:val="both"/>
        <w:rPr>
          <w:rFonts w:ascii="Times New Roman" w:eastAsia="Times New Roman" w:hAnsi="Times New Roman" w:cs="Times New Roman"/>
          <w:sz w:val="24"/>
          <w:szCs w:val="24"/>
        </w:rPr>
      </w:pPr>
      <w:r w:rsidRPr="008E203E">
        <w:rPr>
          <w:rFonts w:ascii="Times New Roman" w:eastAsia="Times New Roman" w:hAnsi="Times New Roman" w:cs="Times New Roman"/>
          <w:sz w:val="24"/>
          <w:szCs w:val="24"/>
        </w:rPr>
        <w:t xml:space="preserve">создание и систематическое пополнение информационной базы, всесторонне отражающей развитие региона; </w:t>
      </w:r>
    </w:p>
    <w:p w:rsidR="00A70E57" w:rsidRPr="008E203E" w:rsidRDefault="00A70E57" w:rsidP="001755FA">
      <w:pPr>
        <w:pStyle w:val="a3"/>
        <w:numPr>
          <w:ilvl w:val="0"/>
          <w:numId w:val="12"/>
        </w:numPr>
        <w:shd w:val="clear" w:color="auto" w:fill="FFFFFF"/>
        <w:spacing w:before="100" w:beforeAutospacing="1" w:after="0" w:line="360" w:lineRule="auto"/>
        <w:ind w:firstLine="709"/>
        <w:jc w:val="both"/>
        <w:rPr>
          <w:rFonts w:ascii="Times New Roman" w:eastAsia="Times New Roman" w:hAnsi="Times New Roman" w:cs="Times New Roman"/>
          <w:sz w:val="24"/>
          <w:szCs w:val="24"/>
        </w:rPr>
      </w:pPr>
      <w:r w:rsidRPr="008E203E">
        <w:rPr>
          <w:rFonts w:ascii="Times New Roman" w:eastAsia="Times New Roman" w:hAnsi="Times New Roman" w:cs="Times New Roman"/>
          <w:sz w:val="24"/>
          <w:szCs w:val="24"/>
        </w:rPr>
        <w:t xml:space="preserve">получение единых комплексных критерий для оценки социально-экономической ситуации; </w:t>
      </w:r>
    </w:p>
    <w:p w:rsidR="00A70E57" w:rsidRPr="008E203E" w:rsidRDefault="00A70E57" w:rsidP="001755FA">
      <w:pPr>
        <w:pStyle w:val="a3"/>
        <w:numPr>
          <w:ilvl w:val="0"/>
          <w:numId w:val="12"/>
        </w:numPr>
        <w:shd w:val="clear" w:color="auto" w:fill="FFFFFF"/>
        <w:spacing w:before="100" w:beforeAutospacing="1" w:after="0" w:line="360" w:lineRule="auto"/>
        <w:ind w:firstLine="709"/>
        <w:jc w:val="both"/>
        <w:rPr>
          <w:rFonts w:ascii="Times New Roman" w:eastAsia="Times New Roman" w:hAnsi="Times New Roman" w:cs="Times New Roman"/>
          <w:sz w:val="24"/>
          <w:szCs w:val="24"/>
        </w:rPr>
      </w:pPr>
      <w:r w:rsidRPr="008E203E">
        <w:rPr>
          <w:rFonts w:ascii="Times New Roman" w:eastAsia="Times New Roman" w:hAnsi="Times New Roman" w:cs="Times New Roman"/>
          <w:sz w:val="24"/>
          <w:szCs w:val="24"/>
        </w:rPr>
        <w:t xml:space="preserve">анализ получившегося рейтинга по общему интегральному баллу; </w:t>
      </w:r>
    </w:p>
    <w:p w:rsidR="00A70E57" w:rsidRPr="008E203E" w:rsidRDefault="00A70E57" w:rsidP="001755FA">
      <w:pPr>
        <w:pStyle w:val="a3"/>
        <w:numPr>
          <w:ilvl w:val="0"/>
          <w:numId w:val="12"/>
        </w:numPr>
        <w:shd w:val="clear" w:color="auto" w:fill="FFFFFF"/>
        <w:spacing w:before="100" w:beforeAutospacing="1" w:after="0" w:line="360" w:lineRule="auto"/>
        <w:ind w:firstLine="709"/>
        <w:jc w:val="both"/>
        <w:rPr>
          <w:rFonts w:ascii="Times New Roman" w:eastAsia="Times New Roman" w:hAnsi="Times New Roman" w:cs="Times New Roman"/>
          <w:sz w:val="24"/>
          <w:szCs w:val="24"/>
        </w:rPr>
      </w:pPr>
      <w:r w:rsidRPr="008E203E">
        <w:rPr>
          <w:rFonts w:ascii="Times New Roman" w:eastAsia="Times New Roman" w:hAnsi="Times New Roman" w:cs="Times New Roman"/>
          <w:sz w:val="24"/>
          <w:szCs w:val="24"/>
        </w:rPr>
        <w:t xml:space="preserve">составление на основе сделанного анализа типологии провинций по уровню социально-экономического развития </w:t>
      </w:r>
      <w:r w:rsidRPr="008E203E">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highlight w:val="yellow"/>
        </w:rPr>
        <w:t>29</w:t>
      </w:r>
      <w:r w:rsidRPr="008E203E">
        <w:rPr>
          <w:rFonts w:ascii="Times New Roman" w:eastAsia="Times New Roman" w:hAnsi="Times New Roman" w:cs="Times New Roman"/>
          <w:sz w:val="24"/>
          <w:szCs w:val="24"/>
          <w:highlight w:val="yellow"/>
        </w:rPr>
        <w:t>].</w:t>
      </w:r>
      <w:r w:rsidRPr="008E203E">
        <w:rPr>
          <w:rFonts w:ascii="Times New Roman" w:eastAsia="Times New Roman" w:hAnsi="Times New Roman" w:cs="Times New Roman"/>
          <w:sz w:val="24"/>
          <w:szCs w:val="24"/>
        </w:rPr>
        <w:t xml:space="preserve"> </w:t>
      </w:r>
    </w:p>
    <w:p w:rsidR="00A70E57" w:rsidRPr="00DC253F" w:rsidRDefault="00A70E57" w:rsidP="00A70E57">
      <w:pPr>
        <w:shd w:val="clear" w:color="auto" w:fill="FFFFFF"/>
        <w:spacing w:before="100" w:beforeAutospacing="1" w:after="0" w:line="360" w:lineRule="auto"/>
        <w:ind w:firstLine="709"/>
        <w:jc w:val="both"/>
        <w:rPr>
          <w:rFonts w:ascii="Times New Roman" w:eastAsia="Times New Roman" w:hAnsi="Times New Roman" w:cs="Times New Roman"/>
          <w:bCs/>
          <w:sz w:val="24"/>
          <w:szCs w:val="24"/>
        </w:rPr>
      </w:pPr>
      <w:r w:rsidRPr="00DC253F">
        <w:rPr>
          <w:rFonts w:ascii="Times New Roman" w:eastAsia="Times New Roman" w:hAnsi="Times New Roman" w:cs="Times New Roman"/>
          <w:bCs/>
          <w:sz w:val="24"/>
          <w:szCs w:val="24"/>
        </w:rPr>
        <w:t xml:space="preserve">Рейтинг провинций по уровню социально-экономического развития предлагается представить как среднее арифметическое </w:t>
      </w:r>
      <w:r w:rsidRPr="00DC253F">
        <w:rPr>
          <w:rFonts w:ascii="Times New Roman" w:eastAsia="Times New Roman" w:hAnsi="Times New Roman" w:cs="Times New Roman"/>
          <w:bCs/>
          <w:i/>
          <w:sz w:val="24"/>
          <w:szCs w:val="24"/>
        </w:rPr>
        <w:t>4 основных блоков</w:t>
      </w:r>
      <w:r w:rsidRPr="00DC253F">
        <w:rPr>
          <w:rFonts w:ascii="Times New Roman" w:eastAsia="Times New Roman" w:hAnsi="Times New Roman" w:cs="Times New Roman"/>
          <w:bCs/>
          <w:sz w:val="24"/>
          <w:szCs w:val="24"/>
        </w:rPr>
        <w:t xml:space="preserve">, характеризующих развитие региона </w:t>
      </w:r>
      <w:r>
        <w:rPr>
          <w:rFonts w:ascii="Times New Roman" w:eastAsia="Times New Roman" w:hAnsi="Times New Roman" w:cs="Times New Roman"/>
          <w:bCs/>
          <w:sz w:val="24"/>
          <w:szCs w:val="24"/>
        </w:rPr>
        <w:t>(в меру</w:t>
      </w:r>
      <w:r w:rsidRPr="00DC253F">
        <w:rPr>
          <w:rFonts w:ascii="Times New Roman" w:eastAsia="Times New Roman" w:hAnsi="Times New Roman" w:cs="Times New Roman"/>
          <w:bCs/>
          <w:sz w:val="24"/>
          <w:szCs w:val="24"/>
        </w:rPr>
        <w:t xml:space="preserve"> информативности иранской статистики</w:t>
      </w:r>
      <w:r>
        <w:rPr>
          <w:rFonts w:ascii="Times New Roman" w:eastAsia="Times New Roman" w:hAnsi="Times New Roman" w:cs="Times New Roman"/>
          <w:bCs/>
          <w:sz w:val="24"/>
          <w:szCs w:val="24"/>
        </w:rPr>
        <w:t>)</w:t>
      </w:r>
      <w:r w:rsidRPr="00DC253F">
        <w:rPr>
          <w:rFonts w:ascii="Times New Roman" w:eastAsia="Times New Roman" w:hAnsi="Times New Roman" w:cs="Times New Roman"/>
          <w:bCs/>
          <w:sz w:val="24"/>
          <w:szCs w:val="24"/>
        </w:rPr>
        <w:t>.</w:t>
      </w:r>
    </w:p>
    <w:p w:rsidR="00A70E57" w:rsidRPr="00DC253F" w:rsidRDefault="00A70E57" w:rsidP="00A70E57">
      <w:pPr>
        <w:shd w:val="clear" w:color="auto" w:fill="FFFFFF"/>
        <w:spacing w:before="100" w:beforeAutospacing="1" w:after="0" w:line="360" w:lineRule="auto"/>
        <w:ind w:firstLine="709"/>
        <w:jc w:val="both"/>
        <w:rPr>
          <w:rFonts w:ascii="Times New Roman" w:eastAsia="Times New Roman" w:hAnsi="Times New Roman" w:cs="Times New Roman"/>
          <w:sz w:val="24"/>
          <w:szCs w:val="24"/>
        </w:rPr>
      </w:pPr>
      <w:r w:rsidRPr="00DC253F">
        <w:rPr>
          <w:rFonts w:ascii="Times New Roman" w:eastAsia="Times New Roman" w:hAnsi="Times New Roman" w:cs="Times New Roman"/>
          <w:bCs/>
          <w:sz w:val="24"/>
          <w:szCs w:val="24"/>
        </w:rPr>
        <w:t>Выбор определ</w:t>
      </w:r>
      <w:r>
        <w:rPr>
          <w:rFonts w:ascii="Times New Roman" w:eastAsia="Times New Roman" w:hAnsi="Times New Roman" w:cs="Times New Roman"/>
          <w:bCs/>
          <w:sz w:val="24"/>
          <w:szCs w:val="24"/>
        </w:rPr>
        <w:t>ё</w:t>
      </w:r>
      <w:r w:rsidRPr="00DC253F">
        <w:rPr>
          <w:rFonts w:ascii="Times New Roman" w:eastAsia="Times New Roman" w:hAnsi="Times New Roman" w:cs="Times New Roman"/>
          <w:bCs/>
          <w:sz w:val="24"/>
          <w:szCs w:val="24"/>
        </w:rPr>
        <w:t xml:space="preserve">нных показателей обусловлен </w:t>
      </w:r>
      <w:r>
        <w:rPr>
          <w:rFonts w:ascii="Times New Roman" w:eastAsia="Times New Roman" w:hAnsi="Times New Roman" w:cs="Times New Roman"/>
          <w:bCs/>
          <w:sz w:val="24"/>
          <w:szCs w:val="24"/>
        </w:rPr>
        <w:t>рядом особенностей</w:t>
      </w:r>
      <w:r w:rsidRPr="00DC253F">
        <w:rPr>
          <w:rFonts w:ascii="Times New Roman" w:eastAsia="Times New Roman" w:hAnsi="Times New Roman" w:cs="Times New Roman"/>
          <w:bCs/>
          <w:sz w:val="24"/>
          <w:szCs w:val="24"/>
        </w:rPr>
        <w:t xml:space="preserve"> иранской статистики </w:t>
      </w:r>
      <w:r w:rsidRPr="00DC253F">
        <w:rPr>
          <w:rFonts w:ascii="Times New Roman" w:eastAsia="Times New Roman" w:hAnsi="Times New Roman" w:cs="Times New Roman"/>
          <w:bCs/>
          <w:sz w:val="24"/>
          <w:szCs w:val="24"/>
          <w:highlight w:val="yellow"/>
        </w:rPr>
        <w:t>[</w:t>
      </w:r>
      <w:r>
        <w:rPr>
          <w:rFonts w:ascii="Times New Roman" w:eastAsia="Times New Roman" w:hAnsi="Times New Roman" w:cs="Times New Roman"/>
          <w:bCs/>
          <w:sz w:val="24"/>
          <w:szCs w:val="24"/>
          <w:highlight w:val="yellow"/>
        </w:rPr>
        <w:t>35</w:t>
      </w:r>
      <w:r w:rsidRPr="00DC253F">
        <w:rPr>
          <w:rFonts w:ascii="Times New Roman" w:eastAsia="Times New Roman" w:hAnsi="Times New Roman" w:cs="Times New Roman"/>
          <w:bCs/>
          <w:sz w:val="24"/>
          <w:szCs w:val="24"/>
          <w:highlight w:val="yellow"/>
        </w:rPr>
        <w:t>].</w:t>
      </w:r>
      <w:r w:rsidRPr="00DC253F">
        <w:rPr>
          <w:rFonts w:ascii="Times New Roman" w:eastAsia="Times New Roman" w:hAnsi="Times New Roman" w:cs="Times New Roman"/>
          <w:bCs/>
          <w:sz w:val="24"/>
          <w:szCs w:val="24"/>
        </w:rPr>
        <w:t xml:space="preserve"> Во-первых, почти каждый раздел статистического сборника </w:t>
      </w:r>
      <w:r>
        <w:rPr>
          <w:rFonts w:ascii="Times New Roman" w:eastAsia="Times New Roman" w:hAnsi="Times New Roman" w:cs="Times New Roman"/>
          <w:bCs/>
          <w:sz w:val="24"/>
          <w:szCs w:val="24"/>
        </w:rPr>
        <w:t>включает</w:t>
      </w:r>
      <w:r w:rsidRPr="00DC253F">
        <w:rPr>
          <w:rFonts w:ascii="Times New Roman" w:eastAsia="Times New Roman" w:hAnsi="Times New Roman" w:cs="Times New Roman"/>
          <w:bCs/>
          <w:sz w:val="24"/>
          <w:szCs w:val="24"/>
        </w:rPr>
        <w:t xml:space="preserve"> показатели для </w:t>
      </w:r>
      <w:r w:rsidRPr="00DC253F">
        <w:rPr>
          <w:rFonts w:ascii="Times New Roman" w:eastAsia="Times New Roman" w:hAnsi="Times New Roman" w:cs="Times New Roman"/>
          <w:bCs/>
          <w:i/>
          <w:sz w:val="24"/>
          <w:szCs w:val="24"/>
        </w:rPr>
        <w:t>городского и сельского населения</w:t>
      </w:r>
      <w:r w:rsidRPr="00DC253F">
        <w:rPr>
          <w:rFonts w:ascii="Times New Roman" w:eastAsia="Times New Roman" w:hAnsi="Times New Roman" w:cs="Times New Roman"/>
          <w:bCs/>
          <w:sz w:val="24"/>
          <w:szCs w:val="24"/>
        </w:rPr>
        <w:t xml:space="preserve"> каждого региона. Это связано с особенност</w:t>
      </w:r>
      <w:r>
        <w:rPr>
          <w:rFonts w:ascii="Times New Roman" w:eastAsia="Times New Roman" w:hAnsi="Times New Roman" w:cs="Times New Roman"/>
          <w:bCs/>
          <w:sz w:val="24"/>
          <w:szCs w:val="24"/>
        </w:rPr>
        <w:t>ями</w:t>
      </w:r>
      <w:r w:rsidRPr="00DC253F">
        <w:rPr>
          <w:rFonts w:ascii="Times New Roman" w:eastAsia="Times New Roman" w:hAnsi="Times New Roman" w:cs="Times New Roman"/>
          <w:bCs/>
          <w:sz w:val="24"/>
          <w:szCs w:val="24"/>
        </w:rPr>
        <w:t xml:space="preserve"> культурно-бытовых традиций кочевых народов (курды, луры, туркмены) и специализацией регион</w:t>
      </w:r>
      <w:r>
        <w:rPr>
          <w:rFonts w:ascii="Times New Roman" w:eastAsia="Times New Roman" w:hAnsi="Times New Roman" w:cs="Times New Roman"/>
          <w:bCs/>
          <w:sz w:val="24"/>
          <w:szCs w:val="24"/>
        </w:rPr>
        <w:t>ов</w:t>
      </w:r>
      <w:r w:rsidRPr="00DC253F">
        <w:rPr>
          <w:rFonts w:ascii="Times New Roman" w:eastAsia="Times New Roman" w:hAnsi="Times New Roman" w:cs="Times New Roman"/>
          <w:bCs/>
          <w:sz w:val="24"/>
          <w:szCs w:val="24"/>
        </w:rPr>
        <w:t xml:space="preserve">. Во-вторых, некоторые социальные показатели рассчитываются на </w:t>
      </w:r>
      <w:r w:rsidRPr="00DC253F">
        <w:rPr>
          <w:rFonts w:ascii="Times New Roman" w:eastAsia="Times New Roman" w:hAnsi="Times New Roman" w:cs="Times New Roman"/>
          <w:bCs/>
          <w:i/>
          <w:sz w:val="24"/>
          <w:szCs w:val="24"/>
        </w:rPr>
        <w:t>домохозяйства</w:t>
      </w:r>
      <w:r>
        <w:rPr>
          <w:rFonts w:ascii="Times New Roman" w:eastAsia="Times New Roman" w:hAnsi="Times New Roman" w:cs="Times New Roman"/>
          <w:bCs/>
          <w:sz w:val="24"/>
          <w:szCs w:val="24"/>
        </w:rPr>
        <w:t>. Под домохозяйством понимается</w:t>
      </w:r>
      <w:r w:rsidRPr="00DC253F">
        <w:rPr>
          <w:rFonts w:ascii="Times New Roman" w:eastAsia="Times New Roman" w:hAnsi="Times New Roman" w:cs="Times New Roman"/>
          <w:bCs/>
          <w:sz w:val="24"/>
          <w:szCs w:val="24"/>
        </w:rPr>
        <w:t xml:space="preserve"> семья,</w:t>
      </w:r>
      <w:r>
        <w:rPr>
          <w:rFonts w:ascii="Times New Roman" w:eastAsia="Times New Roman" w:hAnsi="Times New Roman" w:cs="Times New Roman"/>
          <w:bCs/>
          <w:sz w:val="24"/>
          <w:szCs w:val="24"/>
        </w:rPr>
        <w:t xml:space="preserve"> т.е. единица,</w:t>
      </w:r>
      <w:r w:rsidRPr="00DC253F">
        <w:rPr>
          <w:rFonts w:ascii="Times New Roman" w:eastAsia="Times New Roman" w:hAnsi="Times New Roman" w:cs="Times New Roman"/>
          <w:bCs/>
          <w:sz w:val="24"/>
          <w:szCs w:val="24"/>
        </w:rPr>
        <w:t xml:space="preserve"> которая снабжает экономику ресурсами. </w:t>
      </w:r>
      <w:r>
        <w:rPr>
          <w:rFonts w:ascii="Times New Roman" w:eastAsia="Times New Roman" w:hAnsi="Times New Roman" w:cs="Times New Roman"/>
          <w:bCs/>
          <w:sz w:val="24"/>
          <w:szCs w:val="24"/>
        </w:rPr>
        <w:t>С</w:t>
      </w:r>
      <w:r w:rsidRPr="00DC253F">
        <w:rPr>
          <w:rFonts w:ascii="Times New Roman" w:eastAsia="Times New Roman" w:hAnsi="Times New Roman" w:cs="Times New Roman"/>
          <w:bCs/>
          <w:sz w:val="24"/>
          <w:szCs w:val="24"/>
        </w:rPr>
        <w:t xml:space="preserve">реднее количество членов домохозяйств в Иране составляет 3,3. К слову, в переписи населения Ирана респондентами являются мужчины – главы семьи или </w:t>
      </w:r>
      <w:r>
        <w:rPr>
          <w:rFonts w:ascii="Times New Roman" w:eastAsia="Times New Roman" w:hAnsi="Times New Roman" w:cs="Times New Roman"/>
          <w:bCs/>
          <w:sz w:val="24"/>
          <w:szCs w:val="24"/>
        </w:rPr>
        <w:t xml:space="preserve">те, </w:t>
      </w:r>
      <w:r w:rsidRPr="00DC253F">
        <w:rPr>
          <w:rFonts w:ascii="Times New Roman" w:eastAsia="Times New Roman" w:hAnsi="Times New Roman" w:cs="Times New Roman"/>
          <w:bCs/>
          <w:sz w:val="24"/>
          <w:szCs w:val="24"/>
        </w:rPr>
        <w:t>н</w:t>
      </w:r>
      <w:r>
        <w:rPr>
          <w:rFonts w:ascii="Times New Roman" w:eastAsia="Times New Roman" w:hAnsi="Times New Roman" w:cs="Times New Roman"/>
          <w:bCs/>
          <w:sz w:val="24"/>
          <w:szCs w:val="24"/>
        </w:rPr>
        <w:t>а чьем попечении находятся остальные</w:t>
      </w:r>
      <w:r w:rsidRPr="00DC253F">
        <w:rPr>
          <w:rFonts w:ascii="Times New Roman" w:eastAsia="Times New Roman" w:hAnsi="Times New Roman" w:cs="Times New Roman"/>
          <w:bCs/>
          <w:sz w:val="24"/>
          <w:szCs w:val="24"/>
        </w:rPr>
        <w:t xml:space="preserve"> члены семьи (нетрудоустроенные жены, дети </w:t>
      </w:r>
      <w:r w:rsidRPr="00DC253F">
        <w:rPr>
          <w:rFonts w:ascii="Times New Roman" w:eastAsia="Times New Roman" w:hAnsi="Times New Roman" w:cs="Times New Roman"/>
          <w:bCs/>
          <w:sz w:val="24"/>
          <w:szCs w:val="24"/>
        </w:rPr>
        <w:lastRenderedPageBreak/>
        <w:t>и старшие члены семьи). Необходимо отметить, что многие относительные показатели уже рассчитаны исследователями Стэнфордского университета (</w:t>
      </w:r>
      <w:r w:rsidRPr="00DC253F">
        <w:rPr>
          <w:rFonts w:ascii="Times New Roman" w:eastAsia="Times New Roman" w:hAnsi="Times New Roman" w:cs="Times New Roman"/>
          <w:bCs/>
          <w:sz w:val="24"/>
          <w:szCs w:val="24"/>
          <w:lang w:val="en-US"/>
        </w:rPr>
        <w:t>Stanford</w:t>
      </w:r>
      <w:r w:rsidRPr="00DC253F">
        <w:rPr>
          <w:rFonts w:ascii="Times New Roman" w:eastAsia="Times New Roman" w:hAnsi="Times New Roman" w:cs="Times New Roman"/>
          <w:bCs/>
          <w:sz w:val="24"/>
          <w:szCs w:val="24"/>
        </w:rPr>
        <w:t xml:space="preserve"> </w:t>
      </w:r>
      <w:r w:rsidRPr="00DC253F">
        <w:rPr>
          <w:rFonts w:ascii="Times New Roman" w:eastAsia="Times New Roman" w:hAnsi="Times New Roman" w:cs="Times New Roman"/>
          <w:bCs/>
          <w:sz w:val="24"/>
          <w:szCs w:val="24"/>
          <w:lang w:val="en-US"/>
        </w:rPr>
        <w:t>University</w:t>
      </w:r>
      <w:r w:rsidRPr="00DC253F">
        <w:rPr>
          <w:rFonts w:ascii="Times New Roman" w:eastAsia="Times New Roman" w:hAnsi="Times New Roman" w:cs="Times New Roman"/>
          <w:bCs/>
          <w:sz w:val="24"/>
          <w:szCs w:val="24"/>
        </w:rPr>
        <w:t>), в частности: количество суицидов на 1 млн. чел., средняя стоимость жилья по провинциям (</w:t>
      </w:r>
      <w:r w:rsidRPr="00DC253F">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r>
          <w:rPr>
            <w:rFonts w:ascii="Cambria Math" w:hAnsi="Times New Roman" w:cs="Times New Roman"/>
            <w:sz w:val="24"/>
            <w:szCs w:val="24"/>
          </w:rPr>
          <m:t>)</m:t>
        </m:r>
      </m:oMath>
      <w:r w:rsidRPr="00DC253F">
        <w:rPr>
          <w:rFonts w:ascii="Times New Roman" w:hAnsi="Times New Roman" w:cs="Times New Roman"/>
          <w:sz w:val="24"/>
          <w:szCs w:val="24"/>
        </w:rPr>
        <w:t xml:space="preserve"> и др.[</w:t>
      </w:r>
      <w:r>
        <w:rPr>
          <w:rFonts w:ascii="Times New Roman" w:hAnsi="Times New Roman" w:cs="Times New Roman"/>
          <w:sz w:val="24"/>
          <w:szCs w:val="24"/>
        </w:rPr>
        <w:t>34</w:t>
      </w:r>
      <w:r w:rsidRPr="00DC253F">
        <w:rPr>
          <w:rFonts w:ascii="Times New Roman" w:hAnsi="Times New Roman" w:cs="Times New Roman"/>
          <w:sz w:val="24"/>
          <w:szCs w:val="24"/>
        </w:rPr>
        <w:t>].</w:t>
      </w:r>
      <w:r>
        <w:rPr>
          <w:rFonts w:ascii="Times New Roman" w:hAnsi="Times New Roman" w:cs="Times New Roman"/>
          <w:sz w:val="24"/>
          <w:szCs w:val="24"/>
        </w:rPr>
        <w:t xml:space="preserve"> </w:t>
      </w:r>
      <w:r w:rsidRPr="00DC253F">
        <w:rPr>
          <w:rFonts w:ascii="Times New Roman" w:hAnsi="Times New Roman" w:cs="Times New Roman"/>
          <w:sz w:val="24"/>
          <w:szCs w:val="24"/>
        </w:rPr>
        <w:t xml:space="preserve">В данном исследовании использовались как абсолютные, так </w:t>
      </w:r>
      <w:r>
        <w:rPr>
          <w:rFonts w:ascii="Times New Roman" w:hAnsi="Times New Roman" w:cs="Times New Roman"/>
          <w:sz w:val="24"/>
          <w:szCs w:val="24"/>
        </w:rPr>
        <w:t xml:space="preserve">и относительные показатели. </w:t>
      </w:r>
    </w:p>
    <w:p w:rsidR="00A70E57" w:rsidRPr="00DC253F" w:rsidRDefault="00A70E57" w:rsidP="00A70E57">
      <w:pPr>
        <w:shd w:val="clear" w:color="auto" w:fill="FFFFFF"/>
        <w:spacing w:before="100" w:beforeAutospacing="1" w:after="0" w:line="360" w:lineRule="auto"/>
        <w:ind w:firstLine="709"/>
        <w:jc w:val="both"/>
        <w:rPr>
          <w:rFonts w:ascii="Times New Roman" w:eastAsia="Times New Roman" w:hAnsi="Times New Roman" w:cs="Times New Roman"/>
          <w:color w:val="444444"/>
          <w:sz w:val="27"/>
          <w:szCs w:val="27"/>
        </w:rPr>
      </w:pPr>
      <w:r w:rsidRPr="00DC253F">
        <w:rPr>
          <w:rFonts w:ascii="Times New Roman" w:eastAsia="Times New Roman" w:hAnsi="Times New Roman" w:cs="Times New Roman"/>
          <w:sz w:val="24"/>
          <w:szCs w:val="27"/>
        </w:rPr>
        <w:t xml:space="preserve">Функционирование регионов оценивается системой показателей, достаточно полно отражающих </w:t>
      </w:r>
      <w:r>
        <w:rPr>
          <w:rFonts w:ascii="Times New Roman" w:eastAsia="Times New Roman" w:hAnsi="Times New Roman" w:cs="Times New Roman"/>
          <w:sz w:val="24"/>
          <w:szCs w:val="27"/>
        </w:rPr>
        <w:t>существующее</w:t>
      </w:r>
      <w:r w:rsidRPr="00DC253F">
        <w:rPr>
          <w:rFonts w:ascii="Times New Roman" w:eastAsia="Times New Roman" w:hAnsi="Times New Roman" w:cs="Times New Roman"/>
          <w:sz w:val="24"/>
          <w:szCs w:val="27"/>
        </w:rPr>
        <w:t xml:space="preserve"> социально-экономическое положение и условия, влияющие на </w:t>
      </w:r>
      <w:r>
        <w:rPr>
          <w:rFonts w:ascii="Times New Roman" w:eastAsia="Times New Roman" w:hAnsi="Times New Roman" w:cs="Times New Roman"/>
          <w:sz w:val="24"/>
          <w:szCs w:val="27"/>
        </w:rPr>
        <w:t>него</w:t>
      </w:r>
      <w:r w:rsidRPr="00DC253F">
        <w:rPr>
          <w:rFonts w:ascii="Times New Roman" w:eastAsia="Times New Roman" w:hAnsi="Times New Roman" w:cs="Times New Roman"/>
          <w:sz w:val="24"/>
          <w:szCs w:val="27"/>
        </w:rPr>
        <w:t xml:space="preserve">. </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DC253F">
        <w:rPr>
          <w:rFonts w:ascii="Times New Roman" w:hAnsi="Times New Roman" w:cs="Times New Roman"/>
          <w:sz w:val="24"/>
          <w:szCs w:val="24"/>
        </w:rPr>
        <w:t>ри составлении рейтинга были отобраны 24 показателя, объедин</w:t>
      </w:r>
      <w:r>
        <w:rPr>
          <w:rFonts w:ascii="Times New Roman" w:hAnsi="Times New Roman" w:cs="Times New Roman"/>
          <w:sz w:val="24"/>
          <w:szCs w:val="24"/>
        </w:rPr>
        <w:t>ё</w:t>
      </w:r>
      <w:r w:rsidRPr="00DC253F">
        <w:rPr>
          <w:rFonts w:ascii="Times New Roman" w:hAnsi="Times New Roman" w:cs="Times New Roman"/>
          <w:sz w:val="24"/>
          <w:szCs w:val="24"/>
        </w:rPr>
        <w:t xml:space="preserve">нных в 4 блока, максимально охватывающие основные аспекты условий проживания в регионе – от уровня экономического развития до комфортности проживания на данной территории. </w:t>
      </w:r>
      <w:r w:rsidRPr="00DC253F">
        <w:rPr>
          <w:rFonts w:ascii="Times New Roman" w:eastAsia="Times New Roman" w:hAnsi="Times New Roman" w:cs="Times New Roman"/>
          <w:sz w:val="24"/>
          <w:szCs w:val="24"/>
        </w:rPr>
        <w:t xml:space="preserve">Выявленная из иранской статистики система показателей, сгруппированная по блокам, позволяет сделать анализ </w:t>
      </w:r>
      <w:r w:rsidRPr="00DC253F">
        <w:rPr>
          <w:rFonts w:ascii="Times New Roman" w:eastAsia="Times New Roman" w:hAnsi="Times New Roman" w:cs="Times New Roman"/>
          <w:i/>
          <w:sz w:val="24"/>
          <w:szCs w:val="24"/>
        </w:rPr>
        <w:t xml:space="preserve">уровня социально-экономических диспропорций </w:t>
      </w:r>
      <w:r w:rsidRPr="00DC253F">
        <w:rPr>
          <w:rFonts w:ascii="Times New Roman" w:eastAsia="Times New Roman" w:hAnsi="Times New Roman" w:cs="Times New Roman"/>
          <w:sz w:val="24"/>
          <w:szCs w:val="24"/>
        </w:rPr>
        <w:t>исходя из социально-экономических факторов.</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Наполняемость каждого блока изложена ниже и представлена в графическом варианте </w:t>
      </w:r>
      <w:r w:rsidRPr="00DC253F">
        <w:rPr>
          <w:rFonts w:ascii="Times New Roman" w:hAnsi="Times New Roman" w:cs="Times New Roman"/>
          <w:sz w:val="24"/>
          <w:szCs w:val="24"/>
          <w:highlight w:val="yellow"/>
        </w:rPr>
        <w:t>(см.</w:t>
      </w:r>
      <w:r>
        <w:rPr>
          <w:rFonts w:ascii="Times New Roman" w:hAnsi="Times New Roman" w:cs="Times New Roman"/>
          <w:sz w:val="24"/>
          <w:szCs w:val="24"/>
          <w:highlight w:val="yellow"/>
        </w:rPr>
        <w:t xml:space="preserve"> </w:t>
      </w:r>
      <w:r w:rsidRPr="00DC253F">
        <w:rPr>
          <w:rFonts w:ascii="Times New Roman" w:hAnsi="Times New Roman" w:cs="Times New Roman"/>
          <w:sz w:val="24"/>
          <w:szCs w:val="24"/>
          <w:highlight w:val="yellow"/>
        </w:rPr>
        <w:t>Рис</w:t>
      </w:r>
      <w:r>
        <w:rPr>
          <w:rFonts w:ascii="Times New Roman" w:hAnsi="Times New Roman" w:cs="Times New Roman"/>
          <w:sz w:val="24"/>
          <w:szCs w:val="24"/>
          <w:highlight w:val="yellow"/>
        </w:rPr>
        <w:t>. 1</w:t>
      </w:r>
      <w:r w:rsidRPr="00DC253F">
        <w:rPr>
          <w:rFonts w:ascii="Times New Roman" w:hAnsi="Times New Roman" w:cs="Times New Roman"/>
          <w:sz w:val="24"/>
          <w:szCs w:val="24"/>
          <w:highlight w:val="yellow"/>
        </w:rPr>
        <w:t>).</w:t>
      </w:r>
    </w:p>
    <w:p w:rsidR="00A70E57" w:rsidRPr="00BD3D1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Блок №1</w:t>
      </w:r>
      <w:r>
        <w:rPr>
          <w:rFonts w:ascii="Times New Roman" w:hAnsi="Times New Roman" w:cs="Times New Roman"/>
          <w:sz w:val="24"/>
          <w:szCs w:val="24"/>
        </w:rPr>
        <w:t xml:space="preserve"> </w:t>
      </w:r>
      <w:r w:rsidRPr="00DC253F">
        <w:rPr>
          <w:rFonts w:ascii="Times New Roman" w:hAnsi="Times New Roman" w:cs="Times New Roman"/>
          <w:i/>
          <w:sz w:val="24"/>
          <w:szCs w:val="24"/>
        </w:rPr>
        <w:t xml:space="preserve">«Уровень экономического развития» состоит из следующих показателей: </w:t>
      </w:r>
      <w:r w:rsidRPr="00DC253F">
        <w:rPr>
          <w:rFonts w:ascii="Times New Roman" w:hAnsi="Times New Roman" w:cs="Times New Roman"/>
          <w:sz w:val="24"/>
          <w:szCs w:val="24"/>
        </w:rPr>
        <w:t>доля ВРП провинции в ВВП страны 2011 г. (%), располагаемые денежные доходы (далее РДД) городских домохозяйств (тыс. риал), РДД сельских домохозяйств (тыс. риал),</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уровень зарегистрированной безработицы (%), количество иммигрантов в провинцию с целью «</w:t>
      </w:r>
      <w:r>
        <w:rPr>
          <w:rFonts w:ascii="Times New Roman" w:hAnsi="Times New Roman" w:cs="Times New Roman"/>
          <w:sz w:val="24"/>
          <w:szCs w:val="24"/>
        </w:rPr>
        <w:t>п</w:t>
      </w:r>
      <w:r w:rsidRPr="00DC253F">
        <w:rPr>
          <w:rFonts w:ascii="Times New Roman" w:hAnsi="Times New Roman" w:cs="Times New Roman"/>
          <w:sz w:val="24"/>
          <w:szCs w:val="24"/>
        </w:rPr>
        <w:t>оиск работы» (чел), доля э</w:t>
      </w:r>
      <w:r>
        <w:rPr>
          <w:rFonts w:ascii="Times New Roman" w:hAnsi="Times New Roman" w:cs="Times New Roman"/>
          <w:sz w:val="24"/>
          <w:szCs w:val="24"/>
        </w:rPr>
        <w:t>кономически активного населения</w:t>
      </w:r>
      <w:r w:rsidRPr="00DC253F">
        <w:rPr>
          <w:rFonts w:ascii="Times New Roman" w:hAnsi="Times New Roman" w:cs="Times New Roman"/>
          <w:sz w:val="24"/>
          <w:szCs w:val="24"/>
        </w:rPr>
        <w:t xml:space="preserve"> (%), индекс потребительских цен (далее используется аббревиатура ИПЦ А. по товарам</w:t>
      </w:r>
      <w:r>
        <w:rPr>
          <w:rFonts w:ascii="Times New Roman" w:hAnsi="Times New Roman" w:cs="Times New Roman"/>
          <w:sz w:val="24"/>
          <w:szCs w:val="24"/>
        </w:rPr>
        <w:t>,</w:t>
      </w:r>
      <w:r w:rsidRPr="00DC253F">
        <w:rPr>
          <w:rFonts w:ascii="Times New Roman" w:hAnsi="Times New Roman" w:cs="Times New Roman"/>
          <w:sz w:val="24"/>
          <w:szCs w:val="24"/>
        </w:rPr>
        <w:t xml:space="preserve"> Б. по услугам).</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i/>
          <w:sz w:val="24"/>
          <w:szCs w:val="24"/>
        </w:rPr>
        <w:t>Показатель доли валового регионального продукта (ВРП) в общем объеме ВВП страны</w:t>
      </w:r>
      <w:r w:rsidRPr="00DC253F">
        <w:rPr>
          <w:rFonts w:ascii="Times New Roman" w:hAnsi="Times New Roman" w:cs="Times New Roman"/>
          <w:sz w:val="24"/>
          <w:szCs w:val="24"/>
        </w:rPr>
        <w:t xml:space="preserve"> – важный показатель, поскольку отражает производственную мощ</w:t>
      </w:r>
      <w:r>
        <w:rPr>
          <w:rFonts w:ascii="Times New Roman" w:hAnsi="Times New Roman" w:cs="Times New Roman"/>
          <w:sz w:val="24"/>
          <w:szCs w:val="24"/>
        </w:rPr>
        <w:t>ность</w:t>
      </w:r>
      <w:r w:rsidRPr="00DC253F">
        <w:rPr>
          <w:rFonts w:ascii="Times New Roman" w:hAnsi="Times New Roman" w:cs="Times New Roman"/>
          <w:sz w:val="24"/>
          <w:szCs w:val="24"/>
        </w:rPr>
        <w:t xml:space="preserve"> региона. Для Ирана как страны, чей доход формируется за счет доходов от продажи нефти и нефтепродуктов, важно знать вклад </w:t>
      </w:r>
      <w:r>
        <w:rPr>
          <w:rFonts w:ascii="Times New Roman" w:hAnsi="Times New Roman" w:cs="Times New Roman"/>
          <w:sz w:val="24"/>
          <w:szCs w:val="24"/>
        </w:rPr>
        <w:t>всех</w:t>
      </w:r>
      <w:r w:rsidRPr="00DC253F">
        <w:rPr>
          <w:rFonts w:ascii="Times New Roman" w:hAnsi="Times New Roman" w:cs="Times New Roman"/>
          <w:sz w:val="24"/>
          <w:szCs w:val="24"/>
        </w:rPr>
        <w:t xml:space="preserve"> регионов, чтобы использовать </w:t>
      </w:r>
      <w:r>
        <w:rPr>
          <w:rFonts w:ascii="Times New Roman" w:hAnsi="Times New Roman" w:cs="Times New Roman"/>
          <w:sz w:val="24"/>
          <w:szCs w:val="24"/>
        </w:rPr>
        <w:t>их</w:t>
      </w:r>
      <w:r w:rsidRPr="00DC253F">
        <w:rPr>
          <w:rFonts w:ascii="Times New Roman" w:hAnsi="Times New Roman" w:cs="Times New Roman"/>
          <w:sz w:val="24"/>
          <w:szCs w:val="24"/>
        </w:rPr>
        <w:t xml:space="preserve"> потенциал.  </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Располагаемые денежные доходы</w:t>
      </w:r>
      <w:r w:rsidRPr="00DC253F">
        <w:rPr>
          <w:rFonts w:ascii="Times New Roman" w:hAnsi="Times New Roman" w:cs="Times New Roman"/>
          <w:i/>
          <w:sz w:val="24"/>
          <w:szCs w:val="24"/>
        </w:rPr>
        <w:t xml:space="preserve"> городских или сельских домохозяйств (РДД)</w:t>
      </w:r>
      <w:r w:rsidRPr="00DC253F">
        <w:rPr>
          <w:rFonts w:ascii="Times New Roman" w:hAnsi="Times New Roman" w:cs="Times New Roman"/>
          <w:sz w:val="24"/>
          <w:szCs w:val="24"/>
        </w:rPr>
        <w:t xml:space="preserve"> – денежная сумма</w:t>
      </w:r>
      <w:r>
        <w:rPr>
          <w:rFonts w:ascii="Times New Roman" w:hAnsi="Times New Roman" w:cs="Times New Roman"/>
          <w:sz w:val="24"/>
          <w:szCs w:val="24"/>
        </w:rPr>
        <w:t>,</w:t>
      </w:r>
      <w:r w:rsidRPr="00DC253F">
        <w:rPr>
          <w:rFonts w:ascii="Times New Roman" w:hAnsi="Times New Roman" w:cs="Times New Roman"/>
          <w:sz w:val="24"/>
          <w:szCs w:val="24"/>
        </w:rPr>
        <w:t xml:space="preserve"> полученная домохозяйством, состоящая из заработной платы, инвестиционного дохода, социальных выплат (пенсия, </w:t>
      </w:r>
      <w:r>
        <w:rPr>
          <w:rFonts w:ascii="Times New Roman" w:hAnsi="Times New Roman" w:cs="Times New Roman"/>
          <w:sz w:val="24"/>
          <w:szCs w:val="24"/>
        </w:rPr>
        <w:t xml:space="preserve">иные </w:t>
      </w:r>
      <w:r w:rsidRPr="00DC253F">
        <w:rPr>
          <w:rFonts w:ascii="Times New Roman" w:hAnsi="Times New Roman" w:cs="Times New Roman"/>
          <w:sz w:val="24"/>
          <w:szCs w:val="24"/>
        </w:rPr>
        <w:t xml:space="preserve">социальные выплаты) с вычетом всех налоговых расходов и трат на предметы бытовой необходимости. Данный </w:t>
      </w:r>
      <w:r w:rsidRPr="00DC253F">
        <w:rPr>
          <w:rFonts w:ascii="Times New Roman" w:hAnsi="Times New Roman" w:cs="Times New Roman"/>
          <w:sz w:val="24"/>
          <w:szCs w:val="24"/>
        </w:rPr>
        <w:lastRenderedPageBreak/>
        <w:t>показатель отражает, сколько осталось денежных средств в домохозяйстве за определенный год.</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i/>
          <w:sz w:val="24"/>
          <w:szCs w:val="24"/>
        </w:rPr>
        <w:t xml:space="preserve">Уровень зарегистрированной безработицы (%) </w:t>
      </w:r>
      <w:r w:rsidRPr="00DC253F">
        <w:rPr>
          <w:rFonts w:ascii="Times New Roman" w:hAnsi="Times New Roman" w:cs="Times New Roman"/>
          <w:sz w:val="24"/>
          <w:szCs w:val="24"/>
        </w:rPr>
        <w:t xml:space="preserve">– важный показатель, отражающий ситуацию как и в экономике, так и на рынке труда. Для Ирана имеет </w:t>
      </w:r>
      <w:r>
        <w:rPr>
          <w:rFonts w:ascii="Times New Roman" w:hAnsi="Times New Roman" w:cs="Times New Roman"/>
          <w:sz w:val="24"/>
          <w:szCs w:val="24"/>
        </w:rPr>
        <w:t>большое</w:t>
      </w:r>
      <w:r w:rsidRPr="00DC253F">
        <w:rPr>
          <w:rFonts w:ascii="Times New Roman" w:hAnsi="Times New Roman" w:cs="Times New Roman"/>
          <w:sz w:val="24"/>
          <w:szCs w:val="24"/>
        </w:rPr>
        <w:t xml:space="preserve"> значение, поскольку доля экономически активного населения составляет 40%. </w:t>
      </w:r>
      <w:r>
        <w:rPr>
          <w:rFonts w:ascii="Times New Roman" w:hAnsi="Times New Roman" w:cs="Times New Roman"/>
          <w:sz w:val="24"/>
          <w:szCs w:val="24"/>
        </w:rPr>
        <w:t>Показатель отражает, с</w:t>
      </w:r>
      <w:r w:rsidRPr="00DC253F">
        <w:rPr>
          <w:rFonts w:ascii="Times New Roman" w:hAnsi="Times New Roman" w:cs="Times New Roman"/>
          <w:sz w:val="24"/>
          <w:szCs w:val="24"/>
        </w:rPr>
        <w:t xml:space="preserve">пособен ли регион обеспечить </w:t>
      </w:r>
      <w:r>
        <w:rPr>
          <w:rFonts w:ascii="Times New Roman" w:hAnsi="Times New Roman" w:cs="Times New Roman"/>
          <w:sz w:val="24"/>
          <w:szCs w:val="24"/>
        </w:rPr>
        <w:t>рабочие места для своих жителей</w:t>
      </w:r>
      <w:r w:rsidRPr="00DC253F">
        <w:rPr>
          <w:rFonts w:ascii="Times New Roman" w:hAnsi="Times New Roman" w:cs="Times New Roman"/>
          <w:sz w:val="24"/>
          <w:szCs w:val="24"/>
        </w:rPr>
        <w:t xml:space="preserve"> или он будет находится на иждивении. В этой связи используется такой показатель</w:t>
      </w:r>
      <w:r>
        <w:rPr>
          <w:rFonts w:ascii="Times New Roman" w:hAnsi="Times New Roman" w:cs="Times New Roman"/>
          <w:sz w:val="24"/>
          <w:szCs w:val="24"/>
        </w:rPr>
        <w:t>,</w:t>
      </w:r>
      <w:r w:rsidRPr="00DC253F">
        <w:rPr>
          <w:rFonts w:ascii="Times New Roman" w:hAnsi="Times New Roman" w:cs="Times New Roman"/>
          <w:sz w:val="24"/>
          <w:szCs w:val="24"/>
        </w:rPr>
        <w:t xml:space="preserve"> как число иммигрантов в провинцию с целью «</w:t>
      </w:r>
      <w:r>
        <w:rPr>
          <w:rFonts w:ascii="Times New Roman" w:hAnsi="Times New Roman" w:cs="Times New Roman"/>
          <w:sz w:val="24"/>
          <w:szCs w:val="24"/>
        </w:rPr>
        <w:t>п</w:t>
      </w:r>
      <w:r w:rsidRPr="00DC253F">
        <w:rPr>
          <w:rFonts w:ascii="Times New Roman" w:hAnsi="Times New Roman" w:cs="Times New Roman"/>
          <w:sz w:val="24"/>
          <w:szCs w:val="24"/>
        </w:rPr>
        <w:t xml:space="preserve">оиск работы»: необходимость использования этого показателя обусловлена </w:t>
      </w:r>
      <w:r>
        <w:rPr>
          <w:rFonts w:ascii="Times New Roman" w:hAnsi="Times New Roman" w:cs="Times New Roman"/>
          <w:sz w:val="24"/>
          <w:szCs w:val="24"/>
        </w:rPr>
        <w:t>необходимостью выявления</w:t>
      </w:r>
      <w:r w:rsidRPr="00DC253F">
        <w:rPr>
          <w:rFonts w:ascii="Times New Roman" w:hAnsi="Times New Roman" w:cs="Times New Roman"/>
          <w:sz w:val="24"/>
          <w:szCs w:val="24"/>
        </w:rPr>
        <w:t xml:space="preserve"> регион</w:t>
      </w:r>
      <w:r>
        <w:rPr>
          <w:rFonts w:ascii="Times New Roman" w:hAnsi="Times New Roman" w:cs="Times New Roman"/>
          <w:sz w:val="24"/>
          <w:szCs w:val="24"/>
        </w:rPr>
        <w:t>ов</w:t>
      </w:r>
      <w:r w:rsidRPr="00DC253F">
        <w:rPr>
          <w:rFonts w:ascii="Times New Roman" w:hAnsi="Times New Roman" w:cs="Times New Roman"/>
          <w:sz w:val="24"/>
          <w:szCs w:val="24"/>
        </w:rPr>
        <w:t>, где имеется спрос на трудовую силу.</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Показатель ИПЦ (А. по товарам,</w:t>
      </w:r>
      <w:r w:rsidRPr="00DC253F">
        <w:rPr>
          <w:rFonts w:ascii="Times New Roman" w:hAnsi="Times New Roman" w:cs="Times New Roman"/>
          <w:i/>
          <w:sz w:val="24"/>
          <w:szCs w:val="24"/>
        </w:rPr>
        <w:t xml:space="preserve"> Б. по услугам)</w:t>
      </w:r>
      <w:r w:rsidRPr="00DC253F">
        <w:rPr>
          <w:rFonts w:ascii="Times New Roman" w:hAnsi="Times New Roman" w:cs="Times New Roman"/>
          <w:sz w:val="24"/>
          <w:szCs w:val="24"/>
        </w:rPr>
        <w:t xml:space="preserve"> отражает изменение стоимости товаров и услуг, пользующихся постоянным спросом. Данный показатель сравнивается с прошлым годом и показателен в нашем случае в сравнении ИПЦ товаров и ИПЦ услуг, т.к. восточный принцип «услуга за услугу» и </w:t>
      </w:r>
      <w:r>
        <w:rPr>
          <w:rFonts w:ascii="Times New Roman" w:hAnsi="Times New Roman" w:cs="Times New Roman"/>
          <w:sz w:val="24"/>
          <w:szCs w:val="24"/>
        </w:rPr>
        <w:t xml:space="preserve">стремление к личной договорённости </w:t>
      </w:r>
      <w:r w:rsidRPr="00DC253F">
        <w:rPr>
          <w:rFonts w:ascii="Times New Roman" w:hAnsi="Times New Roman" w:cs="Times New Roman"/>
          <w:sz w:val="24"/>
          <w:szCs w:val="24"/>
        </w:rPr>
        <w:t>сказыва</w:t>
      </w:r>
      <w:r>
        <w:rPr>
          <w:rFonts w:ascii="Times New Roman" w:hAnsi="Times New Roman" w:cs="Times New Roman"/>
          <w:sz w:val="24"/>
          <w:szCs w:val="24"/>
        </w:rPr>
        <w:t>ю</w:t>
      </w:r>
      <w:r w:rsidRPr="00DC253F">
        <w:rPr>
          <w:rFonts w:ascii="Times New Roman" w:hAnsi="Times New Roman" w:cs="Times New Roman"/>
          <w:sz w:val="24"/>
          <w:szCs w:val="24"/>
        </w:rPr>
        <w:t xml:space="preserve">тся на ИПЦ услуг. Он значительно ниже, чем ИПЦ товаров, </w:t>
      </w:r>
      <w:r>
        <w:rPr>
          <w:rFonts w:ascii="Times New Roman" w:hAnsi="Times New Roman" w:cs="Times New Roman"/>
          <w:sz w:val="24"/>
          <w:szCs w:val="24"/>
        </w:rPr>
        <w:t>хотя и</w:t>
      </w:r>
      <w:r w:rsidRPr="00DC253F">
        <w:rPr>
          <w:rFonts w:ascii="Times New Roman" w:hAnsi="Times New Roman" w:cs="Times New Roman"/>
          <w:sz w:val="24"/>
          <w:szCs w:val="24"/>
        </w:rPr>
        <w:t xml:space="preserve"> не во всех регионах.</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Данная группа </w:t>
      </w:r>
      <w:r>
        <w:rPr>
          <w:rFonts w:ascii="Times New Roman" w:hAnsi="Times New Roman" w:cs="Times New Roman"/>
          <w:sz w:val="24"/>
          <w:szCs w:val="24"/>
        </w:rPr>
        <w:t>показателей имеет большое значение для определения уровня</w:t>
      </w:r>
      <w:r w:rsidRPr="00DC253F">
        <w:rPr>
          <w:rFonts w:ascii="Times New Roman" w:hAnsi="Times New Roman" w:cs="Times New Roman"/>
          <w:sz w:val="24"/>
          <w:szCs w:val="24"/>
        </w:rPr>
        <w:t xml:space="preserve"> социально-экономического развития, поэтому ей присвоен коэффициент 3.</w:t>
      </w:r>
    </w:p>
    <w:p w:rsidR="00A70E57" w:rsidRPr="00DC253F" w:rsidRDefault="00A70E57" w:rsidP="00A70E57">
      <w:pPr>
        <w:spacing w:before="100" w:beforeAutospacing="1" w:after="0" w:line="360" w:lineRule="auto"/>
        <w:ind w:firstLine="709"/>
        <w:jc w:val="both"/>
        <w:rPr>
          <w:rFonts w:ascii="Times New Roman" w:hAnsi="Times New Roman" w:cs="Times New Roman"/>
          <w:i/>
          <w:sz w:val="24"/>
          <w:szCs w:val="24"/>
        </w:rPr>
      </w:pPr>
      <w:r w:rsidRPr="00DC253F">
        <w:rPr>
          <w:rFonts w:ascii="Times New Roman" w:hAnsi="Times New Roman" w:cs="Times New Roman"/>
          <w:sz w:val="24"/>
          <w:szCs w:val="24"/>
        </w:rPr>
        <w:t xml:space="preserve">Блок №2 </w:t>
      </w:r>
      <w:r>
        <w:rPr>
          <w:rFonts w:ascii="Times New Roman" w:hAnsi="Times New Roman" w:cs="Times New Roman"/>
          <w:sz w:val="24"/>
          <w:szCs w:val="24"/>
        </w:rPr>
        <w:t>называется</w:t>
      </w:r>
      <w:r w:rsidRPr="00DC253F">
        <w:rPr>
          <w:rFonts w:ascii="Times New Roman" w:hAnsi="Times New Roman" w:cs="Times New Roman"/>
          <w:i/>
          <w:sz w:val="24"/>
          <w:szCs w:val="24"/>
        </w:rPr>
        <w:t xml:space="preserve"> «Безопасност</w:t>
      </w:r>
      <w:r>
        <w:rPr>
          <w:rFonts w:ascii="Times New Roman" w:hAnsi="Times New Roman" w:cs="Times New Roman"/>
          <w:i/>
          <w:sz w:val="24"/>
          <w:szCs w:val="24"/>
        </w:rPr>
        <w:t>ь</w:t>
      </w:r>
      <w:r w:rsidRPr="00DC253F">
        <w:rPr>
          <w:rFonts w:ascii="Times New Roman" w:hAnsi="Times New Roman" w:cs="Times New Roman"/>
          <w:i/>
          <w:sz w:val="24"/>
          <w:szCs w:val="24"/>
        </w:rPr>
        <w:t xml:space="preserve">» </w:t>
      </w:r>
      <w:r>
        <w:rPr>
          <w:rFonts w:ascii="Times New Roman" w:hAnsi="Times New Roman" w:cs="Times New Roman"/>
          <w:i/>
          <w:sz w:val="24"/>
          <w:szCs w:val="24"/>
        </w:rPr>
        <w:t>и состоит</w:t>
      </w:r>
      <w:r w:rsidRPr="00DC253F">
        <w:rPr>
          <w:rFonts w:ascii="Times New Roman" w:hAnsi="Times New Roman" w:cs="Times New Roman"/>
          <w:i/>
          <w:sz w:val="24"/>
          <w:szCs w:val="24"/>
        </w:rPr>
        <w:t xml:space="preserve"> из следующих показателей:</w:t>
      </w:r>
      <w:r w:rsidRPr="00DC253F">
        <w:rPr>
          <w:rFonts w:ascii="Times New Roman" w:hAnsi="Times New Roman" w:cs="Times New Roman"/>
          <w:sz w:val="24"/>
          <w:szCs w:val="24"/>
        </w:rPr>
        <w:t xml:space="preserve"> заявления в пол</w:t>
      </w:r>
      <w:r>
        <w:rPr>
          <w:rFonts w:ascii="Times New Roman" w:hAnsi="Times New Roman" w:cs="Times New Roman"/>
          <w:sz w:val="24"/>
          <w:szCs w:val="24"/>
        </w:rPr>
        <w:t>ицию по всем видам преступлений</w:t>
      </w:r>
      <w:r w:rsidRPr="00DC253F">
        <w:rPr>
          <w:rFonts w:ascii="Times New Roman" w:hAnsi="Times New Roman" w:cs="Times New Roman"/>
          <w:sz w:val="24"/>
          <w:szCs w:val="24"/>
        </w:rPr>
        <w:t xml:space="preserve"> (ед.), количество суицидов на 1 млн. чел. (ед.),</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ДТП с погибшими и пострадавшими (ед.). Поскольку данная группа имеет наименьшее число показателей, ей присвоен коэффициент 2.</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Блок №3</w:t>
      </w:r>
      <w:r>
        <w:rPr>
          <w:rFonts w:ascii="Times New Roman" w:hAnsi="Times New Roman" w:cs="Times New Roman"/>
          <w:sz w:val="24"/>
          <w:szCs w:val="24"/>
        </w:rPr>
        <w:t xml:space="preserve">, именуемый </w:t>
      </w:r>
      <w:r w:rsidRPr="00DC253F">
        <w:rPr>
          <w:rFonts w:ascii="Times New Roman" w:hAnsi="Times New Roman" w:cs="Times New Roman"/>
          <w:i/>
          <w:sz w:val="24"/>
          <w:szCs w:val="24"/>
        </w:rPr>
        <w:t>«Жилищные условия, коммунальные и транспортные услуги»</w:t>
      </w:r>
      <w:r>
        <w:rPr>
          <w:rFonts w:ascii="Times New Roman" w:hAnsi="Times New Roman" w:cs="Times New Roman"/>
          <w:i/>
          <w:sz w:val="24"/>
          <w:szCs w:val="24"/>
        </w:rPr>
        <w:t>,</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представлен перечнем из 7 показателей: количество разрешений, выданных на строительство (ед.), средняя стоимость жилья по провинциям ($/</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Pr="00DC253F">
        <w:rPr>
          <w:rFonts w:ascii="Times New Roman" w:hAnsi="Times New Roman" w:cs="Times New Roman"/>
          <w:sz w:val="24"/>
          <w:szCs w:val="24"/>
        </w:rPr>
        <w:t>), число промышленных очистных сооружений (ед.),</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города, имеющие опреснительные установки (%),</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обеспеченность доступом в Интернет домохозяйств (%), число междугородн</w:t>
      </w:r>
      <w:r>
        <w:rPr>
          <w:rFonts w:ascii="Times New Roman" w:hAnsi="Times New Roman" w:cs="Times New Roman"/>
          <w:sz w:val="24"/>
          <w:szCs w:val="24"/>
        </w:rPr>
        <w:t>и</w:t>
      </w:r>
      <w:r w:rsidRPr="00DC253F">
        <w:rPr>
          <w:rFonts w:ascii="Times New Roman" w:hAnsi="Times New Roman" w:cs="Times New Roman"/>
          <w:sz w:val="24"/>
          <w:szCs w:val="24"/>
        </w:rPr>
        <w:t>х рейсов по провинции (автобусы, маршрутки) (ед</w:t>
      </w:r>
      <w:r>
        <w:rPr>
          <w:rFonts w:ascii="Times New Roman" w:hAnsi="Times New Roman" w:cs="Times New Roman"/>
          <w:sz w:val="24"/>
          <w:szCs w:val="24"/>
        </w:rPr>
        <w:t>.</w:t>
      </w:r>
      <w:r w:rsidRPr="00DC253F">
        <w:rPr>
          <w:rFonts w:ascii="Times New Roman" w:hAnsi="Times New Roman" w:cs="Times New Roman"/>
          <w:sz w:val="24"/>
          <w:szCs w:val="24"/>
        </w:rPr>
        <w:t>), протяженность междугородних автодорог в провинции (км).</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i/>
          <w:sz w:val="24"/>
          <w:szCs w:val="24"/>
        </w:rPr>
        <w:t xml:space="preserve">Показатель </w:t>
      </w:r>
      <w:r>
        <w:rPr>
          <w:rFonts w:ascii="Times New Roman" w:hAnsi="Times New Roman" w:cs="Times New Roman"/>
          <w:i/>
          <w:sz w:val="24"/>
          <w:szCs w:val="24"/>
        </w:rPr>
        <w:t>«</w:t>
      </w:r>
      <w:r w:rsidRPr="00DC253F">
        <w:rPr>
          <w:rFonts w:ascii="Times New Roman" w:hAnsi="Times New Roman" w:cs="Times New Roman"/>
          <w:i/>
          <w:sz w:val="24"/>
          <w:szCs w:val="24"/>
        </w:rPr>
        <w:t>количество разрешений, выданных на строительство (ед.)</w:t>
      </w:r>
      <w:r>
        <w:rPr>
          <w:rFonts w:ascii="Times New Roman" w:hAnsi="Times New Roman" w:cs="Times New Roman"/>
          <w:i/>
          <w:sz w:val="24"/>
          <w:szCs w:val="24"/>
        </w:rPr>
        <w:t>»</w:t>
      </w:r>
      <w:r w:rsidRPr="00DC253F">
        <w:rPr>
          <w:rFonts w:ascii="Times New Roman" w:hAnsi="Times New Roman" w:cs="Times New Roman"/>
          <w:sz w:val="24"/>
          <w:szCs w:val="24"/>
        </w:rPr>
        <w:t xml:space="preserve"> представляет важность для данного исследования, поскольку отражает обновление регионального жилого фонда и коммерческий интерес к застрой</w:t>
      </w:r>
      <w:r>
        <w:rPr>
          <w:rFonts w:ascii="Times New Roman" w:hAnsi="Times New Roman" w:cs="Times New Roman"/>
          <w:sz w:val="24"/>
          <w:szCs w:val="24"/>
        </w:rPr>
        <w:t xml:space="preserve">ке, а для регионов, </w:t>
      </w:r>
      <w:r>
        <w:rPr>
          <w:rFonts w:ascii="Times New Roman" w:hAnsi="Times New Roman" w:cs="Times New Roman"/>
          <w:sz w:val="24"/>
          <w:szCs w:val="24"/>
        </w:rPr>
        <w:lastRenderedPageBreak/>
        <w:t>находящихся</w:t>
      </w:r>
      <w:r w:rsidRPr="00DC253F">
        <w:rPr>
          <w:rFonts w:ascii="Times New Roman" w:hAnsi="Times New Roman" w:cs="Times New Roman"/>
          <w:sz w:val="24"/>
          <w:szCs w:val="24"/>
        </w:rPr>
        <w:t xml:space="preserve"> в сейсмически неустойчивых районах</w:t>
      </w:r>
      <w:r>
        <w:rPr>
          <w:rFonts w:ascii="Times New Roman" w:hAnsi="Times New Roman" w:cs="Times New Roman"/>
          <w:sz w:val="24"/>
          <w:szCs w:val="24"/>
        </w:rPr>
        <w:t>,</w:t>
      </w:r>
      <w:r w:rsidRPr="00DC253F">
        <w:rPr>
          <w:rFonts w:ascii="Times New Roman" w:hAnsi="Times New Roman" w:cs="Times New Roman"/>
          <w:sz w:val="24"/>
          <w:szCs w:val="24"/>
        </w:rPr>
        <w:t xml:space="preserve"> данный показатель отражает оперативность </w:t>
      </w:r>
      <w:r>
        <w:rPr>
          <w:rFonts w:ascii="Times New Roman" w:hAnsi="Times New Roman" w:cs="Times New Roman"/>
          <w:sz w:val="24"/>
          <w:szCs w:val="24"/>
        </w:rPr>
        <w:t>реакции</w:t>
      </w:r>
      <w:r w:rsidRPr="00DC253F">
        <w:rPr>
          <w:rFonts w:ascii="Times New Roman" w:hAnsi="Times New Roman" w:cs="Times New Roman"/>
          <w:sz w:val="24"/>
          <w:szCs w:val="24"/>
        </w:rPr>
        <w:t xml:space="preserve"> властей на чрезвычайную ситуацию. </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i/>
          <w:sz w:val="24"/>
          <w:szCs w:val="24"/>
        </w:rPr>
        <w:t>Другой жилищный показатель</w:t>
      </w:r>
      <w:r>
        <w:rPr>
          <w:rFonts w:ascii="Times New Roman" w:hAnsi="Times New Roman" w:cs="Times New Roman"/>
          <w:i/>
          <w:sz w:val="24"/>
          <w:szCs w:val="24"/>
        </w:rPr>
        <w:t xml:space="preserve">, </w:t>
      </w:r>
      <w:r w:rsidRPr="00DC253F">
        <w:rPr>
          <w:rFonts w:ascii="Times New Roman" w:hAnsi="Times New Roman" w:cs="Times New Roman"/>
          <w:i/>
          <w:sz w:val="24"/>
          <w:szCs w:val="24"/>
        </w:rPr>
        <w:t xml:space="preserve">«средняя стоимость жилья по провинциям </w:t>
      </w:r>
      <w:r w:rsidRPr="00DC253F">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Pr="00DC253F">
        <w:rPr>
          <w:rFonts w:ascii="Times New Roman" w:hAnsi="Times New Roman" w:cs="Times New Roman"/>
          <w:sz w:val="24"/>
          <w:szCs w:val="24"/>
        </w:rPr>
        <w:t>)</w:t>
      </w:r>
      <w:r>
        <w:rPr>
          <w:rFonts w:ascii="Times New Roman" w:hAnsi="Times New Roman" w:cs="Times New Roman"/>
          <w:sz w:val="24"/>
          <w:szCs w:val="24"/>
        </w:rPr>
        <w:t xml:space="preserve">, </w:t>
      </w:r>
      <w:r w:rsidRPr="00DC253F">
        <w:rPr>
          <w:rFonts w:ascii="Times New Roman" w:hAnsi="Times New Roman" w:cs="Times New Roman"/>
          <w:sz w:val="24"/>
          <w:szCs w:val="24"/>
        </w:rPr>
        <w:t>отражает следующую зависимость: чем выше стоимость жилья, тем больше спрос на него и покупательная способность населения, проживающего в этом месте.</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Абсолютный показатель </w:t>
      </w:r>
      <w:r>
        <w:rPr>
          <w:rFonts w:ascii="Times New Roman" w:hAnsi="Times New Roman" w:cs="Times New Roman"/>
          <w:sz w:val="24"/>
          <w:szCs w:val="24"/>
        </w:rPr>
        <w:t>«</w:t>
      </w:r>
      <w:r w:rsidRPr="00DC253F">
        <w:rPr>
          <w:rFonts w:ascii="Times New Roman" w:hAnsi="Times New Roman" w:cs="Times New Roman"/>
          <w:i/>
          <w:sz w:val="24"/>
          <w:szCs w:val="24"/>
        </w:rPr>
        <w:t>число промышленных очистных сооружений (ед.)</w:t>
      </w:r>
      <w:r>
        <w:rPr>
          <w:rFonts w:ascii="Times New Roman" w:hAnsi="Times New Roman" w:cs="Times New Roman"/>
          <w:i/>
          <w:sz w:val="24"/>
          <w:szCs w:val="24"/>
        </w:rPr>
        <w:t>»</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ввиду наличия предприятий нефтедобывающей, нефтеперерабатывающей и химической отраслей показывает, насколько региональные власти и национальные компании заботятся об экологии региона с учетом нехватки водных ресурсов.</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В связи со</w:t>
      </w:r>
      <w:r>
        <w:rPr>
          <w:rFonts w:ascii="Times New Roman" w:hAnsi="Times New Roman" w:cs="Times New Roman"/>
          <w:sz w:val="24"/>
          <w:szCs w:val="24"/>
        </w:rPr>
        <w:t xml:space="preserve"> стратегически важной проблемой</w:t>
      </w:r>
      <w:r w:rsidRPr="00DC253F">
        <w:rPr>
          <w:rFonts w:ascii="Times New Roman" w:hAnsi="Times New Roman" w:cs="Times New Roman"/>
          <w:sz w:val="24"/>
          <w:szCs w:val="24"/>
        </w:rPr>
        <w:t xml:space="preserve"> </w:t>
      </w:r>
      <w:r>
        <w:rPr>
          <w:rFonts w:ascii="Times New Roman" w:hAnsi="Times New Roman" w:cs="Times New Roman"/>
          <w:sz w:val="24"/>
          <w:szCs w:val="24"/>
        </w:rPr>
        <w:t>–</w:t>
      </w:r>
      <w:r w:rsidRPr="00DC253F">
        <w:rPr>
          <w:rFonts w:ascii="Times New Roman" w:hAnsi="Times New Roman" w:cs="Times New Roman"/>
          <w:sz w:val="24"/>
          <w:szCs w:val="24"/>
        </w:rPr>
        <w:t xml:space="preserve"> низкой обеспеченностью водными ресурсами – важным показателем для анализа является</w:t>
      </w:r>
      <w:r>
        <w:rPr>
          <w:rFonts w:ascii="Times New Roman" w:hAnsi="Times New Roman" w:cs="Times New Roman"/>
          <w:sz w:val="24"/>
          <w:szCs w:val="24"/>
        </w:rPr>
        <w:t xml:space="preserve"> показатель</w:t>
      </w:r>
      <w:r w:rsidRPr="00DC253F">
        <w:rPr>
          <w:rFonts w:ascii="Times New Roman" w:hAnsi="Times New Roman" w:cs="Times New Roman"/>
          <w:sz w:val="24"/>
          <w:szCs w:val="24"/>
        </w:rPr>
        <w:t xml:space="preserve"> </w:t>
      </w:r>
      <w:r>
        <w:rPr>
          <w:rFonts w:ascii="Times New Roman" w:hAnsi="Times New Roman" w:cs="Times New Roman"/>
          <w:sz w:val="24"/>
          <w:szCs w:val="24"/>
        </w:rPr>
        <w:t>«</w:t>
      </w:r>
      <w:r w:rsidRPr="00DC253F">
        <w:rPr>
          <w:rFonts w:ascii="Times New Roman" w:hAnsi="Times New Roman" w:cs="Times New Roman"/>
          <w:i/>
          <w:sz w:val="24"/>
          <w:szCs w:val="24"/>
        </w:rPr>
        <w:t>города, имеющие опреснительные установки (%)</w:t>
      </w:r>
      <w:r>
        <w:rPr>
          <w:rFonts w:ascii="Times New Roman" w:hAnsi="Times New Roman" w:cs="Times New Roman"/>
          <w:i/>
          <w:sz w:val="24"/>
          <w:szCs w:val="24"/>
        </w:rPr>
        <w:t>»</w:t>
      </w:r>
      <w:r w:rsidRPr="00DC253F">
        <w:rPr>
          <w:rFonts w:ascii="Times New Roman" w:hAnsi="Times New Roman" w:cs="Times New Roman"/>
          <w:i/>
          <w:sz w:val="24"/>
          <w:szCs w:val="24"/>
        </w:rPr>
        <w:t xml:space="preserve">. </w:t>
      </w:r>
      <w:r w:rsidRPr="00DC253F">
        <w:rPr>
          <w:rFonts w:ascii="Times New Roman" w:hAnsi="Times New Roman" w:cs="Times New Roman"/>
          <w:sz w:val="24"/>
          <w:szCs w:val="24"/>
        </w:rPr>
        <w:t xml:space="preserve">Для 96% территории Ирана проблема засухи носит масштабы разного уровня. Ситуацию усугубляет уменьшение за последние 50 лет количества осадков в зимний период, которые должны постепенно пополнять запасы грунтовых вод. Используемый нами показатель отражает действия властей </w:t>
      </w:r>
      <w:r>
        <w:rPr>
          <w:rFonts w:ascii="Times New Roman" w:hAnsi="Times New Roman" w:cs="Times New Roman"/>
          <w:sz w:val="24"/>
          <w:szCs w:val="24"/>
        </w:rPr>
        <w:t>по решению проблемы</w:t>
      </w:r>
      <w:r w:rsidRPr="00DC253F">
        <w:rPr>
          <w:rFonts w:ascii="Times New Roman" w:hAnsi="Times New Roman" w:cs="Times New Roman"/>
          <w:sz w:val="24"/>
          <w:szCs w:val="24"/>
        </w:rPr>
        <w:t xml:space="preserve"> национального масштаба</w:t>
      </w:r>
      <w:r>
        <w:rPr>
          <w:rFonts w:ascii="Times New Roman" w:hAnsi="Times New Roman" w:cs="Times New Roman"/>
          <w:sz w:val="24"/>
          <w:szCs w:val="24"/>
        </w:rPr>
        <w:t>.</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Интересным для исследования является показатель </w:t>
      </w:r>
      <w:r w:rsidRPr="00DC253F">
        <w:rPr>
          <w:rFonts w:ascii="Times New Roman" w:hAnsi="Times New Roman" w:cs="Times New Roman"/>
          <w:i/>
          <w:sz w:val="24"/>
          <w:szCs w:val="24"/>
        </w:rPr>
        <w:t>обеспеченности доступом в Интернет домохозяйств (%),</w:t>
      </w:r>
      <w:r w:rsidRPr="00DC253F">
        <w:rPr>
          <w:rFonts w:ascii="Times New Roman" w:hAnsi="Times New Roman" w:cs="Times New Roman"/>
          <w:sz w:val="24"/>
          <w:szCs w:val="24"/>
        </w:rPr>
        <w:t xml:space="preserve"> поскольку уровень проникновения Интернет-технологий заметно ускорился с</w:t>
      </w:r>
      <w:r>
        <w:rPr>
          <w:rFonts w:ascii="Times New Roman" w:hAnsi="Times New Roman" w:cs="Times New Roman"/>
          <w:sz w:val="24"/>
          <w:szCs w:val="24"/>
        </w:rPr>
        <w:t xml:space="preserve"> момента</w:t>
      </w:r>
      <w:r w:rsidRPr="00DC253F">
        <w:rPr>
          <w:rFonts w:ascii="Times New Roman" w:hAnsi="Times New Roman" w:cs="Times New Roman"/>
          <w:sz w:val="24"/>
          <w:szCs w:val="24"/>
        </w:rPr>
        <w:t xml:space="preserve"> снятия с Ирана санкций, но возможность обеспечения доступом в Интернет </w:t>
      </w:r>
      <w:r>
        <w:rPr>
          <w:rFonts w:ascii="Times New Roman" w:hAnsi="Times New Roman" w:cs="Times New Roman"/>
          <w:sz w:val="24"/>
          <w:szCs w:val="24"/>
        </w:rPr>
        <w:t xml:space="preserve">в </w:t>
      </w:r>
      <w:r w:rsidRPr="00DC253F">
        <w:rPr>
          <w:rFonts w:ascii="Times New Roman" w:hAnsi="Times New Roman" w:cs="Times New Roman"/>
          <w:sz w:val="24"/>
          <w:szCs w:val="24"/>
        </w:rPr>
        <w:t>регион</w:t>
      </w:r>
      <w:r>
        <w:rPr>
          <w:rFonts w:ascii="Times New Roman" w:hAnsi="Times New Roman" w:cs="Times New Roman"/>
          <w:sz w:val="24"/>
          <w:szCs w:val="24"/>
        </w:rPr>
        <w:t xml:space="preserve">ах предоставляется не так быстро. Тем не менее </w:t>
      </w:r>
      <w:r w:rsidRPr="00DC253F">
        <w:rPr>
          <w:rFonts w:ascii="Times New Roman" w:hAnsi="Times New Roman" w:cs="Times New Roman"/>
          <w:sz w:val="24"/>
          <w:szCs w:val="24"/>
        </w:rPr>
        <w:t xml:space="preserve">в нынешних условиях этот показатель напрямую отражает уровень жизни населения и возможность использования ресурсов </w:t>
      </w:r>
      <w:r>
        <w:rPr>
          <w:rFonts w:ascii="Times New Roman" w:hAnsi="Times New Roman" w:cs="Times New Roman"/>
          <w:sz w:val="24"/>
          <w:szCs w:val="24"/>
        </w:rPr>
        <w:t>в</w:t>
      </w:r>
      <w:r w:rsidRPr="00DC253F">
        <w:rPr>
          <w:rFonts w:ascii="Times New Roman" w:hAnsi="Times New Roman" w:cs="Times New Roman"/>
          <w:sz w:val="24"/>
          <w:szCs w:val="24"/>
        </w:rPr>
        <w:t xml:space="preserve">семирной паутины. За 2014-2015 г. произошел 20-кратный рост пользования услугами сотовой связи и </w:t>
      </w:r>
      <w:r>
        <w:rPr>
          <w:rFonts w:ascii="Times New Roman" w:hAnsi="Times New Roman" w:cs="Times New Roman"/>
          <w:sz w:val="24"/>
          <w:szCs w:val="24"/>
        </w:rPr>
        <w:t>мобильным</w:t>
      </w:r>
      <w:r w:rsidRPr="00DC253F">
        <w:rPr>
          <w:rFonts w:ascii="Times New Roman" w:hAnsi="Times New Roman" w:cs="Times New Roman"/>
          <w:sz w:val="24"/>
          <w:szCs w:val="24"/>
        </w:rPr>
        <w:t xml:space="preserve"> Интернетом [</w:t>
      </w:r>
      <w:r>
        <w:rPr>
          <w:rFonts w:ascii="Times New Roman" w:hAnsi="Times New Roman" w:cs="Times New Roman"/>
          <w:sz w:val="24"/>
          <w:szCs w:val="24"/>
        </w:rPr>
        <w:t>35</w:t>
      </w:r>
      <w:r w:rsidRPr="00DC253F">
        <w:rPr>
          <w:rFonts w:ascii="Times New Roman" w:hAnsi="Times New Roman" w:cs="Times New Roman"/>
          <w:sz w:val="24"/>
          <w:szCs w:val="24"/>
        </w:rPr>
        <w:t>].</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Последние два транспортных показателя </w:t>
      </w:r>
      <w:r w:rsidRPr="00DC253F">
        <w:rPr>
          <w:rFonts w:ascii="Times New Roman" w:hAnsi="Times New Roman" w:cs="Times New Roman"/>
          <w:i/>
          <w:sz w:val="24"/>
          <w:szCs w:val="24"/>
        </w:rPr>
        <w:t xml:space="preserve">(число междугородных рейсов по провинции и протяженность междугородних автодорог в провинции) </w:t>
      </w:r>
      <w:r w:rsidRPr="00DC253F">
        <w:rPr>
          <w:rFonts w:ascii="Times New Roman" w:hAnsi="Times New Roman" w:cs="Times New Roman"/>
          <w:sz w:val="24"/>
          <w:szCs w:val="24"/>
        </w:rPr>
        <w:t>отража</w:t>
      </w:r>
      <w:r>
        <w:rPr>
          <w:rFonts w:ascii="Times New Roman" w:hAnsi="Times New Roman" w:cs="Times New Roman"/>
          <w:sz w:val="24"/>
          <w:szCs w:val="24"/>
        </w:rPr>
        <w:t>ю</w:t>
      </w:r>
      <w:r w:rsidRPr="00DC253F">
        <w:rPr>
          <w:rFonts w:ascii="Times New Roman" w:hAnsi="Times New Roman" w:cs="Times New Roman"/>
          <w:sz w:val="24"/>
          <w:szCs w:val="24"/>
        </w:rPr>
        <w:t xml:space="preserve">т возможность населения мобильно перемещаться в соседние провинции. </w:t>
      </w:r>
    </w:p>
    <w:p w:rsidR="00A70E57" w:rsidRPr="00BD3D1F"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Pr="00DC253F">
        <w:rPr>
          <w:rFonts w:ascii="Times New Roman" w:hAnsi="Times New Roman" w:cs="Times New Roman"/>
          <w:sz w:val="24"/>
          <w:szCs w:val="24"/>
        </w:rPr>
        <w:t>лок №4</w:t>
      </w:r>
      <w:r>
        <w:rPr>
          <w:rFonts w:ascii="Times New Roman" w:hAnsi="Times New Roman" w:cs="Times New Roman"/>
          <w:sz w:val="24"/>
          <w:szCs w:val="24"/>
        </w:rPr>
        <w:t>,</w:t>
      </w:r>
      <w:r w:rsidRPr="00DC253F">
        <w:rPr>
          <w:rFonts w:ascii="Times New Roman" w:hAnsi="Times New Roman" w:cs="Times New Roman"/>
          <w:sz w:val="24"/>
          <w:szCs w:val="24"/>
        </w:rPr>
        <w:t xml:space="preserve"> «Социальный блок»</w:t>
      </w:r>
      <w:r>
        <w:rPr>
          <w:rFonts w:ascii="Times New Roman" w:hAnsi="Times New Roman" w:cs="Times New Roman"/>
          <w:sz w:val="24"/>
          <w:szCs w:val="24"/>
        </w:rPr>
        <w:t>,</w:t>
      </w:r>
      <w:r w:rsidRPr="00DC253F">
        <w:rPr>
          <w:rFonts w:ascii="Times New Roman" w:hAnsi="Times New Roman" w:cs="Times New Roman"/>
          <w:sz w:val="24"/>
          <w:szCs w:val="24"/>
        </w:rPr>
        <w:t xml:space="preserve"> характеризует совокупность показателей таких сфер</w:t>
      </w:r>
      <w:r>
        <w:rPr>
          <w:rFonts w:ascii="Times New Roman" w:hAnsi="Times New Roman" w:cs="Times New Roman"/>
          <w:sz w:val="24"/>
          <w:szCs w:val="24"/>
        </w:rPr>
        <w:t>,</w:t>
      </w:r>
      <w:r w:rsidRPr="00DC253F">
        <w:rPr>
          <w:rFonts w:ascii="Times New Roman" w:hAnsi="Times New Roman" w:cs="Times New Roman"/>
          <w:sz w:val="24"/>
          <w:szCs w:val="24"/>
        </w:rPr>
        <w:t xml:space="preserve"> как образование, здравоохранени</w:t>
      </w:r>
      <w:r>
        <w:rPr>
          <w:rFonts w:ascii="Times New Roman" w:hAnsi="Times New Roman" w:cs="Times New Roman"/>
          <w:sz w:val="24"/>
          <w:szCs w:val="24"/>
        </w:rPr>
        <w:t>е</w:t>
      </w:r>
      <w:r w:rsidRPr="00DC253F">
        <w:rPr>
          <w:rFonts w:ascii="Times New Roman" w:hAnsi="Times New Roman" w:cs="Times New Roman"/>
          <w:sz w:val="24"/>
          <w:szCs w:val="24"/>
        </w:rPr>
        <w:t xml:space="preserve">, культура: грамотность женского населения в сельской местности (%), получатели социального обеспечения (%), денежные выплаты благотворительной организации </w:t>
      </w:r>
      <w:r>
        <w:rPr>
          <w:rFonts w:ascii="Times New Roman" w:hAnsi="Times New Roman" w:cs="Times New Roman"/>
          <w:sz w:val="24"/>
          <w:szCs w:val="24"/>
        </w:rPr>
        <w:t>и</w:t>
      </w:r>
      <w:r w:rsidRPr="00DC253F">
        <w:rPr>
          <w:rFonts w:ascii="Times New Roman" w:hAnsi="Times New Roman" w:cs="Times New Roman"/>
          <w:sz w:val="24"/>
          <w:szCs w:val="24"/>
        </w:rPr>
        <w:t>мама Хомейни (сироты с опекой и без, пожилые</w:t>
      </w:r>
      <w:r>
        <w:rPr>
          <w:rFonts w:ascii="Times New Roman" w:hAnsi="Times New Roman" w:cs="Times New Roman"/>
          <w:sz w:val="24"/>
          <w:szCs w:val="24"/>
        </w:rPr>
        <w:t>,</w:t>
      </w:r>
      <w:r w:rsidRPr="00974381">
        <w:rPr>
          <w:rFonts w:ascii="Times New Roman" w:hAnsi="Times New Roman" w:cs="Times New Roman"/>
          <w:sz w:val="24"/>
          <w:szCs w:val="24"/>
        </w:rPr>
        <w:t xml:space="preserve"> </w:t>
      </w:r>
      <w:r w:rsidRPr="00DC253F">
        <w:rPr>
          <w:rFonts w:ascii="Times New Roman" w:hAnsi="Times New Roman" w:cs="Times New Roman"/>
          <w:sz w:val="24"/>
          <w:szCs w:val="24"/>
        </w:rPr>
        <w:t xml:space="preserve">измеряется в млн. риал), количество культурных и художественных молодежных центров </w:t>
      </w:r>
      <w:r w:rsidRPr="00DC253F">
        <w:rPr>
          <w:rFonts w:ascii="Times New Roman" w:hAnsi="Times New Roman" w:cs="Times New Roman"/>
          <w:sz w:val="24"/>
          <w:szCs w:val="24"/>
        </w:rPr>
        <w:lastRenderedPageBreak/>
        <w:t>(ед</w:t>
      </w:r>
      <w:r>
        <w:rPr>
          <w:rFonts w:ascii="Times New Roman" w:hAnsi="Times New Roman" w:cs="Times New Roman"/>
          <w:sz w:val="24"/>
          <w:szCs w:val="24"/>
        </w:rPr>
        <w:t>.</w:t>
      </w:r>
      <w:r w:rsidRPr="00DC253F">
        <w:rPr>
          <w:rFonts w:ascii="Times New Roman" w:hAnsi="Times New Roman" w:cs="Times New Roman"/>
          <w:sz w:val="24"/>
          <w:szCs w:val="24"/>
        </w:rPr>
        <w:t>), чис</w:t>
      </w:r>
      <w:r>
        <w:rPr>
          <w:rFonts w:ascii="Times New Roman" w:hAnsi="Times New Roman" w:cs="Times New Roman"/>
          <w:sz w:val="24"/>
          <w:szCs w:val="24"/>
        </w:rPr>
        <w:t>ло больничных коек на 1000 чел.</w:t>
      </w:r>
      <w:r w:rsidRPr="00DC253F">
        <w:rPr>
          <w:rFonts w:ascii="Times New Roman" w:hAnsi="Times New Roman" w:cs="Times New Roman"/>
          <w:sz w:val="24"/>
          <w:szCs w:val="24"/>
        </w:rPr>
        <w:t xml:space="preserve"> (ед</w:t>
      </w:r>
      <w:r>
        <w:rPr>
          <w:rFonts w:ascii="Times New Roman" w:hAnsi="Times New Roman" w:cs="Times New Roman"/>
          <w:sz w:val="24"/>
          <w:szCs w:val="24"/>
        </w:rPr>
        <w:t>.</w:t>
      </w:r>
      <w:r w:rsidRPr="00DC253F">
        <w:rPr>
          <w:rFonts w:ascii="Times New Roman" w:hAnsi="Times New Roman" w:cs="Times New Roman"/>
          <w:sz w:val="24"/>
          <w:szCs w:val="24"/>
        </w:rPr>
        <w:t>), количество объектов здравоохранения (ед.), въездной внутренний туризм (чел.).</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показателя</w:t>
      </w:r>
      <w:r w:rsidRPr="00DC253F">
        <w:rPr>
          <w:rFonts w:ascii="Times New Roman" w:hAnsi="Times New Roman" w:cs="Times New Roman"/>
          <w:sz w:val="24"/>
          <w:szCs w:val="24"/>
        </w:rPr>
        <w:t xml:space="preserve"> </w:t>
      </w:r>
      <w:r>
        <w:rPr>
          <w:rFonts w:ascii="Times New Roman" w:hAnsi="Times New Roman" w:cs="Times New Roman"/>
          <w:i/>
          <w:sz w:val="24"/>
          <w:szCs w:val="24"/>
        </w:rPr>
        <w:t>грамотности женского населения</w:t>
      </w:r>
      <w:r w:rsidRPr="00DC253F">
        <w:rPr>
          <w:rFonts w:ascii="Times New Roman" w:hAnsi="Times New Roman" w:cs="Times New Roman"/>
          <w:i/>
          <w:sz w:val="24"/>
          <w:szCs w:val="24"/>
        </w:rPr>
        <w:t xml:space="preserve"> в сельской местности</w:t>
      </w:r>
      <w:r w:rsidRPr="00DC253F">
        <w:rPr>
          <w:rFonts w:ascii="Times New Roman" w:hAnsi="Times New Roman" w:cs="Times New Roman"/>
          <w:sz w:val="24"/>
          <w:szCs w:val="24"/>
        </w:rPr>
        <w:t xml:space="preserve"> обусловлено тем, что за 2006 по 2016 г. грамотность населения выросла на 3% и составляет 94,7% (средняя по стране). Грамотность женского населения традиционно ниже мужской грам</w:t>
      </w:r>
      <w:r>
        <w:rPr>
          <w:rFonts w:ascii="Times New Roman" w:hAnsi="Times New Roman" w:cs="Times New Roman"/>
          <w:sz w:val="24"/>
          <w:szCs w:val="24"/>
        </w:rPr>
        <w:t xml:space="preserve">отности в мусульманских странах – </w:t>
      </w:r>
      <w:r w:rsidRPr="00DC253F">
        <w:rPr>
          <w:rFonts w:ascii="Times New Roman" w:hAnsi="Times New Roman" w:cs="Times New Roman"/>
          <w:sz w:val="24"/>
          <w:szCs w:val="24"/>
        </w:rPr>
        <w:t>85,6% и 91,5% соответственно. Тем не менее, показатель женской грамотности растет как в городской</w:t>
      </w:r>
      <w:r>
        <w:rPr>
          <w:rFonts w:ascii="Times New Roman" w:hAnsi="Times New Roman" w:cs="Times New Roman"/>
          <w:sz w:val="24"/>
          <w:szCs w:val="24"/>
        </w:rPr>
        <w:t>,</w:t>
      </w:r>
      <w:r w:rsidRPr="00DC253F">
        <w:rPr>
          <w:rFonts w:ascii="Times New Roman" w:hAnsi="Times New Roman" w:cs="Times New Roman"/>
          <w:sz w:val="24"/>
          <w:szCs w:val="24"/>
        </w:rPr>
        <w:t xml:space="preserve"> так и в сельской местностях. Помимо этого</w:t>
      </w:r>
      <w:r>
        <w:rPr>
          <w:rFonts w:ascii="Times New Roman" w:hAnsi="Times New Roman" w:cs="Times New Roman"/>
          <w:sz w:val="24"/>
          <w:szCs w:val="24"/>
        </w:rPr>
        <w:t>,</w:t>
      </w:r>
      <w:r w:rsidRPr="00DC253F">
        <w:rPr>
          <w:rFonts w:ascii="Times New Roman" w:hAnsi="Times New Roman" w:cs="Times New Roman"/>
          <w:sz w:val="24"/>
          <w:szCs w:val="24"/>
        </w:rPr>
        <w:t xml:space="preserve"> статистический центр Ирана акцентирует внимание на то</w:t>
      </w:r>
      <w:r>
        <w:rPr>
          <w:rFonts w:ascii="Times New Roman" w:hAnsi="Times New Roman" w:cs="Times New Roman"/>
          <w:sz w:val="24"/>
          <w:szCs w:val="24"/>
        </w:rPr>
        <w:t>м</w:t>
      </w:r>
      <w:r w:rsidRPr="00DC253F">
        <w:rPr>
          <w:rFonts w:ascii="Times New Roman" w:hAnsi="Times New Roman" w:cs="Times New Roman"/>
          <w:sz w:val="24"/>
          <w:szCs w:val="24"/>
        </w:rPr>
        <w:t>, что из всех созданных рабочих мест за последний год 70% заняли также женщины (рост на 60% в сравнении с 2017 г.). Возрастающую роль женщин в экономике и политике Ирана (ок. 40%) прогнозирует правительство Ирана на грядущее 10 лет [</w:t>
      </w:r>
      <w:r>
        <w:rPr>
          <w:rFonts w:ascii="Times New Roman" w:hAnsi="Times New Roman" w:cs="Times New Roman"/>
          <w:sz w:val="24"/>
          <w:szCs w:val="24"/>
        </w:rPr>
        <w:t>20</w:t>
      </w:r>
      <w:r w:rsidRPr="00DC253F">
        <w:rPr>
          <w:rFonts w:ascii="Times New Roman" w:hAnsi="Times New Roman" w:cs="Times New Roman"/>
          <w:sz w:val="24"/>
          <w:szCs w:val="24"/>
        </w:rPr>
        <w:t>].</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 xml:space="preserve">Показатель </w:t>
      </w:r>
      <w:r>
        <w:rPr>
          <w:rFonts w:ascii="Times New Roman" w:hAnsi="Times New Roman" w:cs="Times New Roman"/>
          <w:sz w:val="24"/>
          <w:szCs w:val="24"/>
        </w:rPr>
        <w:t>«</w:t>
      </w:r>
      <w:r w:rsidRPr="00DC253F">
        <w:rPr>
          <w:rFonts w:ascii="Times New Roman" w:hAnsi="Times New Roman" w:cs="Times New Roman"/>
          <w:i/>
          <w:sz w:val="24"/>
          <w:szCs w:val="24"/>
        </w:rPr>
        <w:t>доля получателей социального обеспечения</w:t>
      </w:r>
      <w:r w:rsidRPr="00DC253F">
        <w:rPr>
          <w:rFonts w:ascii="Times New Roman" w:hAnsi="Times New Roman" w:cs="Times New Roman"/>
          <w:sz w:val="24"/>
          <w:szCs w:val="24"/>
        </w:rPr>
        <w:t xml:space="preserve"> </w:t>
      </w:r>
      <w:r w:rsidRPr="00974381">
        <w:rPr>
          <w:rFonts w:ascii="Times New Roman" w:hAnsi="Times New Roman" w:cs="Times New Roman"/>
          <w:i/>
          <w:sz w:val="24"/>
          <w:szCs w:val="24"/>
        </w:rPr>
        <w:t xml:space="preserve">в регионе» </w:t>
      </w:r>
      <w:r w:rsidRPr="00DC253F">
        <w:rPr>
          <w:rFonts w:ascii="Times New Roman" w:hAnsi="Times New Roman" w:cs="Times New Roman"/>
          <w:sz w:val="24"/>
          <w:szCs w:val="24"/>
        </w:rPr>
        <w:t>отражает число людей, нуждающихся в дополнительной поддержке. Это плохо как для региона (выплаты происходят из фондов и из регионального бюджета), так и для населения, не имеющ</w:t>
      </w:r>
      <w:r>
        <w:rPr>
          <w:rFonts w:ascii="Times New Roman" w:hAnsi="Times New Roman" w:cs="Times New Roman"/>
          <w:sz w:val="24"/>
          <w:szCs w:val="24"/>
        </w:rPr>
        <w:t>его</w:t>
      </w:r>
      <w:r w:rsidRPr="00DC253F">
        <w:rPr>
          <w:rFonts w:ascii="Times New Roman" w:hAnsi="Times New Roman" w:cs="Times New Roman"/>
          <w:sz w:val="24"/>
          <w:szCs w:val="24"/>
        </w:rPr>
        <w:t xml:space="preserve"> возможност</w:t>
      </w:r>
      <w:r>
        <w:rPr>
          <w:rFonts w:ascii="Times New Roman" w:hAnsi="Times New Roman" w:cs="Times New Roman"/>
          <w:sz w:val="24"/>
          <w:szCs w:val="24"/>
        </w:rPr>
        <w:t>и</w:t>
      </w:r>
      <w:r w:rsidRPr="00DC253F">
        <w:rPr>
          <w:rFonts w:ascii="Times New Roman" w:hAnsi="Times New Roman" w:cs="Times New Roman"/>
          <w:sz w:val="24"/>
          <w:szCs w:val="24"/>
        </w:rPr>
        <w:t xml:space="preserve"> обеспечивать себя. Данный показатель оценивается по </w:t>
      </w:r>
      <w:r>
        <w:rPr>
          <w:rFonts w:ascii="Times New Roman" w:hAnsi="Times New Roman" w:cs="Times New Roman"/>
          <w:sz w:val="24"/>
          <w:szCs w:val="24"/>
        </w:rPr>
        <w:t xml:space="preserve">следующему </w:t>
      </w:r>
      <w:r w:rsidRPr="00DC253F">
        <w:rPr>
          <w:rFonts w:ascii="Times New Roman" w:hAnsi="Times New Roman" w:cs="Times New Roman"/>
          <w:sz w:val="24"/>
          <w:szCs w:val="24"/>
        </w:rPr>
        <w:t xml:space="preserve">принципу: чем выше, тем меньшее количество баллов присваивается этому региону.  Международный комитет помощи </w:t>
      </w:r>
      <w:r>
        <w:rPr>
          <w:rFonts w:ascii="Times New Roman" w:hAnsi="Times New Roman" w:cs="Times New Roman"/>
          <w:sz w:val="24"/>
          <w:szCs w:val="24"/>
        </w:rPr>
        <w:t>и</w:t>
      </w:r>
      <w:r w:rsidRPr="00DC253F">
        <w:rPr>
          <w:rFonts w:ascii="Times New Roman" w:hAnsi="Times New Roman" w:cs="Times New Roman"/>
          <w:sz w:val="24"/>
          <w:szCs w:val="24"/>
        </w:rPr>
        <w:t>мама Хомейни оказывает единовременную помощь малоимущим семьям, пенсионерам, сиротам, студентам. В исследовании используется показатель</w:t>
      </w:r>
      <w:r>
        <w:rPr>
          <w:rFonts w:ascii="Times New Roman" w:hAnsi="Times New Roman" w:cs="Times New Roman"/>
          <w:sz w:val="24"/>
          <w:szCs w:val="24"/>
        </w:rPr>
        <w:t>,</w:t>
      </w:r>
      <w:r w:rsidRPr="00DC253F">
        <w:rPr>
          <w:rFonts w:ascii="Times New Roman" w:hAnsi="Times New Roman" w:cs="Times New Roman"/>
          <w:sz w:val="24"/>
          <w:szCs w:val="24"/>
        </w:rPr>
        <w:t xml:space="preserve"> аналогичный предыдущему, но уже в абсолютном его значении (в тыс. риал). Учитывая двойную функцию, которая отражает и число нуждающихся в поддержке</w:t>
      </w:r>
      <w:r>
        <w:rPr>
          <w:rFonts w:ascii="Times New Roman" w:hAnsi="Times New Roman" w:cs="Times New Roman"/>
          <w:sz w:val="24"/>
          <w:szCs w:val="24"/>
        </w:rPr>
        <w:t>,</w:t>
      </w:r>
      <w:r w:rsidRPr="00DC253F">
        <w:rPr>
          <w:rFonts w:ascii="Times New Roman" w:hAnsi="Times New Roman" w:cs="Times New Roman"/>
          <w:sz w:val="24"/>
          <w:szCs w:val="24"/>
        </w:rPr>
        <w:t xml:space="preserve"> и эффективность работы социальных служб и региональных благотворительных фондов, оценка этих двух показателей происходит от 5 до 10 баллов (от «среднего уровня» до «очень </w:t>
      </w:r>
      <w:r>
        <w:rPr>
          <w:rFonts w:ascii="Times New Roman" w:hAnsi="Times New Roman" w:cs="Times New Roman"/>
          <w:sz w:val="24"/>
          <w:szCs w:val="24"/>
        </w:rPr>
        <w:t>высокого</w:t>
      </w:r>
      <w:r w:rsidRPr="00DC253F">
        <w:rPr>
          <w:rFonts w:ascii="Times New Roman" w:hAnsi="Times New Roman" w:cs="Times New Roman"/>
          <w:sz w:val="24"/>
          <w:szCs w:val="24"/>
        </w:rPr>
        <w:t>»).</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t>Показатели, характеризующие уровень обеспечения объектами социальной инфраструктуры (относительные и абсолютные), имеют принципиально важно</w:t>
      </w:r>
      <w:r>
        <w:rPr>
          <w:rFonts w:ascii="Times New Roman" w:hAnsi="Times New Roman" w:cs="Times New Roman"/>
          <w:sz w:val="24"/>
          <w:szCs w:val="24"/>
        </w:rPr>
        <w:t>е</w:t>
      </w:r>
      <w:r w:rsidRPr="00DC253F">
        <w:rPr>
          <w:rFonts w:ascii="Times New Roman" w:hAnsi="Times New Roman" w:cs="Times New Roman"/>
          <w:sz w:val="24"/>
          <w:szCs w:val="24"/>
        </w:rPr>
        <w:t xml:space="preserve"> значение для оценки этого блока. </w:t>
      </w:r>
      <w:r w:rsidRPr="00DC253F">
        <w:rPr>
          <w:rFonts w:ascii="Times New Roman" w:hAnsi="Times New Roman" w:cs="Times New Roman"/>
          <w:i/>
          <w:sz w:val="24"/>
          <w:szCs w:val="24"/>
        </w:rPr>
        <w:t xml:space="preserve">Показатель количества культурных и художественных молодежных центров (ед.) </w:t>
      </w:r>
      <w:r w:rsidRPr="00DC253F">
        <w:rPr>
          <w:rFonts w:ascii="Times New Roman" w:hAnsi="Times New Roman" w:cs="Times New Roman"/>
          <w:sz w:val="24"/>
          <w:szCs w:val="24"/>
        </w:rPr>
        <w:t>взят в абсолютном его значении, поскольку иранская статистика не</w:t>
      </w:r>
      <w:r>
        <w:rPr>
          <w:rFonts w:ascii="Times New Roman" w:hAnsi="Times New Roman" w:cs="Times New Roman"/>
          <w:sz w:val="24"/>
          <w:szCs w:val="24"/>
        </w:rPr>
        <w:t xml:space="preserve"> дает информации, сколько детей</w:t>
      </w:r>
      <w:r w:rsidRPr="00DC253F">
        <w:rPr>
          <w:rFonts w:ascii="Times New Roman" w:hAnsi="Times New Roman" w:cs="Times New Roman"/>
          <w:sz w:val="24"/>
          <w:szCs w:val="24"/>
        </w:rPr>
        <w:t xml:space="preserve"> и молодежи проживает в конкретной провинции и пользуются услугами культурно-молодежных центров. По аналогии был взят абсолютный показатель </w:t>
      </w:r>
      <w:r>
        <w:rPr>
          <w:rFonts w:ascii="Times New Roman" w:hAnsi="Times New Roman" w:cs="Times New Roman"/>
          <w:sz w:val="24"/>
          <w:szCs w:val="24"/>
        </w:rPr>
        <w:t>«</w:t>
      </w:r>
      <w:r w:rsidRPr="00DC253F">
        <w:rPr>
          <w:rFonts w:ascii="Times New Roman" w:hAnsi="Times New Roman" w:cs="Times New Roman"/>
          <w:sz w:val="24"/>
          <w:szCs w:val="24"/>
        </w:rPr>
        <w:t>количество объектов здравоохранения (ед.)</w:t>
      </w:r>
      <w:r>
        <w:rPr>
          <w:rFonts w:ascii="Times New Roman" w:hAnsi="Times New Roman" w:cs="Times New Roman"/>
          <w:sz w:val="24"/>
          <w:szCs w:val="24"/>
        </w:rPr>
        <w:t>»</w:t>
      </w:r>
      <w:r w:rsidRPr="00DC253F">
        <w:rPr>
          <w:rFonts w:ascii="Times New Roman" w:hAnsi="Times New Roman" w:cs="Times New Roman"/>
          <w:sz w:val="24"/>
          <w:szCs w:val="24"/>
        </w:rPr>
        <w:t>. Информация по здравоохранению дополняется относительным показателем - числом больничных коек на 1000 чел.</w:t>
      </w:r>
    </w:p>
    <w:p w:rsidR="00A70E57" w:rsidRPr="00DC253F" w:rsidRDefault="00A70E57" w:rsidP="00A70E57">
      <w:pPr>
        <w:spacing w:before="100" w:beforeAutospacing="1" w:after="0" w:line="360" w:lineRule="auto"/>
        <w:ind w:firstLine="709"/>
        <w:jc w:val="both"/>
        <w:rPr>
          <w:rFonts w:ascii="Times New Roman" w:hAnsi="Times New Roman" w:cs="Times New Roman"/>
          <w:sz w:val="24"/>
          <w:szCs w:val="24"/>
        </w:rPr>
      </w:pPr>
      <w:r w:rsidRPr="00DC253F">
        <w:rPr>
          <w:rFonts w:ascii="Times New Roman" w:hAnsi="Times New Roman" w:cs="Times New Roman"/>
          <w:sz w:val="24"/>
          <w:szCs w:val="24"/>
        </w:rPr>
        <w:lastRenderedPageBreak/>
        <w:t xml:space="preserve">Последний показатель в этом блоке – </w:t>
      </w:r>
      <w:r>
        <w:rPr>
          <w:rFonts w:ascii="Times New Roman" w:hAnsi="Times New Roman" w:cs="Times New Roman"/>
          <w:sz w:val="24"/>
          <w:szCs w:val="24"/>
        </w:rPr>
        <w:t>«</w:t>
      </w:r>
      <w:r w:rsidRPr="00DC253F">
        <w:rPr>
          <w:rFonts w:ascii="Times New Roman" w:hAnsi="Times New Roman" w:cs="Times New Roman"/>
          <w:sz w:val="24"/>
          <w:szCs w:val="24"/>
        </w:rPr>
        <w:t>въездной внутренний туризм (чел.)</w:t>
      </w:r>
      <w:r>
        <w:rPr>
          <w:rFonts w:ascii="Times New Roman" w:hAnsi="Times New Roman" w:cs="Times New Roman"/>
          <w:sz w:val="24"/>
          <w:szCs w:val="24"/>
        </w:rPr>
        <w:t>»</w:t>
      </w:r>
      <w:r w:rsidRPr="00DC253F">
        <w:rPr>
          <w:rFonts w:ascii="Times New Roman" w:hAnsi="Times New Roman" w:cs="Times New Roman"/>
          <w:sz w:val="24"/>
          <w:szCs w:val="24"/>
        </w:rPr>
        <w:t xml:space="preserve">. Наличие </w:t>
      </w:r>
      <w:r>
        <w:rPr>
          <w:rFonts w:ascii="Times New Roman" w:hAnsi="Times New Roman" w:cs="Times New Roman"/>
          <w:sz w:val="24"/>
          <w:szCs w:val="24"/>
        </w:rPr>
        <w:t xml:space="preserve">въездного потока </w:t>
      </w:r>
      <w:r w:rsidRPr="00DC253F">
        <w:rPr>
          <w:rFonts w:ascii="Times New Roman" w:hAnsi="Times New Roman" w:cs="Times New Roman"/>
          <w:sz w:val="24"/>
          <w:szCs w:val="24"/>
        </w:rPr>
        <w:t xml:space="preserve">туристов в регион сообщает о </w:t>
      </w:r>
      <w:r>
        <w:rPr>
          <w:rFonts w:ascii="Times New Roman" w:hAnsi="Times New Roman" w:cs="Times New Roman"/>
          <w:sz w:val="24"/>
          <w:szCs w:val="24"/>
        </w:rPr>
        <w:t xml:space="preserve">его </w:t>
      </w:r>
      <w:r w:rsidRPr="00DC253F">
        <w:rPr>
          <w:rFonts w:ascii="Times New Roman" w:hAnsi="Times New Roman" w:cs="Times New Roman"/>
          <w:sz w:val="24"/>
          <w:szCs w:val="24"/>
        </w:rPr>
        <w:t xml:space="preserve">рекреационной привлекательности. </w:t>
      </w:r>
      <w:r w:rsidRPr="00066C97">
        <w:rPr>
          <w:rFonts w:ascii="Times New Roman" w:hAnsi="Times New Roman" w:cs="Times New Roman"/>
          <w:sz w:val="24"/>
          <w:szCs w:val="24"/>
        </w:rPr>
        <w:t>За последние пять лет особую роль стал играть оздоровительный туризм, доходы от которого весьма впечатляют: 400-500 млн. долларов</w:t>
      </w:r>
      <w:r>
        <w:rPr>
          <w:rFonts w:ascii="Times New Roman" w:hAnsi="Times New Roman" w:cs="Times New Roman"/>
          <w:sz w:val="24"/>
          <w:szCs w:val="24"/>
        </w:rPr>
        <w:t xml:space="preserve"> в 2016 г</w:t>
      </w:r>
      <w:r w:rsidRPr="00DC253F">
        <w:rPr>
          <w:rFonts w:ascii="Times New Roman" w:hAnsi="Times New Roman" w:cs="Times New Roman"/>
          <w:sz w:val="24"/>
          <w:szCs w:val="24"/>
        </w:rPr>
        <w:t>. Согласно 20-летнему плану, Иран рассчитывает привлечь 20 млн. туристов к 2025 году. Доходы от туристической отрасли благоприятно сказываются на экономик</w:t>
      </w:r>
      <w:r>
        <w:rPr>
          <w:rFonts w:ascii="Times New Roman" w:hAnsi="Times New Roman" w:cs="Times New Roman"/>
          <w:sz w:val="24"/>
          <w:szCs w:val="24"/>
        </w:rPr>
        <w:t>е</w:t>
      </w:r>
      <w:r w:rsidRPr="00DC253F">
        <w:rPr>
          <w:rFonts w:ascii="Times New Roman" w:hAnsi="Times New Roman" w:cs="Times New Roman"/>
          <w:sz w:val="24"/>
          <w:szCs w:val="24"/>
        </w:rPr>
        <w:t xml:space="preserve"> региона и на рекреант</w:t>
      </w:r>
      <w:r>
        <w:rPr>
          <w:rFonts w:ascii="Times New Roman" w:hAnsi="Times New Roman" w:cs="Times New Roman"/>
          <w:sz w:val="24"/>
          <w:szCs w:val="24"/>
        </w:rPr>
        <w:t>ах</w:t>
      </w:r>
      <w:r w:rsidRPr="00DC253F">
        <w:rPr>
          <w:rFonts w:ascii="Times New Roman" w:hAnsi="Times New Roman" w:cs="Times New Roman"/>
          <w:sz w:val="24"/>
          <w:szCs w:val="24"/>
        </w:rPr>
        <w:t>.</w:t>
      </w:r>
    </w:p>
    <w:p w:rsidR="00A70E57" w:rsidRPr="00DC253F" w:rsidRDefault="00E30B2F" w:rsidP="00A70E57">
      <w:pPr>
        <w:spacing w:before="100" w:beforeAutospacing="1" w:after="0" w:line="360" w:lineRule="auto"/>
        <w:rPr>
          <w:rFonts w:eastAsia="TimesNewRomanPSMT" w:cs="TimesNewRomanPSMT"/>
        </w:rPr>
      </w:pPr>
      <w:r>
        <w:rPr>
          <w:rFonts w:eastAsia="TimesNewRomanPSMT" w:cs="TimesNewRomanPSMT"/>
          <w:noProof/>
          <w:lang w:eastAsia="en-US"/>
        </w:rPr>
        <w:pict>
          <v:shapetype id="_x0000_t202" coordsize="21600,21600" o:spt="202" path="m,l,21600r21600,l21600,xe">
            <v:stroke joinstyle="miter"/>
            <v:path gradientshapeok="t" o:connecttype="rect"/>
          </v:shapetype>
          <v:shape id="_x0000_s1029" type="#_x0000_t202" style="position:absolute;margin-left:131.3pt;margin-top:271.05pt;width:304.15pt;height:67.5pt;z-index:251662336;mso-width-relative:margin;mso-height-relative:margin" fillcolor="white [3201]" strokecolor="#4bacc6 [3208]" strokeweight="1pt">
            <v:stroke dashstyle="dash"/>
            <v:shadow color="#868686"/>
            <v:textbox style="mso-next-textbox:#_x0000_s1029">
              <w:txbxContent>
                <w:p w:rsidR="00A70E57" w:rsidRPr="00711B64" w:rsidRDefault="00A70E57" w:rsidP="00A70E57">
                  <w:pPr>
                    <w:jc w:val="center"/>
                    <w:rPr>
                      <w:rFonts w:ascii="Times New Roman" w:hAnsi="Times New Roman" w:cs="Times New Roman"/>
                      <w:i/>
                      <w:sz w:val="18"/>
                      <w:szCs w:val="24"/>
                    </w:rPr>
                  </w:pPr>
                  <w:r w:rsidRPr="00711B64">
                    <w:rPr>
                      <w:rFonts w:ascii="Times New Roman" w:hAnsi="Times New Roman" w:cs="Times New Roman"/>
                      <w:i/>
                      <w:sz w:val="18"/>
                      <w:szCs w:val="24"/>
                    </w:rPr>
                    <w:t>грамотность женского населения в сельской местности, получатели социального обеспечения, денежные выплаты благотворительной органи</w:t>
                  </w:r>
                  <w:r>
                    <w:rPr>
                      <w:rFonts w:ascii="Times New Roman" w:hAnsi="Times New Roman" w:cs="Times New Roman"/>
                      <w:i/>
                      <w:sz w:val="18"/>
                      <w:szCs w:val="24"/>
                    </w:rPr>
                    <w:t xml:space="preserve">зации имама Хомейни, </w:t>
                  </w:r>
                  <w:r w:rsidRPr="00711B64">
                    <w:rPr>
                      <w:rFonts w:ascii="Times New Roman" w:hAnsi="Times New Roman" w:cs="Times New Roman"/>
                      <w:i/>
                      <w:sz w:val="18"/>
                      <w:szCs w:val="24"/>
                    </w:rPr>
                    <w:t>к</w:t>
                  </w:r>
                  <w:r>
                    <w:rPr>
                      <w:rFonts w:ascii="Times New Roman" w:hAnsi="Times New Roman" w:cs="Times New Roman"/>
                      <w:i/>
                      <w:sz w:val="18"/>
                      <w:szCs w:val="24"/>
                    </w:rPr>
                    <w:t>ол-в</w:t>
                  </w:r>
                  <w:r w:rsidRPr="00711B64">
                    <w:rPr>
                      <w:rFonts w:ascii="Times New Roman" w:hAnsi="Times New Roman" w:cs="Times New Roman"/>
                      <w:i/>
                      <w:sz w:val="18"/>
                      <w:szCs w:val="24"/>
                    </w:rPr>
                    <w:t>о культурных и художе</w:t>
                  </w:r>
                  <w:r>
                    <w:rPr>
                      <w:rFonts w:ascii="Times New Roman" w:hAnsi="Times New Roman" w:cs="Times New Roman"/>
                      <w:i/>
                      <w:sz w:val="18"/>
                      <w:szCs w:val="24"/>
                    </w:rPr>
                    <w:t xml:space="preserve">ственных молодежных центров, </w:t>
                  </w:r>
                  <w:r w:rsidRPr="00711B64">
                    <w:rPr>
                      <w:rFonts w:ascii="Times New Roman" w:hAnsi="Times New Roman" w:cs="Times New Roman"/>
                      <w:i/>
                      <w:sz w:val="18"/>
                      <w:szCs w:val="24"/>
                    </w:rPr>
                    <w:t>число больничных коек на 1000 чел., к</w:t>
                  </w:r>
                  <w:r>
                    <w:rPr>
                      <w:rFonts w:ascii="Times New Roman" w:hAnsi="Times New Roman" w:cs="Times New Roman"/>
                      <w:i/>
                      <w:sz w:val="18"/>
                      <w:szCs w:val="24"/>
                    </w:rPr>
                    <w:t>ол-</w:t>
                  </w:r>
                  <w:r w:rsidRPr="00711B64">
                    <w:rPr>
                      <w:rFonts w:ascii="Times New Roman" w:hAnsi="Times New Roman" w:cs="Times New Roman"/>
                      <w:i/>
                      <w:sz w:val="18"/>
                      <w:szCs w:val="24"/>
                    </w:rPr>
                    <w:t>во объектов здравоохранения, въездной ту</w:t>
                  </w:r>
                  <w:r>
                    <w:rPr>
                      <w:rFonts w:ascii="Times New Roman" w:hAnsi="Times New Roman" w:cs="Times New Roman"/>
                      <w:i/>
                      <w:sz w:val="18"/>
                      <w:szCs w:val="24"/>
                    </w:rPr>
                    <w:t xml:space="preserve">ризм </w:t>
                  </w:r>
                </w:p>
                <w:p w:rsidR="00A70E57" w:rsidRDefault="00A70E57" w:rsidP="00A70E57"/>
              </w:txbxContent>
            </v:textbox>
          </v:shape>
        </w:pict>
      </w:r>
      <w:r>
        <w:rPr>
          <w:rFonts w:eastAsia="TimesNewRomanPSMT" w:cs="TimesNewRomanPSMT"/>
          <w:noProof/>
          <w:lang w:eastAsia="en-US"/>
        </w:rPr>
        <w:pict>
          <v:shape id="_x0000_s1026" type="#_x0000_t202" style="position:absolute;margin-left:126.05pt;margin-top:18.3pt;width:320.65pt;height:54.75pt;z-index:251659264;mso-width-relative:margin;mso-height-relative:margin" fillcolor="white [3201]" strokecolor="#4bacc6 [3208]" strokeweight="1pt">
            <v:stroke dashstyle="dash"/>
            <v:shadow color="#868686"/>
            <v:textbox style="mso-next-textbox:#_x0000_s1026">
              <w:txbxContent>
                <w:p w:rsidR="00A70E57" w:rsidRPr="00AE2340" w:rsidRDefault="00A70E57" w:rsidP="00A70E57">
                  <w:pPr>
                    <w:jc w:val="center"/>
                    <w:rPr>
                      <w:rFonts w:ascii="Times New Roman" w:hAnsi="Times New Roman" w:cs="Times New Roman"/>
                      <w:i/>
                      <w:sz w:val="18"/>
                      <w:szCs w:val="16"/>
                    </w:rPr>
                  </w:pPr>
                  <w:r>
                    <w:rPr>
                      <w:rFonts w:ascii="Times New Roman" w:hAnsi="Times New Roman" w:cs="Times New Roman"/>
                      <w:i/>
                      <w:sz w:val="18"/>
                      <w:szCs w:val="24"/>
                    </w:rPr>
                    <w:t>ВРП;</w:t>
                  </w:r>
                  <w:r w:rsidRPr="005937C8">
                    <w:rPr>
                      <w:rFonts w:ascii="Times New Roman" w:hAnsi="Times New Roman" w:cs="Times New Roman"/>
                      <w:i/>
                      <w:sz w:val="18"/>
                      <w:szCs w:val="24"/>
                    </w:rPr>
                    <w:t xml:space="preserve"> РДД городских</w:t>
                  </w:r>
                  <w:r>
                    <w:rPr>
                      <w:rFonts w:ascii="Times New Roman" w:hAnsi="Times New Roman" w:cs="Times New Roman"/>
                      <w:i/>
                      <w:sz w:val="18"/>
                      <w:szCs w:val="24"/>
                    </w:rPr>
                    <w:t xml:space="preserve"> домохозяйств;</w:t>
                  </w:r>
                  <w:r w:rsidRPr="005937C8">
                    <w:rPr>
                      <w:rFonts w:ascii="Times New Roman" w:hAnsi="Times New Roman" w:cs="Times New Roman"/>
                      <w:i/>
                      <w:sz w:val="18"/>
                      <w:szCs w:val="24"/>
                    </w:rPr>
                    <w:t xml:space="preserve"> РДД сельских дом</w:t>
                  </w:r>
                  <w:r>
                    <w:rPr>
                      <w:rFonts w:ascii="Times New Roman" w:hAnsi="Times New Roman" w:cs="Times New Roman"/>
                      <w:i/>
                      <w:sz w:val="18"/>
                      <w:szCs w:val="24"/>
                    </w:rPr>
                    <w:t>охозяйств;</w:t>
                  </w:r>
                  <w:r w:rsidRPr="005937C8">
                    <w:rPr>
                      <w:rFonts w:ascii="Times New Roman" w:hAnsi="Times New Roman" w:cs="Times New Roman"/>
                      <w:i/>
                      <w:sz w:val="18"/>
                      <w:szCs w:val="24"/>
                    </w:rPr>
                    <w:t xml:space="preserve"> уровень з</w:t>
                  </w:r>
                  <w:r>
                    <w:rPr>
                      <w:rFonts w:ascii="Times New Roman" w:hAnsi="Times New Roman" w:cs="Times New Roman"/>
                      <w:i/>
                      <w:sz w:val="18"/>
                      <w:szCs w:val="24"/>
                    </w:rPr>
                    <w:t>арегистрированной безработицы;</w:t>
                  </w:r>
                  <w:r w:rsidRPr="005937C8">
                    <w:rPr>
                      <w:rFonts w:ascii="Times New Roman" w:hAnsi="Times New Roman" w:cs="Times New Roman"/>
                      <w:i/>
                      <w:sz w:val="18"/>
                      <w:szCs w:val="24"/>
                    </w:rPr>
                    <w:t xml:space="preserve"> индекс потребительских цен (по</w:t>
                  </w:r>
                  <w:r>
                    <w:rPr>
                      <w:rFonts w:ascii="Times New Roman" w:hAnsi="Times New Roman" w:cs="Times New Roman"/>
                      <w:i/>
                      <w:sz w:val="18"/>
                      <w:szCs w:val="24"/>
                    </w:rPr>
                    <w:t xml:space="preserve"> товарам и по услугам);</w:t>
                  </w:r>
                  <w:r w:rsidRPr="006C3F29">
                    <w:rPr>
                      <w:rFonts w:ascii="Times New Roman" w:hAnsi="Times New Roman" w:cs="Times New Roman"/>
                      <w:i/>
                      <w:sz w:val="18"/>
                      <w:szCs w:val="16"/>
                    </w:rPr>
                    <w:t xml:space="preserve"> </w:t>
                  </w:r>
                  <w:r w:rsidRPr="00AE2340">
                    <w:rPr>
                      <w:rFonts w:ascii="Times New Roman" w:hAnsi="Times New Roman" w:cs="Times New Roman"/>
                      <w:i/>
                      <w:sz w:val="18"/>
                      <w:szCs w:val="16"/>
                    </w:rPr>
                    <w:t>количество иммигрантов в провинцию с целью «Поиск работы»</w:t>
                  </w:r>
                  <w:r>
                    <w:rPr>
                      <w:rFonts w:ascii="Times New Roman" w:hAnsi="Times New Roman" w:cs="Times New Roman"/>
                      <w:i/>
                      <w:sz w:val="18"/>
                      <w:szCs w:val="16"/>
                    </w:rPr>
                    <w:t>;</w:t>
                  </w:r>
                  <w:r w:rsidRPr="00AE2340">
                    <w:rPr>
                      <w:rFonts w:ascii="Times New Roman" w:hAnsi="Times New Roman" w:cs="Times New Roman"/>
                      <w:i/>
                      <w:sz w:val="18"/>
                      <w:szCs w:val="16"/>
                    </w:rPr>
                    <w:t xml:space="preserve"> доля экономически активного населения</w:t>
                  </w:r>
                </w:p>
                <w:p w:rsidR="00A70E57" w:rsidRPr="005937C8" w:rsidRDefault="00A70E57" w:rsidP="00A70E57">
                  <w:pPr>
                    <w:jc w:val="center"/>
                    <w:rPr>
                      <w:rFonts w:ascii="Times New Roman" w:hAnsi="Times New Roman" w:cs="Times New Roman"/>
                      <w:i/>
                      <w:sz w:val="18"/>
                      <w:szCs w:val="24"/>
                    </w:rPr>
                  </w:pPr>
                </w:p>
              </w:txbxContent>
            </v:textbox>
          </v:shape>
        </w:pict>
      </w:r>
      <w:r>
        <w:rPr>
          <w:rFonts w:ascii="Times New Roman" w:eastAsiaTheme="minorHAnsi" w:hAnsi="Times New Roman" w:cs="Times New Roman"/>
          <w:noProof/>
          <w:sz w:val="24"/>
          <w:szCs w:val="24"/>
          <w:lang w:eastAsia="en-US"/>
        </w:rPr>
        <w:pict>
          <v:shape id="_x0000_s1027" type="#_x0000_t202" style="position:absolute;margin-left:132.8pt;margin-top:97.8pt;width:311.25pt;height:42pt;z-index:251660288;mso-width-relative:margin;mso-height-relative:margin" fillcolor="white [3201]" strokecolor="#4bacc6 [3208]" strokeweight="1pt">
            <v:stroke dashstyle="dash"/>
            <v:shadow color="#868686"/>
            <v:textbox style="mso-next-textbox:#_x0000_s1027">
              <w:txbxContent>
                <w:p w:rsidR="00A70E57" w:rsidRPr="007B768A" w:rsidRDefault="00A70E57" w:rsidP="00A70E57">
                  <w:pPr>
                    <w:jc w:val="center"/>
                    <w:rPr>
                      <w:rFonts w:ascii="Times New Roman" w:hAnsi="Times New Roman" w:cs="Times New Roman"/>
                      <w:i/>
                      <w:sz w:val="18"/>
                      <w:szCs w:val="24"/>
                    </w:rPr>
                  </w:pPr>
                  <w:r w:rsidRPr="007B768A">
                    <w:rPr>
                      <w:rFonts w:ascii="Times New Roman" w:hAnsi="Times New Roman" w:cs="Times New Roman"/>
                      <w:i/>
                      <w:sz w:val="18"/>
                      <w:szCs w:val="24"/>
                    </w:rPr>
                    <w:t xml:space="preserve"> заявления в полицию </w:t>
                  </w:r>
                  <w:r>
                    <w:rPr>
                      <w:rFonts w:ascii="Times New Roman" w:hAnsi="Times New Roman" w:cs="Times New Roman"/>
                      <w:i/>
                      <w:sz w:val="18"/>
                      <w:szCs w:val="24"/>
                    </w:rPr>
                    <w:t>по всем видам преступлений;</w:t>
                  </w:r>
                  <w:r w:rsidRPr="007B768A">
                    <w:rPr>
                      <w:rFonts w:ascii="Times New Roman" w:hAnsi="Times New Roman" w:cs="Times New Roman"/>
                      <w:i/>
                      <w:sz w:val="18"/>
                      <w:szCs w:val="24"/>
                    </w:rPr>
                    <w:t xml:space="preserve"> количество суицидов н</w:t>
                  </w:r>
                  <w:r>
                    <w:rPr>
                      <w:rFonts w:ascii="Times New Roman" w:hAnsi="Times New Roman" w:cs="Times New Roman"/>
                      <w:i/>
                      <w:sz w:val="18"/>
                      <w:szCs w:val="24"/>
                    </w:rPr>
                    <w:t>а 1 млн. человек</w:t>
                  </w:r>
                  <w:r w:rsidRPr="007B768A">
                    <w:rPr>
                      <w:rFonts w:ascii="Times New Roman" w:hAnsi="Times New Roman" w:cs="Times New Roman"/>
                      <w:i/>
                      <w:sz w:val="18"/>
                      <w:szCs w:val="24"/>
                    </w:rPr>
                    <w:t>, ДТП с погибшими и пострадавшими</w:t>
                  </w:r>
                </w:p>
              </w:txbxContent>
            </v:textbox>
          </v:shape>
        </w:pict>
      </w:r>
      <w:r>
        <w:rPr>
          <w:rFonts w:ascii="Times New Roman" w:eastAsia="TimesNewRomanPSMT" w:hAnsi="Times New Roman" w:cs="Times New Roman"/>
          <w:noProof/>
          <w:sz w:val="24"/>
          <w:szCs w:val="24"/>
          <w:lang w:val="en-US" w:eastAsia="en-US"/>
        </w:rPr>
        <w:pict>
          <v:shape id="_x0000_s1028" type="#_x0000_t202" style="position:absolute;margin-left:129.05pt;margin-top:169.8pt;width:304.15pt;height:69.75pt;z-index:251661312;mso-width-relative:margin;mso-height-relative:margin" fillcolor="white [3201]" strokecolor="#4bacc6 [3208]" strokeweight="1pt">
            <v:stroke dashstyle="dash"/>
            <v:shadow color="#868686"/>
            <v:textbox style="mso-next-textbox:#_x0000_s1028">
              <w:txbxContent>
                <w:p w:rsidR="00A70E57" w:rsidRPr="00CD34C2" w:rsidRDefault="00A70E57" w:rsidP="00A70E57">
                  <w:pPr>
                    <w:jc w:val="center"/>
                    <w:rPr>
                      <w:rFonts w:ascii="Times New Roman" w:hAnsi="Times New Roman" w:cs="Times New Roman"/>
                      <w:i/>
                      <w:sz w:val="18"/>
                      <w:szCs w:val="24"/>
                    </w:rPr>
                  </w:pPr>
                  <w:r>
                    <w:rPr>
                      <w:rFonts w:ascii="Times New Roman" w:hAnsi="Times New Roman" w:cs="Times New Roman"/>
                      <w:i/>
                      <w:sz w:val="18"/>
                      <w:szCs w:val="24"/>
                    </w:rPr>
                    <w:t>к</w:t>
                  </w:r>
                  <w:r w:rsidRPr="00CD34C2">
                    <w:rPr>
                      <w:rFonts w:ascii="Times New Roman" w:hAnsi="Times New Roman" w:cs="Times New Roman"/>
                      <w:i/>
                      <w:sz w:val="18"/>
                      <w:szCs w:val="24"/>
                    </w:rPr>
                    <w:t>ол</w:t>
                  </w:r>
                  <w:r>
                    <w:rPr>
                      <w:rFonts w:ascii="Times New Roman" w:hAnsi="Times New Roman" w:cs="Times New Roman"/>
                      <w:i/>
                      <w:sz w:val="18"/>
                      <w:szCs w:val="24"/>
                    </w:rPr>
                    <w:t xml:space="preserve">-во разрешений </w:t>
                  </w:r>
                  <w:r w:rsidRPr="00CD34C2">
                    <w:rPr>
                      <w:rFonts w:ascii="Times New Roman" w:hAnsi="Times New Roman" w:cs="Times New Roman"/>
                      <w:i/>
                      <w:sz w:val="18"/>
                      <w:szCs w:val="24"/>
                    </w:rPr>
                    <w:t>на строительство</w:t>
                  </w:r>
                  <w:r>
                    <w:rPr>
                      <w:rFonts w:ascii="Times New Roman" w:hAnsi="Times New Roman" w:cs="Times New Roman"/>
                      <w:i/>
                      <w:sz w:val="18"/>
                      <w:szCs w:val="24"/>
                    </w:rPr>
                    <w:t>; средняя стоимость жилья;</w:t>
                  </w:r>
                  <w:r w:rsidRPr="00CD34C2">
                    <w:rPr>
                      <w:rFonts w:ascii="Times New Roman" w:hAnsi="Times New Roman" w:cs="Times New Roman"/>
                      <w:i/>
                      <w:sz w:val="18"/>
                      <w:szCs w:val="24"/>
                    </w:rPr>
                    <w:t xml:space="preserve"> число промыш</w:t>
                  </w:r>
                  <w:r>
                    <w:rPr>
                      <w:rFonts w:ascii="Times New Roman" w:hAnsi="Times New Roman" w:cs="Times New Roman"/>
                      <w:i/>
                      <w:sz w:val="18"/>
                      <w:szCs w:val="24"/>
                    </w:rPr>
                    <w:t>ленных очистных сооружений;</w:t>
                  </w:r>
                  <w:r w:rsidRPr="00CD34C2">
                    <w:rPr>
                      <w:rFonts w:ascii="Times New Roman" w:hAnsi="Times New Roman" w:cs="Times New Roman"/>
                      <w:i/>
                      <w:sz w:val="18"/>
                      <w:szCs w:val="24"/>
                    </w:rPr>
                    <w:t xml:space="preserve"> </w:t>
                  </w:r>
                  <w:r>
                    <w:rPr>
                      <w:rFonts w:ascii="Times New Roman" w:hAnsi="Times New Roman" w:cs="Times New Roman"/>
                      <w:i/>
                      <w:sz w:val="18"/>
                      <w:szCs w:val="24"/>
                    </w:rPr>
                    <w:t xml:space="preserve">города, имеющие </w:t>
                  </w:r>
                  <w:r w:rsidRPr="00CD34C2">
                    <w:rPr>
                      <w:rFonts w:ascii="Times New Roman" w:hAnsi="Times New Roman" w:cs="Times New Roman"/>
                      <w:i/>
                      <w:sz w:val="18"/>
                      <w:szCs w:val="24"/>
                    </w:rPr>
                    <w:t>опресни</w:t>
                  </w:r>
                  <w:r>
                    <w:rPr>
                      <w:rFonts w:ascii="Times New Roman" w:hAnsi="Times New Roman" w:cs="Times New Roman"/>
                      <w:i/>
                      <w:sz w:val="18"/>
                      <w:szCs w:val="24"/>
                    </w:rPr>
                    <w:t>тельные установки;</w:t>
                  </w:r>
                  <w:r w:rsidRPr="00CD34C2">
                    <w:rPr>
                      <w:rFonts w:ascii="Times New Roman" w:hAnsi="Times New Roman" w:cs="Times New Roman"/>
                      <w:i/>
                      <w:sz w:val="18"/>
                      <w:szCs w:val="24"/>
                    </w:rPr>
                    <w:t xml:space="preserve"> обеспеченность дост</w:t>
                  </w:r>
                  <w:r>
                    <w:rPr>
                      <w:rFonts w:ascii="Times New Roman" w:hAnsi="Times New Roman" w:cs="Times New Roman"/>
                      <w:i/>
                      <w:sz w:val="18"/>
                      <w:szCs w:val="24"/>
                    </w:rPr>
                    <w:t>упом в Интернет дом-</w:t>
                  </w:r>
                  <w:r w:rsidRPr="00CD34C2">
                    <w:rPr>
                      <w:rFonts w:ascii="Times New Roman" w:hAnsi="Times New Roman" w:cs="Times New Roman"/>
                      <w:i/>
                      <w:sz w:val="18"/>
                      <w:szCs w:val="24"/>
                    </w:rPr>
                    <w:t>в, протяженность междугородних автодорог</w:t>
                  </w:r>
                  <w:r>
                    <w:rPr>
                      <w:rFonts w:ascii="Times New Roman" w:hAnsi="Times New Roman" w:cs="Times New Roman"/>
                      <w:i/>
                      <w:sz w:val="18"/>
                      <w:szCs w:val="24"/>
                    </w:rPr>
                    <w:t xml:space="preserve">; </w:t>
                  </w:r>
                  <w:r w:rsidRPr="00711B64">
                    <w:rPr>
                      <w:rFonts w:ascii="Times New Roman" w:hAnsi="Times New Roman" w:cs="Times New Roman"/>
                      <w:i/>
                      <w:sz w:val="18"/>
                      <w:szCs w:val="24"/>
                    </w:rPr>
                    <w:t>число междугородных рейсов по провинции (автобусы, маршрутки)</w:t>
                  </w:r>
                </w:p>
                <w:p w:rsidR="00A70E57" w:rsidRDefault="00A70E57" w:rsidP="00A70E57"/>
              </w:txbxContent>
            </v:textbox>
          </v:shape>
        </w:pict>
      </w:r>
      <w:r w:rsidR="00A70E57">
        <w:rPr>
          <w:rFonts w:eastAsia="TimesNewRomanPSMT" w:cs="TimesNewRomanPSMT"/>
          <w:noProof/>
        </w:rPr>
        <w:drawing>
          <wp:inline distT="0" distB="0" distL="0" distR="0" wp14:anchorId="7DF54E90" wp14:editId="46D3F72D">
            <wp:extent cx="6181725" cy="4867275"/>
            <wp:effectExtent l="19050" t="0" r="9525"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00A70E57" w:rsidRPr="00D81359">
        <w:rPr>
          <w:rFonts w:ascii="Times New Roman" w:eastAsia="TimesNewRomanPSMT" w:hAnsi="Times New Roman" w:cs="Times New Roman"/>
          <w:sz w:val="24"/>
          <w:szCs w:val="24"/>
          <w:highlight w:val="yellow"/>
        </w:rPr>
        <w:t>Рис.</w:t>
      </w:r>
      <w:r w:rsidR="00A70E57">
        <w:rPr>
          <w:rFonts w:ascii="Times New Roman" w:eastAsia="TimesNewRomanPSMT" w:hAnsi="Times New Roman" w:cs="Times New Roman"/>
          <w:sz w:val="24"/>
          <w:szCs w:val="24"/>
        </w:rPr>
        <w:t>1</w:t>
      </w:r>
      <w:r w:rsidR="00A70E57" w:rsidRPr="00D81359">
        <w:rPr>
          <w:rFonts w:ascii="Times New Roman" w:eastAsia="TimesNewRomanPSMT" w:hAnsi="Times New Roman" w:cs="Times New Roman"/>
          <w:sz w:val="24"/>
          <w:szCs w:val="24"/>
        </w:rPr>
        <w:t xml:space="preserve"> Блоки потенциалов для определения рейтинг</w:t>
      </w:r>
      <w:r w:rsidR="00A70E57">
        <w:rPr>
          <w:rFonts w:ascii="Times New Roman" w:eastAsia="TimesNewRomanPSMT" w:hAnsi="Times New Roman" w:cs="Times New Roman"/>
          <w:sz w:val="24"/>
          <w:szCs w:val="24"/>
        </w:rPr>
        <w:t>а провинций.</w:t>
      </w:r>
    </w:p>
    <w:p w:rsidR="00A70E57" w:rsidRPr="00220467" w:rsidRDefault="00A70E57" w:rsidP="00A70E57">
      <w:pPr>
        <w:spacing w:before="100" w:beforeAutospacing="1" w:after="0" w:line="360" w:lineRule="auto"/>
        <w:ind w:firstLine="709"/>
        <w:jc w:val="both"/>
        <w:rPr>
          <w:rFonts w:ascii="Times New Roman" w:eastAsia="Times New Roman" w:hAnsi="Times New Roman" w:cs="Times New Roman"/>
          <w:sz w:val="24"/>
          <w:szCs w:val="24"/>
        </w:rPr>
      </w:pPr>
      <w:r>
        <w:rPr>
          <w:rFonts w:ascii="Times New Roman" w:eastAsia="TimesNewRomanPSMT" w:hAnsi="Times New Roman" w:cs="Times New Roman"/>
          <w:sz w:val="24"/>
          <w:szCs w:val="24"/>
        </w:rPr>
        <w:t xml:space="preserve">Максимально возможное количество баллов для региона – 110. Каждый показатель оценивается в баллах </w:t>
      </w:r>
      <w:r w:rsidRPr="00111192">
        <w:rPr>
          <w:rFonts w:ascii="Times New Roman" w:eastAsia="TimesNewRomanPSMT" w:hAnsi="Times New Roman" w:cs="Times New Roman"/>
          <w:sz w:val="24"/>
          <w:szCs w:val="24"/>
        </w:rPr>
        <w:t xml:space="preserve">от 0 до </w:t>
      </w:r>
      <w:r>
        <w:rPr>
          <w:rFonts w:ascii="Times New Roman" w:eastAsia="TimesNewRomanPSMT" w:hAnsi="Times New Roman" w:cs="Times New Roman"/>
          <w:sz w:val="24"/>
          <w:szCs w:val="24"/>
        </w:rPr>
        <w:t xml:space="preserve">10 в соответствии со шкалой (см. Приложения, Таблица 4). Выставленные оценки в баллах по каждому блоку вносятся в таблицу. Далее рассчитывается средний балл и умножается на коэффициент группы. </w:t>
      </w:r>
      <w:r w:rsidRPr="001F6589">
        <w:rPr>
          <w:rFonts w:ascii="Times New Roman" w:hAnsi="Times New Roman" w:cs="Times New Roman"/>
          <w:sz w:val="24"/>
          <w:szCs w:val="24"/>
          <w:shd w:val="clear" w:color="auto" w:fill="FFFFFF"/>
        </w:rPr>
        <w:t xml:space="preserve">В идеале существуют нормативные показатели, </w:t>
      </w:r>
      <w:r>
        <w:rPr>
          <w:rFonts w:ascii="Times New Roman" w:hAnsi="Times New Roman" w:cs="Times New Roman"/>
          <w:sz w:val="24"/>
          <w:szCs w:val="24"/>
          <w:shd w:val="clear" w:color="auto" w:fill="FFFFFF"/>
        </w:rPr>
        <w:t>по которым</w:t>
      </w:r>
      <w:r w:rsidRPr="001F6589">
        <w:rPr>
          <w:rFonts w:ascii="Times New Roman" w:hAnsi="Times New Roman" w:cs="Times New Roman"/>
          <w:sz w:val="24"/>
          <w:szCs w:val="24"/>
          <w:shd w:val="clear" w:color="auto" w:fill="FFFFFF"/>
        </w:rPr>
        <w:t xml:space="preserve"> производится оценка для каждого показателя, но </w:t>
      </w:r>
      <w:r>
        <w:rPr>
          <w:rFonts w:ascii="Times New Roman" w:hAnsi="Times New Roman" w:cs="Times New Roman"/>
          <w:sz w:val="24"/>
          <w:szCs w:val="24"/>
          <w:shd w:val="clear" w:color="auto" w:fill="FFFFFF"/>
        </w:rPr>
        <w:t>такие</w:t>
      </w:r>
      <w:r w:rsidRPr="001F6589">
        <w:rPr>
          <w:rFonts w:ascii="Times New Roman" w:hAnsi="Times New Roman" w:cs="Times New Roman"/>
          <w:sz w:val="24"/>
          <w:szCs w:val="24"/>
          <w:shd w:val="clear" w:color="auto" w:fill="FFFFFF"/>
        </w:rPr>
        <w:t xml:space="preserve"> нормативны</w:t>
      </w:r>
      <w:r>
        <w:rPr>
          <w:rFonts w:ascii="Times New Roman" w:hAnsi="Times New Roman" w:cs="Times New Roman"/>
          <w:sz w:val="24"/>
          <w:szCs w:val="24"/>
          <w:shd w:val="clear" w:color="auto" w:fill="FFFFFF"/>
        </w:rPr>
        <w:t>е</w:t>
      </w:r>
      <w:r w:rsidRPr="001F6589">
        <w:rPr>
          <w:rFonts w:ascii="Times New Roman" w:hAnsi="Times New Roman" w:cs="Times New Roman"/>
          <w:sz w:val="24"/>
          <w:szCs w:val="24"/>
          <w:shd w:val="clear" w:color="auto" w:fill="FFFFFF"/>
        </w:rPr>
        <w:t xml:space="preserve"> показател</w:t>
      </w:r>
      <w:r>
        <w:rPr>
          <w:rFonts w:ascii="Times New Roman" w:hAnsi="Times New Roman" w:cs="Times New Roman"/>
          <w:sz w:val="24"/>
          <w:szCs w:val="24"/>
          <w:shd w:val="clear" w:color="auto" w:fill="FFFFFF"/>
        </w:rPr>
        <w:t xml:space="preserve">и отсутствуют </w:t>
      </w:r>
      <w:r w:rsidRPr="001F6589">
        <w:rPr>
          <w:rFonts w:ascii="Times New Roman" w:hAnsi="Times New Roman" w:cs="Times New Roman"/>
          <w:sz w:val="24"/>
          <w:szCs w:val="24"/>
          <w:shd w:val="clear" w:color="auto" w:fill="FFFFFF"/>
        </w:rPr>
        <w:t xml:space="preserve">для </w:t>
      </w:r>
      <w:r>
        <w:rPr>
          <w:rFonts w:ascii="Times New Roman" w:hAnsi="Times New Roman" w:cs="Times New Roman"/>
          <w:sz w:val="24"/>
          <w:szCs w:val="24"/>
          <w:shd w:val="clear" w:color="auto" w:fill="FFFFFF"/>
        </w:rPr>
        <w:t xml:space="preserve">каждой </w:t>
      </w:r>
      <w:r w:rsidRPr="001F6589">
        <w:rPr>
          <w:rFonts w:ascii="Times New Roman" w:hAnsi="Times New Roman" w:cs="Times New Roman"/>
          <w:sz w:val="24"/>
          <w:szCs w:val="24"/>
          <w:shd w:val="clear" w:color="auto" w:fill="FFFFFF"/>
        </w:rPr>
        <w:t xml:space="preserve">провинций Ирана, автор оставляет за собой право выставить критерии, опираясь на степень </w:t>
      </w:r>
      <w:r>
        <w:rPr>
          <w:rFonts w:ascii="Times New Roman" w:hAnsi="Times New Roman" w:cs="Times New Roman"/>
          <w:sz w:val="24"/>
          <w:szCs w:val="24"/>
          <w:shd w:val="clear" w:color="auto" w:fill="FFFFFF"/>
        </w:rPr>
        <w:t xml:space="preserve">своей </w:t>
      </w:r>
      <w:r w:rsidRPr="001F6589">
        <w:rPr>
          <w:rFonts w:ascii="Times New Roman" w:hAnsi="Times New Roman" w:cs="Times New Roman"/>
          <w:sz w:val="24"/>
          <w:szCs w:val="24"/>
          <w:shd w:val="clear" w:color="auto" w:fill="FFFFFF"/>
        </w:rPr>
        <w:lastRenderedPageBreak/>
        <w:t xml:space="preserve">компетенции. </w:t>
      </w:r>
      <w:r>
        <w:rPr>
          <w:rFonts w:ascii="Times New Roman" w:hAnsi="Times New Roman" w:cs="Times New Roman"/>
          <w:sz w:val="24"/>
          <w:szCs w:val="24"/>
          <w:shd w:val="clear" w:color="auto" w:fill="FFFFFF"/>
        </w:rPr>
        <w:t xml:space="preserve">Необходимо выставить оценку согласно </w:t>
      </w:r>
      <w:r w:rsidRPr="003D0B67">
        <w:rPr>
          <w:rFonts w:ascii="Times New Roman" w:hAnsi="Times New Roman" w:cs="Times New Roman"/>
          <w:sz w:val="24"/>
          <w:szCs w:val="24"/>
          <w:highlight w:val="yellow"/>
          <w:shd w:val="clear" w:color="auto" w:fill="FFFFFF"/>
        </w:rPr>
        <w:t>таблице</w:t>
      </w:r>
      <w:r>
        <w:rPr>
          <w:rFonts w:ascii="Times New Roman" w:hAnsi="Times New Roman" w:cs="Times New Roman"/>
          <w:sz w:val="24"/>
          <w:szCs w:val="24"/>
          <w:highlight w:val="yellow"/>
          <w:shd w:val="clear" w:color="auto" w:fill="FFFFFF"/>
        </w:rPr>
        <w:t xml:space="preserve"> </w:t>
      </w:r>
      <w:r>
        <w:rPr>
          <w:rFonts w:ascii="Times New Roman" w:hAnsi="Times New Roman" w:cs="Times New Roman"/>
          <w:sz w:val="24"/>
          <w:szCs w:val="24"/>
          <w:shd w:val="clear" w:color="auto" w:fill="FFFFFF"/>
        </w:rPr>
        <w:t>(</w:t>
      </w:r>
      <w:r>
        <w:rPr>
          <w:rFonts w:ascii="Times New Roman" w:eastAsia="TimesNewRomanPSMT" w:hAnsi="Times New Roman" w:cs="Times New Roman"/>
          <w:sz w:val="24"/>
          <w:szCs w:val="24"/>
        </w:rPr>
        <w:t>см. Приложения, Таблица 4)</w:t>
      </w:r>
      <w:r w:rsidRPr="003D0B67">
        <w:rPr>
          <w:rFonts w:ascii="Times New Roman" w:hAnsi="Times New Roman" w:cs="Times New Roman"/>
          <w:sz w:val="24"/>
          <w:szCs w:val="24"/>
          <w:highlight w:val="yellow"/>
          <w:shd w:val="clear" w:color="auto" w:fill="FFFFFF"/>
        </w:rPr>
        <w:t>.</w:t>
      </w:r>
    </w:p>
    <w:p w:rsidR="00A70E57" w:rsidRPr="008E203E" w:rsidRDefault="00A70E57" w:rsidP="00A70E57">
      <w:pPr>
        <w:spacing w:before="100" w:beforeAutospacing="1"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Вышеизложенная</w:t>
      </w:r>
      <w:r w:rsidRPr="00BF6C54">
        <w:rPr>
          <w:rFonts w:ascii="Times New Roman" w:hAnsi="Times New Roman" w:cs="Times New Roman"/>
          <w:sz w:val="24"/>
          <w:szCs w:val="24"/>
        </w:rPr>
        <w:t xml:space="preserve"> методика позволяет осуществить пространственно-динамический анализ социально-экономического развития любых </w:t>
      </w:r>
      <w:r>
        <w:rPr>
          <w:rFonts w:ascii="Times New Roman" w:hAnsi="Times New Roman" w:cs="Times New Roman"/>
          <w:sz w:val="24"/>
          <w:szCs w:val="24"/>
        </w:rPr>
        <w:t>регионов</w:t>
      </w:r>
      <w:r w:rsidRPr="00BF6C54">
        <w:rPr>
          <w:rFonts w:ascii="Times New Roman" w:hAnsi="Times New Roman" w:cs="Times New Roman"/>
          <w:sz w:val="24"/>
          <w:szCs w:val="24"/>
        </w:rPr>
        <w:t xml:space="preserve"> в составе страны.</w:t>
      </w:r>
      <w:r>
        <w:rPr>
          <w:rFonts w:ascii="Times New Roman" w:hAnsi="Times New Roman" w:cs="Times New Roman"/>
          <w:sz w:val="24"/>
          <w:szCs w:val="24"/>
        </w:rPr>
        <w:t xml:space="preserve"> </w:t>
      </w:r>
      <w:r w:rsidRPr="00BF6C54">
        <w:rPr>
          <w:rFonts w:ascii="Times New Roman" w:hAnsi="Times New Roman" w:cs="Times New Roman"/>
          <w:sz w:val="24"/>
          <w:szCs w:val="24"/>
        </w:rPr>
        <w:t>В нашем случае выборку для исследования составили провинции (останы) ИРИ. Детальный</w:t>
      </w:r>
      <w:r>
        <w:rPr>
          <w:rFonts w:ascii="Times New Roman" w:hAnsi="Times New Roman" w:cs="Times New Roman"/>
          <w:sz w:val="24"/>
          <w:szCs w:val="24"/>
        </w:rPr>
        <w:t xml:space="preserve"> анализ частных рейтингов, вхо</w:t>
      </w:r>
      <w:r w:rsidRPr="00BF6C54">
        <w:rPr>
          <w:rFonts w:ascii="Times New Roman" w:hAnsi="Times New Roman" w:cs="Times New Roman"/>
          <w:sz w:val="24"/>
          <w:szCs w:val="24"/>
        </w:rPr>
        <w:t xml:space="preserve">дящих в состав общего рейтинга </w:t>
      </w:r>
      <w:r>
        <w:rPr>
          <w:rFonts w:ascii="Times New Roman" w:hAnsi="Times New Roman" w:cs="Times New Roman"/>
          <w:sz w:val="24"/>
          <w:szCs w:val="24"/>
        </w:rPr>
        <w:t>«регионального благосостояния»</w:t>
      </w:r>
      <w:r w:rsidRPr="00BF6C54">
        <w:rPr>
          <w:rFonts w:ascii="Times New Roman" w:hAnsi="Times New Roman" w:cs="Times New Roman"/>
          <w:sz w:val="24"/>
          <w:szCs w:val="24"/>
        </w:rPr>
        <w:t xml:space="preserve">, позволяет оценить перспективные параметры, </w:t>
      </w:r>
      <w:r>
        <w:rPr>
          <w:rFonts w:ascii="Times New Roman" w:hAnsi="Times New Roman" w:cs="Times New Roman"/>
          <w:sz w:val="24"/>
          <w:szCs w:val="24"/>
        </w:rPr>
        <w:t>нуждающи</w:t>
      </w:r>
      <w:r w:rsidRPr="00BF6C54">
        <w:rPr>
          <w:rFonts w:ascii="Times New Roman" w:hAnsi="Times New Roman" w:cs="Times New Roman"/>
          <w:sz w:val="24"/>
          <w:szCs w:val="24"/>
        </w:rPr>
        <w:t>еся в регулир</w:t>
      </w:r>
      <w:r>
        <w:rPr>
          <w:rFonts w:ascii="Times New Roman" w:hAnsi="Times New Roman" w:cs="Times New Roman"/>
          <w:sz w:val="24"/>
          <w:szCs w:val="24"/>
        </w:rPr>
        <w:t>овании со стороны государствен</w:t>
      </w:r>
      <w:r w:rsidRPr="00BF6C54">
        <w:rPr>
          <w:rFonts w:ascii="Times New Roman" w:hAnsi="Times New Roman" w:cs="Times New Roman"/>
          <w:sz w:val="24"/>
          <w:szCs w:val="24"/>
        </w:rPr>
        <w:t>н</w:t>
      </w:r>
      <w:r>
        <w:rPr>
          <w:rFonts w:ascii="Times New Roman" w:hAnsi="Times New Roman" w:cs="Times New Roman"/>
          <w:sz w:val="24"/>
          <w:szCs w:val="24"/>
        </w:rPr>
        <w:t>ых</w:t>
      </w:r>
      <w:r w:rsidRPr="00BF6C54">
        <w:rPr>
          <w:rFonts w:ascii="Times New Roman" w:hAnsi="Times New Roman" w:cs="Times New Roman"/>
          <w:sz w:val="24"/>
          <w:szCs w:val="24"/>
        </w:rPr>
        <w:t xml:space="preserve"> и региональных властей.</w:t>
      </w:r>
      <w:r>
        <w:rPr>
          <w:rFonts w:ascii="Times New Roman" w:hAnsi="Times New Roman" w:cs="Times New Roman"/>
          <w:sz w:val="24"/>
          <w:szCs w:val="24"/>
        </w:rPr>
        <w:t xml:space="preserve"> </w:t>
      </w:r>
    </w:p>
    <w:p w:rsidR="00A70E57" w:rsidRDefault="00A70E57">
      <w:pPr>
        <w:ind w:firstLine="284"/>
        <w:rPr>
          <w:rFonts w:ascii="Times New Roman" w:eastAsia="Times New Roman" w:hAnsi="Times New Roman" w:cs="Times New Roman"/>
        </w:rPr>
      </w:pPr>
      <w:r>
        <w:rPr>
          <w:rFonts w:ascii="Times New Roman" w:eastAsia="Times New Roman" w:hAnsi="Times New Roman" w:cs="Times New Roman"/>
        </w:rPr>
        <w:br w:type="page"/>
      </w:r>
    </w:p>
    <w:p w:rsidR="00A70E57" w:rsidRDefault="00A70E57" w:rsidP="00A70E57">
      <w:pPr>
        <w:spacing w:line="360" w:lineRule="auto"/>
        <w:jc w:val="both"/>
        <w:rPr>
          <w:rFonts w:ascii="Times New Roman" w:hAnsi="Times New Roman" w:cs="Times New Roman"/>
          <w:b/>
          <w:sz w:val="24"/>
          <w:szCs w:val="24"/>
        </w:rPr>
      </w:pPr>
      <w:r w:rsidRPr="00735B1B">
        <w:rPr>
          <w:rFonts w:ascii="Times New Roman" w:hAnsi="Times New Roman" w:cs="Times New Roman"/>
          <w:b/>
          <w:sz w:val="24"/>
          <w:szCs w:val="24"/>
        </w:rPr>
        <w:lastRenderedPageBreak/>
        <w:t>Глава 2. Влияние внутренней и внешней политики на региональное развитие Ирана</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Предваряя аналитическо-описательную часть</w:t>
      </w:r>
      <w:r w:rsidRPr="004004F0">
        <w:rPr>
          <w:rFonts w:ascii="Times New Roman" w:hAnsi="Times New Roman" w:cs="Times New Roman"/>
          <w:sz w:val="24"/>
          <w:szCs w:val="24"/>
        </w:rPr>
        <w:t xml:space="preserve"> данного исследования, </w:t>
      </w:r>
      <w:r>
        <w:rPr>
          <w:rFonts w:ascii="Times New Roman" w:hAnsi="Times New Roman" w:cs="Times New Roman"/>
          <w:sz w:val="24"/>
          <w:szCs w:val="24"/>
        </w:rPr>
        <w:t>стоит</w:t>
      </w:r>
      <w:r w:rsidRPr="004004F0">
        <w:rPr>
          <w:rFonts w:ascii="Times New Roman" w:hAnsi="Times New Roman" w:cs="Times New Roman"/>
          <w:sz w:val="24"/>
          <w:szCs w:val="24"/>
        </w:rPr>
        <w:t xml:space="preserve"> подчеркнуть, что важным фактором развития </w:t>
      </w:r>
      <w:r>
        <w:rPr>
          <w:rFonts w:ascii="Times New Roman" w:hAnsi="Times New Roman" w:cs="Times New Roman"/>
          <w:sz w:val="24"/>
          <w:szCs w:val="24"/>
        </w:rPr>
        <w:t>для Ирана является характер правления. Подтверждением этому служит статистика</w:t>
      </w:r>
      <w:r w:rsidRPr="000F6318">
        <w:rPr>
          <w:rFonts w:ascii="Times New Roman" w:hAnsi="Times New Roman" w:cs="Times New Roman"/>
          <w:sz w:val="24"/>
          <w:szCs w:val="24"/>
        </w:rPr>
        <w:t xml:space="preserve"> </w:t>
      </w:r>
      <w:r>
        <w:rPr>
          <w:rFonts w:ascii="Times New Roman" w:hAnsi="Times New Roman" w:cs="Times New Roman"/>
          <w:sz w:val="24"/>
          <w:szCs w:val="24"/>
        </w:rPr>
        <w:t xml:space="preserve">Стэнфордского университета, которая отслеживает влияние проводимых реформ при смене правительства каждые 6 лет </w:t>
      </w:r>
      <w:r w:rsidRPr="00E61A09">
        <w:rPr>
          <w:rFonts w:ascii="Times New Roman" w:hAnsi="Times New Roman" w:cs="Times New Roman"/>
          <w:sz w:val="24"/>
          <w:szCs w:val="24"/>
          <w:highlight w:val="yellow"/>
        </w:rPr>
        <w:t>[</w:t>
      </w:r>
      <w:r w:rsidRPr="00FF3279">
        <w:rPr>
          <w:rFonts w:ascii="Times New Roman" w:hAnsi="Times New Roman" w:cs="Times New Roman"/>
          <w:sz w:val="24"/>
          <w:szCs w:val="24"/>
          <w:highlight w:val="yellow"/>
        </w:rPr>
        <w:t>34</w:t>
      </w:r>
      <w:r w:rsidRPr="00E61A09">
        <w:rPr>
          <w:rFonts w:ascii="Times New Roman" w:hAnsi="Times New Roman" w:cs="Times New Roman"/>
          <w:sz w:val="24"/>
          <w:szCs w:val="24"/>
          <w:highlight w:val="yellow"/>
        </w:rPr>
        <w:t>].</w:t>
      </w:r>
      <w:r>
        <w:rPr>
          <w:rFonts w:ascii="Times New Roman" w:hAnsi="Times New Roman" w:cs="Times New Roman"/>
          <w:sz w:val="24"/>
          <w:szCs w:val="24"/>
        </w:rPr>
        <w:t xml:space="preserve"> После Исламской революции 1979 г., уже на протяжении почти сорока лет Иран – пример чистого исламского правления, где использование религиозных норм имеет огромное влияние для </w:t>
      </w:r>
      <w:r w:rsidRPr="00F61EC2">
        <w:rPr>
          <w:rFonts w:ascii="Times New Roman" w:hAnsi="Times New Roman" w:cs="Times New Roman"/>
          <w:sz w:val="24"/>
          <w:szCs w:val="24"/>
        </w:rPr>
        <w:t xml:space="preserve">страны </w:t>
      </w:r>
      <w:r w:rsidRPr="00E61A09">
        <w:rPr>
          <w:rFonts w:ascii="Times New Roman" w:hAnsi="Times New Roman" w:cs="Times New Roman"/>
          <w:sz w:val="24"/>
          <w:szCs w:val="24"/>
          <w:highlight w:val="yellow"/>
        </w:rPr>
        <w:t>[22].</w:t>
      </w:r>
      <w:r>
        <w:rPr>
          <w:rFonts w:ascii="Times New Roman" w:hAnsi="Times New Roman" w:cs="Times New Roman"/>
          <w:sz w:val="24"/>
          <w:szCs w:val="24"/>
        </w:rPr>
        <w:t xml:space="preserve"> Задача данной главы - отразить позитивные и негативные стороны влияния политического и религиозного фактора на региональное развитие. Что касается внешнеполитического влияния, данный фактор, не являясь постоянной константой, играет значительную роль в мировом и региональном развитии, т.к. выбранный правительством приоритетный вектор внешнеполитических отношений с соседями напрямую влияет на развитие окраинных провинций Ирана. </w:t>
      </w:r>
    </w:p>
    <w:p w:rsidR="00A70E57" w:rsidRPr="005C6748" w:rsidRDefault="00A70E57" w:rsidP="00A70E57">
      <w:pPr>
        <w:spacing w:line="360" w:lineRule="auto"/>
        <w:jc w:val="both"/>
        <w:rPr>
          <w:rFonts w:ascii="Times New Roman" w:hAnsi="Times New Roman" w:cs="Times New Roman"/>
          <w:sz w:val="24"/>
          <w:szCs w:val="24"/>
        </w:rPr>
      </w:pPr>
      <w:r w:rsidRPr="00C95207">
        <w:rPr>
          <w:rFonts w:ascii="Times New Roman" w:hAnsi="Times New Roman" w:cs="Times New Roman"/>
          <w:sz w:val="24"/>
          <w:szCs w:val="24"/>
        </w:rPr>
        <w:t xml:space="preserve">Автор считает необходимым рассмотреть особенности политического устройства, затронув своеобразие партийной системы, т.к. сам факт существования </w:t>
      </w:r>
      <w:r w:rsidRPr="00C95207">
        <w:rPr>
          <w:rFonts w:ascii="Times New Roman" w:hAnsi="Times New Roman" w:cs="Times New Roman"/>
          <w:i/>
          <w:sz w:val="24"/>
          <w:szCs w:val="24"/>
        </w:rPr>
        <w:t>исламской республики</w:t>
      </w:r>
      <w:r w:rsidRPr="00C95207">
        <w:rPr>
          <w:rFonts w:ascii="Times New Roman" w:hAnsi="Times New Roman" w:cs="Times New Roman"/>
          <w:sz w:val="24"/>
          <w:szCs w:val="24"/>
        </w:rPr>
        <w:t xml:space="preserve"> представляет интерес </w:t>
      </w:r>
      <w:r>
        <w:rPr>
          <w:rFonts w:ascii="Times New Roman" w:hAnsi="Times New Roman" w:cs="Times New Roman"/>
          <w:sz w:val="24"/>
          <w:szCs w:val="24"/>
        </w:rPr>
        <w:t>с точки зрения</w:t>
      </w:r>
      <w:r w:rsidRPr="00C95207">
        <w:rPr>
          <w:rFonts w:ascii="Times New Roman" w:hAnsi="Times New Roman" w:cs="Times New Roman"/>
          <w:sz w:val="24"/>
          <w:szCs w:val="24"/>
        </w:rPr>
        <w:t xml:space="preserve"> государственного управления.</w:t>
      </w:r>
    </w:p>
    <w:p w:rsidR="00A70E57" w:rsidRPr="008747DA" w:rsidRDefault="00A70E57" w:rsidP="00A70E57">
      <w:pPr>
        <w:spacing w:line="360" w:lineRule="auto"/>
        <w:jc w:val="both"/>
        <w:rPr>
          <w:rFonts w:ascii="Times New Roman" w:hAnsi="Times New Roman" w:cs="Times New Roman"/>
          <w:b/>
          <w:sz w:val="24"/>
          <w:szCs w:val="24"/>
        </w:rPr>
      </w:pPr>
      <w:r w:rsidRPr="00A94F73">
        <w:rPr>
          <w:rFonts w:ascii="Times New Roman" w:hAnsi="Times New Roman" w:cs="Times New Roman"/>
          <w:b/>
          <w:sz w:val="24"/>
          <w:szCs w:val="24"/>
        </w:rPr>
        <w:t>2.1. Политическ</w:t>
      </w:r>
      <w:r>
        <w:rPr>
          <w:rFonts w:ascii="Times New Roman" w:hAnsi="Times New Roman" w:cs="Times New Roman"/>
          <w:b/>
          <w:sz w:val="24"/>
          <w:szCs w:val="24"/>
        </w:rPr>
        <w:t>ое устройство и политическая действительность Ирана</w:t>
      </w:r>
    </w:p>
    <w:p w:rsidR="00A70E57" w:rsidRDefault="00A70E57" w:rsidP="00A70E5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Политическая система ИРИ, действующая по исламским принципам, представляет собой сочетание президентской республики и теократии с особой иерархией. </w:t>
      </w:r>
    </w:p>
    <w:p w:rsidR="00A70E57" w:rsidRDefault="00A70E57" w:rsidP="00A70E5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Согласно «Вилаят аль-факих» (политико-правовая доктрина шиитов-двунадесятников), </w:t>
      </w:r>
      <w:r w:rsidRPr="00F6382D">
        <w:rPr>
          <w:rFonts w:ascii="Times New Roman" w:hAnsi="Times New Roman" w:cs="Times New Roman"/>
          <w:b/>
          <w:color w:val="000000"/>
          <w:sz w:val="24"/>
          <w:szCs w:val="24"/>
          <w:shd w:val="clear" w:color="auto" w:fill="FFFFFF"/>
        </w:rPr>
        <w:t>главным должностным лицом страны</w:t>
      </w:r>
      <w:r>
        <w:rPr>
          <w:rFonts w:ascii="Times New Roman" w:hAnsi="Times New Roman" w:cs="Times New Roman"/>
          <w:color w:val="000000"/>
          <w:sz w:val="24"/>
          <w:szCs w:val="24"/>
          <w:shd w:val="clear" w:color="auto" w:fill="FFFFFF"/>
        </w:rPr>
        <w:t xml:space="preserve"> является </w:t>
      </w:r>
      <w:r w:rsidRPr="00805F92">
        <w:rPr>
          <w:rFonts w:ascii="Times New Roman" w:hAnsi="Times New Roman" w:cs="Times New Roman"/>
          <w:i/>
          <w:color w:val="000000"/>
          <w:sz w:val="24"/>
          <w:szCs w:val="24"/>
          <w:shd w:val="clear" w:color="auto" w:fill="FFFFFF"/>
        </w:rPr>
        <w:t>Высший руководитель (рахбар)</w:t>
      </w:r>
      <w:r>
        <w:rPr>
          <w:rFonts w:ascii="Times New Roman" w:hAnsi="Times New Roman" w:cs="Times New Roman"/>
          <w:color w:val="000000"/>
          <w:sz w:val="24"/>
          <w:szCs w:val="24"/>
          <w:shd w:val="clear" w:color="auto" w:fill="FFFFFF"/>
        </w:rPr>
        <w:t xml:space="preserve">, который избирается на пожизненный срок </w:t>
      </w:r>
      <w:r w:rsidRPr="003A3F1A">
        <w:rPr>
          <w:rFonts w:ascii="Times New Roman" w:hAnsi="Times New Roman" w:cs="Times New Roman"/>
          <w:i/>
          <w:color w:val="000000"/>
          <w:sz w:val="24"/>
          <w:szCs w:val="24"/>
          <w:shd w:val="clear" w:color="auto" w:fill="FFFFFF"/>
        </w:rPr>
        <w:t>Советом экспертов</w:t>
      </w:r>
      <w:r>
        <w:rPr>
          <w:rFonts w:ascii="Times New Roman" w:hAnsi="Times New Roman" w:cs="Times New Roman"/>
          <w:color w:val="000000"/>
          <w:sz w:val="24"/>
          <w:szCs w:val="24"/>
          <w:shd w:val="clear" w:color="auto" w:fill="FFFFFF"/>
        </w:rPr>
        <w:t xml:space="preserve"> из влиятельных богословов и подотчётен ему. В Статьях 109,</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 xml:space="preserve">110 главы 8 Конституции Ирана </w:t>
      </w:r>
      <w:r w:rsidRPr="00F6382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highlight w:val="yellow"/>
          <w:shd w:val="clear" w:color="auto" w:fill="FFFFFF"/>
        </w:rPr>
        <w:t>36</w:t>
      </w:r>
      <w:r w:rsidRPr="00ED49D2">
        <w:rPr>
          <w:rFonts w:ascii="Times New Roman" w:hAnsi="Times New Roman" w:cs="Times New Roman"/>
          <w:color w:val="000000"/>
          <w:sz w:val="24"/>
          <w:szCs w:val="24"/>
          <w:highlight w:val="yellow"/>
          <w:shd w:val="clear" w:color="auto" w:fill="FFFFFF"/>
        </w:rPr>
        <w:t>]</w:t>
      </w:r>
      <w:r>
        <w:rPr>
          <w:rFonts w:ascii="Times New Roman" w:hAnsi="Times New Roman" w:cs="Times New Roman"/>
          <w:color w:val="000000"/>
          <w:sz w:val="24"/>
          <w:szCs w:val="24"/>
          <w:shd w:val="clear" w:color="auto" w:fill="FFFFFF"/>
        </w:rPr>
        <w:t xml:space="preserve"> перечисляет полномочия рахбара: </w:t>
      </w:r>
    </w:p>
    <w:p w:rsidR="00A70E57" w:rsidRPr="00537B6B"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sz w:val="24"/>
          <w:szCs w:val="24"/>
          <w:shd w:val="clear" w:color="auto" w:fill="FFFFFF"/>
        </w:rPr>
      </w:pPr>
      <w:r w:rsidRPr="00537B6B">
        <w:rPr>
          <w:rFonts w:ascii="Times New Roman" w:hAnsi="Times New Roman" w:cs="Times New Roman"/>
          <w:sz w:val="24"/>
          <w:szCs w:val="24"/>
          <w:shd w:val="clear" w:color="auto" w:fill="FFFFFF"/>
        </w:rPr>
        <w:t>Издавать фетвы</w:t>
      </w:r>
      <w:r>
        <w:rPr>
          <w:rStyle w:val="af"/>
          <w:rFonts w:ascii="Times New Roman" w:hAnsi="Times New Roman" w:cs="Times New Roman"/>
          <w:sz w:val="24"/>
          <w:szCs w:val="24"/>
          <w:shd w:val="clear" w:color="auto" w:fill="FFFFFF"/>
        </w:rPr>
        <w:footnoteReference w:id="1"/>
      </w:r>
      <w:r w:rsidRPr="00537B6B">
        <w:rPr>
          <w:rFonts w:ascii="Times New Roman" w:hAnsi="Times New Roman" w:cs="Times New Roman"/>
          <w:sz w:val="24"/>
          <w:szCs w:val="24"/>
          <w:shd w:val="clear" w:color="auto" w:fill="FFFFFF"/>
        </w:rPr>
        <w:t xml:space="preserve"> по вопросам мусул</w:t>
      </w:r>
      <w:r>
        <w:rPr>
          <w:rFonts w:ascii="Times New Roman" w:hAnsi="Times New Roman" w:cs="Times New Roman"/>
          <w:sz w:val="24"/>
          <w:szCs w:val="24"/>
          <w:shd w:val="clear" w:color="auto" w:fill="FFFFFF"/>
        </w:rPr>
        <w:t>ьманского права (фикх);</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Определять политический путь страны после консультации с </w:t>
      </w:r>
      <w:r w:rsidRPr="00F94935">
        <w:rPr>
          <w:rFonts w:ascii="Times New Roman" w:hAnsi="Times New Roman" w:cs="Times New Roman"/>
          <w:i/>
          <w:color w:val="000000"/>
          <w:sz w:val="24"/>
          <w:szCs w:val="24"/>
          <w:shd w:val="clear" w:color="auto" w:fill="FFFFFF"/>
        </w:rPr>
        <w:t>Советом государственной целесообразности</w:t>
      </w:r>
      <w:r>
        <w:rPr>
          <w:rFonts w:ascii="Times New Roman" w:hAnsi="Times New Roman" w:cs="Times New Roman"/>
          <w:i/>
          <w:color w:val="000000"/>
          <w:sz w:val="24"/>
          <w:szCs w:val="24"/>
          <w:shd w:val="clear" w:color="auto" w:fill="FFFFFF"/>
        </w:rPr>
        <w:t xml:space="preserve"> </w:t>
      </w:r>
      <w:r w:rsidRPr="00F94935">
        <w:rPr>
          <w:rFonts w:ascii="Times New Roman" w:hAnsi="Times New Roman" w:cs="Times New Roman"/>
          <w:color w:val="000000"/>
          <w:sz w:val="24"/>
          <w:szCs w:val="24"/>
          <w:shd w:val="clear" w:color="auto" w:fill="FFFFFF"/>
        </w:rPr>
        <w:t>(совещательный орган при Высшем руководителе);</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Контролировать исполнение политической линии государства;</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Подписывать указ о назначении избранного народом президента;</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Отстранять президента по решению Верховного суда и Меджлиса страны;</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Принимать решение о проведении плебисцита;</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Исполнять функции Верховного главнокомандующего и руководителя военной разведки Корпуса стражей исламской революции (далее КСИР);</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Объявлять войну и мир;</w:t>
      </w:r>
    </w:p>
    <w:p w:rsidR="00A70E57" w:rsidRDefault="00A70E57" w:rsidP="001755FA">
      <w:pPr>
        <w:pStyle w:val="a3"/>
        <w:numPr>
          <w:ilvl w:val="0"/>
          <w:numId w:val="14"/>
        </w:numPr>
        <w:tabs>
          <w:tab w:val="clear" w:pos="720"/>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Назначать и смещать 6 из 12 факихов (богословов-законоведов) Совета стражей Конституции, глав судебной власти, председателя телерадиовещательной компании «Голос и образ ИРИ», начальников вооруженными силами и внутренними войсками;</w:t>
      </w:r>
    </w:p>
    <w:p w:rsidR="00A70E57" w:rsidRPr="0030792C" w:rsidRDefault="00A70E57" w:rsidP="001755FA">
      <w:pPr>
        <w:pStyle w:val="a3"/>
        <w:numPr>
          <w:ilvl w:val="0"/>
          <w:numId w:val="14"/>
        </w:numPr>
        <w:tabs>
          <w:tab w:val="clear" w:pos="720"/>
          <w:tab w:val="left" w:pos="-142"/>
        </w:tabs>
        <w:spacing w:line="360" w:lineRule="auto"/>
        <w:ind w:left="0" w:firstLine="284"/>
        <w:jc w:val="both"/>
        <w:rPr>
          <w:rFonts w:ascii="Times New Roman" w:hAnsi="Times New Roman" w:cs="Times New Roman"/>
          <w:color w:val="000000"/>
          <w:sz w:val="24"/>
          <w:szCs w:val="24"/>
          <w:shd w:val="clear" w:color="auto" w:fill="FFFFFF"/>
        </w:rPr>
      </w:pPr>
      <w:r w:rsidRPr="0030792C">
        <w:rPr>
          <w:rFonts w:ascii="Times New Roman" w:hAnsi="Times New Roman" w:cs="Times New Roman"/>
          <w:color w:val="000000"/>
          <w:sz w:val="24"/>
          <w:szCs w:val="24"/>
          <w:shd w:val="clear" w:color="auto" w:fill="FFFFFF"/>
        </w:rPr>
        <w:t>Упорядочивать отношения между законодательными, исполнительными и судебными ветвями власти;</w:t>
      </w:r>
    </w:p>
    <w:p w:rsidR="00A70E57" w:rsidRDefault="00A70E57" w:rsidP="001755FA">
      <w:pPr>
        <w:pStyle w:val="a3"/>
        <w:numPr>
          <w:ilvl w:val="0"/>
          <w:numId w:val="14"/>
        </w:numPr>
        <w:tabs>
          <w:tab w:val="clear" w:pos="720"/>
          <w:tab w:val="left" w:pos="-142"/>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Вмешиваться в решение государственных проблем по необходимости;</w:t>
      </w:r>
    </w:p>
    <w:p w:rsidR="00A70E57" w:rsidRDefault="00A70E57" w:rsidP="001755FA">
      <w:pPr>
        <w:pStyle w:val="a3"/>
        <w:numPr>
          <w:ilvl w:val="0"/>
          <w:numId w:val="14"/>
        </w:numPr>
        <w:tabs>
          <w:tab w:val="clear" w:pos="720"/>
          <w:tab w:val="left" w:pos="-142"/>
        </w:tabs>
        <w:spacing w:line="360" w:lineRule="auto"/>
        <w:ind w:left="0"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Амнистировать или смягчать наказания лицам, в отношении которых вынесен приговор главой судебной власти.</w:t>
      </w:r>
    </w:p>
    <w:p w:rsidR="00A70E57" w:rsidRDefault="00A70E57" w:rsidP="00A70E5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Примечательно, что согласно Статье 108 Конституции </w:t>
      </w:r>
      <w:r w:rsidRPr="00805F92">
        <w:rPr>
          <w:rFonts w:ascii="Times New Roman" w:hAnsi="Times New Roman" w:cs="Times New Roman"/>
          <w:color w:val="000000"/>
          <w:sz w:val="24"/>
          <w:szCs w:val="24"/>
          <w:shd w:val="clear" w:color="auto" w:fill="FFFFFF"/>
        </w:rPr>
        <w:t>Ирана</w:t>
      </w:r>
      <w:r w:rsidRPr="00805F92">
        <w:rPr>
          <w:rFonts w:ascii="Times New Roman" w:hAnsi="Times New Roman" w:cs="Times New Roman"/>
          <w:i/>
          <w:color w:val="000000"/>
          <w:sz w:val="24"/>
          <w:szCs w:val="24"/>
          <w:shd w:val="clear" w:color="auto" w:fill="FFFFFF"/>
        </w:rPr>
        <w:t xml:space="preserve"> Совет экспертов</w:t>
      </w:r>
      <w:r>
        <w:rPr>
          <w:rFonts w:ascii="Times New Roman" w:hAnsi="Times New Roman" w:cs="Times New Roman"/>
          <w:color w:val="000000"/>
          <w:sz w:val="24"/>
          <w:szCs w:val="24"/>
          <w:shd w:val="clear" w:color="auto" w:fill="FFFFFF"/>
        </w:rPr>
        <w:t xml:space="preserve"> – это </w:t>
      </w:r>
      <w:r w:rsidRPr="00293D4F">
        <w:rPr>
          <w:rFonts w:ascii="Times New Roman" w:hAnsi="Times New Roman" w:cs="Times New Roman"/>
          <w:i/>
          <w:color w:val="000000"/>
          <w:sz w:val="24"/>
          <w:szCs w:val="24"/>
          <w:u w:val="single"/>
          <w:shd w:val="clear" w:color="auto" w:fill="FFFFFF"/>
        </w:rPr>
        <w:t>единственный независимый</w:t>
      </w:r>
      <w:r w:rsidRPr="00F61EC2">
        <w:rPr>
          <w:rFonts w:ascii="Times New Roman" w:hAnsi="Times New Roman" w:cs="Times New Roman"/>
          <w:color w:val="000000"/>
          <w:sz w:val="24"/>
          <w:szCs w:val="24"/>
          <w:u w:val="single"/>
          <w:shd w:val="clear" w:color="auto" w:fill="FFFFFF"/>
        </w:rPr>
        <w:t xml:space="preserve"> от других структур государственный орган</w:t>
      </w:r>
      <w:r>
        <w:rPr>
          <w:rFonts w:ascii="Times New Roman" w:hAnsi="Times New Roman" w:cs="Times New Roman"/>
          <w:color w:val="000000"/>
          <w:sz w:val="24"/>
          <w:szCs w:val="24"/>
          <w:shd w:val="clear" w:color="auto" w:fill="FFFFFF"/>
        </w:rPr>
        <w:t xml:space="preserve">, имеющий право на самостоятельное регулирование и избирающий главного духовного лидера. Он состоит из 88 муджтахидов (высокопоставленных богословов), избираемых населением </w:t>
      </w:r>
      <w:r w:rsidRPr="00F61EC2">
        <w:rPr>
          <w:rFonts w:ascii="Times New Roman" w:hAnsi="Times New Roman" w:cs="Times New Roman"/>
          <w:color w:val="000000"/>
          <w:sz w:val="24"/>
          <w:szCs w:val="24"/>
          <w:u w:val="single"/>
          <w:shd w:val="clear" w:color="auto" w:fill="FFFFFF"/>
        </w:rPr>
        <w:t xml:space="preserve">на восьмилетний срок </w:t>
      </w:r>
      <w:r w:rsidRPr="00F61EC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36</w:t>
      </w:r>
      <w:r w:rsidRPr="00F61EC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F6382D">
        <w:rPr>
          <w:rFonts w:ascii="Times New Roman" w:hAnsi="Times New Roman" w:cs="Times New Roman"/>
          <w:color w:val="000000"/>
          <w:sz w:val="24"/>
          <w:szCs w:val="24"/>
          <w:shd w:val="clear" w:color="auto" w:fill="FFFFFF"/>
        </w:rPr>
        <w:t>За своё пожизненное право избирать духовного лидера страны, по представлению некоторых авторов, представляет собой верхнюю палату парламента.</w:t>
      </w:r>
    </w:p>
    <w:p w:rsidR="00A70E57" w:rsidRPr="004B4B2B" w:rsidRDefault="00A70E57" w:rsidP="00A70E57">
      <w:pPr>
        <w:spacing w:line="360" w:lineRule="auto"/>
        <w:jc w:val="both"/>
        <w:rPr>
          <w:rFonts w:ascii="Times New Roman" w:hAnsi="Times New Roman" w:cs="Times New Roman"/>
          <w:color w:val="000000"/>
          <w:sz w:val="24"/>
          <w:szCs w:val="24"/>
          <w:shd w:val="clear" w:color="auto" w:fill="FFFFFF"/>
        </w:rPr>
      </w:pPr>
      <w:r w:rsidRPr="00F6382D">
        <w:rPr>
          <w:rFonts w:ascii="Times New Roman" w:hAnsi="Times New Roman" w:cs="Times New Roman"/>
          <w:b/>
          <w:color w:val="000000"/>
          <w:sz w:val="24"/>
          <w:szCs w:val="24"/>
          <w:shd w:val="clear" w:color="auto" w:fill="FFFFFF"/>
        </w:rPr>
        <w:t>Вторым лицом</w:t>
      </w:r>
      <w:r>
        <w:rPr>
          <w:rFonts w:ascii="Times New Roman" w:hAnsi="Times New Roman" w:cs="Times New Roman"/>
          <w:color w:val="000000"/>
          <w:sz w:val="24"/>
          <w:szCs w:val="24"/>
          <w:shd w:val="clear" w:color="auto" w:fill="FFFFFF"/>
        </w:rPr>
        <w:t xml:space="preserve"> по государственной значимости является </w:t>
      </w:r>
      <w:r w:rsidRPr="00304013">
        <w:rPr>
          <w:rFonts w:ascii="Times New Roman" w:hAnsi="Times New Roman" w:cs="Times New Roman"/>
          <w:i/>
          <w:color w:val="000000"/>
          <w:sz w:val="24"/>
          <w:szCs w:val="24"/>
          <w:shd w:val="clear" w:color="auto" w:fill="FFFFFF"/>
        </w:rPr>
        <w:t>президент Ирана</w:t>
      </w:r>
      <w:r>
        <w:rPr>
          <w:rFonts w:ascii="Times New Roman" w:hAnsi="Times New Roman" w:cs="Times New Roman"/>
          <w:color w:val="000000"/>
          <w:sz w:val="24"/>
          <w:szCs w:val="24"/>
          <w:shd w:val="clear" w:color="auto" w:fill="FFFFFF"/>
        </w:rPr>
        <w:t>, избираемый прямым всенародным голосованием сроком на 4 года и с отсутствием возможности занимать два срока подряд. Предварительно каждый кандидат в президенты должен быть одобрен Советом стражей конституции. По факту, президент является главой исполнительной власти (выполняет функции премьер-министра), но его управленческие полномочия ограничены решением Высшего руководителя. Президент имеет право назначать членов Совета министерств и координировать работу прави</w:t>
      </w:r>
      <w:r>
        <w:rPr>
          <w:rFonts w:ascii="Times New Roman" w:hAnsi="Times New Roman" w:cs="Times New Roman"/>
          <w:i/>
          <w:color w:val="000000"/>
          <w:sz w:val="24"/>
          <w:szCs w:val="24"/>
          <w:shd w:val="clear" w:color="auto" w:fill="FFFFFF"/>
        </w:rPr>
        <w:t>тельства, но тем не менее</w:t>
      </w:r>
      <w:r w:rsidRPr="00C35496">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21 глава министерств и 10 вице-президентов избираются парламентом – Меджлисом. Исключения составляют кандидаты на должность министров обороны и разведки, которые должны быть одобрены Высшим руководителем.</w:t>
      </w:r>
    </w:p>
    <w:p w:rsidR="00A70E57" w:rsidRPr="00293D4F" w:rsidRDefault="00A70E57" w:rsidP="00A70E57">
      <w:pPr>
        <w:spacing w:line="360" w:lineRule="auto"/>
        <w:jc w:val="both"/>
        <w:rPr>
          <w:rFonts w:ascii="Times New Roman" w:hAnsi="Times New Roman" w:cs="Times New Roman"/>
          <w:color w:val="000000"/>
          <w:sz w:val="24"/>
          <w:szCs w:val="24"/>
          <w:shd w:val="clear" w:color="auto" w:fill="FFFFFF"/>
        </w:rPr>
      </w:pPr>
      <w:r w:rsidRPr="00293D4F">
        <w:rPr>
          <w:rFonts w:ascii="Times New Roman" w:hAnsi="Times New Roman" w:cs="Times New Roman"/>
          <w:color w:val="000000"/>
          <w:sz w:val="24"/>
          <w:szCs w:val="24"/>
          <w:shd w:val="clear" w:color="auto" w:fill="FFFFFF"/>
        </w:rPr>
        <w:t>Поскольку над главой исполнительной власти существует вышестоящий орган (схож</w:t>
      </w:r>
      <w:r>
        <w:rPr>
          <w:rFonts w:ascii="Times New Roman" w:hAnsi="Times New Roman" w:cs="Times New Roman"/>
          <w:color w:val="000000"/>
          <w:sz w:val="24"/>
          <w:szCs w:val="24"/>
          <w:shd w:val="clear" w:color="auto" w:fill="FFFFFF"/>
        </w:rPr>
        <w:t>и</w:t>
      </w:r>
      <w:r w:rsidRPr="00293D4F">
        <w:rPr>
          <w:rFonts w:ascii="Times New Roman" w:hAnsi="Times New Roman" w:cs="Times New Roman"/>
          <w:color w:val="000000"/>
          <w:sz w:val="24"/>
          <w:szCs w:val="24"/>
          <w:shd w:val="clear" w:color="auto" w:fill="FFFFFF"/>
        </w:rPr>
        <w:t xml:space="preserve">й по функциям с конституционным судом), стоит </w:t>
      </w:r>
      <w:r>
        <w:rPr>
          <w:rFonts w:ascii="Times New Roman" w:hAnsi="Times New Roman" w:cs="Times New Roman"/>
          <w:color w:val="000000"/>
          <w:sz w:val="24"/>
          <w:szCs w:val="24"/>
          <w:shd w:val="clear" w:color="auto" w:fill="FFFFFF"/>
        </w:rPr>
        <w:t>обозначить</w:t>
      </w:r>
      <w:r w:rsidRPr="00293D4F">
        <w:rPr>
          <w:rFonts w:ascii="Times New Roman" w:hAnsi="Times New Roman" w:cs="Times New Roman"/>
          <w:color w:val="000000"/>
          <w:sz w:val="24"/>
          <w:szCs w:val="24"/>
          <w:shd w:val="clear" w:color="auto" w:fill="FFFFFF"/>
        </w:rPr>
        <w:t xml:space="preserve"> его структуру. </w:t>
      </w:r>
      <w:r w:rsidRPr="00293D4F">
        <w:rPr>
          <w:rFonts w:ascii="Times New Roman" w:hAnsi="Times New Roman" w:cs="Times New Roman"/>
          <w:i/>
          <w:color w:val="000000"/>
          <w:sz w:val="24"/>
          <w:szCs w:val="24"/>
          <w:shd w:val="clear" w:color="auto" w:fill="FFFFFF"/>
        </w:rPr>
        <w:t>Совет стражей конституции</w:t>
      </w:r>
      <w:r w:rsidRPr="00293D4F">
        <w:rPr>
          <w:rFonts w:ascii="Times New Roman" w:hAnsi="Times New Roman" w:cs="Times New Roman"/>
          <w:color w:val="000000"/>
          <w:sz w:val="24"/>
          <w:szCs w:val="24"/>
          <w:shd w:val="clear" w:color="auto" w:fill="FFFFFF"/>
        </w:rPr>
        <w:t xml:space="preserve"> состоит из 12 членов, 6 из которых, как было упомянуто выше, назначаются Высшим руководителем, а другие 6 (представители юридической элиты) – парламентом (Меджлисом). Данный политико-юридический орган обладает широкими полномочиями проверять законопроекты и полномочия чиновников на соответствие положени</w:t>
      </w:r>
      <w:r>
        <w:rPr>
          <w:rFonts w:ascii="Times New Roman" w:hAnsi="Times New Roman" w:cs="Times New Roman"/>
          <w:color w:val="000000"/>
          <w:sz w:val="24"/>
          <w:szCs w:val="24"/>
          <w:shd w:val="clear" w:color="auto" w:fill="FFFFFF"/>
        </w:rPr>
        <w:t>ям</w:t>
      </w:r>
      <w:r w:rsidRPr="00293D4F">
        <w:rPr>
          <w:rFonts w:ascii="Times New Roman" w:hAnsi="Times New Roman" w:cs="Times New Roman"/>
          <w:color w:val="000000"/>
          <w:sz w:val="24"/>
          <w:szCs w:val="24"/>
          <w:shd w:val="clear" w:color="auto" w:fill="FFFFFF"/>
        </w:rPr>
        <w:t xml:space="preserve"> </w:t>
      </w:r>
      <w:r w:rsidRPr="00293D4F">
        <w:rPr>
          <w:rFonts w:ascii="Times New Roman" w:hAnsi="Times New Roman" w:cs="Times New Roman"/>
          <w:color w:val="000000"/>
          <w:sz w:val="24"/>
          <w:szCs w:val="24"/>
          <w:shd w:val="clear" w:color="auto" w:fill="FFFFFF"/>
        </w:rPr>
        <w:lastRenderedPageBreak/>
        <w:t xml:space="preserve">Конституции, накладывать вето на любое решение, а также вносить поправки в Конституцию. Помимо этого, Совет стражей конституции наделен правом утверждать кандидатов на должности: президента, депутатов парламента, членов Совета экспертов и министров правительства. Как видно из описания, </w:t>
      </w:r>
      <w:r>
        <w:rPr>
          <w:rFonts w:ascii="Times New Roman" w:hAnsi="Times New Roman" w:cs="Times New Roman"/>
          <w:sz w:val="24"/>
          <w:szCs w:val="24"/>
          <w:shd w:val="clear" w:color="auto" w:fill="FFFFFF"/>
        </w:rPr>
        <w:t>это орган,</w:t>
      </w:r>
      <w:r w:rsidRPr="00293D4F">
        <w:rPr>
          <w:rFonts w:ascii="Times New Roman" w:hAnsi="Times New Roman" w:cs="Times New Roman"/>
          <w:sz w:val="24"/>
          <w:szCs w:val="24"/>
          <w:shd w:val="clear" w:color="auto" w:fill="FFFFFF"/>
        </w:rPr>
        <w:t xml:space="preserve"> имеющий право юридически обосновать выбор или замену любого должностного лица в парламенте, в министерстве и даже в Совете экспертов. </w:t>
      </w:r>
      <w:r w:rsidRPr="00293D4F">
        <w:rPr>
          <w:rFonts w:ascii="Times New Roman" w:hAnsi="Times New Roman" w:cs="Times New Roman"/>
          <w:i/>
          <w:sz w:val="24"/>
          <w:szCs w:val="24"/>
          <w:shd w:val="clear" w:color="auto" w:fill="FFFFFF"/>
        </w:rPr>
        <w:t>За период своего существования</w:t>
      </w:r>
      <w:r>
        <w:rPr>
          <w:rFonts w:ascii="Times New Roman" w:hAnsi="Times New Roman" w:cs="Times New Roman"/>
          <w:i/>
          <w:sz w:val="24"/>
          <w:szCs w:val="24"/>
          <w:shd w:val="clear" w:color="auto" w:fill="FFFFFF"/>
        </w:rPr>
        <w:t xml:space="preserve"> этот орган</w:t>
      </w:r>
      <w:r w:rsidRPr="00293D4F">
        <w:rPr>
          <w:rFonts w:ascii="Times New Roman" w:hAnsi="Times New Roman" w:cs="Times New Roman"/>
          <w:i/>
          <w:sz w:val="24"/>
          <w:szCs w:val="24"/>
          <w:shd w:val="clear" w:color="auto" w:fill="FFFFFF"/>
        </w:rPr>
        <w:t xml:space="preserve"> отклонил, по оценкам экспертов, от 27% до 40% законопроектов.</w:t>
      </w:r>
      <w:r w:rsidRPr="00293D4F">
        <w:rPr>
          <w:rFonts w:ascii="Times New Roman" w:hAnsi="Times New Roman" w:cs="Times New Roman"/>
          <w:sz w:val="24"/>
          <w:szCs w:val="24"/>
          <w:shd w:val="clear" w:color="auto" w:fill="FFFFFF"/>
        </w:rPr>
        <w:t xml:space="preserve"> Если соответствие будущего закона нормам шариата проверяют шесть богословов, то </w:t>
      </w:r>
      <w:r>
        <w:rPr>
          <w:rFonts w:ascii="Times New Roman" w:hAnsi="Times New Roman" w:cs="Times New Roman"/>
          <w:sz w:val="24"/>
          <w:szCs w:val="24"/>
          <w:shd w:val="clear" w:color="auto" w:fill="FFFFFF"/>
        </w:rPr>
        <w:t xml:space="preserve">на </w:t>
      </w:r>
      <w:r w:rsidRPr="00293D4F">
        <w:rPr>
          <w:rFonts w:ascii="Times New Roman" w:hAnsi="Times New Roman" w:cs="Times New Roman"/>
          <w:sz w:val="24"/>
          <w:szCs w:val="24"/>
          <w:shd w:val="clear" w:color="auto" w:fill="FFFFFF"/>
        </w:rPr>
        <w:t>его соответствие конституции проверку ведет состав надзирающего за деятельность</w:t>
      </w:r>
      <w:r>
        <w:rPr>
          <w:rFonts w:ascii="Times New Roman" w:hAnsi="Times New Roman" w:cs="Times New Roman"/>
          <w:sz w:val="24"/>
          <w:szCs w:val="24"/>
          <w:shd w:val="clear" w:color="auto" w:fill="FFFFFF"/>
        </w:rPr>
        <w:t>ю</w:t>
      </w:r>
      <w:r w:rsidRPr="00293D4F">
        <w:rPr>
          <w:rFonts w:ascii="Times New Roman" w:hAnsi="Times New Roman" w:cs="Times New Roman"/>
          <w:sz w:val="24"/>
          <w:szCs w:val="24"/>
          <w:shd w:val="clear" w:color="auto" w:fill="FFFFFF"/>
        </w:rPr>
        <w:t xml:space="preserve"> парламента органа – Ассамбле</w:t>
      </w:r>
      <w:r>
        <w:rPr>
          <w:rFonts w:ascii="Times New Roman" w:hAnsi="Times New Roman" w:cs="Times New Roman"/>
          <w:sz w:val="24"/>
          <w:szCs w:val="24"/>
          <w:shd w:val="clear" w:color="auto" w:fill="FFFFFF"/>
        </w:rPr>
        <w:t>и</w:t>
      </w:r>
      <w:r w:rsidRPr="00293D4F">
        <w:rPr>
          <w:rFonts w:ascii="Times New Roman" w:hAnsi="Times New Roman" w:cs="Times New Roman"/>
          <w:sz w:val="24"/>
          <w:szCs w:val="24"/>
          <w:shd w:val="clear" w:color="auto" w:fill="FFFFFF"/>
        </w:rPr>
        <w:t xml:space="preserve"> по определению государственной целесообразности – который решает споры между Меджлисом и Советом стражей конституции </w:t>
      </w:r>
      <w:r w:rsidRPr="00ED49D2">
        <w:rPr>
          <w:rFonts w:ascii="Times New Roman" w:hAnsi="Times New Roman" w:cs="Times New Roman"/>
          <w:sz w:val="24"/>
          <w:szCs w:val="24"/>
          <w:highlight w:val="yellow"/>
          <w:shd w:val="clear" w:color="auto" w:fill="FFFFFF"/>
        </w:rPr>
        <w:t>[</w:t>
      </w:r>
      <w:r>
        <w:rPr>
          <w:rFonts w:ascii="Times New Roman" w:hAnsi="Times New Roman" w:cs="Times New Roman"/>
          <w:sz w:val="24"/>
          <w:szCs w:val="24"/>
          <w:highlight w:val="yellow"/>
          <w:shd w:val="clear" w:color="auto" w:fill="FFFFFF"/>
        </w:rPr>
        <w:t>38</w:t>
      </w:r>
      <w:r w:rsidRPr="00ED49D2">
        <w:rPr>
          <w:rFonts w:ascii="Times New Roman" w:hAnsi="Times New Roman" w:cs="Times New Roman"/>
          <w:sz w:val="24"/>
          <w:szCs w:val="24"/>
          <w:highlight w:val="yellow"/>
          <w:shd w:val="clear" w:color="auto" w:fill="FFFFFF"/>
        </w:rPr>
        <w:t>].</w:t>
      </w:r>
    </w:p>
    <w:p w:rsidR="00A70E57" w:rsidRDefault="00A70E57" w:rsidP="00A70E57">
      <w:pPr>
        <w:spacing w:line="360" w:lineRule="auto"/>
        <w:jc w:val="both"/>
        <w:rPr>
          <w:rFonts w:ascii="Georgia" w:hAnsi="Georgia"/>
          <w:color w:val="333333"/>
          <w:shd w:val="clear" w:color="auto" w:fill="FFFFFF"/>
        </w:rPr>
      </w:pPr>
      <w:r>
        <w:rPr>
          <w:rFonts w:ascii="Times New Roman" w:hAnsi="Times New Roman" w:cs="Times New Roman"/>
          <w:color w:val="000000"/>
          <w:sz w:val="24"/>
          <w:szCs w:val="24"/>
          <w:shd w:val="clear" w:color="auto" w:fill="FFFFFF"/>
        </w:rPr>
        <w:t xml:space="preserve">Законотворческие функции выполняет нижняя палата парламента – </w:t>
      </w:r>
      <w:r w:rsidRPr="00C35496">
        <w:rPr>
          <w:rFonts w:ascii="Times New Roman" w:hAnsi="Times New Roman" w:cs="Times New Roman"/>
          <w:b/>
          <w:color w:val="000000"/>
          <w:sz w:val="24"/>
          <w:szCs w:val="24"/>
          <w:shd w:val="clear" w:color="auto" w:fill="FFFFFF"/>
        </w:rPr>
        <w:t>Меджлис</w:t>
      </w:r>
      <w:r>
        <w:rPr>
          <w:rFonts w:ascii="Times New Roman" w:hAnsi="Times New Roman" w:cs="Times New Roman"/>
          <w:color w:val="000000"/>
          <w:sz w:val="24"/>
          <w:szCs w:val="24"/>
          <w:shd w:val="clear" w:color="auto" w:fill="FFFFFF"/>
        </w:rPr>
        <w:t xml:space="preserve"> (Исламский консультативный совет), состоящий из 290 членов,</w:t>
      </w:r>
      <w:r w:rsidRPr="001045E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избираемых всенародным голосованием на 4 года.</w:t>
      </w:r>
      <w:r w:rsidRPr="001045E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В обязанности Меджлиса входит </w:t>
      </w:r>
      <w:r w:rsidRPr="00C35496">
        <w:rPr>
          <w:rFonts w:ascii="Times New Roman" w:hAnsi="Times New Roman" w:cs="Times New Roman"/>
          <w:i/>
          <w:color w:val="000000"/>
          <w:sz w:val="24"/>
          <w:szCs w:val="24"/>
          <w:shd w:val="clear" w:color="auto" w:fill="FFFFFF"/>
        </w:rPr>
        <w:t>разработка законопроектов, ратификация международных договоров и утверждение национального бюджета</w:t>
      </w:r>
      <w:r>
        <w:rPr>
          <w:rFonts w:ascii="Times New Roman" w:hAnsi="Times New Roman" w:cs="Times New Roman"/>
          <w:color w:val="000000"/>
          <w:sz w:val="24"/>
          <w:szCs w:val="24"/>
          <w:shd w:val="clear" w:color="auto" w:fill="FFFFFF"/>
        </w:rPr>
        <w:t>.</w:t>
      </w:r>
      <w:r w:rsidRPr="00C3549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w:t>
      </w:r>
      <w:r w:rsidRPr="001045E5">
        <w:rPr>
          <w:rFonts w:ascii="Times New Roman" w:hAnsi="Times New Roman" w:cs="Times New Roman"/>
          <w:color w:val="000000"/>
          <w:sz w:val="24"/>
          <w:szCs w:val="24"/>
          <w:shd w:val="clear" w:color="auto" w:fill="FFFFFF"/>
        </w:rPr>
        <w:t xml:space="preserve">арламент может принудить к увольнению кабинета министров путем </w:t>
      </w:r>
      <w:r>
        <w:rPr>
          <w:rFonts w:ascii="Times New Roman" w:hAnsi="Times New Roman" w:cs="Times New Roman"/>
          <w:color w:val="000000"/>
          <w:sz w:val="24"/>
          <w:szCs w:val="24"/>
          <w:shd w:val="clear" w:color="auto" w:fill="FFFFFF"/>
        </w:rPr>
        <w:t xml:space="preserve">вотума </w:t>
      </w:r>
      <w:r w:rsidRPr="001045E5">
        <w:rPr>
          <w:rFonts w:ascii="Times New Roman" w:hAnsi="Times New Roman" w:cs="Times New Roman"/>
          <w:color w:val="000000"/>
          <w:sz w:val="24"/>
          <w:szCs w:val="24"/>
          <w:shd w:val="clear" w:color="auto" w:fill="FFFFFF"/>
        </w:rPr>
        <w:t xml:space="preserve">недоверия и может объявить импичмент президенту за неправомерные действия в должности. Хотя исполнительная власть предлагает большинство новых законов, отдельные депутаты парламента также могут вводить законы. </w:t>
      </w:r>
      <w:r>
        <w:rPr>
          <w:rFonts w:ascii="Times New Roman" w:hAnsi="Times New Roman" w:cs="Times New Roman"/>
          <w:color w:val="000000"/>
          <w:sz w:val="24"/>
          <w:szCs w:val="24"/>
          <w:shd w:val="clear" w:color="auto" w:fill="FFFFFF"/>
        </w:rPr>
        <w:t>Законопроект, одобренный парламентом, поступает в Совет стражей конституции и только после этого попадает на стол президенту.</w:t>
      </w:r>
      <w:r>
        <w:rPr>
          <w:rFonts w:ascii="Georgia" w:hAnsi="Georgia"/>
          <w:color w:val="333333"/>
          <w:shd w:val="clear" w:color="auto" w:fill="FFFFFF"/>
        </w:rPr>
        <w:t xml:space="preserve"> </w:t>
      </w:r>
    </w:p>
    <w:p w:rsidR="00A70E57" w:rsidRPr="009F5BDD" w:rsidRDefault="00A70E57" w:rsidP="00A70E57">
      <w:pPr>
        <w:spacing w:line="360" w:lineRule="auto"/>
        <w:jc w:val="both"/>
        <w:rPr>
          <w:rFonts w:ascii="Times New Roman" w:hAnsi="Times New Roman" w:cs="Times New Roman"/>
          <w:sz w:val="24"/>
          <w:szCs w:val="24"/>
          <w:shd w:val="clear" w:color="auto" w:fill="FFFFFF"/>
        </w:rPr>
      </w:pPr>
      <w:r w:rsidRPr="009F5BDD">
        <w:rPr>
          <w:rFonts w:ascii="Times New Roman" w:hAnsi="Times New Roman" w:cs="Times New Roman"/>
          <w:sz w:val="24"/>
          <w:szCs w:val="24"/>
          <w:shd w:val="clear" w:color="auto" w:fill="FFFFFF"/>
        </w:rPr>
        <w:t>Правительство ИРИ представлено 19 министерствами, 11 вице-президентами по отдельным вопросам, которые подчиняются Первому вице-президенту.</w:t>
      </w:r>
    </w:p>
    <w:p w:rsidR="00A70E57" w:rsidRPr="00492F18" w:rsidRDefault="00A70E57" w:rsidP="00A70E57">
      <w:pPr>
        <w:spacing w:line="360" w:lineRule="auto"/>
        <w:jc w:val="both"/>
        <w:rPr>
          <w:rFonts w:ascii="Times New Roman" w:hAnsi="Times New Roman" w:cs="Times New Roman"/>
          <w:sz w:val="24"/>
          <w:szCs w:val="24"/>
        </w:rPr>
      </w:pPr>
      <w:r w:rsidRPr="00FA26EA">
        <w:rPr>
          <w:rFonts w:ascii="Times New Roman" w:hAnsi="Times New Roman" w:cs="Times New Roman"/>
          <w:sz w:val="24"/>
          <w:szCs w:val="24"/>
        </w:rPr>
        <w:t>В 1995 г. при парламенте был организов</w:t>
      </w:r>
      <w:r>
        <w:rPr>
          <w:rFonts w:ascii="Times New Roman" w:hAnsi="Times New Roman" w:cs="Times New Roman"/>
          <w:sz w:val="24"/>
          <w:szCs w:val="24"/>
        </w:rPr>
        <w:t xml:space="preserve">ан независимый консультативный </w:t>
      </w:r>
      <w:r w:rsidRPr="00FA26EA">
        <w:rPr>
          <w:rFonts w:ascii="Times New Roman" w:hAnsi="Times New Roman" w:cs="Times New Roman"/>
          <w:sz w:val="24"/>
          <w:szCs w:val="24"/>
        </w:rPr>
        <w:t>Исламский парламентский центр (Islamic Parliament Research Center</w:t>
      </w:r>
      <w:r>
        <w:rPr>
          <w:rFonts w:ascii="Times New Roman" w:hAnsi="Times New Roman" w:cs="Times New Roman"/>
          <w:sz w:val="24"/>
          <w:szCs w:val="24"/>
        </w:rPr>
        <w:t>,</w:t>
      </w:r>
      <w:r w:rsidRPr="00FA26EA">
        <w:rPr>
          <w:rFonts w:ascii="Times New Roman" w:hAnsi="Times New Roman" w:cs="Times New Roman"/>
          <w:sz w:val="24"/>
          <w:szCs w:val="24"/>
        </w:rPr>
        <w:t xml:space="preserve"> или IPRC). Этот центр был уполномочен удовлетворять потребности членов исламского парламента Ирана при осуществлении </w:t>
      </w:r>
      <w:r>
        <w:rPr>
          <w:rFonts w:ascii="Times New Roman" w:hAnsi="Times New Roman" w:cs="Times New Roman"/>
          <w:sz w:val="24"/>
          <w:szCs w:val="24"/>
        </w:rPr>
        <w:t>их</w:t>
      </w:r>
      <w:r w:rsidRPr="00FA26EA">
        <w:rPr>
          <w:rFonts w:ascii="Times New Roman" w:hAnsi="Times New Roman" w:cs="Times New Roman"/>
          <w:sz w:val="24"/>
          <w:szCs w:val="24"/>
        </w:rPr>
        <w:t xml:space="preserve"> парламентских функций</w:t>
      </w:r>
      <w:r>
        <w:rPr>
          <w:rFonts w:ascii="Times New Roman" w:hAnsi="Times New Roman" w:cs="Times New Roman"/>
          <w:sz w:val="24"/>
          <w:szCs w:val="24"/>
        </w:rPr>
        <w:t xml:space="preserve">, а также устанавливать научные и деловые контакты с различными парламентскими исследовательскими службами во всем мире </w:t>
      </w:r>
      <w:r w:rsidRPr="00ED49D2">
        <w:rPr>
          <w:rFonts w:ascii="Times New Roman" w:hAnsi="Times New Roman" w:cs="Times New Roman"/>
          <w:sz w:val="24"/>
          <w:szCs w:val="24"/>
          <w:highlight w:val="yellow"/>
        </w:rPr>
        <w:t>[</w:t>
      </w:r>
      <w:r>
        <w:rPr>
          <w:rFonts w:ascii="Times New Roman" w:hAnsi="Times New Roman" w:cs="Times New Roman"/>
          <w:sz w:val="24"/>
          <w:szCs w:val="24"/>
          <w:highlight w:val="yellow"/>
        </w:rPr>
        <w:t>38</w:t>
      </w:r>
      <w:r w:rsidRPr="00ED49D2">
        <w:rPr>
          <w:rFonts w:ascii="Times New Roman" w:hAnsi="Times New Roman" w:cs="Times New Roman"/>
          <w:sz w:val="24"/>
          <w:szCs w:val="24"/>
          <w:highlight w:val="yellow"/>
        </w:rPr>
        <w:t>].</w:t>
      </w:r>
      <w:r w:rsidRPr="002C00FF">
        <w:rPr>
          <w:rFonts w:ascii="Times New Roman" w:hAnsi="Times New Roman" w:cs="Times New Roman"/>
          <w:sz w:val="24"/>
          <w:szCs w:val="24"/>
        </w:rPr>
        <w:t xml:space="preserve"> </w:t>
      </w:r>
      <w:r>
        <w:rPr>
          <w:rFonts w:ascii="Times New Roman" w:hAnsi="Times New Roman" w:cs="Times New Roman"/>
          <w:sz w:val="24"/>
          <w:szCs w:val="24"/>
        </w:rPr>
        <w:t>Факт существования этого органа говорит о небольших либеральных сдвигах в законотворческой области.</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Показательно рассмотреть в данной работе электоральную систему и результаты последних выборов, где видны первые плоды «курса либерализации», по мнению автора данной работы.</w:t>
      </w:r>
    </w:p>
    <w:p w:rsidR="00A70E57" w:rsidRDefault="00A70E57" w:rsidP="00A70E57">
      <w:pPr>
        <w:spacing w:line="360" w:lineRule="auto"/>
        <w:jc w:val="both"/>
        <w:rPr>
          <w:rFonts w:ascii="Times New Roman" w:hAnsi="Times New Roman" w:cs="Times New Roman"/>
          <w:sz w:val="24"/>
          <w:szCs w:val="24"/>
          <w:shd w:val="clear" w:color="auto" w:fill="FFFFFF"/>
        </w:rPr>
      </w:pPr>
      <w:r w:rsidRPr="00E3445D">
        <w:rPr>
          <w:rFonts w:ascii="Times New Roman" w:hAnsi="Times New Roman" w:cs="Times New Roman"/>
          <w:sz w:val="24"/>
          <w:szCs w:val="24"/>
          <w:shd w:val="clear" w:color="auto" w:fill="FFFFFF"/>
        </w:rPr>
        <w:lastRenderedPageBreak/>
        <w:t xml:space="preserve">Парламентские выборы в </w:t>
      </w:r>
      <w:r>
        <w:rPr>
          <w:rFonts w:ascii="Times New Roman" w:hAnsi="Times New Roman" w:cs="Times New Roman"/>
          <w:sz w:val="24"/>
          <w:szCs w:val="24"/>
          <w:shd w:val="clear" w:color="auto" w:fill="FFFFFF"/>
        </w:rPr>
        <w:t>ИРИ проходят в</w:t>
      </w:r>
      <w:r w:rsidRPr="00E3445D">
        <w:rPr>
          <w:rFonts w:ascii="Times New Roman" w:hAnsi="Times New Roman" w:cs="Times New Roman"/>
          <w:sz w:val="24"/>
          <w:szCs w:val="24"/>
          <w:shd w:val="clear" w:color="auto" w:fill="FFFFFF"/>
        </w:rPr>
        <w:t xml:space="preserve"> два раунда. </w:t>
      </w:r>
      <w:r>
        <w:rPr>
          <w:rFonts w:ascii="Times New Roman" w:hAnsi="Times New Roman" w:cs="Times New Roman"/>
          <w:sz w:val="24"/>
          <w:szCs w:val="24"/>
          <w:shd w:val="clear" w:color="auto" w:fill="FFFFFF"/>
        </w:rPr>
        <w:t xml:space="preserve">Для победы в первом туре кандидатам необходимо набрать более 25% голосов в </w:t>
      </w:r>
      <w:r w:rsidRPr="00E3445D">
        <w:rPr>
          <w:rFonts w:ascii="Times New Roman" w:hAnsi="Times New Roman" w:cs="Times New Roman"/>
          <w:sz w:val="24"/>
          <w:szCs w:val="24"/>
          <w:shd w:val="clear" w:color="auto" w:fill="FFFFFF"/>
        </w:rPr>
        <w:t xml:space="preserve"> одномандатных и много</w:t>
      </w:r>
      <w:r>
        <w:rPr>
          <w:rFonts w:ascii="Times New Roman" w:hAnsi="Times New Roman" w:cs="Times New Roman"/>
          <w:sz w:val="24"/>
          <w:szCs w:val="24"/>
          <w:shd w:val="clear" w:color="auto" w:fill="FFFFFF"/>
        </w:rPr>
        <w:t>мандатных избирательных округах. Второй тур содержит в себе ожесточённую борьбу и «волеизъявление Аллаха»: по итогам первого дня голосования два кандидата с лучшими результатами выходят от каждого одномандатных округа</w:t>
      </w:r>
      <w:r w:rsidRPr="00E3445D">
        <w:rPr>
          <w:rFonts w:ascii="Times New Roman" w:hAnsi="Times New Roman" w:cs="Times New Roman"/>
          <w:sz w:val="24"/>
          <w:szCs w:val="24"/>
          <w:shd w:val="clear" w:color="auto" w:fill="FFFFFF"/>
        </w:rPr>
        <w:t xml:space="preserve">, в </w:t>
      </w:r>
      <w:r>
        <w:rPr>
          <w:rFonts w:ascii="Times New Roman" w:hAnsi="Times New Roman" w:cs="Times New Roman"/>
          <w:sz w:val="24"/>
          <w:szCs w:val="24"/>
          <w:shd w:val="clear" w:color="auto" w:fill="FFFFFF"/>
        </w:rPr>
        <w:t>многомандатных округ</w:t>
      </w:r>
      <w:r w:rsidRPr="00E3445D">
        <w:rPr>
          <w:rFonts w:ascii="Times New Roman" w:hAnsi="Times New Roman" w:cs="Times New Roman"/>
          <w:sz w:val="24"/>
          <w:szCs w:val="24"/>
          <w:shd w:val="clear" w:color="auto" w:fill="FFFFFF"/>
        </w:rPr>
        <w:t>а</w:t>
      </w:r>
      <w:r>
        <w:rPr>
          <w:rFonts w:ascii="Times New Roman" w:hAnsi="Times New Roman" w:cs="Times New Roman"/>
          <w:sz w:val="24"/>
          <w:szCs w:val="24"/>
          <w:shd w:val="clear" w:color="auto" w:fill="FFFFFF"/>
        </w:rPr>
        <w:t>х</w:t>
      </w:r>
      <w:r w:rsidRPr="00E3445D">
        <w:rPr>
          <w:rFonts w:ascii="Times New Roman" w:hAnsi="Times New Roman" w:cs="Times New Roman"/>
          <w:sz w:val="24"/>
          <w:szCs w:val="24"/>
          <w:shd w:val="clear" w:color="auto" w:fill="FFFFFF"/>
        </w:rPr>
        <w:t xml:space="preserve"> в парламенте </w:t>
      </w:r>
      <w:r>
        <w:rPr>
          <w:rFonts w:ascii="Times New Roman" w:hAnsi="Times New Roman" w:cs="Times New Roman"/>
          <w:sz w:val="24"/>
          <w:szCs w:val="24"/>
          <w:shd w:val="clear" w:color="auto" w:fill="FFFFFF"/>
        </w:rPr>
        <w:t>идет борьба среди лидеров</w:t>
      </w:r>
      <w:r w:rsidRPr="00E3445D">
        <w:rPr>
          <w:rFonts w:ascii="Times New Roman" w:hAnsi="Times New Roman" w:cs="Times New Roman"/>
          <w:sz w:val="24"/>
          <w:szCs w:val="24"/>
          <w:shd w:val="clear" w:color="auto" w:fill="FFFFFF"/>
        </w:rPr>
        <w:t xml:space="preserve"> гонки </w:t>
      </w:r>
      <w:r>
        <w:rPr>
          <w:rFonts w:ascii="Times New Roman" w:hAnsi="Times New Roman" w:cs="Times New Roman"/>
          <w:sz w:val="24"/>
          <w:szCs w:val="24"/>
          <w:shd w:val="clear" w:color="auto" w:fill="FFFFFF"/>
        </w:rPr>
        <w:t>по проценту голосов. П</w:t>
      </w:r>
      <w:r w:rsidRPr="00E3445D">
        <w:rPr>
          <w:rFonts w:ascii="Times New Roman" w:hAnsi="Times New Roman" w:cs="Times New Roman"/>
          <w:sz w:val="24"/>
          <w:szCs w:val="24"/>
          <w:shd w:val="clear" w:color="auto" w:fill="FFFFFF"/>
        </w:rPr>
        <w:t xml:space="preserve">ри </w:t>
      </w:r>
      <w:r>
        <w:rPr>
          <w:rFonts w:ascii="Times New Roman" w:hAnsi="Times New Roman" w:cs="Times New Roman"/>
          <w:sz w:val="24"/>
          <w:szCs w:val="24"/>
          <w:shd w:val="clear" w:color="auto" w:fill="FFFFFF"/>
        </w:rPr>
        <w:t xml:space="preserve">одинаковом </w:t>
      </w:r>
      <w:r w:rsidRPr="00E3445D">
        <w:rPr>
          <w:rFonts w:ascii="Times New Roman" w:hAnsi="Times New Roman" w:cs="Times New Roman"/>
          <w:sz w:val="24"/>
          <w:szCs w:val="24"/>
          <w:shd w:val="clear" w:color="auto" w:fill="FFFFFF"/>
        </w:rPr>
        <w:t>количестве голосов победител</w:t>
      </w:r>
      <w:r>
        <w:rPr>
          <w:rFonts w:ascii="Times New Roman" w:hAnsi="Times New Roman" w:cs="Times New Roman"/>
          <w:sz w:val="24"/>
          <w:szCs w:val="24"/>
          <w:shd w:val="clear" w:color="auto" w:fill="FFFFFF"/>
        </w:rPr>
        <w:t xml:space="preserve">ь </w:t>
      </w:r>
      <w:r w:rsidRPr="00E3445D">
        <w:rPr>
          <w:rFonts w:ascii="Times New Roman" w:hAnsi="Times New Roman" w:cs="Times New Roman"/>
          <w:sz w:val="24"/>
          <w:szCs w:val="24"/>
          <w:shd w:val="clear" w:color="auto" w:fill="FFFFFF"/>
        </w:rPr>
        <w:t>определя</w:t>
      </w:r>
      <w:r>
        <w:rPr>
          <w:rFonts w:ascii="Times New Roman" w:hAnsi="Times New Roman" w:cs="Times New Roman"/>
          <w:sz w:val="24"/>
          <w:szCs w:val="24"/>
          <w:shd w:val="clear" w:color="auto" w:fill="FFFFFF"/>
        </w:rPr>
        <w:t>ется</w:t>
      </w:r>
      <w:r w:rsidRPr="00E3445D">
        <w:rPr>
          <w:rFonts w:ascii="Times New Roman" w:hAnsi="Times New Roman" w:cs="Times New Roman"/>
          <w:sz w:val="24"/>
          <w:szCs w:val="24"/>
          <w:shd w:val="clear" w:color="auto" w:fill="FFFFFF"/>
        </w:rPr>
        <w:t xml:space="preserve"> с помощью лотереи.</w:t>
      </w:r>
    </w:p>
    <w:p w:rsidR="00A70E57" w:rsidRPr="0069575A" w:rsidRDefault="00A70E57" w:rsidP="00A70E57">
      <w:pPr>
        <w:spacing w:line="360" w:lineRule="auto"/>
        <w:jc w:val="both"/>
        <w:rPr>
          <w:rFonts w:ascii="Times New Roman" w:hAnsi="Times New Roman" w:cs="Times New Roman"/>
          <w:sz w:val="24"/>
          <w:szCs w:val="24"/>
        </w:rPr>
      </w:pPr>
      <w:r w:rsidRPr="00D37697">
        <w:rPr>
          <w:rFonts w:ascii="Times New Roman" w:hAnsi="Times New Roman" w:cs="Times New Roman"/>
          <w:sz w:val="24"/>
          <w:szCs w:val="24"/>
        </w:rPr>
        <w:t>В настоящее время в парламенте насчитыва</w:t>
      </w:r>
      <w:r>
        <w:rPr>
          <w:rFonts w:ascii="Times New Roman" w:hAnsi="Times New Roman" w:cs="Times New Roman"/>
          <w:sz w:val="24"/>
          <w:szCs w:val="24"/>
        </w:rPr>
        <w:t>ю</w:t>
      </w:r>
      <w:r w:rsidRPr="00D37697">
        <w:rPr>
          <w:rFonts w:ascii="Times New Roman" w:hAnsi="Times New Roman" w:cs="Times New Roman"/>
          <w:sz w:val="24"/>
          <w:szCs w:val="24"/>
        </w:rPr>
        <w:t>тся</w:t>
      </w:r>
      <w:r>
        <w:rPr>
          <w:rFonts w:ascii="Times New Roman" w:hAnsi="Times New Roman" w:cs="Times New Roman"/>
          <w:sz w:val="24"/>
          <w:szCs w:val="24"/>
        </w:rPr>
        <w:t xml:space="preserve"> представители от</w:t>
      </w:r>
      <w:r w:rsidRPr="00D37697">
        <w:rPr>
          <w:rFonts w:ascii="Times New Roman" w:hAnsi="Times New Roman" w:cs="Times New Roman"/>
          <w:sz w:val="24"/>
          <w:szCs w:val="24"/>
        </w:rPr>
        <w:t xml:space="preserve"> 207 избирательных округов, включая в общей сложности 5 </w:t>
      </w:r>
      <w:r>
        <w:rPr>
          <w:rFonts w:ascii="Times New Roman" w:hAnsi="Times New Roman" w:cs="Times New Roman"/>
          <w:sz w:val="24"/>
          <w:szCs w:val="24"/>
        </w:rPr>
        <w:t>представителей</w:t>
      </w:r>
      <w:r w:rsidRPr="00D37697">
        <w:rPr>
          <w:rFonts w:ascii="Times New Roman" w:hAnsi="Times New Roman" w:cs="Times New Roman"/>
          <w:sz w:val="24"/>
          <w:szCs w:val="24"/>
        </w:rPr>
        <w:t xml:space="preserve"> религиозных меньшинств, признанных Конституцией. Остальные 202 избирательных округа являются территориальными и совпадают</w:t>
      </w:r>
      <w:r>
        <w:rPr>
          <w:rFonts w:ascii="Times New Roman" w:hAnsi="Times New Roman" w:cs="Times New Roman"/>
          <w:sz w:val="24"/>
          <w:szCs w:val="24"/>
        </w:rPr>
        <w:t xml:space="preserve"> с 1 или более из 368 иранских ш</w:t>
      </w:r>
      <w:r w:rsidRPr="00D37697">
        <w:rPr>
          <w:rFonts w:ascii="Times New Roman" w:hAnsi="Times New Roman" w:cs="Times New Roman"/>
          <w:sz w:val="24"/>
          <w:szCs w:val="24"/>
        </w:rPr>
        <w:t xml:space="preserve">ахрестанов. </w:t>
      </w:r>
      <w:r>
        <w:rPr>
          <w:rFonts w:ascii="Times New Roman" w:hAnsi="Times New Roman" w:cs="Times New Roman"/>
          <w:sz w:val="24"/>
          <w:szCs w:val="24"/>
        </w:rPr>
        <w:t>К к</w:t>
      </w:r>
      <w:r w:rsidRPr="00D37697">
        <w:rPr>
          <w:rFonts w:ascii="Times New Roman" w:hAnsi="Times New Roman" w:cs="Times New Roman"/>
          <w:sz w:val="24"/>
          <w:szCs w:val="24"/>
        </w:rPr>
        <w:t>рупнейшим избирательным округам</w:t>
      </w:r>
      <w:r>
        <w:rPr>
          <w:rFonts w:ascii="Times New Roman" w:hAnsi="Times New Roman" w:cs="Times New Roman"/>
          <w:sz w:val="24"/>
          <w:szCs w:val="24"/>
        </w:rPr>
        <w:t xml:space="preserve"> относятся</w:t>
      </w:r>
      <w:r w:rsidRPr="00D37697">
        <w:rPr>
          <w:rFonts w:ascii="Times New Roman" w:hAnsi="Times New Roman" w:cs="Times New Roman"/>
          <w:sz w:val="24"/>
          <w:szCs w:val="24"/>
        </w:rPr>
        <w:t>:</w:t>
      </w:r>
      <w:r>
        <w:rPr>
          <w:rFonts w:ascii="Times New Roman" w:hAnsi="Times New Roman" w:cs="Times New Roman"/>
          <w:sz w:val="24"/>
          <w:szCs w:val="24"/>
        </w:rPr>
        <w:t xml:space="preserve"> 1) </w:t>
      </w:r>
      <w:r w:rsidRPr="0069575A">
        <w:rPr>
          <w:rFonts w:ascii="Times New Roman" w:hAnsi="Times New Roman" w:cs="Times New Roman"/>
          <w:sz w:val="24"/>
          <w:szCs w:val="24"/>
        </w:rPr>
        <w:t>Тегеран, Рей, Шемиранат, Эсламшахр и Пардис (30 мест);</w:t>
      </w:r>
      <w:r>
        <w:rPr>
          <w:rFonts w:ascii="Times New Roman" w:hAnsi="Times New Roman" w:cs="Times New Roman"/>
          <w:sz w:val="24"/>
          <w:szCs w:val="24"/>
        </w:rPr>
        <w:t xml:space="preserve"> 2) </w:t>
      </w:r>
      <w:r w:rsidRPr="0069575A">
        <w:rPr>
          <w:rFonts w:ascii="Times New Roman" w:hAnsi="Times New Roman" w:cs="Times New Roman"/>
          <w:sz w:val="24"/>
          <w:szCs w:val="24"/>
        </w:rPr>
        <w:t>Тебриз, Оску и Азаршахр (6 мест);</w:t>
      </w:r>
      <w:r>
        <w:rPr>
          <w:rFonts w:ascii="Times New Roman" w:hAnsi="Times New Roman" w:cs="Times New Roman"/>
          <w:sz w:val="24"/>
          <w:szCs w:val="24"/>
        </w:rPr>
        <w:t xml:space="preserve"> 3) </w:t>
      </w:r>
      <w:r w:rsidRPr="0069575A">
        <w:rPr>
          <w:rFonts w:ascii="Times New Roman" w:hAnsi="Times New Roman" w:cs="Times New Roman"/>
          <w:sz w:val="24"/>
          <w:szCs w:val="24"/>
        </w:rPr>
        <w:t>Мешхед и Калат (5 мест);</w:t>
      </w:r>
      <w:r>
        <w:rPr>
          <w:rFonts w:ascii="Times New Roman" w:hAnsi="Times New Roman" w:cs="Times New Roman"/>
          <w:sz w:val="24"/>
          <w:szCs w:val="24"/>
        </w:rPr>
        <w:t xml:space="preserve"> 4) </w:t>
      </w:r>
      <w:r w:rsidRPr="0069575A">
        <w:rPr>
          <w:rFonts w:ascii="Times New Roman" w:hAnsi="Times New Roman" w:cs="Times New Roman"/>
          <w:sz w:val="24"/>
          <w:szCs w:val="24"/>
        </w:rPr>
        <w:t>Исфахан (5 мест);</w:t>
      </w:r>
      <w:r>
        <w:rPr>
          <w:rFonts w:ascii="Times New Roman" w:hAnsi="Times New Roman" w:cs="Times New Roman"/>
          <w:sz w:val="24"/>
          <w:szCs w:val="24"/>
        </w:rPr>
        <w:t xml:space="preserve"> 5) </w:t>
      </w:r>
      <w:r w:rsidRPr="0069575A">
        <w:rPr>
          <w:rFonts w:ascii="Times New Roman" w:hAnsi="Times New Roman" w:cs="Times New Roman"/>
          <w:sz w:val="24"/>
          <w:szCs w:val="24"/>
        </w:rPr>
        <w:t>Шираз (4 места);</w:t>
      </w:r>
      <w:r>
        <w:rPr>
          <w:rFonts w:ascii="Times New Roman" w:hAnsi="Times New Roman" w:cs="Times New Roman"/>
          <w:sz w:val="24"/>
          <w:szCs w:val="24"/>
        </w:rPr>
        <w:t xml:space="preserve"> 6) </w:t>
      </w:r>
      <w:r w:rsidRPr="0069575A">
        <w:rPr>
          <w:rFonts w:ascii="Times New Roman" w:hAnsi="Times New Roman" w:cs="Times New Roman"/>
          <w:sz w:val="24"/>
          <w:szCs w:val="24"/>
        </w:rPr>
        <w:t>Ахваз, Бави, Хамидие и Карун (3 места);</w:t>
      </w:r>
      <w:r>
        <w:rPr>
          <w:rFonts w:ascii="Times New Roman" w:hAnsi="Times New Roman" w:cs="Times New Roman"/>
          <w:sz w:val="24"/>
          <w:szCs w:val="24"/>
        </w:rPr>
        <w:t xml:space="preserve"> 7) </w:t>
      </w:r>
      <w:r w:rsidRPr="0069575A">
        <w:rPr>
          <w:rFonts w:ascii="Times New Roman" w:hAnsi="Times New Roman" w:cs="Times New Roman"/>
          <w:sz w:val="24"/>
          <w:szCs w:val="24"/>
        </w:rPr>
        <w:t>Ардебиль, Нир, Намин и Сарейн (3 места);</w:t>
      </w:r>
      <w:r>
        <w:rPr>
          <w:rFonts w:ascii="Times New Roman" w:hAnsi="Times New Roman" w:cs="Times New Roman"/>
          <w:sz w:val="24"/>
          <w:szCs w:val="24"/>
        </w:rPr>
        <w:t xml:space="preserve"> 8) </w:t>
      </w:r>
      <w:r w:rsidRPr="0069575A">
        <w:rPr>
          <w:rFonts w:ascii="Times New Roman" w:hAnsi="Times New Roman" w:cs="Times New Roman"/>
          <w:sz w:val="24"/>
          <w:szCs w:val="24"/>
        </w:rPr>
        <w:t>Керманшах (3 места);</w:t>
      </w:r>
      <w:r>
        <w:rPr>
          <w:rFonts w:ascii="Times New Roman" w:hAnsi="Times New Roman" w:cs="Times New Roman"/>
          <w:sz w:val="24"/>
          <w:szCs w:val="24"/>
        </w:rPr>
        <w:t xml:space="preserve"> 9) </w:t>
      </w:r>
      <w:r w:rsidRPr="0069575A">
        <w:rPr>
          <w:rFonts w:ascii="Times New Roman" w:hAnsi="Times New Roman" w:cs="Times New Roman"/>
          <w:sz w:val="24"/>
          <w:szCs w:val="24"/>
        </w:rPr>
        <w:t>Кум (3 места);</w:t>
      </w:r>
      <w:r>
        <w:rPr>
          <w:rFonts w:ascii="Times New Roman" w:hAnsi="Times New Roman" w:cs="Times New Roman"/>
          <w:sz w:val="24"/>
          <w:szCs w:val="24"/>
        </w:rPr>
        <w:t xml:space="preserve"> 10) </w:t>
      </w:r>
      <w:r w:rsidRPr="0069575A">
        <w:rPr>
          <w:rFonts w:ascii="Times New Roman" w:hAnsi="Times New Roman" w:cs="Times New Roman"/>
          <w:sz w:val="24"/>
          <w:szCs w:val="24"/>
        </w:rPr>
        <w:t>Урмия (3 места).</w:t>
      </w:r>
    </w:p>
    <w:p w:rsidR="00A70E57" w:rsidRPr="00997D75"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Возрастной ценз для депутатов Меджлиса – 18 лет – достаточно либеральный возраст для права быть избранным по сравнению с РФ, где этот возраст составляет 21 год. Тем не менее данное послабление осложняется многоступенчатой системой проверки кандидата посредством предварительного сбора биографической информации, проверяемых Министерством внутренних дел Ирана, Советом стражей Конституции и Министерством информации (разведка). </w:t>
      </w:r>
    </w:p>
    <w:p w:rsidR="00A70E57" w:rsidRDefault="00A70E57" w:rsidP="00A70E57">
      <w:pPr>
        <w:spacing w:line="360" w:lineRule="auto"/>
        <w:jc w:val="both"/>
        <w:rPr>
          <w:rFonts w:ascii="Times New Roman" w:hAnsi="Times New Roman" w:cs="Times New Roman"/>
          <w:sz w:val="24"/>
          <w:szCs w:val="24"/>
        </w:rPr>
      </w:pPr>
      <w:r w:rsidRPr="00D02379">
        <w:rPr>
          <w:rFonts w:ascii="Times New Roman" w:hAnsi="Times New Roman" w:cs="Times New Roman"/>
          <w:sz w:val="24"/>
          <w:szCs w:val="24"/>
        </w:rPr>
        <w:t>В феврале 2016 г. первый раз в стране прошли двойные выборы в верхнюю и нижнюю палаты парламента (Совет экспертов и Меджлис)</w:t>
      </w:r>
      <w:r>
        <w:rPr>
          <w:rFonts w:ascii="Times New Roman" w:hAnsi="Times New Roman" w:cs="Times New Roman"/>
          <w:sz w:val="24"/>
          <w:szCs w:val="24"/>
        </w:rPr>
        <w:t>. Р</w:t>
      </w:r>
      <w:r w:rsidRPr="00D02379">
        <w:rPr>
          <w:rFonts w:ascii="Times New Roman" w:hAnsi="Times New Roman" w:cs="Times New Roman"/>
          <w:sz w:val="24"/>
          <w:szCs w:val="24"/>
        </w:rPr>
        <w:t>езультат</w:t>
      </w:r>
      <w:r>
        <w:rPr>
          <w:rFonts w:ascii="Times New Roman" w:hAnsi="Times New Roman" w:cs="Times New Roman"/>
          <w:sz w:val="24"/>
          <w:szCs w:val="24"/>
        </w:rPr>
        <w:t>ом</w:t>
      </w:r>
      <w:r w:rsidRPr="00D02379">
        <w:rPr>
          <w:rFonts w:ascii="Times New Roman" w:hAnsi="Times New Roman" w:cs="Times New Roman"/>
          <w:sz w:val="24"/>
          <w:szCs w:val="24"/>
        </w:rPr>
        <w:t xml:space="preserve"> стало следующее распределение голосов</w:t>
      </w:r>
      <w:r>
        <w:rPr>
          <w:rFonts w:ascii="Times New Roman" w:hAnsi="Times New Roman" w:cs="Times New Roman"/>
          <w:sz w:val="24"/>
          <w:szCs w:val="24"/>
        </w:rPr>
        <w:t xml:space="preserve"> в парламенте</w:t>
      </w:r>
      <w:r w:rsidRPr="00D02379">
        <w:rPr>
          <w:rFonts w:ascii="Times New Roman" w:hAnsi="Times New Roman" w:cs="Times New Roman"/>
          <w:sz w:val="24"/>
          <w:szCs w:val="24"/>
        </w:rPr>
        <w:t>:</w:t>
      </w:r>
    </w:p>
    <w:p w:rsidR="00A70E57" w:rsidRPr="00D02379" w:rsidRDefault="00A70E57" w:rsidP="001755FA">
      <w:pPr>
        <w:pStyle w:val="a3"/>
        <w:numPr>
          <w:ilvl w:val="0"/>
          <w:numId w:val="15"/>
        </w:numPr>
        <w:spacing w:line="360" w:lineRule="auto"/>
        <w:ind w:left="0" w:firstLine="284"/>
        <w:jc w:val="both"/>
        <w:rPr>
          <w:rFonts w:ascii="Times New Roman" w:hAnsi="Times New Roman" w:cs="Times New Roman"/>
          <w:color w:val="000000"/>
          <w:sz w:val="24"/>
          <w:szCs w:val="24"/>
          <w:shd w:val="clear" w:color="auto" w:fill="FFFFFF"/>
        </w:rPr>
      </w:pPr>
      <w:r w:rsidRPr="00D02379">
        <w:rPr>
          <w:rFonts w:ascii="Times New Roman" w:hAnsi="Times New Roman" w:cs="Times New Roman"/>
          <w:sz w:val="24"/>
          <w:szCs w:val="24"/>
        </w:rPr>
        <w:t xml:space="preserve">«Большая коалиция </w:t>
      </w:r>
      <w:r w:rsidRPr="00D4670D">
        <w:rPr>
          <w:rFonts w:ascii="Times New Roman" w:hAnsi="Times New Roman" w:cs="Times New Roman"/>
          <w:b/>
          <w:sz w:val="24"/>
          <w:szCs w:val="24"/>
        </w:rPr>
        <w:t>консерваторов</w:t>
      </w:r>
      <w:r w:rsidRPr="00D02379">
        <w:rPr>
          <w:rFonts w:ascii="Times New Roman" w:hAnsi="Times New Roman" w:cs="Times New Roman"/>
          <w:sz w:val="24"/>
          <w:szCs w:val="24"/>
        </w:rPr>
        <w:t xml:space="preserve"> Ирана</w:t>
      </w:r>
      <w:r>
        <w:rPr>
          <w:rFonts w:ascii="Times New Roman" w:hAnsi="Times New Roman" w:cs="Times New Roman"/>
          <w:sz w:val="24"/>
          <w:szCs w:val="24"/>
        </w:rPr>
        <w:t>»</w:t>
      </w:r>
      <w:r w:rsidRPr="00D02379">
        <w:rPr>
          <w:rFonts w:ascii="Times New Roman" w:hAnsi="Times New Roman" w:cs="Times New Roman"/>
          <w:sz w:val="24"/>
          <w:szCs w:val="24"/>
        </w:rPr>
        <w:t xml:space="preserve"> </w:t>
      </w:r>
      <w:r w:rsidRPr="00D02379">
        <w:rPr>
          <w:rFonts w:ascii="Times New Roman" w:hAnsi="Times New Roman" w:cs="Times New Roman"/>
          <w:color w:val="000000"/>
          <w:sz w:val="24"/>
          <w:szCs w:val="24"/>
          <w:shd w:val="clear" w:color="auto" w:fill="FFFFFF"/>
        </w:rPr>
        <w:t>(мохафезекаран)— 1</w:t>
      </w:r>
      <w:r>
        <w:rPr>
          <w:rFonts w:ascii="Times New Roman" w:hAnsi="Times New Roman" w:cs="Times New Roman"/>
          <w:color w:val="000000"/>
          <w:sz w:val="24"/>
          <w:szCs w:val="24"/>
          <w:shd w:val="clear" w:color="auto" w:fill="FFFFFF"/>
        </w:rPr>
        <w:t>20</w:t>
      </w:r>
      <w:r w:rsidRPr="00D02379">
        <w:rPr>
          <w:rFonts w:ascii="Times New Roman" w:hAnsi="Times New Roman" w:cs="Times New Roman"/>
          <w:color w:val="000000"/>
          <w:sz w:val="24"/>
          <w:szCs w:val="24"/>
          <w:shd w:val="clear" w:color="auto" w:fill="FFFFFF"/>
        </w:rPr>
        <w:t xml:space="preserve"> места (в 2012 — 195);</w:t>
      </w:r>
    </w:p>
    <w:p w:rsidR="00A70E57" w:rsidRPr="003B467F" w:rsidRDefault="00A70E57" w:rsidP="001755FA">
      <w:pPr>
        <w:pStyle w:val="a3"/>
        <w:numPr>
          <w:ilvl w:val="0"/>
          <w:numId w:val="15"/>
        </w:numPr>
        <w:spacing w:line="360" w:lineRule="auto"/>
        <w:ind w:left="0" w:firstLine="284"/>
        <w:jc w:val="both"/>
        <w:rPr>
          <w:rFonts w:ascii="Times New Roman" w:hAnsi="Times New Roman" w:cs="Times New Roman"/>
          <w:sz w:val="24"/>
          <w:szCs w:val="24"/>
        </w:rPr>
      </w:pPr>
      <w:r w:rsidRPr="00D02379">
        <w:rPr>
          <w:rFonts w:ascii="Times New Roman" w:hAnsi="Times New Roman" w:cs="Times New Roman"/>
          <w:sz w:val="24"/>
          <w:szCs w:val="24"/>
        </w:rPr>
        <w:t xml:space="preserve">«Объединенная коалиция </w:t>
      </w:r>
      <w:r w:rsidRPr="00D4670D">
        <w:rPr>
          <w:rFonts w:ascii="Times New Roman" w:hAnsi="Times New Roman" w:cs="Times New Roman"/>
          <w:b/>
          <w:sz w:val="24"/>
          <w:szCs w:val="24"/>
        </w:rPr>
        <w:t>реформистов</w:t>
      </w:r>
      <w:r w:rsidRPr="00D02379">
        <w:rPr>
          <w:rFonts w:ascii="Times New Roman" w:hAnsi="Times New Roman" w:cs="Times New Roman"/>
          <w:sz w:val="24"/>
          <w:szCs w:val="24"/>
        </w:rPr>
        <w:t xml:space="preserve"> Ирана» </w:t>
      </w:r>
      <w:r w:rsidRPr="00D02379">
        <w:rPr>
          <w:rFonts w:ascii="Times New Roman" w:hAnsi="Times New Roman" w:cs="Times New Roman"/>
          <w:color w:val="000000"/>
          <w:sz w:val="24"/>
          <w:szCs w:val="24"/>
          <w:shd w:val="clear" w:color="auto" w:fill="FFFFFF"/>
        </w:rPr>
        <w:t xml:space="preserve">(эслахталабан) </w:t>
      </w:r>
      <w:r w:rsidRPr="00D02379">
        <w:rPr>
          <w:rFonts w:ascii="Times New Roman" w:hAnsi="Times New Roman" w:cs="Times New Roman"/>
          <w:sz w:val="24"/>
          <w:szCs w:val="24"/>
        </w:rPr>
        <w:t xml:space="preserve">– </w:t>
      </w:r>
      <w:r>
        <w:rPr>
          <w:rFonts w:ascii="Times New Roman" w:hAnsi="Times New Roman" w:cs="Times New Roman"/>
          <w:sz w:val="24"/>
          <w:szCs w:val="24"/>
        </w:rPr>
        <w:t>86</w:t>
      </w:r>
      <w:r w:rsidRPr="00D02379">
        <w:rPr>
          <w:rFonts w:ascii="Times New Roman" w:hAnsi="Times New Roman" w:cs="Times New Roman"/>
          <w:color w:val="000000"/>
          <w:sz w:val="24"/>
          <w:szCs w:val="24"/>
          <w:shd w:val="clear" w:color="auto" w:fill="FFFFFF"/>
        </w:rPr>
        <w:t xml:space="preserve"> (в 2012 — 30)</w:t>
      </w:r>
      <w:r>
        <w:rPr>
          <w:rFonts w:ascii="Times New Roman" w:hAnsi="Times New Roman" w:cs="Times New Roman"/>
          <w:color w:val="000000"/>
          <w:sz w:val="24"/>
          <w:szCs w:val="24"/>
          <w:shd w:val="clear" w:color="auto" w:fill="FFFFFF"/>
        </w:rPr>
        <w:t>;</w:t>
      </w:r>
    </w:p>
    <w:p w:rsidR="00A70E57" w:rsidRPr="00D02379" w:rsidRDefault="00A70E57" w:rsidP="001755FA">
      <w:pPr>
        <w:pStyle w:val="a3"/>
        <w:numPr>
          <w:ilvl w:val="0"/>
          <w:numId w:val="15"/>
        </w:numPr>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«Голос нации» - 10;</w:t>
      </w:r>
    </w:p>
    <w:p w:rsidR="00A70E57" w:rsidRPr="00D02379" w:rsidRDefault="00A70E57" w:rsidP="001755FA">
      <w:pPr>
        <w:pStyle w:val="a3"/>
        <w:numPr>
          <w:ilvl w:val="0"/>
          <w:numId w:val="15"/>
        </w:numPr>
        <w:spacing w:line="360" w:lineRule="auto"/>
        <w:ind w:left="0" w:firstLine="284"/>
        <w:jc w:val="both"/>
        <w:rPr>
          <w:rFonts w:ascii="Times New Roman" w:hAnsi="Times New Roman" w:cs="Times New Roman"/>
          <w:color w:val="000000"/>
          <w:sz w:val="24"/>
          <w:szCs w:val="24"/>
          <w:shd w:val="clear" w:color="auto" w:fill="FFFFFF"/>
        </w:rPr>
      </w:pPr>
      <w:r w:rsidRPr="00D02379">
        <w:rPr>
          <w:rFonts w:ascii="Times New Roman" w:hAnsi="Times New Roman" w:cs="Times New Roman"/>
          <w:sz w:val="24"/>
          <w:szCs w:val="24"/>
        </w:rPr>
        <w:t xml:space="preserve">Независимые представители – </w:t>
      </w:r>
      <w:r>
        <w:rPr>
          <w:rFonts w:ascii="Times New Roman" w:hAnsi="Times New Roman" w:cs="Times New Roman"/>
          <w:sz w:val="24"/>
          <w:szCs w:val="24"/>
        </w:rPr>
        <w:t>66</w:t>
      </w:r>
      <w:r w:rsidRPr="00D02379">
        <w:rPr>
          <w:rFonts w:ascii="Times New Roman" w:hAnsi="Times New Roman" w:cs="Times New Roman"/>
          <w:sz w:val="24"/>
          <w:szCs w:val="24"/>
        </w:rPr>
        <w:t xml:space="preserve"> </w:t>
      </w:r>
      <w:r w:rsidRPr="00D02379">
        <w:rPr>
          <w:rFonts w:ascii="Times New Roman" w:hAnsi="Times New Roman" w:cs="Times New Roman"/>
          <w:color w:val="000000"/>
          <w:sz w:val="24"/>
          <w:szCs w:val="24"/>
          <w:shd w:val="clear" w:color="auto" w:fill="FFFFFF"/>
        </w:rPr>
        <w:t>(в 2012 — 60)</w:t>
      </w:r>
      <w:r>
        <w:rPr>
          <w:rFonts w:ascii="Times New Roman" w:hAnsi="Times New Roman" w:cs="Times New Roman"/>
          <w:color w:val="000000"/>
          <w:sz w:val="24"/>
          <w:szCs w:val="24"/>
          <w:shd w:val="clear" w:color="auto" w:fill="FFFFFF"/>
        </w:rPr>
        <w:t>;</w:t>
      </w:r>
    </w:p>
    <w:p w:rsidR="00A70E57" w:rsidRPr="00C5221E" w:rsidRDefault="00A70E57" w:rsidP="001755FA">
      <w:pPr>
        <w:pStyle w:val="a3"/>
        <w:numPr>
          <w:ilvl w:val="0"/>
          <w:numId w:val="15"/>
        </w:numPr>
        <w:spacing w:line="360" w:lineRule="auto"/>
        <w:ind w:left="0" w:firstLine="284"/>
        <w:jc w:val="both"/>
        <w:rPr>
          <w:rFonts w:ascii="Times New Roman" w:hAnsi="Times New Roman" w:cs="Times New Roman"/>
          <w:sz w:val="24"/>
          <w:szCs w:val="24"/>
        </w:rPr>
      </w:pPr>
      <w:r w:rsidRPr="00D02379">
        <w:rPr>
          <w:rFonts w:ascii="Times New Roman" w:hAnsi="Times New Roman" w:cs="Times New Roman"/>
          <w:sz w:val="24"/>
          <w:szCs w:val="24"/>
        </w:rPr>
        <w:t xml:space="preserve">Представители религиозных меньшинств – 5 (2 представителя армянской церкви, по 1 представителю зороастризма и иудаизма, последнее место делят между собой христиане – ассирийцы или халдеи). </w:t>
      </w:r>
    </w:p>
    <w:p w:rsidR="00A70E57" w:rsidRDefault="00A70E57" w:rsidP="00A70E57">
      <w:pPr>
        <w:spacing w:line="360" w:lineRule="auto"/>
        <w:jc w:val="both"/>
        <w:rPr>
          <w:rFonts w:ascii="Times New Roman" w:hAnsi="Times New Roman" w:cs="Times New Roman"/>
          <w:color w:val="000000"/>
          <w:sz w:val="24"/>
          <w:szCs w:val="24"/>
          <w:shd w:val="clear" w:color="auto" w:fill="FFFFFF"/>
        </w:rPr>
      </w:pPr>
      <w:r w:rsidRPr="00555F8F">
        <w:rPr>
          <w:rFonts w:ascii="Times New Roman" w:hAnsi="Times New Roman" w:cs="Times New Roman"/>
          <w:sz w:val="24"/>
          <w:szCs w:val="24"/>
          <w:shd w:val="clear" w:color="auto" w:fill="FFFFFF"/>
        </w:rPr>
        <w:lastRenderedPageBreak/>
        <w:t>При этом увеличилось число женщин-парламентариев: с 9 до 17 (</w:t>
      </w:r>
      <w:r>
        <w:rPr>
          <w:rFonts w:ascii="Times New Roman" w:hAnsi="Times New Roman" w:cs="Times New Roman"/>
          <w:sz w:val="24"/>
          <w:szCs w:val="24"/>
          <w:shd w:val="clear" w:color="auto" w:fill="FFFFFF"/>
        </w:rPr>
        <w:t xml:space="preserve">рост </w:t>
      </w:r>
      <w:r w:rsidRPr="00555F8F">
        <w:rPr>
          <w:rFonts w:ascii="Times New Roman" w:hAnsi="Times New Roman" w:cs="Times New Roman"/>
          <w:sz w:val="24"/>
          <w:szCs w:val="24"/>
          <w:shd w:val="clear" w:color="auto" w:fill="FFFFFF"/>
        </w:rPr>
        <w:t xml:space="preserve">6%). В этом созыве 15 из них относятся к реформисткам в сравнении с прошлым годом, когда все 9 женщин относились к консервативному лагерю. </w:t>
      </w:r>
      <w:r w:rsidRPr="00555F8F">
        <w:rPr>
          <w:rFonts w:ascii="Times New Roman" w:hAnsi="Times New Roman" w:cs="Times New Roman"/>
          <w:color w:val="000000"/>
          <w:sz w:val="24"/>
          <w:szCs w:val="24"/>
          <w:shd w:val="clear" w:color="auto" w:fill="FFFFFF"/>
        </w:rPr>
        <w:t xml:space="preserve">К слову, 6% в парламенте - женщины, это несколько ниже со среднемировым показателем 13% </w:t>
      </w:r>
      <w:r w:rsidRPr="00ED49D2">
        <w:rPr>
          <w:rFonts w:ascii="Times New Roman" w:hAnsi="Times New Roman" w:cs="Times New Roman"/>
          <w:color w:val="000000"/>
          <w:sz w:val="24"/>
          <w:szCs w:val="24"/>
          <w:highlight w:val="yellow"/>
          <w:shd w:val="clear" w:color="auto" w:fill="FFFFFF"/>
        </w:rPr>
        <w:t>[</w:t>
      </w:r>
      <w:r>
        <w:rPr>
          <w:rFonts w:ascii="Times New Roman" w:hAnsi="Times New Roman" w:cs="Times New Roman"/>
          <w:color w:val="000000"/>
          <w:sz w:val="24"/>
          <w:szCs w:val="24"/>
          <w:highlight w:val="yellow"/>
          <w:shd w:val="clear" w:color="auto" w:fill="FFFFFF"/>
        </w:rPr>
        <w:t>38</w:t>
      </w:r>
      <w:r w:rsidRPr="00ED49D2">
        <w:rPr>
          <w:rFonts w:ascii="Times New Roman" w:hAnsi="Times New Roman" w:cs="Times New Roman"/>
          <w:color w:val="000000"/>
          <w:sz w:val="24"/>
          <w:szCs w:val="24"/>
          <w:highlight w:val="yellow"/>
          <w:shd w:val="clear" w:color="auto" w:fill="FFFFFF"/>
        </w:rPr>
        <w:t>].</w:t>
      </w:r>
      <w:r>
        <w:rPr>
          <w:rFonts w:ascii="Times New Roman" w:hAnsi="Times New Roman" w:cs="Times New Roman"/>
          <w:color w:val="000000"/>
          <w:sz w:val="24"/>
          <w:szCs w:val="24"/>
          <w:shd w:val="clear" w:color="auto" w:fill="FFFFFF"/>
        </w:rPr>
        <w:t xml:space="preserve"> </w:t>
      </w:r>
    </w:p>
    <w:p w:rsidR="00A70E57" w:rsidRDefault="00A70E57" w:rsidP="00A70E57">
      <w:pPr>
        <w:spacing w:line="360" w:lineRule="auto"/>
        <w:jc w:val="both"/>
        <w:rPr>
          <w:rFonts w:ascii="Times New Roman" w:hAnsi="Times New Roman" w:cs="Times New Roman"/>
          <w:color w:val="000000"/>
          <w:sz w:val="24"/>
          <w:szCs w:val="26"/>
          <w:shd w:val="clear" w:color="auto" w:fill="FFFFFF"/>
        </w:rPr>
      </w:pPr>
      <w:r w:rsidRPr="00C5221E">
        <w:rPr>
          <w:rFonts w:ascii="Times New Roman" w:hAnsi="Times New Roman" w:cs="Times New Roman"/>
          <w:color w:val="000000"/>
          <w:sz w:val="24"/>
          <w:szCs w:val="26"/>
          <w:shd w:val="clear" w:color="auto" w:fill="FFFFFF"/>
        </w:rPr>
        <w:t>Ситуация с выборами в </w:t>
      </w:r>
      <w:r w:rsidRPr="00946923">
        <w:rPr>
          <w:rFonts w:ascii="Times New Roman" w:hAnsi="Times New Roman" w:cs="Times New Roman"/>
          <w:i/>
          <w:color w:val="000000"/>
          <w:sz w:val="24"/>
          <w:szCs w:val="26"/>
          <w:shd w:val="clear" w:color="auto" w:fill="FFFFFF"/>
        </w:rPr>
        <w:t>Совет экспертов</w:t>
      </w:r>
      <w:r w:rsidRPr="00C5221E">
        <w:rPr>
          <w:rFonts w:ascii="Times New Roman" w:hAnsi="Times New Roman" w:cs="Times New Roman"/>
          <w:color w:val="000000"/>
          <w:sz w:val="24"/>
          <w:szCs w:val="26"/>
          <w:shd w:val="clear" w:color="auto" w:fill="FFFFFF"/>
        </w:rPr>
        <w:t xml:space="preserve"> выглядит следующим образом</w:t>
      </w:r>
      <w:r>
        <w:rPr>
          <w:rFonts w:ascii="Times New Roman" w:hAnsi="Times New Roman" w:cs="Times New Roman"/>
          <w:color w:val="000000"/>
          <w:sz w:val="24"/>
          <w:szCs w:val="26"/>
          <w:shd w:val="clear" w:color="auto" w:fill="FFFFFF"/>
        </w:rPr>
        <w:t>:</w:t>
      </w:r>
    </w:p>
    <w:p w:rsidR="00A70E57" w:rsidRPr="00C5221E" w:rsidRDefault="00A70E57" w:rsidP="001755FA">
      <w:pPr>
        <w:pStyle w:val="a3"/>
        <w:numPr>
          <w:ilvl w:val="0"/>
          <w:numId w:val="16"/>
        </w:numPr>
        <w:spacing w:line="360" w:lineRule="auto"/>
        <w:ind w:left="0" w:firstLine="284"/>
        <w:jc w:val="both"/>
        <w:rPr>
          <w:rFonts w:ascii="Times New Roman" w:hAnsi="Times New Roman" w:cs="Times New Roman"/>
          <w:color w:val="000000"/>
          <w:sz w:val="24"/>
          <w:szCs w:val="26"/>
          <w:shd w:val="clear" w:color="auto" w:fill="FFFFFF"/>
        </w:rPr>
      </w:pPr>
      <w:r>
        <w:rPr>
          <w:rFonts w:ascii="Times New Roman" w:hAnsi="Times New Roman" w:cs="Times New Roman"/>
          <w:color w:val="000000"/>
          <w:sz w:val="24"/>
          <w:szCs w:val="26"/>
          <w:shd w:val="clear" w:color="auto" w:fill="FFFFFF"/>
        </w:rPr>
        <w:t xml:space="preserve"> </w:t>
      </w:r>
      <w:r w:rsidRPr="00C5221E">
        <w:rPr>
          <w:rFonts w:ascii="Times New Roman" w:hAnsi="Times New Roman" w:cs="Times New Roman"/>
          <w:color w:val="000000"/>
          <w:sz w:val="24"/>
          <w:szCs w:val="26"/>
          <w:shd w:val="clear" w:color="auto" w:fill="FFFFFF"/>
        </w:rPr>
        <w:t xml:space="preserve">27 мест получили </w:t>
      </w:r>
      <w:r w:rsidRPr="00946923">
        <w:rPr>
          <w:rFonts w:ascii="Times New Roman" w:hAnsi="Times New Roman" w:cs="Times New Roman"/>
          <w:b/>
          <w:color w:val="000000"/>
          <w:sz w:val="24"/>
          <w:szCs w:val="26"/>
          <w:shd w:val="clear" w:color="auto" w:fill="FFFFFF"/>
        </w:rPr>
        <w:t>«консерваторы»;</w:t>
      </w:r>
    </w:p>
    <w:p w:rsidR="00A70E57" w:rsidRPr="00C5221E" w:rsidRDefault="00A70E57" w:rsidP="001755FA">
      <w:pPr>
        <w:pStyle w:val="a3"/>
        <w:numPr>
          <w:ilvl w:val="0"/>
          <w:numId w:val="16"/>
        </w:numPr>
        <w:spacing w:line="360" w:lineRule="auto"/>
        <w:ind w:left="0" w:firstLine="284"/>
        <w:jc w:val="both"/>
        <w:rPr>
          <w:rFonts w:ascii="Times New Roman" w:hAnsi="Times New Roman" w:cs="Times New Roman"/>
          <w:color w:val="000000"/>
          <w:sz w:val="24"/>
          <w:szCs w:val="26"/>
          <w:shd w:val="clear" w:color="auto" w:fill="FFFFFF"/>
        </w:rPr>
      </w:pPr>
      <w:r>
        <w:rPr>
          <w:rFonts w:ascii="Times New Roman" w:hAnsi="Times New Roman" w:cs="Times New Roman"/>
          <w:color w:val="000000"/>
          <w:sz w:val="24"/>
          <w:szCs w:val="26"/>
          <w:shd w:val="clear" w:color="auto" w:fill="FFFFFF"/>
        </w:rPr>
        <w:t xml:space="preserve"> </w:t>
      </w:r>
      <w:r w:rsidRPr="00C5221E">
        <w:rPr>
          <w:rFonts w:ascii="Times New Roman" w:hAnsi="Times New Roman" w:cs="Times New Roman"/>
          <w:color w:val="000000"/>
          <w:sz w:val="24"/>
          <w:szCs w:val="26"/>
          <w:shd w:val="clear" w:color="auto" w:fill="FFFFFF"/>
        </w:rPr>
        <w:t xml:space="preserve">52 места </w:t>
      </w:r>
      <w:r w:rsidRPr="00946923">
        <w:rPr>
          <w:rFonts w:ascii="Times New Roman" w:hAnsi="Times New Roman" w:cs="Times New Roman"/>
          <w:b/>
          <w:color w:val="000000"/>
          <w:sz w:val="24"/>
          <w:szCs w:val="26"/>
          <w:shd w:val="clear" w:color="auto" w:fill="FFFFFF"/>
        </w:rPr>
        <w:t>«реформисты»;</w:t>
      </w:r>
    </w:p>
    <w:p w:rsidR="00A70E57" w:rsidRDefault="00A70E57" w:rsidP="001755FA">
      <w:pPr>
        <w:pStyle w:val="a3"/>
        <w:numPr>
          <w:ilvl w:val="0"/>
          <w:numId w:val="16"/>
        </w:numPr>
        <w:spacing w:line="360" w:lineRule="auto"/>
        <w:ind w:left="0" w:firstLine="284"/>
        <w:jc w:val="both"/>
        <w:rPr>
          <w:rFonts w:ascii="Times New Roman" w:hAnsi="Times New Roman" w:cs="Times New Roman"/>
          <w:color w:val="000000"/>
          <w:sz w:val="24"/>
          <w:szCs w:val="26"/>
          <w:shd w:val="clear" w:color="auto" w:fill="FFFFFF"/>
        </w:rPr>
      </w:pPr>
      <w:r>
        <w:rPr>
          <w:rFonts w:ascii="Times New Roman" w:hAnsi="Times New Roman" w:cs="Times New Roman"/>
          <w:color w:val="000000"/>
          <w:sz w:val="24"/>
          <w:szCs w:val="26"/>
          <w:shd w:val="clear" w:color="auto" w:fill="FFFFFF"/>
        </w:rPr>
        <w:t xml:space="preserve"> </w:t>
      </w:r>
      <w:r w:rsidRPr="00C5221E">
        <w:rPr>
          <w:rFonts w:ascii="Times New Roman" w:hAnsi="Times New Roman" w:cs="Times New Roman"/>
          <w:color w:val="000000"/>
          <w:sz w:val="24"/>
          <w:szCs w:val="26"/>
          <w:shd w:val="clear" w:color="auto" w:fill="FFFFFF"/>
        </w:rPr>
        <w:t xml:space="preserve">41 место заняли «независимые» </w:t>
      </w:r>
      <w:r w:rsidRPr="00ED49D2">
        <w:rPr>
          <w:rFonts w:ascii="Times New Roman" w:hAnsi="Times New Roman" w:cs="Times New Roman"/>
          <w:color w:val="000000"/>
          <w:sz w:val="24"/>
          <w:szCs w:val="26"/>
          <w:highlight w:val="yellow"/>
          <w:shd w:val="clear" w:color="auto" w:fill="FFFFFF"/>
          <w:lang w:val="en-US"/>
        </w:rPr>
        <w:t>[</w:t>
      </w:r>
      <w:r>
        <w:rPr>
          <w:rFonts w:ascii="Times New Roman" w:hAnsi="Times New Roman" w:cs="Times New Roman"/>
          <w:color w:val="000000"/>
          <w:sz w:val="24"/>
          <w:szCs w:val="26"/>
          <w:highlight w:val="yellow"/>
          <w:shd w:val="clear" w:color="auto" w:fill="FFFFFF"/>
        </w:rPr>
        <w:t>39</w:t>
      </w:r>
      <w:r w:rsidRPr="00ED49D2">
        <w:rPr>
          <w:rFonts w:ascii="Times New Roman" w:hAnsi="Times New Roman" w:cs="Times New Roman"/>
          <w:color w:val="000000"/>
          <w:sz w:val="24"/>
          <w:szCs w:val="26"/>
          <w:highlight w:val="yellow"/>
          <w:shd w:val="clear" w:color="auto" w:fill="FFFFFF"/>
          <w:lang w:val="en-US"/>
        </w:rPr>
        <w:t>].</w:t>
      </w:r>
    </w:p>
    <w:p w:rsidR="00A70E57" w:rsidRPr="00946923" w:rsidRDefault="00A70E57" w:rsidP="00A70E57">
      <w:pPr>
        <w:spacing w:line="360" w:lineRule="auto"/>
        <w:jc w:val="both"/>
        <w:rPr>
          <w:rFonts w:ascii="Times New Roman" w:hAnsi="Times New Roman" w:cs="Times New Roman"/>
          <w:sz w:val="24"/>
          <w:szCs w:val="24"/>
          <w:shd w:val="clear" w:color="auto" w:fill="FFFFFF"/>
        </w:rPr>
      </w:pPr>
      <w:r w:rsidRPr="00CE0670">
        <w:rPr>
          <w:rFonts w:ascii="Times New Roman" w:hAnsi="Times New Roman" w:cs="Times New Roman"/>
          <w:sz w:val="24"/>
          <w:szCs w:val="24"/>
          <w:shd w:val="clear" w:color="auto" w:fill="FFFFFF"/>
        </w:rPr>
        <w:t xml:space="preserve">Будущие члены Совета экспертов </w:t>
      </w:r>
      <w:r>
        <w:rPr>
          <w:rFonts w:ascii="Times New Roman" w:hAnsi="Times New Roman" w:cs="Times New Roman"/>
          <w:sz w:val="24"/>
          <w:szCs w:val="24"/>
          <w:shd w:val="clear" w:color="auto" w:fill="FFFFFF"/>
        </w:rPr>
        <w:t>должны быть выбраны</w:t>
      </w:r>
      <w:r w:rsidRPr="00CE0670">
        <w:rPr>
          <w:rFonts w:ascii="Times New Roman" w:hAnsi="Times New Roman" w:cs="Times New Roman"/>
          <w:sz w:val="24"/>
          <w:szCs w:val="24"/>
          <w:shd w:val="clear" w:color="auto" w:fill="FFFFFF"/>
        </w:rPr>
        <w:t xml:space="preserve"> из 31 иранской провинции, </w:t>
      </w:r>
      <w:r>
        <w:rPr>
          <w:rFonts w:ascii="Times New Roman" w:hAnsi="Times New Roman" w:cs="Times New Roman"/>
          <w:sz w:val="24"/>
          <w:szCs w:val="24"/>
          <w:shd w:val="clear" w:color="auto" w:fill="FFFFFF"/>
        </w:rPr>
        <w:t>без обязательного условия проживания</w:t>
      </w:r>
      <w:r w:rsidRPr="00CE067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Ц</w:t>
      </w:r>
      <w:r w:rsidRPr="00CE0670">
        <w:rPr>
          <w:rFonts w:ascii="Times New Roman" w:hAnsi="Times New Roman" w:cs="Times New Roman"/>
          <w:sz w:val="24"/>
          <w:szCs w:val="24"/>
          <w:shd w:val="clear" w:color="auto" w:fill="FFFFFF"/>
        </w:rPr>
        <w:t xml:space="preserve">ензором выступает </w:t>
      </w:r>
      <w:r>
        <w:rPr>
          <w:rFonts w:ascii="Times New Roman" w:hAnsi="Times New Roman" w:cs="Times New Roman"/>
          <w:sz w:val="24"/>
          <w:szCs w:val="24"/>
          <w:shd w:val="clear" w:color="auto" w:fill="FFFFFF"/>
        </w:rPr>
        <w:t>здесь</w:t>
      </w:r>
      <w:r w:rsidRPr="00CE067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Совет стражей конституции,</w:t>
      </w:r>
      <w:r w:rsidRPr="00CE067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устраивая</w:t>
      </w:r>
      <w:r w:rsidRPr="00CE0670">
        <w:rPr>
          <w:rFonts w:ascii="Times New Roman" w:hAnsi="Times New Roman" w:cs="Times New Roman"/>
          <w:sz w:val="24"/>
          <w:szCs w:val="24"/>
          <w:shd w:val="clear" w:color="auto" w:fill="FFFFFF"/>
        </w:rPr>
        <w:t xml:space="preserve"> устны</w:t>
      </w:r>
      <w:r>
        <w:rPr>
          <w:rFonts w:ascii="Times New Roman" w:hAnsi="Times New Roman" w:cs="Times New Roman"/>
          <w:sz w:val="24"/>
          <w:szCs w:val="24"/>
          <w:shd w:val="clear" w:color="auto" w:fill="FFFFFF"/>
        </w:rPr>
        <w:t>е</w:t>
      </w:r>
      <w:r w:rsidRPr="00CE0670">
        <w:rPr>
          <w:rFonts w:ascii="Times New Roman" w:hAnsi="Times New Roman" w:cs="Times New Roman"/>
          <w:sz w:val="24"/>
          <w:szCs w:val="24"/>
          <w:shd w:val="clear" w:color="auto" w:fill="FFFFFF"/>
        </w:rPr>
        <w:t xml:space="preserve"> и письменны</w:t>
      </w:r>
      <w:r>
        <w:rPr>
          <w:rFonts w:ascii="Times New Roman" w:hAnsi="Times New Roman" w:cs="Times New Roman"/>
          <w:sz w:val="24"/>
          <w:szCs w:val="24"/>
          <w:shd w:val="clear" w:color="auto" w:fill="FFFFFF"/>
        </w:rPr>
        <w:t>е</w:t>
      </w:r>
      <w:r w:rsidRPr="00CE0670">
        <w:rPr>
          <w:rFonts w:ascii="Times New Roman" w:hAnsi="Times New Roman" w:cs="Times New Roman"/>
          <w:sz w:val="24"/>
          <w:szCs w:val="24"/>
          <w:shd w:val="clear" w:color="auto" w:fill="FFFFFF"/>
        </w:rPr>
        <w:t xml:space="preserve"> испытани</w:t>
      </w:r>
      <w:r>
        <w:rPr>
          <w:rFonts w:ascii="Times New Roman" w:hAnsi="Times New Roman" w:cs="Times New Roman"/>
          <w:sz w:val="24"/>
          <w:szCs w:val="24"/>
          <w:shd w:val="clear" w:color="auto" w:fill="FFFFFF"/>
        </w:rPr>
        <w:t>я</w:t>
      </w:r>
      <w:r w:rsidRPr="00CE067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 целью выявить, сможет ли кандидат </w:t>
      </w:r>
      <w:r w:rsidRPr="00CE0670">
        <w:rPr>
          <w:rFonts w:ascii="Times New Roman" w:hAnsi="Times New Roman" w:cs="Times New Roman"/>
          <w:sz w:val="24"/>
          <w:szCs w:val="24"/>
          <w:shd w:val="clear" w:color="auto" w:fill="FFFFFF"/>
        </w:rPr>
        <w:t xml:space="preserve">самостоятельно заниматься религиозным законотворчеством на основе глубоких знаний исламского права. </w:t>
      </w:r>
      <w:r>
        <w:rPr>
          <w:rFonts w:ascii="Times New Roman" w:hAnsi="Times New Roman" w:cs="Times New Roman"/>
          <w:sz w:val="24"/>
          <w:szCs w:val="24"/>
          <w:shd w:val="clear" w:color="auto" w:fill="FFFFFF"/>
        </w:rPr>
        <w:t xml:space="preserve">Основной критерий  - </w:t>
      </w:r>
      <w:r w:rsidRPr="00946923">
        <w:rPr>
          <w:rFonts w:ascii="Times New Roman" w:hAnsi="Times New Roman" w:cs="Times New Roman"/>
          <w:i/>
          <w:sz w:val="24"/>
          <w:szCs w:val="24"/>
          <w:shd w:val="clear" w:color="auto" w:fill="FFFFFF"/>
        </w:rPr>
        <w:t>теологическое образование</w:t>
      </w:r>
      <w:r>
        <w:rPr>
          <w:rFonts w:ascii="Times New Roman" w:hAnsi="Times New Roman" w:cs="Times New Roman"/>
          <w:sz w:val="24"/>
          <w:szCs w:val="24"/>
          <w:shd w:val="clear" w:color="auto" w:fill="FFFFFF"/>
        </w:rPr>
        <w:t>. К второстепенным критериям относятся набожность человека, осведомленность в актуальной проблематике страны и приверженность исламским принципам. Очевидно, что размытость второстепенных критериев дает основание для апелляционного процесса. Как правило, кандидаты, которым покровительствует духовный лидер, допускаются до выборов автоматически.</w:t>
      </w:r>
      <w:r w:rsidRPr="00A60DAD">
        <w:rPr>
          <w:rFonts w:ascii="Times New Roman" w:hAnsi="Times New Roman" w:cs="Times New Roman"/>
          <w:sz w:val="24"/>
          <w:szCs w:val="24"/>
          <w:shd w:val="clear" w:color="auto" w:fill="FFFFFF"/>
        </w:rPr>
        <w:t xml:space="preserve"> </w:t>
      </w:r>
      <w:r w:rsidRPr="00CE0670">
        <w:rPr>
          <w:rFonts w:ascii="Times New Roman" w:hAnsi="Times New Roman" w:cs="Times New Roman"/>
          <w:sz w:val="24"/>
          <w:szCs w:val="24"/>
          <w:shd w:val="clear" w:color="auto" w:fill="FFFFFF"/>
        </w:rPr>
        <w:t xml:space="preserve">Участие в голосовании принимают граждане </w:t>
      </w:r>
      <w:r>
        <w:rPr>
          <w:rFonts w:ascii="Times New Roman" w:hAnsi="Times New Roman" w:cs="Times New Roman"/>
          <w:sz w:val="24"/>
          <w:szCs w:val="24"/>
          <w:shd w:val="clear" w:color="auto" w:fill="FFFFFF"/>
        </w:rPr>
        <w:t>как женского, так и мужского пола</w:t>
      </w:r>
      <w:r w:rsidRPr="00CE0670">
        <w:rPr>
          <w:rFonts w:ascii="Times New Roman" w:hAnsi="Times New Roman" w:cs="Times New Roman"/>
          <w:sz w:val="24"/>
          <w:szCs w:val="24"/>
          <w:shd w:val="clear" w:color="auto" w:fill="FFFFFF"/>
        </w:rPr>
        <w:t xml:space="preserve"> старше 15 лет.</w:t>
      </w:r>
    </w:p>
    <w:p w:rsidR="00A70E57" w:rsidRPr="00DB60EA" w:rsidRDefault="00A70E57" w:rsidP="00A70E5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По мнению ираниста Адлана Маргоева, «местные политические движения, опираясь на шариат, живут в собственной системе координат», и их едва ли можно разделить на левых и правых. </w:t>
      </w:r>
      <w:r w:rsidRPr="00DB60EA">
        <w:rPr>
          <w:rFonts w:ascii="Times New Roman" w:hAnsi="Times New Roman" w:cs="Times New Roman"/>
          <w:color w:val="000000"/>
          <w:sz w:val="24"/>
          <w:szCs w:val="24"/>
          <w:shd w:val="clear" w:color="auto" w:fill="FFFFFF"/>
        </w:rPr>
        <w:t xml:space="preserve">Принимая в расчёт информацию о тотальной проверке кандидатов в депутаты, можно понять, что в иранской политической системе играют физические лица. И как это зачастую бывает, </w:t>
      </w:r>
      <w:r w:rsidRPr="00DB60EA">
        <w:rPr>
          <w:rFonts w:ascii="Times New Roman" w:hAnsi="Times New Roman" w:cs="Times New Roman"/>
          <w:sz w:val="24"/>
          <w:szCs w:val="24"/>
          <w:shd w:val="clear" w:color="auto" w:fill="FFFFFF"/>
        </w:rPr>
        <w:t>политическая конъюнктура определяет круг этих лиц до очередных выборов в парламент.</w:t>
      </w:r>
      <w:r w:rsidRPr="00E3445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w:t>
      </w:r>
      <w:r w:rsidRPr="00E3445D">
        <w:rPr>
          <w:rFonts w:ascii="Times New Roman" w:hAnsi="Times New Roman" w:cs="Times New Roman"/>
          <w:sz w:val="24"/>
          <w:szCs w:val="24"/>
          <w:shd w:val="clear" w:color="auto" w:fill="FFFFFF"/>
        </w:rPr>
        <w:t>а данный момент</w:t>
      </w:r>
      <w:r>
        <w:rPr>
          <w:rFonts w:ascii="Times New Roman" w:hAnsi="Times New Roman" w:cs="Times New Roman"/>
          <w:sz w:val="24"/>
          <w:szCs w:val="24"/>
          <w:shd w:val="clear" w:color="auto" w:fill="FFFFFF"/>
        </w:rPr>
        <w:t>,</w:t>
      </w:r>
      <w:r w:rsidRPr="00E3445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 данным МВД Ирана, в стране насчитывается</w:t>
      </w:r>
      <w:r w:rsidRPr="00E3445D">
        <w:rPr>
          <w:rFonts w:ascii="Times New Roman" w:hAnsi="Times New Roman" w:cs="Times New Roman"/>
          <w:sz w:val="24"/>
          <w:szCs w:val="24"/>
          <w:shd w:val="clear" w:color="auto" w:fill="FFFFFF"/>
        </w:rPr>
        <w:t xml:space="preserve"> 239 </w:t>
      </w:r>
      <w:r>
        <w:rPr>
          <w:rFonts w:ascii="Times New Roman" w:hAnsi="Times New Roman" w:cs="Times New Roman"/>
          <w:sz w:val="24"/>
          <w:szCs w:val="24"/>
          <w:shd w:val="clear" w:color="auto" w:fill="FFFFFF"/>
        </w:rPr>
        <w:t>политических организаций. Это как крупные партии, так и женские объединения.</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shd w:val="clear" w:color="auto" w:fill="FFFFFF"/>
        </w:rPr>
        <w:t>Примечательно, что с учётом «национального вопроса» на данный момент существуют несколько «этнических партий» от курдских и азербайджанских представителей:</w:t>
      </w:r>
      <w:r>
        <w:rPr>
          <w:rFonts w:ascii="Times New Roman" w:hAnsi="Times New Roman" w:cs="Times New Roman"/>
          <w:sz w:val="24"/>
          <w:szCs w:val="24"/>
        </w:rPr>
        <w:t xml:space="preserve"> </w:t>
      </w:r>
      <w:r w:rsidRPr="00157C80">
        <w:rPr>
          <w:rFonts w:ascii="Times New Roman" w:eastAsia="Times New Roman" w:hAnsi="Times New Roman" w:cs="Times New Roman"/>
          <w:bCs/>
          <w:color w:val="000000"/>
          <w:sz w:val="24"/>
          <w:szCs w:val="24"/>
          <w:bdr w:val="none" w:sz="0" w:space="0" w:color="auto" w:frame="1"/>
        </w:rPr>
        <w:t>«Партия свободной жизни в Курдистане»</w:t>
      </w:r>
      <w:r w:rsidRPr="00157C80">
        <w:rPr>
          <w:rFonts w:ascii="Times New Roman" w:eastAsia="Times New Roman" w:hAnsi="Times New Roman" w:cs="Times New Roman"/>
          <w:bCs/>
          <w:color w:val="000000"/>
          <w:sz w:val="24"/>
          <w:szCs w:val="24"/>
        </w:rPr>
        <w:t>,</w:t>
      </w:r>
      <w:r w:rsidRPr="00157C80">
        <w:rPr>
          <w:rFonts w:ascii="Times New Roman" w:eastAsia="Times New Roman" w:hAnsi="Times New Roman" w:cs="Times New Roman"/>
          <w:color w:val="717171"/>
          <w:sz w:val="24"/>
          <w:szCs w:val="24"/>
        </w:rPr>
        <w:t xml:space="preserve"> </w:t>
      </w:r>
      <w:r w:rsidRPr="00157C80">
        <w:rPr>
          <w:rFonts w:ascii="Times New Roman" w:eastAsia="Times New Roman" w:hAnsi="Times New Roman" w:cs="Times New Roman"/>
          <w:bCs/>
          <w:color w:val="000000"/>
          <w:sz w:val="24"/>
          <w:szCs w:val="24"/>
          <w:bdr w:val="none" w:sz="0" w:space="0" w:color="auto" w:frame="1"/>
        </w:rPr>
        <w:t>«Самооборона Восточного Курдистана», «Женские силы самообороны»</w:t>
      </w:r>
      <w:r w:rsidRPr="00157C80">
        <w:rPr>
          <w:rFonts w:ascii="Times New Roman" w:eastAsia="Times New Roman" w:hAnsi="Times New Roman" w:cs="Times New Roman"/>
          <w:bCs/>
          <w:color w:val="000000"/>
          <w:sz w:val="24"/>
          <w:szCs w:val="24"/>
        </w:rPr>
        <w:t>,</w:t>
      </w:r>
      <w:r w:rsidRPr="00157C80">
        <w:rPr>
          <w:rFonts w:ascii="Times New Roman" w:eastAsia="Times New Roman" w:hAnsi="Times New Roman" w:cs="Times New Roman"/>
          <w:color w:val="717171"/>
          <w:sz w:val="24"/>
          <w:szCs w:val="24"/>
        </w:rPr>
        <w:t xml:space="preserve"> </w:t>
      </w:r>
      <w:r w:rsidRPr="00157C80">
        <w:rPr>
          <w:rFonts w:ascii="Times New Roman" w:eastAsia="Times New Roman" w:hAnsi="Times New Roman" w:cs="Times New Roman"/>
          <w:bCs/>
          <w:color w:val="000000"/>
          <w:sz w:val="24"/>
          <w:szCs w:val="24"/>
          <w:bdr w:val="none" w:sz="0" w:space="0" w:color="auto" w:frame="1"/>
        </w:rPr>
        <w:t>«Общество свободы и демократии Восточного Курдистана»</w:t>
      </w:r>
      <w:r w:rsidRPr="00157C80">
        <w:rPr>
          <w:rFonts w:ascii="Times New Roman" w:eastAsia="Times New Roman" w:hAnsi="Times New Roman" w:cs="Times New Roman"/>
          <w:bCs/>
          <w:color w:val="000000"/>
          <w:sz w:val="24"/>
          <w:szCs w:val="24"/>
        </w:rPr>
        <w:t>,</w:t>
      </w:r>
      <w:r w:rsidRPr="00157C80">
        <w:rPr>
          <w:rFonts w:ascii="Times New Roman" w:eastAsia="Times New Roman" w:hAnsi="Times New Roman" w:cs="Times New Roman"/>
          <w:color w:val="717171"/>
          <w:sz w:val="24"/>
          <w:szCs w:val="24"/>
        </w:rPr>
        <w:t xml:space="preserve"> </w:t>
      </w:r>
      <w:r>
        <w:rPr>
          <w:rFonts w:ascii="Times New Roman" w:eastAsia="Times New Roman" w:hAnsi="Times New Roman" w:cs="Times New Roman"/>
          <w:bCs/>
          <w:color w:val="000000"/>
          <w:sz w:val="24"/>
          <w:szCs w:val="24"/>
          <w:bdr w:val="none" w:sz="0" w:space="0" w:color="auto" w:frame="1"/>
        </w:rPr>
        <w:t>«</w:t>
      </w:r>
      <w:r w:rsidRPr="00157C80">
        <w:rPr>
          <w:rFonts w:ascii="Times New Roman" w:eastAsia="Times New Roman" w:hAnsi="Times New Roman" w:cs="Times New Roman"/>
          <w:bCs/>
          <w:color w:val="000000"/>
          <w:sz w:val="24"/>
          <w:szCs w:val="24"/>
          <w:bdr w:val="none" w:sz="0" w:space="0" w:color="auto" w:frame="1"/>
        </w:rPr>
        <w:t>Демократическая партия Иранского Курдистана</w:t>
      </w:r>
      <w:r>
        <w:rPr>
          <w:rFonts w:ascii="Times New Roman" w:eastAsia="Times New Roman" w:hAnsi="Times New Roman" w:cs="Times New Roman"/>
          <w:bCs/>
          <w:color w:val="000000"/>
          <w:sz w:val="24"/>
          <w:szCs w:val="24"/>
          <w:bdr w:val="none" w:sz="0" w:space="0" w:color="auto" w:frame="1"/>
        </w:rPr>
        <w:t>»</w:t>
      </w:r>
      <w:r w:rsidRPr="00157C80">
        <w:rPr>
          <w:rFonts w:ascii="Times New Roman" w:eastAsia="Times New Roman" w:hAnsi="Times New Roman" w:cs="Times New Roman"/>
          <w:bCs/>
          <w:color w:val="000000"/>
          <w:sz w:val="24"/>
          <w:szCs w:val="24"/>
        </w:rPr>
        <w:t>,</w:t>
      </w:r>
      <w:r w:rsidRPr="00157C80">
        <w:rPr>
          <w:rFonts w:ascii="Times New Roman" w:eastAsia="Times New Roman" w:hAnsi="Times New Roman" w:cs="Times New Roman"/>
          <w:color w:val="717171"/>
          <w:sz w:val="24"/>
          <w:szCs w:val="24"/>
        </w:rPr>
        <w:t xml:space="preserve"> </w:t>
      </w:r>
      <w:r w:rsidRPr="00157C80">
        <w:rPr>
          <w:rFonts w:ascii="Times New Roman" w:eastAsia="Times New Roman" w:hAnsi="Times New Roman" w:cs="Times New Roman"/>
          <w:bCs/>
          <w:color w:val="000000"/>
          <w:sz w:val="24"/>
          <w:szCs w:val="24"/>
          <w:bdr w:val="none" w:sz="0" w:space="0" w:color="auto" w:frame="1"/>
        </w:rPr>
        <w:t>«Объединённая партия Иранского Курдистана»</w:t>
      </w:r>
      <w:r w:rsidRPr="00157C80">
        <w:rPr>
          <w:rFonts w:ascii="Times New Roman" w:eastAsia="Times New Roman" w:hAnsi="Times New Roman" w:cs="Times New Roman"/>
          <w:color w:val="717171"/>
          <w:sz w:val="24"/>
          <w:szCs w:val="24"/>
        </w:rPr>
        <w:t xml:space="preserve">, </w:t>
      </w:r>
      <w:r w:rsidRPr="00157C80">
        <w:rPr>
          <w:rFonts w:ascii="Times New Roman" w:eastAsia="Times New Roman" w:hAnsi="Times New Roman" w:cs="Times New Roman"/>
          <w:bCs/>
          <w:color w:val="000000"/>
          <w:sz w:val="24"/>
          <w:szCs w:val="24"/>
          <w:bdr w:val="none" w:sz="0" w:space="0" w:color="auto" w:frame="1"/>
        </w:rPr>
        <w:t xml:space="preserve">«Партия свободы </w:t>
      </w:r>
      <w:r w:rsidRPr="000C2F10">
        <w:rPr>
          <w:rFonts w:ascii="Times New Roman" w:eastAsia="Times New Roman" w:hAnsi="Times New Roman" w:cs="Times New Roman"/>
          <w:bCs/>
          <w:color w:val="000000"/>
          <w:sz w:val="24"/>
          <w:szCs w:val="24"/>
          <w:bdr w:val="none" w:sz="0" w:space="0" w:color="auto" w:frame="1"/>
        </w:rPr>
        <w:t>Курдистана</w:t>
      </w:r>
      <w:r w:rsidRPr="00ED49D2">
        <w:rPr>
          <w:rFonts w:ascii="Times New Roman" w:eastAsia="Times New Roman" w:hAnsi="Times New Roman" w:cs="Times New Roman"/>
          <w:bCs/>
          <w:color w:val="000000"/>
          <w:sz w:val="24"/>
          <w:szCs w:val="24"/>
          <w:highlight w:val="yellow"/>
          <w:bdr w:val="none" w:sz="0" w:space="0" w:color="auto" w:frame="1"/>
        </w:rPr>
        <w:t>» [</w:t>
      </w:r>
      <w:r>
        <w:rPr>
          <w:rFonts w:ascii="Times New Roman" w:eastAsia="Times New Roman" w:hAnsi="Times New Roman" w:cs="Times New Roman"/>
          <w:bCs/>
          <w:color w:val="000000"/>
          <w:sz w:val="24"/>
          <w:szCs w:val="24"/>
          <w:highlight w:val="yellow"/>
          <w:bdr w:val="none" w:sz="0" w:space="0" w:color="auto" w:frame="1"/>
        </w:rPr>
        <w:t>41</w:t>
      </w:r>
      <w:r w:rsidRPr="00ED49D2">
        <w:rPr>
          <w:rFonts w:ascii="Times New Roman" w:eastAsia="Times New Roman" w:hAnsi="Times New Roman" w:cs="Times New Roman"/>
          <w:bCs/>
          <w:color w:val="000000"/>
          <w:sz w:val="24"/>
          <w:szCs w:val="24"/>
          <w:highlight w:val="yellow"/>
          <w:bdr w:val="none" w:sz="0" w:space="0" w:color="auto" w:frame="1"/>
        </w:rPr>
        <w:t>],</w:t>
      </w:r>
      <w:r w:rsidRPr="000C2F10">
        <w:rPr>
          <w:rFonts w:ascii="Times New Roman" w:eastAsia="Times New Roman" w:hAnsi="Times New Roman" w:cs="Times New Roman"/>
          <w:bCs/>
          <w:color w:val="000000"/>
          <w:sz w:val="24"/>
          <w:szCs w:val="24"/>
          <w:bdr w:val="none" w:sz="0" w:space="0" w:color="auto" w:frame="1"/>
        </w:rPr>
        <w:t xml:space="preserve"> «Движение национального </w:t>
      </w:r>
      <w:r>
        <w:rPr>
          <w:rFonts w:ascii="Times New Roman" w:eastAsia="Times New Roman" w:hAnsi="Times New Roman" w:cs="Times New Roman"/>
          <w:bCs/>
          <w:color w:val="000000"/>
          <w:sz w:val="24"/>
          <w:szCs w:val="24"/>
          <w:bdr w:val="none" w:sz="0" w:space="0" w:color="auto" w:frame="1"/>
        </w:rPr>
        <w:lastRenderedPageBreak/>
        <w:t xml:space="preserve">пробуждения Южного </w:t>
      </w:r>
      <w:r w:rsidRPr="000C2F10">
        <w:rPr>
          <w:rFonts w:ascii="Times New Roman" w:eastAsia="Times New Roman" w:hAnsi="Times New Roman" w:cs="Times New Roman"/>
          <w:bCs/>
          <w:color w:val="000000"/>
          <w:sz w:val="24"/>
          <w:szCs w:val="24"/>
          <w:bdr w:val="none" w:sz="0" w:space="0" w:color="auto" w:frame="1"/>
        </w:rPr>
        <w:t xml:space="preserve">Азербайджана», «Азербайджанская национальная организация сопротивления», «Южно-азербайджанское национально-освободительное движение» </w:t>
      </w:r>
      <w:r w:rsidRPr="00ED49D2">
        <w:rPr>
          <w:rFonts w:ascii="Times New Roman" w:eastAsia="Times New Roman" w:hAnsi="Times New Roman" w:cs="Times New Roman"/>
          <w:bCs/>
          <w:color w:val="000000"/>
          <w:sz w:val="24"/>
          <w:szCs w:val="24"/>
          <w:highlight w:val="yellow"/>
          <w:bdr w:val="none" w:sz="0" w:space="0" w:color="auto" w:frame="1"/>
        </w:rPr>
        <w:t>[</w:t>
      </w:r>
      <w:r>
        <w:rPr>
          <w:rFonts w:ascii="Times New Roman" w:eastAsia="Times New Roman" w:hAnsi="Times New Roman" w:cs="Times New Roman"/>
          <w:bCs/>
          <w:color w:val="000000"/>
          <w:sz w:val="24"/>
          <w:szCs w:val="24"/>
          <w:highlight w:val="yellow"/>
          <w:bdr w:val="none" w:sz="0" w:space="0" w:color="auto" w:frame="1"/>
        </w:rPr>
        <w:t>37</w:t>
      </w:r>
      <w:r w:rsidRPr="00ED49D2">
        <w:rPr>
          <w:rFonts w:ascii="Times New Roman" w:eastAsia="Times New Roman" w:hAnsi="Times New Roman" w:cs="Times New Roman"/>
          <w:bCs/>
          <w:color w:val="000000"/>
          <w:sz w:val="24"/>
          <w:szCs w:val="24"/>
          <w:highlight w:val="yellow"/>
          <w:bdr w:val="none" w:sz="0" w:space="0" w:color="auto" w:frame="1"/>
        </w:rPr>
        <w:t>]</w:t>
      </w:r>
      <w:r w:rsidRPr="00ED49D2">
        <w:rPr>
          <w:rFonts w:ascii="Helvetica" w:eastAsia="Times New Roman" w:hAnsi="Helvetica" w:cs="Helvetica"/>
          <w:color w:val="717171"/>
          <w:sz w:val="20"/>
          <w:highlight w:val="yellow"/>
        </w:rPr>
        <w:t>.</w:t>
      </w:r>
    </w:p>
    <w:p w:rsidR="00A70E57" w:rsidRPr="00B35EB2"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CE1D44">
        <w:rPr>
          <w:rFonts w:ascii="Times New Roman" w:hAnsi="Times New Roman" w:cs="Times New Roman"/>
          <w:sz w:val="24"/>
          <w:szCs w:val="24"/>
          <w:shd w:val="clear" w:color="auto" w:fill="FFFFFF"/>
        </w:rPr>
        <w:t xml:space="preserve">Отличительной особенностью сложившейся политической ситуации является то, что нынешний президент Хасан Роухани находится в рядах реформаторов, а Высший руководитель является сторонником консервативной партии. Согласно </w:t>
      </w:r>
      <w:r w:rsidRPr="00CE1D44">
        <w:rPr>
          <w:rFonts w:ascii="Times New Roman" w:hAnsi="Times New Roman" w:cs="Times New Roman"/>
          <w:sz w:val="24"/>
          <w:szCs w:val="24"/>
        </w:rPr>
        <w:t>предварительной проверке кандидатов на выборах в Меджлис, из 3 тыс. реформаторов допуск на выборы получил лишь каждый сотый. Число отсеявшихся со стороны консервативного крыла было большим в 1,5 раза, но тем не менее соотношение сил не в пользу реформаторов. К тому же перевес партии реформаторов в Совете экспертов компенсировался числом независимых кандидатов, которые по факту придерж</w:t>
      </w:r>
      <w:r>
        <w:rPr>
          <w:rFonts w:ascii="Times New Roman" w:hAnsi="Times New Roman" w:cs="Times New Roman"/>
          <w:sz w:val="24"/>
          <w:szCs w:val="24"/>
        </w:rPr>
        <w:t>иваются консервативных взглядов</w:t>
      </w:r>
      <w:r w:rsidRPr="00CE1D44">
        <w:rPr>
          <w:rFonts w:ascii="Times New Roman" w:hAnsi="Times New Roman" w:cs="Times New Roman"/>
          <w:sz w:val="24"/>
          <w:szCs w:val="24"/>
        </w:rPr>
        <w:t>.</w:t>
      </w:r>
      <w:r w:rsidRPr="00D37697">
        <w:rPr>
          <w:rFonts w:ascii="Times New Roman" w:hAnsi="Times New Roman" w:cs="Times New Roman"/>
          <w:sz w:val="24"/>
          <w:szCs w:val="24"/>
        </w:rPr>
        <w:t xml:space="preserve">  </w:t>
      </w:r>
      <w:r w:rsidRPr="001C77F9">
        <w:rPr>
          <w:rFonts w:ascii="Times New Roman" w:hAnsi="Times New Roman" w:cs="Times New Roman"/>
          <w:sz w:val="24"/>
          <w:szCs w:val="24"/>
          <w:highlight w:val="yellow"/>
        </w:rPr>
        <w:t xml:space="preserve"> [3</w:t>
      </w:r>
      <w:r>
        <w:rPr>
          <w:rFonts w:ascii="Times New Roman" w:hAnsi="Times New Roman" w:cs="Times New Roman"/>
          <w:sz w:val="24"/>
          <w:szCs w:val="24"/>
          <w:highlight w:val="yellow"/>
        </w:rPr>
        <w:t>9</w:t>
      </w:r>
      <w:r w:rsidRPr="001C77F9">
        <w:rPr>
          <w:rFonts w:ascii="Times New Roman" w:hAnsi="Times New Roman" w:cs="Times New Roman"/>
          <w:sz w:val="24"/>
          <w:szCs w:val="24"/>
          <w:highlight w:val="yellow"/>
        </w:rPr>
        <w:t>].</w:t>
      </w:r>
      <w:r w:rsidRPr="00D37697">
        <w:rPr>
          <w:rFonts w:ascii="Times New Roman" w:hAnsi="Times New Roman" w:cs="Times New Roman"/>
          <w:sz w:val="24"/>
          <w:szCs w:val="24"/>
        </w:rPr>
        <w:t xml:space="preserve">  </w:t>
      </w:r>
    </w:p>
    <w:p w:rsidR="00A70E57" w:rsidRPr="00E93E78"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Подводя итог настояще</w:t>
      </w:r>
      <w:r w:rsidRPr="00E93E78">
        <w:rPr>
          <w:rFonts w:ascii="Times New Roman" w:hAnsi="Times New Roman" w:cs="Times New Roman"/>
          <w:sz w:val="24"/>
          <w:szCs w:val="24"/>
        </w:rPr>
        <w:t xml:space="preserve">му параграфу, </w:t>
      </w:r>
      <w:r>
        <w:rPr>
          <w:rFonts w:ascii="Times New Roman" w:hAnsi="Times New Roman" w:cs="Times New Roman"/>
          <w:sz w:val="24"/>
          <w:szCs w:val="24"/>
        </w:rPr>
        <w:t>обратим</w:t>
      </w:r>
      <w:r w:rsidRPr="00E93E78">
        <w:rPr>
          <w:rFonts w:ascii="Times New Roman" w:hAnsi="Times New Roman" w:cs="Times New Roman"/>
          <w:sz w:val="24"/>
          <w:szCs w:val="24"/>
        </w:rPr>
        <w:t xml:space="preserve"> внимание на следующие пункты:</w:t>
      </w:r>
    </w:p>
    <w:p w:rsidR="00A70E57" w:rsidRPr="003A03ED" w:rsidRDefault="00A70E57" w:rsidP="001755FA">
      <w:pPr>
        <w:pStyle w:val="a3"/>
        <w:numPr>
          <w:ilvl w:val="0"/>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Значительна</w:t>
      </w:r>
      <w:r w:rsidRPr="003A03ED">
        <w:rPr>
          <w:rFonts w:ascii="Times New Roman" w:hAnsi="Times New Roman" w:cs="Times New Roman"/>
          <w:sz w:val="24"/>
          <w:szCs w:val="24"/>
        </w:rPr>
        <w:t xml:space="preserve"> роль органов, занимающихся </w:t>
      </w:r>
      <w:r>
        <w:rPr>
          <w:rFonts w:ascii="Times New Roman" w:hAnsi="Times New Roman" w:cs="Times New Roman"/>
          <w:sz w:val="24"/>
          <w:szCs w:val="24"/>
        </w:rPr>
        <w:t xml:space="preserve">исламскими </w:t>
      </w:r>
      <w:r w:rsidRPr="003A03ED">
        <w:rPr>
          <w:rFonts w:ascii="Times New Roman" w:hAnsi="Times New Roman" w:cs="Times New Roman"/>
          <w:sz w:val="24"/>
          <w:szCs w:val="24"/>
        </w:rPr>
        <w:t>юридичес</w:t>
      </w:r>
      <w:r>
        <w:rPr>
          <w:rFonts w:ascii="Times New Roman" w:hAnsi="Times New Roman" w:cs="Times New Roman"/>
          <w:sz w:val="24"/>
          <w:szCs w:val="24"/>
        </w:rPr>
        <w:t xml:space="preserve">кими вопросами, </w:t>
      </w:r>
      <w:r w:rsidRPr="003A03ED">
        <w:rPr>
          <w:rFonts w:ascii="Times New Roman" w:hAnsi="Times New Roman" w:cs="Times New Roman"/>
          <w:sz w:val="24"/>
          <w:szCs w:val="24"/>
        </w:rPr>
        <w:t>как в трактовке законопроектов, так и в вопросах выбора управленческого состава и поте</w:t>
      </w:r>
      <w:r>
        <w:rPr>
          <w:rFonts w:ascii="Times New Roman" w:hAnsi="Times New Roman" w:cs="Times New Roman"/>
          <w:sz w:val="24"/>
          <w:szCs w:val="24"/>
        </w:rPr>
        <w:t xml:space="preserve">нциальных кандидатов на выборах. </w:t>
      </w:r>
    </w:p>
    <w:p w:rsidR="00A70E57" w:rsidRPr="006B57D6" w:rsidRDefault="00A70E57" w:rsidP="001755FA">
      <w:pPr>
        <w:pStyle w:val="a3"/>
        <w:numPr>
          <w:ilvl w:val="0"/>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Результаты парламентских выборов и выборов в Совет экспертов в 2016 г. продемонстрировали победу реформистов по числу мест в парламенте и Совете экспертов (88 мест, всего ¾ независимых кандидатов, придерживающихся либеральных взглядов, и 52 место соответственно). По факту, большинство мест занимает консервативно настроенная политическая элита.</w:t>
      </w:r>
    </w:p>
    <w:p w:rsidR="00A70E57" w:rsidRPr="008720A0" w:rsidRDefault="00A70E57" w:rsidP="001755FA">
      <w:pPr>
        <w:pStyle w:val="a3"/>
        <w:numPr>
          <w:ilvl w:val="0"/>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Электоральная система построена в соответствии с принципом приоритетности общенациональных вопросов над интересами отдельных этнических, религиозных и социальных групп, что снижает внимание на управление регионами, где проживают этнические меньшинства. Подтверждением этому является отсутствие квот в парламентские выборы для суннитов, т.к. </w:t>
      </w:r>
      <w:r w:rsidRPr="00D02379">
        <w:rPr>
          <w:rFonts w:ascii="Times New Roman" w:hAnsi="Times New Roman" w:cs="Times New Roman"/>
          <w:sz w:val="24"/>
          <w:szCs w:val="24"/>
          <w:shd w:val="clear" w:color="auto" w:fill="FFFFFF"/>
        </w:rPr>
        <w:t>Иран не признает различий между двумя основными направлениями ислама</w:t>
      </w:r>
      <w:r>
        <w:rPr>
          <w:rFonts w:ascii="Times New Roman" w:hAnsi="Times New Roman" w:cs="Times New Roman"/>
          <w:sz w:val="24"/>
          <w:szCs w:val="24"/>
          <w:shd w:val="clear" w:color="auto" w:fill="FFFFFF"/>
        </w:rPr>
        <w:t xml:space="preserve">, и недопущение представителей от этнических партий до второго этапа выборов. </w:t>
      </w:r>
    </w:p>
    <w:p w:rsidR="00A70E57" w:rsidRPr="00E96328" w:rsidRDefault="00A70E57" w:rsidP="001755FA">
      <w:pPr>
        <w:pStyle w:val="a3"/>
        <w:numPr>
          <w:ilvl w:val="0"/>
          <w:numId w:val="1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Для государственных органов существует только один народ – иранцы. Отсутствие графы с этнической принадлежностью и неточности в подсчетах известный иранист Г. Асатрян объясняет следующим </w:t>
      </w:r>
      <w:r w:rsidRPr="00526E2A">
        <w:rPr>
          <w:rFonts w:ascii="Times New Roman" w:hAnsi="Times New Roman" w:cs="Times New Roman"/>
          <w:sz w:val="24"/>
          <w:szCs w:val="24"/>
          <w:shd w:val="clear" w:color="auto" w:fill="FFFFFF"/>
        </w:rPr>
        <w:t>образом: «</w:t>
      </w:r>
      <w:r w:rsidRPr="00526E2A">
        <w:rPr>
          <w:rFonts w:ascii="Times New Roman" w:eastAsia="Gentium" w:hAnsi="Times New Roman" w:cs="Times New Roman"/>
          <w:sz w:val="24"/>
          <w:szCs w:val="24"/>
        </w:rPr>
        <w:t xml:space="preserve">Природу иранского восприятия этнодемографии можно определить как пространственно-линейную. Это восприятие основано на незыблемом постулате о преемственности пространственно-временных характеристик иранской государственности, не допускающем разрыва и вкраплений в стройном организме идеи государства. </w:t>
      </w:r>
      <w:r w:rsidRPr="00526E2A">
        <w:rPr>
          <w:rFonts w:ascii="Times New Roman" w:eastAsia="Gentium" w:hAnsi="Times New Roman" w:cs="Times New Roman"/>
          <w:b/>
          <w:sz w:val="24"/>
          <w:szCs w:val="24"/>
        </w:rPr>
        <w:t>Государство</w:t>
      </w:r>
      <w:r w:rsidRPr="00526E2A">
        <w:rPr>
          <w:rFonts w:ascii="Times New Roman" w:eastAsia="Gentium" w:hAnsi="Times New Roman" w:cs="Times New Roman"/>
          <w:sz w:val="24"/>
          <w:szCs w:val="24"/>
        </w:rPr>
        <w:t xml:space="preserve"> в представлениях иранцев – </w:t>
      </w:r>
      <w:r w:rsidRPr="00526E2A">
        <w:rPr>
          <w:rFonts w:ascii="Times New Roman" w:eastAsia="Gentium" w:hAnsi="Times New Roman" w:cs="Times New Roman"/>
          <w:b/>
          <w:sz w:val="24"/>
          <w:szCs w:val="24"/>
        </w:rPr>
        <w:lastRenderedPageBreak/>
        <w:t>совокупность территорий</w:t>
      </w:r>
      <w:r w:rsidRPr="00526E2A">
        <w:rPr>
          <w:rFonts w:ascii="Times New Roman" w:eastAsia="Gentium" w:hAnsi="Times New Roman" w:cs="Times New Roman"/>
          <w:sz w:val="24"/>
          <w:szCs w:val="24"/>
        </w:rPr>
        <w:t xml:space="preserve">, данная Богом, пространство почти </w:t>
      </w:r>
      <w:r w:rsidRPr="00526E2A">
        <w:rPr>
          <w:rFonts w:ascii="Times New Roman" w:eastAsia="Gentium" w:hAnsi="Times New Roman" w:cs="Times New Roman"/>
          <w:b/>
          <w:sz w:val="24"/>
          <w:szCs w:val="24"/>
        </w:rPr>
        <w:t>сакральное</w:t>
      </w:r>
      <w:r w:rsidRPr="00526E2A">
        <w:rPr>
          <w:rFonts w:ascii="Times New Roman" w:eastAsia="Gentium" w:hAnsi="Times New Roman" w:cs="Times New Roman"/>
          <w:sz w:val="24"/>
          <w:szCs w:val="24"/>
        </w:rPr>
        <w:t xml:space="preserve">, </w:t>
      </w:r>
      <w:r w:rsidRPr="00526E2A">
        <w:rPr>
          <w:rFonts w:ascii="Times New Roman" w:eastAsia="Gentium" w:hAnsi="Times New Roman" w:cs="Times New Roman"/>
          <w:b/>
          <w:sz w:val="24"/>
          <w:szCs w:val="24"/>
        </w:rPr>
        <w:t>не подлежащее оспариванию – о расчленении его и речи быть не может</w:t>
      </w:r>
      <w:r w:rsidRPr="00526E2A">
        <w:rPr>
          <w:rFonts w:ascii="Times New Roman" w:eastAsia="Gentium" w:hAnsi="Times New Roman" w:cs="Times New Roman"/>
          <w:sz w:val="24"/>
          <w:szCs w:val="24"/>
        </w:rPr>
        <w:t>. А вс</w:t>
      </w:r>
      <w:r>
        <w:rPr>
          <w:rFonts w:ascii="Times New Roman" w:eastAsia="Gentium" w:hAnsi="Times New Roman" w:cs="Times New Roman"/>
          <w:sz w:val="24"/>
          <w:szCs w:val="24"/>
        </w:rPr>
        <w:t>ё</w:t>
      </w:r>
      <w:r w:rsidRPr="00526E2A">
        <w:rPr>
          <w:rFonts w:ascii="Times New Roman" w:eastAsia="Gentium" w:hAnsi="Times New Roman" w:cs="Times New Roman"/>
          <w:sz w:val="24"/>
          <w:szCs w:val="24"/>
        </w:rPr>
        <w:t xml:space="preserve"> его </w:t>
      </w:r>
      <w:r w:rsidRPr="00526E2A">
        <w:rPr>
          <w:rFonts w:ascii="Times New Roman" w:eastAsia="Gentium" w:hAnsi="Times New Roman" w:cs="Times New Roman"/>
          <w:b/>
          <w:sz w:val="24"/>
          <w:szCs w:val="24"/>
        </w:rPr>
        <w:t>население видится как продолжение непрерывной цепи людских поколений</w:t>
      </w:r>
      <w:r w:rsidRPr="00526E2A">
        <w:rPr>
          <w:rFonts w:ascii="Times New Roman" w:eastAsia="Gentium" w:hAnsi="Times New Roman" w:cs="Times New Roman"/>
          <w:sz w:val="24"/>
          <w:szCs w:val="24"/>
        </w:rPr>
        <w:t>, идущей из глубин веков к настоящему – не важно, кто есть кто, на каком диалекте (языке) г</w:t>
      </w:r>
      <w:r>
        <w:rPr>
          <w:rFonts w:ascii="Times New Roman" w:eastAsia="Gentium" w:hAnsi="Times New Roman" w:cs="Times New Roman"/>
          <w:sz w:val="24"/>
          <w:szCs w:val="24"/>
        </w:rPr>
        <w:t xml:space="preserve">оворит и кем он себя считает» </w:t>
      </w:r>
      <w:r w:rsidRPr="001C77F9">
        <w:rPr>
          <w:rFonts w:ascii="Times New Roman" w:eastAsia="Gentium" w:hAnsi="Times New Roman" w:cs="Times New Roman"/>
          <w:sz w:val="24"/>
          <w:szCs w:val="24"/>
          <w:highlight w:val="yellow"/>
        </w:rPr>
        <w:t>(Асатрян, 2012).</w:t>
      </w:r>
    </w:p>
    <w:p w:rsidR="00A70E57" w:rsidRDefault="00A70E57" w:rsidP="00A70E57">
      <w:pPr>
        <w:spacing w:line="360" w:lineRule="auto"/>
        <w:ind w:firstLine="284"/>
        <w:jc w:val="both"/>
        <w:rPr>
          <w:rFonts w:ascii="Times New Roman" w:hAnsi="Times New Roman" w:cs="Times New Roman"/>
          <w:b/>
          <w:sz w:val="24"/>
          <w:szCs w:val="24"/>
        </w:rPr>
      </w:pPr>
      <w:r w:rsidRPr="001C77F9">
        <w:rPr>
          <w:rFonts w:ascii="Times New Roman" w:hAnsi="Times New Roman" w:cs="Times New Roman"/>
          <w:b/>
          <w:sz w:val="24"/>
          <w:szCs w:val="24"/>
        </w:rPr>
        <w:t>2.2. Форма государственного устройства и эволюция административно-территориального устройства</w:t>
      </w:r>
    </w:p>
    <w:p w:rsidR="00A70E57" w:rsidRDefault="00A70E57" w:rsidP="00A70E57">
      <w:pPr>
        <w:tabs>
          <w:tab w:val="left" w:pos="21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Акцентируя внимание на территориальной целостности и единстве населения, которое осложняется этническим разнообразием, отметим, что Исламская Республика Иран – </w:t>
      </w:r>
      <w:r w:rsidRPr="00D90B29">
        <w:rPr>
          <w:rFonts w:ascii="Times New Roman" w:hAnsi="Times New Roman" w:cs="Times New Roman"/>
          <w:sz w:val="24"/>
          <w:szCs w:val="24"/>
        </w:rPr>
        <w:t>унитарное государство</w:t>
      </w:r>
      <w:r>
        <w:rPr>
          <w:rFonts w:ascii="Times New Roman" w:hAnsi="Times New Roman" w:cs="Times New Roman"/>
          <w:sz w:val="24"/>
          <w:szCs w:val="24"/>
        </w:rPr>
        <w:t>. Несмотря на то, что</w:t>
      </w:r>
      <w:r w:rsidRPr="00B6514E">
        <w:rPr>
          <w:rFonts w:ascii="Times New Roman" w:hAnsi="Times New Roman" w:cs="Times New Roman"/>
          <w:sz w:val="24"/>
          <w:szCs w:val="24"/>
        </w:rPr>
        <w:t xml:space="preserve"> И</w:t>
      </w:r>
      <w:r>
        <w:rPr>
          <w:rFonts w:ascii="Times New Roman" w:hAnsi="Times New Roman" w:cs="Times New Roman"/>
          <w:sz w:val="24"/>
          <w:szCs w:val="24"/>
        </w:rPr>
        <w:t>РИ –</w:t>
      </w:r>
      <w:r w:rsidRPr="00B6514E">
        <w:rPr>
          <w:rFonts w:ascii="Times New Roman" w:hAnsi="Times New Roman" w:cs="Times New Roman"/>
          <w:sz w:val="24"/>
          <w:szCs w:val="24"/>
        </w:rPr>
        <w:t xml:space="preserve"> исламск</w:t>
      </w:r>
      <w:r>
        <w:rPr>
          <w:rFonts w:ascii="Times New Roman" w:hAnsi="Times New Roman" w:cs="Times New Roman"/>
          <w:sz w:val="24"/>
          <w:szCs w:val="24"/>
        </w:rPr>
        <w:t>ая</w:t>
      </w:r>
      <w:r w:rsidRPr="00B6514E">
        <w:rPr>
          <w:rFonts w:ascii="Times New Roman" w:hAnsi="Times New Roman" w:cs="Times New Roman"/>
          <w:sz w:val="24"/>
          <w:szCs w:val="24"/>
        </w:rPr>
        <w:t xml:space="preserve"> республик</w:t>
      </w:r>
      <w:r>
        <w:rPr>
          <w:rFonts w:ascii="Times New Roman" w:hAnsi="Times New Roman" w:cs="Times New Roman"/>
          <w:sz w:val="24"/>
          <w:szCs w:val="24"/>
        </w:rPr>
        <w:t>а шиитского толка, в стране действуют достаточно либеральные законы (статья 13 Конституции ИРИ) в отношении граждан других вероисповеданий. 90% иранцев – мусульмане-шииты (персы, азербайджанцы, мазендаранцы, талыши, гилянцы), 8% - мусульмане-сунниты (курды, белуджи, туркмены), оставшиеся 2% - христиане (армяне), зороастрицы и иудеи. Иначе обстоит дело с национальными меньшинствами, но об этом ниже.</w:t>
      </w:r>
    </w:p>
    <w:p w:rsidR="00A70E57" w:rsidRPr="00C74505" w:rsidRDefault="00A70E57" w:rsidP="00A70E57">
      <w:pPr>
        <w:spacing w:line="360" w:lineRule="auto"/>
        <w:jc w:val="both"/>
        <w:rPr>
          <w:rFonts w:ascii="Times New Roman" w:hAnsi="Times New Roman" w:cs="Times New Roman"/>
          <w:sz w:val="24"/>
          <w:szCs w:val="24"/>
        </w:rPr>
      </w:pPr>
      <w:r w:rsidRPr="00C74505">
        <w:rPr>
          <w:rFonts w:ascii="Times New Roman" w:hAnsi="Times New Roman" w:cs="Times New Roman"/>
          <w:sz w:val="24"/>
          <w:szCs w:val="24"/>
        </w:rPr>
        <w:t xml:space="preserve">Административно-территориальное деление ИРИ </w:t>
      </w:r>
      <w:r>
        <w:rPr>
          <w:rFonts w:ascii="Times New Roman" w:hAnsi="Times New Roman" w:cs="Times New Roman"/>
          <w:sz w:val="24"/>
          <w:szCs w:val="24"/>
        </w:rPr>
        <w:t>представлено несколькими уровнями</w:t>
      </w:r>
      <w:r w:rsidRPr="00C74505">
        <w:rPr>
          <w:rFonts w:ascii="Times New Roman" w:hAnsi="Times New Roman" w:cs="Times New Roman"/>
          <w:sz w:val="24"/>
          <w:szCs w:val="24"/>
        </w:rPr>
        <w:t>. Верхний уровень – остан (провинция). Каждый остан возглавляет генерал-губернатор, назначаемый МВД и утверждаемый президентом (в период монархии назначался шахом). Провинции делятся на 324 шахерстана (област</w:t>
      </w:r>
      <w:r>
        <w:rPr>
          <w:rFonts w:ascii="Times New Roman" w:hAnsi="Times New Roman" w:cs="Times New Roman"/>
          <w:sz w:val="24"/>
          <w:szCs w:val="24"/>
        </w:rPr>
        <w:t>и</w:t>
      </w:r>
      <w:r w:rsidRPr="00C74505">
        <w:rPr>
          <w:rFonts w:ascii="Times New Roman" w:hAnsi="Times New Roman" w:cs="Times New Roman"/>
          <w:sz w:val="24"/>
          <w:szCs w:val="24"/>
        </w:rPr>
        <w:t>). Шахерстаны в свою очередь делятся на бахши (районы), а бахши состоят из дахестанов – сельских округов, объединяющих нескольких деревень. Ш</w:t>
      </w:r>
      <w:r w:rsidRPr="00C74505">
        <w:rPr>
          <w:rFonts w:ascii="Times New Roman" w:hAnsi="Times New Roman" w:cs="Times New Roman"/>
          <w:color w:val="222222"/>
          <w:sz w:val="24"/>
          <w:szCs w:val="24"/>
          <w:shd w:val="clear" w:color="auto" w:fill="FFFFFF"/>
        </w:rPr>
        <w:t xml:space="preserve">ахрестаны возглавляют </w:t>
      </w:r>
      <w:r w:rsidRPr="00C74505">
        <w:rPr>
          <w:rFonts w:ascii="Times New Roman" w:hAnsi="Times New Roman" w:cs="Times New Roman"/>
          <w:i/>
          <w:iCs/>
          <w:color w:val="222222"/>
          <w:sz w:val="24"/>
          <w:szCs w:val="24"/>
          <w:shd w:val="clear" w:color="auto" w:fill="FFFFFF"/>
        </w:rPr>
        <w:t>губернаторы</w:t>
      </w:r>
      <w:r w:rsidRPr="00C74505">
        <w:rPr>
          <w:rFonts w:ascii="Times New Roman" w:hAnsi="Times New Roman" w:cs="Times New Roman"/>
          <w:color w:val="222222"/>
          <w:sz w:val="24"/>
          <w:szCs w:val="24"/>
          <w:shd w:val="clear" w:color="auto" w:fill="FFFFFF"/>
        </w:rPr>
        <w:t xml:space="preserve">, бахшами управляют </w:t>
      </w:r>
      <w:r w:rsidRPr="00C74505">
        <w:rPr>
          <w:rFonts w:ascii="Times New Roman" w:hAnsi="Times New Roman" w:cs="Times New Roman"/>
          <w:i/>
          <w:color w:val="222222"/>
          <w:sz w:val="24"/>
          <w:szCs w:val="24"/>
          <w:shd w:val="clear" w:color="auto" w:fill="FFFFFF"/>
        </w:rPr>
        <w:t>бахшдары</w:t>
      </w:r>
      <w:r w:rsidRPr="00C74505">
        <w:rPr>
          <w:rFonts w:ascii="Times New Roman" w:hAnsi="Times New Roman" w:cs="Times New Roman"/>
          <w:color w:val="222222"/>
          <w:sz w:val="24"/>
          <w:szCs w:val="24"/>
          <w:shd w:val="clear" w:color="auto" w:fill="FFFFFF"/>
        </w:rPr>
        <w:t xml:space="preserve">, дахестанами – сельские советы, именуемые дехдари и управляемые </w:t>
      </w:r>
      <w:r w:rsidRPr="00C74505">
        <w:rPr>
          <w:rFonts w:ascii="Times New Roman" w:hAnsi="Times New Roman" w:cs="Times New Roman"/>
          <w:i/>
          <w:color w:val="222222"/>
          <w:sz w:val="24"/>
          <w:szCs w:val="24"/>
          <w:shd w:val="clear" w:color="auto" w:fill="FFFFFF"/>
        </w:rPr>
        <w:t>дехдарами</w:t>
      </w:r>
      <w:r w:rsidRPr="00C74505">
        <w:rPr>
          <w:rFonts w:ascii="Times New Roman" w:hAnsi="Times New Roman" w:cs="Times New Roman"/>
          <w:color w:val="222222"/>
          <w:sz w:val="24"/>
          <w:szCs w:val="24"/>
          <w:shd w:val="clear" w:color="auto" w:fill="FFFFFF"/>
        </w:rPr>
        <w:t xml:space="preserve">. Губернаторов и бахдаров назначает </w:t>
      </w:r>
      <w:r w:rsidRPr="00500058">
        <w:rPr>
          <w:rFonts w:ascii="Times New Roman" w:hAnsi="Times New Roman" w:cs="Times New Roman"/>
          <w:i/>
          <w:color w:val="222222"/>
          <w:sz w:val="24"/>
          <w:szCs w:val="24"/>
          <w:shd w:val="clear" w:color="auto" w:fill="FFFFFF"/>
        </w:rPr>
        <w:t xml:space="preserve">Министерство внутренних дел </w:t>
      </w:r>
      <w:r w:rsidRPr="00C74505">
        <w:rPr>
          <w:rFonts w:ascii="Times New Roman" w:hAnsi="Times New Roman" w:cs="Times New Roman"/>
          <w:color w:val="222222"/>
          <w:sz w:val="24"/>
          <w:szCs w:val="24"/>
          <w:shd w:val="clear" w:color="auto" w:fill="FFFFFF"/>
        </w:rPr>
        <w:t xml:space="preserve">ИРИ. </w:t>
      </w:r>
    </w:p>
    <w:tbl>
      <w:tblPr>
        <w:tblStyle w:val="a4"/>
        <w:tblW w:w="9571" w:type="dxa"/>
        <w:tblLook w:val="04A0" w:firstRow="1" w:lastRow="0" w:firstColumn="1" w:lastColumn="0" w:noHBand="0" w:noVBand="1"/>
      </w:tblPr>
      <w:tblGrid>
        <w:gridCol w:w="1668"/>
        <w:gridCol w:w="1769"/>
        <w:gridCol w:w="1774"/>
        <w:gridCol w:w="1765"/>
        <w:gridCol w:w="2595"/>
      </w:tblGrid>
      <w:tr w:rsidR="00A70E57" w:rsidTr="00EB2B36">
        <w:tc>
          <w:tcPr>
            <w:tcW w:w="1668"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Русское название</w:t>
            </w:r>
          </w:p>
        </w:tc>
        <w:tc>
          <w:tcPr>
            <w:tcW w:w="1769"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Персидское название (латиницей)</w:t>
            </w:r>
          </w:p>
        </w:tc>
        <w:tc>
          <w:tcPr>
            <w:tcW w:w="1774"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Количество на 2012 г., ед.</w:t>
            </w:r>
          </w:p>
        </w:tc>
        <w:tc>
          <w:tcPr>
            <w:tcW w:w="176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Количество на 2016 г., ед.</w:t>
            </w:r>
          </w:p>
        </w:tc>
        <w:tc>
          <w:tcPr>
            <w:tcW w:w="259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Управляющий</w:t>
            </w:r>
          </w:p>
        </w:tc>
      </w:tr>
      <w:tr w:rsidR="00A70E57" w:rsidTr="00EB2B36">
        <w:tc>
          <w:tcPr>
            <w:tcW w:w="1668"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Остан</w:t>
            </w:r>
          </w:p>
        </w:tc>
        <w:tc>
          <w:tcPr>
            <w:tcW w:w="1769" w:type="dxa"/>
          </w:tcPr>
          <w:p w:rsidR="00A70E57" w:rsidRPr="00613ADE" w:rsidRDefault="00A70E57" w:rsidP="00EB2B36">
            <w:pPr>
              <w:spacing w:line="360" w:lineRule="auto"/>
              <w:ind w:firstLine="284"/>
              <w:jc w:val="center"/>
              <w:rPr>
                <w:rFonts w:ascii="Times New Roman" w:hAnsi="Times New Roman" w:cs="Times New Roman"/>
                <w:sz w:val="24"/>
                <w:szCs w:val="24"/>
              </w:rPr>
            </w:pPr>
            <w:r w:rsidRPr="00613ADE">
              <w:rPr>
                <w:rFonts w:ascii="Times New Roman" w:hAnsi="Times New Roman" w:cs="Times New Roman"/>
                <w:iCs/>
                <w:color w:val="222222"/>
                <w:sz w:val="24"/>
                <w:szCs w:val="24"/>
                <w:shd w:val="clear" w:color="auto" w:fill="F8F9FA"/>
              </w:rPr>
              <w:t>ostān</w:t>
            </w:r>
          </w:p>
        </w:tc>
        <w:tc>
          <w:tcPr>
            <w:tcW w:w="1774"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31</w:t>
            </w:r>
          </w:p>
        </w:tc>
        <w:tc>
          <w:tcPr>
            <w:tcW w:w="1765"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31</w:t>
            </w:r>
          </w:p>
        </w:tc>
        <w:tc>
          <w:tcPr>
            <w:tcW w:w="259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Генерал-губернатор</w:t>
            </w:r>
          </w:p>
        </w:tc>
      </w:tr>
      <w:tr w:rsidR="00A70E57" w:rsidTr="00EB2B36">
        <w:tc>
          <w:tcPr>
            <w:tcW w:w="1668"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Шахерстан</w:t>
            </w:r>
          </w:p>
        </w:tc>
        <w:tc>
          <w:tcPr>
            <w:tcW w:w="1769" w:type="dxa"/>
          </w:tcPr>
          <w:p w:rsidR="00A70E57" w:rsidRPr="00613ADE" w:rsidRDefault="00A70E57" w:rsidP="00EB2B36">
            <w:pPr>
              <w:spacing w:line="360" w:lineRule="auto"/>
              <w:ind w:firstLine="284"/>
              <w:jc w:val="center"/>
              <w:rPr>
                <w:rFonts w:ascii="Times New Roman" w:hAnsi="Times New Roman" w:cs="Times New Roman"/>
                <w:sz w:val="24"/>
                <w:szCs w:val="24"/>
              </w:rPr>
            </w:pPr>
            <w:r w:rsidRPr="00613ADE">
              <w:rPr>
                <w:rFonts w:ascii="Times New Roman" w:hAnsi="Times New Roman" w:cs="Times New Roman"/>
                <w:iCs/>
                <w:color w:val="222222"/>
                <w:sz w:val="24"/>
                <w:szCs w:val="24"/>
                <w:shd w:val="clear" w:color="auto" w:fill="F8F9FA"/>
              </w:rPr>
              <w:t>shahrestān</w:t>
            </w:r>
          </w:p>
        </w:tc>
        <w:tc>
          <w:tcPr>
            <w:tcW w:w="1774"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402</w:t>
            </w:r>
          </w:p>
        </w:tc>
        <w:tc>
          <w:tcPr>
            <w:tcW w:w="1765"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430</w:t>
            </w:r>
          </w:p>
        </w:tc>
        <w:tc>
          <w:tcPr>
            <w:tcW w:w="259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Губернатор</w:t>
            </w:r>
          </w:p>
        </w:tc>
      </w:tr>
      <w:tr w:rsidR="00A70E57" w:rsidTr="00EB2B36">
        <w:tc>
          <w:tcPr>
            <w:tcW w:w="1668"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Бахш</w:t>
            </w:r>
          </w:p>
        </w:tc>
        <w:tc>
          <w:tcPr>
            <w:tcW w:w="1769" w:type="dxa"/>
          </w:tcPr>
          <w:p w:rsidR="00A70E57" w:rsidRPr="00613ADE" w:rsidRDefault="00A70E57" w:rsidP="00EB2B36">
            <w:pPr>
              <w:spacing w:line="360" w:lineRule="auto"/>
              <w:ind w:firstLine="284"/>
              <w:jc w:val="center"/>
              <w:rPr>
                <w:rFonts w:ascii="Times New Roman" w:hAnsi="Times New Roman" w:cs="Times New Roman"/>
                <w:sz w:val="24"/>
                <w:szCs w:val="24"/>
              </w:rPr>
            </w:pPr>
            <w:r w:rsidRPr="00613ADE">
              <w:rPr>
                <w:rFonts w:ascii="Times New Roman" w:hAnsi="Times New Roman" w:cs="Times New Roman"/>
                <w:iCs/>
                <w:color w:val="222222"/>
                <w:sz w:val="24"/>
                <w:szCs w:val="24"/>
                <w:shd w:val="clear" w:color="auto" w:fill="F8F9FA"/>
              </w:rPr>
              <w:t>bakhsh</w:t>
            </w:r>
          </w:p>
        </w:tc>
        <w:tc>
          <w:tcPr>
            <w:tcW w:w="1774"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999</w:t>
            </w:r>
          </w:p>
        </w:tc>
        <w:tc>
          <w:tcPr>
            <w:tcW w:w="1765"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1059</w:t>
            </w:r>
          </w:p>
        </w:tc>
        <w:tc>
          <w:tcPr>
            <w:tcW w:w="259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Бахшдар</w:t>
            </w:r>
          </w:p>
        </w:tc>
      </w:tr>
      <w:tr w:rsidR="00A70E57" w:rsidTr="00EB2B36">
        <w:tc>
          <w:tcPr>
            <w:tcW w:w="1668"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Город </w:t>
            </w:r>
          </w:p>
        </w:tc>
        <w:tc>
          <w:tcPr>
            <w:tcW w:w="1769" w:type="dxa"/>
          </w:tcPr>
          <w:p w:rsidR="00A70E57" w:rsidRPr="00613ADE" w:rsidRDefault="00A70E57" w:rsidP="00EB2B36">
            <w:pPr>
              <w:spacing w:line="360" w:lineRule="auto"/>
              <w:ind w:firstLine="284"/>
              <w:jc w:val="center"/>
              <w:rPr>
                <w:rFonts w:ascii="Times New Roman" w:hAnsi="Times New Roman" w:cs="Times New Roman"/>
                <w:sz w:val="24"/>
                <w:szCs w:val="24"/>
              </w:rPr>
            </w:pPr>
            <w:r w:rsidRPr="00613ADE">
              <w:rPr>
                <w:rFonts w:ascii="Times New Roman" w:hAnsi="Times New Roman" w:cs="Times New Roman"/>
                <w:iCs/>
                <w:color w:val="222222"/>
                <w:sz w:val="24"/>
                <w:szCs w:val="24"/>
                <w:shd w:val="clear" w:color="auto" w:fill="F8F9FA"/>
              </w:rPr>
              <w:t>shahr</w:t>
            </w:r>
          </w:p>
        </w:tc>
        <w:tc>
          <w:tcPr>
            <w:tcW w:w="1774"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1 167</w:t>
            </w:r>
          </w:p>
        </w:tc>
        <w:tc>
          <w:tcPr>
            <w:tcW w:w="1765"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1 243</w:t>
            </w:r>
          </w:p>
        </w:tc>
        <w:tc>
          <w:tcPr>
            <w:tcW w:w="259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Мэр</w:t>
            </w:r>
          </w:p>
        </w:tc>
      </w:tr>
      <w:tr w:rsidR="00A70E57" w:rsidTr="00EB2B36">
        <w:tc>
          <w:tcPr>
            <w:tcW w:w="1668"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Дахестан</w:t>
            </w:r>
          </w:p>
        </w:tc>
        <w:tc>
          <w:tcPr>
            <w:tcW w:w="1769" w:type="dxa"/>
          </w:tcPr>
          <w:p w:rsidR="00A70E57" w:rsidRPr="00613ADE" w:rsidRDefault="00A70E57" w:rsidP="00EB2B36">
            <w:pPr>
              <w:spacing w:line="360" w:lineRule="auto"/>
              <w:ind w:firstLine="284"/>
              <w:jc w:val="center"/>
              <w:rPr>
                <w:rFonts w:ascii="Times New Roman" w:hAnsi="Times New Roman" w:cs="Times New Roman"/>
                <w:sz w:val="24"/>
                <w:szCs w:val="24"/>
              </w:rPr>
            </w:pPr>
            <w:r w:rsidRPr="00613ADE">
              <w:rPr>
                <w:rFonts w:ascii="Times New Roman" w:hAnsi="Times New Roman" w:cs="Times New Roman"/>
                <w:iCs/>
                <w:color w:val="222222"/>
                <w:sz w:val="24"/>
                <w:szCs w:val="24"/>
                <w:shd w:val="clear" w:color="auto" w:fill="F8F9FA"/>
              </w:rPr>
              <w:t>dehestān</w:t>
            </w:r>
          </w:p>
        </w:tc>
        <w:tc>
          <w:tcPr>
            <w:tcW w:w="1774"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2 512</w:t>
            </w:r>
          </w:p>
        </w:tc>
        <w:tc>
          <w:tcPr>
            <w:tcW w:w="1765" w:type="dxa"/>
          </w:tcPr>
          <w:p w:rsidR="00A70E57" w:rsidRDefault="00A70E57" w:rsidP="00EB2B36">
            <w:pPr>
              <w:spacing w:line="360" w:lineRule="auto"/>
              <w:ind w:firstLine="284"/>
              <w:jc w:val="center"/>
              <w:rPr>
                <w:rFonts w:ascii="Times New Roman" w:hAnsi="Times New Roman" w:cs="Times New Roman"/>
                <w:sz w:val="24"/>
                <w:szCs w:val="24"/>
              </w:rPr>
            </w:pPr>
            <w:r>
              <w:rPr>
                <w:rFonts w:ascii="Times New Roman" w:hAnsi="Times New Roman" w:cs="Times New Roman"/>
                <w:sz w:val="24"/>
                <w:szCs w:val="24"/>
              </w:rPr>
              <w:t>2 590</w:t>
            </w:r>
          </w:p>
        </w:tc>
        <w:tc>
          <w:tcPr>
            <w:tcW w:w="2595" w:type="dxa"/>
          </w:tcPr>
          <w:p w:rsidR="00A70E57" w:rsidRDefault="00A70E57" w:rsidP="00EB2B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Дехдары</w:t>
            </w:r>
          </w:p>
        </w:tc>
      </w:tr>
    </w:tbl>
    <w:p w:rsidR="00A70E57" w:rsidRPr="00AD393F" w:rsidRDefault="00A70E57" w:rsidP="00A70E57">
      <w:pPr>
        <w:spacing w:line="360" w:lineRule="auto"/>
        <w:ind w:firstLine="284"/>
        <w:jc w:val="both"/>
        <w:rPr>
          <w:rFonts w:ascii="Times New Roman" w:hAnsi="Times New Roman" w:cs="Times New Roman"/>
          <w:sz w:val="24"/>
          <w:szCs w:val="24"/>
        </w:rPr>
      </w:pPr>
      <w:r w:rsidRPr="008318EF">
        <w:rPr>
          <w:rFonts w:ascii="Times New Roman" w:hAnsi="Times New Roman" w:cs="Times New Roman"/>
          <w:sz w:val="24"/>
          <w:szCs w:val="24"/>
          <w:highlight w:val="yellow"/>
        </w:rPr>
        <w:t>Таб.</w:t>
      </w:r>
      <w:r>
        <w:rPr>
          <w:rFonts w:ascii="Times New Roman" w:hAnsi="Times New Roman" w:cs="Times New Roman"/>
          <w:sz w:val="24"/>
          <w:szCs w:val="24"/>
        </w:rPr>
        <w:t>1. Сравнительная характеристика административно-территориального деления за 2012 и 2016 гг.</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Условно региональное развитие Ирана возможно разделить на </w:t>
      </w:r>
      <w:r>
        <w:rPr>
          <w:rFonts w:ascii="Times New Roman" w:hAnsi="Times New Roman" w:cs="Times New Roman"/>
          <w:b/>
          <w:sz w:val="24"/>
          <w:szCs w:val="24"/>
        </w:rPr>
        <w:t>два</w:t>
      </w:r>
      <w:r w:rsidRPr="00AD393F">
        <w:rPr>
          <w:rFonts w:ascii="Times New Roman" w:hAnsi="Times New Roman" w:cs="Times New Roman"/>
          <w:b/>
          <w:sz w:val="24"/>
          <w:szCs w:val="24"/>
        </w:rPr>
        <w:t xml:space="preserve"> этапа</w:t>
      </w:r>
      <w:r>
        <w:rPr>
          <w:rFonts w:ascii="Times New Roman" w:hAnsi="Times New Roman" w:cs="Times New Roman"/>
          <w:sz w:val="24"/>
          <w:szCs w:val="24"/>
        </w:rPr>
        <w:t>, для которых характерны особенности монархического и республиканского режимов правления.</w:t>
      </w:r>
    </w:p>
    <w:p w:rsidR="00A70E57" w:rsidRDefault="00A70E57" w:rsidP="00A70E57">
      <w:pPr>
        <w:spacing w:line="360" w:lineRule="auto"/>
        <w:jc w:val="both"/>
        <w:rPr>
          <w:rFonts w:ascii="Times New Roman" w:hAnsi="Times New Roman" w:cs="Times New Roman"/>
          <w:sz w:val="24"/>
          <w:szCs w:val="24"/>
        </w:rPr>
      </w:pPr>
      <w:r w:rsidRPr="00CE10B7">
        <w:rPr>
          <w:rFonts w:ascii="Times New Roman" w:hAnsi="Times New Roman" w:cs="Times New Roman"/>
          <w:b/>
          <w:sz w:val="24"/>
          <w:szCs w:val="24"/>
        </w:rPr>
        <w:t>Первый этап</w:t>
      </w:r>
      <w:r w:rsidRPr="00CE10B7">
        <w:rPr>
          <w:rFonts w:ascii="Times New Roman" w:hAnsi="Times New Roman" w:cs="Times New Roman"/>
          <w:sz w:val="24"/>
          <w:szCs w:val="24"/>
        </w:rPr>
        <w:t xml:space="preserve"> </w:t>
      </w:r>
      <w:r>
        <w:rPr>
          <w:rFonts w:ascii="Times New Roman" w:hAnsi="Times New Roman" w:cs="Times New Roman"/>
          <w:sz w:val="24"/>
          <w:szCs w:val="24"/>
        </w:rPr>
        <w:t>–</w:t>
      </w:r>
      <w:r w:rsidRPr="00CE10B7">
        <w:rPr>
          <w:rFonts w:ascii="Times New Roman" w:hAnsi="Times New Roman" w:cs="Times New Roman"/>
          <w:sz w:val="24"/>
          <w:szCs w:val="24"/>
        </w:rPr>
        <w:t xml:space="preserve"> «шахский</w:t>
      </w:r>
      <w:r w:rsidRPr="001574DE">
        <w:rPr>
          <w:rFonts w:ascii="Times New Roman" w:hAnsi="Times New Roman" w:cs="Times New Roman"/>
          <w:sz w:val="24"/>
          <w:szCs w:val="24"/>
        </w:rPr>
        <w:t xml:space="preserve"> период» до Исламской революции 1979 г. Для этого этапа характерна концепция </w:t>
      </w:r>
      <w:r w:rsidRPr="00CE10B7">
        <w:rPr>
          <w:rFonts w:ascii="Times New Roman" w:hAnsi="Times New Roman" w:cs="Times New Roman"/>
          <w:sz w:val="24"/>
          <w:szCs w:val="24"/>
        </w:rPr>
        <w:t xml:space="preserve">паниранизма, пропагандируемая «пан-шахом» </w:t>
      </w:r>
      <w:r w:rsidRPr="00EC7D5B">
        <w:rPr>
          <w:rFonts w:ascii="Times New Roman" w:hAnsi="Times New Roman" w:cs="Times New Roman"/>
          <w:sz w:val="24"/>
          <w:szCs w:val="24"/>
        </w:rPr>
        <w:t>Пехлеви. Учитывая</w:t>
      </w:r>
      <w:r>
        <w:rPr>
          <w:rFonts w:ascii="Times New Roman" w:hAnsi="Times New Roman" w:cs="Times New Roman"/>
          <w:sz w:val="24"/>
          <w:szCs w:val="24"/>
        </w:rPr>
        <w:t xml:space="preserve"> успешный опыт планирования в СССР, иранское руководство в 1938 г. составило семилетний план развития сельского хозяйства (позднее стал пятилетним с 1940-1944 гг.). Так и не реализованный из-за войны, план не носил обязательного характера и состоял только из определения общих целей и выделения сельскохозяйственных направлений, в нём также отсутствовала привязка к планируемым объектам строительства, а финансирование из госбюджета предусматривалось на покупку агротехники, удобрений, ирригационных систем, селекционных работ и благоустройство сельских районов. </w:t>
      </w:r>
      <w:r w:rsidRPr="001574DE">
        <w:rPr>
          <w:rFonts w:ascii="Times New Roman" w:hAnsi="Times New Roman" w:cs="Times New Roman"/>
          <w:sz w:val="24"/>
          <w:szCs w:val="24"/>
        </w:rPr>
        <w:t>Административно-территориальное деление было подчинено целям политической и экономической централизации, к п</w:t>
      </w:r>
      <w:r>
        <w:rPr>
          <w:rFonts w:ascii="Times New Roman" w:hAnsi="Times New Roman" w:cs="Times New Roman"/>
          <w:sz w:val="24"/>
          <w:szCs w:val="24"/>
        </w:rPr>
        <w:t>римеру, в 30</w:t>
      </w:r>
      <w:r w:rsidRPr="001574DE">
        <w:rPr>
          <w:rFonts w:ascii="Times New Roman" w:hAnsi="Times New Roman" w:cs="Times New Roman"/>
          <w:sz w:val="24"/>
          <w:szCs w:val="24"/>
        </w:rPr>
        <w:t>-50-</w:t>
      </w:r>
      <w:r>
        <w:rPr>
          <w:rFonts w:ascii="Times New Roman" w:hAnsi="Times New Roman" w:cs="Times New Roman"/>
          <w:sz w:val="24"/>
          <w:szCs w:val="24"/>
        </w:rPr>
        <w:t>е</w:t>
      </w:r>
      <w:r w:rsidRPr="001574DE">
        <w:rPr>
          <w:rFonts w:ascii="Times New Roman" w:hAnsi="Times New Roman" w:cs="Times New Roman"/>
          <w:sz w:val="24"/>
          <w:szCs w:val="24"/>
        </w:rPr>
        <w:t xml:space="preserve"> годы </w:t>
      </w:r>
      <w:r>
        <w:rPr>
          <w:rFonts w:ascii="Times New Roman" w:hAnsi="Times New Roman" w:cs="Times New Roman"/>
          <w:sz w:val="24"/>
          <w:szCs w:val="24"/>
          <w:lang w:val="en-US"/>
        </w:rPr>
        <w:t>XX</w:t>
      </w:r>
      <w:r w:rsidRPr="000F24E5">
        <w:rPr>
          <w:rFonts w:ascii="Times New Roman" w:hAnsi="Times New Roman" w:cs="Times New Roman"/>
          <w:sz w:val="24"/>
          <w:szCs w:val="24"/>
        </w:rPr>
        <w:t xml:space="preserve"> </w:t>
      </w:r>
      <w:r>
        <w:rPr>
          <w:rFonts w:ascii="Times New Roman" w:hAnsi="Times New Roman" w:cs="Times New Roman"/>
          <w:sz w:val="24"/>
          <w:szCs w:val="24"/>
        </w:rPr>
        <w:t xml:space="preserve">века </w:t>
      </w:r>
      <w:r w:rsidRPr="001574DE">
        <w:rPr>
          <w:rFonts w:ascii="Times New Roman" w:hAnsi="Times New Roman" w:cs="Times New Roman"/>
          <w:sz w:val="24"/>
          <w:szCs w:val="24"/>
        </w:rPr>
        <w:t>в названиях провинций не было привязки к национальным территориям</w:t>
      </w:r>
      <w:r>
        <w:rPr>
          <w:rFonts w:ascii="Times New Roman" w:hAnsi="Times New Roman" w:cs="Times New Roman"/>
          <w:sz w:val="24"/>
          <w:szCs w:val="24"/>
        </w:rPr>
        <w:t xml:space="preserve">. Это наряду с бедностью в этических областях послужило поводом для национальных движений в Азербайджане и Курдистане в конце 1940-х. Реакцией на выступления руководства шаха М. Пехлеви стала идея планирования в целях поднятия экономического потенциала и обеспечения социального равновесия в обществе.   </w:t>
      </w:r>
    </w:p>
    <w:p w:rsidR="00A70E57" w:rsidRDefault="00A70E57" w:rsidP="00A70E57">
      <w:pPr>
        <w:spacing w:line="360" w:lineRule="auto"/>
        <w:jc w:val="both"/>
        <w:rPr>
          <w:rFonts w:ascii="Times New Roman" w:hAnsi="Times New Roman" w:cs="Times New Roman"/>
          <w:sz w:val="24"/>
          <w:szCs w:val="24"/>
        </w:rPr>
      </w:pPr>
      <w:r w:rsidRPr="004223EA">
        <w:rPr>
          <w:rFonts w:ascii="Times New Roman" w:hAnsi="Times New Roman" w:cs="Times New Roman"/>
          <w:sz w:val="24"/>
          <w:szCs w:val="24"/>
        </w:rPr>
        <w:t xml:space="preserve">Созданная в середине </w:t>
      </w:r>
      <w:r>
        <w:rPr>
          <w:rFonts w:ascii="Times New Roman" w:hAnsi="Times New Roman" w:cs="Times New Roman"/>
          <w:sz w:val="24"/>
          <w:szCs w:val="24"/>
        </w:rPr>
        <w:t>19</w:t>
      </w:r>
      <w:r w:rsidRPr="004223EA">
        <w:rPr>
          <w:rFonts w:ascii="Times New Roman" w:hAnsi="Times New Roman" w:cs="Times New Roman"/>
          <w:sz w:val="24"/>
          <w:szCs w:val="24"/>
        </w:rPr>
        <w:t>40-х Плановая организация, использовав разработки американских фирм «</w:t>
      </w:r>
      <w:r w:rsidRPr="004223EA">
        <w:rPr>
          <w:rFonts w:ascii="Times New Roman" w:hAnsi="Times New Roman" w:cs="Times New Roman"/>
          <w:sz w:val="24"/>
          <w:szCs w:val="24"/>
          <w:lang w:val="en-US"/>
        </w:rPr>
        <w:t>Morrison</w:t>
      </w:r>
      <w:r w:rsidRPr="004223EA">
        <w:rPr>
          <w:rFonts w:ascii="Times New Roman" w:hAnsi="Times New Roman" w:cs="Times New Roman"/>
          <w:sz w:val="24"/>
          <w:szCs w:val="24"/>
        </w:rPr>
        <w:t>-</w:t>
      </w:r>
      <w:r w:rsidRPr="004223EA">
        <w:rPr>
          <w:rFonts w:ascii="Times New Roman" w:hAnsi="Times New Roman" w:cs="Times New Roman"/>
          <w:sz w:val="24"/>
          <w:szCs w:val="24"/>
          <w:lang w:val="en-US"/>
        </w:rPr>
        <w:t>Knudsen</w:t>
      </w:r>
      <w:r w:rsidRPr="004223EA">
        <w:rPr>
          <w:rFonts w:ascii="Times New Roman" w:hAnsi="Times New Roman" w:cs="Times New Roman"/>
          <w:sz w:val="24"/>
          <w:szCs w:val="24"/>
        </w:rPr>
        <w:t>» и «</w:t>
      </w:r>
      <w:r w:rsidRPr="004223EA">
        <w:rPr>
          <w:rFonts w:ascii="Times New Roman" w:hAnsi="Times New Roman" w:cs="Times New Roman"/>
          <w:sz w:val="24"/>
          <w:szCs w:val="24"/>
          <w:lang w:val="en-US"/>
        </w:rPr>
        <w:t>Oversize</w:t>
      </w:r>
      <w:r w:rsidRPr="004223EA">
        <w:rPr>
          <w:rFonts w:ascii="Times New Roman" w:hAnsi="Times New Roman" w:cs="Times New Roman"/>
          <w:sz w:val="24"/>
          <w:szCs w:val="24"/>
        </w:rPr>
        <w:t xml:space="preserve"> </w:t>
      </w:r>
      <w:r w:rsidRPr="004223EA">
        <w:rPr>
          <w:rFonts w:ascii="Times New Roman" w:hAnsi="Times New Roman" w:cs="Times New Roman"/>
          <w:sz w:val="24"/>
          <w:szCs w:val="24"/>
          <w:lang w:val="en-US"/>
        </w:rPr>
        <w:t>Consult</w:t>
      </w:r>
      <w:r w:rsidRPr="004223EA">
        <w:rPr>
          <w:rFonts w:ascii="Times New Roman" w:hAnsi="Times New Roman" w:cs="Times New Roman"/>
          <w:sz w:val="24"/>
          <w:szCs w:val="24"/>
        </w:rPr>
        <w:t>»,</w:t>
      </w:r>
      <w:r w:rsidRPr="009B27EA">
        <w:rPr>
          <w:rFonts w:ascii="Times New Roman" w:hAnsi="Times New Roman" w:cs="Times New Roman"/>
          <w:sz w:val="24"/>
          <w:szCs w:val="24"/>
        </w:rPr>
        <w:t xml:space="preserve"> </w:t>
      </w:r>
      <w:r>
        <w:rPr>
          <w:rFonts w:ascii="Times New Roman" w:hAnsi="Times New Roman" w:cs="Times New Roman"/>
          <w:sz w:val="24"/>
          <w:szCs w:val="24"/>
        </w:rPr>
        <w:t xml:space="preserve">разработала </w:t>
      </w:r>
      <w:r w:rsidRPr="00306A1B">
        <w:rPr>
          <w:rFonts w:ascii="Times New Roman" w:hAnsi="Times New Roman" w:cs="Times New Roman"/>
          <w:i/>
          <w:sz w:val="24"/>
          <w:szCs w:val="24"/>
        </w:rPr>
        <w:t>первый семилетний план развития (1949-1956 гг</w:t>
      </w:r>
      <w:r w:rsidRPr="00306A1B">
        <w:rPr>
          <w:rFonts w:ascii="Times New Roman" w:hAnsi="Times New Roman" w:cs="Times New Roman"/>
          <w:sz w:val="24"/>
          <w:szCs w:val="24"/>
        </w:rPr>
        <w:t>.)</w:t>
      </w:r>
      <w:r>
        <w:rPr>
          <w:rFonts w:ascii="Times New Roman" w:hAnsi="Times New Roman" w:cs="Times New Roman"/>
          <w:sz w:val="24"/>
          <w:szCs w:val="24"/>
        </w:rPr>
        <w:t>, в котором предусматривалось строительство энергетических, ирригационных, промышленных и транспортных объектов. Финансирование осуществлялось за счет поступлений от Англо-иранской нефтяной компании (более 37%) и займов от международных финансовых организаций (32%). После принятия законов о национализации нефтяной промышленности концессионные платежи со стороны Великобритании были приостановлены, а вслед за ними приостановилось и выполнение семилетнего плана.</w:t>
      </w:r>
    </w:p>
    <w:p w:rsidR="00A70E57" w:rsidRPr="009B27EA" w:rsidRDefault="00A70E57" w:rsidP="00A70E57">
      <w:pPr>
        <w:spacing w:line="360" w:lineRule="auto"/>
        <w:jc w:val="both"/>
        <w:rPr>
          <w:rFonts w:ascii="Times New Roman" w:hAnsi="Times New Roman" w:cs="Times New Roman"/>
          <w:sz w:val="24"/>
          <w:szCs w:val="24"/>
        </w:rPr>
      </w:pPr>
      <w:r w:rsidRPr="001E3286">
        <w:rPr>
          <w:rFonts w:ascii="Times New Roman" w:hAnsi="Times New Roman" w:cs="Times New Roman"/>
          <w:sz w:val="24"/>
          <w:szCs w:val="24"/>
        </w:rPr>
        <w:t xml:space="preserve">В период действия </w:t>
      </w:r>
      <w:r w:rsidRPr="001E3286">
        <w:rPr>
          <w:rFonts w:ascii="Times New Roman" w:hAnsi="Times New Roman" w:cs="Times New Roman"/>
          <w:i/>
          <w:sz w:val="24"/>
          <w:szCs w:val="24"/>
        </w:rPr>
        <w:t>второго семилетнего плана развития</w:t>
      </w:r>
      <w:r w:rsidRPr="001E3286">
        <w:rPr>
          <w:rFonts w:ascii="Times New Roman" w:hAnsi="Times New Roman" w:cs="Times New Roman"/>
          <w:sz w:val="24"/>
          <w:szCs w:val="24"/>
        </w:rPr>
        <w:t xml:space="preserve"> (1956-1962 гг.) было потрачено нефтяных ассигнований на сумму 680 млн. долл. на основной промышленный, инфраструктурный базис (47% и 29,5% от всей суммы соответственно, оставшиеся сумма ушла на модернизацию ирригационной системы и развитие сельскохозяйственной отрасли).</w:t>
      </w:r>
      <w:r>
        <w:rPr>
          <w:rFonts w:ascii="Times New Roman" w:hAnsi="Times New Roman" w:cs="Times New Roman"/>
          <w:sz w:val="24"/>
          <w:szCs w:val="24"/>
        </w:rPr>
        <w:t xml:space="preserve"> Увеличение доходов от продажи нефти позволило увеличить сумму на экономическое развитие до 1,1 млрд. долл.</w:t>
      </w:r>
      <w:r w:rsidRPr="00986676">
        <w:rPr>
          <w:rFonts w:ascii="Times New Roman" w:hAnsi="Times New Roman" w:cs="Times New Roman"/>
          <w:sz w:val="24"/>
          <w:szCs w:val="24"/>
          <w:highlight w:val="yellow"/>
        </w:rPr>
        <w:t xml:space="preserve"> </w:t>
      </w:r>
      <w:r w:rsidRPr="00B269EE">
        <w:rPr>
          <w:rFonts w:ascii="Times New Roman" w:hAnsi="Times New Roman" w:cs="Times New Roman"/>
          <w:sz w:val="24"/>
          <w:szCs w:val="24"/>
          <w:highlight w:val="yellow"/>
        </w:rPr>
        <w:t>[</w:t>
      </w:r>
      <w:r>
        <w:rPr>
          <w:rFonts w:ascii="Times New Roman" w:hAnsi="Times New Roman" w:cs="Times New Roman"/>
          <w:sz w:val="24"/>
          <w:szCs w:val="24"/>
          <w:highlight w:val="yellow"/>
        </w:rPr>
        <w:t>20</w:t>
      </w:r>
      <w:r w:rsidRPr="00B269EE">
        <w:rPr>
          <w:rFonts w:ascii="Times New Roman" w:hAnsi="Times New Roman" w:cs="Times New Roman"/>
          <w:sz w:val="24"/>
          <w:szCs w:val="24"/>
          <w:highlight w:val="yellow"/>
        </w:rPr>
        <w:t>]</w:t>
      </w:r>
      <w:r w:rsidRPr="00986676">
        <w:rPr>
          <w:rFonts w:ascii="Times New Roman" w:hAnsi="Times New Roman" w:cs="Times New Roman"/>
          <w:sz w:val="24"/>
          <w:szCs w:val="24"/>
          <w:highlight w:val="yellow"/>
        </w:rPr>
        <w:t>.</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Результатами </w:t>
      </w:r>
      <w:r w:rsidRPr="00E22277">
        <w:rPr>
          <w:rFonts w:ascii="Times New Roman" w:hAnsi="Times New Roman" w:cs="Times New Roman"/>
          <w:i/>
          <w:sz w:val="24"/>
          <w:szCs w:val="24"/>
        </w:rPr>
        <w:t xml:space="preserve">третьего семилетнего </w:t>
      </w:r>
      <w:r>
        <w:rPr>
          <w:rFonts w:ascii="Times New Roman" w:hAnsi="Times New Roman" w:cs="Times New Roman"/>
          <w:i/>
          <w:sz w:val="24"/>
          <w:szCs w:val="24"/>
        </w:rPr>
        <w:t xml:space="preserve">плана </w:t>
      </w:r>
      <w:r>
        <w:rPr>
          <w:rFonts w:ascii="Times New Roman" w:hAnsi="Times New Roman" w:cs="Times New Roman"/>
          <w:sz w:val="24"/>
          <w:szCs w:val="24"/>
        </w:rPr>
        <w:t xml:space="preserve">стала выявление потребности в составлении плана как программы комплексного подхода к решению экономических проблем, которые отягощались валютно-финансовым кризисом и высокой инфляцией. На период выполнения этого плана выпала так называемая «Белая революция», сущность которой заключалась в сокращении помещичьего землевладения и возникновении крестьянских собственников. Параллельно был принята стратегия на 25-летний план развития, где основной целью социально-экономической политики стало превращение страны в экономически развитую через индустриализацию (под ней понималось: развитие </w:t>
      </w:r>
      <w:r w:rsidRPr="009B27EA">
        <w:rPr>
          <w:rFonts w:ascii="Times New Roman" w:hAnsi="Times New Roman" w:cs="Times New Roman"/>
          <w:sz w:val="24"/>
          <w:szCs w:val="24"/>
        </w:rPr>
        <w:t>транспорт</w:t>
      </w:r>
      <w:r>
        <w:rPr>
          <w:rFonts w:ascii="Times New Roman" w:hAnsi="Times New Roman" w:cs="Times New Roman"/>
          <w:sz w:val="24"/>
          <w:szCs w:val="24"/>
        </w:rPr>
        <w:t>а</w:t>
      </w:r>
      <w:r w:rsidRPr="009B27EA">
        <w:rPr>
          <w:rFonts w:ascii="Times New Roman" w:hAnsi="Times New Roman" w:cs="Times New Roman"/>
          <w:sz w:val="24"/>
          <w:szCs w:val="24"/>
        </w:rPr>
        <w:t>, электроснабжени</w:t>
      </w:r>
      <w:r>
        <w:rPr>
          <w:rFonts w:ascii="Times New Roman" w:hAnsi="Times New Roman" w:cs="Times New Roman"/>
          <w:sz w:val="24"/>
          <w:szCs w:val="24"/>
        </w:rPr>
        <w:t>я, водоснабжения и финансирование в</w:t>
      </w:r>
      <w:r w:rsidRPr="009B27EA">
        <w:rPr>
          <w:rFonts w:ascii="Times New Roman" w:hAnsi="Times New Roman" w:cs="Times New Roman"/>
          <w:sz w:val="24"/>
          <w:szCs w:val="24"/>
        </w:rPr>
        <w:t xml:space="preserve"> отрасли социальной инфраструктуры</w:t>
      </w:r>
      <w:r>
        <w:rPr>
          <w:rFonts w:ascii="Times New Roman" w:hAnsi="Times New Roman" w:cs="Times New Roman"/>
          <w:sz w:val="24"/>
          <w:szCs w:val="24"/>
        </w:rPr>
        <w:t xml:space="preserve">). Благодаря организации статистической службы в третьем плане была принята первая попытка применения макроэкономических показателей для оценки государственных вложений на развитие экономики (ВРП, нормы накоплений и др.). </w:t>
      </w:r>
    </w:p>
    <w:p w:rsidR="00A70E57" w:rsidRPr="009B27EA"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Отдельно стоит упомянуть о роли государства в экономическом процессе, где оно одновременно выступает и основным регулятором, и хозяйствующим субъектом. Мощная финансовая база, подпитываемая «нефтяными доходами», позволяла обеспечивать внутреннее инвестирование  в промышленные производства.</w:t>
      </w:r>
      <w:r w:rsidRPr="00016CBC">
        <w:rPr>
          <w:rFonts w:ascii="Times New Roman" w:hAnsi="Times New Roman" w:cs="Times New Roman"/>
          <w:sz w:val="24"/>
          <w:szCs w:val="24"/>
          <w:highlight w:val="yellow"/>
        </w:rPr>
        <w:t xml:space="preserve">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 следующему семилетнему плану 1968-1973 г. </w:t>
      </w:r>
      <w:r w:rsidRPr="009B27EA">
        <w:rPr>
          <w:rFonts w:ascii="Times New Roman" w:hAnsi="Times New Roman" w:cs="Times New Roman"/>
          <w:sz w:val="24"/>
          <w:szCs w:val="24"/>
        </w:rPr>
        <w:t xml:space="preserve">иранское общество </w:t>
      </w:r>
      <w:r>
        <w:rPr>
          <w:rFonts w:ascii="Times New Roman" w:hAnsi="Times New Roman" w:cs="Times New Roman"/>
          <w:sz w:val="24"/>
          <w:szCs w:val="24"/>
        </w:rPr>
        <w:t>должно было бы «</w:t>
      </w:r>
      <w:r w:rsidRPr="009B27EA">
        <w:rPr>
          <w:rFonts w:ascii="Times New Roman" w:hAnsi="Times New Roman" w:cs="Times New Roman"/>
          <w:sz w:val="24"/>
          <w:szCs w:val="24"/>
        </w:rPr>
        <w:t>вступит</w:t>
      </w:r>
      <w:r>
        <w:rPr>
          <w:rFonts w:ascii="Times New Roman" w:hAnsi="Times New Roman" w:cs="Times New Roman"/>
          <w:sz w:val="24"/>
          <w:szCs w:val="24"/>
        </w:rPr>
        <w:t>ь</w:t>
      </w:r>
      <w:r w:rsidRPr="009B27EA">
        <w:rPr>
          <w:rFonts w:ascii="Times New Roman" w:hAnsi="Times New Roman" w:cs="Times New Roman"/>
          <w:sz w:val="24"/>
          <w:szCs w:val="24"/>
        </w:rPr>
        <w:t xml:space="preserve"> в новую стадию длительного и непрерывного развития»</w:t>
      </w:r>
      <w:r>
        <w:rPr>
          <w:rFonts w:ascii="Times New Roman" w:hAnsi="Times New Roman" w:cs="Times New Roman"/>
          <w:sz w:val="24"/>
          <w:szCs w:val="24"/>
        </w:rPr>
        <w:t xml:space="preserve">. Ставились задачи по созданию отраслей тяжелой промышленности и сокращению нефтяного сектора в экономике, переноса открытий НТР и новой экономической формации в экономику Ирана. </w:t>
      </w:r>
    </w:p>
    <w:p w:rsidR="00A70E57" w:rsidRPr="004223EA" w:rsidRDefault="00A70E57" w:rsidP="00A70E57">
      <w:pPr>
        <w:spacing w:line="360" w:lineRule="auto"/>
        <w:jc w:val="both"/>
        <w:rPr>
          <w:rFonts w:ascii="Times New Roman" w:hAnsi="Times New Roman" w:cs="Times New Roman"/>
          <w:sz w:val="24"/>
          <w:szCs w:val="24"/>
          <w:highlight w:val="yellow"/>
        </w:rPr>
      </w:pPr>
      <w:r w:rsidRPr="001574DE">
        <w:rPr>
          <w:rFonts w:ascii="Times New Roman" w:hAnsi="Times New Roman" w:cs="Times New Roman"/>
          <w:sz w:val="24"/>
          <w:szCs w:val="24"/>
        </w:rPr>
        <w:t xml:space="preserve">Тем не менее в предреволюционные годы </w:t>
      </w:r>
      <w:r>
        <w:rPr>
          <w:rFonts w:ascii="Times New Roman" w:hAnsi="Times New Roman" w:cs="Times New Roman"/>
          <w:sz w:val="24"/>
          <w:szCs w:val="24"/>
        </w:rPr>
        <w:t>Плановая организация не смогла предусмотреть разрушающие последствия чрезмерного государственного вмешательства с его клановостью, коррупцией и отсутствием гражданского общества, которое постепенно расслаивалось из-за миграции сельского населения в города. Итогом стала революция 1979 г., которая закончилось свержением шахского режима</w:t>
      </w:r>
      <w:r w:rsidRPr="004223EA">
        <w:rPr>
          <w:rFonts w:ascii="Times New Roman" w:hAnsi="Times New Roman" w:cs="Times New Roman"/>
          <w:sz w:val="24"/>
          <w:szCs w:val="24"/>
        </w:rPr>
        <w:t xml:space="preserve"> (</w:t>
      </w:r>
      <w:r>
        <w:rPr>
          <w:rFonts w:ascii="Times New Roman" w:hAnsi="Times New Roman" w:cs="Times New Roman"/>
          <w:sz w:val="24"/>
          <w:szCs w:val="24"/>
        </w:rPr>
        <w:t>Цуканов, 1984).</w:t>
      </w:r>
      <w:r w:rsidRPr="004223EA">
        <w:rPr>
          <w:rFonts w:ascii="Times New Roman" w:hAnsi="Times New Roman" w:cs="Times New Roman"/>
          <w:sz w:val="24"/>
          <w:szCs w:val="24"/>
        </w:rPr>
        <w:t xml:space="preserve"> </w:t>
      </w:r>
    </w:p>
    <w:p w:rsidR="00A70E57" w:rsidRDefault="00A70E57" w:rsidP="00A70E57">
      <w:pPr>
        <w:spacing w:line="360" w:lineRule="auto"/>
        <w:jc w:val="both"/>
        <w:rPr>
          <w:rFonts w:ascii="Times New Roman" w:hAnsi="Times New Roman" w:cs="Times New Roman"/>
          <w:sz w:val="24"/>
          <w:szCs w:val="24"/>
        </w:rPr>
      </w:pPr>
      <w:r w:rsidRPr="00052970">
        <w:rPr>
          <w:rFonts w:ascii="Times New Roman" w:hAnsi="Times New Roman" w:cs="Times New Roman"/>
          <w:b/>
          <w:sz w:val="24"/>
          <w:szCs w:val="24"/>
        </w:rPr>
        <w:t>Второй этап</w:t>
      </w:r>
      <w:r w:rsidRPr="00052970">
        <w:rPr>
          <w:rFonts w:ascii="Times New Roman" w:hAnsi="Times New Roman" w:cs="Times New Roman"/>
          <w:sz w:val="24"/>
          <w:szCs w:val="24"/>
        </w:rPr>
        <w:t xml:space="preserve"> – «республиканский</w:t>
      </w:r>
      <w:r>
        <w:rPr>
          <w:rFonts w:ascii="Times New Roman" w:hAnsi="Times New Roman" w:cs="Times New Roman"/>
          <w:sz w:val="24"/>
          <w:szCs w:val="24"/>
        </w:rPr>
        <w:t xml:space="preserve">» - </w:t>
      </w:r>
      <w:r w:rsidRPr="001574DE">
        <w:rPr>
          <w:rFonts w:ascii="Times New Roman" w:hAnsi="Times New Roman" w:cs="Times New Roman"/>
          <w:sz w:val="24"/>
          <w:szCs w:val="24"/>
        </w:rPr>
        <w:t xml:space="preserve">начался с провозглашения ИРИ в 1979 г. и длится по настоящий момент. </w:t>
      </w:r>
      <w:r>
        <w:rPr>
          <w:rFonts w:ascii="Times New Roman" w:hAnsi="Times New Roman" w:cs="Times New Roman"/>
          <w:sz w:val="24"/>
          <w:szCs w:val="24"/>
        </w:rPr>
        <w:t xml:space="preserve">После войны с Ираком правительство вновь обратилось к идее планирования, но ввиду религиозных споров и памяти провала четвертого плана, закончившегося революцией, правительством Мусави был принят восьмилетний план, целью которого было обеспечить выживаемость населения и денежные поступления на ведение войны с Ираком. Главным инвестором в экономику стал государственный сектор, который обеспечил сохранение нового политического режима. С приходом нового </w:t>
      </w:r>
      <w:r>
        <w:rPr>
          <w:rFonts w:ascii="Times New Roman" w:hAnsi="Times New Roman" w:cs="Times New Roman"/>
          <w:sz w:val="24"/>
          <w:szCs w:val="24"/>
        </w:rPr>
        <w:lastRenderedPageBreak/>
        <w:t xml:space="preserve">правительства А.Х. Рафсанджани экономика снова встала на рельсы планирования и либерализации, вызвав горячие дебаты в Меджлисе, в итоге в январе был принят </w:t>
      </w:r>
      <w:r w:rsidRPr="00333935">
        <w:rPr>
          <w:rFonts w:ascii="Times New Roman" w:hAnsi="Times New Roman" w:cs="Times New Roman"/>
          <w:b/>
          <w:sz w:val="24"/>
          <w:szCs w:val="24"/>
        </w:rPr>
        <w:t xml:space="preserve">первый </w:t>
      </w:r>
      <w:r w:rsidRPr="00333935">
        <w:rPr>
          <w:rFonts w:ascii="Times New Roman" w:hAnsi="Times New Roman" w:cs="Times New Roman"/>
          <w:i/>
          <w:sz w:val="24"/>
          <w:szCs w:val="24"/>
        </w:rPr>
        <w:t>пятилетний план</w:t>
      </w:r>
      <w:r>
        <w:rPr>
          <w:rFonts w:ascii="Times New Roman" w:hAnsi="Times New Roman" w:cs="Times New Roman"/>
          <w:sz w:val="24"/>
          <w:szCs w:val="24"/>
        </w:rPr>
        <w:t xml:space="preserve"> 1989/90-1994/95 гг., заложивший основы реформ 1990-х годов. План четко устанавливал необходимость реформ, отказа от регулирования цен, проведения приватизации, привлечения иностранного капитала и создания СЭЗ, либерализации внешней торговли. При этом в плане обозначались конкретные желаемые макроэкономические показатели и проекты, и его значимость в становлении на путь «экономической либерализации» и ухода от административной модели экономики безусловна.</w:t>
      </w:r>
    </w:p>
    <w:p w:rsidR="00A70E57" w:rsidRDefault="00A70E57" w:rsidP="00A70E57">
      <w:pPr>
        <w:spacing w:line="360" w:lineRule="auto"/>
        <w:jc w:val="both"/>
        <w:rPr>
          <w:rFonts w:ascii="Times New Roman" w:hAnsi="Times New Roman" w:cs="Times New Roman"/>
          <w:sz w:val="24"/>
          <w:szCs w:val="24"/>
        </w:rPr>
      </w:pPr>
      <w:r w:rsidRPr="00052970">
        <w:rPr>
          <w:rFonts w:ascii="Times New Roman" w:hAnsi="Times New Roman" w:cs="Times New Roman"/>
          <w:sz w:val="24"/>
          <w:szCs w:val="24"/>
        </w:rPr>
        <w:t xml:space="preserve">Во </w:t>
      </w:r>
      <w:r w:rsidRPr="00052970">
        <w:rPr>
          <w:rFonts w:ascii="Times New Roman" w:hAnsi="Times New Roman" w:cs="Times New Roman"/>
          <w:b/>
          <w:i/>
          <w:sz w:val="24"/>
          <w:szCs w:val="24"/>
        </w:rPr>
        <w:t>втором</w:t>
      </w:r>
      <w:r w:rsidRPr="00052970">
        <w:rPr>
          <w:rFonts w:ascii="Times New Roman" w:hAnsi="Times New Roman" w:cs="Times New Roman"/>
          <w:i/>
          <w:sz w:val="24"/>
          <w:szCs w:val="24"/>
        </w:rPr>
        <w:t xml:space="preserve"> пятилетнем плане</w:t>
      </w:r>
      <w:r w:rsidRPr="00052970">
        <w:rPr>
          <w:rFonts w:ascii="Times New Roman" w:hAnsi="Times New Roman" w:cs="Times New Roman"/>
          <w:sz w:val="24"/>
          <w:szCs w:val="24"/>
        </w:rPr>
        <w:t xml:space="preserve"> (1995/96 – 1999/2000) ставилась задача обеспечить устойчивый рост экономики – за сч</w:t>
      </w:r>
      <w:r>
        <w:rPr>
          <w:rFonts w:ascii="Times New Roman" w:hAnsi="Times New Roman" w:cs="Times New Roman"/>
          <w:sz w:val="24"/>
          <w:szCs w:val="24"/>
        </w:rPr>
        <w:t>ё</w:t>
      </w:r>
      <w:r w:rsidRPr="00052970">
        <w:rPr>
          <w:rFonts w:ascii="Times New Roman" w:hAnsi="Times New Roman" w:cs="Times New Roman"/>
          <w:sz w:val="24"/>
          <w:szCs w:val="24"/>
        </w:rPr>
        <w:t>т развития сельского хозяйства, и акцентировать внимание на обрабатывающи</w:t>
      </w:r>
      <w:r>
        <w:rPr>
          <w:rFonts w:ascii="Times New Roman" w:hAnsi="Times New Roman" w:cs="Times New Roman"/>
          <w:sz w:val="24"/>
          <w:szCs w:val="24"/>
        </w:rPr>
        <w:t>х отраслях</w:t>
      </w:r>
      <w:r w:rsidRPr="00052970">
        <w:rPr>
          <w:rFonts w:ascii="Times New Roman" w:hAnsi="Times New Roman" w:cs="Times New Roman"/>
          <w:sz w:val="24"/>
          <w:szCs w:val="24"/>
        </w:rPr>
        <w:t xml:space="preserve">. </w:t>
      </w:r>
    </w:p>
    <w:p w:rsidR="00A70E57" w:rsidRPr="00744CEC" w:rsidRDefault="00A70E57" w:rsidP="00A70E57">
      <w:pPr>
        <w:spacing w:line="360" w:lineRule="auto"/>
        <w:jc w:val="both"/>
        <w:rPr>
          <w:rFonts w:ascii="Times New Roman" w:hAnsi="Times New Roman" w:cs="Times New Roman"/>
          <w:sz w:val="24"/>
          <w:szCs w:val="24"/>
        </w:rPr>
      </w:pPr>
      <w:r w:rsidRPr="00744CEC">
        <w:rPr>
          <w:rFonts w:ascii="Times New Roman" w:hAnsi="Times New Roman" w:cs="Times New Roman"/>
          <w:b/>
          <w:i/>
          <w:sz w:val="24"/>
          <w:szCs w:val="24"/>
        </w:rPr>
        <w:t>Третий</w:t>
      </w:r>
      <w:r w:rsidRPr="00744CEC">
        <w:rPr>
          <w:rFonts w:ascii="Times New Roman" w:hAnsi="Times New Roman" w:cs="Times New Roman"/>
          <w:i/>
          <w:sz w:val="24"/>
          <w:szCs w:val="24"/>
        </w:rPr>
        <w:t xml:space="preserve"> пятилетний план</w:t>
      </w:r>
      <w:r w:rsidRPr="00744CEC">
        <w:rPr>
          <w:rFonts w:ascii="Times New Roman" w:hAnsi="Times New Roman" w:cs="Times New Roman"/>
          <w:sz w:val="24"/>
          <w:szCs w:val="24"/>
        </w:rPr>
        <w:t xml:space="preserve"> (2000/01-2004/05) продолжил задачу второго плана, но отличался практическим применением для создания условий, благоприятствующих росту экономики. Так, например в 2002 г. был принят закон о привлечении и защите иностранных инвестиций (2002 г.), создан Стабилизационный нефтяной фонд, нефтяные доходы которых перераспределялись им в осуществление инвестиционных проектов по планам развития.</w:t>
      </w:r>
    </w:p>
    <w:p w:rsidR="00A70E57" w:rsidRPr="00744CEC" w:rsidRDefault="00A70E57" w:rsidP="00A70E57">
      <w:pPr>
        <w:spacing w:line="360" w:lineRule="auto"/>
        <w:jc w:val="both"/>
        <w:rPr>
          <w:rFonts w:ascii="Times New Roman" w:hAnsi="Times New Roman" w:cs="Times New Roman"/>
          <w:sz w:val="24"/>
          <w:szCs w:val="24"/>
        </w:rPr>
      </w:pPr>
      <w:r>
        <w:rPr>
          <w:rFonts w:ascii="Times New Roman" w:hAnsi="Times New Roman" w:cs="Times New Roman"/>
          <w:b/>
          <w:i/>
          <w:sz w:val="24"/>
          <w:szCs w:val="24"/>
        </w:rPr>
        <w:t>Четвё</w:t>
      </w:r>
      <w:r w:rsidRPr="001E3286">
        <w:rPr>
          <w:rFonts w:ascii="Times New Roman" w:hAnsi="Times New Roman" w:cs="Times New Roman"/>
          <w:b/>
          <w:i/>
          <w:sz w:val="24"/>
          <w:szCs w:val="24"/>
        </w:rPr>
        <w:t>ртый</w:t>
      </w:r>
      <w:r w:rsidRPr="00744CEC">
        <w:rPr>
          <w:rFonts w:ascii="Times New Roman" w:hAnsi="Times New Roman" w:cs="Times New Roman"/>
          <w:sz w:val="24"/>
          <w:szCs w:val="24"/>
        </w:rPr>
        <w:t xml:space="preserve"> пятилетний план на 2005/06 – 2009/10 гг. продолжил тенденции экономического ку</w:t>
      </w:r>
      <w:r>
        <w:rPr>
          <w:rFonts w:ascii="Times New Roman" w:hAnsi="Times New Roman" w:cs="Times New Roman"/>
          <w:sz w:val="24"/>
          <w:szCs w:val="24"/>
        </w:rPr>
        <w:t>рса, начав воплощение программы</w:t>
      </w:r>
      <w:r w:rsidRPr="00744CEC">
        <w:rPr>
          <w:rFonts w:ascii="Times New Roman" w:hAnsi="Times New Roman" w:cs="Times New Roman"/>
          <w:sz w:val="24"/>
          <w:szCs w:val="24"/>
        </w:rPr>
        <w:t xml:space="preserve"> «Перспективы развития ИРИ до 2025 г.» (или «Перспективный план»), был подписан в 2003 г. Высшим руководителем. Согласно Перспективному плану Иран должен до 2025 г. превратиться в развитую страну и стать лидером  среди стран Ближнего и Среднего Востока, а также азиатского Юго-Запада.  </w:t>
      </w:r>
    </w:p>
    <w:p w:rsidR="00A70E57" w:rsidRDefault="00A70E57" w:rsidP="00A70E57">
      <w:pPr>
        <w:spacing w:line="360" w:lineRule="auto"/>
        <w:jc w:val="both"/>
        <w:rPr>
          <w:rFonts w:ascii="Times New Roman" w:hAnsi="Times New Roman" w:cs="Times New Roman"/>
          <w:sz w:val="24"/>
          <w:szCs w:val="24"/>
        </w:rPr>
      </w:pPr>
      <w:r w:rsidRPr="00744CEC">
        <w:rPr>
          <w:rFonts w:ascii="Times New Roman" w:hAnsi="Times New Roman" w:cs="Times New Roman"/>
          <w:sz w:val="24"/>
          <w:szCs w:val="24"/>
        </w:rPr>
        <w:t>Культурно-идеологическим обоснованием единства страны после Исламской революции и на современном этапе стало </w:t>
      </w:r>
      <w:r w:rsidRPr="00744CEC">
        <w:rPr>
          <w:rFonts w:ascii="Times New Roman" w:hAnsi="Times New Roman" w:cs="Times New Roman"/>
          <w:i/>
          <w:sz w:val="24"/>
          <w:szCs w:val="24"/>
        </w:rPr>
        <w:t>обращение к исламу</w:t>
      </w:r>
      <w:r w:rsidRPr="00744CEC">
        <w:rPr>
          <w:rFonts w:ascii="Times New Roman" w:hAnsi="Times New Roman" w:cs="Times New Roman"/>
          <w:sz w:val="24"/>
          <w:szCs w:val="24"/>
        </w:rPr>
        <w:t>, т.к. абсолютное большинст</w:t>
      </w:r>
      <w:r>
        <w:rPr>
          <w:rFonts w:ascii="Times New Roman" w:hAnsi="Times New Roman" w:cs="Times New Roman"/>
          <w:sz w:val="24"/>
          <w:szCs w:val="24"/>
        </w:rPr>
        <w:t>во иранского населения, включая</w:t>
      </w:r>
      <w:r w:rsidRPr="00744CEC">
        <w:rPr>
          <w:rFonts w:ascii="Times New Roman" w:hAnsi="Times New Roman" w:cs="Times New Roman"/>
          <w:sz w:val="24"/>
          <w:szCs w:val="24"/>
        </w:rPr>
        <w:t xml:space="preserve"> разные национальности, — мусульмане.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 не менее игнорирование этнических границ внутри Ирана (исторически объяснимое явление) – продолжающаяся тенденция наших дней. </w:t>
      </w:r>
      <w:r w:rsidRPr="00584EE9">
        <w:rPr>
          <w:rFonts w:ascii="Times New Roman" w:hAnsi="Times New Roman" w:cs="Times New Roman"/>
          <w:sz w:val="24"/>
          <w:szCs w:val="24"/>
        </w:rPr>
        <w:t>Необходимо</w:t>
      </w:r>
      <w:r>
        <w:rPr>
          <w:rFonts w:ascii="Times New Roman" w:hAnsi="Times New Roman" w:cs="Times New Roman"/>
          <w:sz w:val="24"/>
          <w:szCs w:val="24"/>
        </w:rPr>
        <w:t xml:space="preserve"> </w:t>
      </w:r>
      <w:r w:rsidRPr="00584EE9">
        <w:rPr>
          <w:rFonts w:ascii="Times New Roman" w:hAnsi="Times New Roman" w:cs="Times New Roman"/>
          <w:sz w:val="24"/>
          <w:szCs w:val="24"/>
        </w:rPr>
        <w:t>отметить, что</w:t>
      </w:r>
      <w:r>
        <w:rPr>
          <w:rFonts w:ascii="Times New Roman" w:hAnsi="Times New Roman" w:cs="Times New Roman"/>
          <w:sz w:val="24"/>
          <w:szCs w:val="24"/>
        </w:rPr>
        <w:t xml:space="preserve"> границы административно-территориальных </w:t>
      </w:r>
      <w:r w:rsidRPr="00140634">
        <w:rPr>
          <w:rFonts w:ascii="Times New Roman" w:hAnsi="Times New Roman" w:cs="Times New Roman"/>
          <w:sz w:val="24"/>
          <w:szCs w:val="24"/>
        </w:rPr>
        <w:t xml:space="preserve">единиц не совпадают с ареалом проживания </w:t>
      </w:r>
      <w:r>
        <w:rPr>
          <w:rFonts w:ascii="Times New Roman" w:hAnsi="Times New Roman" w:cs="Times New Roman"/>
          <w:sz w:val="24"/>
          <w:szCs w:val="24"/>
        </w:rPr>
        <w:t xml:space="preserve">этнических меньшинств. Вероятно, это несоответствие – одна из возможных причин </w:t>
      </w:r>
      <w:r>
        <w:rPr>
          <w:rFonts w:ascii="Times New Roman" w:hAnsi="Times New Roman" w:cs="Times New Roman"/>
          <w:iCs/>
          <w:sz w:val="24"/>
          <w:szCs w:val="24"/>
          <w:shd w:val="clear" w:color="auto" w:fill="FFFFFF"/>
        </w:rPr>
        <w:t>ч</w:t>
      </w:r>
      <w:r w:rsidRPr="00611685">
        <w:rPr>
          <w:rFonts w:ascii="Times New Roman" w:hAnsi="Times New Roman" w:cs="Times New Roman"/>
          <w:iCs/>
          <w:sz w:val="24"/>
          <w:szCs w:val="24"/>
          <w:shd w:val="clear" w:color="auto" w:fill="FFFFFF"/>
        </w:rPr>
        <w:t>аст</w:t>
      </w:r>
      <w:r>
        <w:rPr>
          <w:rFonts w:ascii="Times New Roman" w:hAnsi="Times New Roman" w:cs="Times New Roman"/>
          <w:iCs/>
          <w:sz w:val="24"/>
          <w:szCs w:val="24"/>
          <w:shd w:val="clear" w:color="auto" w:fill="FFFFFF"/>
        </w:rPr>
        <w:t xml:space="preserve">ой </w:t>
      </w:r>
      <w:r w:rsidRPr="00611685">
        <w:rPr>
          <w:rFonts w:ascii="Times New Roman" w:hAnsi="Times New Roman" w:cs="Times New Roman"/>
          <w:iCs/>
          <w:sz w:val="24"/>
          <w:szCs w:val="24"/>
          <w:shd w:val="clear" w:color="auto" w:fill="FFFFFF"/>
        </w:rPr>
        <w:t>территориальн</w:t>
      </w:r>
      <w:r>
        <w:rPr>
          <w:rFonts w:ascii="Times New Roman" w:hAnsi="Times New Roman" w:cs="Times New Roman"/>
          <w:iCs/>
          <w:sz w:val="24"/>
          <w:szCs w:val="24"/>
          <w:shd w:val="clear" w:color="auto" w:fill="FFFFFF"/>
        </w:rPr>
        <w:t xml:space="preserve">ой </w:t>
      </w:r>
      <w:r w:rsidRPr="00611685">
        <w:rPr>
          <w:rFonts w:ascii="Times New Roman" w:hAnsi="Times New Roman" w:cs="Times New Roman"/>
          <w:iCs/>
          <w:sz w:val="24"/>
          <w:szCs w:val="24"/>
          <w:shd w:val="clear" w:color="auto" w:fill="FFFFFF"/>
        </w:rPr>
        <w:t>трансформаци</w:t>
      </w:r>
      <w:r>
        <w:rPr>
          <w:rFonts w:ascii="Times New Roman" w:hAnsi="Times New Roman" w:cs="Times New Roman"/>
          <w:iCs/>
          <w:sz w:val="24"/>
          <w:szCs w:val="24"/>
          <w:shd w:val="clear" w:color="auto" w:fill="FFFFFF"/>
        </w:rPr>
        <w:t>и</w:t>
      </w:r>
      <w:r w:rsidRPr="00611685">
        <w:rPr>
          <w:rFonts w:ascii="Times New Roman" w:hAnsi="Times New Roman" w:cs="Times New Roman"/>
          <w:iCs/>
          <w:sz w:val="24"/>
          <w:szCs w:val="24"/>
          <w:shd w:val="clear" w:color="auto" w:fill="FFFFFF"/>
        </w:rPr>
        <w:t xml:space="preserve"> Ирана (см. </w:t>
      </w:r>
      <w:r>
        <w:rPr>
          <w:rFonts w:ascii="Times New Roman" w:hAnsi="Times New Roman" w:cs="Times New Roman"/>
          <w:iCs/>
          <w:sz w:val="24"/>
          <w:szCs w:val="24"/>
          <w:shd w:val="clear" w:color="auto" w:fill="FFFFFF"/>
        </w:rPr>
        <w:t xml:space="preserve">Таблицу и карту </w:t>
      </w:r>
      <w:r w:rsidRPr="00611685">
        <w:rPr>
          <w:rFonts w:ascii="Times New Roman" w:hAnsi="Times New Roman" w:cs="Times New Roman"/>
          <w:iCs/>
          <w:sz w:val="24"/>
          <w:szCs w:val="24"/>
          <w:shd w:val="clear" w:color="auto" w:fill="FFFFFF"/>
        </w:rPr>
        <w:t>Приложения)</w:t>
      </w:r>
      <w:r>
        <w:rPr>
          <w:rFonts w:ascii="Times New Roman" w:hAnsi="Times New Roman" w:cs="Times New Roman"/>
          <w:iCs/>
          <w:sz w:val="24"/>
          <w:szCs w:val="24"/>
          <w:shd w:val="clear" w:color="auto" w:fill="FFFFFF"/>
        </w:rPr>
        <w:t xml:space="preserve">. Последнее территориальное изменение произошло в июне 2010 г. за счет выделения из </w:t>
      </w:r>
      <w:r>
        <w:rPr>
          <w:rFonts w:ascii="Times New Roman" w:hAnsi="Times New Roman" w:cs="Times New Roman"/>
          <w:iCs/>
          <w:sz w:val="24"/>
          <w:szCs w:val="24"/>
          <w:shd w:val="clear" w:color="auto" w:fill="FFFFFF"/>
        </w:rPr>
        <w:lastRenderedPageBreak/>
        <w:t xml:space="preserve">провинции Тегеран нового остана Альборз со столицей Кередж. Причиной для этого послужило увеличение экономического и трудового потенциала области, которая в настоящих реалиях способна к самообеспечению, в отличие от </w:t>
      </w:r>
      <w:r w:rsidRPr="00744CEC">
        <w:rPr>
          <w:rFonts w:ascii="Times New Roman" w:hAnsi="Times New Roman" w:cs="Times New Roman"/>
          <w:iCs/>
          <w:sz w:val="24"/>
          <w:szCs w:val="24"/>
          <w:shd w:val="clear" w:color="auto" w:fill="FFFFFF"/>
        </w:rPr>
        <w:t>других провинций Ирана.</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 </w:t>
      </w:r>
    </w:p>
    <w:p w:rsidR="00A70E57" w:rsidRDefault="00A70E57" w:rsidP="00A70E57">
      <w:pPr>
        <w:tabs>
          <w:tab w:val="left" w:pos="21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Между тем Иран – многонациональная страна, представленная народами трёх языковых семей: </w:t>
      </w:r>
      <w:r w:rsidRPr="00D90B29">
        <w:rPr>
          <w:rFonts w:ascii="Times New Roman" w:hAnsi="Times New Roman" w:cs="Times New Roman"/>
          <w:i/>
          <w:sz w:val="24"/>
          <w:szCs w:val="24"/>
        </w:rPr>
        <w:t>иранской, тюркской и семитской</w:t>
      </w:r>
      <w:r>
        <w:rPr>
          <w:rFonts w:ascii="Times New Roman" w:hAnsi="Times New Roman" w:cs="Times New Roman"/>
          <w:sz w:val="24"/>
          <w:szCs w:val="24"/>
        </w:rPr>
        <w:t xml:space="preserve">. </w:t>
      </w:r>
      <w:r w:rsidRPr="00C448DE">
        <w:rPr>
          <w:rFonts w:ascii="Times New Roman" w:hAnsi="Times New Roman" w:cs="Times New Roman"/>
          <w:sz w:val="24"/>
          <w:szCs w:val="24"/>
        </w:rPr>
        <w:t xml:space="preserve">Большая часть населения Ирана – этнические </w:t>
      </w:r>
      <w:r w:rsidRPr="009321C1">
        <w:rPr>
          <w:rFonts w:ascii="Times New Roman" w:hAnsi="Times New Roman" w:cs="Times New Roman"/>
          <w:i/>
          <w:sz w:val="24"/>
          <w:szCs w:val="24"/>
        </w:rPr>
        <w:t>персы</w:t>
      </w:r>
      <w:r w:rsidRPr="00C448DE">
        <w:rPr>
          <w:rFonts w:ascii="Times New Roman" w:hAnsi="Times New Roman" w:cs="Times New Roman"/>
          <w:sz w:val="24"/>
          <w:szCs w:val="24"/>
        </w:rPr>
        <w:t xml:space="preserve"> (по разным оценкам </w:t>
      </w:r>
      <w:r>
        <w:rPr>
          <w:rFonts w:ascii="Times New Roman" w:hAnsi="Times New Roman" w:cs="Times New Roman"/>
          <w:sz w:val="24"/>
          <w:szCs w:val="24"/>
        </w:rPr>
        <w:t xml:space="preserve">от 45% </w:t>
      </w:r>
      <w:r w:rsidRPr="00C448DE">
        <w:rPr>
          <w:rFonts w:ascii="Times New Roman" w:hAnsi="Times New Roman" w:cs="Times New Roman"/>
          <w:sz w:val="24"/>
          <w:szCs w:val="24"/>
        </w:rPr>
        <w:t xml:space="preserve">до 61%). </w:t>
      </w:r>
    </w:p>
    <w:p w:rsidR="00A70E57" w:rsidRPr="00100219" w:rsidRDefault="00A70E57" w:rsidP="00A70E57">
      <w:pPr>
        <w:spacing w:line="360" w:lineRule="auto"/>
        <w:jc w:val="both"/>
        <w:rPr>
          <w:rFonts w:ascii="Verdana" w:eastAsiaTheme="minorHAnsi" w:hAnsi="Verdana" w:cs="Verdana"/>
          <w:color w:val="000000"/>
          <w:sz w:val="24"/>
          <w:szCs w:val="24"/>
          <w:lang w:eastAsia="en-US"/>
        </w:rPr>
      </w:pPr>
      <w:r w:rsidRPr="00C448DE">
        <w:rPr>
          <w:rFonts w:ascii="Times New Roman" w:hAnsi="Times New Roman" w:cs="Times New Roman"/>
          <w:sz w:val="24"/>
          <w:szCs w:val="24"/>
        </w:rPr>
        <w:t xml:space="preserve">Вторая по численности этническая группа – тюркоязычные иранские </w:t>
      </w:r>
      <w:r w:rsidRPr="009321C1">
        <w:rPr>
          <w:rFonts w:ascii="Times New Roman" w:hAnsi="Times New Roman" w:cs="Times New Roman"/>
          <w:i/>
          <w:sz w:val="24"/>
          <w:szCs w:val="24"/>
        </w:rPr>
        <w:t>азербайджанцы</w:t>
      </w:r>
      <w:r w:rsidRPr="00C448DE">
        <w:rPr>
          <w:rFonts w:ascii="Times New Roman" w:hAnsi="Times New Roman" w:cs="Times New Roman"/>
          <w:sz w:val="24"/>
          <w:szCs w:val="24"/>
        </w:rPr>
        <w:t xml:space="preserve"> (по разным оценкам от 16% до 30%), </w:t>
      </w:r>
      <w:r w:rsidRPr="005B1899">
        <w:rPr>
          <w:rFonts w:ascii="Times New Roman" w:hAnsi="Times New Roman" w:cs="Times New Roman"/>
          <w:sz w:val="24"/>
          <w:szCs w:val="24"/>
        </w:rPr>
        <w:t>проживающие главным образом на северо-западе стран</w:t>
      </w:r>
      <w:r>
        <w:rPr>
          <w:rFonts w:ascii="Times New Roman" w:hAnsi="Times New Roman" w:cs="Times New Roman"/>
          <w:sz w:val="24"/>
          <w:szCs w:val="24"/>
        </w:rPr>
        <w:t>ы</w:t>
      </w:r>
      <w:r w:rsidRPr="005B1899">
        <w:rPr>
          <w:rFonts w:ascii="Times New Roman" w:hAnsi="Times New Roman" w:cs="Times New Roman"/>
          <w:sz w:val="24"/>
          <w:szCs w:val="24"/>
        </w:rPr>
        <w:t xml:space="preserve">, в так называемом Иранском Азербайджане (или Южном Азербайджане), в провинциях Западный </w:t>
      </w:r>
      <w:r w:rsidRPr="005B1899">
        <w:rPr>
          <w:rFonts w:ascii="Times New Roman" w:hAnsi="Times New Roman" w:cs="Times New Roman"/>
        </w:rPr>
        <w:t>Азербайджан, Восточный Азербайджан, Зенджан, Ардебиль, Хорасан, Г</w:t>
      </w:r>
      <w:r>
        <w:rPr>
          <w:rFonts w:ascii="Times New Roman" w:hAnsi="Times New Roman" w:cs="Times New Roman"/>
        </w:rPr>
        <w:t>и</w:t>
      </w:r>
      <w:r w:rsidRPr="005B1899">
        <w:rPr>
          <w:rFonts w:ascii="Times New Roman" w:hAnsi="Times New Roman" w:cs="Times New Roman"/>
        </w:rPr>
        <w:t>лян и в крупных городах: Хамадан, Казвин, Сане, Арак и Тегеран.</w:t>
      </w:r>
      <w:r w:rsidRPr="00C448DE">
        <w:rPr>
          <w:rFonts w:ascii="Times New Roman" w:hAnsi="Times New Roman" w:cs="Times New Roman"/>
          <w:sz w:val="24"/>
          <w:szCs w:val="24"/>
        </w:rPr>
        <w:t xml:space="preserve"> </w:t>
      </w:r>
      <w:r>
        <w:rPr>
          <w:rFonts w:ascii="Times New Roman" w:hAnsi="Times New Roman" w:cs="Times New Roman"/>
          <w:sz w:val="24"/>
          <w:szCs w:val="24"/>
        </w:rPr>
        <w:t xml:space="preserve">Близость Азербайджана – центра «тюркской дуги», образовавшейся после распада СССР – к прилегающим провинциям Ирана оценить сложно. Население Азербайджана исповедует ислам шиитского толка, но из государств «тюркской дуги» Республика Азербайджан наиболее проамериканская. С одной стороны, иранское правительство видит в Азербайджане угрозу своей национальной безопасности, с другой стороны – религиозного собрата. С осторожностью Иран воспринял события 2012 г., когда один из депутатов азербайджанского парламента пытался инициировать переименования страны в Северную </w:t>
      </w:r>
      <w:r w:rsidRPr="00100219">
        <w:rPr>
          <w:rFonts w:ascii="Times New Roman" w:hAnsi="Times New Roman" w:cs="Times New Roman"/>
          <w:sz w:val="24"/>
          <w:szCs w:val="24"/>
        </w:rPr>
        <w:t xml:space="preserve">Азербайджанскую Республику (САР) в рамках объединения </w:t>
      </w:r>
      <w:r>
        <w:rPr>
          <w:rFonts w:ascii="Times New Roman" w:hAnsi="Times New Roman" w:cs="Times New Roman"/>
          <w:sz w:val="24"/>
          <w:szCs w:val="24"/>
        </w:rPr>
        <w:t>с Иранским Азербайджаном</w:t>
      </w:r>
      <w:r w:rsidRPr="00100219">
        <w:rPr>
          <w:rFonts w:ascii="Times New Roman" w:hAnsi="Times New Roman" w:cs="Times New Roman"/>
          <w:sz w:val="24"/>
          <w:szCs w:val="24"/>
        </w:rPr>
        <w:t>, именуем</w:t>
      </w:r>
      <w:r>
        <w:rPr>
          <w:rFonts w:ascii="Times New Roman" w:hAnsi="Times New Roman" w:cs="Times New Roman"/>
          <w:sz w:val="24"/>
          <w:szCs w:val="24"/>
        </w:rPr>
        <w:t xml:space="preserve">ым в проекте </w:t>
      </w:r>
      <w:r w:rsidRPr="00100219">
        <w:rPr>
          <w:rFonts w:ascii="Times New Roman" w:hAnsi="Times New Roman" w:cs="Times New Roman"/>
          <w:sz w:val="24"/>
          <w:szCs w:val="24"/>
        </w:rPr>
        <w:t>Южной Азербайджанск</w:t>
      </w:r>
      <w:r>
        <w:rPr>
          <w:rFonts w:ascii="Times New Roman" w:hAnsi="Times New Roman" w:cs="Times New Roman"/>
          <w:sz w:val="24"/>
          <w:szCs w:val="24"/>
        </w:rPr>
        <w:t>ой республикой</w:t>
      </w:r>
      <w:r w:rsidRPr="00100219">
        <w:rPr>
          <w:rFonts w:ascii="Times New Roman" w:hAnsi="Times New Roman" w:cs="Times New Roman"/>
          <w:sz w:val="24"/>
          <w:szCs w:val="24"/>
        </w:rPr>
        <w:t xml:space="preserve"> (ЮАР)</w:t>
      </w:r>
      <w:r w:rsidRPr="001E3286">
        <w:rPr>
          <w:rFonts w:ascii="Times New Roman" w:hAnsi="Times New Roman" w:cs="Times New Roman"/>
          <w:sz w:val="24"/>
          <w:szCs w:val="24"/>
        </w:rPr>
        <w:t>.</w:t>
      </w:r>
      <w:r w:rsidRPr="00100219">
        <w:rPr>
          <w:rFonts w:ascii="Times New Roman" w:hAnsi="Times New Roman" w:cs="Times New Roman"/>
          <w:sz w:val="24"/>
          <w:szCs w:val="24"/>
        </w:rPr>
        <w:t xml:space="preserve"> </w:t>
      </w:r>
      <w:r w:rsidRPr="00ED27BE">
        <w:rPr>
          <w:rFonts w:ascii="Times New Roman" w:hAnsi="Times New Roman" w:cs="Times New Roman"/>
          <w:sz w:val="24"/>
          <w:szCs w:val="24"/>
        </w:rPr>
        <w:t>Этнический</w:t>
      </w:r>
      <w:r w:rsidRPr="00100219">
        <w:rPr>
          <w:rFonts w:ascii="Times New Roman" w:hAnsi="Times New Roman" w:cs="Times New Roman"/>
          <w:sz w:val="24"/>
          <w:szCs w:val="24"/>
        </w:rPr>
        <w:t xml:space="preserve"> замысел объединения ареала проживания азербайджанского народа имеет под собой исторический и географический базис, но с практической позиции целостности</w:t>
      </w:r>
      <w:r>
        <w:rPr>
          <w:rFonts w:ascii="Times New Roman" w:hAnsi="Times New Roman" w:cs="Times New Roman"/>
          <w:sz w:val="24"/>
          <w:szCs w:val="24"/>
        </w:rPr>
        <w:t xml:space="preserve"> иранской территории данный проект выглядит утопичным</w:t>
      </w:r>
      <w:r w:rsidRPr="00100219">
        <w:rPr>
          <w:rFonts w:ascii="Times New Roman" w:hAnsi="Times New Roman" w:cs="Times New Roman"/>
          <w:sz w:val="24"/>
          <w:szCs w:val="24"/>
          <w:highlight w:val="yellow"/>
        </w:rPr>
        <w:t>.</w:t>
      </w:r>
      <w:r>
        <w:rPr>
          <w:rFonts w:ascii="Times New Roman" w:hAnsi="Times New Roman" w:cs="Times New Roman"/>
          <w:sz w:val="24"/>
          <w:szCs w:val="24"/>
        </w:rPr>
        <w:t xml:space="preserve"> </w:t>
      </w:r>
    </w:p>
    <w:p w:rsidR="00A70E57" w:rsidRDefault="00A70E57" w:rsidP="00A70E57">
      <w:pPr>
        <w:autoSpaceDE w:val="0"/>
        <w:autoSpaceDN w:val="0"/>
        <w:adjustRightInd w:val="0"/>
        <w:spacing w:line="360" w:lineRule="auto"/>
        <w:ind w:right="355"/>
        <w:jc w:val="both"/>
      </w:pPr>
      <w:r w:rsidRPr="009321C1">
        <w:rPr>
          <w:rFonts w:ascii="Times New Roman" w:hAnsi="Times New Roman" w:cs="Times New Roman"/>
          <w:i/>
          <w:sz w:val="24"/>
          <w:szCs w:val="24"/>
        </w:rPr>
        <w:t>Курды</w:t>
      </w:r>
      <w:r>
        <w:rPr>
          <w:rFonts w:ascii="Times New Roman" w:hAnsi="Times New Roman" w:cs="Times New Roman"/>
          <w:sz w:val="24"/>
          <w:szCs w:val="24"/>
        </w:rPr>
        <w:t xml:space="preserve">, проживающие в останах Курдистан, Западный Азербайджан, Керманшах </w:t>
      </w:r>
      <w:r w:rsidRPr="004E6C8D">
        <w:rPr>
          <w:rFonts w:ascii="Times New Roman" w:hAnsi="Times New Roman" w:cs="Times New Roman"/>
          <w:sz w:val="24"/>
          <w:szCs w:val="24"/>
        </w:rPr>
        <w:t>и Сееврный Хорасан</w:t>
      </w:r>
      <w:r>
        <w:rPr>
          <w:rFonts w:ascii="Times New Roman" w:hAnsi="Times New Roman" w:cs="Times New Roman"/>
          <w:sz w:val="24"/>
          <w:szCs w:val="24"/>
        </w:rPr>
        <w:t>,</w:t>
      </w:r>
      <w:r w:rsidRPr="000F1B43">
        <w:rPr>
          <w:rFonts w:ascii="Times New Roman" w:hAnsi="Times New Roman" w:cs="Times New Roman"/>
          <w:sz w:val="24"/>
          <w:szCs w:val="24"/>
        </w:rPr>
        <w:t xml:space="preserve"> </w:t>
      </w:r>
      <w:r w:rsidRPr="00C448DE">
        <w:rPr>
          <w:rFonts w:ascii="Times New Roman" w:hAnsi="Times New Roman" w:cs="Times New Roman"/>
          <w:sz w:val="24"/>
          <w:szCs w:val="24"/>
        </w:rPr>
        <w:t>составля</w:t>
      </w:r>
      <w:r>
        <w:rPr>
          <w:rFonts w:ascii="Times New Roman" w:hAnsi="Times New Roman" w:cs="Times New Roman"/>
          <w:sz w:val="24"/>
          <w:szCs w:val="24"/>
        </w:rPr>
        <w:t>ют около 5-10% населения Ирана</w:t>
      </w:r>
      <w:r w:rsidRPr="004E6C8D">
        <w:rPr>
          <w:rFonts w:ascii="Times New Roman" w:hAnsi="Times New Roman" w:cs="Times New Roman"/>
          <w:sz w:val="24"/>
          <w:szCs w:val="24"/>
        </w:rPr>
        <w:t xml:space="preserve">. Сегодня именно с </w:t>
      </w:r>
      <w:r w:rsidRPr="009A7D22">
        <w:rPr>
          <w:rFonts w:ascii="Times New Roman" w:hAnsi="Times New Roman" w:cs="Times New Roman"/>
          <w:sz w:val="24"/>
          <w:szCs w:val="24"/>
        </w:rPr>
        <w:t>курдами связывают основные проблемы сепаратизма на территории современного Ирана. Курдское автономистское движение Тегеран рассматривает в качестве одного из основных деструктивных политических факторов</w:t>
      </w:r>
      <w:r>
        <w:rPr>
          <w:rFonts w:ascii="Times New Roman" w:hAnsi="Times New Roman" w:cs="Times New Roman"/>
          <w:sz w:val="24"/>
          <w:szCs w:val="24"/>
        </w:rPr>
        <w:t xml:space="preserve"> </w:t>
      </w:r>
      <w:r w:rsidRPr="00D74708">
        <w:rPr>
          <w:rFonts w:ascii="Times New Roman" w:hAnsi="Times New Roman" w:cs="Times New Roman"/>
          <w:sz w:val="24"/>
          <w:szCs w:val="24"/>
          <w:highlight w:val="yellow"/>
        </w:rPr>
        <w:t>[34].</w:t>
      </w:r>
      <w:r w:rsidRPr="009A7D22">
        <w:rPr>
          <w:rFonts w:ascii="Times New Roman" w:hAnsi="Times New Roman" w:cs="Times New Roman"/>
          <w:sz w:val="24"/>
          <w:szCs w:val="24"/>
        </w:rPr>
        <w:t xml:space="preserve"> То, что в Те</w:t>
      </w:r>
      <w:r>
        <w:rPr>
          <w:rFonts w:ascii="Times New Roman" w:hAnsi="Times New Roman" w:cs="Times New Roman"/>
          <w:sz w:val="24"/>
          <w:szCs w:val="24"/>
        </w:rPr>
        <w:t>геране называют курдской угрозой</w:t>
      </w:r>
      <w:r w:rsidRPr="009A7D22">
        <w:rPr>
          <w:rFonts w:ascii="Times New Roman" w:hAnsi="Times New Roman" w:cs="Times New Roman"/>
          <w:sz w:val="24"/>
          <w:szCs w:val="24"/>
        </w:rPr>
        <w:t xml:space="preserve">, связывается с подготовкой к более </w:t>
      </w:r>
      <w:r>
        <w:rPr>
          <w:rFonts w:ascii="Times New Roman" w:hAnsi="Times New Roman" w:cs="Times New Roman"/>
          <w:sz w:val="24"/>
          <w:szCs w:val="24"/>
        </w:rPr>
        <w:t>масштабной</w:t>
      </w:r>
      <w:r w:rsidRPr="009A7D22">
        <w:rPr>
          <w:rFonts w:ascii="Times New Roman" w:hAnsi="Times New Roman" w:cs="Times New Roman"/>
          <w:sz w:val="24"/>
          <w:szCs w:val="24"/>
        </w:rPr>
        <w:t xml:space="preserve"> войне между региональными державами и странами Запада за приоритетное положение в Западной Азии. В связи с этим иранское руководство борется с курдской оппозицией, по крайней мере, в тр</w:t>
      </w:r>
      <w:r>
        <w:rPr>
          <w:rFonts w:ascii="Times New Roman" w:hAnsi="Times New Roman" w:cs="Times New Roman"/>
          <w:sz w:val="24"/>
          <w:szCs w:val="24"/>
        </w:rPr>
        <w:t>ё</w:t>
      </w:r>
      <w:r w:rsidRPr="009A7D22">
        <w:rPr>
          <w:rFonts w:ascii="Times New Roman" w:hAnsi="Times New Roman" w:cs="Times New Roman"/>
          <w:sz w:val="24"/>
          <w:szCs w:val="24"/>
        </w:rPr>
        <w:t xml:space="preserve">х направлениях — на собственной территории, по периметру границ с Ираком и Турцией и на дальних подступах </w:t>
      </w:r>
      <w:r>
        <w:rPr>
          <w:rFonts w:ascii="Times New Roman" w:hAnsi="Times New Roman" w:cs="Times New Roman"/>
          <w:sz w:val="24"/>
          <w:szCs w:val="24"/>
        </w:rPr>
        <w:t>–</w:t>
      </w:r>
      <w:r w:rsidRPr="009A7D22">
        <w:rPr>
          <w:rFonts w:ascii="Times New Roman" w:hAnsi="Times New Roman" w:cs="Times New Roman"/>
          <w:sz w:val="24"/>
          <w:szCs w:val="24"/>
        </w:rPr>
        <w:t xml:space="preserve"> в Иракском Курдистане, </w:t>
      </w:r>
      <w:r w:rsidRPr="009A7D22">
        <w:rPr>
          <w:rFonts w:ascii="Times New Roman" w:hAnsi="Times New Roman" w:cs="Times New Roman"/>
          <w:sz w:val="24"/>
          <w:szCs w:val="24"/>
        </w:rPr>
        <w:lastRenderedPageBreak/>
        <w:t>который считает</w:t>
      </w:r>
      <w:r>
        <w:rPr>
          <w:rFonts w:ascii="Times New Roman" w:hAnsi="Times New Roman" w:cs="Times New Roman"/>
          <w:sz w:val="24"/>
          <w:szCs w:val="24"/>
        </w:rPr>
        <w:t>ся</w:t>
      </w:r>
      <w:r w:rsidRPr="009A7D22">
        <w:rPr>
          <w:rFonts w:ascii="Times New Roman" w:hAnsi="Times New Roman" w:cs="Times New Roman"/>
          <w:sz w:val="24"/>
          <w:szCs w:val="24"/>
        </w:rPr>
        <w:t xml:space="preserve"> оплотом американских и израильских позиций в регионе</w:t>
      </w:r>
      <w:r>
        <w:rPr>
          <w:rFonts w:ascii="Times New Roman" w:hAnsi="Times New Roman" w:cs="Times New Roman"/>
          <w:sz w:val="24"/>
          <w:szCs w:val="24"/>
        </w:rPr>
        <w:t xml:space="preserve"> </w:t>
      </w:r>
      <w:r w:rsidRPr="00D74708">
        <w:rPr>
          <w:rFonts w:ascii="Times New Roman" w:hAnsi="Times New Roman" w:cs="Times New Roman"/>
          <w:sz w:val="24"/>
          <w:szCs w:val="24"/>
          <w:highlight w:val="yellow"/>
        </w:rPr>
        <w:t>(Иванов, 2011).</w:t>
      </w:r>
    </w:p>
    <w:p w:rsidR="00A70E57" w:rsidRDefault="00A70E57" w:rsidP="00A70E57">
      <w:pPr>
        <w:spacing w:line="360" w:lineRule="auto"/>
        <w:ind w:right="355"/>
        <w:jc w:val="both"/>
        <w:rPr>
          <w:rFonts w:ascii="Times New Roman" w:hAnsi="Times New Roman" w:cs="Times New Roman"/>
          <w:sz w:val="24"/>
          <w:szCs w:val="24"/>
        </w:rPr>
      </w:pPr>
      <w:r>
        <w:rPr>
          <w:rFonts w:ascii="Times New Roman" w:hAnsi="Times New Roman" w:cs="Times New Roman"/>
          <w:sz w:val="24"/>
          <w:szCs w:val="24"/>
        </w:rPr>
        <w:t xml:space="preserve">Четвёртая по численности населения группа – </w:t>
      </w:r>
      <w:r w:rsidRPr="009321C1">
        <w:rPr>
          <w:rFonts w:ascii="Times New Roman" w:hAnsi="Times New Roman" w:cs="Times New Roman"/>
          <w:i/>
          <w:sz w:val="24"/>
          <w:szCs w:val="24"/>
        </w:rPr>
        <w:t>луры</w:t>
      </w:r>
      <w:r w:rsidRPr="004F604A">
        <w:rPr>
          <w:rFonts w:ascii="Times New Roman" w:hAnsi="Times New Roman" w:cs="Times New Roman"/>
          <w:sz w:val="24"/>
          <w:szCs w:val="24"/>
        </w:rPr>
        <w:t xml:space="preserve"> (по некоторым данным от 5-7</w:t>
      </w:r>
      <w:r>
        <w:rPr>
          <w:rFonts w:ascii="Times New Roman" w:hAnsi="Times New Roman" w:cs="Times New Roman"/>
          <w:i/>
          <w:sz w:val="24"/>
          <w:szCs w:val="24"/>
        </w:rPr>
        <w:t>%)</w:t>
      </w:r>
      <w:r>
        <w:rPr>
          <w:rFonts w:ascii="Times New Roman" w:hAnsi="Times New Roman" w:cs="Times New Roman"/>
          <w:sz w:val="24"/>
          <w:szCs w:val="24"/>
        </w:rPr>
        <w:t xml:space="preserve">, проживающие на юге страны в провинциях Лурестан, Илам, Чахармахаль и Бахтиари, Кохгилуйе и Бойерахмед и Фарс. </w:t>
      </w:r>
    </w:p>
    <w:p w:rsidR="00A70E57" w:rsidRPr="00A70E57" w:rsidRDefault="00A70E57" w:rsidP="00A70E57">
      <w:pPr>
        <w:spacing w:line="360" w:lineRule="auto"/>
        <w:ind w:right="355"/>
        <w:jc w:val="both"/>
        <w:rPr>
          <w:highlight w:val="lightGray"/>
        </w:rPr>
      </w:pPr>
      <w:r>
        <w:rPr>
          <w:rFonts w:ascii="Times New Roman" w:hAnsi="Times New Roman" w:cs="Times New Roman"/>
          <w:sz w:val="24"/>
          <w:szCs w:val="24"/>
        </w:rPr>
        <w:t>20% оставшегося населения распределены между гилянцами, мазендаранцами, пуштунами, белуджи, туркменами, бахтиарами, арабами, цыганами, кашкайцами и талышами. Стоит отметить, что для многих этносов характерен общинный строй и кочевой образ жизн</w:t>
      </w:r>
      <w:r w:rsidRPr="006B12C4">
        <w:rPr>
          <w:rFonts w:ascii="Times New Roman" w:hAnsi="Times New Roman" w:cs="Times New Roman"/>
          <w:sz w:val="24"/>
          <w:szCs w:val="24"/>
        </w:rPr>
        <w:t>и (</w:t>
      </w:r>
      <w:r>
        <w:rPr>
          <w:rFonts w:ascii="Times New Roman" w:hAnsi="Times New Roman" w:cs="Times New Roman"/>
          <w:sz w:val="24"/>
          <w:szCs w:val="24"/>
        </w:rPr>
        <w:t xml:space="preserve">белуджи в Макране, </w:t>
      </w:r>
      <w:r w:rsidRPr="006B12C4">
        <w:rPr>
          <w:rFonts w:ascii="Times New Roman" w:hAnsi="Times New Roman" w:cs="Times New Roman"/>
          <w:sz w:val="24"/>
          <w:szCs w:val="24"/>
        </w:rPr>
        <w:t xml:space="preserve">туркмены, цыгане, кашкайцы) </w:t>
      </w:r>
      <w:r w:rsidRPr="006B12C4">
        <w:rPr>
          <w:rFonts w:ascii="Times New Roman" w:hAnsi="Times New Roman" w:cs="Times New Roman"/>
          <w:sz w:val="24"/>
          <w:szCs w:val="24"/>
          <w:highlight w:val="yellow"/>
        </w:rPr>
        <w:t>(см. Приложения).</w:t>
      </w:r>
      <w:r>
        <w:rPr>
          <w:rFonts w:ascii="Times New Roman" w:hAnsi="Times New Roman" w:cs="Times New Roman"/>
          <w:sz w:val="24"/>
          <w:szCs w:val="24"/>
        </w:rPr>
        <w:t xml:space="preserve"> </w:t>
      </w:r>
    </w:p>
    <w:p w:rsidR="00A70E57" w:rsidRDefault="00A70E57" w:rsidP="00A70E57">
      <w:pPr>
        <w:tabs>
          <w:tab w:val="left" w:pos="2170"/>
        </w:tabs>
        <w:spacing w:line="360" w:lineRule="auto"/>
        <w:jc w:val="both"/>
        <w:rPr>
          <w:rFonts w:ascii="Times New Roman" w:hAnsi="Times New Roman" w:cs="Times New Roman"/>
          <w:sz w:val="24"/>
          <w:szCs w:val="24"/>
        </w:rPr>
      </w:pPr>
      <w:r w:rsidRPr="00236BA1">
        <w:rPr>
          <w:rFonts w:ascii="Times New Roman" w:hAnsi="Times New Roman" w:cs="Times New Roman"/>
          <w:noProof/>
          <w:sz w:val="24"/>
          <w:szCs w:val="24"/>
        </w:rPr>
        <w:drawing>
          <wp:inline distT="0" distB="0" distL="0" distR="0" wp14:anchorId="55204CA7" wp14:editId="5329740A">
            <wp:extent cx="6019800" cy="36195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0E57" w:rsidRDefault="00A70E57" w:rsidP="00A70E57">
      <w:pPr>
        <w:tabs>
          <w:tab w:val="left" w:pos="2170"/>
        </w:tabs>
        <w:spacing w:line="360" w:lineRule="auto"/>
        <w:jc w:val="both"/>
        <w:rPr>
          <w:rFonts w:ascii="Times New Roman" w:hAnsi="Times New Roman" w:cs="Times New Roman"/>
          <w:color w:val="000000"/>
          <w:sz w:val="24"/>
          <w:szCs w:val="24"/>
          <w:shd w:val="clear" w:color="auto" w:fill="FFFFFF"/>
        </w:rPr>
      </w:pPr>
      <w:r w:rsidRPr="006B12C4">
        <w:rPr>
          <w:rFonts w:ascii="Times New Roman" w:hAnsi="Times New Roman" w:cs="Times New Roman"/>
          <w:sz w:val="24"/>
          <w:szCs w:val="24"/>
          <w:highlight w:val="yellow"/>
        </w:rPr>
        <w:t>Рис.</w:t>
      </w:r>
      <w:r>
        <w:rPr>
          <w:rFonts w:ascii="Times New Roman" w:hAnsi="Times New Roman" w:cs="Times New Roman"/>
          <w:sz w:val="24"/>
          <w:szCs w:val="24"/>
        </w:rPr>
        <w:t xml:space="preserve"> Процентное соотношение этнического состава ИРИ на 2016 г. Источник: статистика </w:t>
      </w:r>
      <w:r w:rsidRPr="00594CB3">
        <w:rPr>
          <w:rFonts w:ascii="Times New Roman" w:hAnsi="Times New Roman" w:cs="Times New Roman"/>
          <w:color w:val="000000"/>
          <w:sz w:val="24"/>
          <w:szCs w:val="24"/>
          <w:shd w:val="clear" w:color="auto" w:fill="FFFFFF"/>
        </w:rPr>
        <w:t>Joshua Project</w:t>
      </w:r>
      <w:r w:rsidRPr="00E62BC5">
        <w:rPr>
          <w:rFonts w:ascii="Times New Roman" w:hAnsi="Times New Roman" w:cs="Times New Roman"/>
          <w:color w:val="000000"/>
          <w:sz w:val="24"/>
          <w:szCs w:val="24"/>
          <w:shd w:val="clear" w:color="auto" w:fill="FFFFFF"/>
        </w:rPr>
        <w:t xml:space="preserve"> </w:t>
      </w:r>
      <w:r w:rsidRPr="00D74708">
        <w:rPr>
          <w:rFonts w:ascii="Times New Roman" w:hAnsi="Times New Roman" w:cs="Times New Roman"/>
          <w:color w:val="000000"/>
          <w:sz w:val="24"/>
          <w:szCs w:val="24"/>
          <w:highlight w:val="yellow"/>
          <w:shd w:val="clear" w:color="auto" w:fill="FFFFFF"/>
        </w:rPr>
        <w:t>[</w:t>
      </w:r>
      <w:r>
        <w:rPr>
          <w:rFonts w:ascii="Times New Roman" w:hAnsi="Times New Roman" w:cs="Times New Roman"/>
          <w:color w:val="000000"/>
          <w:sz w:val="24"/>
          <w:szCs w:val="24"/>
          <w:highlight w:val="yellow"/>
          <w:shd w:val="clear" w:color="auto" w:fill="FFFFFF"/>
        </w:rPr>
        <w:t>44</w:t>
      </w:r>
      <w:r w:rsidRPr="00D74708">
        <w:rPr>
          <w:rFonts w:ascii="Times New Roman" w:hAnsi="Times New Roman" w:cs="Times New Roman"/>
          <w:color w:val="000000"/>
          <w:sz w:val="24"/>
          <w:szCs w:val="24"/>
          <w:highlight w:val="yellow"/>
          <w:shd w:val="clear" w:color="auto" w:fill="FFFFFF"/>
        </w:rPr>
        <w:t>].</w:t>
      </w:r>
      <w:r>
        <w:rPr>
          <w:rFonts w:ascii="Times New Roman" w:hAnsi="Times New Roman" w:cs="Times New Roman"/>
          <w:color w:val="000000"/>
          <w:sz w:val="24"/>
          <w:szCs w:val="24"/>
          <w:shd w:val="clear" w:color="auto" w:fill="FFFFFF"/>
        </w:rPr>
        <w:t xml:space="preserve"> </w:t>
      </w:r>
    </w:p>
    <w:p w:rsidR="00A70E57" w:rsidRPr="00AC4020" w:rsidRDefault="00A70E57" w:rsidP="00A70E57">
      <w:pPr>
        <w:autoSpaceDE w:val="0"/>
        <w:autoSpaceDN w:val="0"/>
        <w:adjustRightInd w:val="0"/>
        <w:spacing w:line="360" w:lineRule="auto"/>
        <w:ind w:right="355"/>
        <w:jc w:val="both"/>
        <w:rPr>
          <w:rFonts w:ascii="Times New Roman" w:eastAsia="Gentium" w:hAnsi="Times New Roman" w:cs="Times New Roman"/>
          <w:sz w:val="24"/>
          <w:szCs w:val="24"/>
        </w:rPr>
      </w:pPr>
      <w:r w:rsidRPr="00AC4020">
        <w:rPr>
          <w:rFonts w:ascii="Times New Roman" w:eastAsia="Gentium" w:hAnsi="Times New Roman" w:cs="Times New Roman"/>
          <w:sz w:val="24"/>
          <w:szCs w:val="24"/>
        </w:rPr>
        <w:t>В числ</w:t>
      </w:r>
      <w:r>
        <w:rPr>
          <w:rFonts w:ascii="Times New Roman" w:eastAsia="Gentium" w:hAnsi="Times New Roman" w:cs="Times New Roman"/>
          <w:sz w:val="24"/>
          <w:szCs w:val="24"/>
        </w:rPr>
        <w:t>о</w:t>
      </w:r>
      <w:r w:rsidRPr="00AC4020">
        <w:rPr>
          <w:rFonts w:ascii="Times New Roman" w:eastAsia="Gentium" w:hAnsi="Times New Roman" w:cs="Times New Roman"/>
          <w:sz w:val="24"/>
          <w:szCs w:val="24"/>
        </w:rPr>
        <w:t xml:space="preserve"> провинций современного Ирана, причиняющих «этнополитический дискомфорт», входит провинция Хузестан, где сосре</w:t>
      </w:r>
      <w:r>
        <w:rPr>
          <w:rFonts w:ascii="Times New Roman" w:eastAsia="Gentium" w:hAnsi="Times New Roman" w:cs="Times New Roman"/>
          <w:sz w:val="24"/>
          <w:szCs w:val="24"/>
        </w:rPr>
        <w:t xml:space="preserve">доточено арабоязычное население </w:t>
      </w:r>
      <w:r w:rsidRPr="00AC4020">
        <w:rPr>
          <w:rFonts w:ascii="Times New Roman" w:eastAsia="Gentium" w:hAnsi="Times New Roman" w:cs="Times New Roman"/>
          <w:sz w:val="24"/>
          <w:szCs w:val="24"/>
        </w:rPr>
        <w:t>страны (в прошлом при правлении династии Каджаров регион именовался Арабистан)</w:t>
      </w:r>
      <w:r>
        <w:rPr>
          <w:rFonts w:ascii="Times New Roman" w:eastAsia="Gentium" w:hAnsi="Times New Roman" w:cs="Times New Roman"/>
          <w:sz w:val="24"/>
          <w:szCs w:val="24"/>
        </w:rPr>
        <w:t>, граничащая</w:t>
      </w:r>
      <w:r w:rsidRPr="00AC4020">
        <w:rPr>
          <w:rFonts w:ascii="Times New Roman" w:eastAsia="Gentium" w:hAnsi="Times New Roman" w:cs="Times New Roman"/>
          <w:sz w:val="24"/>
          <w:szCs w:val="24"/>
        </w:rPr>
        <w:t xml:space="preserve"> на севере</w:t>
      </w:r>
      <w:r>
        <w:rPr>
          <w:rFonts w:ascii="Times New Roman" w:eastAsia="Gentium" w:hAnsi="Times New Roman" w:cs="Times New Roman"/>
          <w:sz w:val="24"/>
          <w:szCs w:val="24"/>
        </w:rPr>
        <w:t xml:space="preserve"> с бахтиарской территорией, и одна</w:t>
      </w:r>
      <w:r w:rsidRPr="00AC4020">
        <w:rPr>
          <w:rFonts w:ascii="Times New Roman" w:eastAsia="Gentium" w:hAnsi="Times New Roman" w:cs="Times New Roman"/>
          <w:sz w:val="24"/>
          <w:szCs w:val="24"/>
        </w:rPr>
        <w:t xml:space="preserve"> из самых бедных провинций Сиситан и Белуджистан. </w:t>
      </w:r>
    </w:p>
    <w:p w:rsidR="00A70E57" w:rsidRDefault="00A70E57" w:rsidP="00A70E57">
      <w:pPr>
        <w:autoSpaceDE w:val="0"/>
        <w:autoSpaceDN w:val="0"/>
        <w:adjustRightInd w:val="0"/>
        <w:spacing w:line="360" w:lineRule="auto"/>
        <w:ind w:right="355"/>
        <w:jc w:val="both"/>
        <w:rPr>
          <w:rFonts w:ascii="Times New Roman" w:eastAsia="Gentium" w:hAnsi="Times New Roman" w:cs="Times New Roman"/>
          <w:sz w:val="24"/>
          <w:szCs w:val="24"/>
        </w:rPr>
      </w:pPr>
      <w:r w:rsidRPr="00AC4020">
        <w:rPr>
          <w:rFonts w:ascii="Times New Roman" w:eastAsia="Gentium" w:hAnsi="Times New Roman" w:cs="Times New Roman"/>
          <w:sz w:val="24"/>
          <w:szCs w:val="24"/>
        </w:rPr>
        <w:lastRenderedPageBreak/>
        <w:t xml:space="preserve">На 2016 г. в Систане и Белуджистане на юго-востоке Ирана проживает около 2,7 млн. белуджей, чья </w:t>
      </w:r>
      <w:r>
        <w:rPr>
          <w:rFonts w:ascii="Times New Roman" w:eastAsia="Gentium" w:hAnsi="Times New Roman" w:cs="Times New Roman"/>
          <w:sz w:val="24"/>
          <w:szCs w:val="24"/>
        </w:rPr>
        <w:t>общественная</w:t>
      </w:r>
      <w:r w:rsidRPr="00AC4020">
        <w:rPr>
          <w:rFonts w:ascii="Times New Roman" w:eastAsia="Gentium" w:hAnsi="Times New Roman" w:cs="Times New Roman"/>
          <w:sz w:val="24"/>
          <w:szCs w:val="24"/>
        </w:rPr>
        <w:t xml:space="preserve"> структура основывается преимущественно на племенной системе. Часть белуджских племен имеют разное происхождение: афганское и курдское. Острота этнополитического конфликта состоит в том, что часть белуджи проживает в Восточном Белуджист</w:t>
      </w:r>
      <w:r>
        <w:rPr>
          <w:rFonts w:ascii="Times New Roman" w:eastAsia="Gentium" w:hAnsi="Times New Roman" w:cs="Times New Roman"/>
          <w:sz w:val="24"/>
          <w:szCs w:val="24"/>
        </w:rPr>
        <w:t>ане в Пакистане, хотя изначально</w:t>
      </w:r>
      <w:r w:rsidRPr="00AC4020">
        <w:rPr>
          <w:rFonts w:ascii="Times New Roman" w:eastAsia="Gentium" w:hAnsi="Times New Roman" w:cs="Times New Roman"/>
          <w:sz w:val="24"/>
          <w:szCs w:val="24"/>
        </w:rPr>
        <w:t xml:space="preserve"> их ареал проживания – Иран. Активная деятельность </w:t>
      </w:r>
      <w:r>
        <w:rPr>
          <w:rFonts w:ascii="Times New Roman" w:eastAsia="Gentium" w:hAnsi="Times New Roman" w:cs="Times New Roman"/>
          <w:sz w:val="24"/>
          <w:szCs w:val="24"/>
        </w:rPr>
        <w:t xml:space="preserve">националистических группировок </w:t>
      </w:r>
      <w:r w:rsidRPr="00AC4020">
        <w:rPr>
          <w:rFonts w:ascii="Times New Roman" w:eastAsia="Gentium" w:hAnsi="Times New Roman" w:cs="Times New Roman"/>
          <w:sz w:val="24"/>
          <w:szCs w:val="24"/>
        </w:rPr>
        <w:t>(к примеру</w:t>
      </w:r>
      <w:r>
        <w:rPr>
          <w:rFonts w:ascii="Times New Roman" w:eastAsia="Gentium" w:hAnsi="Times New Roman" w:cs="Times New Roman"/>
          <w:sz w:val="24"/>
          <w:szCs w:val="24"/>
        </w:rPr>
        <w:t>,</w:t>
      </w:r>
      <w:r w:rsidRPr="00AC4020">
        <w:rPr>
          <w:rFonts w:ascii="Times New Roman" w:eastAsia="Gentium" w:hAnsi="Times New Roman" w:cs="Times New Roman"/>
          <w:sz w:val="24"/>
          <w:szCs w:val="24"/>
        </w:rPr>
        <w:t xml:space="preserve"> «Джиндоллах»</w:t>
      </w:r>
      <w:r>
        <w:rPr>
          <w:rFonts w:ascii="Times New Roman" w:eastAsia="Gentium" w:hAnsi="Times New Roman" w:cs="Times New Roman"/>
          <w:sz w:val="24"/>
          <w:szCs w:val="24"/>
        </w:rPr>
        <w:t>)</w:t>
      </w:r>
      <w:r w:rsidRPr="00AC4020">
        <w:rPr>
          <w:rFonts w:ascii="Times New Roman" w:eastAsia="Gentium" w:hAnsi="Times New Roman" w:cs="Times New Roman"/>
          <w:sz w:val="24"/>
          <w:szCs w:val="24"/>
        </w:rPr>
        <w:t xml:space="preserve"> зачастую имеет финансовую поддержку из-за рубежа</w:t>
      </w:r>
      <w:r>
        <w:rPr>
          <w:rFonts w:ascii="Times New Roman" w:eastAsia="Gentium" w:hAnsi="Times New Roman" w:cs="Times New Roman"/>
          <w:sz w:val="24"/>
          <w:szCs w:val="24"/>
        </w:rPr>
        <w:t>,</w:t>
      </w:r>
      <w:r w:rsidRPr="00AC4020">
        <w:rPr>
          <w:rFonts w:ascii="Times New Roman" w:eastAsia="Gentium" w:hAnsi="Times New Roman" w:cs="Times New Roman"/>
          <w:sz w:val="24"/>
          <w:szCs w:val="24"/>
        </w:rPr>
        <w:t xml:space="preserve"> преимущественно из </w:t>
      </w:r>
      <w:r w:rsidRPr="00D47B07">
        <w:rPr>
          <w:rFonts w:ascii="Times New Roman" w:eastAsia="Gentium" w:hAnsi="Times New Roman" w:cs="Times New Roman"/>
          <w:sz w:val="24"/>
          <w:szCs w:val="24"/>
        </w:rPr>
        <w:t xml:space="preserve">США. Вот лишь некоторые, наиболее кровавые из деяний этой группировки: взрыв в шиитской мечети в Захедане 16 июля </w:t>
      </w:r>
      <w:smartTag w:uri="urn:schemas-microsoft-com:office:smarttags" w:element="metricconverter">
        <w:smartTagPr>
          <w:attr w:name="ProductID" w:val="2010 г"/>
        </w:smartTagPr>
        <w:r w:rsidRPr="00D47B07">
          <w:rPr>
            <w:rFonts w:ascii="Times New Roman" w:eastAsia="Gentium" w:hAnsi="Times New Roman" w:cs="Times New Roman"/>
            <w:sz w:val="24"/>
            <w:szCs w:val="24"/>
          </w:rPr>
          <w:t>2010 г</w:t>
        </w:r>
      </w:smartTag>
      <w:r w:rsidRPr="00D47B07">
        <w:rPr>
          <w:rFonts w:ascii="Times New Roman" w:eastAsia="Gentium" w:hAnsi="Times New Roman" w:cs="Times New Roman"/>
          <w:sz w:val="24"/>
          <w:szCs w:val="24"/>
        </w:rPr>
        <w:t xml:space="preserve">. (убито 20 человек, </w:t>
      </w:r>
      <w:r>
        <w:rPr>
          <w:rFonts w:ascii="Times New Roman" w:eastAsia="Gentium" w:hAnsi="Times New Roman" w:cs="Times New Roman"/>
          <w:sz w:val="24"/>
          <w:szCs w:val="24"/>
        </w:rPr>
        <w:t>100</w:t>
      </w:r>
      <w:r w:rsidRPr="00D47B07">
        <w:rPr>
          <w:rFonts w:ascii="Times New Roman" w:eastAsia="Gentium" w:hAnsi="Times New Roman" w:cs="Times New Roman"/>
          <w:sz w:val="24"/>
          <w:szCs w:val="24"/>
        </w:rPr>
        <w:t xml:space="preserve"> раненных) и взрыв в городе Чабахар </w:t>
      </w:r>
      <w:r>
        <w:rPr>
          <w:rFonts w:ascii="Times New Roman" w:eastAsia="Gentium" w:hAnsi="Times New Roman" w:cs="Times New Roman"/>
          <w:sz w:val="24"/>
          <w:szCs w:val="24"/>
        </w:rPr>
        <w:t>в декабре</w:t>
      </w:r>
      <w:r w:rsidRPr="00D47B07">
        <w:rPr>
          <w:rFonts w:ascii="Times New Roman" w:eastAsia="Gentium" w:hAnsi="Times New Roman" w:cs="Times New Roman"/>
          <w:sz w:val="24"/>
          <w:szCs w:val="24"/>
        </w:rPr>
        <w:t xml:space="preserve"> того же года (погибло 39, ранено более 200 человек)</w:t>
      </w:r>
      <w:r>
        <w:rPr>
          <w:rFonts w:ascii="Times New Roman" w:eastAsia="Gentium" w:hAnsi="Times New Roman" w:cs="Times New Roman"/>
          <w:sz w:val="24"/>
          <w:szCs w:val="24"/>
        </w:rPr>
        <w:t xml:space="preserve"> </w:t>
      </w:r>
      <w:r w:rsidRPr="00D74708">
        <w:rPr>
          <w:rFonts w:ascii="Times New Roman" w:eastAsia="Gentium" w:hAnsi="Times New Roman" w:cs="Times New Roman"/>
          <w:sz w:val="24"/>
          <w:szCs w:val="24"/>
          <w:highlight w:val="yellow"/>
        </w:rPr>
        <w:t>[</w:t>
      </w:r>
      <w:r>
        <w:rPr>
          <w:rFonts w:ascii="Times New Roman" w:eastAsia="Gentium" w:hAnsi="Times New Roman" w:cs="Times New Roman"/>
          <w:sz w:val="24"/>
          <w:szCs w:val="24"/>
          <w:highlight w:val="yellow"/>
        </w:rPr>
        <w:t>40</w:t>
      </w:r>
      <w:r w:rsidRPr="00D74708">
        <w:rPr>
          <w:rFonts w:ascii="Times New Roman" w:eastAsia="Gentium" w:hAnsi="Times New Roman" w:cs="Times New Roman"/>
          <w:sz w:val="24"/>
          <w:szCs w:val="24"/>
          <w:highlight w:val="yellow"/>
        </w:rPr>
        <w:t>].</w:t>
      </w:r>
      <w:r w:rsidRPr="00D47B07">
        <w:rPr>
          <w:rFonts w:ascii="Times New Roman" w:eastAsia="Gentium" w:hAnsi="Times New Roman" w:cs="Times New Roman"/>
          <w:sz w:val="24"/>
          <w:szCs w:val="24"/>
        </w:rPr>
        <w:t xml:space="preserve"> По мнению Г. Асатряна</w:t>
      </w:r>
      <w:r>
        <w:rPr>
          <w:rFonts w:ascii="Times New Roman" w:eastAsia="Gentium" w:hAnsi="Times New Roman" w:cs="Times New Roman"/>
          <w:sz w:val="24"/>
          <w:szCs w:val="24"/>
        </w:rPr>
        <w:t>, «г</w:t>
      </w:r>
      <w:r w:rsidRPr="00D47B07">
        <w:rPr>
          <w:rFonts w:ascii="Times New Roman" w:eastAsia="Gentium" w:hAnsi="Times New Roman" w:cs="Times New Roman"/>
          <w:sz w:val="24"/>
          <w:szCs w:val="24"/>
        </w:rPr>
        <w:t xml:space="preserve">енезис подобной ситуации связан не только с белуджским национализмом, который возник в Пакистане и преследует </w:t>
      </w:r>
      <w:r>
        <w:rPr>
          <w:rFonts w:ascii="Times New Roman" w:eastAsia="Gentium" w:hAnsi="Times New Roman" w:cs="Times New Roman"/>
          <w:sz w:val="24"/>
          <w:szCs w:val="24"/>
        </w:rPr>
        <w:t>цель создания</w:t>
      </w:r>
      <w:r w:rsidRPr="00D47B07">
        <w:rPr>
          <w:rFonts w:ascii="Times New Roman" w:eastAsia="Gentium" w:hAnsi="Times New Roman" w:cs="Times New Roman"/>
          <w:sz w:val="24"/>
          <w:szCs w:val="24"/>
        </w:rPr>
        <w:t xml:space="preserve"> независимо</w:t>
      </w:r>
      <w:r>
        <w:rPr>
          <w:rFonts w:ascii="Times New Roman" w:eastAsia="Gentium" w:hAnsi="Times New Roman" w:cs="Times New Roman"/>
          <w:sz w:val="24"/>
          <w:szCs w:val="24"/>
        </w:rPr>
        <w:t xml:space="preserve">го Белуджистана, но и с вековым </w:t>
      </w:r>
      <w:r w:rsidRPr="00D47B07">
        <w:rPr>
          <w:rFonts w:ascii="Times New Roman" w:eastAsia="Gentium" w:hAnsi="Times New Roman" w:cs="Times New Roman"/>
          <w:sz w:val="24"/>
          <w:szCs w:val="24"/>
        </w:rPr>
        <w:t>суннитско-шиитским противостоянием, актуализированным ныне во многом из-за недальновидной политики иранских властей и чрезмерной активности шиитского духовенства».</w:t>
      </w:r>
    </w:p>
    <w:p w:rsidR="00A70E57" w:rsidRDefault="00A70E57" w:rsidP="00A70E57">
      <w:pPr>
        <w:autoSpaceDE w:val="0"/>
        <w:autoSpaceDN w:val="0"/>
        <w:adjustRightInd w:val="0"/>
        <w:spacing w:line="360" w:lineRule="auto"/>
        <w:ind w:right="355"/>
        <w:jc w:val="both"/>
        <w:rPr>
          <w:rFonts w:ascii="Times New Roman" w:hAnsi="Times New Roman" w:cs="Times New Roman"/>
          <w:sz w:val="24"/>
          <w:szCs w:val="24"/>
        </w:rPr>
      </w:pPr>
      <w:r w:rsidRPr="00457A3B">
        <w:rPr>
          <w:rFonts w:ascii="Times New Roman" w:hAnsi="Times New Roman" w:cs="Times New Roman"/>
          <w:sz w:val="24"/>
          <w:szCs w:val="24"/>
        </w:rPr>
        <w:t>На данный момент ведется горячая дискуссия по поводу нового административно-территориального деления страны и продолжающихся тенденций объединения или разделения провинций.</w:t>
      </w:r>
      <w:r>
        <w:rPr>
          <w:rFonts w:ascii="Times New Roman" w:hAnsi="Times New Roman" w:cs="Times New Roman"/>
          <w:sz w:val="24"/>
          <w:szCs w:val="24"/>
        </w:rPr>
        <w:t xml:space="preserve"> </w:t>
      </w:r>
      <w:r w:rsidRPr="00D8356C">
        <w:rPr>
          <w:rFonts w:ascii="Times New Roman" w:eastAsia="Gentium" w:hAnsi="Times New Roman" w:cs="Times New Roman"/>
          <w:sz w:val="24"/>
          <w:szCs w:val="24"/>
        </w:rPr>
        <w:t xml:space="preserve">Так, </w:t>
      </w:r>
      <w:r w:rsidRPr="00D8356C">
        <w:rPr>
          <w:rFonts w:ascii="Times New Roman" w:hAnsi="Times New Roman" w:cs="Times New Roman"/>
          <w:sz w:val="24"/>
          <w:szCs w:val="24"/>
        </w:rPr>
        <w:t>длительное время в правительстве идёт обсуждение о создани</w:t>
      </w:r>
      <w:r>
        <w:rPr>
          <w:rFonts w:ascii="Times New Roman" w:hAnsi="Times New Roman" w:cs="Times New Roman"/>
          <w:sz w:val="24"/>
          <w:szCs w:val="24"/>
        </w:rPr>
        <w:t>и</w:t>
      </w:r>
      <w:r w:rsidRPr="00D8356C">
        <w:rPr>
          <w:rFonts w:ascii="Times New Roman" w:hAnsi="Times New Roman" w:cs="Times New Roman"/>
          <w:sz w:val="24"/>
          <w:szCs w:val="24"/>
        </w:rPr>
        <w:t xml:space="preserve"> остана Талышистан (объединение останов Гилян и Ардебиль), разделение провинций Фарс (</w:t>
      </w:r>
      <w:r>
        <w:rPr>
          <w:rFonts w:ascii="Times New Roman" w:hAnsi="Times New Roman" w:cs="Times New Roman"/>
          <w:sz w:val="24"/>
          <w:szCs w:val="24"/>
        </w:rPr>
        <w:t xml:space="preserve">на </w:t>
      </w:r>
      <w:r w:rsidRPr="00D8356C">
        <w:rPr>
          <w:rFonts w:ascii="Times New Roman" w:hAnsi="Times New Roman" w:cs="Times New Roman"/>
          <w:sz w:val="24"/>
          <w:szCs w:val="24"/>
        </w:rPr>
        <w:t>Западный и Восточный) и Систан и Белуджистан (по названию составных частей). Соседи Ирана – Турция и Азербайджан – остро восприняли проект идеи выделения из про</w:t>
      </w:r>
      <w:r>
        <w:rPr>
          <w:rFonts w:ascii="Times New Roman" w:hAnsi="Times New Roman" w:cs="Times New Roman"/>
          <w:sz w:val="24"/>
          <w:szCs w:val="24"/>
        </w:rPr>
        <w:t>винции Западный Азербайджан новой</w:t>
      </w:r>
      <w:r w:rsidRPr="00D8356C">
        <w:rPr>
          <w:rFonts w:ascii="Times New Roman" w:hAnsi="Times New Roman" w:cs="Times New Roman"/>
          <w:sz w:val="24"/>
          <w:szCs w:val="24"/>
        </w:rPr>
        <w:t xml:space="preserve"> территориальн</w:t>
      </w:r>
      <w:r>
        <w:rPr>
          <w:rFonts w:ascii="Times New Roman" w:hAnsi="Times New Roman" w:cs="Times New Roman"/>
          <w:sz w:val="24"/>
          <w:szCs w:val="24"/>
        </w:rPr>
        <w:t>ой единицы</w:t>
      </w:r>
      <w:r w:rsidRPr="00D8356C">
        <w:rPr>
          <w:rFonts w:ascii="Times New Roman" w:hAnsi="Times New Roman" w:cs="Times New Roman"/>
          <w:sz w:val="24"/>
          <w:szCs w:val="24"/>
        </w:rPr>
        <w:t xml:space="preserve"> Северный Курдистан. </w:t>
      </w:r>
    </w:p>
    <w:p w:rsidR="00A70E57" w:rsidRPr="00A56EFD" w:rsidRDefault="00A70E57" w:rsidP="00A70E57">
      <w:pPr>
        <w:autoSpaceDE w:val="0"/>
        <w:autoSpaceDN w:val="0"/>
        <w:adjustRightInd w:val="0"/>
        <w:spacing w:line="360" w:lineRule="auto"/>
        <w:ind w:right="355"/>
        <w:jc w:val="both"/>
        <w:rPr>
          <w:rFonts w:ascii="Times New Roman" w:hAnsi="Times New Roman" w:cs="Times New Roman"/>
          <w:sz w:val="24"/>
          <w:szCs w:val="24"/>
        </w:rPr>
      </w:pPr>
      <w:r>
        <w:rPr>
          <w:rFonts w:ascii="Times New Roman" w:hAnsi="Times New Roman" w:cs="Times New Roman"/>
          <w:sz w:val="24"/>
          <w:szCs w:val="24"/>
        </w:rPr>
        <w:t>Иран претерпевал частые территориальные трансформации:</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До 50-х г.</w:t>
      </w:r>
      <w:r>
        <w:rPr>
          <w:rFonts w:ascii="Times New Roman" w:hAnsi="Times New Roman" w:cs="Times New Roman"/>
          <w:sz w:val="24"/>
          <w:szCs w:val="24"/>
        </w:rPr>
        <w:t xml:space="preserve"> </w:t>
      </w:r>
      <w:r w:rsidRPr="00A56EFD">
        <w:rPr>
          <w:rFonts w:ascii="Times New Roman" w:hAnsi="Times New Roman" w:cs="Times New Roman"/>
          <w:sz w:val="24"/>
          <w:szCs w:val="24"/>
        </w:rPr>
        <w:t xml:space="preserve">XX века Иран был разделен на 12 останов;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С 1950 – 1960 количество останов сократилось на два и их стало 10;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К середине 1970 их стало 23;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1979 г. провинция Керманшах переименована в Бахтаран;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1986 г. Центральный остан был разделен на две провинции, именуемые ныне Тегеран и Маркази;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1990 г. на карте переименовали Бахтаран в Керманшах;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1993 г. из провинции Восточный Азербайджан был выделен остан Ардебиль;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1995 г. из остана Тегеран бала выделена провинция Кум;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lastRenderedPageBreak/>
        <w:t xml:space="preserve">В 1996 г. из провинции Зенджан появился новая территориальная единица – остан Казвин;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1997 г. из прикаспийской провинции Мазендаран правительство выделило остан Голестан;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В 2004 г. произошло самое масштабное по площади деление из крупного остана Хорасан выделились три провинции – Северный Хорасан, Хорасан-Разави и Южный Хорасан, и незначительные территории были отданы остану Йезд. </w:t>
      </w:r>
    </w:p>
    <w:p w:rsidR="00A70E57" w:rsidRPr="00A56EFD" w:rsidRDefault="00A70E57" w:rsidP="001755FA">
      <w:pPr>
        <w:pStyle w:val="a3"/>
        <w:numPr>
          <w:ilvl w:val="0"/>
          <w:numId w:val="18"/>
        </w:numPr>
        <w:autoSpaceDE w:val="0"/>
        <w:autoSpaceDN w:val="0"/>
        <w:adjustRightInd w:val="0"/>
        <w:spacing w:line="360" w:lineRule="auto"/>
        <w:ind w:right="355"/>
        <w:jc w:val="both"/>
        <w:rPr>
          <w:rFonts w:ascii="Times New Roman" w:hAnsi="Times New Roman" w:cs="Times New Roman"/>
          <w:sz w:val="24"/>
          <w:szCs w:val="24"/>
        </w:rPr>
      </w:pPr>
      <w:r w:rsidRPr="00A56EFD">
        <w:rPr>
          <w:rFonts w:ascii="Times New Roman" w:hAnsi="Times New Roman" w:cs="Times New Roman"/>
          <w:sz w:val="24"/>
          <w:szCs w:val="24"/>
        </w:rPr>
        <w:t xml:space="preserve">Последнее изменение произошло 23 июня в 2010 г.: из состава провинции Тегеран </w:t>
      </w:r>
      <w:r>
        <w:rPr>
          <w:rFonts w:ascii="Times New Roman" w:hAnsi="Times New Roman" w:cs="Times New Roman"/>
          <w:sz w:val="24"/>
          <w:szCs w:val="24"/>
        </w:rPr>
        <w:t>была выделена провинция</w:t>
      </w:r>
      <w:r w:rsidRPr="00A56EFD">
        <w:rPr>
          <w:rFonts w:ascii="Times New Roman" w:hAnsi="Times New Roman" w:cs="Times New Roman"/>
          <w:sz w:val="24"/>
          <w:szCs w:val="24"/>
        </w:rPr>
        <w:t xml:space="preserve"> Альбоз в центре Кередже.</w:t>
      </w:r>
    </w:p>
    <w:p w:rsidR="00A70E57" w:rsidRDefault="00A70E57" w:rsidP="00A70E57">
      <w:pPr>
        <w:autoSpaceDE w:val="0"/>
        <w:autoSpaceDN w:val="0"/>
        <w:adjustRightInd w:val="0"/>
        <w:spacing w:line="360" w:lineRule="auto"/>
        <w:ind w:right="355"/>
        <w:jc w:val="both"/>
        <w:rPr>
          <w:rFonts w:ascii="Times New Roman" w:hAnsi="Times New Roman" w:cs="Times New Roman"/>
          <w:sz w:val="24"/>
          <w:szCs w:val="24"/>
        </w:rPr>
      </w:pPr>
      <w:r w:rsidRPr="00D8356C">
        <w:rPr>
          <w:rFonts w:ascii="Times New Roman" w:hAnsi="Times New Roman" w:cs="Times New Roman"/>
          <w:sz w:val="24"/>
          <w:szCs w:val="24"/>
        </w:rPr>
        <w:t xml:space="preserve">Помимо идеи создания новых территориальных единиц на основе уже имеющихся, министр внутренних дел ИРИ Джевад Насериан выступил с инициативой ввести новый территориальный таксон – </w:t>
      </w:r>
      <w:r w:rsidRPr="00D8356C">
        <w:rPr>
          <w:rFonts w:ascii="Times New Roman" w:hAnsi="Times New Roman" w:cs="Times New Roman"/>
          <w:i/>
          <w:sz w:val="24"/>
          <w:szCs w:val="24"/>
        </w:rPr>
        <w:t>мантаге</w:t>
      </w:r>
      <w:r w:rsidRPr="00D8356C">
        <w:rPr>
          <w:rFonts w:ascii="Times New Roman" w:hAnsi="Times New Roman" w:cs="Times New Roman"/>
          <w:sz w:val="24"/>
          <w:szCs w:val="24"/>
        </w:rPr>
        <w:t>, включающий в себя ряд останов</w:t>
      </w:r>
      <w:r>
        <w:rPr>
          <w:rFonts w:ascii="Times New Roman" w:hAnsi="Times New Roman" w:cs="Times New Roman"/>
          <w:sz w:val="24"/>
          <w:szCs w:val="24"/>
        </w:rPr>
        <w:t>.</w:t>
      </w:r>
    </w:p>
    <w:p w:rsidR="00A70E57" w:rsidRPr="00D8356C" w:rsidRDefault="00A70E57" w:rsidP="00A70E57">
      <w:pPr>
        <w:autoSpaceDE w:val="0"/>
        <w:autoSpaceDN w:val="0"/>
        <w:adjustRightInd w:val="0"/>
        <w:spacing w:line="360" w:lineRule="auto"/>
        <w:ind w:right="355"/>
        <w:jc w:val="both"/>
        <w:rPr>
          <w:rFonts w:ascii="Times New Roman" w:hAnsi="Times New Roman" w:cs="Times New Roman"/>
          <w:sz w:val="24"/>
          <w:szCs w:val="24"/>
        </w:rPr>
      </w:pPr>
      <w:r w:rsidRPr="00457A3B">
        <w:rPr>
          <w:rFonts w:ascii="Times New Roman" w:hAnsi="Times New Roman" w:cs="Times New Roman"/>
          <w:sz w:val="24"/>
          <w:szCs w:val="24"/>
        </w:rPr>
        <w:t xml:space="preserve">Создание 5 мантаге должно определить следующее расположение сгруппированных провинций: </w:t>
      </w:r>
    </w:p>
    <w:p w:rsidR="00A70E57" w:rsidRPr="003E0795" w:rsidRDefault="00A70E57" w:rsidP="001755FA">
      <w:pPr>
        <w:numPr>
          <w:ilvl w:val="0"/>
          <w:numId w:val="13"/>
        </w:numPr>
        <w:shd w:val="clear" w:color="auto" w:fill="FFFFFF"/>
        <w:spacing w:before="100" w:beforeAutospacing="1" w:after="24" w:line="360" w:lineRule="auto"/>
        <w:ind w:left="0" w:firstLine="284"/>
        <w:jc w:val="both"/>
        <w:rPr>
          <w:rFonts w:ascii="Times New Roman" w:hAnsi="Times New Roman" w:cs="Times New Roman"/>
          <w:sz w:val="24"/>
          <w:szCs w:val="24"/>
        </w:rPr>
      </w:pPr>
      <w:r w:rsidRPr="003E0795">
        <w:rPr>
          <w:rFonts w:ascii="Times New Roman" w:hAnsi="Times New Roman" w:cs="Times New Roman"/>
          <w:sz w:val="24"/>
          <w:szCs w:val="24"/>
        </w:rPr>
        <w:t>Тегеран, Казвин, Мазендаран, Семнан, Голестан, Альборз, Кум;</w:t>
      </w:r>
    </w:p>
    <w:p w:rsidR="00A70E57" w:rsidRPr="003E0795" w:rsidRDefault="00A70E57" w:rsidP="001755FA">
      <w:pPr>
        <w:numPr>
          <w:ilvl w:val="0"/>
          <w:numId w:val="13"/>
        </w:numPr>
        <w:shd w:val="clear" w:color="auto" w:fill="FFFFFF"/>
        <w:spacing w:before="100" w:beforeAutospacing="1" w:after="24"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Исфахан, Фарс, Кохгилуйе и Бойерахмед, Чахармахаль и Бахтиари, Хормозган и Буше</w:t>
      </w:r>
      <w:r w:rsidRPr="003E0795">
        <w:rPr>
          <w:rFonts w:ascii="Times New Roman" w:hAnsi="Times New Roman" w:cs="Times New Roman"/>
          <w:sz w:val="24"/>
          <w:szCs w:val="24"/>
        </w:rPr>
        <w:t>р;</w:t>
      </w:r>
    </w:p>
    <w:p w:rsidR="00A70E57" w:rsidRPr="003E0795" w:rsidRDefault="00A70E57" w:rsidP="001755FA">
      <w:pPr>
        <w:numPr>
          <w:ilvl w:val="0"/>
          <w:numId w:val="13"/>
        </w:numPr>
        <w:shd w:val="clear" w:color="auto" w:fill="FFFFFF"/>
        <w:spacing w:before="100" w:beforeAutospacing="1" w:after="24" w:line="360" w:lineRule="auto"/>
        <w:ind w:left="0" w:firstLine="284"/>
        <w:jc w:val="both"/>
        <w:rPr>
          <w:rFonts w:ascii="Times New Roman" w:hAnsi="Times New Roman" w:cs="Times New Roman"/>
          <w:sz w:val="24"/>
          <w:szCs w:val="24"/>
        </w:rPr>
      </w:pPr>
      <w:r w:rsidRPr="003E0795">
        <w:rPr>
          <w:rFonts w:ascii="Times New Roman" w:hAnsi="Times New Roman" w:cs="Times New Roman"/>
          <w:sz w:val="24"/>
          <w:szCs w:val="24"/>
        </w:rPr>
        <w:t>Западный Азербайджан, Восточный Азербайджан, Ардебиль, Зенджан, Курдистан и Гилян;</w:t>
      </w:r>
    </w:p>
    <w:p w:rsidR="00A70E57" w:rsidRPr="003E0795" w:rsidRDefault="00A70E57" w:rsidP="001755FA">
      <w:pPr>
        <w:numPr>
          <w:ilvl w:val="0"/>
          <w:numId w:val="13"/>
        </w:numPr>
        <w:shd w:val="clear" w:color="auto" w:fill="FFFFFF"/>
        <w:spacing w:before="100" w:beforeAutospacing="1" w:after="24" w:line="360" w:lineRule="auto"/>
        <w:ind w:left="0" w:firstLine="284"/>
        <w:jc w:val="both"/>
        <w:rPr>
          <w:rFonts w:ascii="Times New Roman" w:hAnsi="Times New Roman" w:cs="Times New Roman"/>
          <w:sz w:val="24"/>
          <w:szCs w:val="24"/>
        </w:rPr>
      </w:pPr>
      <w:r w:rsidRPr="003E0795">
        <w:rPr>
          <w:rFonts w:ascii="Times New Roman" w:hAnsi="Times New Roman" w:cs="Times New Roman"/>
          <w:sz w:val="24"/>
          <w:szCs w:val="24"/>
        </w:rPr>
        <w:t>Керман</w:t>
      </w:r>
      <w:r>
        <w:rPr>
          <w:rFonts w:ascii="Times New Roman" w:hAnsi="Times New Roman" w:cs="Times New Roman"/>
          <w:sz w:val="24"/>
          <w:szCs w:val="24"/>
        </w:rPr>
        <w:t>шах, Илам, Лурестан, Хамадан, Марка</w:t>
      </w:r>
      <w:r w:rsidRPr="003E0795">
        <w:rPr>
          <w:rFonts w:ascii="Times New Roman" w:hAnsi="Times New Roman" w:cs="Times New Roman"/>
          <w:sz w:val="24"/>
          <w:szCs w:val="24"/>
        </w:rPr>
        <w:t>зи и Хузестан;</w:t>
      </w:r>
    </w:p>
    <w:p w:rsidR="00A70E57" w:rsidRPr="003E0795" w:rsidRDefault="00A70E57" w:rsidP="001755FA">
      <w:pPr>
        <w:numPr>
          <w:ilvl w:val="0"/>
          <w:numId w:val="13"/>
        </w:numPr>
        <w:shd w:val="clear" w:color="auto" w:fill="FFFFFF"/>
        <w:spacing w:before="100" w:beforeAutospacing="1" w:after="24"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Хорасан Ра</w:t>
      </w:r>
      <w:r w:rsidRPr="003E0795">
        <w:rPr>
          <w:rFonts w:ascii="Times New Roman" w:hAnsi="Times New Roman" w:cs="Times New Roman"/>
          <w:sz w:val="24"/>
          <w:szCs w:val="24"/>
        </w:rPr>
        <w:t>зави, Южный Хорасан, Северный Хорасан, Керман, Йезд, Систан и Белуджистан</w:t>
      </w:r>
      <w:r>
        <w:rPr>
          <w:rFonts w:ascii="Times New Roman" w:hAnsi="Times New Roman" w:cs="Times New Roman"/>
          <w:sz w:val="24"/>
          <w:szCs w:val="24"/>
        </w:rPr>
        <w:t xml:space="preserve">. </w:t>
      </w:r>
    </w:p>
    <w:p w:rsidR="00A70E57" w:rsidRPr="00A129C0" w:rsidRDefault="00A70E57" w:rsidP="00A70E57">
      <w:pPr>
        <w:pStyle w:val="a7"/>
        <w:shd w:val="clear" w:color="auto" w:fill="FFFFFF"/>
        <w:spacing w:before="120" w:beforeAutospacing="0" w:after="120" w:afterAutospacing="0"/>
        <w:jc w:val="both"/>
      </w:pPr>
      <w:r w:rsidRPr="00726DE2">
        <w:t xml:space="preserve">Данный проект так и не был утвержден по нескольким причинам. Во-первых, создание округов усугубляет централизацию. Во-вторых, отсутствует количественная </w:t>
      </w:r>
      <w:r>
        <w:t>мера</w:t>
      </w:r>
      <w:r w:rsidRPr="00726DE2">
        <w:t xml:space="preserve"> для измерения эффекта после этого нововведения. В-третьих, создание округов подразумева</w:t>
      </w:r>
      <w:r>
        <w:t>ет</w:t>
      </w:r>
      <w:r w:rsidRPr="00726DE2">
        <w:t xml:space="preserve"> строительство новых городов – административно-управленческого характера. На фон</w:t>
      </w:r>
      <w:r>
        <w:t>е ежегодного увеличения городов</w:t>
      </w:r>
      <w:r w:rsidRPr="00726DE2">
        <w:t xml:space="preserve"> данная мера представ</w:t>
      </w:r>
      <w:r>
        <w:t>ляется нецелесообразной. В-четвё</w:t>
      </w:r>
      <w:r w:rsidRPr="00726DE2">
        <w:t>ртых, отсутствует географическая и демографическая согласованность. В-пятых, с то</w:t>
      </w:r>
      <w:r>
        <w:t>ч</w:t>
      </w:r>
      <w:r w:rsidRPr="00726DE2">
        <w:t xml:space="preserve">ки зрения конституции такое преобразование небезопасно. Последняя причина отклонения этого законопроекта определяется как неясность </w:t>
      </w:r>
      <w:r>
        <w:t xml:space="preserve">в определении </w:t>
      </w:r>
      <w:r w:rsidRPr="00726DE2">
        <w:t>ответственных лиц за управление мантаге</w:t>
      </w:r>
      <w:r w:rsidRPr="00D74708">
        <w:rPr>
          <w:highlight w:val="yellow"/>
        </w:rPr>
        <w:t>.</w:t>
      </w:r>
    </w:p>
    <w:p w:rsidR="00A70E57" w:rsidRPr="004D317C" w:rsidRDefault="00A70E57" w:rsidP="00A70E57">
      <w:pPr>
        <w:spacing w:line="360" w:lineRule="auto"/>
        <w:jc w:val="both"/>
      </w:pPr>
      <w:r>
        <w:rPr>
          <w:rFonts w:ascii="Times New Roman" w:hAnsi="Times New Roman" w:cs="Times New Roman"/>
          <w:sz w:val="24"/>
          <w:szCs w:val="24"/>
        </w:rPr>
        <w:t xml:space="preserve">В завершение настоящего параграфа представляется уместным сделать акцент на отсутствии полноценной этнической политики, которое отрицательно сказывается на воплощении социально-экономической политики, отсутствии устоявшейся четкой сетки административно-территориального деления ввиду понимания необходимости внутреннего территориального преобразования. Основным препятствием здесь выступает </w:t>
      </w:r>
      <w:r>
        <w:rPr>
          <w:rFonts w:ascii="Times New Roman" w:hAnsi="Times New Roman" w:cs="Times New Roman"/>
          <w:sz w:val="24"/>
          <w:szCs w:val="24"/>
        </w:rPr>
        <w:lastRenderedPageBreak/>
        <w:t>политика, как уже было указано выше, направленная на общенациональные интересы, а не на внимание к проблемам этнических групп, что является «благодатной почвой» для действия провокационных внешних сил.</w:t>
      </w:r>
    </w:p>
    <w:p w:rsidR="00A70E57" w:rsidRPr="000A7BC9" w:rsidRDefault="00A70E57" w:rsidP="001755FA">
      <w:pPr>
        <w:pStyle w:val="a3"/>
        <w:numPr>
          <w:ilvl w:val="1"/>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7BC9">
        <w:rPr>
          <w:rFonts w:ascii="Times New Roman" w:hAnsi="Times New Roman" w:cs="Times New Roman"/>
          <w:b/>
          <w:sz w:val="24"/>
          <w:szCs w:val="24"/>
        </w:rPr>
        <w:t>Геополитическое положение Ирана в мире и на Ближнем Востоке</w:t>
      </w:r>
    </w:p>
    <w:p w:rsidR="00A70E57" w:rsidRPr="00A129C0" w:rsidRDefault="00A70E57" w:rsidP="00A70E57">
      <w:pPr>
        <w:spacing w:line="360" w:lineRule="auto"/>
        <w:jc w:val="both"/>
      </w:pPr>
      <w:r w:rsidRPr="000A7BC9">
        <w:rPr>
          <w:rFonts w:ascii="Times New Roman" w:hAnsi="Times New Roman" w:cs="Times New Roman"/>
          <w:sz w:val="24"/>
          <w:szCs w:val="24"/>
        </w:rPr>
        <w:t>В продолжени</w:t>
      </w:r>
      <w:r>
        <w:rPr>
          <w:rFonts w:ascii="Times New Roman" w:hAnsi="Times New Roman" w:cs="Times New Roman"/>
          <w:sz w:val="24"/>
          <w:szCs w:val="24"/>
        </w:rPr>
        <w:t xml:space="preserve">е темы </w:t>
      </w:r>
      <w:r w:rsidRPr="000A7BC9">
        <w:rPr>
          <w:rFonts w:ascii="Times New Roman" w:hAnsi="Times New Roman" w:cs="Times New Roman"/>
          <w:sz w:val="24"/>
          <w:szCs w:val="24"/>
        </w:rPr>
        <w:t>пол</w:t>
      </w:r>
      <w:r>
        <w:rPr>
          <w:rFonts w:ascii="Times New Roman" w:hAnsi="Times New Roman" w:cs="Times New Roman"/>
          <w:sz w:val="24"/>
          <w:szCs w:val="24"/>
        </w:rPr>
        <w:t>итики</w:t>
      </w:r>
      <w:r w:rsidRPr="000A7BC9">
        <w:rPr>
          <w:rFonts w:ascii="Times New Roman" w:hAnsi="Times New Roman" w:cs="Times New Roman"/>
          <w:sz w:val="24"/>
          <w:szCs w:val="24"/>
        </w:rPr>
        <w:t xml:space="preserve"> осуществления общенациональных интересов нельзя не затронуть Иран как геополитического актора, который стремится реализовать культурные концепты шиизма и арийства. По утвержд</w:t>
      </w:r>
      <w:r>
        <w:rPr>
          <w:rFonts w:ascii="Times New Roman" w:hAnsi="Times New Roman" w:cs="Times New Roman"/>
          <w:sz w:val="24"/>
          <w:szCs w:val="24"/>
        </w:rPr>
        <w:t>ению востоковеда Н.М. Мамедовой,</w:t>
      </w:r>
      <w:r w:rsidRPr="000A7BC9">
        <w:rPr>
          <w:rFonts w:ascii="Times New Roman" w:hAnsi="Times New Roman" w:cs="Times New Roman"/>
          <w:sz w:val="24"/>
          <w:szCs w:val="24"/>
        </w:rPr>
        <w:t xml:space="preserve"> «иранисты эволюции культурной политики отмечают, что отчетлива тенденция повышения вн</w:t>
      </w:r>
      <w:r>
        <w:rPr>
          <w:rFonts w:ascii="Times New Roman" w:hAnsi="Times New Roman" w:cs="Times New Roman"/>
          <w:sz w:val="24"/>
          <w:szCs w:val="24"/>
        </w:rPr>
        <w:t>имания к национально-иранскому наследию»</w:t>
      </w:r>
      <w:r w:rsidRPr="00A129C0">
        <w:rPr>
          <w:rFonts w:ascii="Times New Roman" w:hAnsi="Times New Roman" w:cs="Times New Roman"/>
          <w:sz w:val="24"/>
          <w:szCs w:val="24"/>
        </w:rPr>
        <w:t xml:space="preserve"> </w:t>
      </w:r>
      <w:r w:rsidRPr="004177CC">
        <w:rPr>
          <w:rFonts w:ascii="Times New Roman" w:hAnsi="Times New Roman" w:cs="Times New Roman"/>
          <w:sz w:val="24"/>
          <w:szCs w:val="24"/>
          <w:highlight w:val="yellow"/>
        </w:rPr>
        <w:t>[</w:t>
      </w:r>
      <w:r>
        <w:rPr>
          <w:rFonts w:ascii="Times New Roman" w:hAnsi="Times New Roman" w:cs="Times New Roman"/>
          <w:sz w:val="24"/>
          <w:szCs w:val="24"/>
          <w:highlight w:val="yellow"/>
        </w:rPr>
        <w:t>19</w:t>
      </w:r>
      <w:r w:rsidRPr="004177CC">
        <w:rPr>
          <w:rFonts w:ascii="Times New Roman" w:hAnsi="Times New Roman" w:cs="Times New Roman"/>
          <w:sz w:val="24"/>
          <w:szCs w:val="24"/>
          <w:highlight w:val="yellow"/>
        </w:rPr>
        <w:t>]</w:t>
      </w:r>
      <w:r w:rsidRPr="00D74708">
        <w:rPr>
          <w:rFonts w:ascii="Times New Roman" w:hAnsi="Times New Roman" w:cs="Times New Roman"/>
          <w:sz w:val="24"/>
          <w:szCs w:val="24"/>
          <w:highlight w:val="yellow"/>
        </w:rPr>
        <w:t>.</w:t>
      </w:r>
      <w:r w:rsidRPr="000A7BC9">
        <w:rPr>
          <w:rFonts w:ascii="Times New Roman" w:hAnsi="Times New Roman" w:cs="Times New Roman"/>
          <w:sz w:val="24"/>
          <w:szCs w:val="24"/>
        </w:rPr>
        <w:t xml:space="preserve"> </w:t>
      </w:r>
    </w:p>
    <w:p w:rsidR="00A70E57" w:rsidRDefault="00A70E57" w:rsidP="00A70E57">
      <w:pPr>
        <w:spacing w:line="360" w:lineRule="auto"/>
        <w:jc w:val="both"/>
        <w:rPr>
          <w:rFonts w:ascii="Times New Roman" w:hAnsi="Times New Roman" w:cs="Times New Roman"/>
          <w:sz w:val="24"/>
          <w:szCs w:val="24"/>
        </w:rPr>
      </w:pPr>
      <w:r w:rsidRPr="00993E1B">
        <w:rPr>
          <w:rFonts w:ascii="Times New Roman" w:hAnsi="Times New Roman" w:cs="Times New Roman"/>
          <w:sz w:val="24"/>
          <w:szCs w:val="24"/>
        </w:rPr>
        <w:t>Иранское наследие - национальная гордость, подпитываемая религиозной пропагандой, гиперболизирован</w:t>
      </w:r>
      <w:r>
        <w:rPr>
          <w:rFonts w:ascii="Times New Roman" w:hAnsi="Times New Roman" w:cs="Times New Roman"/>
          <w:sz w:val="24"/>
          <w:szCs w:val="24"/>
        </w:rPr>
        <w:t>н</w:t>
      </w:r>
      <w:r w:rsidRPr="00993E1B">
        <w:rPr>
          <w:rFonts w:ascii="Times New Roman" w:hAnsi="Times New Roman" w:cs="Times New Roman"/>
          <w:sz w:val="24"/>
          <w:szCs w:val="24"/>
        </w:rPr>
        <w:t>а</w:t>
      </w:r>
      <w:r>
        <w:rPr>
          <w:rFonts w:ascii="Times New Roman" w:hAnsi="Times New Roman" w:cs="Times New Roman"/>
          <w:sz w:val="24"/>
          <w:szCs w:val="24"/>
        </w:rPr>
        <w:t>я</w:t>
      </w:r>
      <w:r w:rsidRPr="00993E1B">
        <w:rPr>
          <w:rFonts w:ascii="Times New Roman" w:hAnsi="Times New Roman" w:cs="Times New Roman"/>
          <w:sz w:val="24"/>
          <w:szCs w:val="24"/>
        </w:rPr>
        <w:t xml:space="preserve"> у современных граждан</w:t>
      </w:r>
      <w:r>
        <w:rPr>
          <w:rFonts w:ascii="Times New Roman" w:hAnsi="Times New Roman" w:cs="Times New Roman"/>
          <w:sz w:val="24"/>
          <w:szCs w:val="24"/>
        </w:rPr>
        <w:t xml:space="preserve"> Ирана</w:t>
      </w:r>
      <w:r w:rsidRPr="00993E1B">
        <w:rPr>
          <w:rFonts w:ascii="Times New Roman" w:hAnsi="Times New Roman" w:cs="Times New Roman"/>
          <w:sz w:val="24"/>
          <w:szCs w:val="24"/>
        </w:rPr>
        <w:t>. Иранский ученый Мехди Санаи в своей статье «Политическая мысль в исламском обществе» подч</w:t>
      </w:r>
      <w:r>
        <w:rPr>
          <w:rFonts w:ascii="Times New Roman" w:hAnsi="Times New Roman" w:cs="Times New Roman"/>
          <w:sz w:val="24"/>
          <w:szCs w:val="24"/>
        </w:rPr>
        <w:t>ё</w:t>
      </w:r>
      <w:r w:rsidRPr="00993E1B">
        <w:rPr>
          <w:rFonts w:ascii="Times New Roman" w:hAnsi="Times New Roman" w:cs="Times New Roman"/>
          <w:sz w:val="24"/>
          <w:szCs w:val="24"/>
        </w:rPr>
        <w:t>ркивает, что у мусульман тяга к политике, которая питается</w:t>
      </w:r>
      <w:r>
        <w:rPr>
          <w:rFonts w:ascii="Times New Roman" w:hAnsi="Times New Roman" w:cs="Times New Roman"/>
          <w:sz w:val="24"/>
          <w:szCs w:val="24"/>
        </w:rPr>
        <w:t xml:space="preserve"> духом исламского учения. Так, </w:t>
      </w:r>
      <w:r w:rsidRPr="00993E1B">
        <w:rPr>
          <w:rFonts w:ascii="Times New Roman" w:hAnsi="Times New Roman" w:cs="Times New Roman"/>
          <w:sz w:val="24"/>
          <w:szCs w:val="24"/>
        </w:rPr>
        <w:t>4 из 5 столпов ислама (точхид, намаз, закят и хадж) отражают отношения Ирана к морали, возвышению духа сотрудничества и групповой сплоченности между его последователями</w:t>
      </w:r>
      <w:r w:rsidRPr="00D74708">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Отсюда очевидна идея мессианизма как элемента массового иранского самосознания, которая является ментальной основой </w:t>
      </w:r>
      <w:r w:rsidRPr="00D74708">
        <w:rPr>
          <w:rFonts w:ascii="Times New Roman" w:hAnsi="Times New Roman" w:cs="Times New Roman"/>
          <w:sz w:val="24"/>
          <w:szCs w:val="24"/>
          <w:highlight w:val="yellow"/>
        </w:rPr>
        <w:t>(Бжезинский, 2012).</w:t>
      </w:r>
      <w:r>
        <w:rPr>
          <w:rFonts w:ascii="Times New Roman" w:hAnsi="Times New Roman" w:cs="Times New Roman"/>
          <w:sz w:val="24"/>
          <w:szCs w:val="24"/>
        </w:rPr>
        <w:t xml:space="preserve">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Иран имеет выгодное географическое положение – на пресечении основных торговых путей, как с севера на юг, так и с запада на восток. Наличие протяженных морских границ на Каспийском море и на Персидском и Османском заливах с выходом в Индийский океан позволяет Ирану использовать физико-географические особенности в экономическом аспекте.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Иран имеет общие границы со следующими регионами: Закавказье (Азербайджан и Армения), Центральная Азия (Туркмения), Ближний Восток (Турция и Ирак). Близость к перечисленным регионам определяет  цивилизационно-коммуникационную функцию, которая в современных реалиях воплощена в масштабных транспортно-логистических проектах. Через территорию ИРИ проходят несколько транспортных коридоров: МТК «Восток-Запад», который является продолжением панъевропейского МТК №9 «Север - Юг», связывающего транзитной сетью Северную Европу, Россию со странами Юго-Восточной Азии </w:t>
      </w:r>
      <w:r w:rsidRPr="00A129C0">
        <w:rPr>
          <w:rFonts w:ascii="Times New Roman" w:hAnsi="Times New Roman" w:cs="Times New Roman"/>
          <w:sz w:val="24"/>
          <w:szCs w:val="24"/>
          <w:highlight w:val="yellow"/>
        </w:rPr>
        <w:t>(Кочетков, 2014 г.).</w:t>
      </w:r>
      <w:r>
        <w:rPr>
          <w:rFonts w:ascii="Times New Roman" w:hAnsi="Times New Roman" w:cs="Times New Roman"/>
          <w:sz w:val="24"/>
          <w:szCs w:val="24"/>
        </w:rPr>
        <w:t xml:space="preserve">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связи с вышесказанным доктор политических наук Н.А. Комлева считает, что Иран – «хранитель единства евразийского пространства и общеевразийского социума». Она </w:t>
      </w:r>
      <w:r>
        <w:rPr>
          <w:rFonts w:ascii="Times New Roman" w:hAnsi="Times New Roman" w:cs="Times New Roman"/>
          <w:sz w:val="24"/>
          <w:szCs w:val="24"/>
        </w:rPr>
        <w:lastRenderedPageBreak/>
        <w:t>сравнивает четыре особенности Ирана с квадратом, где каждый угол соответствует особенностям Ирана как геополитеского актора: шиизм, арисйтво, транзитное положение и энергетические ресурсы</w:t>
      </w:r>
      <w:r w:rsidRPr="00A129C0">
        <w:rPr>
          <w:rFonts w:ascii="Times New Roman" w:hAnsi="Times New Roman" w:cs="Times New Roman"/>
          <w:sz w:val="24"/>
          <w:szCs w:val="24"/>
          <w:highlight w:val="yellow"/>
        </w:rPr>
        <w:t>.</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данная концепция определяет функционирование Ирана как участника геополитических отношений в Каспийском и Прикаспийском регионе.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представлению автора этой работы, вес Ирана как геополитического актора можно оценить в реализации приоритетных проектов развития энергетической и транспортно-логистической сети.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 в Каспийском регионе Иран осуществил несколько инфраструктурных проектов, внесших вклад в экономику провинций и приграничного сотрудничества. </w:t>
      </w:r>
    </w:p>
    <w:p w:rsidR="00A70E57" w:rsidRDefault="00A70E57" w:rsidP="00A70E57">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Pr>
          <w:rFonts w:ascii="Times New Roman" w:hAnsi="Times New Roman" w:cs="Times New Roman"/>
          <w:sz w:val="24"/>
          <w:szCs w:val="24"/>
        </w:rPr>
        <w:t xml:space="preserve">Отметим стремление </w:t>
      </w:r>
      <w:r w:rsidRPr="00D74708">
        <w:rPr>
          <w:rFonts w:ascii="Times New Roman" w:hAnsi="Times New Roman" w:cs="Times New Roman"/>
          <w:sz w:val="24"/>
          <w:szCs w:val="24"/>
        </w:rPr>
        <w:t xml:space="preserve">Ирана стать региональным лидером в региональной газораспределительной сети </w:t>
      </w:r>
      <w:r w:rsidRPr="00D74708">
        <w:rPr>
          <w:rFonts w:ascii="Times New Roman" w:hAnsi="Times New Roman" w:cs="Times New Roman"/>
          <w:sz w:val="24"/>
          <w:szCs w:val="24"/>
          <w:highlight w:val="yellow"/>
        </w:rPr>
        <w:t>(</w:t>
      </w:r>
      <w:r w:rsidRPr="00D74708">
        <w:rPr>
          <w:rFonts w:ascii="Times New Roman" w:eastAsiaTheme="minorHAnsi" w:hAnsi="Times New Roman" w:cs="Times New Roman"/>
          <w:iCs/>
          <w:sz w:val="24"/>
          <w:szCs w:val="24"/>
          <w:highlight w:val="yellow"/>
          <w:lang w:eastAsia="en-US"/>
        </w:rPr>
        <w:t>Панкратенко, 2015)</w:t>
      </w:r>
      <w:r w:rsidRPr="00D74708">
        <w:rPr>
          <w:rFonts w:ascii="Times New Roman" w:hAnsi="Times New Roman" w:cs="Times New Roman"/>
          <w:sz w:val="24"/>
          <w:szCs w:val="24"/>
          <w:highlight w:val="yellow"/>
        </w:rPr>
        <w:t>.</w:t>
      </w:r>
      <w:r w:rsidRPr="00D74708">
        <w:rPr>
          <w:rFonts w:ascii="Times New Roman" w:hAnsi="Times New Roman" w:cs="Times New Roman"/>
          <w:sz w:val="24"/>
          <w:szCs w:val="24"/>
        </w:rPr>
        <w:t xml:space="preserve"> На</w:t>
      </w:r>
      <w:r>
        <w:rPr>
          <w:rFonts w:ascii="Times New Roman" w:hAnsi="Times New Roman" w:cs="Times New Roman"/>
          <w:sz w:val="24"/>
          <w:szCs w:val="24"/>
        </w:rPr>
        <w:t xml:space="preserve"> данный момент газ с иранских месторождений транспортируется в Турцию, ОАЭ, Ирак и Кувейт. </w:t>
      </w:r>
      <w:r w:rsidRPr="003910B0">
        <w:rPr>
          <w:rFonts w:ascii="Times New Roman" w:eastAsiaTheme="minorHAnsi" w:hAnsi="Times New Roman" w:cs="Times New Roman"/>
          <w:color w:val="000000"/>
          <w:sz w:val="24"/>
          <w:szCs w:val="24"/>
          <w:lang w:eastAsia="en-US"/>
        </w:rPr>
        <w:t>В 2001 г. закончено строительство газопровода Тебриз–Анкара в Турцию</w:t>
      </w:r>
      <w:r>
        <w:rPr>
          <w:rFonts w:ascii="Times New Roman" w:eastAsiaTheme="minorHAnsi" w:hAnsi="Times New Roman" w:cs="Times New Roman"/>
          <w:color w:val="000000"/>
          <w:sz w:val="24"/>
          <w:szCs w:val="24"/>
          <w:lang w:eastAsia="en-US"/>
        </w:rPr>
        <w:t>, по которому иранский газ транспортируется в Европу.</w:t>
      </w:r>
      <w:r w:rsidRPr="003910B0">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Планируется увеличение мощности существующего газопровода Иран-Турция и включение его в общий проект «Южного газового коридора» (предполагаемая протяженность 3500 км). С</w:t>
      </w:r>
      <w:r w:rsidRPr="003910B0">
        <w:rPr>
          <w:rFonts w:ascii="Times New Roman" w:eastAsiaTheme="minorHAnsi" w:hAnsi="Times New Roman" w:cs="Times New Roman"/>
          <w:color w:val="000000"/>
          <w:sz w:val="24"/>
          <w:szCs w:val="24"/>
          <w:lang w:eastAsia="en-US"/>
        </w:rPr>
        <w:t xml:space="preserve"> осени 2005 г. велось строительство газопровода Тебриз (Иран)</w:t>
      </w:r>
      <w:r>
        <w:rPr>
          <w:rFonts w:ascii="Times New Roman" w:eastAsiaTheme="minorHAnsi" w:hAnsi="Times New Roman" w:cs="Times New Roman"/>
          <w:color w:val="000000"/>
          <w:sz w:val="24"/>
          <w:szCs w:val="24"/>
          <w:lang w:eastAsia="en-US"/>
        </w:rPr>
        <w:t xml:space="preserve"> </w:t>
      </w:r>
      <w:r w:rsidRPr="003910B0">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 xml:space="preserve"> </w:t>
      </w:r>
      <w:r w:rsidRPr="003910B0">
        <w:rPr>
          <w:rFonts w:ascii="Times New Roman" w:eastAsiaTheme="minorHAnsi" w:hAnsi="Times New Roman" w:cs="Times New Roman"/>
          <w:color w:val="000000"/>
          <w:sz w:val="24"/>
          <w:szCs w:val="24"/>
          <w:lang w:eastAsia="en-US"/>
        </w:rPr>
        <w:t>Арарат (Армения). В марте 2007 г. в эксплуатацию ввели первый участок этой магистрали, который</w:t>
      </w:r>
      <w:r>
        <w:rPr>
          <w:rFonts w:ascii="Times New Roman" w:eastAsiaTheme="minorHAnsi" w:hAnsi="Times New Roman" w:cs="Times New Roman"/>
          <w:color w:val="000000"/>
          <w:sz w:val="24"/>
          <w:szCs w:val="24"/>
          <w:lang w:eastAsia="en-US"/>
        </w:rPr>
        <w:t xml:space="preserve"> соединяет компрессорную станцию</w:t>
      </w:r>
      <w:r w:rsidRPr="003910B0">
        <w:rPr>
          <w:rFonts w:ascii="Times New Roman" w:eastAsiaTheme="minorHAnsi" w:hAnsi="Times New Roman" w:cs="Times New Roman"/>
          <w:color w:val="000000"/>
          <w:sz w:val="24"/>
          <w:szCs w:val="24"/>
          <w:lang w:eastAsia="en-US"/>
        </w:rPr>
        <w:t xml:space="preserve"> в Тебризе с г.</w:t>
      </w:r>
      <w:r>
        <w:rPr>
          <w:rFonts w:ascii="Times New Roman" w:eastAsiaTheme="minorHAnsi" w:hAnsi="Times New Roman" w:cs="Times New Roman"/>
          <w:color w:val="000000"/>
          <w:sz w:val="24"/>
          <w:szCs w:val="24"/>
          <w:lang w:eastAsia="en-US"/>
        </w:rPr>
        <w:t xml:space="preserve"> </w:t>
      </w:r>
      <w:r w:rsidRPr="003910B0">
        <w:rPr>
          <w:rFonts w:ascii="Times New Roman" w:eastAsiaTheme="minorHAnsi" w:hAnsi="Times New Roman" w:cs="Times New Roman"/>
          <w:color w:val="000000"/>
          <w:sz w:val="24"/>
          <w:szCs w:val="24"/>
          <w:lang w:eastAsia="en-US"/>
        </w:rPr>
        <w:t>Каджаран, где до настоящего времени заканчивались армянские газопроводные сети. Протяжённость трубопровода Тебриз</w:t>
      </w:r>
      <w:r>
        <w:rPr>
          <w:rFonts w:ascii="Times New Roman" w:eastAsiaTheme="minorHAnsi" w:hAnsi="Times New Roman" w:cs="Times New Roman"/>
          <w:color w:val="000000"/>
          <w:sz w:val="24"/>
          <w:szCs w:val="24"/>
          <w:lang w:eastAsia="en-US"/>
        </w:rPr>
        <w:t xml:space="preserve"> </w:t>
      </w:r>
      <w:r w:rsidRPr="003910B0">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 xml:space="preserve"> </w:t>
      </w:r>
      <w:r w:rsidRPr="003910B0">
        <w:rPr>
          <w:rFonts w:ascii="Times New Roman" w:eastAsiaTheme="minorHAnsi" w:hAnsi="Times New Roman" w:cs="Times New Roman"/>
          <w:color w:val="000000"/>
          <w:sz w:val="24"/>
          <w:szCs w:val="24"/>
          <w:lang w:eastAsia="en-US"/>
        </w:rPr>
        <w:t xml:space="preserve">Каджаран составляет 140 км, из которых 40 км </w:t>
      </w:r>
      <w:r>
        <w:rPr>
          <w:rFonts w:ascii="Times New Roman" w:eastAsiaTheme="minorHAnsi" w:hAnsi="Times New Roman" w:cs="Times New Roman"/>
          <w:color w:val="000000"/>
          <w:sz w:val="24"/>
          <w:szCs w:val="24"/>
          <w:lang w:eastAsia="en-US"/>
        </w:rPr>
        <w:t xml:space="preserve">проходит на территории Армении. </w:t>
      </w:r>
    </w:p>
    <w:p w:rsidR="00A70E57" w:rsidRDefault="00A70E57" w:rsidP="00A70E57">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Имеет место беспокойство Ирана относительно вмешательства внешних сил в Каспийский регион. Как уже отмечалось в данной работе, Азербайджан наиболее лоялен к политическому курсу США. Так, в 2004 г. США инициировали программу «Каспийский страж» с целью охраны «трубопроводной сети и углеводородных месторождений» в Каспийском море, а также модернизации и обучения военно-морских сил Азербайджана и Казахстана. США также не скрывает своих намерений по вовлечению Азербайджана в НАТО.</w:t>
      </w:r>
    </w:p>
    <w:p w:rsidR="00A70E57" w:rsidRDefault="00A70E57" w:rsidP="00A70E57">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В противовес военно-морскому присутствию США Иран с 2012 г. наращивает военные силы в регионе. Для этой цели на Каспий перебазировалась часть ВМС с Персидского залива, вкладываются средства в портовую инфраструктуру. На данный момент имеется три военно-морские базы и тренировочный центр для служащих в КСИР.</w:t>
      </w:r>
    </w:p>
    <w:p w:rsidR="00A70E57" w:rsidRPr="004177CC" w:rsidRDefault="00A70E57" w:rsidP="00A70E57">
      <w:pPr>
        <w:pStyle w:val="a7"/>
        <w:shd w:val="clear" w:color="auto" w:fill="FFFFFF"/>
        <w:spacing w:before="0" w:beforeAutospacing="0" w:after="96" w:afterAutospacing="0"/>
        <w:jc w:val="both"/>
        <w:rPr>
          <w:rFonts w:eastAsiaTheme="minorHAnsi"/>
          <w:color w:val="000000"/>
          <w:lang w:eastAsia="en-US"/>
        </w:rPr>
      </w:pPr>
      <w:r>
        <w:rPr>
          <w:rFonts w:eastAsiaTheme="minorHAnsi"/>
          <w:color w:val="000000"/>
          <w:lang w:eastAsia="en-US"/>
        </w:rPr>
        <w:t xml:space="preserve">Аналогичное вмешательство США также можно наблюдать в осуществлении «газовых планов». По территории слаборазвитой провинции Систан и Белуджистан планировался газопровод «Иран-Пакистан» или ИГАТ-7 (протяженностью 860 км) из месторождения </w:t>
      </w:r>
      <w:r>
        <w:rPr>
          <w:rFonts w:eastAsiaTheme="minorHAnsi"/>
          <w:color w:val="000000"/>
          <w:lang w:eastAsia="en-US"/>
        </w:rPr>
        <w:lastRenderedPageBreak/>
        <w:t>Южный Парс, а позднее «Иран-Пакистан-Индия», но проект встретил противодействие со стороны Саудовской Аравии и США</w:t>
      </w:r>
      <w:r w:rsidRPr="00AC2503">
        <w:rPr>
          <w:rFonts w:eastAsiaTheme="minorHAnsi"/>
          <w:color w:val="000000"/>
          <w:highlight w:val="yellow"/>
          <w:lang w:eastAsia="en-US"/>
        </w:rPr>
        <w:t>.</w:t>
      </w:r>
      <w:r w:rsidRPr="00D13384">
        <w:rPr>
          <w:rFonts w:eastAsiaTheme="minorHAnsi"/>
          <w:lang w:eastAsia="en-US"/>
        </w:rPr>
        <w:t xml:space="preserve"> Вместо этого </w:t>
      </w:r>
      <w:r w:rsidRPr="00D13384">
        <w:rPr>
          <w:shd w:val="clear" w:color="auto" w:fill="FFFFFF"/>
        </w:rPr>
        <w:t xml:space="preserve"> было предложено строительство морского магистрального газопровода (МГП) Иран - Пакистан - Индия. </w:t>
      </w:r>
      <w:r w:rsidRPr="00D13384">
        <w:t>Протяженность газопровода составит 1,2 тыс</w:t>
      </w:r>
      <w:r>
        <w:t>.</w:t>
      </w:r>
      <w:r w:rsidRPr="00D13384">
        <w:t xml:space="preserve"> км, стоимость проекта оценивается в 5,7 млрд долл</w:t>
      </w:r>
      <w:r>
        <w:t>.</w:t>
      </w:r>
      <w:r w:rsidRPr="00D13384">
        <w:t xml:space="preserve"> США. В разработке данного проекта будут участвовать российские компании</w:t>
      </w:r>
      <w:r>
        <w:t xml:space="preserve"> </w:t>
      </w:r>
      <w:r w:rsidRPr="004177CC">
        <w:rPr>
          <w:highlight w:val="yellow"/>
        </w:rPr>
        <w:t>[</w:t>
      </w:r>
      <w:r>
        <w:rPr>
          <w:highlight w:val="yellow"/>
        </w:rPr>
        <w:t>15</w:t>
      </w:r>
      <w:r w:rsidRPr="004177CC">
        <w:rPr>
          <w:highlight w:val="yellow"/>
        </w:rPr>
        <w:t>].</w:t>
      </w:r>
    </w:p>
    <w:p w:rsidR="00A70E57" w:rsidRDefault="00A70E57" w:rsidP="00A70E57">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r>
        <w:rPr>
          <w:rFonts w:ascii="Times New Roman" w:hAnsi="Times New Roman" w:cs="Times New Roman"/>
          <w:sz w:val="24"/>
          <w:szCs w:val="24"/>
        </w:rPr>
        <w:t>Энергетический транзит Ирана активно использует Туркмения, так, более 90% туркменской нефти экспортируется через Иран, и в планах северного соседа использовать энергосистему Ирана для экспорта электричества в Турцию. Данный план означает проблемы для Туркмении, поскольку н</w:t>
      </w:r>
      <w:r w:rsidRPr="00FC7CCC">
        <w:rPr>
          <w:rFonts w:ascii="Times New Roman" w:hAnsi="Times New Roman" w:cs="Times New Roman"/>
          <w:sz w:val="24"/>
          <w:szCs w:val="24"/>
        </w:rPr>
        <w:t>а данный момент И</w:t>
      </w:r>
      <w:r>
        <w:rPr>
          <w:rFonts w:ascii="Times New Roman" w:hAnsi="Times New Roman" w:cs="Times New Roman"/>
          <w:sz w:val="24"/>
          <w:szCs w:val="24"/>
        </w:rPr>
        <w:t xml:space="preserve">РИ – лидер в регионе и занимает </w:t>
      </w:r>
      <w:r w:rsidRPr="00FC7CCC">
        <w:rPr>
          <w:rFonts w:ascii="Times New Roman" w:hAnsi="Times New Roman" w:cs="Times New Roman"/>
          <w:sz w:val="24"/>
          <w:szCs w:val="24"/>
        </w:rPr>
        <w:t>14-е в мире по суммарной выработк</w:t>
      </w:r>
      <w:r>
        <w:rPr>
          <w:rFonts w:ascii="Times New Roman" w:hAnsi="Times New Roman" w:cs="Times New Roman"/>
          <w:sz w:val="24"/>
          <w:szCs w:val="24"/>
        </w:rPr>
        <w:t>е</w:t>
      </w:r>
      <w:r w:rsidRPr="00FC7CCC">
        <w:rPr>
          <w:rFonts w:ascii="Times New Roman" w:hAnsi="Times New Roman" w:cs="Times New Roman"/>
          <w:sz w:val="24"/>
          <w:szCs w:val="24"/>
        </w:rPr>
        <w:t xml:space="preserve"> электроэнергии и </w:t>
      </w:r>
      <w:r w:rsidRPr="00CE35EE">
        <w:rPr>
          <w:rFonts w:ascii="Times New Roman" w:hAnsi="Times New Roman" w:cs="Times New Roman"/>
          <w:b/>
          <w:sz w:val="24"/>
          <w:szCs w:val="24"/>
        </w:rPr>
        <w:t>первое место</w:t>
      </w:r>
      <w:r w:rsidRPr="00FC7CCC">
        <w:rPr>
          <w:rFonts w:ascii="Times New Roman" w:hAnsi="Times New Roman" w:cs="Times New Roman"/>
          <w:sz w:val="24"/>
          <w:szCs w:val="24"/>
        </w:rPr>
        <w:t xml:space="preserve"> по мощности на Ближнем Востоке – 74ГВт</w:t>
      </w:r>
      <w:r>
        <w:rPr>
          <w:rFonts w:ascii="Times New Roman" w:hAnsi="Times New Roman" w:cs="Times New Roman"/>
          <w:sz w:val="24"/>
          <w:szCs w:val="24"/>
        </w:rPr>
        <w:t xml:space="preserve">. Экспорт электроэнергии Ирана осуществляется двум кавказским соседям – Азербайджану (и в эксклав Азербайджана – Нахичеванскую Республику) и Армении, Ираку, Пакистану, Туркмении, Турции и Ливану. </w:t>
      </w:r>
      <w:r>
        <w:rPr>
          <w:rFonts w:ascii="Times New Roman" w:eastAsiaTheme="minorHAnsi" w:hAnsi="Times New Roman" w:cs="Times New Roman"/>
          <w:color w:val="000000"/>
          <w:sz w:val="24"/>
          <w:szCs w:val="24"/>
          <w:lang w:eastAsia="en-US"/>
        </w:rPr>
        <w:t>Очевидно, что Иран стремится к лидирующей позиции в электроэнергетической системе Среднего Востока, используя своё выгодное транзитное положение и успехи в выработке электроэнергии.</w:t>
      </w:r>
    </w:p>
    <w:p w:rsidR="00A70E57" w:rsidRPr="00C02E8F" w:rsidRDefault="00A70E57" w:rsidP="00A70E57">
      <w:pPr>
        <w:pStyle w:val="Default"/>
        <w:spacing w:line="360" w:lineRule="auto"/>
        <w:jc w:val="both"/>
      </w:pPr>
      <w:r>
        <w:t>Рассматривая транспортные проекты, следует подчеркнуть значимость железнодорожной связи Ирана со странами Центральной Азии в формировании как азиатского, так и евразийского пространства. Железные дороги всё ещё</w:t>
      </w:r>
      <w:r w:rsidRPr="00C02E8F">
        <w:t xml:space="preserve"> слаборазвиты</w:t>
      </w:r>
      <w:r>
        <w:t>,</w:t>
      </w:r>
      <w:r w:rsidRPr="00C02E8F">
        <w:t xml:space="preserve"> и руководство страны заинтересовано в развитии этого транспорта, понимая его стратегическое значение в международном тра</w:t>
      </w:r>
      <w:r>
        <w:t xml:space="preserve">нспортном коридоре «Север-Юг». </w:t>
      </w:r>
      <w:r w:rsidRPr="00C02E8F">
        <w:t>Для этого ведутся строительные работы, чтобы соединить северную и южную часть страны с южными портами. В проектах по модернизации и строительству железных д</w:t>
      </w:r>
      <w:r>
        <w:t>орог числятся следующие участки</w:t>
      </w:r>
      <w:r w:rsidRPr="00C02E8F">
        <w:rPr>
          <w:highlight w:val="yellow"/>
        </w:rPr>
        <w:t>:</w:t>
      </w:r>
    </w:p>
    <w:p w:rsidR="00A70E57" w:rsidRPr="00C02E8F" w:rsidRDefault="00A70E57" w:rsidP="00A70E57">
      <w:pPr>
        <w:pStyle w:val="Default"/>
        <w:spacing w:line="360" w:lineRule="auto"/>
        <w:jc w:val="both"/>
      </w:pPr>
      <w:r w:rsidRPr="00C02E8F">
        <w:t>- электрификация ж/д Тегеран—Мешхед;</w:t>
      </w:r>
    </w:p>
    <w:p w:rsidR="00A70E57" w:rsidRPr="00C02E8F" w:rsidRDefault="00A70E57" w:rsidP="00A70E57">
      <w:pPr>
        <w:pStyle w:val="Default"/>
        <w:spacing w:line="360" w:lineRule="auto"/>
        <w:jc w:val="both"/>
      </w:pPr>
      <w:r w:rsidRPr="00C02E8F">
        <w:t>- электрификация участка Гармсар—Инче-Бурун;</w:t>
      </w:r>
    </w:p>
    <w:p w:rsidR="00A70E57" w:rsidRPr="00C02E8F" w:rsidRDefault="00A70E57" w:rsidP="00A70E57">
      <w:pPr>
        <w:pStyle w:val="Default"/>
        <w:spacing w:line="360" w:lineRule="auto"/>
        <w:jc w:val="both"/>
      </w:pPr>
      <w:r w:rsidRPr="00C02E8F">
        <w:t>- строительство высокоскоростной магистрали Тегеран-Исфахан;</w:t>
      </w:r>
    </w:p>
    <w:p w:rsidR="00A70E57" w:rsidRPr="00C02E8F" w:rsidRDefault="00A70E57" w:rsidP="00A70E57">
      <w:pPr>
        <w:pStyle w:val="Default"/>
        <w:spacing w:line="360" w:lineRule="auto"/>
        <w:jc w:val="both"/>
      </w:pPr>
      <w:r w:rsidRPr="00C02E8F">
        <w:t>- проектирование новой линии Тегеран-Кум-Исфахан;</w:t>
      </w:r>
    </w:p>
    <w:p w:rsidR="00A70E57" w:rsidRPr="00C02E8F" w:rsidRDefault="00A70E57" w:rsidP="00A70E57">
      <w:pPr>
        <w:pStyle w:val="Default"/>
        <w:spacing w:line="360" w:lineRule="auto"/>
        <w:jc w:val="both"/>
      </w:pPr>
      <w:r w:rsidRPr="00C02E8F">
        <w:t>- проектирование и строительство ж/д линии Тегеран-Хамадан;</w:t>
      </w:r>
    </w:p>
    <w:p w:rsidR="00A70E57" w:rsidRPr="00C02E8F" w:rsidRDefault="00A70E57" w:rsidP="00A70E57">
      <w:pPr>
        <w:pStyle w:val="Default"/>
        <w:spacing w:line="360" w:lineRule="auto"/>
        <w:jc w:val="both"/>
      </w:pPr>
      <w:r w:rsidRPr="00C02E8F">
        <w:t>-</w:t>
      </w:r>
      <w:r>
        <w:t xml:space="preserve"> </w:t>
      </w:r>
      <w:r w:rsidRPr="00C02E8F">
        <w:t>проектирование маршрутов: Казвин-Решт, Арак-Керманшах, Махабад-Урмия и  Мийан-Бостанабад.</w:t>
      </w:r>
    </w:p>
    <w:p w:rsidR="00A70E57" w:rsidRPr="00C02E8F" w:rsidRDefault="00A70E57" w:rsidP="00A70E57">
      <w:pPr>
        <w:pStyle w:val="Default"/>
        <w:spacing w:line="360" w:lineRule="auto"/>
        <w:jc w:val="both"/>
      </w:pPr>
      <w:r w:rsidRPr="00C02E8F">
        <w:t>К недавно реализованным железнодорожным проектам относятся:</w:t>
      </w:r>
    </w:p>
    <w:p w:rsidR="00A70E57" w:rsidRPr="00C02E8F" w:rsidRDefault="00A70E57" w:rsidP="00A70E57">
      <w:pPr>
        <w:pStyle w:val="Default"/>
        <w:spacing w:line="360" w:lineRule="auto"/>
        <w:jc w:val="both"/>
      </w:pPr>
      <w:r w:rsidRPr="00C02E8F">
        <w:t>- магистраль Тебриз-Азаршахр;</w:t>
      </w:r>
    </w:p>
    <w:p w:rsidR="00A70E57" w:rsidRPr="00C02E8F" w:rsidRDefault="00A70E57" w:rsidP="00A70E57">
      <w:pPr>
        <w:pStyle w:val="Default"/>
        <w:spacing w:line="360" w:lineRule="auto"/>
        <w:jc w:val="both"/>
      </w:pPr>
      <w:r w:rsidRPr="00C02E8F">
        <w:t>- Решт (Иран) – Астар</w:t>
      </w:r>
      <w:r>
        <w:t>а (Иран) – Астара (Азербайджан);</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color w:val="000000"/>
          <w:sz w:val="24"/>
          <w:szCs w:val="24"/>
          <w:lang w:eastAsia="en-US"/>
        </w:rPr>
        <w:t>- Хорремшехр – Басра (Ирак).</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Раскрывая «коммуникационную миссию», стоит отметить важность Ирана в проектах ШОС и Нового Шёлкового пути. Некоторые участки Великого Шёлкового пути </w:t>
      </w:r>
      <w:r>
        <w:rPr>
          <w:rFonts w:ascii="Times New Roman" w:hAnsi="Times New Roman" w:cs="Times New Roman"/>
          <w:sz w:val="24"/>
          <w:szCs w:val="24"/>
        </w:rPr>
        <w:lastRenderedPageBreak/>
        <w:t xml:space="preserve">проходили по территории Сасанидской империи, таким образом, иранцы решили отметить свой исторический след, построив искусственные оазисы на части его трассы в провинциях Хорасан, Голестан, Семнан, Тегеран, Казвин и Зенджан. Участие Ирана в проекте Нового Шёлкового пути – хорошая возможность занять ключевую роль в будущем энергетическом коридоре, когда претворится в жизнь проект транспортной линии, связывающей Каспийское море и Персидский залив.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мнению некоторых экспертов, проект Си Цзиньпина – это ответ на американский проект Транс-Тихоокеанского партнёрства. С этим мнением трудно не согласиться, поскольку инициатива США в создании Транс-Тихоокеанского партнерства рассматривался без КНР – основного экономического и политического актора Тихоокеанского региона. При рассмотрении предложенного проекта Нового Шелкового пути Иран активно поддержал идею, видя в этом противовес США.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Иран как одна из древнейших цивилизаций, внесшая вклад в научные достижения и оставившая после себя богатое культурное наследие, придерживается антиколониальной направленности, которая противопоставлена экспансионизму США</w:t>
      </w:r>
      <w:r w:rsidRPr="004177CC">
        <w:rPr>
          <w:rFonts w:ascii="Times New Roman" w:hAnsi="Times New Roman" w:cs="Times New Roman"/>
          <w:sz w:val="24"/>
          <w:szCs w:val="24"/>
        </w:rPr>
        <w:t xml:space="preserve"> (</w:t>
      </w:r>
      <w:r>
        <w:rPr>
          <w:rFonts w:ascii="Times New Roman" w:hAnsi="Times New Roman" w:cs="Times New Roman"/>
          <w:sz w:val="24"/>
          <w:szCs w:val="24"/>
        </w:rPr>
        <w:t xml:space="preserve">Статья 3 пункт 5 Конституции ИРИ). В противовес «вестернизации» Иран предпринимает попытки увеличить своё культурно-цивилизационное влияние, начав диалог с остальным миром, осознав, что без привлечения инвестиций и мировых технологий не сможет повысить эффективность своей экономики </w:t>
      </w:r>
      <w:r>
        <w:rPr>
          <w:rFonts w:ascii="Times New Roman" w:hAnsi="Times New Roman" w:cs="Times New Roman"/>
          <w:sz w:val="24"/>
          <w:szCs w:val="24"/>
          <w:highlight w:val="yellow"/>
        </w:rPr>
        <w:t>[1</w:t>
      </w:r>
      <w:r w:rsidRPr="00E90108">
        <w:rPr>
          <w:rFonts w:ascii="Times New Roman" w:hAnsi="Times New Roman" w:cs="Times New Roman"/>
          <w:sz w:val="24"/>
          <w:szCs w:val="24"/>
          <w:highlight w:val="yellow"/>
        </w:rPr>
        <w:t>9].</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 королевством Саудовская Аравия Иран имеет непростые отношения. Во-первых, государственные структуры Ирана построены по принципу шиитской уммы (теократический принцип), в отличие от Саудовской Аравии, где государственная власть передается по наследству. В-вторых, два государства находятся в конкуренции на энергетическом рынке. В-третьих, Саудовская Аравия – верный союзник США.</w:t>
      </w:r>
      <w:r w:rsidRPr="00D03BCD">
        <w:rPr>
          <w:rFonts w:ascii="Times New Roman" w:hAnsi="Times New Roman" w:cs="Times New Roman"/>
          <w:sz w:val="24"/>
          <w:szCs w:val="24"/>
        </w:rPr>
        <w:t xml:space="preserve"> </w:t>
      </w:r>
      <w:r>
        <w:rPr>
          <w:rFonts w:ascii="Times New Roman" w:hAnsi="Times New Roman" w:cs="Times New Roman"/>
          <w:sz w:val="24"/>
          <w:szCs w:val="24"/>
        </w:rPr>
        <w:t xml:space="preserve">В-четвертых, территорию Саудовской Аравии населяет суннитское большинство, а иранцы – </w:t>
      </w:r>
      <w:r w:rsidRPr="00D03BCD">
        <w:rPr>
          <w:rFonts w:ascii="Times New Roman" w:hAnsi="Times New Roman" w:cs="Times New Roman"/>
          <w:sz w:val="24"/>
          <w:szCs w:val="24"/>
        </w:rPr>
        <w:t>шииты.</w:t>
      </w:r>
      <w:r>
        <w:rPr>
          <w:rFonts w:ascii="Times New Roman" w:hAnsi="Times New Roman" w:cs="Times New Roman"/>
          <w:sz w:val="24"/>
          <w:szCs w:val="24"/>
        </w:rPr>
        <w:t xml:space="preserve"> За поддержание шиитского движения в Саудовской Аравии на Иран были направлены международные санкции, которые болезненно отразились на экономике страны. </w:t>
      </w:r>
    </w:p>
    <w:p w:rsidR="00A70E57" w:rsidRPr="00D03BCD"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Отдельно стоит рассмотреть влияние экономических санкций на протяжении истории молодого государства Иран.</w:t>
      </w:r>
    </w:p>
    <w:p w:rsidR="00A70E57" w:rsidRDefault="00A70E57" w:rsidP="00A70E57">
      <w:pPr>
        <w:spacing w:line="360" w:lineRule="auto"/>
        <w:jc w:val="both"/>
        <w:rPr>
          <w:rFonts w:ascii="Times New Roman" w:hAnsi="Times New Roman" w:cs="Times New Roman"/>
          <w:sz w:val="24"/>
          <w:szCs w:val="24"/>
          <w:shd w:val="clear" w:color="auto" w:fill="FFFFFF"/>
        </w:rPr>
      </w:pPr>
      <w:r w:rsidRPr="00D03BCD">
        <w:rPr>
          <w:rFonts w:ascii="Times New Roman" w:hAnsi="Times New Roman" w:cs="Times New Roman"/>
          <w:sz w:val="24"/>
          <w:szCs w:val="24"/>
          <w:shd w:val="clear" w:color="auto" w:fill="FFFFFF"/>
        </w:rPr>
        <w:t>После Исламской</w:t>
      </w:r>
      <w:r>
        <w:rPr>
          <w:rFonts w:ascii="Times New Roman" w:hAnsi="Times New Roman" w:cs="Times New Roman"/>
          <w:sz w:val="24"/>
          <w:szCs w:val="24"/>
          <w:shd w:val="clear" w:color="auto" w:fill="FFFFFF"/>
        </w:rPr>
        <w:t xml:space="preserve"> революции 1979 г. молодому государству пришлось длительное время и до настоящего момента функционировать под санкциями ключевых политических игроков </w:t>
      </w:r>
      <w:r>
        <w:rPr>
          <w:rFonts w:ascii="Times New Roman" w:hAnsi="Times New Roman" w:cs="Times New Roman"/>
          <w:sz w:val="24"/>
          <w:szCs w:val="24"/>
          <w:shd w:val="clear" w:color="auto" w:fill="FFFFFF"/>
          <w:lang w:val="de-DE"/>
        </w:rPr>
        <w:t>XX</w:t>
      </w:r>
      <w:r w:rsidRPr="007474C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 </w:t>
      </w:r>
      <w:r>
        <w:rPr>
          <w:rFonts w:ascii="Times New Roman" w:hAnsi="Times New Roman" w:cs="Times New Roman"/>
          <w:sz w:val="24"/>
          <w:szCs w:val="24"/>
          <w:shd w:val="clear" w:color="auto" w:fill="FFFFFF"/>
          <w:lang w:val="de-DE"/>
        </w:rPr>
        <w:t>XXI</w:t>
      </w:r>
      <w:r w:rsidRPr="007474C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столетий. </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Поводом для введения санкций послужил захват посольства США в Тегеране. США, обвинявшие Иран в поддержке террористов, нарушении прав человека и развитии </w:t>
      </w:r>
      <w:r>
        <w:rPr>
          <w:rFonts w:ascii="Times New Roman" w:hAnsi="Times New Roman" w:cs="Times New Roman"/>
          <w:sz w:val="24"/>
          <w:szCs w:val="24"/>
          <w:shd w:val="clear" w:color="auto" w:fill="FFFFFF"/>
        </w:rPr>
        <w:lastRenderedPageBreak/>
        <w:t xml:space="preserve">ракетно-ядерной программы, перестали импортировать иранскую нефть, заморозили все счета иранских граждан, прекратили импорт военного снаряжения. Ответной мерой Ирана стало торговое эмбарго, продлившиеся до 1981 г. Дополнительные торговые ограничения, связанные преимущество с нефтью, были наложены правительством Рональда Рейгана в 1984 г., позднее 1987 г. Однако в 1990 г. некоторым американским компаниям был разрешен ограниченный импорт персидской нефти. </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1995 г., с новым составом государственного аппарата, возглавляемого Биллом Клинтоном, вновь произошло охлаждение отношений между двумя странами. Американской компании </w:t>
      </w:r>
      <w:r>
        <w:rPr>
          <w:rFonts w:ascii="Times New Roman" w:hAnsi="Times New Roman" w:cs="Times New Roman"/>
          <w:sz w:val="24"/>
          <w:szCs w:val="24"/>
          <w:shd w:val="clear" w:color="auto" w:fill="FFFFFF"/>
          <w:lang w:val="en-US"/>
        </w:rPr>
        <w:t>Conoco</w:t>
      </w:r>
      <w:r w:rsidRPr="00E3658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пришлось заморозить сделку на разведку двух нефтяных месторождений у побережья Ирана. Позднее появился запрет на разведывание газовых месторождений и на приобретение нефти для продажи третьим странам. В августе 1996 г. президентом США был подписан Закон о санкциях в отношении Ирана, по которому зарубежным странам запрещалось любое сотрудничество в нефтегазовой добыче. </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При правительстве Джорджа Буша в 2006 г. был введен Закон о поддержке свободы в Иране (сроком на 10 лет), который был поддержан странами ЕС. В список ограничительных мер включал: отказ экспортировать  в ИРИ продукцию атомной, ракетной, военной, нефтяной и нефтехимической отраслей. Помимо этого введен запрет на экспорт иранской нефти и нефтепереработки. В 2010-2013 г. санкции были наложены на командный состав КСИР (Корпус стражей исламской революции). Отключение от европейской банковской системы </w:t>
      </w:r>
      <w:r>
        <w:rPr>
          <w:rFonts w:ascii="Times New Roman" w:hAnsi="Times New Roman" w:cs="Times New Roman"/>
          <w:sz w:val="24"/>
          <w:szCs w:val="24"/>
          <w:shd w:val="clear" w:color="auto" w:fill="FFFFFF"/>
          <w:lang w:val="de-DE"/>
        </w:rPr>
        <w:t>SWIFT</w:t>
      </w:r>
      <w:r>
        <w:rPr>
          <w:rFonts w:ascii="Times New Roman" w:hAnsi="Times New Roman" w:cs="Times New Roman"/>
          <w:sz w:val="24"/>
          <w:szCs w:val="24"/>
          <w:shd w:val="clear" w:color="auto" w:fill="FFFFFF"/>
        </w:rPr>
        <w:t xml:space="preserve">,  ряд санкций на иранские банки,  энергетические, судостроительные и авиационные компании, морские транспортно-логистические узлы и телерадиовещательные компании существенно повлияли на развитие Ирана в экономическом и технологическом аспектах. </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Аналогичным ограничительными мерами запомнилось правление Барака Обамы, который в 2012 г. подписал указ, замораживающий активы правительства и финансовых институтов ИРИ, предпринял ряд действий, затрудняющих доступ Ирана к нефтяным доходам (включая иностранные банки). Самой болезненной мерой, пожалуй, стал запрет на ведение операций с официальной иранской валютой – риалом. Данная мера фактически вывела Иран из международной финансовой системы.</w:t>
      </w:r>
    </w:p>
    <w:p w:rsidR="00A70E57" w:rsidRPr="00E90108"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Тем не менее, за начавшимися переговорами по ядерной программе с «группой 5+1» последовал ряд послабляющих торговых мер. Так, к примеру, американским компаниям было разрешено экспортировать сельскохозяйственную продукцию и медикаменты в обмен на иранские товары – икру, ковры, фисташки. Позднее со стороны США был </w:t>
      </w:r>
      <w:r>
        <w:rPr>
          <w:rFonts w:ascii="Times New Roman" w:hAnsi="Times New Roman" w:cs="Times New Roman"/>
          <w:sz w:val="24"/>
          <w:szCs w:val="24"/>
          <w:shd w:val="clear" w:color="auto" w:fill="FFFFFF"/>
        </w:rPr>
        <w:lastRenderedPageBreak/>
        <w:t xml:space="preserve">разрешен экспорт издательской продукции, компьютерного программного обеспечения, оборудования. На фоне переговоров «шестёрки» и Ирана правительство США стало воплощать стратегию «мягкой силы» против Ирана через открытие некоммерческих организаций, занимающихся природоохранными мерами, защитой прав человека, устранением бедствий после землетрясений, а также спортивными </w:t>
      </w:r>
      <w:r w:rsidRPr="00E90108">
        <w:rPr>
          <w:rFonts w:ascii="Times New Roman" w:hAnsi="Times New Roman" w:cs="Times New Roman"/>
          <w:sz w:val="24"/>
          <w:szCs w:val="24"/>
          <w:highlight w:val="yellow"/>
          <w:shd w:val="clear" w:color="auto" w:fill="FFFFFF"/>
        </w:rPr>
        <w:t>ас</w:t>
      </w:r>
      <w:r>
        <w:rPr>
          <w:rFonts w:ascii="Times New Roman" w:hAnsi="Times New Roman" w:cs="Times New Roman"/>
          <w:sz w:val="24"/>
          <w:szCs w:val="24"/>
          <w:highlight w:val="yellow"/>
          <w:shd w:val="clear" w:color="auto" w:fill="FFFFFF"/>
        </w:rPr>
        <w:t>социациями</w:t>
      </w:r>
      <w:r w:rsidRPr="00E90108">
        <w:rPr>
          <w:rFonts w:ascii="Times New Roman" w:hAnsi="Times New Roman" w:cs="Times New Roman"/>
          <w:sz w:val="24"/>
          <w:szCs w:val="24"/>
          <w:shd w:val="clear" w:color="auto" w:fill="FFFFFF"/>
        </w:rPr>
        <w:t>.</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2014 г. было подписано соглашение о приостановке ядерной программы, после этого США смягчили меры в отношении экспорта нефти из Ирана: было приостановлены ограничения в отношении государственной телерадиовещательной корпорации, а также авиакомпаниям </w:t>
      </w:r>
      <w:r>
        <w:rPr>
          <w:rFonts w:ascii="Times New Roman" w:hAnsi="Times New Roman" w:cs="Times New Roman"/>
          <w:sz w:val="24"/>
          <w:szCs w:val="24"/>
          <w:shd w:val="clear" w:color="auto" w:fill="FFFFFF"/>
          <w:lang w:val="de-DE"/>
        </w:rPr>
        <w:t>Boeing</w:t>
      </w:r>
      <w:r w:rsidRPr="002D392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 </w:t>
      </w:r>
      <w:r>
        <w:rPr>
          <w:rFonts w:ascii="Times New Roman" w:hAnsi="Times New Roman" w:cs="Times New Roman"/>
          <w:sz w:val="24"/>
          <w:szCs w:val="24"/>
          <w:shd w:val="clear" w:color="auto" w:fill="FFFFFF"/>
          <w:lang w:val="de-DE"/>
        </w:rPr>
        <w:t>General</w:t>
      </w:r>
      <w:r w:rsidRPr="002D392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Electrics</w:t>
      </w:r>
      <w:r>
        <w:rPr>
          <w:rFonts w:ascii="Times New Roman" w:hAnsi="Times New Roman" w:cs="Times New Roman"/>
          <w:sz w:val="24"/>
          <w:szCs w:val="24"/>
          <w:shd w:val="clear" w:color="auto" w:fill="FFFFFF"/>
        </w:rPr>
        <w:t xml:space="preserve"> стало разрешено поставлять комплектующие для авиационных двигателей. К тому же третьим странам стало дозволено покупать нефть и нефтепродукты у Ирана. Санкции продолжали применяться, но по отношению к конкретным физическим лицам, оказывающим управленческому составу Ирана банковские услуги.</w:t>
      </w:r>
    </w:p>
    <w:p w:rsidR="00A70E57" w:rsidRPr="00E90108" w:rsidRDefault="00A70E57" w:rsidP="00A70E57">
      <w:pPr>
        <w:autoSpaceDE w:val="0"/>
        <w:autoSpaceDN w:val="0"/>
        <w:adjustRightInd w:val="0"/>
        <w:spacing w:after="0" w:line="360" w:lineRule="auto"/>
        <w:jc w:val="both"/>
        <w:rPr>
          <w:rFonts w:ascii="Times New Roman" w:eastAsiaTheme="minorHAnsi" w:hAnsi="Times New Roman" w:cs="Times New Roman"/>
          <w:sz w:val="24"/>
          <w:szCs w:val="24"/>
          <w:highlight w:val="yellow"/>
          <w:lang w:eastAsia="en-US"/>
        </w:rPr>
      </w:pPr>
      <w:r>
        <w:rPr>
          <w:rFonts w:ascii="Times New Roman" w:hAnsi="Times New Roman" w:cs="Times New Roman"/>
          <w:sz w:val="24"/>
          <w:szCs w:val="24"/>
          <w:shd w:val="clear" w:color="auto" w:fill="FFFFFF"/>
        </w:rPr>
        <w:t>Иран в период санкций</w:t>
      </w:r>
      <w:r w:rsidRPr="009944A2">
        <w:rPr>
          <w:rFonts w:ascii="Times New Roman" w:hAnsi="Times New Roman" w:cs="Times New Roman"/>
          <w:sz w:val="24"/>
          <w:szCs w:val="24"/>
          <w:shd w:val="clear" w:color="auto" w:fill="FFFFFF"/>
        </w:rPr>
        <w:t xml:space="preserve"> выработал определенную адаптивную стратегию. В частности</w:t>
      </w:r>
      <w:r>
        <w:rPr>
          <w:rFonts w:ascii="Times New Roman" w:hAnsi="Times New Roman" w:cs="Times New Roman"/>
          <w:sz w:val="24"/>
          <w:szCs w:val="24"/>
          <w:shd w:val="clear" w:color="auto" w:fill="FFFFFF"/>
        </w:rPr>
        <w:t>, это</w:t>
      </w:r>
      <w:r w:rsidRPr="009944A2">
        <w:rPr>
          <w:rFonts w:ascii="Times New Roman" w:hAnsi="Times New Roman" w:cs="Times New Roman"/>
          <w:sz w:val="24"/>
          <w:szCs w:val="24"/>
          <w:shd w:val="clear" w:color="auto" w:fill="FFFFFF"/>
        </w:rPr>
        <w:t xml:space="preserve"> использование Национального фонда в поддержку отечественных инвесторов, политика по созданию частного сектора в финансовой сфере</w:t>
      </w:r>
      <w:r w:rsidRPr="00E90108">
        <w:rPr>
          <w:rFonts w:ascii="Times New Roman" w:hAnsi="Times New Roman" w:cs="Times New Roman"/>
          <w:sz w:val="24"/>
          <w:szCs w:val="24"/>
          <w:highlight w:val="yellow"/>
          <w:shd w:val="clear" w:color="auto" w:fill="FFFFFF"/>
        </w:rPr>
        <w:t>.</w:t>
      </w:r>
      <w:r w:rsidRPr="009944A2">
        <w:rPr>
          <w:rFonts w:ascii="Times New Roman" w:hAnsi="Times New Roman" w:cs="Times New Roman"/>
          <w:sz w:val="24"/>
          <w:szCs w:val="24"/>
          <w:shd w:val="clear" w:color="auto" w:fill="FFFFFF"/>
        </w:rPr>
        <w:t xml:space="preserve"> Успешное сочетание государственного вмешательства в предпринимательской деятельности с поддержанием частного сектора позволил Ирану добиться успехов в развитии металлургической, химической и нефтехимической, фармацевт</w:t>
      </w:r>
      <w:r>
        <w:rPr>
          <w:rFonts w:ascii="Times New Roman" w:hAnsi="Times New Roman" w:cs="Times New Roman"/>
          <w:sz w:val="24"/>
          <w:szCs w:val="24"/>
          <w:shd w:val="clear" w:color="auto" w:fill="FFFFFF"/>
        </w:rPr>
        <w:t>ической отраслях, а также в тяжё</w:t>
      </w:r>
      <w:r w:rsidRPr="009944A2">
        <w:rPr>
          <w:rFonts w:ascii="Times New Roman" w:hAnsi="Times New Roman" w:cs="Times New Roman"/>
          <w:sz w:val="24"/>
          <w:szCs w:val="24"/>
          <w:shd w:val="clear" w:color="auto" w:fill="FFFFFF"/>
        </w:rPr>
        <w:t>лой и космической промышленности</w:t>
      </w:r>
      <w:r w:rsidRPr="00E90108">
        <w:rPr>
          <w:rFonts w:ascii="Times New Roman" w:hAnsi="Times New Roman" w:cs="Times New Roman"/>
          <w:sz w:val="24"/>
          <w:szCs w:val="24"/>
          <w:shd w:val="clear" w:color="auto" w:fill="FFFFFF"/>
        </w:rPr>
        <w:t xml:space="preserve"> </w:t>
      </w:r>
      <w:r w:rsidRPr="00E90108">
        <w:rPr>
          <w:rFonts w:ascii="Times New Roman" w:hAnsi="Times New Roman" w:cs="Times New Roman"/>
          <w:sz w:val="24"/>
          <w:szCs w:val="24"/>
          <w:highlight w:val="yellow"/>
          <w:shd w:val="clear" w:color="auto" w:fill="FFFFFF"/>
        </w:rPr>
        <w:t>[</w:t>
      </w:r>
      <w:r>
        <w:rPr>
          <w:rFonts w:ascii="Times New Roman" w:hAnsi="Times New Roman" w:cs="Times New Roman"/>
          <w:sz w:val="24"/>
          <w:szCs w:val="24"/>
          <w:highlight w:val="yellow"/>
          <w:shd w:val="clear" w:color="auto" w:fill="FFFFFF"/>
        </w:rPr>
        <w:t>22</w:t>
      </w:r>
      <w:r w:rsidRPr="00E90108">
        <w:rPr>
          <w:rFonts w:ascii="Times New Roman" w:hAnsi="Times New Roman" w:cs="Times New Roman"/>
          <w:sz w:val="24"/>
          <w:szCs w:val="24"/>
          <w:highlight w:val="yellow"/>
          <w:shd w:val="clear" w:color="auto" w:fill="FFFFFF"/>
        </w:rPr>
        <w:t>].</w:t>
      </w:r>
      <w:r w:rsidRPr="009944A2">
        <w:rPr>
          <w:rFonts w:ascii="Times New Roman" w:hAnsi="Times New Roman" w:cs="Times New Roman"/>
          <w:sz w:val="24"/>
          <w:szCs w:val="24"/>
          <w:shd w:val="clear" w:color="auto" w:fill="FFFFFF"/>
        </w:rPr>
        <w:t xml:space="preserve"> Государство направило все силы на ра</w:t>
      </w:r>
      <w:r>
        <w:rPr>
          <w:rFonts w:ascii="Times New Roman" w:hAnsi="Times New Roman" w:cs="Times New Roman"/>
          <w:sz w:val="24"/>
          <w:szCs w:val="24"/>
          <w:shd w:val="clear" w:color="auto" w:fill="FFFFFF"/>
        </w:rPr>
        <w:t>звитие человеческого потенциала,</w:t>
      </w:r>
      <w:r w:rsidRPr="009944A2">
        <w:rPr>
          <w:rFonts w:ascii="Times New Roman" w:hAnsi="Times New Roman" w:cs="Times New Roman"/>
          <w:sz w:val="24"/>
          <w:szCs w:val="24"/>
          <w:shd w:val="clear" w:color="auto" w:fill="FFFFFF"/>
        </w:rPr>
        <w:t xml:space="preserve"> в несколько раз увеличив число специалистов с высшим образованием.</w:t>
      </w:r>
    </w:p>
    <w:p w:rsidR="00A70E57" w:rsidRPr="00E90108" w:rsidRDefault="00A70E57" w:rsidP="00A70E57">
      <w:pPr>
        <w:spacing w:line="360" w:lineRule="auto"/>
        <w:jc w:val="both"/>
        <w:rPr>
          <w:rFonts w:ascii="Helvetica" w:eastAsia="Times New Roman" w:hAnsi="Helvetica" w:cs="Helvetica"/>
          <w:color w:val="000000"/>
          <w:sz w:val="24"/>
          <w:szCs w:val="24"/>
        </w:rPr>
      </w:pPr>
      <w:r>
        <w:rPr>
          <w:rFonts w:ascii="Times New Roman" w:hAnsi="Times New Roman" w:cs="Times New Roman"/>
          <w:sz w:val="24"/>
          <w:szCs w:val="24"/>
          <w:shd w:val="clear" w:color="auto" w:fill="FFFFFF"/>
        </w:rPr>
        <w:t>В 2016 году ИРИ доказала выполнение обязательств по соглашению о постановке своей ядерной программы под контроль МАГАТЭ. Этот год для Ирана стал временем «расправления крыльев» после отмены США второстепенных санкций, касающихся иностранных фирм, что означало возможность для Ирана привлекать иностранные инвестиции не только в нефтегазовую сферу, но и в добывающую и автомобилестроительную отрасли. Помимо этого, были разрешены долларовые сделки между Ираном и оффшорными банковскими учреждениями, с условием, что они не затрагивают финансовую систему США. К безусловному послаблению относится снятие запрета на международные финансовые операции с иранскими компаниями. Тем не менее, осуществление финансовых транзакций между иранскими организациями и американскими физическими лицами все ещё невозможно, и чёрный список лиц и компаний, попадающих под санкции, остается действительным</w:t>
      </w:r>
      <w:r w:rsidRPr="00E90108">
        <w:rPr>
          <w:rFonts w:ascii="Times New Roman" w:hAnsi="Times New Roman" w:cs="Times New Roman"/>
          <w:sz w:val="24"/>
          <w:szCs w:val="24"/>
          <w:highlight w:val="yellow"/>
          <w:shd w:val="clear" w:color="auto" w:fill="FFFFFF"/>
        </w:rPr>
        <w:t>.</w:t>
      </w:r>
    </w:p>
    <w:p w:rsidR="00A70E57" w:rsidRPr="000C7E5B" w:rsidRDefault="00A70E57" w:rsidP="00A70E5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Победа на президентских выборах кандидата от республиканской партии</w:t>
      </w:r>
      <w:r w:rsidRPr="00DD0D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Дональда Трампа, который придерживается агрессивной внешней политики, отразилась на внешнеполитических отношениях США и Ирана в крайней степени отрицательно. Достаточно вспомнить новое расширение санкций против юридических и физических лиц, так или иначе поддерживающих развитие ракетных и военных закупок или КСИР (обвиненных в пособничестве террористам). «Жесткая сила</w:t>
      </w:r>
      <w:r>
        <w:rPr>
          <w:rStyle w:val="af"/>
          <w:rFonts w:ascii="Times New Roman" w:eastAsia="Times New Roman" w:hAnsi="Times New Roman" w:cs="Times New Roman"/>
          <w:color w:val="000000"/>
          <w:sz w:val="24"/>
          <w:szCs w:val="24"/>
        </w:rPr>
        <w:footnoteReference w:id="2"/>
      </w:r>
      <w:r>
        <w:rPr>
          <w:rFonts w:ascii="Times New Roman" w:eastAsia="Times New Roman" w:hAnsi="Times New Roman" w:cs="Times New Roman"/>
          <w:color w:val="000000"/>
          <w:sz w:val="24"/>
          <w:szCs w:val="24"/>
        </w:rPr>
        <w:t>» США по отношению к Ирану возобновилась под эгидой противостояния дестабилизирующему влиянию Ирана и проявилась в отрицании выполнения Тегераном соглашения по ядерной программе, в повторении торгового эмбарго на поставки нефти и нефтепродуктов из Ирана, увеличение числа организаций и лиц, попавших в санкционный список по причине содействия террористическим группировкам в исламских странах.  Недавно Д. Трамп анонсировал выход США из соглашения по иранской ядерной программе, объясняя это возможностью Тегерана обойти ограничения СВПД (Совместный всеобъемлющий план действий) и возобновить попытки создания ядерного оружия.</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После выборов отмена и снятие санкций с Ирана и начало экспорта нефти в Европу выставило в выгодном свете ныне действующего президента ИРИ</w:t>
      </w:r>
      <w:r w:rsidRPr="00E90108">
        <w:rPr>
          <w:rFonts w:ascii="Times New Roman" w:hAnsi="Times New Roman" w:cs="Times New Roman"/>
          <w:sz w:val="24"/>
          <w:szCs w:val="24"/>
          <w:highlight w:val="yellow"/>
          <w:shd w:val="clear" w:color="auto" w:fill="FFFFFF"/>
        </w:rPr>
        <w:t>.</w:t>
      </w:r>
      <w:r>
        <w:rPr>
          <w:rFonts w:ascii="Times New Roman" w:hAnsi="Times New Roman" w:cs="Times New Roman"/>
          <w:sz w:val="24"/>
          <w:szCs w:val="24"/>
          <w:shd w:val="clear" w:color="auto" w:fill="FFFFFF"/>
        </w:rPr>
        <w:t xml:space="preserve"> </w:t>
      </w:r>
    </w:p>
    <w:p w:rsidR="00A70E57" w:rsidRPr="004D2170" w:rsidRDefault="00A70E57" w:rsidP="00A70E57">
      <w:pPr>
        <w:spacing w:line="360" w:lineRule="auto"/>
        <w:jc w:val="both"/>
        <w:rPr>
          <w:rFonts w:ascii="Times New Roman" w:hAnsi="Times New Roman" w:cs="Times New Roman"/>
          <w:color w:val="000000"/>
          <w:sz w:val="24"/>
          <w:szCs w:val="24"/>
          <w:shd w:val="clear" w:color="auto" w:fill="FFFFFF"/>
        </w:rPr>
      </w:pPr>
      <w:r w:rsidRPr="004D2170">
        <w:rPr>
          <w:rFonts w:ascii="Times New Roman" w:hAnsi="Times New Roman" w:cs="Times New Roman"/>
          <w:color w:val="000000"/>
          <w:sz w:val="24"/>
          <w:szCs w:val="24"/>
          <w:shd w:val="clear" w:color="auto" w:fill="FFFFFF"/>
        </w:rPr>
        <w:t xml:space="preserve">Подводя итог главы, можно </w:t>
      </w:r>
      <w:r>
        <w:rPr>
          <w:rFonts w:ascii="Times New Roman" w:hAnsi="Times New Roman" w:cs="Times New Roman"/>
          <w:color w:val="000000"/>
          <w:sz w:val="24"/>
          <w:szCs w:val="24"/>
          <w:shd w:val="clear" w:color="auto" w:fill="FFFFFF"/>
        </w:rPr>
        <w:t>сказать</w:t>
      </w:r>
      <w:r w:rsidRPr="004D2170">
        <w:rPr>
          <w:rFonts w:ascii="Times New Roman" w:hAnsi="Times New Roman" w:cs="Times New Roman"/>
          <w:color w:val="000000"/>
          <w:sz w:val="24"/>
          <w:szCs w:val="24"/>
          <w:shd w:val="clear" w:color="auto" w:fill="FFFFFF"/>
        </w:rPr>
        <w:t xml:space="preserve">, что причины социально-экономической неравномерности ИРИ обусловлены не только ресурсной зависимостью, сепаратистскими настроениями на приграничных территориях, низким уровнем </w:t>
      </w:r>
      <w:r>
        <w:rPr>
          <w:rFonts w:ascii="Times New Roman" w:hAnsi="Times New Roman" w:cs="Times New Roman"/>
          <w:color w:val="000000"/>
          <w:sz w:val="24"/>
          <w:szCs w:val="24"/>
          <w:shd w:val="clear" w:color="auto" w:fill="FFFFFF"/>
        </w:rPr>
        <w:t>адаптивности</w:t>
      </w:r>
      <w:r w:rsidRPr="004D217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w:t>
      </w:r>
      <w:r w:rsidRPr="004D2170">
        <w:rPr>
          <w:rFonts w:ascii="Times New Roman" w:hAnsi="Times New Roman" w:cs="Times New Roman"/>
          <w:color w:val="000000"/>
          <w:sz w:val="24"/>
          <w:szCs w:val="24"/>
          <w:shd w:val="clear" w:color="auto" w:fill="FFFFFF"/>
        </w:rPr>
        <w:t xml:space="preserve"> рыночны</w:t>
      </w:r>
      <w:r>
        <w:rPr>
          <w:rFonts w:ascii="Times New Roman" w:hAnsi="Times New Roman" w:cs="Times New Roman"/>
          <w:color w:val="000000"/>
          <w:sz w:val="24"/>
          <w:szCs w:val="24"/>
          <w:shd w:val="clear" w:color="auto" w:fill="FFFFFF"/>
        </w:rPr>
        <w:t>м</w:t>
      </w:r>
      <w:r w:rsidRPr="004D217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условиям</w:t>
      </w:r>
      <w:r w:rsidRPr="004D2170">
        <w:rPr>
          <w:rFonts w:ascii="Times New Roman" w:hAnsi="Times New Roman" w:cs="Times New Roman"/>
          <w:color w:val="000000"/>
          <w:sz w:val="24"/>
          <w:szCs w:val="24"/>
          <w:shd w:val="clear" w:color="auto" w:fill="FFFFFF"/>
        </w:rPr>
        <w:t>, но и отсутс</w:t>
      </w:r>
      <w:r>
        <w:rPr>
          <w:rFonts w:ascii="Times New Roman" w:hAnsi="Times New Roman" w:cs="Times New Roman"/>
          <w:color w:val="000000"/>
          <w:sz w:val="24"/>
          <w:szCs w:val="24"/>
          <w:shd w:val="clear" w:color="auto" w:fill="FFFFFF"/>
        </w:rPr>
        <w:t>тви</w:t>
      </w:r>
      <w:r w:rsidRPr="004D2170">
        <w:rPr>
          <w:rFonts w:ascii="Times New Roman" w:hAnsi="Times New Roman" w:cs="Times New Roman"/>
          <w:color w:val="000000"/>
          <w:sz w:val="24"/>
          <w:szCs w:val="24"/>
          <w:shd w:val="clear" w:color="auto" w:fill="FFFFFF"/>
        </w:rPr>
        <w:t>ем четких действий в региональном развитии на фоне общенационального интереса, который ставится в приоритет</w:t>
      </w:r>
      <w:r>
        <w:rPr>
          <w:rFonts w:ascii="Times New Roman" w:hAnsi="Times New Roman" w:cs="Times New Roman"/>
          <w:color w:val="000000"/>
          <w:sz w:val="24"/>
          <w:szCs w:val="24"/>
          <w:shd w:val="clear" w:color="auto" w:fill="FFFFFF"/>
        </w:rPr>
        <w:t>,</w:t>
      </w:r>
      <w:r w:rsidRPr="004D2170">
        <w:rPr>
          <w:rFonts w:ascii="Times New Roman" w:hAnsi="Times New Roman" w:cs="Times New Roman"/>
          <w:color w:val="000000"/>
          <w:sz w:val="24"/>
          <w:szCs w:val="24"/>
          <w:shd w:val="clear" w:color="auto" w:fill="FFFFFF"/>
        </w:rPr>
        <w:t xml:space="preserve"> в отличие от внутренних социально-экономических проблем.  </w:t>
      </w:r>
    </w:p>
    <w:p w:rsidR="00A70E57" w:rsidRPr="004D2170" w:rsidRDefault="00A70E57" w:rsidP="00A70E57">
      <w:pPr>
        <w:spacing w:line="360" w:lineRule="auto"/>
        <w:jc w:val="both"/>
        <w:rPr>
          <w:rFonts w:ascii="Times New Roman" w:hAnsi="Times New Roman" w:cs="Times New Roman"/>
          <w:color w:val="000000"/>
          <w:sz w:val="24"/>
          <w:szCs w:val="24"/>
          <w:shd w:val="clear" w:color="auto" w:fill="FFFFFF"/>
        </w:rPr>
      </w:pPr>
      <w:r w:rsidRPr="004D2170">
        <w:rPr>
          <w:rFonts w:ascii="Times New Roman" w:hAnsi="Times New Roman" w:cs="Times New Roman"/>
          <w:sz w:val="24"/>
          <w:szCs w:val="24"/>
        </w:rPr>
        <w:t>Государственная программа «Перспективы развития ИРИ к 2025 г.» ставит задачу превратить Иран в развитую региональную державу, в основу которой положены исламские ценности и принципы социальной справедливости и сохранения социальной стабильности в обществе</w:t>
      </w:r>
      <w:r w:rsidRPr="003A081E">
        <w:rPr>
          <w:rFonts w:ascii="Times New Roman" w:hAnsi="Times New Roman" w:cs="Times New Roman"/>
          <w:sz w:val="24"/>
          <w:szCs w:val="24"/>
        </w:rPr>
        <w:t>.</w:t>
      </w:r>
      <w:r w:rsidRPr="004D2170">
        <w:rPr>
          <w:rFonts w:ascii="Times New Roman" w:hAnsi="Times New Roman" w:cs="Times New Roman"/>
          <w:sz w:val="24"/>
          <w:szCs w:val="24"/>
        </w:rPr>
        <w:t xml:space="preserve"> В соответствии с программой</w:t>
      </w:r>
      <w:r>
        <w:rPr>
          <w:rFonts w:ascii="Times New Roman" w:hAnsi="Times New Roman" w:cs="Times New Roman"/>
          <w:sz w:val="24"/>
          <w:szCs w:val="24"/>
        </w:rPr>
        <w:t xml:space="preserve"> Иран стремит</w:t>
      </w:r>
      <w:r w:rsidRPr="004D2170">
        <w:rPr>
          <w:rFonts w:ascii="Times New Roman" w:hAnsi="Times New Roman" w:cs="Times New Roman"/>
          <w:sz w:val="24"/>
          <w:szCs w:val="24"/>
        </w:rPr>
        <w:t xml:space="preserve">ся построить здоровое общество с развитой системой социального обеспечения, равными возможностями для всех членов общества, справедливым распределением доходов, с крепкой, материально обеспеченной семьей. </w:t>
      </w:r>
    </w:p>
    <w:p w:rsidR="00A70E57" w:rsidRDefault="00A70E57" w:rsidP="00A70E57"/>
    <w:p w:rsidR="00A70E57" w:rsidRDefault="00A70E57">
      <w:pPr>
        <w:ind w:firstLine="284"/>
        <w:rPr>
          <w:rFonts w:ascii="Times New Roman" w:eastAsia="Times New Roman" w:hAnsi="Times New Roman" w:cs="Times New Roman"/>
        </w:rPr>
      </w:pPr>
      <w:r>
        <w:rPr>
          <w:rFonts w:ascii="Times New Roman" w:eastAsia="Times New Roman" w:hAnsi="Times New Roman" w:cs="Times New Roman"/>
        </w:rPr>
        <w:br w:type="page"/>
      </w:r>
    </w:p>
    <w:p w:rsidR="00A70E57" w:rsidRPr="009252BC" w:rsidRDefault="00A70E57" w:rsidP="00A70E57">
      <w:pPr>
        <w:spacing w:line="360" w:lineRule="auto"/>
        <w:jc w:val="both"/>
        <w:rPr>
          <w:rFonts w:ascii="Times New Roman" w:hAnsi="Times New Roman" w:cs="Times New Roman"/>
          <w:b/>
          <w:color w:val="000000"/>
          <w:sz w:val="24"/>
          <w:szCs w:val="24"/>
          <w:shd w:val="clear" w:color="auto" w:fill="FFFFFF"/>
        </w:rPr>
      </w:pPr>
      <w:r w:rsidRPr="009252BC">
        <w:rPr>
          <w:rFonts w:ascii="Times New Roman" w:hAnsi="Times New Roman" w:cs="Times New Roman"/>
          <w:b/>
          <w:color w:val="000000"/>
          <w:sz w:val="24"/>
          <w:szCs w:val="24"/>
          <w:shd w:val="clear" w:color="auto" w:fill="FFFFFF"/>
        </w:rPr>
        <w:lastRenderedPageBreak/>
        <w:t>Глава 3. Диспропорции и оценка типов</w:t>
      </w:r>
    </w:p>
    <w:p w:rsidR="00A70E57" w:rsidRPr="00EA7143" w:rsidRDefault="00A70E57" w:rsidP="00A70E57">
      <w:pPr>
        <w:tabs>
          <w:tab w:val="left" w:pos="2170"/>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Согласно 2 Статье Конституции Исламской Республики Иран, для достижения </w:t>
      </w:r>
      <w:r w:rsidRPr="00A600BD">
        <w:rPr>
          <w:rFonts w:ascii="Times New Roman" w:hAnsi="Times New Roman" w:cs="Times New Roman"/>
          <w:b/>
          <w:sz w:val="24"/>
          <w:szCs w:val="24"/>
          <w:shd w:val="clear" w:color="auto" w:fill="FFFFFF"/>
        </w:rPr>
        <w:t>цели</w:t>
      </w:r>
      <w:r>
        <w:rPr>
          <w:rFonts w:ascii="Times New Roman" w:hAnsi="Times New Roman" w:cs="Times New Roman"/>
          <w:sz w:val="24"/>
          <w:szCs w:val="24"/>
          <w:shd w:val="clear" w:color="auto" w:fill="FFFFFF"/>
        </w:rPr>
        <w:t xml:space="preserve"> по </w:t>
      </w:r>
      <w:r>
        <w:rPr>
          <w:rFonts w:ascii="Times New Roman" w:hAnsi="Times New Roman" w:cs="Times New Roman"/>
          <w:i/>
          <w:sz w:val="24"/>
          <w:szCs w:val="24"/>
          <w:shd w:val="clear" w:color="auto" w:fill="FFFFFF"/>
        </w:rPr>
        <w:t>обеспечению</w:t>
      </w:r>
      <w:r w:rsidRPr="00A600BD">
        <w:rPr>
          <w:rFonts w:ascii="Times New Roman" w:hAnsi="Times New Roman" w:cs="Times New Roman"/>
          <w:i/>
          <w:sz w:val="24"/>
          <w:szCs w:val="24"/>
          <w:shd w:val="clear" w:color="auto" w:fill="FFFFFF"/>
        </w:rPr>
        <w:t xml:space="preserve"> равенства, справедливости,</w:t>
      </w:r>
      <w:r w:rsidRPr="00A600BD">
        <w:rPr>
          <w:rFonts w:ascii="Times New Roman" w:hAnsi="Times New Roman" w:cs="Times New Roman"/>
          <w:sz w:val="24"/>
          <w:szCs w:val="24"/>
          <w:shd w:val="clear" w:color="auto" w:fill="FFFFFF"/>
        </w:rPr>
        <w:t xml:space="preserve"> </w:t>
      </w:r>
      <w:r w:rsidRPr="00EA7143">
        <w:rPr>
          <w:rFonts w:ascii="Times New Roman" w:hAnsi="Times New Roman" w:cs="Times New Roman"/>
          <w:i/>
          <w:sz w:val="24"/>
          <w:szCs w:val="24"/>
          <w:shd w:val="clear" w:color="auto" w:fill="FFFFFF"/>
        </w:rPr>
        <w:t>политической, социальной и культурной независимости, а также национального единства</w:t>
      </w:r>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республика</w:t>
      </w:r>
      <w:r w:rsidRPr="00EA7143">
        <w:rPr>
          <w:rFonts w:ascii="Times New Roman" w:hAnsi="Times New Roman" w:cs="Times New Roman"/>
          <w:sz w:val="24"/>
          <w:szCs w:val="24"/>
          <w:shd w:val="clear" w:color="auto" w:fill="FFFFFF"/>
        </w:rPr>
        <w:t xml:space="preserve"> руководствуется следующими принципами:</w:t>
      </w:r>
    </w:p>
    <w:p w:rsidR="00A70E57" w:rsidRPr="00EA7143" w:rsidRDefault="00A70E57" w:rsidP="001755FA">
      <w:pPr>
        <w:pStyle w:val="a3"/>
        <w:numPr>
          <w:ilvl w:val="0"/>
          <w:numId w:val="21"/>
        </w:numPr>
        <w:tabs>
          <w:tab w:val="left" w:pos="2170"/>
        </w:tabs>
        <w:spacing w:line="360" w:lineRule="auto"/>
        <w:jc w:val="both"/>
        <w:rPr>
          <w:rFonts w:ascii="Times New Roman" w:hAnsi="Times New Roman" w:cs="Times New Roman"/>
          <w:sz w:val="24"/>
          <w:szCs w:val="24"/>
          <w:shd w:val="clear" w:color="auto" w:fill="FFFFFF"/>
        </w:rPr>
      </w:pPr>
      <w:r w:rsidRPr="00EA7143">
        <w:rPr>
          <w:rFonts w:ascii="Times New Roman" w:hAnsi="Times New Roman" w:cs="Times New Roman"/>
          <w:sz w:val="24"/>
          <w:szCs w:val="24"/>
          <w:shd w:val="clear" w:color="auto" w:fill="FFFFFF"/>
        </w:rPr>
        <w:t>Следование законам шариата;</w:t>
      </w:r>
    </w:p>
    <w:p w:rsidR="00A70E57" w:rsidRPr="00EA7143" w:rsidRDefault="00A70E57" w:rsidP="001755FA">
      <w:pPr>
        <w:pStyle w:val="a3"/>
        <w:numPr>
          <w:ilvl w:val="0"/>
          <w:numId w:val="21"/>
        </w:numPr>
        <w:tabs>
          <w:tab w:val="left" w:pos="2170"/>
        </w:tabs>
        <w:spacing w:line="360" w:lineRule="auto"/>
        <w:jc w:val="both"/>
        <w:rPr>
          <w:rFonts w:ascii="Times New Roman" w:hAnsi="Times New Roman" w:cs="Times New Roman"/>
          <w:sz w:val="24"/>
          <w:szCs w:val="24"/>
          <w:shd w:val="clear" w:color="auto" w:fill="FFFFFF"/>
        </w:rPr>
      </w:pPr>
      <w:r w:rsidRPr="00EA7143">
        <w:rPr>
          <w:rFonts w:ascii="Times New Roman" w:hAnsi="Times New Roman" w:cs="Times New Roman"/>
          <w:sz w:val="24"/>
          <w:szCs w:val="24"/>
          <w:shd w:val="clear" w:color="auto" w:fill="FFFFFF"/>
        </w:rPr>
        <w:t>Использование передового знания и опыта</w:t>
      </w:r>
      <w:r>
        <w:rPr>
          <w:rFonts w:ascii="Times New Roman" w:hAnsi="Times New Roman" w:cs="Times New Roman"/>
          <w:sz w:val="24"/>
          <w:szCs w:val="24"/>
          <w:shd w:val="clear" w:color="auto" w:fill="FFFFFF"/>
        </w:rPr>
        <w:t xml:space="preserve"> человечества</w:t>
      </w:r>
      <w:r w:rsidRPr="00EA7143">
        <w:rPr>
          <w:rFonts w:ascii="Times New Roman" w:hAnsi="Times New Roman" w:cs="Times New Roman"/>
          <w:sz w:val="24"/>
          <w:szCs w:val="24"/>
          <w:shd w:val="clear" w:color="auto" w:fill="FFFFFF"/>
        </w:rPr>
        <w:t>, направленных на развитие</w:t>
      </w:r>
      <w:r>
        <w:rPr>
          <w:rFonts w:ascii="Times New Roman" w:hAnsi="Times New Roman" w:cs="Times New Roman"/>
          <w:sz w:val="24"/>
          <w:szCs w:val="24"/>
          <w:shd w:val="clear" w:color="auto" w:fill="FFFFFF"/>
        </w:rPr>
        <w:t>;</w:t>
      </w:r>
    </w:p>
    <w:p w:rsidR="00A70E57" w:rsidRPr="00EA7143" w:rsidRDefault="00A70E57" w:rsidP="001755FA">
      <w:pPr>
        <w:pStyle w:val="a3"/>
        <w:numPr>
          <w:ilvl w:val="0"/>
          <w:numId w:val="21"/>
        </w:numPr>
        <w:tabs>
          <w:tab w:val="left" w:pos="2170"/>
        </w:tabs>
        <w:spacing w:line="360" w:lineRule="auto"/>
        <w:jc w:val="both"/>
        <w:rPr>
          <w:rFonts w:ascii="Times New Roman" w:hAnsi="Times New Roman" w:cs="Times New Roman"/>
          <w:sz w:val="24"/>
          <w:szCs w:val="24"/>
          <w:shd w:val="clear" w:color="auto" w:fill="FFFFFF"/>
        </w:rPr>
      </w:pPr>
      <w:r w:rsidRPr="00EA7143">
        <w:rPr>
          <w:rFonts w:ascii="Times New Roman" w:hAnsi="Times New Roman" w:cs="Times New Roman"/>
          <w:sz w:val="24"/>
          <w:szCs w:val="24"/>
        </w:rPr>
        <w:t>Отрицание угнетения других и со стороны других, а также гегемонии в отношении себя и других.</w:t>
      </w:r>
    </w:p>
    <w:p w:rsidR="00A70E57" w:rsidRPr="00C15619" w:rsidRDefault="00A70E57" w:rsidP="00A70E57">
      <w:pPr>
        <w:tabs>
          <w:tab w:val="left" w:pos="2170"/>
        </w:tabs>
        <w:spacing w:line="360" w:lineRule="auto"/>
        <w:ind w:left="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Настоя</w:t>
      </w:r>
      <w:r w:rsidRPr="00C15619">
        <w:rPr>
          <w:rFonts w:ascii="Times New Roman" w:hAnsi="Times New Roman" w:cs="Times New Roman"/>
          <w:sz w:val="24"/>
          <w:szCs w:val="24"/>
          <w:shd w:val="clear" w:color="auto" w:fill="FFFFFF"/>
        </w:rPr>
        <w:t xml:space="preserve">щая глава </w:t>
      </w:r>
      <w:r>
        <w:rPr>
          <w:rFonts w:ascii="Times New Roman" w:hAnsi="Times New Roman" w:cs="Times New Roman"/>
          <w:sz w:val="24"/>
          <w:szCs w:val="24"/>
          <w:shd w:val="clear" w:color="auto" w:fill="FFFFFF"/>
        </w:rPr>
        <w:t>раскрывает</w:t>
      </w:r>
      <w:r w:rsidRPr="00C15619">
        <w:rPr>
          <w:rFonts w:ascii="Times New Roman" w:hAnsi="Times New Roman" w:cs="Times New Roman"/>
          <w:sz w:val="24"/>
          <w:szCs w:val="24"/>
          <w:shd w:val="clear" w:color="auto" w:fill="FFFFFF"/>
        </w:rPr>
        <w:t xml:space="preserve"> </w:t>
      </w:r>
      <w:r w:rsidRPr="00C15619">
        <w:rPr>
          <w:rFonts w:ascii="Times New Roman" w:hAnsi="Times New Roman" w:cs="Times New Roman"/>
          <w:b/>
          <w:sz w:val="24"/>
          <w:szCs w:val="24"/>
          <w:shd w:val="clear" w:color="auto" w:fill="FFFFFF"/>
        </w:rPr>
        <w:t xml:space="preserve">задачи </w:t>
      </w:r>
      <w:r w:rsidRPr="00C15619">
        <w:rPr>
          <w:rFonts w:ascii="Times New Roman" w:hAnsi="Times New Roman" w:cs="Times New Roman"/>
          <w:sz w:val="24"/>
          <w:szCs w:val="24"/>
          <w:shd w:val="clear" w:color="auto" w:fill="FFFFFF"/>
        </w:rPr>
        <w:t>государства в достижении целей</w:t>
      </w:r>
      <w:r>
        <w:rPr>
          <w:rFonts w:ascii="Times New Roman" w:hAnsi="Times New Roman" w:cs="Times New Roman"/>
          <w:sz w:val="24"/>
          <w:szCs w:val="24"/>
          <w:shd w:val="clear" w:color="auto" w:fill="FFFFFF"/>
        </w:rPr>
        <w:t>, в том числе</w:t>
      </w:r>
      <w:r w:rsidRPr="00C15619">
        <w:rPr>
          <w:rFonts w:ascii="Times New Roman" w:hAnsi="Times New Roman" w:cs="Times New Roman"/>
          <w:sz w:val="24"/>
          <w:szCs w:val="24"/>
          <w:shd w:val="clear" w:color="auto" w:fill="FFFFFF"/>
        </w:rPr>
        <w:t xml:space="preserve"> относящихся к социально-экономическим процессам:</w:t>
      </w:r>
    </w:p>
    <w:p w:rsidR="00A70E57" w:rsidRDefault="00A70E57" w:rsidP="00A70E57">
      <w:pPr>
        <w:tabs>
          <w:tab w:val="left" w:pos="2170"/>
        </w:tabs>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Обеспечение бесплатного образования и физического воспитания для всех и на всех уровнях (пункт 3);</w:t>
      </w:r>
    </w:p>
    <w:p w:rsidR="00A70E57" w:rsidRDefault="00A70E57" w:rsidP="00A70E57">
      <w:pPr>
        <w:tabs>
          <w:tab w:val="left" w:pos="2170"/>
        </w:tabs>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Укрепление инициативы и духа исследования во всех областях науки, техники, культуры и религии ислама путем создания исследовательских центров и поощрения исследователей (пункт 4);</w:t>
      </w:r>
    </w:p>
    <w:p w:rsidR="00A70E57" w:rsidRDefault="00A70E57" w:rsidP="00A70E57">
      <w:pPr>
        <w:tabs>
          <w:tab w:val="left" w:pos="2170"/>
        </w:tabs>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Обеспечение участия всего народа в политическом, социальном и культурном самоопределении (пункт 8);</w:t>
      </w:r>
    </w:p>
    <w:p w:rsidR="00A70E57" w:rsidRDefault="00A70E57" w:rsidP="00A70E57">
      <w:pPr>
        <w:tabs>
          <w:tab w:val="left" w:pos="2170"/>
        </w:tabs>
        <w:spacing w:line="360" w:lineRule="auto"/>
        <w:rPr>
          <w:rFonts w:ascii="Times New Roman" w:hAnsi="Times New Roman" w:cs="Times New Roman"/>
          <w:sz w:val="24"/>
          <w:szCs w:val="24"/>
        </w:rPr>
      </w:pPr>
      <w:r w:rsidRPr="006C1338">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У</w:t>
      </w:r>
      <w:r w:rsidRPr="006C1338">
        <w:rPr>
          <w:rFonts w:ascii="Times New Roman" w:hAnsi="Times New Roman" w:cs="Times New Roman"/>
          <w:sz w:val="24"/>
          <w:szCs w:val="24"/>
        </w:rPr>
        <w:t>странени</w:t>
      </w:r>
      <w:r>
        <w:rPr>
          <w:rFonts w:ascii="Times New Roman" w:hAnsi="Times New Roman" w:cs="Times New Roman"/>
          <w:sz w:val="24"/>
          <w:szCs w:val="24"/>
        </w:rPr>
        <w:t>е</w:t>
      </w:r>
      <w:r w:rsidRPr="006C1338">
        <w:rPr>
          <w:rFonts w:ascii="Times New Roman" w:hAnsi="Times New Roman" w:cs="Times New Roman"/>
          <w:sz w:val="24"/>
          <w:szCs w:val="24"/>
        </w:rPr>
        <w:t xml:space="preserve"> неоправданной дискриминации и создани</w:t>
      </w:r>
      <w:r>
        <w:rPr>
          <w:rFonts w:ascii="Times New Roman" w:hAnsi="Times New Roman" w:cs="Times New Roman"/>
          <w:sz w:val="24"/>
          <w:szCs w:val="24"/>
        </w:rPr>
        <w:t xml:space="preserve">е </w:t>
      </w:r>
      <w:r w:rsidRPr="006C1338">
        <w:rPr>
          <w:rFonts w:ascii="Times New Roman" w:hAnsi="Times New Roman" w:cs="Times New Roman"/>
          <w:sz w:val="24"/>
          <w:szCs w:val="24"/>
        </w:rPr>
        <w:t>справедливых условий для всех и во всех материальных и духовных сферах</w:t>
      </w:r>
      <w:r>
        <w:rPr>
          <w:rFonts w:ascii="Times New Roman" w:hAnsi="Times New Roman" w:cs="Times New Roman"/>
          <w:sz w:val="24"/>
          <w:szCs w:val="24"/>
        </w:rPr>
        <w:t xml:space="preserve"> (пункт 9);</w:t>
      </w:r>
    </w:p>
    <w:p w:rsidR="00A70E57" w:rsidRPr="006C1338" w:rsidRDefault="00A70E57" w:rsidP="00A70E57">
      <w:pPr>
        <w:tabs>
          <w:tab w:val="left" w:pos="2170"/>
        </w:tabs>
        <w:spacing w:line="360" w:lineRule="auto"/>
        <w:rPr>
          <w:rFonts w:ascii="Times New Roman" w:hAnsi="Times New Roman" w:cs="Times New Roman"/>
          <w:sz w:val="24"/>
          <w:szCs w:val="24"/>
        </w:rPr>
      </w:pPr>
      <w:r w:rsidRPr="006C1338">
        <w:rPr>
          <w:rFonts w:ascii="Times New Roman" w:hAnsi="Times New Roman" w:cs="Times New Roman"/>
          <w:sz w:val="24"/>
          <w:szCs w:val="24"/>
        </w:rPr>
        <w:t>5. Создание правильного административного строя и устранени</w:t>
      </w:r>
      <w:r>
        <w:rPr>
          <w:rFonts w:ascii="Times New Roman" w:hAnsi="Times New Roman" w:cs="Times New Roman"/>
          <w:sz w:val="24"/>
          <w:szCs w:val="24"/>
        </w:rPr>
        <w:t>е</w:t>
      </w:r>
      <w:r w:rsidRPr="006C1338">
        <w:rPr>
          <w:rFonts w:ascii="Times New Roman" w:hAnsi="Times New Roman" w:cs="Times New Roman"/>
          <w:sz w:val="24"/>
          <w:szCs w:val="24"/>
        </w:rPr>
        <w:t xml:space="preserve"> ненужных структур (пункт 10);</w:t>
      </w:r>
    </w:p>
    <w:p w:rsidR="00A70E57" w:rsidRPr="006C1338" w:rsidRDefault="00A70E57" w:rsidP="00A70E57">
      <w:pPr>
        <w:tabs>
          <w:tab w:val="left" w:pos="2170"/>
        </w:tabs>
        <w:spacing w:line="360" w:lineRule="auto"/>
        <w:rPr>
          <w:rFonts w:ascii="Times New Roman" w:hAnsi="Times New Roman" w:cs="Times New Roman"/>
          <w:sz w:val="24"/>
          <w:szCs w:val="24"/>
        </w:rPr>
      </w:pPr>
      <w:r w:rsidRPr="006C1338">
        <w:rPr>
          <w:rFonts w:ascii="Times New Roman" w:hAnsi="Times New Roman" w:cs="Times New Roman"/>
          <w:sz w:val="24"/>
          <w:szCs w:val="24"/>
        </w:rPr>
        <w:t>6. Создани</w:t>
      </w:r>
      <w:r>
        <w:rPr>
          <w:rFonts w:ascii="Times New Roman" w:hAnsi="Times New Roman" w:cs="Times New Roman"/>
          <w:sz w:val="24"/>
          <w:szCs w:val="24"/>
        </w:rPr>
        <w:t>е</w:t>
      </w:r>
      <w:r w:rsidRPr="006C1338">
        <w:rPr>
          <w:rFonts w:ascii="Times New Roman" w:hAnsi="Times New Roman" w:cs="Times New Roman"/>
          <w:sz w:val="24"/>
          <w:szCs w:val="24"/>
        </w:rPr>
        <w:t xml:space="preserve"> правильной и справедливой экономики на основе исламских норм для обеспечения достатка, устранения бедности и всевозможных лишений в питании, жилищных условиях, труде и здравоохранении, а также распространени</w:t>
      </w:r>
      <w:r>
        <w:rPr>
          <w:rFonts w:ascii="Times New Roman" w:hAnsi="Times New Roman" w:cs="Times New Roman"/>
          <w:sz w:val="24"/>
          <w:szCs w:val="24"/>
        </w:rPr>
        <w:t>е</w:t>
      </w:r>
      <w:r w:rsidRPr="006C1338">
        <w:rPr>
          <w:rFonts w:ascii="Times New Roman" w:hAnsi="Times New Roman" w:cs="Times New Roman"/>
          <w:sz w:val="24"/>
          <w:szCs w:val="24"/>
        </w:rPr>
        <w:t xml:space="preserve"> страхования</w:t>
      </w:r>
      <w:r>
        <w:rPr>
          <w:rFonts w:ascii="Times New Roman" w:hAnsi="Times New Roman" w:cs="Times New Roman"/>
          <w:sz w:val="24"/>
          <w:szCs w:val="24"/>
        </w:rPr>
        <w:t xml:space="preserve"> (пункт 12)</w:t>
      </w:r>
      <w:r w:rsidRPr="006C1338">
        <w:rPr>
          <w:rFonts w:ascii="Times New Roman" w:hAnsi="Times New Roman" w:cs="Times New Roman"/>
          <w:sz w:val="24"/>
          <w:szCs w:val="24"/>
        </w:rPr>
        <w:t>;</w:t>
      </w:r>
    </w:p>
    <w:p w:rsidR="00A70E57" w:rsidRDefault="00A70E57" w:rsidP="00A70E57">
      <w:pPr>
        <w:tabs>
          <w:tab w:val="left" w:pos="2170"/>
        </w:tabs>
        <w:spacing w:line="360" w:lineRule="auto"/>
        <w:rPr>
          <w:rFonts w:ascii="Times New Roman" w:hAnsi="Times New Roman" w:cs="Times New Roman"/>
          <w:sz w:val="24"/>
          <w:szCs w:val="24"/>
        </w:rPr>
      </w:pPr>
      <w:r w:rsidRPr="006C1338">
        <w:rPr>
          <w:rFonts w:ascii="Times New Roman" w:hAnsi="Times New Roman" w:cs="Times New Roman"/>
          <w:sz w:val="24"/>
          <w:szCs w:val="24"/>
        </w:rPr>
        <w:t>7</w:t>
      </w:r>
      <w:r>
        <w:rPr>
          <w:rFonts w:ascii="Times New Roman" w:hAnsi="Times New Roman" w:cs="Times New Roman"/>
          <w:sz w:val="24"/>
          <w:szCs w:val="24"/>
        </w:rPr>
        <w:t>. О</w:t>
      </w:r>
      <w:r w:rsidRPr="006C1338">
        <w:rPr>
          <w:rFonts w:ascii="Times New Roman" w:hAnsi="Times New Roman" w:cs="Times New Roman"/>
          <w:sz w:val="24"/>
          <w:szCs w:val="24"/>
        </w:rPr>
        <w:t>беспечени</w:t>
      </w:r>
      <w:r>
        <w:rPr>
          <w:rFonts w:ascii="Times New Roman" w:hAnsi="Times New Roman" w:cs="Times New Roman"/>
          <w:sz w:val="24"/>
          <w:szCs w:val="24"/>
        </w:rPr>
        <w:t>е</w:t>
      </w:r>
      <w:r w:rsidRPr="006C1338">
        <w:rPr>
          <w:rFonts w:ascii="Times New Roman" w:hAnsi="Times New Roman" w:cs="Times New Roman"/>
          <w:sz w:val="24"/>
          <w:szCs w:val="24"/>
        </w:rPr>
        <w:t xml:space="preserve"> опоры на собственные силы и самодостаточности в науке, технике, промышленности, сельском хозяйстве, военной области и т.д.</w:t>
      </w:r>
      <w:r>
        <w:rPr>
          <w:rFonts w:ascii="Times New Roman" w:hAnsi="Times New Roman" w:cs="Times New Roman"/>
          <w:sz w:val="24"/>
          <w:szCs w:val="24"/>
        </w:rPr>
        <w:t xml:space="preserve"> (пункт 13).</w:t>
      </w:r>
    </w:p>
    <w:p w:rsidR="00A70E57" w:rsidRPr="006C1338" w:rsidRDefault="00A70E57" w:rsidP="00A70E57">
      <w:pPr>
        <w:tabs>
          <w:tab w:val="left" w:pos="2170"/>
        </w:tabs>
        <w:spacing w:line="360" w:lineRule="auto"/>
        <w:rPr>
          <w:rFonts w:ascii="Times New Roman" w:hAnsi="Times New Roman" w:cs="Times New Roman"/>
          <w:sz w:val="24"/>
          <w:szCs w:val="24"/>
        </w:rPr>
      </w:pPr>
    </w:p>
    <w:p w:rsidR="00A70E57" w:rsidRPr="009252BC" w:rsidRDefault="00A70E57" w:rsidP="001755FA">
      <w:pPr>
        <w:pStyle w:val="a3"/>
        <w:numPr>
          <w:ilvl w:val="1"/>
          <w:numId w:val="21"/>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 </w:t>
      </w:r>
      <w:r w:rsidRPr="009252BC">
        <w:rPr>
          <w:rFonts w:ascii="Times New Roman" w:hAnsi="Times New Roman" w:cs="Times New Roman"/>
          <w:b/>
          <w:color w:val="000000"/>
          <w:sz w:val="24"/>
          <w:szCs w:val="24"/>
          <w:shd w:val="clear" w:color="auto" w:fill="FFFFFF"/>
        </w:rPr>
        <w:t>Оценка уровня социально-экономического развития регионов</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ходе апробации методики, описанной в теоретической части, были </w:t>
      </w:r>
      <w:r w:rsidRPr="002636BC">
        <w:rPr>
          <w:rFonts w:ascii="Times New Roman" w:hAnsi="Times New Roman" w:cs="Times New Roman"/>
          <w:i/>
          <w:sz w:val="24"/>
          <w:szCs w:val="24"/>
        </w:rPr>
        <w:t>выявлены различия</w:t>
      </w:r>
      <w:r>
        <w:rPr>
          <w:rFonts w:ascii="Times New Roman" w:hAnsi="Times New Roman" w:cs="Times New Roman"/>
          <w:sz w:val="24"/>
          <w:szCs w:val="24"/>
        </w:rPr>
        <w:t xml:space="preserve"> в уровнях социально-экономического развития Ирана (далее УСЭР – уровень социально-экономического развития), которые разделили страну на </w:t>
      </w:r>
      <w:r w:rsidRPr="002636BC">
        <w:rPr>
          <w:rFonts w:ascii="Times New Roman" w:hAnsi="Times New Roman" w:cs="Times New Roman"/>
          <w:b/>
          <w:sz w:val="24"/>
          <w:szCs w:val="24"/>
        </w:rPr>
        <w:t>четыре группы</w:t>
      </w:r>
      <w:r>
        <w:rPr>
          <w:rFonts w:ascii="Times New Roman" w:hAnsi="Times New Roman" w:cs="Times New Roman"/>
          <w:sz w:val="24"/>
          <w:szCs w:val="24"/>
        </w:rPr>
        <w:t xml:space="preserve"> разного </w:t>
      </w:r>
      <w:r w:rsidRPr="00273447">
        <w:rPr>
          <w:rFonts w:ascii="Times New Roman" w:hAnsi="Times New Roman" w:cs="Times New Roman"/>
          <w:sz w:val="24"/>
          <w:szCs w:val="24"/>
        </w:rPr>
        <w:t>уровня (см. Таблицу 1).</w:t>
      </w:r>
      <w:r>
        <w:rPr>
          <w:rFonts w:ascii="Times New Roman" w:hAnsi="Times New Roman" w:cs="Times New Roman"/>
          <w:sz w:val="24"/>
          <w:szCs w:val="24"/>
        </w:rPr>
        <w:t xml:space="preserve">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Группа с </w:t>
      </w:r>
      <w:r w:rsidRPr="00631512">
        <w:rPr>
          <w:rFonts w:ascii="Times New Roman" w:hAnsi="Times New Roman" w:cs="Times New Roman"/>
          <w:b/>
          <w:sz w:val="24"/>
          <w:szCs w:val="24"/>
        </w:rPr>
        <w:t>«</w:t>
      </w:r>
      <w:r w:rsidRPr="00631512">
        <w:rPr>
          <w:rFonts w:ascii="Times New Roman" w:hAnsi="Times New Roman" w:cs="Times New Roman"/>
          <w:b/>
          <w:i/>
          <w:sz w:val="24"/>
          <w:szCs w:val="24"/>
        </w:rPr>
        <w:t>высоким уровнем»</w:t>
      </w:r>
      <w:r w:rsidRPr="003A7D32">
        <w:rPr>
          <w:rFonts w:ascii="Times New Roman" w:hAnsi="Times New Roman" w:cs="Times New Roman"/>
          <w:i/>
          <w:sz w:val="24"/>
          <w:szCs w:val="24"/>
        </w:rPr>
        <w:t xml:space="preserve"> </w:t>
      </w:r>
      <w:r>
        <w:rPr>
          <w:rFonts w:ascii="Times New Roman" w:hAnsi="Times New Roman" w:cs="Times New Roman"/>
          <w:sz w:val="24"/>
          <w:szCs w:val="24"/>
        </w:rPr>
        <w:t>социально-экономического развития включает столичную провинцию Тегеран, прикаспийские</w:t>
      </w:r>
      <w:r w:rsidRPr="00631512">
        <w:rPr>
          <w:rFonts w:ascii="Times New Roman" w:hAnsi="Times New Roman" w:cs="Times New Roman"/>
          <w:sz w:val="24"/>
          <w:szCs w:val="24"/>
        </w:rPr>
        <w:t xml:space="preserve"> провинции</w:t>
      </w:r>
      <w:r w:rsidRPr="00631512">
        <w:rPr>
          <w:rFonts w:ascii="Times New Roman" w:hAnsi="Times New Roman" w:cs="Times New Roman"/>
          <w:b/>
          <w:sz w:val="24"/>
          <w:szCs w:val="24"/>
        </w:rPr>
        <w:t xml:space="preserve"> Гилян и Мазендаран</w:t>
      </w:r>
      <w:r>
        <w:rPr>
          <w:rFonts w:ascii="Times New Roman" w:hAnsi="Times New Roman" w:cs="Times New Roman"/>
          <w:sz w:val="24"/>
          <w:szCs w:val="24"/>
        </w:rPr>
        <w:t xml:space="preserve">, важные промышленные и транспортно-логистических останы </w:t>
      </w:r>
      <w:r w:rsidRPr="00631512">
        <w:rPr>
          <w:rFonts w:ascii="Times New Roman" w:hAnsi="Times New Roman" w:cs="Times New Roman"/>
          <w:b/>
          <w:sz w:val="24"/>
          <w:szCs w:val="24"/>
        </w:rPr>
        <w:t>Казвин и Восточный Азербайджан</w:t>
      </w:r>
      <w:r>
        <w:rPr>
          <w:rFonts w:ascii="Times New Roman" w:hAnsi="Times New Roman" w:cs="Times New Roman"/>
          <w:sz w:val="24"/>
          <w:szCs w:val="24"/>
        </w:rPr>
        <w:t xml:space="preserve"> и главную ресурсодобывающую провинцию </w:t>
      </w:r>
      <w:r w:rsidRPr="00631512">
        <w:rPr>
          <w:rFonts w:ascii="Times New Roman" w:hAnsi="Times New Roman" w:cs="Times New Roman"/>
          <w:b/>
          <w:sz w:val="24"/>
          <w:szCs w:val="24"/>
        </w:rPr>
        <w:t>Хузестан.</w:t>
      </w:r>
      <w:r>
        <w:rPr>
          <w:rFonts w:ascii="Times New Roman" w:hAnsi="Times New Roman" w:cs="Times New Roman"/>
          <w:sz w:val="24"/>
          <w:szCs w:val="24"/>
        </w:rPr>
        <w:t xml:space="preserve">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Вторая группа со </w:t>
      </w:r>
      <w:r w:rsidRPr="00631512">
        <w:rPr>
          <w:rFonts w:ascii="Times New Roman" w:hAnsi="Times New Roman" w:cs="Times New Roman"/>
          <w:b/>
          <w:i/>
          <w:sz w:val="24"/>
          <w:szCs w:val="24"/>
        </w:rPr>
        <w:t>«средн</w:t>
      </w:r>
      <w:r>
        <w:rPr>
          <w:rFonts w:ascii="Times New Roman" w:hAnsi="Times New Roman" w:cs="Times New Roman"/>
          <w:b/>
          <w:i/>
          <w:sz w:val="24"/>
          <w:szCs w:val="24"/>
        </w:rPr>
        <w:t>и</w:t>
      </w:r>
      <w:r w:rsidRPr="00631512">
        <w:rPr>
          <w:rFonts w:ascii="Times New Roman" w:hAnsi="Times New Roman" w:cs="Times New Roman"/>
          <w:b/>
          <w:i/>
          <w:sz w:val="24"/>
          <w:szCs w:val="24"/>
        </w:rPr>
        <w:t>м уровнем»</w:t>
      </w:r>
      <w:r>
        <w:rPr>
          <w:rFonts w:ascii="Times New Roman" w:hAnsi="Times New Roman" w:cs="Times New Roman"/>
          <w:sz w:val="24"/>
          <w:szCs w:val="24"/>
        </w:rPr>
        <w:t xml:space="preserve"> экономического развития включает два прикаспийских остана </w:t>
      </w:r>
      <w:r w:rsidRPr="00631512">
        <w:rPr>
          <w:rFonts w:ascii="Times New Roman" w:hAnsi="Times New Roman" w:cs="Times New Roman"/>
          <w:b/>
          <w:sz w:val="24"/>
          <w:szCs w:val="24"/>
        </w:rPr>
        <w:t>Ардебиль и Голестан</w:t>
      </w:r>
      <w:r>
        <w:rPr>
          <w:rFonts w:ascii="Times New Roman" w:hAnsi="Times New Roman" w:cs="Times New Roman"/>
          <w:sz w:val="24"/>
          <w:szCs w:val="24"/>
        </w:rPr>
        <w:t xml:space="preserve">, провинции </w:t>
      </w:r>
      <w:r>
        <w:rPr>
          <w:rFonts w:ascii="Times New Roman" w:hAnsi="Times New Roman" w:cs="Times New Roman"/>
          <w:b/>
          <w:sz w:val="24"/>
          <w:szCs w:val="24"/>
        </w:rPr>
        <w:t xml:space="preserve">Хорасан </w:t>
      </w:r>
      <w:r w:rsidRPr="00631512">
        <w:rPr>
          <w:rFonts w:ascii="Times New Roman" w:hAnsi="Times New Roman" w:cs="Times New Roman"/>
          <w:b/>
          <w:sz w:val="24"/>
          <w:szCs w:val="24"/>
        </w:rPr>
        <w:t xml:space="preserve">Разави, Семнан, Альборз, Хамедан, Маркази, Курдистан, Лурестан, Исфахан, Фарс, Бушер и Керман.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В третью группу с уровнем социально-экономического развития </w:t>
      </w:r>
      <w:r w:rsidRPr="00631512">
        <w:rPr>
          <w:rFonts w:ascii="Times New Roman" w:hAnsi="Times New Roman" w:cs="Times New Roman"/>
          <w:b/>
          <w:i/>
          <w:sz w:val="24"/>
          <w:szCs w:val="24"/>
        </w:rPr>
        <w:t>«ниже среднего»</w:t>
      </w:r>
      <w:r>
        <w:rPr>
          <w:rFonts w:ascii="Times New Roman" w:hAnsi="Times New Roman" w:cs="Times New Roman"/>
          <w:sz w:val="24"/>
          <w:szCs w:val="24"/>
        </w:rPr>
        <w:t xml:space="preserve"> попали периферийные провинции З</w:t>
      </w:r>
      <w:r w:rsidRPr="00631512">
        <w:rPr>
          <w:rFonts w:ascii="Times New Roman" w:hAnsi="Times New Roman" w:cs="Times New Roman"/>
          <w:b/>
          <w:sz w:val="24"/>
          <w:szCs w:val="24"/>
        </w:rPr>
        <w:t>ападный Азербайджан, Керманшах, Илам, Северный и Южный Хорасан</w:t>
      </w:r>
      <w:r>
        <w:rPr>
          <w:rFonts w:ascii="Times New Roman" w:hAnsi="Times New Roman" w:cs="Times New Roman"/>
          <w:sz w:val="24"/>
          <w:szCs w:val="24"/>
        </w:rPr>
        <w:t xml:space="preserve">, а также провинции </w:t>
      </w:r>
      <w:r w:rsidRPr="00631512">
        <w:rPr>
          <w:rFonts w:ascii="Times New Roman" w:hAnsi="Times New Roman" w:cs="Times New Roman"/>
          <w:b/>
          <w:sz w:val="24"/>
          <w:szCs w:val="24"/>
        </w:rPr>
        <w:t xml:space="preserve">Йезд, Кум, Хормозган и </w:t>
      </w:r>
      <w:r w:rsidRPr="00631512">
        <w:rPr>
          <w:rFonts w:ascii="Times New Roman" w:hAnsi="Times New Roman" w:cs="Times New Roman"/>
          <w:b/>
          <w:sz w:val="24"/>
          <w:szCs w:val="24"/>
          <w:shd w:val="clear" w:color="auto" w:fill="FFFFFF"/>
        </w:rPr>
        <w:t>Кохгилуйе и Бой</w:t>
      </w:r>
      <w:r>
        <w:rPr>
          <w:rFonts w:ascii="Times New Roman" w:hAnsi="Times New Roman" w:cs="Times New Roman"/>
          <w:b/>
          <w:sz w:val="24"/>
          <w:szCs w:val="24"/>
          <w:shd w:val="clear" w:color="auto" w:fill="FFFFFF"/>
        </w:rPr>
        <w:t>е</w:t>
      </w:r>
      <w:r w:rsidRPr="00631512">
        <w:rPr>
          <w:rFonts w:ascii="Times New Roman" w:hAnsi="Times New Roman" w:cs="Times New Roman"/>
          <w:b/>
          <w:sz w:val="24"/>
          <w:szCs w:val="24"/>
          <w:shd w:val="clear" w:color="auto" w:fill="FFFFFF"/>
        </w:rPr>
        <w:t>рахмед.</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последнюю, четвертую группу с </w:t>
      </w:r>
      <w:r w:rsidRPr="009252BC">
        <w:rPr>
          <w:rFonts w:ascii="Times New Roman" w:hAnsi="Times New Roman" w:cs="Times New Roman"/>
          <w:b/>
          <w:i/>
          <w:sz w:val="24"/>
          <w:szCs w:val="24"/>
          <w:shd w:val="clear" w:color="auto" w:fill="FFFFFF"/>
        </w:rPr>
        <w:t>«низким уровнем»</w:t>
      </w:r>
      <w:r>
        <w:rPr>
          <w:rFonts w:ascii="Times New Roman" w:hAnsi="Times New Roman" w:cs="Times New Roman"/>
          <w:sz w:val="24"/>
          <w:szCs w:val="24"/>
          <w:shd w:val="clear" w:color="auto" w:fill="FFFFFF"/>
        </w:rPr>
        <w:t xml:space="preserve"> социально-экономического развития вошли два остана – </w:t>
      </w:r>
      <w:r w:rsidRPr="00631512">
        <w:rPr>
          <w:rFonts w:ascii="Times New Roman" w:hAnsi="Times New Roman" w:cs="Times New Roman"/>
          <w:b/>
          <w:sz w:val="24"/>
          <w:szCs w:val="24"/>
          <w:shd w:val="clear" w:color="auto" w:fill="FFFFFF"/>
        </w:rPr>
        <w:t xml:space="preserve">Чахармахаль и Бахтиария </w:t>
      </w:r>
      <w:r w:rsidRPr="009252BC">
        <w:rPr>
          <w:rFonts w:ascii="Times New Roman" w:hAnsi="Times New Roman" w:cs="Times New Roman"/>
          <w:sz w:val="24"/>
          <w:szCs w:val="24"/>
          <w:shd w:val="clear" w:color="auto" w:fill="FFFFFF"/>
        </w:rPr>
        <w:t>и</w:t>
      </w:r>
      <w:r w:rsidRPr="00631512">
        <w:rPr>
          <w:rFonts w:ascii="Times New Roman" w:hAnsi="Times New Roman" w:cs="Times New Roman"/>
          <w:b/>
          <w:sz w:val="24"/>
          <w:szCs w:val="24"/>
          <w:shd w:val="clear" w:color="auto" w:fill="FFFFFF"/>
        </w:rPr>
        <w:t xml:space="preserve"> Систан и Белуджистан.</w:t>
      </w:r>
      <w:r>
        <w:rPr>
          <w:rFonts w:ascii="Times New Roman" w:hAnsi="Times New Roman" w:cs="Times New Roman"/>
          <w:sz w:val="24"/>
          <w:szCs w:val="24"/>
          <w:shd w:val="clear" w:color="auto" w:fill="FFFFFF"/>
        </w:rPr>
        <w:t xml:space="preserve">  </w:t>
      </w:r>
    </w:p>
    <w:tbl>
      <w:tblPr>
        <w:tblStyle w:val="a4"/>
        <w:tblpPr w:leftFromText="180" w:rightFromText="180" w:vertAnchor="text" w:horzAnchor="margin" w:tblpY="900"/>
        <w:tblW w:w="0" w:type="auto"/>
        <w:tblLook w:val="04A0" w:firstRow="1" w:lastRow="0" w:firstColumn="1" w:lastColumn="0" w:noHBand="0" w:noVBand="1"/>
      </w:tblPr>
      <w:tblGrid>
        <w:gridCol w:w="438"/>
        <w:gridCol w:w="1348"/>
        <w:gridCol w:w="1572"/>
        <w:gridCol w:w="1672"/>
        <w:gridCol w:w="4541"/>
      </w:tblGrid>
      <w:tr w:rsidR="00A70E57" w:rsidRPr="003E66FA" w:rsidTr="00EB2B36">
        <w:trPr>
          <w:trHeight w:val="680"/>
        </w:trPr>
        <w:tc>
          <w:tcPr>
            <w:tcW w:w="0" w:type="auto"/>
          </w:tcPr>
          <w:p w:rsidR="00A70E57" w:rsidRPr="00C77B5A" w:rsidRDefault="00A70E57" w:rsidP="00EB2B36">
            <w:pPr>
              <w:jc w:val="both"/>
              <w:rPr>
                <w:rFonts w:ascii="Times New Roman" w:hAnsi="Times New Roman" w:cs="Times New Roman"/>
                <w:b/>
                <w:szCs w:val="24"/>
              </w:rPr>
            </w:pPr>
            <w:r w:rsidRPr="00C77B5A">
              <w:rPr>
                <w:rFonts w:ascii="Times New Roman" w:hAnsi="Times New Roman" w:cs="Times New Roman"/>
                <w:b/>
                <w:szCs w:val="24"/>
              </w:rPr>
              <w:t>№</w:t>
            </w:r>
          </w:p>
        </w:tc>
        <w:tc>
          <w:tcPr>
            <w:tcW w:w="0" w:type="auto"/>
          </w:tcPr>
          <w:p w:rsidR="00A70E57" w:rsidRPr="00C77B5A" w:rsidRDefault="00A70E57" w:rsidP="00EB2B36">
            <w:pPr>
              <w:jc w:val="both"/>
              <w:rPr>
                <w:rFonts w:ascii="Times New Roman" w:hAnsi="Times New Roman" w:cs="Times New Roman"/>
                <w:b/>
                <w:szCs w:val="24"/>
              </w:rPr>
            </w:pPr>
            <w:r w:rsidRPr="00C77B5A">
              <w:rPr>
                <w:rFonts w:ascii="Times New Roman" w:hAnsi="Times New Roman" w:cs="Times New Roman"/>
                <w:b/>
                <w:szCs w:val="24"/>
              </w:rPr>
              <w:t>УСЭР</w:t>
            </w:r>
          </w:p>
        </w:tc>
        <w:tc>
          <w:tcPr>
            <w:tcW w:w="0" w:type="auto"/>
          </w:tcPr>
          <w:p w:rsidR="00A70E57" w:rsidRPr="00C77B5A" w:rsidRDefault="00A70E57" w:rsidP="00EB2B36">
            <w:pPr>
              <w:jc w:val="both"/>
              <w:rPr>
                <w:rFonts w:ascii="Times New Roman" w:hAnsi="Times New Roman" w:cs="Times New Roman"/>
                <w:b/>
                <w:szCs w:val="24"/>
              </w:rPr>
            </w:pPr>
            <w:r w:rsidRPr="00C77B5A">
              <w:rPr>
                <w:rFonts w:ascii="Times New Roman" w:hAnsi="Times New Roman" w:cs="Times New Roman"/>
                <w:b/>
                <w:szCs w:val="24"/>
              </w:rPr>
              <w:t>Количество баллов</w:t>
            </w:r>
          </w:p>
        </w:tc>
        <w:tc>
          <w:tcPr>
            <w:tcW w:w="0" w:type="auto"/>
          </w:tcPr>
          <w:p w:rsidR="00A70E57" w:rsidRPr="00C77B5A" w:rsidRDefault="00A70E57" w:rsidP="00EB2B36">
            <w:pPr>
              <w:jc w:val="both"/>
              <w:rPr>
                <w:rFonts w:ascii="Times New Roman" w:hAnsi="Times New Roman" w:cs="Times New Roman"/>
                <w:b/>
                <w:szCs w:val="24"/>
              </w:rPr>
            </w:pPr>
            <w:r w:rsidRPr="00C77B5A">
              <w:rPr>
                <w:rFonts w:ascii="Times New Roman" w:hAnsi="Times New Roman" w:cs="Times New Roman"/>
                <w:b/>
                <w:szCs w:val="24"/>
              </w:rPr>
              <w:t>Количество провинций</w:t>
            </w:r>
          </w:p>
        </w:tc>
        <w:tc>
          <w:tcPr>
            <w:tcW w:w="0" w:type="auto"/>
          </w:tcPr>
          <w:p w:rsidR="00A70E57" w:rsidRPr="00C77B5A" w:rsidRDefault="00A70E57" w:rsidP="00EB2B36">
            <w:pPr>
              <w:jc w:val="center"/>
              <w:rPr>
                <w:rFonts w:ascii="Times New Roman" w:hAnsi="Times New Roman" w:cs="Times New Roman"/>
                <w:b/>
                <w:szCs w:val="24"/>
              </w:rPr>
            </w:pPr>
            <w:r w:rsidRPr="00C77B5A">
              <w:rPr>
                <w:rFonts w:ascii="Times New Roman" w:hAnsi="Times New Roman" w:cs="Times New Roman"/>
                <w:b/>
                <w:szCs w:val="24"/>
              </w:rPr>
              <w:t>Провинции (останы)</w:t>
            </w:r>
          </w:p>
        </w:tc>
      </w:tr>
      <w:tr w:rsidR="00A70E57" w:rsidRPr="003E66FA" w:rsidTr="00EB2B36">
        <w:trPr>
          <w:trHeight w:val="680"/>
        </w:trPr>
        <w:tc>
          <w:tcPr>
            <w:tcW w:w="0" w:type="auto"/>
          </w:tcPr>
          <w:p w:rsidR="00A70E57" w:rsidRPr="003E66FA" w:rsidRDefault="00A70E57" w:rsidP="00EB2B36">
            <w:pPr>
              <w:jc w:val="both"/>
              <w:rPr>
                <w:rFonts w:ascii="Times New Roman" w:hAnsi="Times New Roman" w:cs="Times New Roman"/>
                <w:szCs w:val="24"/>
              </w:rPr>
            </w:pPr>
            <w:r w:rsidRPr="003E66FA">
              <w:rPr>
                <w:rFonts w:ascii="Times New Roman" w:hAnsi="Times New Roman" w:cs="Times New Roman"/>
                <w:szCs w:val="24"/>
              </w:rPr>
              <w:t>1.</w:t>
            </w:r>
          </w:p>
        </w:tc>
        <w:tc>
          <w:tcPr>
            <w:tcW w:w="0" w:type="auto"/>
          </w:tcPr>
          <w:p w:rsidR="00A70E57" w:rsidRPr="00C77B5A" w:rsidRDefault="00A70E57" w:rsidP="00EB2B36">
            <w:pPr>
              <w:jc w:val="both"/>
              <w:rPr>
                <w:rFonts w:ascii="Times New Roman" w:hAnsi="Times New Roman" w:cs="Times New Roman"/>
                <w:sz w:val="24"/>
                <w:szCs w:val="24"/>
              </w:rPr>
            </w:pPr>
            <w:r w:rsidRPr="00C77B5A">
              <w:rPr>
                <w:rFonts w:ascii="Times New Roman" w:hAnsi="Times New Roman" w:cs="Times New Roman"/>
                <w:sz w:val="24"/>
                <w:szCs w:val="24"/>
              </w:rPr>
              <w:t>Высокий уровень</w:t>
            </w:r>
          </w:p>
        </w:tc>
        <w:tc>
          <w:tcPr>
            <w:tcW w:w="0" w:type="auto"/>
          </w:tcPr>
          <w:p w:rsidR="00A70E57" w:rsidRPr="00C77B5A" w:rsidRDefault="00A70E57" w:rsidP="00EB2B36">
            <w:pPr>
              <w:jc w:val="both"/>
              <w:rPr>
                <w:rFonts w:ascii="Times New Roman" w:hAnsi="Times New Roman" w:cs="Times New Roman"/>
                <w:sz w:val="24"/>
                <w:szCs w:val="24"/>
              </w:rPr>
            </w:pPr>
            <w:r>
              <w:rPr>
                <w:rFonts w:ascii="Times New Roman" w:hAnsi="Times New Roman" w:cs="Times New Roman"/>
                <w:sz w:val="24"/>
                <w:szCs w:val="24"/>
              </w:rPr>
              <w:t>68-75</w:t>
            </w:r>
          </w:p>
        </w:tc>
        <w:tc>
          <w:tcPr>
            <w:tcW w:w="0" w:type="auto"/>
          </w:tcPr>
          <w:p w:rsidR="00A70E57" w:rsidRPr="00C77B5A" w:rsidRDefault="00A70E57" w:rsidP="00EB2B36">
            <w:pPr>
              <w:jc w:val="both"/>
              <w:rPr>
                <w:rFonts w:ascii="Times New Roman" w:hAnsi="Times New Roman" w:cs="Times New Roman"/>
                <w:b/>
                <w:sz w:val="24"/>
                <w:szCs w:val="24"/>
              </w:rPr>
            </w:pPr>
            <w:r w:rsidRPr="00C77B5A">
              <w:rPr>
                <w:rFonts w:ascii="Times New Roman" w:hAnsi="Times New Roman" w:cs="Times New Roman"/>
                <w:b/>
                <w:sz w:val="24"/>
                <w:szCs w:val="24"/>
              </w:rPr>
              <w:t>7</w:t>
            </w:r>
          </w:p>
        </w:tc>
        <w:tc>
          <w:tcPr>
            <w:tcW w:w="0" w:type="auto"/>
          </w:tcPr>
          <w:p w:rsidR="00A70E57" w:rsidRPr="00C77B5A" w:rsidRDefault="00A70E57" w:rsidP="00EB2B36">
            <w:pPr>
              <w:jc w:val="both"/>
              <w:rPr>
                <w:rFonts w:ascii="Times New Roman" w:hAnsi="Times New Roman" w:cs="Times New Roman"/>
                <w:sz w:val="24"/>
                <w:szCs w:val="24"/>
              </w:rPr>
            </w:pPr>
            <w:r w:rsidRPr="00C77B5A">
              <w:rPr>
                <w:rFonts w:ascii="Times New Roman" w:hAnsi="Times New Roman" w:cs="Times New Roman"/>
                <w:sz w:val="24"/>
                <w:szCs w:val="24"/>
              </w:rPr>
              <w:t>Тегеран, Гилян, Мазендаран, Казвин, Восточный Азербайджан, Хузестан</w:t>
            </w:r>
            <w:r>
              <w:rPr>
                <w:rFonts w:ascii="Times New Roman" w:hAnsi="Times New Roman" w:cs="Times New Roman"/>
                <w:sz w:val="24"/>
                <w:szCs w:val="24"/>
              </w:rPr>
              <w:t>, Зенджан</w:t>
            </w:r>
          </w:p>
        </w:tc>
      </w:tr>
      <w:tr w:rsidR="00A70E57" w:rsidRPr="003E66FA" w:rsidTr="00EB2B36">
        <w:trPr>
          <w:trHeight w:val="680"/>
        </w:trPr>
        <w:tc>
          <w:tcPr>
            <w:tcW w:w="0" w:type="auto"/>
          </w:tcPr>
          <w:p w:rsidR="00A70E57" w:rsidRPr="003E66FA" w:rsidRDefault="00A70E57" w:rsidP="00EB2B36">
            <w:pPr>
              <w:jc w:val="both"/>
              <w:rPr>
                <w:rFonts w:ascii="Times New Roman" w:hAnsi="Times New Roman" w:cs="Times New Roman"/>
                <w:szCs w:val="24"/>
              </w:rPr>
            </w:pPr>
            <w:r w:rsidRPr="003E66FA">
              <w:rPr>
                <w:rFonts w:ascii="Times New Roman" w:hAnsi="Times New Roman" w:cs="Times New Roman"/>
                <w:szCs w:val="24"/>
              </w:rPr>
              <w:t>2.</w:t>
            </w:r>
          </w:p>
        </w:tc>
        <w:tc>
          <w:tcPr>
            <w:tcW w:w="0" w:type="auto"/>
          </w:tcPr>
          <w:p w:rsidR="00A70E57" w:rsidRPr="00C77B5A" w:rsidRDefault="00A70E57" w:rsidP="00EB2B36">
            <w:pPr>
              <w:jc w:val="both"/>
              <w:rPr>
                <w:rFonts w:ascii="Times New Roman" w:hAnsi="Times New Roman" w:cs="Times New Roman"/>
                <w:sz w:val="24"/>
                <w:szCs w:val="24"/>
              </w:rPr>
            </w:pPr>
            <w:r w:rsidRPr="00C77B5A">
              <w:rPr>
                <w:rFonts w:ascii="Times New Roman" w:hAnsi="Times New Roman" w:cs="Times New Roman"/>
                <w:sz w:val="24"/>
                <w:szCs w:val="24"/>
              </w:rPr>
              <w:t>Средний уровень</w:t>
            </w:r>
          </w:p>
        </w:tc>
        <w:tc>
          <w:tcPr>
            <w:tcW w:w="0" w:type="auto"/>
          </w:tcPr>
          <w:p w:rsidR="00A70E57" w:rsidRPr="00C77B5A" w:rsidRDefault="00A70E57" w:rsidP="00EB2B36">
            <w:pPr>
              <w:jc w:val="both"/>
              <w:rPr>
                <w:rFonts w:ascii="Times New Roman" w:hAnsi="Times New Roman" w:cs="Times New Roman"/>
                <w:sz w:val="24"/>
                <w:szCs w:val="24"/>
              </w:rPr>
            </w:pPr>
            <w:r>
              <w:rPr>
                <w:rFonts w:ascii="Times New Roman" w:hAnsi="Times New Roman" w:cs="Times New Roman"/>
                <w:sz w:val="24"/>
                <w:szCs w:val="24"/>
              </w:rPr>
              <w:t>62-68</w:t>
            </w:r>
          </w:p>
        </w:tc>
        <w:tc>
          <w:tcPr>
            <w:tcW w:w="0" w:type="auto"/>
          </w:tcPr>
          <w:p w:rsidR="00A70E57" w:rsidRPr="00C77B5A" w:rsidRDefault="00A70E57" w:rsidP="00EB2B36">
            <w:pPr>
              <w:jc w:val="both"/>
              <w:rPr>
                <w:rFonts w:ascii="Times New Roman" w:hAnsi="Times New Roman" w:cs="Times New Roman"/>
                <w:b/>
                <w:sz w:val="24"/>
                <w:szCs w:val="24"/>
              </w:rPr>
            </w:pPr>
            <w:r w:rsidRPr="00C77B5A">
              <w:rPr>
                <w:rFonts w:ascii="Times New Roman" w:hAnsi="Times New Roman" w:cs="Times New Roman"/>
                <w:b/>
                <w:sz w:val="24"/>
                <w:szCs w:val="24"/>
              </w:rPr>
              <w:t>13</w:t>
            </w:r>
          </w:p>
        </w:tc>
        <w:tc>
          <w:tcPr>
            <w:tcW w:w="0" w:type="auto"/>
          </w:tcPr>
          <w:p w:rsidR="00A70E57" w:rsidRPr="00C77B5A" w:rsidRDefault="00A70E57" w:rsidP="00EB2B36">
            <w:pPr>
              <w:jc w:val="both"/>
              <w:rPr>
                <w:rFonts w:ascii="Times New Roman" w:hAnsi="Times New Roman" w:cs="Times New Roman"/>
                <w:sz w:val="24"/>
                <w:szCs w:val="24"/>
              </w:rPr>
            </w:pPr>
            <w:r w:rsidRPr="00C77B5A">
              <w:rPr>
                <w:rFonts w:ascii="Times New Roman" w:hAnsi="Times New Roman" w:cs="Times New Roman"/>
                <w:sz w:val="24"/>
                <w:szCs w:val="24"/>
              </w:rPr>
              <w:t>Ардебиль, Голестан, Хорасан-Разави, Семнан, Альборз, Хамедан, Маркази, Курдистан, Лурестан, Исфахан, Фарс, Бушер, Керман.</w:t>
            </w:r>
          </w:p>
        </w:tc>
      </w:tr>
      <w:tr w:rsidR="00A70E57" w:rsidRPr="003E66FA" w:rsidTr="00EB2B36">
        <w:trPr>
          <w:trHeight w:val="680"/>
        </w:trPr>
        <w:tc>
          <w:tcPr>
            <w:tcW w:w="0" w:type="auto"/>
          </w:tcPr>
          <w:p w:rsidR="00A70E57" w:rsidRPr="003E66FA" w:rsidRDefault="00A70E57" w:rsidP="00EB2B36">
            <w:pPr>
              <w:jc w:val="both"/>
              <w:rPr>
                <w:rFonts w:ascii="Times New Roman" w:hAnsi="Times New Roman" w:cs="Times New Roman"/>
                <w:szCs w:val="24"/>
              </w:rPr>
            </w:pPr>
            <w:r w:rsidRPr="003E66FA">
              <w:rPr>
                <w:rFonts w:ascii="Times New Roman" w:hAnsi="Times New Roman" w:cs="Times New Roman"/>
                <w:szCs w:val="24"/>
              </w:rPr>
              <w:t>3.</w:t>
            </w:r>
          </w:p>
        </w:tc>
        <w:tc>
          <w:tcPr>
            <w:tcW w:w="0" w:type="auto"/>
          </w:tcPr>
          <w:p w:rsidR="00A70E57" w:rsidRPr="00C77B5A" w:rsidRDefault="00A70E57" w:rsidP="00EB2B36">
            <w:pPr>
              <w:jc w:val="both"/>
              <w:rPr>
                <w:rFonts w:ascii="Times New Roman" w:hAnsi="Times New Roman" w:cs="Times New Roman"/>
                <w:sz w:val="24"/>
                <w:szCs w:val="24"/>
              </w:rPr>
            </w:pPr>
            <w:r w:rsidRPr="00C77B5A">
              <w:rPr>
                <w:rFonts w:ascii="Times New Roman" w:hAnsi="Times New Roman" w:cs="Times New Roman"/>
                <w:sz w:val="24"/>
                <w:szCs w:val="24"/>
              </w:rPr>
              <w:t>Ниже среднего</w:t>
            </w:r>
          </w:p>
        </w:tc>
        <w:tc>
          <w:tcPr>
            <w:tcW w:w="0" w:type="auto"/>
          </w:tcPr>
          <w:p w:rsidR="00A70E57" w:rsidRPr="00C77B5A" w:rsidRDefault="00A70E57" w:rsidP="00EB2B36">
            <w:pPr>
              <w:jc w:val="both"/>
              <w:rPr>
                <w:rFonts w:ascii="Times New Roman" w:hAnsi="Times New Roman" w:cs="Times New Roman"/>
                <w:sz w:val="24"/>
                <w:szCs w:val="24"/>
              </w:rPr>
            </w:pPr>
            <w:r>
              <w:rPr>
                <w:rFonts w:ascii="Times New Roman" w:hAnsi="Times New Roman" w:cs="Times New Roman"/>
                <w:sz w:val="24"/>
                <w:szCs w:val="24"/>
              </w:rPr>
              <w:t>54-62</w:t>
            </w:r>
          </w:p>
        </w:tc>
        <w:tc>
          <w:tcPr>
            <w:tcW w:w="0" w:type="auto"/>
          </w:tcPr>
          <w:p w:rsidR="00A70E57" w:rsidRPr="00C77B5A" w:rsidRDefault="00A70E57" w:rsidP="00EB2B36">
            <w:pPr>
              <w:jc w:val="both"/>
              <w:rPr>
                <w:rFonts w:ascii="Times New Roman" w:hAnsi="Times New Roman" w:cs="Times New Roman"/>
                <w:b/>
                <w:sz w:val="24"/>
                <w:szCs w:val="24"/>
              </w:rPr>
            </w:pPr>
            <w:r w:rsidRPr="00C77B5A">
              <w:rPr>
                <w:rFonts w:ascii="Times New Roman" w:hAnsi="Times New Roman" w:cs="Times New Roman"/>
                <w:b/>
                <w:sz w:val="24"/>
                <w:szCs w:val="24"/>
              </w:rPr>
              <w:t>9</w:t>
            </w:r>
          </w:p>
        </w:tc>
        <w:tc>
          <w:tcPr>
            <w:tcW w:w="0" w:type="auto"/>
          </w:tcPr>
          <w:p w:rsidR="00A70E57" w:rsidRPr="00C77B5A" w:rsidRDefault="00A70E57" w:rsidP="00EB2B36">
            <w:pPr>
              <w:jc w:val="both"/>
              <w:rPr>
                <w:rFonts w:ascii="Times New Roman" w:hAnsi="Times New Roman" w:cs="Times New Roman"/>
                <w:sz w:val="24"/>
                <w:szCs w:val="24"/>
              </w:rPr>
            </w:pPr>
            <w:r w:rsidRPr="00C77B5A">
              <w:rPr>
                <w:rFonts w:ascii="Times New Roman" w:hAnsi="Times New Roman" w:cs="Times New Roman"/>
                <w:sz w:val="24"/>
                <w:szCs w:val="24"/>
              </w:rPr>
              <w:t xml:space="preserve">Западный Азербайджан, Керманшах, Илам, Северный Хорасан, Южный Хорасан, Йезд, Кум, Хормозган, </w:t>
            </w:r>
            <w:r w:rsidRPr="00C77B5A">
              <w:rPr>
                <w:rFonts w:ascii="Times New Roman" w:hAnsi="Times New Roman" w:cs="Times New Roman"/>
                <w:sz w:val="24"/>
                <w:szCs w:val="24"/>
                <w:shd w:val="clear" w:color="auto" w:fill="FFFFFF"/>
              </w:rPr>
              <w:t>Кохгилуйе и Бойарахмед.</w:t>
            </w:r>
          </w:p>
        </w:tc>
      </w:tr>
      <w:tr w:rsidR="00A70E57" w:rsidRPr="003E66FA" w:rsidTr="00EB2B36">
        <w:trPr>
          <w:trHeight w:val="645"/>
        </w:trPr>
        <w:tc>
          <w:tcPr>
            <w:tcW w:w="0" w:type="auto"/>
          </w:tcPr>
          <w:p w:rsidR="00A70E57" w:rsidRPr="003E66FA" w:rsidRDefault="00A70E57" w:rsidP="00EB2B36">
            <w:pPr>
              <w:spacing w:line="276" w:lineRule="auto"/>
              <w:jc w:val="both"/>
              <w:rPr>
                <w:rFonts w:ascii="Times New Roman" w:hAnsi="Times New Roman" w:cs="Times New Roman"/>
                <w:szCs w:val="24"/>
              </w:rPr>
            </w:pPr>
            <w:r w:rsidRPr="003E66FA">
              <w:rPr>
                <w:rFonts w:ascii="Times New Roman" w:hAnsi="Times New Roman" w:cs="Times New Roman"/>
                <w:szCs w:val="24"/>
              </w:rPr>
              <w:t>4.</w:t>
            </w:r>
          </w:p>
        </w:tc>
        <w:tc>
          <w:tcPr>
            <w:tcW w:w="0" w:type="auto"/>
          </w:tcPr>
          <w:p w:rsidR="00A70E57" w:rsidRPr="00C77B5A" w:rsidRDefault="00A70E57" w:rsidP="00EB2B36">
            <w:pPr>
              <w:spacing w:line="276" w:lineRule="auto"/>
              <w:rPr>
                <w:rFonts w:ascii="Times New Roman" w:hAnsi="Times New Roman" w:cs="Times New Roman"/>
                <w:sz w:val="24"/>
                <w:szCs w:val="24"/>
              </w:rPr>
            </w:pPr>
            <w:r w:rsidRPr="00C77B5A">
              <w:rPr>
                <w:rFonts w:ascii="Times New Roman" w:hAnsi="Times New Roman" w:cs="Times New Roman"/>
                <w:sz w:val="24"/>
                <w:szCs w:val="24"/>
              </w:rPr>
              <w:t>Низкий уровень</w:t>
            </w:r>
          </w:p>
        </w:tc>
        <w:tc>
          <w:tcPr>
            <w:tcW w:w="0" w:type="auto"/>
          </w:tcPr>
          <w:p w:rsidR="00A70E57" w:rsidRPr="00C77B5A" w:rsidRDefault="00A70E57" w:rsidP="00EB2B36">
            <w:pPr>
              <w:spacing w:line="276" w:lineRule="auto"/>
              <w:rPr>
                <w:rFonts w:ascii="Times New Roman" w:hAnsi="Times New Roman" w:cs="Times New Roman"/>
                <w:sz w:val="24"/>
                <w:szCs w:val="24"/>
              </w:rPr>
            </w:pPr>
            <w:r>
              <w:rPr>
                <w:rFonts w:ascii="Times New Roman" w:hAnsi="Times New Roman" w:cs="Times New Roman"/>
                <w:sz w:val="24"/>
                <w:szCs w:val="24"/>
              </w:rPr>
              <w:t>53-54</w:t>
            </w:r>
          </w:p>
        </w:tc>
        <w:tc>
          <w:tcPr>
            <w:tcW w:w="0" w:type="auto"/>
          </w:tcPr>
          <w:p w:rsidR="00A70E57" w:rsidRPr="00C77B5A" w:rsidRDefault="00A70E57" w:rsidP="00EB2B36">
            <w:pPr>
              <w:spacing w:line="276" w:lineRule="auto"/>
              <w:rPr>
                <w:rFonts w:ascii="Times New Roman" w:hAnsi="Times New Roman" w:cs="Times New Roman"/>
                <w:b/>
                <w:sz w:val="24"/>
                <w:szCs w:val="24"/>
              </w:rPr>
            </w:pPr>
            <w:r w:rsidRPr="00C77B5A">
              <w:rPr>
                <w:rFonts w:ascii="Times New Roman" w:hAnsi="Times New Roman" w:cs="Times New Roman"/>
                <w:b/>
                <w:sz w:val="24"/>
                <w:szCs w:val="24"/>
              </w:rPr>
              <w:t>2</w:t>
            </w:r>
          </w:p>
        </w:tc>
        <w:tc>
          <w:tcPr>
            <w:tcW w:w="0" w:type="auto"/>
          </w:tcPr>
          <w:p w:rsidR="00A70E57" w:rsidRPr="00C77B5A" w:rsidRDefault="00A70E57" w:rsidP="00EB2B36">
            <w:pPr>
              <w:autoSpaceDE w:val="0"/>
              <w:autoSpaceDN w:val="0"/>
              <w:adjustRightInd w:val="0"/>
              <w:spacing w:line="276" w:lineRule="auto"/>
              <w:rPr>
                <w:rFonts w:ascii="Times New Roman" w:hAnsi="Times New Roman" w:cs="Times New Roman"/>
                <w:sz w:val="24"/>
                <w:szCs w:val="24"/>
                <w:shd w:val="clear" w:color="auto" w:fill="FFFFFF"/>
              </w:rPr>
            </w:pPr>
            <w:r w:rsidRPr="00C77B5A">
              <w:rPr>
                <w:rFonts w:ascii="Times New Roman" w:hAnsi="Times New Roman" w:cs="Times New Roman"/>
                <w:sz w:val="24"/>
                <w:szCs w:val="24"/>
                <w:shd w:val="clear" w:color="auto" w:fill="FFFFFF"/>
              </w:rPr>
              <w:t xml:space="preserve">Чахармахаль и Бахтиария, Систан и Белуджистан.  </w:t>
            </w:r>
          </w:p>
          <w:p w:rsidR="00A70E57" w:rsidRPr="00C77B5A" w:rsidRDefault="00A70E57" w:rsidP="00EB2B36">
            <w:pPr>
              <w:spacing w:line="276" w:lineRule="auto"/>
              <w:rPr>
                <w:rFonts w:ascii="Times New Roman" w:hAnsi="Times New Roman" w:cs="Times New Roman"/>
                <w:sz w:val="24"/>
                <w:szCs w:val="24"/>
              </w:rPr>
            </w:pPr>
          </w:p>
        </w:tc>
      </w:tr>
    </w:tbl>
    <w:p w:rsidR="00A70E57" w:rsidRPr="001D6CAB" w:rsidRDefault="00A70E57" w:rsidP="00A70E57">
      <w:pPr>
        <w:jc w:val="both"/>
        <w:rPr>
          <w:rFonts w:ascii="Times New Roman" w:hAnsi="Times New Roman" w:cs="Times New Roman"/>
          <w:b/>
          <w:color w:val="000000"/>
          <w:sz w:val="24"/>
          <w:szCs w:val="24"/>
          <w:shd w:val="clear" w:color="auto" w:fill="FFFFFF"/>
        </w:rPr>
      </w:pPr>
      <w:r w:rsidRPr="009252BC">
        <w:rPr>
          <w:rFonts w:ascii="Times New Roman" w:hAnsi="Times New Roman" w:cs="Times New Roman"/>
          <w:color w:val="000000"/>
          <w:sz w:val="24"/>
          <w:szCs w:val="24"/>
          <w:shd w:val="clear" w:color="auto" w:fill="FFFFFF"/>
        </w:rPr>
        <w:t xml:space="preserve">Таблица 1. Оценка социально-экономических диспропорций современного Ирана (по данным на 2016 г.). </w:t>
      </w:r>
      <w:r w:rsidRPr="001D6CAB">
        <w:rPr>
          <w:rFonts w:ascii="Times New Roman" w:hAnsi="Times New Roman" w:cs="Times New Roman"/>
          <w:i/>
          <w:color w:val="000000"/>
          <w:sz w:val="24"/>
          <w:szCs w:val="24"/>
          <w:shd w:val="clear" w:color="auto" w:fill="FFFFFF"/>
        </w:rPr>
        <w:t>Рассчитано автором.</w:t>
      </w:r>
    </w:p>
    <w:p w:rsidR="00A70E57" w:rsidRDefault="00A70E57" w:rsidP="00A70E57">
      <w:pPr>
        <w:spacing w:line="360" w:lineRule="auto"/>
        <w:jc w:val="both"/>
        <w:rPr>
          <w:rFonts w:ascii="Times New Roman" w:hAnsi="Times New Roman" w:cs="Times New Roman"/>
          <w:sz w:val="24"/>
          <w:szCs w:val="24"/>
        </w:rPr>
      </w:pPr>
    </w:p>
    <w:p w:rsidR="00A70E57" w:rsidRPr="001D6CAB" w:rsidRDefault="00A70E57" w:rsidP="00A70E57">
      <w:pPr>
        <w:spacing w:line="360" w:lineRule="auto"/>
        <w:jc w:val="both"/>
        <w:rPr>
          <w:rFonts w:ascii="Times New Roman" w:hAnsi="Times New Roman" w:cs="Times New Roman"/>
          <w:sz w:val="24"/>
          <w:szCs w:val="24"/>
        </w:rPr>
      </w:pPr>
      <w:r w:rsidRPr="001D6CAB">
        <w:rPr>
          <w:rFonts w:ascii="Times New Roman" w:hAnsi="Times New Roman" w:cs="Times New Roman"/>
          <w:sz w:val="24"/>
          <w:szCs w:val="24"/>
        </w:rPr>
        <w:lastRenderedPageBreak/>
        <w:t xml:space="preserve">Согласно методике максимальное количество баллов </w:t>
      </w:r>
      <w:r>
        <w:rPr>
          <w:rFonts w:ascii="Times New Roman" w:hAnsi="Times New Roman" w:cs="Times New Roman"/>
          <w:sz w:val="24"/>
          <w:szCs w:val="24"/>
        </w:rPr>
        <w:t>(</w:t>
      </w:r>
      <w:r w:rsidRPr="001D6CAB">
        <w:rPr>
          <w:rFonts w:ascii="Times New Roman" w:hAnsi="Times New Roman" w:cs="Times New Roman"/>
          <w:sz w:val="24"/>
          <w:szCs w:val="24"/>
        </w:rPr>
        <w:t>72 и 69</w:t>
      </w:r>
      <w:r>
        <w:rPr>
          <w:rFonts w:ascii="Times New Roman" w:hAnsi="Times New Roman" w:cs="Times New Roman"/>
          <w:sz w:val="24"/>
          <w:szCs w:val="24"/>
        </w:rPr>
        <w:t>)</w:t>
      </w:r>
      <w:r w:rsidRPr="001D6CAB">
        <w:rPr>
          <w:rFonts w:ascii="Times New Roman" w:hAnsi="Times New Roman" w:cs="Times New Roman"/>
          <w:sz w:val="24"/>
          <w:szCs w:val="24"/>
        </w:rPr>
        <w:t xml:space="preserve"> набрали прикаспийские провинции Мазендаран и Гилян</w:t>
      </w:r>
      <w:r>
        <w:rPr>
          <w:rFonts w:ascii="Times New Roman" w:hAnsi="Times New Roman" w:cs="Times New Roman"/>
          <w:sz w:val="24"/>
          <w:szCs w:val="24"/>
        </w:rPr>
        <w:t>,</w:t>
      </w:r>
      <w:r w:rsidRPr="001D6CAB">
        <w:rPr>
          <w:rFonts w:ascii="Times New Roman" w:hAnsi="Times New Roman" w:cs="Times New Roman"/>
          <w:sz w:val="24"/>
          <w:szCs w:val="24"/>
        </w:rPr>
        <w:t xml:space="preserve"> за сч</w:t>
      </w:r>
      <w:r>
        <w:rPr>
          <w:rFonts w:ascii="Times New Roman" w:hAnsi="Times New Roman" w:cs="Times New Roman"/>
          <w:sz w:val="24"/>
          <w:szCs w:val="24"/>
        </w:rPr>
        <w:t>ё</w:t>
      </w:r>
      <w:r w:rsidRPr="001D6CAB">
        <w:rPr>
          <w:rFonts w:ascii="Times New Roman" w:hAnsi="Times New Roman" w:cs="Times New Roman"/>
          <w:sz w:val="24"/>
          <w:szCs w:val="24"/>
        </w:rPr>
        <w:t>т выгодного прибрежного положения</w:t>
      </w:r>
      <w:r>
        <w:rPr>
          <w:rFonts w:ascii="Times New Roman" w:hAnsi="Times New Roman" w:cs="Times New Roman"/>
          <w:sz w:val="24"/>
          <w:szCs w:val="24"/>
        </w:rPr>
        <w:t>,</w:t>
      </w:r>
      <w:r w:rsidRPr="001D6CAB">
        <w:rPr>
          <w:rFonts w:ascii="Times New Roman" w:hAnsi="Times New Roman" w:cs="Times New Roman"/>
          <w:sz w:val="24"/>
          <w:szCs w:val="24"/>
        </w:rPr>
        <w:t xml:space="preserve"> важного для рекреации. Государство вкладывает в эти регионы денежные средства на развитие оздоровительного туризма: зарегистрировано более 1,5 млн. въездов с тури</w:t>
      </w:r>
      <w:r>
        <w:rPr>
          <w:rFonts w:ascii="Times New Roman" w:hAnsi="Times New Roman" w:cs="Times New Roman"/>
          <w:sz w:val="24"/>
          <w:szCs w:val="24"/>
        </w:rPr>
        <w:t>с</w:t>
      </w:r>
      <w:r w:rsidRPr="001D6CAB">
        <w:rPr>
          <w:rFonts w:ascii="Times New Roman" w:hAnsi="Times New Roman" w:cs="Times New Roman"/>
          <w:sz w:val="24"/>
          <w:szCs w:val="24"/>
        </w:rPr>
        <w:t xml:space="preserve">тической целью. Инфляционные процессы 2016 г. </w:t>
      </w:r>
      <w:r w:rsidRPr="001D6CAB">
        <w:rPr>
          <w:rFonts w:ascii="Times New Roman" w:hAnsi="Times New Roman" w:cs="Times New Roman"/>
          <w:i/>
          <w:sz w:val="24"/>
          <w:szCs w:val="24"/>
        </w:rPr>
        <w:t>наименее затрон</w:t>
      </w:r>
      <w:r w:rsidRPr="001D6CAB">
        <w:rPr>
          <w:rFonts w:ascii="Times New Roman" w:hAnsi="Times New Roman" w:cs="Times New Roman"/>
          <w:sz w:val="24"/>
          <w:szCs w:val="24"/>
        </w:rPr>
        <w:t>у</w:t>
      </w:r>
      <w:r w:rsidRPr="001D6CAB">
        <w:rPr>
          <w:rFonts w:ascii="Times New Roman" w:hAnsi="Times New Roman" w:cs="Times New Roman"/>
          <w:i/>
          <w:sz w:val="24"/>
          <w:szCs w:val="24"/>
        </w:rPr>
        <w:t>ли</w:t>
      </w:r>
      <w:r w:rsidRPr="001D6CAB">
        <w:rPr>
          <w:rFonts w:ascii="Times New Roman" w:hAnsi="Times New Roman" w:cs="Times New Roman"/>
          <w:sz w:val="24"/>
          <w:szCs w:val="24"/>
        </w:rPr>
        <w:t xml:space="preserve"> цены на услуги в этих регионах. Комплекс благоприятных жилищных условий, достойное коммунальное обслуживание, </w:t>
      </w:r>
      <w:r w:rsidRPr="001D6CAB">
        <w:rPr>
          <w:rFonts w:ascii="Times New Roman" w:hAnsi="Times New Roman" w:cs="Times New Roman"/>
          <w:i/>
          <w:sz w:val="24"/>
          <w:szCs w:val="24"/>
        </w:rPr>
        <w:t>отсутствие проблем с опреснительными установками и обеспеченностью социальной инфраструктурой</w:t>
      </w:r>
      <w:r w:rsidRPr="001D6CAB">
        <w:rPr>
          <w:rFonts w:ascii="Times New Roman" w:hAnsi="Times New Roman" w:cs="Times New Roman"/>
          <w:sz w:val="24"/>
          <w:szCs w:val="24"/>
        </w:rPr>
        <w:t xml:space="preserve"> – ключевые факторы концентрации населения в</w:t>
      </w:r>
      <w:r>
        <w:rPr>
          <w:rFonts w:ascii="Times New Roman" w:hAnsi="Times New Roman" w:cs="Times New Roman"/>
          <w:sz w:val="24"/>
          <w:szCs w:val="24"/>
        </w:rPr>
        <w:t xml:space="preserve"> этих</w:t>
      </w:r>
      <w:r w:rsidRPr="001D6CAB">
        <w:rPr>
          <w:rFonts w:ascii="Times New Roman" w:hAnsi="Times New Roman" w:cs="Times New Roman"/>
          <w:sz w:val="24"/>
          <w:szCs w:val="24"/>
        </w:rPr>
        <w:t xml:space="preserve"> двух прибрежных останах (плотность населения 181,1 чел</w:t>
      </w:r>
      <w:r>
        <w:rPr>
          <w:rFonts w:ascii="Times New Roman" w:hAnsi="Times New Roman" w:cs="Times New Roman"/>
          <w:sz w:val="24"/>
          <w:szCs w:val="24"/>
        </w:rPr>
        <w:t>.</w:t>
      </w:r>
      <w:r w:rsidRPr="001D6CAB">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Times New Roman" w:hAnsi="Times New Roman" w:cs="Times New Roman"/>
                <w:sz w:val="24"/>
                <w:szCs w:val="24"/>
              </w:rPr>
              <m:t>км</m:t>
            </m:r>
          </m:e>
          <m:sup>
            <m:r>
              <w:rPr>
                <w:rFonts w:ascii="Cambria Math" w:hAnsi="Times New Roman" w:cs="Times New Roman"/>
                <w:sz w:val="24"/>
                <w:szCs w:val="24"/>
              </w:rPr>
              <m:t>2</m:t>
            </m:r>
          </m:sup>
        </m:sSup>
      </m:oMath>
      <w:r w:rsidRPr="001D6CAB">
        <w:rPr>
          <w:rFonts w:ascii="Times New Roman" w:hAnsi="Times New Roman" w:cs="Times New Roman"/>
          <w:sz w:val="24"/>
          <w:szCs w:val="24"/>
        </w:rPr>
        <w:t>в Гиляне и 133,5 чел</w:t>
      </w:r>
      <w:r>
        <w:rPr>
          <w:rFonts w:ascii="Times New Roman" w:hAnsi="Times New Roman" w:cs="Times New Roman"/>
          <w:sz w:val="24"/>
          <w:szCs w:val="24"/>
        </w:rPr>
        <w:t>.</w:t>
      </w:r>
      <w:r w:rsidRPr="001D6CAB">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Times New Roman" w:hAnsi="Times New Roman" w:cs="Times New Roman"/>
                <w:sz w:val="24"/>
                <w:szCs w:val="24"/>
              </w:rPr>
              <m:t>км</m:t>
            </m:r>
          </m:e>
          <m:sup>
            <m:r>
              <w:rPr>
                <w:rFonts w:ascii="Cambria Math" w:hAnsi="Times New Roman" w:cs="Times New Roman"/>
                <w:sz w:val="24"/>
                <w:szCs w:val="24"/>
              </w:rPr>
              <m:t>2</m:t>
            </m:r>
          </m:sup>
        </m:sSup>
      </m:oMath>
      <w:r w:rsidRPr="001D6CAB">
        <w:rPr>
          <w:rFonts w:ascii="Times New Roman" w:hAnsi="Times New Roman" w:cs="Times New Roman"/>
          <w:sz w:val="24"/>
          <w:szCs w:val="24"/>
        </w:rPr>
        <w:t xml:space="preserve"> в Ма</w:t>
      </w:r>
      <w:r>
        <w:rPr>
          <w:rFonts w:ascii="Times New Roman" w:hAnsi="Times New Roman" w:cs="Times New Roman"/>
          <w:sz w:val="24"/>
          <w:szCs w:val="24"/>
        </w:rPr>
        <w:t>зендаране). Выигрышно</w:t>
      </w:r>
      <w:r w:rsidRPr="001D6CAB">
        <w:rPr>
          <w:rFonts w:ascii="Times New Roman" w:hAnsi="Times New Roman" w:cs="Times New Roman"/>
          <w:sz w:val="24"/>
          <w:szCs w:val="24"/>
        </w:rPr>
        <w:t xml:space="preserve"> смотр</w:t>
      </w:r>
      <w:r>
        <w:rPr>
          <w:rFonts w:ascii="Times New Roman" w:hAnsi="Times New Roman" w:cs="Times New Roman"/>
          <w:sz w:val="24"/>
          <w:szCs w:val="24"/>
        </w:rPr>
        <w:t>я</w:t>
      </w:r>
      <w:r w:rsidRPr="001D6CAB">
        <w:rPr>
          <w:rFonts w:ascii="Times New Roman" w:hAnsi="Times New Roman" w:cs="Times New Roman"/>
          <w:sz w:val="24"/>
          <w:szCs w:val="24"/>
        </w:rPr>
        <w:t>тся показатели блока безопасности</w:t>
      </w:r>
      <w:r>
        <w:rPr>
          <w:rFonts w:ascii="Times New Roman" w:hAnsi="Times New Roman" w:cs="Times New Roman"/>
          <w:sz w:val="24"/>
          <w:szCs w:val="24"/>
        </w:rPr>
        <w:t>,</w:t>
      </w:r>
      <w:r w:rsidRPr="001D6CAB">
        <w:rPr>
          <w:rFonts w:ascii="Times New Roman" w:hAnsi="Times New Roman" w:cs="Times New Roman"/>
          <w:sz w:val="24"/>
          <w:szCs w:val="24"/>
        </w:rPr>
        <w:t xml:space="preserve"> даже в сравнении провинций внутри выделенной группы: при бол</w:t>
      </w:r>
      <w:r>
        <w:rPr>
          <w:rFonts w:ascii="Times New Roman" w:hAnsi="Times New Roman" w:cs="Times New Roman"/>
          <w:sz w:val="24"/>
          <w:szCs w:val="24"/>
        </w:rPr>
        <w:t>ьшом количестве населения число</w:t>
      </w:r>
      <w:r w:rsidRPr="001D6CAB">
        <w:rPr>
          <w:rFonts w:ascii="Times New Roman" w:hAnsi="Times New Roman" w:cs="Times New Roman"/>
          <w:sz w:val="24"/>
          <w:szCs w:val="24"/>
        </w:rPr>
        <w:t xml:space="preserve"> зарегистрированных в полиции заявлений на 100 000 чел. составляет 55,6 и 63,2 для Гиляна и Мазендарана соответственно. </w:t>
      </w:r>
    </w:p>
    <w:p w:rsidR="00A70E57" w:rsidRPr="001D6CAB" w:rsidRDefault="00A70E57" w:rsidP="00A70E57">
      <w:pPr>
        <w:spacing w:line="360" w:lineRule="auto"/>
        <w:jc w:val="both"/>
        <w:rPr>
          <w:rFonts w:ascii="Times New Roman" w:hAnsi="Times New Roman" w:cs="Times New Roman"/>
          <w:sz w:val="24"/>
          <w:szCs w:val="24"/>
        </w:rPr>
      </w:pPr>
      <w:r w:rsidRPr="001D6CAB">
        <w:rPr>
          <w:rFonts w:ascii="Times New Roman" w:hAnsi="Times New Roman" w:cs="Times New Roman"/>
          <w:sz w:val="24"/>
          <w:szCs w:val="24"/>
        </w:rPr>
        <w:t>Столичная провинция Тегеран заняла первое место в этой группе по блокам «Жилищные условия, коммунальные и транспортные услуги» и «Социальный». Из столичных проблем, судя по данным показателям</w:t>
      </w:r>
      <w:r>
        <w:rPr>
          <w:rFonts w:ascii="Times New Roman" w:hAnsi="Times New Roman" w:cs="Times New Roman"/>
          <w:sz w:val="24"/>
          <w:szCs w:val="24"/>
        </w:rPr>
        <w:t xml:space="preserve">, </w:t>
      </w:r>
      <w:r w:rsidRPr="001D6CAB">
        <w:rPr>
          <w:rFonts w:ascii="Times New Roman" w:hAnsi="Times New Roman" w:cs="Times New Roman"/>
          <w:sz w:val="24"/>
          <w:szCs w:val="24"/>
        </w:rPr>
        <w:t xml:space="preserve">в остане имеются проблемы с очистными сооружениями и огромным количеством субсидий от Благотворительного Комитета имама Хомейни (в таблице это оценено в 5 баллов из 10, учитывая, что </w:t>
      </w:r>
      <w:r>
        <w:rPr>
          <w:rFonts w:ascii="Times New Roman" w:hAnsi="Times New Roman" w:cs="Times New Roman"/>
          <w:sz w:val="24"/>
          <w:szCs w:val="24"/>
        </w:rPr>
        <w:t>э</w:t>
      </w:r>
      <w:r w:rsidRPr="001D6CAB">
        <w:rPr>
          <w:rFonts w:ascii="Times New Roman" w:hAnsi="Times New Roman" w:cs="Times New Roman"/>
          <w:sz w:val="24"/>
          <w:szCs w:val="24"/>
        </w:rPr>
        <w:t xml:space="preserve">то столичный и развитый регион). Последнее объясняется тем, что показатель располагаемых денежных доходов городских домохозяйств на 2016 г. удивительно мал </w:t>
      </w:r>
      <w:r>
        <w:rPr>
          <w:rFonts w:ascii="Times New Roman" w:hAnsi="Times New Roman" w:cs="Times New Roman"/>
          <w:sz w:val="24"/>
          <w:szCs w:val="24"/>
        </w:rPr>
        <w:t xml:space="preserve">(73 тыс. риал – </w:t>
      </w:r>
      <w:r w:rsidRPr="001D6CAB">
        <w:rPr>
          <w:rFonts w:ascii="Times New Roman" w:hAnsi="Times New Roman" w:cs="Times New Roman"/>
          <w:sz w:val="24"/>
          <w:szCs w:val="24"/>
        </w:rPr>
        <w:t>1$=30,1 тыс. риал по курсу на 2016 г., т.е. 2,4$</w:t>
      </w:r>
      <w:r>
        <w:rPr>
          <w:rFonts w:ascii="Times New Roman" w:hAnsi="Times New Roman" w:cs="Times New Roman"/>
          <w:sz w:val="24"/>
          <w:szCs w:val="24"/>
        </w:rPr>
        <w:t>)</w:t>
      </w:r>
      <w:r w:rsidRPr="001D6CAB">
        <w:rPr>
          <w:rFonts w:ascii="Times New Roman" w:hAnsi="Times New Roman" w:cs="Times New Roman"/>
          <w:sz w:val="24"/>
          <w:szCs w:val="24"/>
        </w:rPr>
        <w:t xml:space="preserve">. Это объясняется тем, что часть доходов, к примеру, арендная плата не фиксируется в доходах населения. Между тем около 30% домохозяйств в Тегеране арендуют жилье. При подсчёте арендная плата  фиксируется в расходах домохозяйств, но не отражает пассивный доход лиц, сдающих квартиру в аренду </w:t>
      </w:r>
      <w:r w:rsidRPr="001D6CAB">
        <w:rPr>
          <w:rFonts w:ascii="Times New Roman" w:hAnsi="Times New Roman" w:cs="Times New Roman"/>
          <w:sz w:val="24"/>
          <w:szCs w:val="24"/>
          <w:highlight w:val="yellow"/>
        </w:rPr>
        <w:t>[71].</w:t>
      </w:r>
      <w:r w:rsidRPr="001D6CAB">
        <w:rPr>
          <w:rFonts w:ascii="Times New Roman" w:hAnsi="Times New Roman" w:cs="Times New Roman"/>
          <w:sz w:val="24"/>
          <w:szCs w:val="24"/>
        </w:rPr>
        <w:t xml:space="preserve"> </w:t>
      </w:r>
    </w:p>
    <w:p w:rsidR="00A70E57" w:rsidRPr="001D6CAB" w:rsidRDefault="00A70E57" w:rsidP="00A70E57">
      <w:pPr>
        <w:spacing w:line="360" w:lineRule="auto"/>
        <w:jc w:val="both"/>
        <w:rPr>
          <w:rFonts w:ascii="Times New Roman" w:hAnsi="Times New Roman" w:cs="Times New Roman"/>
          <w:sz w:val="24"/>
          <w:szCs w:val="24"/>
        </w:rPr>
      </w:pPr>
      <w:r w:rsidRPr="001D6CAB">
        <w:rPr>
          <w:rFonts w:ascii="Times New Roman" w:hAnsi="Times New Roman" w:cs="Times New Roman"/>
          <w:sz w:val="24"/>
          <w:szCs w:val="24"/>
        </w:rPr>
        <w:t xml:space="preserve">Замыкают группу останы Казвин, Зенджан, Восточный Азербайджан и Хузестан. Отрыв в диапазонах по общему количеству баллов не превышал 2 баллов (Исключение </w:t>
      </w:r>
      <w:r>
        <w:rPr>
          <w:rFonts w:ascii="Times New Roman" w:hAnsi="Times New Roman" w:cs="Times New Roman"/>
          <w:sz w:val="24"/>
          <w:szCs w:val="24"/>
        </w:rPr>
        <w:t xml:space="preserve">– </w:t>
      </w:r>
      <w:r w:rsidRPr="001D6CAB">
        <w:rPr>
          <w:rFonts w:ascii="Times New Roman" w:hAnsi="Times New Roman" w:cs="Times New Roman"/>
          <w:sz w:val="24"/>
          <w:szCs w:val="24"/>
        </w:rPr>
        <w:t>Блок №4 «Безопасность»</w:t>
      </w:r>
      <w:r>
        <w:rPr>
          <w:rFonts w:ascii="Times New Roman" w:hAnsi="Times New Roman" w:cs="Times New Roman"/>
          <w:sz w:val="24"/>
          <w:szCs w:val="24"/>
        </w:rPr>
        <w:t>:</w:t>
      </w:r>
      <w:r w:rsidRPr="001D6CAB">
        <w:rPr>
          <w:rFonts w:ascii="Times New Roman" w:hAnsi="Times New Roman" w:cs="Times New Roman"/>
          <w:sz w:val="24"/>
          <w:szCs w:val="24"/>
        </w:rPr>
        <w:t xml:space="preserve"> разрыв между Казвином и Восточным Азербайджаном составляет 6 баллов). Рассматриваемые здесь три провинции имеют относительно высокие </w:t>
      </w:r>
      <w:r>
        <w:rPr>
          <w:rFonts w:ascii="Times New Roman" w:hAnsi="Times New Roman" w:cs="Times New Roman"/>
          <w:sz w:val="24"/>
          <w:szCs w:val="24"/>
        </w:rPr>
        <w:t>реальные доходы домохозяйств</w:t>
      </w:r>
      <w:r w:rsidRPr="001D6CAB">
        <w:rPr>
          <w:rFonts w:ascii="Times New Roman" w:hAnsi="Times New Roman" w:cs="Times New Roman"/>
          <w:sz w:val="24"/>
          <w:szCs w:val="24"/>
        </w:rPr>
        <w:t xml:space="preserve"> </w:t>
      </w:r>
      <w:r>
        <w:rPr>
          <w:rFonts w:ascii="Times New Roman" w:hAnsi="Times New Roman" w:cs="Times New Roman"/>
          <w:sz w:val="24"/>
          <w:szCs w:val="24"/>
        </w:rPr>
        <w:t xml:space="preserve">(РДД), </w:t>
      </w:r>
      <w:r w:rsidRPr="001D6CAB">
        <w:rPr>
          <w:rFonts w:ascii="Times New Roman" w:hAnsi="Times New Roman" w:cs="Times New Roman"/>
          <w:sz w:val="24"/>
          <w:szCs w:val="24"/>
        </w:rPr>
        <w:t>городских и сельских</w:t>
      </w:r>
      <w:r>
        <w:rPr>
          <w:rFonts w:ascii="Times New Roman" w:hAnsi="Times New Roman" w:cs="Times New Roman"/>
          <w:sz w:val="24"/>
          <w:szCs w:val="24"/>
        </w:rPr>
        <w:t>,</w:t>
      </w:r>
      <w:r w:rsidRPr="001D6CAB">
        <w:rPr>
          <w:rFonts w:ascii="Times New Roman" w:hAnsi="Times New Roman" w:cs="Times New Roman"/>
          <w:sz w:val="24"/>
          <w:szCs w:val="24"/>
        </w:rPr>
        <w:t xml:space="preserve"> и общий ценник на жилье (от 515 до 615 $/</w:t>
      </w:r>
      <m:oMath>
        <m:sSup>
          <m:sSupPr>
            <m:ctrlPr>
              <w:rPr>
                <w:rFonts w:ascii="Cambria Math" w:hAnsi="Times New Roman" w:cs="Times New Roman"/>
                <w:i/>
                <w:sz w:val="24"/>
                <w:szCs w:val="24"/>
              </w:rPr>
            </m:ctrlPr>
          </m:sSupPr>
          <m:e>
            <m:r>
              <w:rPr>
                <w:rFonts w:ascii="Times New Roman" w:hAnsi="Times New Roman" w:cs="Times New Roman"/>
                <w:sz w:val="24"/>
                <w:szCs w:val="24"/>
              </w:rPr>
              <m:t>м</m:t>
            </m:r>
          </m:e>
          <m:sup>
            <m:r>
              <w:rPr>
                <w:rFonts w:ascii="Cambria Math" w:hAnsi="Times New Roman" w:cs="Times New Roman"/>
                <w:sz w:val="24"/>
                <w:szCs w:val="24"/>
              </w:rPr>
              <m:t>2</m:t>
            </m:r>
          </m:sup>
        </m:sSup>
      </m:oMath>
      <w:r w:rsidRPr="001D6CAB">
        <w:rPr>
          <w:rFonts w:ascii="Times New Roman" w:hAnsi="Times New Roman" w:cs="Times New Roman"/>
          <w:sz w:val="24"/>
          <w:szCs w:val="24"/>
        </w:rPr>
        <w:t xml:space="preserve">). </w:t>
      </w:r>
      <w:r>
        <w:rPr>
          <w:rFonts w:ascii="Times New Roman" w:hAnsi="Times New Roman" w:cs="Times New Roman"/>
          <w:sz w:val="24"/>
          <w:szCs w:val="24"/>
        </w:rPr>
        <w:t>Тем не менее</w:t>
      </w:r>
      <w:r w:rsidRPr="001D6CAB">
        <w:rPr>
          <w:rFonts w:ascii="Times New Roman" w:hAnsi="Times New Roman" w:cs="Times New Roman"/>
          <w:sz w:val="24"/>
          <w:szCs w:val="24"/>
        </w:rPr>
        <w:t xml:space="preserve"> по ряду показателей выявлены отличия. Если значимость </w:t>
      </w:r>
      <w:r>
        <w:rPr>
          <w:rFonts w:ascii="Times New Roman" w:hAnsi="Times New Roman" w:cs="Times New Roman"/>
          <w:sz w:val="24"/>
          <w:szCs w:val="24"/>
        </w:rPr>
        <w:t>остана Хузестан</w:t>
      </w:r>
      <w:r w:rsidRPr="001D6CAB">
        <w:rPr>
          <w:rFonts w:ascii="Times New Roman" w:hAnsi="Times New Roman" w:cs="Times New Roman"/>
          <w:sz w:val="24"/>
          <w:szCs w:val="24"/>
        </w:rPr>
        <w:t xml:space="preserve"> по вкладу ВРП в ВВП страны почти 13%, то двух оставшихся не более 2%. При этом в Хузестане низкая грамотность женского населения в сельской местности (66,5%) сопровождается большим количеств денежных выплат в </w:t>
      </w:r>
      <w:r>
        <w:rPr>
          <w:rFonts w:ascii="Times New Roman" w:hAnsi="Times New Roman" w:cs="Times New Roman"/>
          <w:sz w:val="24"/>
          <w:szCs w:val="24"/>
        </w:rPr>
        <w:t>пользу бедных. В главной ресурс</w:t>
      </w:r>
      <w:r w:rsidRPr="001D6CAB">
        <w:rPr>
          <w:rFonts w:ascii="Times New Roman" w:hAnsi="Times New Roman" w:cs="Times New Roman"/>
          <w:sz w:val="24"/>
          <w:szCs w:val="24"/>
        </w:rPr>
        <w:t xml:space="preserve">одобывающей провинции имеются проблемы с обеспеченностью очистными </w:t>
      </w:r>
      <w:r w:rsidRPr="001D6CAB">
        <w:rPr>
          <w:rFonts w:ascii="Times New Roman" w:hAnsi="Times New Roman" w:cs="Times New Roman"/>
          <w:sz w:val="24"/>
          <w:szCs w:val="24"/>
        </w:rPr>
        <w:lastRenderedPageBreak/>
        <w:t xml:space="preserve">сооружениями </w:t>
      </w:r>
      <w:r>
        <w:rPr>
          <w:rFonts w:ascii="Times New Roman" w:hAnsi="Times New Roman" w:cs="Times New Roman"/>
          <w:sz w:val="24"/>
          <w:szCs w:val="24"/>
        </w:rPr>
        <w:t xml:space="preserve">и </w:t>
      </w:r>
      <w:r w:rsidRPr="001D6CAB">
        <w:rPr>
          <w:rFonts w:ascii="Times New Roman" w:hAnsi="Times New Roman" w:cs="Times New Roman"/>
          <w:sz w:val="24"/>
          <w:szCs w:val="24"/>
        </w:rPr>
        <w:t xml:space="preserve">опреснительными установками. Провинция Казвин по статистике более безопасный регион проживания в сравнении с Восточным Азербайджаном </w:t>
      </w:r>
      <w:r>
        <w:rPr>
          <w:rFonts w:ascii="Times New Roman" w:hAnsi="Times New Roman" w:cs="Times New Roman"/>
          <w:sz w:val="24"/>
          <w:szCs w:val="24"/>
        </w:rPr>
        <w:t>(</w:t>
      </w:r>
      <w:r w:rsidRPr="001D6CAB">
        <w:rPr>
          <w:rFonts w:ascii="Times New Roman" w:hAnsi="Times New Roman" w:cs="Times New Roman"/>
          <w:sz w:val="24"/>
          <w:szCs w:val="24"/>
        </w:rPr>
        <w:t>по числу ДТП и поданных заявлений в полицию</w:t>
      </w:r>
      <w:r>
        <w:rPr>
          <w:rFonts w:ascii="Times New Roman" w:hAnsi="Times New Roman" w:cs="Times New Roman"/>
          <w:sz w:val="24"/>
          <w:szCs w:val="24"/>
        </w:rPr>
        <w:t>)</w:t>
      </w:r>
      <w:r w:rsidRPr="001D6CAB">
        <w:rPr>
          <w:rFonts w:ascii="Times New Roman" w:hAnsi="Times New Roman" w:cs="Times New Roman"/>
          <w:sz w:val="24"/>
          <w:szCs w:val="24"/>
        </w:rPr>
        <w:t xml:space="preserve">. </w:t>
      </w:r>
      <w:r>
        <w:rPr>
          <w:rFonts w:ascii="Times New Roman" w:hAnsi="Times New Roman" w:cs="Times New Roman"/>
          <w:sz w:val="24"/>
          <w:szCs w:val="24"/>
        </w:rPr>
        <w:t>Однако</w:t>
      </w:r>
      <w:r w:rsidRPr="001D6CAB">
        <w:rPr>
          <w:rFonts w:ascii="Times New Roman" w:hAnsi="Times New Roman" w:cs="Times New Roman"/>
          <w:sz w:val="24"/>
          <w:szCs w:val="24"/>
        </w:rPr>
        <w:t xml:space="preserve"> остан Казвин менее привлекателен для туристко-рекреационных целей. К основным проблемам приграничной провинции Восточный Азербайджан относятся низкая женская грамотность в сельской местности (66,2%), низкая обеспеченность культурно-досуговыми учреждениями для молод</w:t>
      </w:r>
      <w:r>
        <w:rPr>
          <w:rFonts w:ascii="Times New Roman" w:hAnsi="Times New Roman" w:cs="Times New Roman"/>
          <w:sz w:val="24"/>
          <w:szCs w:val="24"/>
        </w:rPr>
        <w:t>ёжи и доступом</w:t>
      </w:r>
      <w:r w:rsidRPr="001D6CAB">
        <w:rPr>
          <w:rFonts w:ascii="Times New Roman" w:hAnsi="Times New Roman" w:cs="Times New Roman"/>
          <w:sz w:val="24"/>
          <w:szCs w:val="24"/>
        </w:rPr>
        <w:t xml:space="preserve"> в Интернет (43%). Провинция Зенджан замыкает группу «лидеров» с одним из лучши</w:t>
      </w:r>
      <w:r>
        <w:rPr>
          <w:rFonts w:ascii="Times New Roman" w:hAnsi="Times New Roman" w:cs="Times New Roman"/>
          <w:sz w:val="24"/>
          <w:szCs w:val="24"/>
        </w:rPr>
        <w:t>х</w:t>
      </w:r>
      <w:r w:rsidRPr="001D6CAB">
        <w:rPr>
          <w:rFonts w:ascii="Times New Roman" w:hAnsi="Times New Roman" w:cs="Times New Roman"/>
          <w:sz w:val="24"/>
          <w:szCs w:val="24"/>
        </w:rPr>
        <w:t xml:space="preserve"> показателей</w:t>
      </w:r>
      <w:r>
        <w:rPr>
          <w:rFonts w:ascii="Times New Roman" w:hAnsi="Times New Roman" w:cs="Times New Roman"/>
          <w:sz w:val="24"/>
          <w:szCs w:val="24"/>
        </w:rPr>
        <w:t>, отражающим</w:t>
      </w:r>
      <w:r w:rsidRPr="001D6CAB">
        <w:rPr>
          <w:rFonts w:ascii="Times New Roman" w:hAnsi="Times New Roman" w:cs="Times New Roman"/>
          <w:sz w:val="24"/>
          <w:szCs w:val="24"/>
        </w:rPr>
        <w:t xml:space="preserve"> благоприятные условия проживания в сельской местности, это </w:t>
      </w:r>
      <w:r>
        <w:rPr>
          <w:rFonts w:ascii="Times New Roman" w:hAnsi="Times New Roman" w:cs="Times New Roman"/>
          <w:sz w:val="24"/>
          <w:szCs w:val="24"/>
        </w:rPr>
        <w:t>реальный</w:t>
      </w:r>
      <w:r w:rsidRPr="001D6CAB">
        <w:rPr>
          <w:rFonts w:ascii="Times New Roman" w:hAnsi="Times New Roman" w:cs="Times New Roman"/>
          <w:sz w:val="24"/>
          <w:szCs w:val="24"/>
        </w:rPr>
        <w:t xml:space="preserve"> </w:t>
      </w:r>
      <w:r>
        <w:rPr>
          <w:rFonts w:ascii="Times New Roman" w:hAnsi="Times New Roman" w:cs="Times New Roman"/>
          <w:sz w:val="24"/>
          <w:szCs w:val="24"/>
        </w:rPr>
        <w:t xml:space="preserve">доход </w:t>
      </w:r>
      <w:r w:rsidRPr="001D6CAB">
        <w:rPr>
          <w:rFonts w:ascii="Times New Roman" w:hAnsi="Times New Roman" w:cs="Times New Roman"/>
          <w:sz w:val="24"/>
          <w:szCs w:val="24"/>
        </w:rPr>
        <w:t xml:space="preserve">сельских домохозяйств, который превышает </w:t>
      </w:r>
      <w:r>
        <w:rPr>
          <w:rFonts w:ascii="Times New Roman" w:hAnsi="Times New Roman" w:cs="Times New Roman"/>
          <w:sz w:val="24"/>
          <w:szCs w:val="24"/>
        </w:rPr>
        <w:t>реальный</w:t>
      </w:r>
      <w:r w:rsidRPr="001D6CAB">
        <w:rPr>
          <w:rFonts w:ascii="Times New Roman" w:hAnsi="Times New Roman" w:cs="Times New Roman"/>
          <w:sz w:val="24"/>
          <w:szCs w:val="24"/>
        </w:rPr>
        <w:t xml:space="preserve"> </w:t>
      </w:r>
      <w:r>
        <w:rPr>
          <w:rFonts w:ascii="Times New Roman" w:hAnsi="Times New Roman" w:cs="Times New Roman"/>
          <w:sz w:val="24"/>
          <w:szCs w:val="24"/>
        </w:rPr>
        <w:t xml:space="preserve">доход </w:t>
      </w:r>
      <w:r w:rsidRPr="001D6CAB">
        <w:rPr>
          <w:rFonts w:ascii="Times New Roman" w:hAnsi="Times New Roman" w:cs="Times New Roman"/>
          <w:sz w:val="24"/>
          <w:szCs w:val="24"/>
        </w:rPr>
        <w:t>городских домохозяйств на 12 тыс. риал. Низкая относительно других останов безработица (9,6%) с высокой долей экономически активного населения 45,1%</w:t>
      </w:r>
      <w:r>
        <w:rPr>
          <w:rFonts w:ascii="Times New Roman" w:hAnsi="Times New Roman" w:cs="Times New Roman"/>
          <w:sz w:val="24"/>
          <w:szCs w:val="24"/>
        </w:rPr>
        <w:t>,</w:t>
      </w:r>
      <w:r w:rsidRPr="001D6CAB">
        <w:rPr>
          <w:rFonts w:ascii="Times New Roman" w:hAnsi="Times New Roman" w:cs="Times New Roman"/>
          <w:sz w:val="24"/>
          <w:szCs w:val="24"/>
        </w:rPr>
        <w:t xml:space="preserve"> как и обеспеченность транспортной и социальной инфраструктурой</w:t>
      </w:r>
      <w:r>
        <w:rPr>
          <w:rFonts w:ascii="Times New Roman" w:hAnsi="Times New Roman" w:cs="Times New Roman"/>
          <w:sz w:val="24"/>
          <w:szCs w:val="24"/>
        </w:rPr>
        <w:t>,</w:t>
      </w:r>
      <w:r w:rsidRPr="001D6CAB">
        <w:rPr>
          <w:rFonts w:ascii="Times New Roman" w:hAnsi="Times New Roman" w:cs="Times New Roman"/>
          <w:sz w:val="24"/>
          <w:szCs w:val="24"/>
        </w:rPr>
        <w:t xml:space="preserve"> говорят о хорошей эк</w:t>
      </w:r>
      <w:r>
        <w:rPr>
          <w:rFonts w:ascii="Times New Roman" w:hAnsi="Times New Roman" w:cs="Times New Roman"/>
          <w:sz w:val="24"/>
          <w:szCs w:val="24"/>
        </w:rPr>
        <w:t>ономической ситуации в регионе.</w:t>
      </w:r>
    </w:p>
    <w:p w:rsidR="00A70E57" w:rsidRPr="001D6CAB" w:rsidRDefault="00A70E57" w:rsidP="00A70E57">
      <w:pPr>
        <w:spacing w:line="360" w:lineRule="auto"/>
        <w:jc w:val="both"/>
        <w:rPr>
          <w:rFonts w:ascii="Times New Roman" w:hAnsi="Times New Roman" w:cs="Times New Roman"/>
          <w:sz w:val="24"/>
          <w:szCs w:val="24"/>
        </w:rPr>
      </w:pPr>
      <w:r w:rsidRPr="001D6CAB">
        <w:rPr>
          <w:rFonts w:ascii="Times New Roman" w:hAnsi="Times New Roman" w:cs="Times New Roman"/>
          <w:sz w:val="24"/>
          <w:szCs w:val="24"/>
        </w:rPr>
        <w:t xml:space="preserve">В группу со </w:t>
      </w:r>
      <w:r w:rsidRPr="001D6CAB">
        <w:rPr>
          <w:rFonts w:ascii="Times New Roman" w:hAnsi="Times New Roman" w:cs="Times New Roman"/>
          <w:i/>
          <w:sz w:val="24"/>
          <w:szCs w:val="24"/>
        </w:rPr>
        <w:t xml:space="preserve">«среднем уровнем» </w:t>
      </w:r>
      <w:r w:rsidRPr="001D6CAB">
        <w:rPr>
          <w:rFonts w:ascii="Times New Roman" w:hAnsi="Times New Roman" w:cs="Times New Roman"/>
          <w:sz w:val="24"/>
          <w:szCs w:val="24"/>
        </w:rPr>
        <w:t>социально-</w:t>
      </w:r>
      <w:r>
        <w:rPr>
          <w:rFonts w:ascii="Times New Roman" w:hAnsi="Times New Roman" w:cs="Times New Roman"/>
          <w:sz w:val="24"/>
          <w:szCs w:val="24"/>
        </w:rPr>
        <w:t>экономического развития вошли</w:t>
      </w:r>
      <w:r w:rsidRPr="001D6CAB">
        <w:rPr>
          <w:rFonts w:ascii="Times New Roman" w:hAnsi="Times New Roman" w:cs="Times New Roman"/>
          <w:sz w:val="24"/>
          <w:szCs w:val="24"/>
        </w:rPr>
        <w:t xml:space="preserve"> 13 провинций: два прикаспийских региона Ардеб</w:t>
      </w:r>
      <w:r>
        <w:rPr>
          <w:rFonts w:ascii="Times New Roman" w:hAnsi="Times New Roman" w:cs="Times New Roman"/>
          <w:sz w:val="24"/>
          <w:szCs w:val="24"/>
        </w:rPr>
        <w:t xml:space="preserve">иль и Голестан, а также Хорасан </w:t>
      </w:r>
      <w:r w:rsidRPr="001D6CAB">
        <w:rPr>
          <w:rFonts w:ascii="Times New Roman" w:hAnsi="Times New Roman" w:cs="Times New Roman"/>
          <w:sz w:val="24"/>
          <w:szCs w:val="24"/>
        </w:rPr>
        <w:t xml:space="preserve">Разави, Семнан, Альборз, Хамедан, Маркази, Курдистан, Лурестан, Исфахан, Фарс, Бушер, Керман. Обусловленность </w:t>
      </w:r>
      <w:r>
        <w:rPr>
          <w:rFonts w:ascii="Times New Roman" w:hAnsi="Times New Roman" w:cs="Times New Roman"/>
          <w:sz w:val="24"/>
          <w:szCs w:val="24"/>
        </w:rPr>
        <w:t>определения</w:t>
      </w:r>
      <w:r w:rsidRPr="001D6CAB">
        <w:rPr>
          <w:rFonts w:ascii="Times New Roman" w:hAnsi="Times New Roman" w:cs="Times New Roman"/>
          <w:sz w:val="24"/>
          <w:szCs w:val="24"/>
        </w:rPr>
        <w:t xml:space="preserve"> перечисленных останов в одну группу заключается в доходах городских и сельских домохозяйств перечисленных останов</w:t>
      </w:r>
      <w:r>
        <w:rPr>
          <w:rFonts w:ascii="Times New Roman" w:hAnsi="Times New Roman" w:cs="Times New Roman"/>
          <w:sz w:val="24"/>
          <w:szCs w:val="24"/>
        </w:rPr>
        <w:t xml:space="preserve">, они варьируются от 20 880 </w:t>
      </w:r>
      <w:r w:rsidRPr="001D6CAB">
        <w:rPr>
          <w:rFonts w:ascii="Times New Roman" w:hAnsi="Times New Roman" w:cs="Times New Roman"/>
          <w:sz w:val="24"/>
          <w:szCs w:val="24"/>
        </w:rPr>
        <w:t xml:space="preserve">тыс. риалов до 41 981 тыс. риалов (от 8,7 млн. $ до 17,5 млн. $), преимущественно высокой долей экономически активного населения </w:t>
      </w:r>
      <w:r>
        <w:rPr>
          <w:rFonts w:ascii="Times New Roman" w:hAnsi="Times New Roman" w:cs="Times New Roman"/>
          <w:sz w:val="24"/>
          <w:szCs w:val="24"/>
        </w:rPr>
        <w:t>(</w:t>
      </w:r>
      <w:r w:rsidRPr="001D6CAB">
        <w:rPr>
          <w:rFonts w:ascii="Times New Roman" w:hAnsi="Times New Roman" w:cs="Times New Roman"/>
          <w:sz w:val="24"/>
          <w:szCs w:val="24"/>
        </w:rPr>
        <w:t>от 40-43% у половины провинций</w:t>
      </w:r>
      <w:r>
        <w:rPr>
          <w:rFonts w:ascii="Times New Roman" w:hAnsi="Times New Roman" w:cs="Times New Roman"/>
          <w:sz w:val="24"/>
          <w:szCs w:val="24"/>
        </w:rPr>
        <w:t>)</w:t>
      </w:r>
      <w:r w:rsidRPr="001D6CAB">
        <w:rPr>
          <w:rFonts w:ascii="Times New Roman" w:hAnsi="Times New Roman" w:cs="Times New Roman"/>
          <w:sz w:val="24"/>
          <w:szCs w:val="24"/>
        </w:rPr>
        <w:t>. Количество иммигрантов с целью «поиск работы» в эти останы составляет от 2982 чел. до 26872 чел. на 2016 г. Высокие показатели характерны по блоку «Жилищные условия, коммунальные и транспортные услуги</w:t>
      </w:r>
      <w:r>
        <w:rPr>
          <w:rFonts w:ascii="Times New Roman" w:hAnsi="Times New Roman" w:cs="Times New Roman"/>
          <w:sz w:val="24"/>
          <w:szCs w:val="24"/>
        </w:rPr>
        <w:t xml:space="preserve">» в итоговом диапазоне </w:t>
      </w:r>
      <w:r w:rsidRPr="001D6CAB">
        <w:rPr>
          <w:rFonts w:ascii="Times New Roman" w:hAnsi="Times New Roman" w:cs="Times New Roman"/>
          <w:sz w:val="24"/>
          <w:szCs w:val="24"/>
        </w:rPr>
        <w:t xml:space="preserve">от 16 до 23 баллов, с несколькими особенностями. Примечательно, что провинция Бушер с её добывающей и нефтеперерабатывающей экономикой не </w:t>
      </w:r>
      <w:r>
        <w:rPr>
          <w:rFonts w:ascii="Times New Roman" w:hAnsi="Times New Roman" w:cs="Times New Roman"/>
          <w:sz w:val="24"/>
          <w:szCs w:val="24"/>
        </w:rPr>
        <w:t>вошла</w:t>
      </w:r>
      <w:r w:rsidRPr="001D6CAB">
        <w:rPr>
          <w:rFonts w:ascii="Times New Roman" w:hAnsi="Times New Roman" w:cs="Times New Roman"/>
          <w:sz w:val="24"/>
          <w:szCs w:val="24"/>
        </w:rPr>
        <w:t xml:space="preserve"> в «развитую группу» из-за недостатка очистных сооружений в промышленных городах, где сосредоточено 70% населения этого региона. Существует также ряд проблем с транспортной инфраструктурой между поселениями, субсидированием населени</w:t>
      </w:r>
      <w:r>
        <w:rPr>
          <w:rFonts w:ascii="Times New Roman" w:hAnsi="Times New Roman" w:cs="Times New Roman"/>
          <w:sz w:val="24"/>
          <w:szCs w:val="24"/>
        </w:rPr>
        <w:t>я сельской местности. Между тем</w:t>
      </w:r>
      <w:r w:rsidRPr="001D6CAB">
        <w:rPr>
          <w:rFonts w:ascii="Times New Roman" w:hAnsi="Times New Roman" w:cs="Times New Roman"/>
          <w:sz w:val="24"/>
          <w:szCs w:val="24"/>
        </w:rPr>
        <w:t xml:space="preserve"> Бушер становится популярным местом для туризма с учетом выхода к Персидскому заливу (113 755 чел. на 2016 г. посетили остан с туристской целью).</w:t>
      </w:r>
      <w:r>
        <w:rPr>
          <w:rFonts w:ascii="Times New Roman" w:hAnsi="Times New Roman" w:cs="Times New Roman"/>
          <w:sz w:val="24"/>
          <w:szCs w:val="24"/>
        </w:rPr>
        <w:t xml:space="preserve"> Другому лидеру этой группы, провинции</w:t>
      </w:r>
      <w:r w:rsidRPr="001D6CAB">
        <w:rPr>
          <w:rFonts w:ascii="Times New Roman" w:hAnsi="Times New Roman" w:cs="Times New Roman"/>
          <w:sz w:val="24"/>
          <w:szCs w:val="24"/>
        </w:rPr>
        <w:t xml:space="preserve"> Исфахан</w:t>
      </w:r>
      <w:r>
        <w:rPr>
          <w:rFonts w:ascii="Times New Roman" w:hAnsi="Times New Roman" w:cs="Times New Roman"/>
          <w:sz w:val="24"/>
          <w:szCs w:val="24"/>
        </w:rPr>
        <w:t>,</w:t>
      </w:r>
      <w:r w:rsidRPr="001D6CAB">
        <w:rPr>
          <w:rFonts w:ascii="Times New Roman" w:hAnsi="Times New Roman" w:cs="Times New Roman"/>
          <w:sz w:val="24"/>
          <w:szCs w:val="24"/>
        </w:rPr>
        <w:t xml:space="preserve"> из-за стагнирующих процессов в региональной экономике не удалось попасть в группу с высоким уровнем социально-экономического развития. Так, РДД городских и сельских домохозяйств исходя из их доходов и расходов зафиксирован со знаком «-». Отчасти это связано с аналогичной причиной, описанной </w:t>
      </w:r>
      <w:r>
        <w:rPr>
          <w:rFonts w:ascii="Times New Roman" w:hAnsi="Times New Roman" w:cs="Times New Roman"/>
          <w:sz w:val="24"/>
          <w:szCs w:val="24"/>
        </w:rPr>
        <w:t>относительно провинции Тегеран</w:t>
      </w:r>
      <w:r w:rsidRPr="001D6CAB">
        <w:rPr>
          <w:rFonts w:ascii="Times New Roman" w:hAnsi="Times New Roman" w:cs="Times New Roman"/>
          <w:sz w:val="24"/>
          <w:szCs w:val="24"/>
        </w:rPr>
        <w:t xml:space="preserve">, </w:t>
      </w:r>
      <w:r>
        <w:rPr>
          <w:rFonts w:ascii="Times New Roman" w:hAnsi="Times New Roman" w:cs="Times New Roman"/>
          <w:sz w:val="24"/>
          <w:szCs w:val="24"/>
        </w:rPr>
        <w:t xml:space="preserve">а именно </w:t>
      </w:r>
      <w:r w:rsidRPr="001D6CAB">
        <w:rPr>
          <w:rFonts w:ascii="Times New Roman" w:hAnsi="Times New Roman" w:cs="Times New Roman"/>
          <w:sz w:val="24"/>
          <w:szCs w:val="24"/>
        </w:rPr>
        <w:t xml:space="preserve">с высокой безработицей 40,7% и относительно высоким </w:t>
      </w:r>
      <w:r w:rsidRPr="001D6CAB">
        <w:rPr>
          <w:rFonts w:ascii="Times New Roman" w:hAnsi="Times New Roman" w:cs="Times New Roman"/>
          <w:sz w:val="24"/>
          <w:szCs w:val="24"/>
        </w:rPr>
        <w:lastRenderedPageBreak/>
        <w:t xml:space="preserve">показателем обращений в полицию. Вероятно, это связано с последствиями превращения некогда крупных промышленных центров (активно застраивались в 40-60-е годы </w:t>
      </w:r>
      <w:r w:rsidRPr="001D6CAB">
        <w:rPr>
          <w:rFonts w:ascii="Times New Roman" w:hAnsi="Times New Roman" w:cs="Times New Roman"/>
          <w:sz w:val="24"/>
          <w:szCs w:val="24"/>
          <w:lang w:val="de-DE"/>
        </w:rPr>
        <w:t>XX</w:t>
      </w:r>
      <w:r w:rsidRPr="001D6CAB">
        <w:rPr>
          <w:rFonts w:ascii="Times New Roman" w:hAnsi="Times New Roman" w:cs="Times New Roman"/>
          <w:sz w:val="24"/>
          <w:szCs w:val="24"/>
        </w:rPr>
        <w:t xml:space="preserve"> века) в моногорода, но для подтверждения этого тезиса необходимо изучать миграционную статистику отдельных городов, что не позволяет сделать иранская статистика. Отдельно стоит упомянуть о провинциях Хор</w:t>
      </w:r>
      <w:r>
        <w:rPr>
          <w:rFonts w:ascii="Times New Roman" w:hAnsi="Times New Roman" w:cs="Times New Roman"/>
          <w:sz w:val="24"/>
          <w:szCs w:val="24"/>
        </w:rPr>
        <w:t>а</w:t>
      </w:r>
      <w:r w:rsidRPr="001D6CAB">
        <w:rPr>
          <w:rFonts w:ascii="Times New Roman" w:hAnsi="Times New Roman" w:cs="Times New Roman"/>
          <w:sz w:val="24"/>
          <w:szCs w:val="24"/>
        </w:rPr>
        <w:t>с</w:t>
      </w:r>
      <w:r>
        <w:rPr>
          <w:rFonts w:ascii="Times New Roman" w:hAnsi="Times New Roman" w:cs="Times New Roman"/>
          <w:sz w:val="24"/>
          <w:szCs w:val="24"/>
        </w:rPr>
        <w:t xml:space="preserve">ан </w:t>
      </w:r>
      <w:r w:rsidRPr="001D6CAB">
        <w:rPr>
          <w:rFonts w:ascii="Times New Roman" w:hAnsi="Times New Roman" w:cs="Times New Roman"/>
          <w:sz w:val="24"/>
          <w:szCs w:val="24"/>
        </w:rPr>
        <w:t>Разави и Альборз, на долю которых приходится почти 20% ВРП в общем ВВП Ирана. Преобладание в провинции Альборз городского населения (более 90%) отразилось на положительном РДД городских и сельских домохозяйств. С учетом того, что в остане Хорасан</w:t>
      </w:r>
      <w:r>
        <w:rPr>
          <w:rFonts w:ascii="Times New Roman" w:hAnsi="Times New Roman" w:cs="Times New Roman"/>
          <w:sz w:val="24"/>
          <w:szCs w:val="24"/>
        </w:rPr>
        <w:t xml:space="preserve"> </w:t>
      </w:r>
      <w:r w:rsidRPr="001D6CAB">
        <w:rPr>
          <w:rFonts w:ascii="Times New Roman" w:hAnsi="Times New Roman" w:cs="Times New Roman"/>
          <w:sz w:val="24"/>
          <w:szCs w:val="24"/>
        </w:rPr>
        <w:t xml:space="preserve">Разави около 30% - это сельские жители, трудоустроенные в аграрном секторе, РДД сельских домохозяйств имеет отрицательное значение (-20498). Финансовую помощь сельскому населению оказывают социальные фонды, в том числе Комитет имама Хомейни. Сумма выплат жителям сельской местности провинции Хорасан-Разави среди всех останов на 2016 г. одна из самых больших (151 млн. </w:t>
      </w:r>
      <w:r w:rsidRPr="00FF7887">
        <w:rPr>
          <w:rFonts w:ascii="Times New Roman" w:hAnsi="Times New Roman" w:cs="Times New Roman"/>
          <w:sz w:val="24"/>
          <w:szCs w:val="24"/>
        </w:rPr>
        <w:t>$</w:t>
      </w:r>
      <w:r w:rsidRPr="001D6CAB">
        <w:rPr>
          <w:rFonts w:ascii="Times New Roman" w:hAnsi="Times New Roman" w:cs="Times New Roman"/>
          <w:sz w:val="24"/>
          <w:szCs w:val="24"/>
        </w:rPr>
        <w:t>)</w:t>
      </w:r>
      <w:r w:rsidRPr="00FF7887">
        <w:rPr>
          <w:rFonts w:ascii="Times New Roman" w:hAnsi="Times New Roman" w:cs="Times New Roman"/>
          <w:sz w:val="24"/>
          <w:szCs w:val="24"/>
        </w:rPr>
        <w:t>.</w:t>
      </w:r>
    </w:p>
    <w:p w:rsidR="00A70E57" w:rsidRPr="001D6CAB" w:rsidRDefault="00A70E57" w:rsidP="00A70E57">
      <w:pPr>
        <w:spacing w:line="360" w:lineRule="auto"/>
        <w:jc w:val="both"/>
        <w:rPr>
          <w:rFonts w:ascii="Times New Roman" w:hAnsi="Times New Roman" w:cs="Times New Roman"/>
          <w:sz w:val="24"/>
          <w:szCs w:val="24"/>
        </w:rPr>
      </w:pPr>
      <w:r w:rsidRPr="001D6CAB">
        <w:rPr>
          <w:rFonts w:ascii="Times New Roman" w:hAnsi="Times New Roman" w:cs="Times New Roman"/>
          <w:sz w:val="24"/>
          <w:szCs w:val="24"/>
        </w:rPr>
        <w:t xml:space="preserve">Для данной группы прослеживаются две закономерности в останах Ардебиль, Хорасан-Разаваи, Семнан, Лурестан, где проживают от 20-35% сельских жителей: низкая обеспеченность домохозяйств доступом в Интеренет (от 34% до 51%, исключение – Курдистан с 74%) и низкая женская грамотность сельского населения </w:t>
      </w:r>
      <w:r>
        <w:rPr>
          <w:rFonts w:ascii="Times New Roman" w:hAnsi="Times New Roman" w:cs="Times New Roman"/>
          <w:sz w:val="24"/>
          <w:szCs w:val="24"/>
        </w:rPr>
        <w:t>(</w:t>
      </w:r>
      <w:r w:rsidRPr="001D6CAB">
        <w:rPr>
          <w:rFonts w:ascii="Times New Roman" w:hAnsi="Times New Roman" w:cs="Times New Roman"/>
          <w:sz w:val="24"/>
          <w:szCs w:val="24"/>
        </w:rPr>
        <w:t>от 61 до 65%</w:t>
      </w:r>
      <w:r>
        <w:rPr>
          <w:rFonts w:ascii="Times New Roman" w:hAnsi="Times New Roman" w:cs="Times New Roman"/>
          <w:sz w:val="24"/>
          <w:szCs w:val="24"/>
        </w:rPr>
        <w:t>)</w:t>
      </w:r>
      <w:r w:rsidRPr="001D6CAB">
        <w:rPr>
          <w:rFonts w:ascii="Times New Roman" w:hAnsi="Times New Roman" w:cs="Times New Roman"/>
          <w:sz w:val="24"/>
          <w:szCs w:val="24"/>
        </w:rPr>
        <w:t>. Общий балл «социального блока» для каждого остана данной группы варьируется от 17 до 22</w:t>
      </w:r>
      <w:r>
        <w:rPr>
          <w:rFonts w:ascii="Times New Roman" w:hAnsi="Times New Roman" w:cs="Times New Roman"/>
          <w:sz w:val="24"/>
          <w:szCs w:val="24"/>
        </w:rPr>
        <w:t>,</w:t>
      </w:r>
      <w:r w:rsidRPr="001D6CAB">
        <w:rPr>
          <w:rFonts w:ascii="Times New Roman" w:hAnsi="Times New Roman" w:cs="Times New Roman"/>
          <w:sz w:val="24"/>
          <w:szCs w:val="24"/>
        </w:rPr>
        <w:t xml:space="preserve"> и такой разброс объясняется обеспеченностью объектами социальной инфраструктуры в разных регионах. </w:t>
      </w:r>
      <w:r>
        <w:rPr>
          <w:rFonts w:ascii="Times New Roman" w:hAnsi="Times New Roman" w:cs="Times New Roman"/>
          <w:sz w:val="24"/>
          <w:szCs w:val="24"/>
        </w:rPr>
        <w:t>К наиболее обеспеченным</w:t>
      </w:r>
      <w:r w:rsidRPr="001D6CAB">
        <w:rPr>
          <w:rFonts w:ascii="Times New Roman" w:hAnsi="Times New Roman" w:cs="Times New Roman"/>
          <w:sz w:val="24"/>
          <w:szCs w:val="24"/>
        </w:rPr>
        <w:t xml:space="preserve"> объектами здравоохранения и культурно-досуговыми учреждениями </w:t>
      </w:r>
      <w:r>
        <w:rPr>
          <w:rFonts w:ascii="Times New Roman" w:hAnsi="Times New Roman" w:cs="Times New Roman"/>
          <w:sz w:val="24"/>
          <w:szCs w:val="24"/>
        </w:rPr>
        <w:t xml:space="preserve">останам </w:t>
      </w:r>
      <w:r w:rsidRPr="001D6CAB">
        <w:rPr>
          <w:rFonts w:ascii="Times New Roman" w:hAnsi="Times New Roman" w:cs="Times New Roman"/>
          <w:sz w:val="24"/>
          <w:szCs w:val="24"/>
        </w:rPr>
        <w:t xml:space="preserve">относятся Ардебиль, Исфахан, Фарс и Хамедан, к менее обеспеченным </w:t>
      </w:r>
      <w:r>
        <w:rPr>
          <w:rFonts w:ascii="Times New Roman" w:hAnsi="Times New Roman" w:cs="Times New Roman"/>
          <w:sz w:val="24"/>
          <w:szCs w:val="24"/>
        </w:rPr>
        <w:t>–</w:t>
      </w:r>
      <w:r w:rsidRPr="001D6CAB">
        <w:rPr>
          <w:rFonts w:ascii="Times New Roman" w:hAnsi="Times New Roman" w:cs="Times New Roman"/>
          <w:sz w:val="24"/>
          <w:szCs w:val="24"/>
        </w:rPr>
        <w:t xml:space="preserve">  Бушер, Курдистан, Керман, Маркази, Лурестан.</w:t>
      </w:r>
    </w:p>
    <w:p w:rsidR="00A70E57" w:rsidRPr="001D6CAB" w:rsidRDefault="00A70E57" w:rsidP="00A70E57">
      <w:pPr>
        <w:spacing w:line="360" w:lineRule="auto"/>
        <w:jc w:val="both"/>
        <w:rPr>
          <w:rFonts w:ascii="Times New Roman" w:hAnsi="Times New Roman" w:cs="Times New Roman"/>
          <w:sz w:val="24"/>
          <w:szCs w:val="24"/>
          <w:shd w:val="clear" w:color="auto" w:fill="FFFFFF"/>
        </w:rPr>
      </w:pPr>
      <w:r w:rsidRPr="001D6CAB">
        <w:rPr>
          <w:rFonts w:ascii="Times New Roman" w:hAnsi="Times New Roman" w:cs="Times New Roman"/>
          <w:sz w:val="24"/>
          <w:szCs w:val="24"/>
        </w:rPr>
        <w:t xml:space="preserve">К третьей группе с уровнем экономического </w:t>
      </w:r>
      <w:r w:rsidRPr="00FF7887">
        <w:rPr>
          <w:rFonts w:ascii="Times New Roman" w:hAnsi="Times New Roman" w:cs="Times New Roman"/>
          <w:sz w:val="24"/>
          <w:szCs w:val="24"/>
        </w:rPr>
        <w:t xml:space="preserve">развития </w:t>
      </w:r>
      <w:r w:rsidRPr="00FF7887">
        <w:rPr>
          <w:rFonts w:ascii="Times New Roman" w:hAnsi="Times New Roman" w:cs="Times New Roman"/>
          <w:i/>
          <w:sz w:val="24"/>
          <w:szCs w:val="24"/>
        </w:rPr>
        <w:t>«ниже среднего»</w:t>
      </w:r>
      <w:r w:rsidRPr="001D6CAB">
        <w:rPr>
          <w:rFonts w:ascii="Times New Roman" w:hAnsi="Times New Roman" w:cs="Times New Roman"/>
          <w:sz w:val="24"/>
          <w:szCs w:val="24"/>
        </w:rPr>
        <w:t xml:space="preserve"> относятся Западный Азербайджан, Керманшах, Илам, Северный Хорасан, Южный Хорасан, Йезд, Кум, Хормозган, </w:t>
      </w:r>
      <w:r w:rsidRPr="001D6CAB">
        <w:rPr>
          <w:rFonts w:ascii="Times New Roman" w:hAnsi="Times New Roman" w:cs="Times New Roman"/>
          <w:sz w:val="24"/>
          <w:szCs w:val="24"/>
          <w:shd w:val="clear" w:color="auto" w:fill="FFFFFF"/>
        </w:rPr>
        <w:t>Кохгилуйе и Бой</w:t>
      </w:r>
      <w:r>
        <w:rPr>
          <w:rFonts w:ascii="Times New Roman" w:hAnsi="Times New Roman" w:cs="Times New Roman"/>
          <w:sz w:val="24"/>
          <w:szCs w:val="24"/>
          <w:shd w:val="clear" w:color="auto" w:fill="FFFFFF"/>
        </w:rPr>
        <w:t>е</w:t>
      </w:r>
      <w:r w:rsidRPr="001D6CAB">
        <w:rPr>
          <w:rFonts w:ascii="Times New Roman" w:hAnsi="Times New Roman" w:cs="Times New Roman"/>
          <w:sz w:val="24"/>
          <w:szCs w:val="24"/>
          <w:shd w:val="clear" w:color="auto" w:fill="FFFFFF"/>
        </w:rPr>
        <w:t>рахмед. Пожалуй, эта группу наиболее всего характеризует социально-экономическая неравномерность, поскольку разрывы в диапазонах между регионами, возглавляющими и завершающими рейтинг в блоке</w:t>
      </w:r>
      <w:r>
        <w:rPr>
          <w:rFonts w:ascii="Times New Roman" w:hAnsi="Times New Roman" w:cs="Times New Roman"/>
          <w:sz w:val="24"/>
          <w:szCs w:val="24"/>
          <w:shd w:val="clear" w:color="auto" w:fill="FFFFFF"/>
        </w:rPr>
        <w:t>,</w:t>
      </w:r>
      <w:r w:rsidRPr="001D6CAB">
        <w:rPr>
          <w:rFonts w:ascii="Times New Roman" w:hAnsi="Times New Roman" w:cs="Times New Roman"/>
          <w:sz w:val="24"/>
          <w:szCs w:val="24"/>
          <w:shd w:val="clear" w:color="auto" w:fill="FFFFFF"/>
        </w:rPr>
        <w:t xml:space="preserve"> варьиру</w:t>
      </w:r>
      <w:r>
        <w:rPr>
          <w:rFonts w:ascii="Times New Roman" w:hAnsi="Times New Roman" w:cs="Times New Roman"/>
          <w:sz w:val="24"/>
          <w:szCs w:val="24"/>
          <w:shd w:val="clear" w:color="auto" w:fill="FFFFFF"/>
        </w:rPr>
        <w:t>ю</w:t>
      </w:r>
      <w:r w:rsidRPr="001D6CAB">
        <w:rPr>
          <w:rFonts w:ascii="Times New Roman" w:hAnsi="Times New Roman" w:cs="Times New Roman"/>
          <w:sz w:val="24"/>
          <w:szCs w:val="24"/>
          <w:shd w:val="clear" w:color="auto" w:fill="FFFFFF"/>
        </w:rPr>
        <w:t xml:space="preserve">тся от 4 до 7 баллов. Например, по экономическому потенциалу разница между Южным Хорасаном и Северным Хорасаном (21 и 15 баллов соответственно) </w:t>
      </w:r>
      <w:r>
        <w:rPr>
          <w:rFonts w:ascii="Times New Roman" w:hAnsi="Times New Roman" w:cs="Times New Roman"/>
          <w:sz w:val="24"/>
          <w:szCs w:val="24"/>
          <w:shd w:val="clear" w:color="auto" w:fill="FFFFFF"/>
        </w:rPr>
        <w:t>так велика</w:t>
      </w:r>
      <w:r w:rsidRPr="001D6CAB">
        <w:rPr>
          <w:rFonts w:ascii="Times New Roman" w:hAnsi="Times New Roman" w:cs="Times New Roman"/>
          <w:sz w:val="24"/>
          <w:szCs w:val="24"/>
          <w:shd w:val="clear" w:color="auto" w:fill="FFFFFF"/>
        </w:rPr>
        <w:t xml:space="preserve"> ввиду </w:t>
      </w:r>
      <w:r>
        <w:rPr>
          <w:rFonts w:ascii="Times New Roman" w:hAnsi="Times New Roman" w:cs="Times New Roman"/>
          <w:sz w:val="24"/>
          <w:szCs w:val="24"/>
          <w:shd w:val="clear" w:color="auto" w:fill="FFFFFF"/>
        </w:rPr>
        <w:t>высокого показателя безработицы (11,1%</w:t>
      </w:r>
      <w:r w:rsidRPr="001D6CAB">
        <w:rPr>
          <w:rFonts w:ascii="Times New Roman" w:hAnsi="Times New Roman" w:cs="Times New Roman"/>
          <w:sz w:val="24"/>
          <w:szCs w:val="24"/>
          <w:shd w:val="clear" w:color="auto" w:fill="FFFFFF"/>
        </w:rPr>
        <w:t xml:space="preserve"> против 8,6%), РДД сельских домохозяйств (у Северного Хорасана он отрицательный, у Южного Хорасана положительный -7990 тыс. риал против 30472 тыс. риал соответственно). </w:t>
      </w:r>
      <w:r>
        <w:rPr>
          <w:rFonts w:ascii="Times New Roman" w:hAnsi="Times New Roman" w:cs="Times New Roman"/>
          <w:sz w:val="24"/>
          <w:szCs w:val="24"/>
          <w:shd w:val="clear" w:color="auto" w:fill="FFFFFF"/>
        </w:rPr>
        <w:t>Относительно</w:t>
      </w:r>
      <w:r w:rsidRPr="001D6CAB">
        <w:rPr>
          <w:rFonts w:ascii="Times New Roman" w:hAnsi="Times New Roman" w:cs="Times New Roman"/>
          <w:sz w:val="24"/>
          <w:szCs w:val="24"/>
          <w:shd w:val="clear" w:color="auto" w:fill="FFFFFF"/>
        </w:rPr>
        <w:t xml:space="preserve"> разрыва в блоке №2 между Западным Азербайджаном и Южным Хорасаном в 7 баллов можно </w:t>
      </w:r>
      <w:r>
        <w:rPr>
          <w:rFonts w:ascii="Times New Roman" w:hAnsi="Times New Roman" w:cs="Times New Roman"/>
          <w:sz w:val="24"/>
          <w:szCs w:val="24"/>
          <w:shd w:val="clear" w:color="auto" w:fill="FFFFFF"/>
        </w:rPr>
        <w:t xml:space="preserve">отметить очевидность </w:t>
      </w:r>
      <w:r w:rsidRPr="001D6CAB">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убсид</w:t>
      </w:r>
      <w:r w:rsidRPr="001D6CAB">
        <w:rPr>
          <w:rFonts w:ascii="Times New Roman" w:hAnsi="Times New Roman" w:cs="Times New Roman"/>
          <w:sz w:val="24"/>
          <w:szCs w:val="24"/>
          <w:shd w:val="clear" w:color="auto" w:fill="FFFFFF"/>
        </w:rPr>
        <w:t xml:space="preserve">ирования государственных денежных средств на </w:t>
      </w:r>
      <w:r w:rsidRPr="001D6CAB">
        <w:rPr>
          <w:rFonts w:ascii="Times New Roman" w:hAnsi="Times New Roman" w:cs="Times New Roman"/>
          <w:sz w:val="24"/>
          <w:szCs w:val="24"/>
          <w:shd w:val="clear" w:color="auto" w:fill="FFFFFF"/>
        </w:rPr>
        <w:lastRenderedPageBreak/>
        <w:t xml:space="preserve">развитие жилой и коммерческой недвижимости (высокий показатель по выдаче разрешений на строительство – </w:t>
      </w:r>
      <w:r>
        <w:rPr>
          <w:rFonts w:ascii="Times New Roman" w:hAnsi="Times New Roman" w:cs="Times New Roman"/>
          <w:sz w:val="24"/>
          <w:szCs w:val="24"/>
          <w:shd w:val="clear" w:color="auto" w:fill="FFFFFF"/>
        </w:rPr>
        <w:t>8 баллов), строительство</w:t>
      </w:r>
      <w:r w:rsidRPr="001D6CAB">
        <w:rPr>
          <w:rFonts w:ascii="Times New Roman" w:hAnsi="Times New Roman" w:cs="Times New Roman"/>
          <w:sz w:val="24"/>
          <w:szCs w:val="24"/>
          <w:shd w:val="clear" w:color="auto" w:fill="FFFFFF"/>
        </w:rPr>
        <w:t xml:space="preserve"> автодорог и</w:t>
      </w:r>
      <w:r>
        <w:rPr>
          <w:rFonts w:ascii="Times New Roman" w:hAnsi="Times New Roman" w:cs="Times New Roman"/>
          <w:sz w:val="24"/>
          <w:szCs w:val="24"/>
          <w:shd w:val="clear" w:color="auto" w:fill="FFFFFF"/>
        </w:rPr>
        <w:t>,</w:t>
      </w:r>
      <w:r w:rsidRPr="001D6CAB">
        <w:rPr>
          <w:rFonts w:ascii="Times New Roman" w:hAnsi="Times New Roman" w:cs="Times New Roman"/>
          <w:sz w:val="24"/>
          <w:szCs w:val="24"/>
          <w:shd w:val="clear" w:color="auto" w:fill="FFFFFF"/>
        </w:rPr>
        <w:t xml:space="preserve"> как следствие</w:t>
      </w:r>
      <w:r>
        <w:rPr>
          <w:rFonts w:ascii="Times New Roman" w:hAnsi="Times New Roman" w:cs="Times New Roman"/>
          <w:sz w:val="24"/>
          <w:szCs w:val="24"/>
          <w:shd w:val="clear" w:color="auto" w:fill="FFFFFF"/>
        </w:rPr>
        <w:t>,</w:t>
      </w:r>
      <w:r w:rsidRPr="001D6CAB">
        <w:rPr>
          <w:rFonts w:ascii="Times New Roman" w:hAnsi="Times New Roman" w:cs="Times New Roman"/>
          <w:sz w:val="24"/>
          <w:szCs w:val="24"/>
          <w:shd w:val="clear" w:color="auto" w:fill="FFFFFF"/>
        </w:rPr>
        <w:t xml:space="preserve"> уплотнение транспортной сети внутри региона в Западном Азербайджане,</w:t>
      </w:r>
      <w:r>
        <w:rPr>
          <w:rFonts w:ascii="Times New Roman" w:hAnsi="Times New Roman" w:cs="Times New Roman"/>
          <w:sz w:val="24"/>
          <w:szCs w:val="24"/>
          <w:shd w:val="clear" w:color="auto" w:fill="FFFFFF"/>
        </w:rPr>
        <w:t xml:space="preserve"> в то время как</w:t>
      </w:r>
      <w:r w:rsidRPr="001D6CAB">
        <w:rPr>
          <w:rFonts w:ascii="Times New Roman" w:hAnsi="Times New Roman" w:cs="Times New Roman"/>
          <w:sz w:val="24"/>
          <w:szCs w:val="24"/>
          <w:shd w:val="clear" w:color="auto" w:fill="FFFFFF"/>
        </w:rPr>
        <w:t xml:space="preserve"> Южный Хорасан существенно проигрывает в этом западной окраинной провинции Ирана. «Социальный блок» характеризуется так</w:t>
      </w:r>
      <w:r>
        <w:rPr>
          <w:rFonts w:ascii="Times New Roman" w:hAnsi="Times New Roman" w:cs="Times New Roman"/>
          <w:sz w:val="24"/>
          <w:szCs w:val="24"/>
          <w:shd w:val="clear" w:color="auto" w:fill="FFFFFF"/>
        </w:rPr>
        <w:t xml:space="preserve">же большим разрывом (в 6 баллов). </w:t>
      </w:r>
      <w:r w:rsidRPr="001D6CAB">
        <w:rPr>
          <w:rFonts w:ascii="Times New Roman" w:hAnsi="Times New Roman" w:cs="Times New Roman"/>
          <w:sz w:val="24"/>
          <w:szCs w:val="24"/>
          <w:shd w:val="clear" w:color="auto" w:fill="FFFFFF"/>
        </w:rPr>
        <w:t>По показателям «грамотность женского населения в сельской местности</w:t>
      </w:r>
      <w:r>
        <w:rPr>
          <w:rFonts w:ascii="Times New Roman" w:hAnsi="Times New Roman" w:cs="Times New Roman"/>
          <w:sz w:val="24"/>
          <w:szCs w:val="24"/>
          <w:shd w:val="clear" w:color="auto" w:fill="FFFFFF"/>
        </w:rPr>
        <w:t>» и получению социальных выплат</w:t>
      </w:r>
      <w:r w:rsidRPr="001D6CAB">
        <w:rPr>
          <w:rFonts w:ascii="Times New Roman" w:hAnsi="Times New Roman" w:cs="Times New Roman"/>
          <w:sz w:val="24"/>
          <w:szCs w:val="24"/>
          <w:shd w:val="clear" w:color="auto" w:fill="FFFFFF"/>
        </w:rPr>
        <w:t xml:space="preserve"> можно назвать Илам дотационным регионом с низким числом экономически активного населения, высокой безработицей (11,6%) и огромными показателями РДД сельских домохозяйств. Иранская статистика подтверждает это заключение тем, что доля пожилого населения здесь более 40%. </w:t>
      </w:r>
      <w:r>
        <w:rPr>
          <w:rFonts w:ascii="Times New Roman" w:hAnsi="Times New Roman" w:cs="Times New Roman"/>
          <w:sz w:val="24"/>
          <w:szCs w:val="24"/>
          <w:shd w:val="clear" w:color="auto" w:fill="FFFFFF"/>
        </w:rPr>
        <w:t>Остан</w:t>
      </w:r>
      <w:r w:rsidRPr="001D6CAB">
        <w:rPr>
          <w:rFonts w:ascii="Times New Roman" w:hAnsi="Times New Roman" w:cs="Times New Roman"/>
          <w:sz w:val="24"/>
          <w:szCs w:val="24"/>
          <w:shd w:val="clear" w:color="auto" w:fill="FFFFFF"/>
        </w:rPr>
        <w:t xml:space="preserve"> Хормозган при наличии такой же высокой б</w:t>
      </w:r>
      <w:r>
        <w:rPr>
          <w:rFonts w:ascii="Times New Roman" w:hAnsi="Times New Roman" w:cs="Times New Roman"/>
          <w:sz w:val="24"/>
          <w:szCs w:val="24"/>
          <w:shd w:val="clear" w:color="auto" w:fill="FFFFFF"/>
        </w:rPr>
        <w:t>езработицы в 11,9%, низкой доле</w:t>
      </w:r>
      <w:r w:rsidRPr="001D6CAB">
        <w:rPr>
          <w:rFonts w:ascii="Times New Roman" w:hAnsi="Times New Roman" w:cs="Times New Roman"/>
          <w:sz w:val="24"/>
          <w:szCs w:val="24"/>
          <w:shd w:val="clear" w:color="auto" w:fill="FFFFFF"/>
        </w:rPr>
        <w:t xml:space="preserve"> экономически активного н</w:t>
      </w:r>
      <w:r>
        <w:rPr>
          <w:rFonts w:ascii="Times New Roman" w:hAnsi="Times New Roman" w:cs="Times New Roman"/>
          <w:sz w:val="24"/>
          <w:szCs w:val="24"/>
          <w:shd w:val="clear" w:color="auto" w:fill="FFFFFF"/>
        </w:rPr>
        <w:t>аселения и денежных перечислениях</w:t>
      </w:r>
      <w:r w:rsidRPr="001D6CAB">
        <w:rPr>
          <w:rFonts w:ascii="Times New Roman" w:hAnsi="Times New Roman" w:cs="Times New Roman"/>
          <w:sz w:val="24"/>
          <w:szCs w:val="24"/>
          <w:shd w:val="clear" w:color="auto" w:fill="FFFFFF"/>
        </w:rPr>
        <w:t xml:space="preserve"> в пользу бедных от Комитета имама Хомейни имеет большую обеспеченность объектами социальной инфраструктуры и более привлекателен для реакции (почти 1 млн. туристов за 2016 г.)</w:t>
      </w:r>
      <w:r>
        <w:rPr>
          <w:rFonts w:ascii="Times New Roman" w:hAnsi="Times New Roman" w:cs="Times New Roman"/>
          <w:sz w:val="24"/>
          <w:szCs w:val="24"/>
          <w:shd w:val="clear" w:color="auto" w:fill="FFFFFF"/>
        </w:rPr>
        <w:t xml:space="preserve">. </w:t>
      </w:r>
      <w:r w:rsidRPr="001D6CAB">
        <w:rPr>
          <w:rFonts w:ascii="Times New Roman" w:hAnsi="Times New Roman" w:cs="Times New Roman"/>
          <w:sz w:val="24"/>
          <w:szCs w:val="24"/>
          <w:shd w:val="clear" w:color="auto" w:fill="FFFFFF"/>
        </w:rPr>
        <w:t>Разрыв</w:t>
      </w:r>
      <w:r>
        <w:rPr>
          <w:rFonts w:ascii="Times New Roman" w:hAnsi="Times New Roman" w:cs="Times New Roman"/>
          <w:sz w:val="24"/>
          <w:szCs w:val="24"/>
          <w:shd w:val="clear" w:color="auto" w:fill="FFFFFF"/>
        </w:rPr>
        <w:t xml:space="preserve"> в блоке №4 «Безопасность» составляет</w:t>
      </w:r>
      <w:r w:rsidRPr="001D6CAB">
        <w:rPr>
          <w:rFonts w:ascii="Times New Roman" w:hAnsi="Times New Roman" w:cs="Times New Roman"/>
          <w:sz w:val="24"/>
          <w:szCs w:val="24"/>
          <w:shd w:val="clear" w:color="auto" w:fill="FFFFFF"/>
        </w:rPr>
        <w:t xml:space="preserve"> 6 баллов. Показательно будет рассмотреть разницу между религиозной провинцией Кум и Илам. </w:t>
      </w:r>
      <w:r>
        <w:rPr>
          <w:rFonts w:ascii="Times New Roman" w:hAnsi="Times New Roman" w:cs="Times New Roman"/>
          <w:sz w:val="24"/>
          <w:szCs w:val="24"/>
          <w:shd w:val="clear" w:color="auto" w:fill="FFFFFF"/>
        </w:rPr>
        <w:t>Низкая транспортная</w:t>
      </w:r>
      <w:r w:rsidRPr="001D6CAB">
        <w:rPr>
          <w:rFonts w:ascii="Times New Roman" w:hAnsi="Times New Roman" w:cs="Times New Roman"/>
          <w:sz w:val="24"/>
          <w:szCs w:val="24"/>
          <w:shd w:val="clear" w:color="auto" w:fill="FFFFFF"/>
        </w:rPr>
        <w:t xml:space="preserve"> обесп</w:t>
      </w:r>
      <w:r>
        <w:rPr>
          <w:rFonts w:ascii="Times New Roman" w:hAnsi="Times New Roman" w:cs="Times New Roman"/>
          <w:sz w:val="24"/>
          <w:szCs w:val="24"/>
          <w:shd w:val="clear" w:color="auto" w:fill="FFFFFF"/>
        </w:rPr>
        <w:t xml:space="preserve">еченность и удаленностиь в Иламе </w:t>
      </w:r>
      <w:r w:rsidRPr="001D6CAB">
        <w:rPr>
          <w:rFonts w:ascii="Times New Roman" w:hAnsi="Times New Roman" w:cs="Times New Roman"/>
          <w:sz w:val="24"/>
          <w:szCs w:val="24"/>
          <w:shd w:val="clear" w:color="auto" w:fill="FFFFFF"/>
        </w:rPr>
        <w:t>противопоставляется тяготению основных автомагистралей в Куме через показатель ч</w:t>
      </w:r>
      <w:r>
        <w:rPr>
          <w:rFonts w:ascii="Times New Roman" w:hAnsi="Times New Roman" w:cs="Times New Roman"/>
          <w:sz w:val="24"/>
          <w:szCs w:val="24"/>
          <w:shd w:val="clear" w:color="auto" w:fill="FFFFFF"/>
        </w:rPr>
        <w:t>исла ДТП в 2016 г. (2009 против</w:t>
      </w:r>
      <w:r w:rsidRPr="001D6CAB">
        <w:rPr>
          <w:rFonts w:ascii="Times New Roman" w:hAnsi="Times New Roman" w:cs="Times New Roman"/>
          <w:sz w:val="24"/>
          <w:szCs w:val="24"/>
          <w:shd w:val="clear" w:color="auto" w:fill="FFFFFF"/>
        </w:rPr>
        <w:t xml:space="preserve"> 8928). Остальные провинции, попавшие в </w:t>
      </w:r>
      <w:r>
        <w:rPr>
          <w:rFonts w:ascii="Times New Roman" w:hAnsi="Times New Roman" w:cs="Times New Roman"/>
          <w:sz w:val="24"/>
          <w:szCs w:val="24"/>
          <w:shd w:val="clear" w:color="auto" w:fill="FFFFFF"/>
        </w:rPr>
        <w:t>этот диапазон</w:t>
      </w:r>
      <w:r w:rsidRPr="001D6CAB">
        <w:rPr>
          <w:rFonts w:ascii="Times New Roman" w:hAnsi="Times New Roman" w:cs="Times New Roman"/>
          <w:sz w:val="24"/>
          <w:szCs w:val="24"/>
          <w:shd w:val="clear" w:color="auto" w:fill="FFFFFF"/>
        </w:rPr>
        <w:t>, имеют либо слабый экономический потенциал для успешного самообеспечения, либо с</w:t>
      </w:r>
      <w:r>
        <w:rPr>
          <w:rFonts w:ascii="Times New Roman" w:hAnsi="Times New Roman" w:cs="Times New Roman"/>
          <w:sz w:val="24"/>
          <w:szCs w:val="24"/>
          <w:shd w:val="clear" w:color="auto" w:fill="FFFFFF"/>
        </w:rPr>
        <w:t>ущественную нехватку</w:t>
      </w:r>
      <w:r w:rsidRPr="001D6CAB">
        <w:rPr>
          <w:rFonts w:ascii="Times New Roman" w:hAnsi="Times New Roman" w:cs="Times New Roman"/>
          <w:sz w:val="24"/>
          <w:szCs w:val="24"/>
          <w:shd w:val="clear" w:color="auto" w:fill="FFFFFF"/>
        </w:rPr>
        <w:t xml:space="preserve"> по отдельным объектам социального обеспечения (к примеру, в остане Кохгилуйе и Бойеарахмед действует только 1 очистительное сооружение). </w:t>
      </w:r>
    </w:p>
    <w:p w:rsidR="00A70E57" w:rsidRDefault="00A70E57" w:rsidP="00A70E57">
      <w:pPr>
        <w:spacing w:line="360" w:lineRule="auto"/>
        <w:jc w:val="both"/>
        <w:rPr>
          <w:rFonts w:ascii="Times New Roman" w:hAnsi="Times New Roman" w:cs="Times New Roman"/>
          <w:sz w:val="24"/>
          <w:szCs w:val="24"/>
          <w:shd w:val="clear" w:color="auto" w:fill="FFFFFF"/>
        </w:rPr>
      </w:pPr>
      <w:r w:rsidRPr="001D6CAB">
        <w:rPr>
          <w:rFonts w:ascii="Times New Roman" w:hAnsi="Times New Roman" w:cs="Times New Roman"/>
          <w:sz w:val="24"/>
          <w:szCs w:val="24"/>
          <w:shd w:val="clear" w:color="auto" w:fill="FFFFFF"/>
        </w:rPr>
        <w:t>В последнюю группу, характеризующ</w:t>
      </w:r>
      <w:r>
        <w:rPr>
          <w:rFonts w:ascii="Times New Roman" w:hAnsi="Times New Roman" w:cs="Times New Roman"/>
          <w:sz w:val="24"/>
          <w:szCs w:val="24"/>
          <w:shd w:val="clear" w:color="auto" w:fill="FFFFFF"/>
        </w:rPr>
        <w:t>ую</w:t>
      </w:r>
      <w:r w:rsidRPr="001D6CAB">
        <w:rPr>
          <w:rFonts w:ascii="Times New Roman" w:hAnsi="Times New Roman" w:cs="Times New Roman"/>
          <w:sz w:val="24"/>
          <w:szCs w:val="24"/>
          <w:shd w:val="clear" w:color="auto" w:fill="FFFFFF"/>
        </w:rPr>
        <w:t xml:space="preserve">ся </w:t>
      </w:r>
      <w:r w:rsidRPr="00FF7887">
        <w:rPr>
          <w:rFonts w:ascii="Times New Roman" w:hAnsi="Times New Roman" w:cs="Times New Roman"/>
          <w:i/>
          <w:sz w:val="24"/>
          <w:szCs w:val="24"/>
          <w:shd w:val="clear" w:color="auto" w:fill="FFFFFF"/>
        </w:rPr>
        <w:t>«низким уровнем»</w:t>
      </w:r>
      <w:r w:rsidRPr="001D6CAB">
        <w:rPr>
          <w:rFonts w:ascii="Times New Roman" w:hAnsi="Times New Roman" w:cs="Times New Roman"/>
          <w:sz w:val="24"/>
          <w:szCs w:val="24"/>
          <w:shd w:val="clear" w:color="auto" w:fill="FFFFFF"/>
        </w:rPr>
        <w:t xml:space="preserve"> социально-экономического развития, вошли две провинции </w:t>
      </w:r>
      <w:r>
        <w:rPr>
          <w:rFonts w:ascii="Times New Roman" w:hAnsi="Times New Roman" w:cs="Times New Roman"/>
          <w:sz w:val="24"/>
          <w:szCs w:val="24"/>
          <w:shd w:val="clear" w:color="auto" w:fill="FFFFFF"/>
        </w:rPr>
        <w:t>– Чахармахаль и Бахтиари</w:t>
      </w:r>
      <w:r w:rsidRPr="001D6CAB">
        <w:rPr>
          <w:rFonts w:ascii="Times New Roman" w:hAnsi="Times New Roman" w:cs="Times New Roman"/>
          <w:sz w:val="24"/>
          <w:szCs w:val="24"/>
          <w:shd w:val="clear" w:color="auto" w:fill="FFFFFF"/>
        </w:rPr>
        <w:t xml:space="preserve"> и Систан и Белуджистан. Для них характерна высокая безработица (16,4% и 11,5%), высокий ИПЦ на товары из-за транспортно-логистических издержек и высокой инфляции, отсутствие активной жилой застройки ввиду населяющих данные регионы кочевых племен белуджей и бахтиаров. Низкая грамотность женского населения в сельской местности (69,7% и 54,9%) с мало</w:t>
      </w:r>
      <w:r>
        <w:rPr>
          <w:rFonts w:ascii="Times New Roman" w:hAnsi="Times New Roman" w:cs="Times New Roman"/>
          <w:sz w:val="24"/>
          <w:szCs w:val="24"/>
          <w:shd w:val="clear" w:color="auto" w:fill="FFFFFF"/>
        </w:rPr>
        <w:t>й</w:t>
      </w:r>
      <w:r w:rsidRPr="001D6CAB">
        <w:rPr>
          <w:rFonts w:ascii="Times New Roman" w:hAnsi="Times New Roman" w:cs="Times New Roman"/>
          <w:sz w:val="24"/>
          <w:szCs w:val="24"/>
          <w:shd w:val="clear" w:color="auto" w:fill="FFFFFF"/>
        </w:rPr>
        <w:t xml:space="preserve"> обе</w:t>
      </w:r>
      <w:r>
        <w:rPr>
          <w:rFonts w:ascii="Times New Roman" w:hAnsi="Times New Roman" w:cs="Times New Roman"/>
          <w:sz w:val="24"/>
          <w:szCs w:val="24"/>
          <w:shd w:val="clear" w:color="auto" w:fill="FFFFFF"/>
        </w:rPr>
        <w:t>спеченностью культурно-досуговыми учреждениями</w:t>
      </w:r>
      <w:r w:rsidRPr="001D6CAB">
        <w:rPr>
          <w:rFonts w:ascii="Times New Roman" w:hAnsi="Times New Roman" w:cs="Times New Roman"/>
          <w:sz w:val="24"/>
          <w:szCs w:val="24"/>
          <w:shd w:val="clear" w:color="auto" w:fill="FFFFFF"/>
        </w:rPr>
        <w:t xml:space="preserve"> отодвинули эти две провинции в конец рейтинга. Относитель</w:t>
      </w:r>
      <w:r>
        <w:rPr>
          <w:rFonts w:ascii="Times New Roman" w:hAnsi="Times New Roman" w:cs="Times New Roman"/>
          <w:sz w:val="24"/>
          <w:szCs w:val="24"/>
          <w:shd w:val="clear" w:color="auto" w:fill="FFFFFF"/>
        </w:rPr>
        <w:t>но безопасности данного региона можно отметить</w:t>
      </w:r>
      <w:r w:rsidRPr="001D6CAB">
        <w:rPr>
          <w:rFonts w:ascii="Times New Roman" w:hAnsi="Times New Roman" w:cs="Times New Roman"/>
          <w:sz w:val="24"/>
          <w:szCs w:val="24"/>
          <w:shd w:val="clear" w:color="auto" w:fill="FFFFFF"/>
        </w:rPr>
        <w:t xml:space="preserve"> большое количество поданных заявлений в полицию, но данный показатель не совсем корректно применять</w:t>
      </w:r>
      <w:r>
        <w:rPr>
          <w:rFonts w:ascii="Times New Roman" w:hAnsi="Times New Roman" w:cs="Times New Roman"/>
          <w:sz w:val="24"/>
          <w:szCs w:val="24"/>
          <w:shd w:val="clear" w:color="auto" w:fill="FFFFFF"/>
        </w:rPr>
        <w:t xml:space="preserve"> здесь</w:t>
      </w:r>
      <w:r w:rsidRPr="001D6CAB">
        <w:rPr>
          <w:rFonts w:ascii="Times New Roman" w:hAnsi="Times New Roman" w:cs="Times New Roman"/>
          <w:sz w:val="24"/>
          <w:szCs w:val="24"/>
          <w:shd w:val="clear" w:color="auto" w:fill="FFFFFF"/>
        </w:rPr>
        <w:t>, учитывая диспропорцию по численности населения в 933 тыс. чел. в остане Чахармахаль</w:t>
      </w:r>
      <w:r>
        <w:rPr>
          <w:rFonts w:ascii="Times New Roman" w:hAnsi="Times New Roman" w:cs="Times New Roman"/>
          <w:sz w:val="24"/>
          <w:szCs w:val="24"/>
          <w:shd w:val="clear" w:color="auto" w:fill="FFFFFF"/>
        </w:rPr>
        <w:t xml:space="preserve"> и Бахтиари</w:t>
      </w:r>
      <w:r w:rsidRPr="001D6CAB">
        <w:rPr>
          <w:rFonts w:ascii="Times New Roman" w:hAnsi="Times New Roman" w:cs="Times New Roman"/>
          <w:sz w:val="24"/>
          <w:szCs w:val="24"/>
          <w:shd w:val="clear" w:color="auto" w:fill="FFFFFF"/>
        </w:rPr>
        <w:t xml:space="preserve"> и 2,7 млн. чел. в Систане и Белуджистане.</w:t>
      </w:r>
    </w:p>
    <w:p w:rsidR="00A70E57" w:rsidRDefault="00A70E57" w:rsidP="00A70E57">
      <w:pPr>
        <w:spacing w:line="360" w:lineRule="auto"/>
        <w:jc w:val="both"/>
        <w:rPr>
          <w:rFonts w:ascii="Times New Roman" w:hAnsi="Times New Roman" w:cs="Times New Roman"/>
          <w:sz w:val="24"/>
          <w:szCs w:val="24"/>
          <w:shd w:val="clear" w:color="auto" w:fill="FFFFFF"/>
        </w:rPr>
      </w:pPr>
    </w:p>
    <w:p w:rsidR="00A70E57" w:rsidRPr="001D6CAB" w:rsidRDefault="00A70E57" w:rsidP="00A70E57">
      <w:pPr>
        <w:spacing w:line="360" w:lineRule="auto"/>
        <w:jc w:val="both"/>
        <w:rPr>
          <w:rFonts w:ascii="Times New Roman" w:hAnsi="Times New Roman" w:cs="Times New Roman"/>
          <w:sz w:val="24"/>
          <w:szCs w:val="24"/>
        </w:rPr>
      </w:pPr>
    </w:p>
    <w:p w:rsidR="00A70E57" w:rsidRPr="00FF7887" w:rsidRDefault="00A70E57" w:rsidP="001755FA">
      <w:pPr>
        <w:pStyle w:val="a3"/>
        <w:numPr>
          <w:ilvl w:val="1"/>
          <w:numId w:val="21"/>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 </w:t>
      </w:r>
      <w:r w:rsidRPr="00FF7887">
        <w:rPr>
          <w:rFonts w:ascii="Times New Roman" w:hAnsi="Times New Roman" w:cs="Times New Roman"/>
          <w:b/>
          <w:color w:val="000000"/>
          <w:sz w:val="24"/>
          <w:szCs w:val="24"/>
          <w:shd w:val="clear" w:color="auto" w:fill="FFFFFF"/>
        </w:rPr>
        <w:t xml:space="preserve">Типология регионов Ирана </w:t>
      </w:r>
      <w:r>
        <w:rPr>
          <w:rFonts w:ascii="Times New Roman" w:hAnsi="Times New Roman" w:cs="Times New Roman"/>
          <w:b/>
          <w:color w:val="000000"/>
          <w:sz w:val="24"/>
          <w:szCs w:val="24"/>
          <w:shd w:val="clear" w:color="auto" w:fill="FFFFFF"/>
        </w:rPr>
        <w:t>по осуществлению</w:t>
      </w:r>
      <w:r w:rsidRPr="00FF7887">
        <w:rPr>
          <w:rFonts w:ascii="Times New Roman" w:hAnsi="Times New Roman" w:cs="Times New Roman"/>
          <w:b/>
          <w:color w:val="000000"/>
          <w:sz w:val="24"/>
          <w:szCs w:val="24"/>
          <w:shd w:val="clear" w:color="auto" w:fill="FFFFFF"/>
        </w:rPr>
        <w:t xml:space="preserve"> мер региональной социально-экономической политики</w:t>
      </w:r>
    </w:p>
    <w:p w:rsidR="00A70E57" w:rsidRDefault="00A70E57" w:rsidP="00A70E57">
      <w:p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Применяя</w:t>
      </w:r>
      <w:r w:rsidRPr="00B62B1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вышеописанную оценку уровня социально-экономического развития, дополненную блоками «Климатические ресурсы» и «Демография», а также специализацией каждой провинции, мы получили результат, </w:t>
      </w:r>
      <w:r w:rsidRPr="00975F37">
        <w:rPr>
          <w:rFonts w:ascii="Times New Roman" w:hAnsi="Times New Roman" w:cs="Times New Roman"/>
          <w:color w:val="000000"/>
          <w:sz w:val="24"/>
          <w:szCs w:val="24"/>
          <w:shd w:val="clear" w:color="auto" w:fill="FFFFFF"/>
        </w:rPr>
        <w:t xml:space="preserve">представленный в таблице </w:t>
      </w:r>
      <w:r>
        <w:rPr>
          <w:rFonts w:ascii="Times New Roman" w:hAnsi="Times New Roman" w:cs="Times New Roman"/>
          <w:color w:val="000000"/>
          <w:sz w:val="24"/>
          <w:szCs w:val="24"/>
          <w:shd w:val="clear" w:color="auto" w:fill="FFFFFF"/>
        </w:rPr>
        <w:t>2</w:t>
      </w:r>
      <w:r w:rsidRPr="00975F37">
        <w:rPr>
          <w:rFonts w:ascii="Times New Roman" w:hAnsi="Times New Roman" w:cs="Times New Roman"/>
          <w:color w:val="000000"/>
          <w:sz w:val="24"/>
          <w:szCs w:val="24"/>
          <w:shd w:val="clear" w:color="auto" w:fill="FFFFFF"/>
        </w:rPr>
        <w:t>. Все</w:t>
      </w:r>
      <w:r>
        <w:rPr>
          <w:rFonts w:ascii="Times New Roman" w:hAnsi="Times New Roman" w:cs="Times New Roman"/>
          <w:color w:val="000000"/>
          <w:sz w:val="24"/>
          <w:szCs w:val="24"/>
          <w:shd w:val="clear" w:color="auto" w:fill="FFFFFF"/>
        </w:rPr>
        <w:t xml:space="preserve"> расчеты проведены автором данного исследования на основе данных статистической службы Ирана. Возможное</w:t>
      </w:r>
      <w:r w:rsidRPr="00B62B16">
        <w:rPr>
          <w:rFonts w:ascii="Times New Roman" w:hAnsi="Times New Roman" w:cs="Times New Roman"/>
          <w:color w:val="000000"/>
          <w:sz w:val="24"/>
          <w:szCs w:val="24"/>
          <w:shd w:val="clear" w:color="auto" w:fill="FFFFFF"/>
        </w:rPr>
        <w:t xml:space="preserve"> количество баллов для иранских провинций варьировалось от 63 до 93 баллов. Ранжир</w:t>
      </w:r>
      <w:r>
        <w:rPr>
          <w:rFonts w:ascii="Times New Roman" w:hAnsi="Times New Roman" w:cs="Times New Roman"/>
          <w:color w:val="000000"/>
          <w:sz w:val="24"/>
          <w:szCs w:val="24"/>
          <w:shd w:val="clear" w:color="auto" w:fill="FFFFFF"/>
        </w:rPr>
        <w:t>овав</w:t>
      </w:r>
      <w:r w:rsidRPr="00B62B16">
        <w:rPr>
          <w:rFonts w:ascii="Times New Roman" w:hAnsi="Times New Roman" w:cs="Times New Roman"/>
          <w:color w:val="000000"/>
          <w:sz w:val="24"/>
          <w:szCs w:val="24"/>
          <w:shd w:val="clear" w:color="auto" w:fill="FFFFFF"/>
        </w:rPr>
        <w:t xml:space="preserve"> полученные результаты</w:t>
      </w:r>
      <w:r>
        <w:rPr>
          <w:rFonts w:ascii="Times New Roman" w:hAnsi="Times New Roman" w:cs="Times New Roman"/>
          <w:color w:val="000000"/>
          <w:sz w:val="24"/>
          <w:szCs w:val="24"/>
          <w:shd w:val="clear" w:color="auto" w:fill="FFFFFF"/>
        </w:rPr>
        <w:t>, автор составил типологию регионов по осуществлению</w:t>
      </w:r>
      <w:r w:rsidRPr="00975F37">
        <w:rPr>
          <w:rFonts w:ascii="Times New Roman" w:hAnsi="Times New Roman" w:cs="Times New Roman"/>
          <w:color w:val="000000"/>
          <w:sz w:val="24"/>
          <w:szCs w:val="24"/>
          <w:shd w:val="clear" w:color="auto" w:fill="FFFFFF"/>
        </w:rPr>
        <w:t xml:space="preserve"> мер региональной социально-экономической политики, которая состоит из </w:t>
      </w:r>
      <w:r w:rsidRPr="00975F37">
        <w:rPr>
          <w:rFonts w:ascii="Times New Roman" w:hAnsi="Times New Roman" w:cs="Times New Roman"/>
          <w:b/>
          <w:color w:val="000000"/>
          <w:sz w:val="24"/>
          <w:szCs w:val="24"/>
          <w:shd w:val="clear" w:color="auto" w:fill="FFFFFF"/>
        </w:rPr>
        <w:t>четырех групп</w:t>
      </w:r>
      <w:r w:rsidRPr="00975F37">
        <w:rPr>
          <w:rFonts w:ascii="Times New Roman" w:hAnsi="Times New Roman" w:cs="Times New Roman"/>
          <w:color w:val="000000"/>
          <w:sz w:val="24"/>
          <w:szCs w:val="24"/>
          <w:shd w:val="clear" w:color="auto" w:fill="FFFFFF"/>
        </w:rPr>
        <w:t xml:space="preserve"> (см. Таблицу 2)</w:t>
      </w:r>
      <w:r w:rsidRPr="00975F37">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w:t>
      </w:r>
    </w:p>
    <w:p w:rsidR="00A70E57" w:rsidRPr="00E60855" w:rsidRDefault="00A70E57" w:rsidP="00A70E57">
      <w:pPr>
        <w:spacing w:line="240" w:lineRule="auto"/>
        <w:jc w:val="both"/>
        <w:rPr>
          <w:rFonts w:ascii="Times New Roman" w:hAnsi="Times New Roman" w:cs="Times New Roman"/>
          <w:sz w:val="24"/>
          <w:szCs w:val="24"/>
        </w:rPr>
      </w:pPr>
      <w:r w:rsidRPr="00975F37">
        <w:rPr>
          <w:rFonts w:ascii="Times New Roman" w:hAnsi="Times New Roman" w:cs="Times New Roman"/>
          <w:i/>
          <w:sz w:val="24"/>
          <w:szCs w:val="24"/>
        </w:rPr>
        <w:t>Таблица 2.</w:t>
      </w:r>
      <w:r w:rsidRPr="00975F37">
        <w:rPr>
          <w:rFonts w:ascii="Times New Roman" w:hAnsi="Times New Roman" w:cs="Times New Roman"/>
          <w:sz w:val="24"/>
          <w:szCs w:val="24"/>
        </w:rPr>
        <w:t> </w:t>
      </w:r>
      <w:r w:rsidRPr="00975F37">
        <w:rPr>
          <w:rFonts w:ascii="Times New Roman" w:hAnsi="Times New Roman" w:cs="Times New Roman"/>
          <w:b/>
          <w:sz w:val="24"/>
          <w:szCs w:val="24"/>
        </w:rPr>
        <w:t xml:space="preserve">Типология иранских провинций </w:t>
      </w:r>
      <w:r>
        <w:rPr>
          <w:rFonts w:ascii="Times New Roman" w:hAnsi="Times New Roman" w:cs="Times New Roman"/>
          <w:b/>
          <w:sz w:val="24"/>
          <w:szCs w:val="24"/>
        </w:rPr>
        <w:t>по осуществлению</w:t>
      </w:r>
      <w:r w:rsidRPr="00975F37">
        <w:rPr>
          <w:rFonts w:ascii="Times New Roman" w:hAnsi="Times New Roman" w:cs="Times New Roman"/>
          <w:b/>
          <w:sz w:val="24"/>
          <w:szCs w:val="24"/>
        </w:rPr>
        <w:t xml:space="preserve"> мер региональной социально-экономической политики </w:t>
      </w:r>
      <w:r w:rsidRPr="00975F37">
        <w:rPr>
          <w:rFonts w:ascii="Times New Roman" w:hAnsi="Times New Roman" w:cs="Times New Roman"/>
          <w:b/>
          <w:i/>
          <w:sz w:val="24"/>
          <w:szCs w:val="24"/>
        </w:rPr>
        <w:t>(составлено автором).</w:t>
      </w:r>
    </w:p>
    <w:tbl>
      <w:tblPr>
        <w:tblStyle w:val="a4"/>
        <w:tblpPr w:leftFromText="180" w:rightFromText="180" w:vertAnchor="text" w:horzAnchor="margin" w:tblpY="23"/>
        <w:tblW w:w="0" w:type="auto"/>
        <w:tblLook w:val="04A0" w:firstRow="1" w:lastRow="0" w:firstColumn="1" w:lastColumn="0" w:noHBand="0" w:noVBand="1"/>
      </w:tblPr>
      <w:tblGrid>
        <w:gridCol w:w="534"/>
        <w:gridCol w:w="2693"/>
        <w:gridCol w:w="1701"/>
        <w:gridCol w:w="1417"/>
        <w:gridCol w:w="3226"/>
      </w:tblGrid>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
        </w:tc>
        <w:tc>
          <w:tcPr>
            <w:tcW w:w="2693"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Название группы</w:t>
            </w:r>
          </w:p>
        </w:tc>
        <w:tc>
          <w:tcPr>
            <w:tcW w:w="1701"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Общий балл с учетом УСЭР</w:t>
            </w:r>
          </w:p>
        </w:tc>
        <w:tc>
          <w:tcPr>
            <w:tcW w:w="1417"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Количество провинций</w:t>
            </w:r>
          </w:p>
        </w:tc>
        <w:tc>
          <w:tcPr>
            <w:tcW w:w="3226"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Иранские провинции</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2693" w:type="dxa"/>
          </w:tcPr>
          <w:p w:rsidR="00A70E57" w:rsidRPr="003472DB" w:rsidRDefault="00A70E57" w:rsidP="00EB2B36">
            <w:pPr>
              <w:spacing w:line="360" w:lineRule="auto"/>
              <w:jc w:val="both"/>
              <w:rPr>
                <w:rFonts w:ascii="Times New Roman" w:hAnsi="Times New Roman" w:cs="Times New Roman"/>
                <w:b/>
                <w:color w:val="000000"/>
                <w:sz w:val="24"/>
                <w:szCs w:val="24"/>
                <w:shd w:val="clear" w:color="auto" w:fill="FFFFFF"/>
              </w:rPr>
            </w:pPr>
            <w:r w:rsidRPr="003472DB">
              <w:rPr>
                <w:rFonts w:ascii="Times New Roman" w:hAnsi="Times New Roman" w:cs="Times New Roman"/>
                <w:b/>
                <w:color w:val="000000"/>
                <w:sz w:val="24"/>
                <w:szCs w:val="24"/>
                <w:shd w:val="clear" w:color="auto" w:fill="FFFFFF"/>
              </w:rPr>
              <w:t>Регионы-локомотивы</w:t>
            </w:r>
          </w:p>
        </w:tc>
        <w:tc>
          <w:tcPr>
            <w:tcW w:w="1701" w:type="dxa"/>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93-84</w:t>
            </w:r>
          </w:p>
        </w:tc>
        <w:tc>
          <w:tcPr>
            <w:tcW w:w="1417" w:type="dxa"/>
          </w:tcPr>
          <w:p w:rsidR="00A70E57" w:rsidRPr="003472DB" w:rsidRDefault="00A70E57" w:rsidP="00EB2B36">
            <w:pPr>
              <w:spacing w:line="360" w:lineRule="auto"/>
              <w:jc w:val="center"/>
              <w:rPr>
                <w:rFonts w:ascii="Times New Roman" w:hAnsi="Times New Roman" w:cs="Times New Roman"/>
                <w:b/>
                <w:color w:val="000000"/>
                <w:sz w:val="24"/>
                <w:szCs w:val="24"/>
                <w:shd w:val="clear" w:color="auto" w:fill="FFFFFF"/>
              </w:rPr>
            </w:pPr>
            <w:r w:rsidRPr="003472DB">
              <w:rPr>
                <w:rFonts w:ascii="Times New Roman" w:hAnsi="Times New Roman" w:cs="Times New Roman"/>
                <w:b/>
                <w:color w:val="000000"/>
                <w:sz w:val="24"/>
                <w:szCs w:val="24"/>
                <w:shd w:val="clear" w:color="auto" w:fill="FFFFFF"/>
              </w:rPr>
              <w:t>5</w:t>
            </w:r>
          </w:p>
        </w:tc>
        <w:tc>
          <w:tcPr>
            <w:tcW w:w="3226" w:type="dxa"/>
          </w:tcPr>
          <w:p w:rsidR="00A70E57" w:rsidRDefault="00A70E57" w:rsidP="00EB2B36">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Тегеран, Мазендаран, Гилян, Казвин, Хузестан</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2693" w:type="dxa"/>
          </w:tcPr>
          <w:p w:rsidR="00A70E57" w:rsidRPr="003472DB" w:rsidRDefault="00A70E57" w:rsidP="00EB2B36">
            <w:pPr>
              <w:spacing w:line="360" w:lineRule="auto"/>
              <w:jc w:val="both"/>
              <w:rPr>
                <w:rFonts w:ascii="Times New Roman" w:hAnsi="Times New Roman" w:cs="Times New Roman"/>
                <w:b/>
                <w:color w:val="000000"/>
                <w:sz w:val="24"/>
                <w:szCs w:val="24"/>
                <w:shd w:val="clear" w:color="auto" w:fill="FFFFFF"/>
              </w:rPr>
            </w:pPr>
            <w:r w:rsidRPr="003472DB">
              <w:rPr>
                <w:rFonts w:ascii="Times New Roman" w:hAnsi="Times New Roman" w:cs="Times New Roman"/>
                <w:b/>
                <w:color w:val="000000"/>
                <w:sz w:val="24"/>
                <w:szCs w:val="24"/>
                <w:shd w:val="clear" w:color="auto" w:fill="FFFFFF"/>
              </w:rPr>
              <w:t>Опорные регионы:</w:t>
            </w:r>
          </w:p>
        </w:tc>
        <w:tc>
          <w:tcPr>
            <w:tcW w:w="1701" w:type="dxa"/>
            <w:vMerge w:val="restart"/>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p>
          <w:p w:rsidR="00A70E57" w:rsidRDefault="00A70E57" w:rsidP="00EB2B36">
            <w:pPr>
              <w:spacing w:line="360" w:lineRule="auto"/>
              <w:jc w:val="center"/>
              <w:rPr>
                <w:rFonts w:ascii="Times New Roman" w:hAnsi="Times New Roman" w:cs="Times New Roman"/>
                <w:color w:val="000000"/>
                <w:sz w:val="24"/>
                <w:szCs w:val="24"/>
                <w:shd w:val="clear" w:color="auto" w:fill="FFFFFF"/>
              </w:rPr>
            </w:pPr>
          </w:p>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84-78</w:t>
            </w:r>
          </w:p>
        </w:tc>
        <w:tc>
          <w:tcPr>
            <w:tcW w:w="4643" w:type="dxa"/>
            <w:gridSpan w:val="2"/>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sidRPr="003472DB">
              <w:rPr>
                <w:rFonts w:ascii="Times New Roman" w:hAnsi="Times New Roman" w:cs="Times New Roman"/>
                <w:b/>
                <w:color w:val="000000"/>
                <w:sz w:val="24"/>
                <w:szCs w:val="24"/>
                <w:shd w:val="clear" w:color="auto" w:fill="FFFFFF"/>
              </w:rPr>
              <w:t>11</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2693" w:type="dxa"/>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«Северный локомотив»</w:t>
            </w:r>
          </w:p>
        </w:tc>
        <w:tc>
          <w:tcPr>
            <w:tcW w:w="1701" w:type="dxa"/>
            <w:vMerge/>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1417" w:type="dxa"/>
          </w:tcPr>
          <w:p w:rsidR="00A70E57" w:rsidRPr="00326D69" w:rsidRDefault="00A70E57" w:rsidP="00EB2B36">
            <w:pPr>
              <w:spacing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5</w:t>
            </w:r>
          </w:p>
        </w:tc>
        <w:tc>
          <w:tcPr>
            <w:tcW w:w="3226" w:type="dxa"/>
          </w:tcPr>
          <w:p w:rsidR="00A70E57" w:rsidRDefault="00A70E57" w:rsidP="00EB2B36">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Альборз, Ардебиль, Зенджан, Восточный Азербайджан, Голестан</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2693" w:type="dxa"/>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«Иранский трискелион»</w:t>
            </w:r>
          </w:p>
        </w:tc>
        <w:tc>
          <w:tcPr>
            <w:tcW w:w="1701" w:type="dxa"/>
            <w:vMerge/>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1417" w:type="dxa"/>
          </w:tcPr>
          <w:p w:rsidR="00A70E57" w:rsidRPr="00326D69" w:rsidRDefault="00A70E57" w:rsidP="00EB2B36">
            <w:pPr>
              <w:spacing w:line="360" w:lineRule="auto"/>
              <w:jc w:val="center"/>
              <w:rPr>
                <w:rFonts w:ascii="Times New Roman" w:hAnsi="Times New Roman" w:cs="Times New Roman"/>
                <w:b/>
                <w:color w:val="000000"/>
                <w:sz w:val="24"/>
                <w:szCs w:val="24"/>
                <w:shd w:val="clear" w:color="auto" w:fill="FFFFFF"/>
              </w:rPr>
            </w:pPr>
            <w:r w:rsidRPr="00326D69">
              <w:rPr>
                <w:rFonts w:ascii="Times New Roman" w:hAnsi="Times New Roman" w:cs="Times New Roman"/>
                <w:b/>
                <w:color w:val="000000"/>
                <w:sz w:val="24"/>
                <w:szCs w:val="24"/>
                <w:shd w:val="clear" w:color="auto" w:fill="FFFFFF"/>
              </w:rPr>
              <w:t>6</w:t>
            </w:r>
          </w:p>
        </w:tc>
        <w:tc>
          <w:tcPr>
            <w:tcW w:w="3226" w:type="dxa"/>
          </w:tcPr>
          <w:p w:rsidR="00A70E57" w:rsidRDefault="00A70E57" w:rsidP="00EB2B36">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Исфахан, Хорасан-Разави, Лурестан, Керманшах, Бушер, Фарс</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p>
        </w:tc>
        <w:tc>
          <w:tcPr>
            <w:tcW w:w="2693" w:type="dxa"/>
          </w:tcPr>
          <w:p w:rsidR="00A70E57" w:rsidRPr="003472DB" w:rsidRDefault="00A70E57" w:rsidP="00EB2B36">
            <w:pPr>
              <w:spacing w:line="360" w:lineRule="auto"/>
              <w:jc w:val="both"/>
              <w:rPr>
                <w:rFonts w:ascii="Times New Roman" w:hAnsi="Times New Roman" w:cs="Times New Roman"/>
                <w:b/>
                <w:color w:val="000000"/>
                <w:sz w:val="24"/>
                <w:szCs w:val="24"/>
                <w:shd w:val="clear" w:color="auto" w:fill="FFFFFF"/>
              </w:rPr>
            </w:pPr>
            <w:r w:rsidRPr="003472DB">
              <w:rPr>
                <w:rFonts w:ascii="Times New Roman" w:hAnsi="Times New Roman" w:cs="Times New Roman"/>
                <w:b/>
                <w:color w:val="000000"/>
                <w:sz w:val="24"/>
                <w:szCs w:val="24"/>
                <w:shd w:val="clear" w:color="auto" w:fill="FFFFFF"/>
              </w:rPr>
              <w:t>Фоновые регионы</w:t>
            </w:r>
            <w:r>
              <w:rPr>
                <w:rFonts w:ascii="Times New Roman" w:hAnsi="Times New Roman" w:cs="Times New Roman"/>
                <w:b/>
                <w:color w:val="000000"/>
                <w:sz w:val="24"/>
                <w:szCs w:val="24"/>
                <w:shd w:val="clear" w:color="auto" w:fill="FFFFFF"/>
              </w:rPr>
              <w:t>:</w:t>
            </w:r>
          </w:p>
        </w:tc>
        <w:tc>
          <w:tcPr>
            <w:tcW w:w="1701" w:type="dxa"/>
            <w:vMerge w:val="restart"/>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78-70</w:t>
            </w:r>
          </w:p>
        </w:tc>
        <w:tc>
          <w:tcPr>
            <w:tcW w:w="4643" w:type="dxa"/>
            <w:gridSpan w:val="2"/>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sidRPr="003472DB">
              <w:rPr>
                <w:rFonts w:ascii="Times New Roman" w:hAnsi="Times New Roman" w:cs="Times New Roman"/>
                <w:b/>
                <w:color w:val="000000"/>
                <w:sz w:val="24"/>
                <w:szCs w:val="24"/>
                <w:shd w:val="clear" w:color="auto" w:fill="FFFFFF"/>
              </w:rPr>
              <w:t>11</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2693" w:type="dxa"/>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«Поясные»</w:t>
            </w:r>
          </w:p>
        </w:tc>
        <w:tc>
          <w:tcPr>
            <w:tcW w:w="1701" w:type="dxa"/>
            <w:vMerge/>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1417" w:type="dxa"/>
          </w:tcPr>
          <w:p w:rsidR="00A70E57" w:rsidRPr="00326D69" w:rsidRDefault="00A70E57" w:rsidP="00EB2B36">
            <w:pPr>
              <w:spacing w:line="360" w:lineRule="auto"/>
              <w:jc w:val="center"/>
              <w:rPr>
                <w:rFonts w:ascii="Times New Roman" w:hAnsi="Times New Roman" w:cs="Times New Roman"/>
                <w:b/>
                <w:color w:val="000000"/>
                <w:sz w:val="24"/>
                <w:szCs w:val="24"/>
                <w:shd w:val="clear" w:color="auto" w:fill="FFFFFF"/>
              </w:rPr>
            </w:pPr>
            <w:r w:rsidRPr="00326D69">
              <w:rPr>
                <w:rFonts w:ascii="Times New Roman" w:hAnsi="Times New Roman" w:cs="Times New Roman"/>
                <w:b/>
                <w:color w:val="000000"/>
                <w:sz w:val="24"/>
                <w:szCs w:val="24"/>
                <w:shd w:val="clear" w:color="auto" w:fill="FFFFFF"/>
              </w:rPr>
              <w:t>7</w:t>
            </w:r>
          </w:p>
        </w:tc>
        <w:tc>
          <w:tcPr>
            <w:tcW w:w="3226" w:type="dxa"/>
          </w:tcPr>
          <w:p w:rsidR="00A70E57" w:rsidRDefault="00A70E57" w:rsidP="00EB2B36">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Западный Азербайджан, Курдистан, Хамедан, Маркази, Кум, Семнан, Северный Хорасан</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2693" w:type="dxa"/>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Депрессивные</w:t>
            </w:r>
          </w:p>
        </w:tc>
        <w:tc>
          <w:tcPr>
            <w:tcW w:w="1701" w:type="dxa"/>
            <w:vMerge/>
          </w:tcPr>
          <w:p w:rsidR="00A70E57" w:rsidRDefault="00A70E57" w:rsidP="00EB2B36">
            <w:pPr>
              <w:spacing w:line="360" w:lineRule="auto"/>
              <w:jc w:val="both"/>
              <w:rPr>
                <w:rFonts w:ascii="Times New Roman" w:hAnsi="Times New Roman" w:cs="Times New Roman"/>
                <w:color w:val="000000"/>
                <w:sz w:val="24"/>
                <w:szCs w:val="24"/>
                <w:shd w:val="clear" w:color="auto" w:fill="FFFFFF"/>
              </w:rPr>
            </w:pPr>
          </w:p>
        </w:tc>
        <w:tc>
          <w:tcPr>
            <w:tcW w:w="1417" w:type="dxa"/>
          </w:tcPr>
          <w:p w:rsidR="00A70E57" w:rsidRPr="00326D69" w:rsidRDefault="00A70E57" w:rsidP="00EB2B36">
            <w:pPr>
              <w:spacing w:line="360" w:lineRule="auto"/>
              <w:jc w:val="center"/>
              <w:rPr>
                <w:rFonts w:ascii="Times New Roman" w:hAnsi="Times New Roman" w:cs="Times New Roman"/>
                <w:b/>
                <w:color w:val="000000"/>
                <w:sz w:val="24"/>
                <w:szCs w:val="24"/>
                <w:shd w:val="clear" w:color="auto" w:fill="FFFFFF"/>
              </w:rPr>
            </w:pPr>
            <w:r w:rsidRPr="00326D69">
              <w:rPr>
                <w:rFonts w:ascii="Times New Roman" w:hAnsi="Times New Roman" w:cs="Times New Roman"/>
                <w:b/>
                <w:color w:val="000000"/>
                <w:sz w:val="24"/>
                <w:szCs w:val="24"/>
                <w:shd w:val="clear" w:color="auto" w:fill="FFFFFF"/>
              </w:rPr>
              <w:t>4</w:t>
            </w:r>
          </w:p>
        </w:tc>
        <w:tc>
          <w:tcPr>
            <w:tcW w:w="3226" w:type="dxa"/>
          </w:tcPr>
          <w:p w:rsidR="00A70E57" w:rsidRDefault="00A70E57" w:rsidP="00EB2B36">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Керман, Южный Хорасан, Кохгилуйе и Бойарахмед, Илам </w:t>
            </w:r>
          </w:p>
        </w:tc>
      </w:tr>
      <w:tr w:rsidR="00A70E57" w:rsidTr="00EB2B36">
        <w:tc>
          <w:tcPr>
            <w:tcW w:w="534" w:type="dxa"/>
          </w:tcPr>
          <w:p w:rsidR="00A70E57" w:rsidRDefault="00A70E57" w:rsidP="00EB2B36">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p>
        </w:tc>
        <w:tc>
          <w:tcPr>
            <w:tcW w:w="2693" w:type="dxa"/>
          </w:tcPr>
          <w:p w:rsidR="00A70E57" w:rsidRPr="003472DB" w:rsidRDefault="00A70E57" w:rsidP="00EB2B36">
            <w:pPr>
              <w:spacing w:line="360" w:lineRule="auto"/>
              <w:jc w:val="both"/>
              <w:rPr>
                <w:rFonts w:ascii="Times New Roman" w:hAnsi="Times New Roman" w:cs="Times New Roman"/>
                <w:b/>
                <w:color w:val="000000"/>
                <w:sz w:val="24"/>
                <w:szCs w:val="24"/>
                <w:shd w:val="clear" w:color="auto" w:fill="FFFFFF"/>
              </w:rPr>
            </w:pPr>
            <w:r w:rsidRPr="003472DB">
              <w:rPr>
                <w:rFonts w:ascii="Times New Roman" w:hAnsi="Times New Roman" w:cs="Times New Roman"/>
                <w:b/>
                <w:color w:val="000000"/>
                <w:sz w:val="24"/>
                <w:szCs w:val="24"/>
                <w:shd w:val="clear" w:color="auto" w:fill="FFFFFF"/>
              </w:rPr>
              <w:t>Кризисные регионы</w:t>
            </w:r>
          </w:p>
        </w:tc>
        <w:tc>
          <w:tcPr>
            <w:tcW w:w="1701" w:type="dxa"/>
          </w:tcPr>
          <w:p w:rsidR="00A70E57" w:rsidRDefault="00A70E57" w:rsidP="00EB2B36">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70-63</w:t>
            </w:r>
          </w:p>
        </w:tc>
        <w:tc>
          <w:tcPr>
            <w:tcW w:w="1417" w:type="dxa"/>
          </w:tcPr>
          <w:p w:rsidR="00A70E57" w:rsidRPr="003472DB" w:rsidRDefault="00A70E57" w:rsidP="00EB2B36">
            <w:pPr>
              <w:spacing w:line="360" w:lineRule="auto"/>
              <w:jc w:val="center"/>
              <w:rPr>
                <w:rFonts w:ascii="Times New Roman" w:hAnsi="Times New Roman" w:cs="Times New Roman"/>
                <w:b/>
                <w:color w:val="000000"/>
                <w:sz w:val="24"/>
                <w:szCs w:val="24"/>
                <w:shd w:val="clear" w:color="auto" w:fill="FFFFFF"/>
              </w:rPr>
            </w:pPr>
            <w:r w:rsidRPr="003472DB">
              <w:rPr>
                <w:rFonts w:ascii="Times New Roman" w:hAnsi="Times New Roman" w:cs="Times New Roman"/>
                <w:b/>
                <w:color w:val="000000"/>
                <w:sz w:val="24"/>
                <w:szCs w:val="24"/>
                <w:shd w:val="clear" w:color="auto" w:fill="FFFFFF"/>
              </w:rPr>
              <w:t>3</w:t>
            </w:r>
          </w:p>
        </w:tc>
        <w:tc>
          <w:tcPr>
            <w:tcW w:w="3226" w:type="dxa"/>
          </w:tcPr>
          <w:p w:rsidR="00A70E57" w:rsidRDefault="00A70E57" w:rsidP="00EB2B36">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Йезд, Чахармхаль и Бахтиария, Систан и Белуджистан</w:t>
            </w:r>
          </w:p>
        </w:tc>
      </w:tr>
    </w:tbl>
    <w:p w:rsidR="00A70E57" w:rsidRDefault="00A70E57" w:rsidP="00A70E57">
      <w:pPr>
        <w:spacing w:line="360" w:lineRule="auto"/>
        <w:jc w:val="both"/>
        <w:rPr>
          <w:rFonts w:ascii="Times New Roman" w:hAnsi="Times New Roman" w:cs="Times New Roman"/>
          <w:color w:val="000000"/>
          <w:sz w:val="24"/>
          <w:szCs w:val="24"/>
          <w:shd w:val="clear" w:color="auto" w:fill="FFFFFF"/>
        </w:rPr>
      </w:pPr>
      <w:r w:rsidRPr="008E6D41">
        <w:rPr>
          <w:rFonts w:ascii="Times New Roman" w:hAnsi="Times New Roman" w:cs="Times New Roman"/>
          <w:color w:val="000000"/>
          <w:sz w:val="24"/>
          <w:szCs w:val="24"/>
          <w:shd w:val="clear" w:color="auto" w:fill="FFFFFF"/>
        </w:rPr>
        <w:lastRenderedPageBreak/>
        <w:t xml:space="preserve">По данным Центрального банка Ирана, в структуре ВВП на 2016 г. 49,4% занимает сфера услуг, 32,5% — промышленность, 18% — сельское хозяйство. Показательно, что в структуре ВВП 2011 г. роль агарного сектора была лишь 10,1%, а роль промышленного 38,8%. Существенную роль в экономике Ирана играет </w:t>
      </w:r>
      <w:r>
        <w:rPr>
          <w:rFonts w:ascii="Times New Roman" w:hAnsi="Times New Roman" w:cs="Times New Roman"/>
          <w:color w:val="000000"/>
          <w:sz w:val="24"/>
          <w:szCs w:val="24"/>
          <w:shd w:val="clear" w:color="auto" w:fill="FFFFFF"/>
        </w:rPr>
        <w:t>нефтяная отрасль</w:t>
      </w:r>
      <w:r w:rsidRPr="008E6D4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которая</w:t>
      </w:r>
      <w:r w:rsidRPr="008E6D41">
        <w:rPr>
          <w:rFonts w:ascii="Times New Roman" w:hAnsi="Times New Roman" w:cs="Times New Roman"/>
          <w:color w:val="000000"/>
          <w:sz w:val="24"/>
          <w:szCs w:val="24"/>
          <w:shd w:val="clear" w:color="auto" w:fill="FFFFFF"/>
        </w:rPr>
        <w:t xml:space="preserve"> в 2011 г. обеспечил</w:t>
      </w:r>
      <w:r>
        <w:rPr>
          <w:rFonts w:ascii="Times New Roman" w:hAnsi="Times New Roman" w:cs="Times New Roman"/>
          <w:color w:val="000000"/>
          <w:sz w:val="24"/>
          <w:szCs w:val="24"/>
          <w:shd w:val="clear" w:color="auto" w:fill="FFFFFF"/>
        </w:rPr>
        <w:t>а</w:t>
      </w:r>
      <w:r w:rsidRPr="008E6D41">
        <w:rPr>
          <w:rFonts w:ascii="Times New Roman" w:hAnsi="Times New Roman" w:cs="Times New Roman"/>
          <w:color w:val="000000"/>
          <w:sz w:val="24"/>
          <w:szCs w:val="24"/>
          <w:shd w:val="clear" w:color="auto" w:fill="FFFFFF"/>
        </w:rPr>
        <w:t xml:space="preserve"> 23% ВВП</w:t>
      </w:r>
      <w:r>
        <w:rPr>
          <w:rFonts w:ascii="Times New Roman" w:hAnsi="Times New Roman" w:cs="Times New Roman"/>
          <w:color w:val="000000"/>
          <w:sz w:val="24"/>
          <w:szCs w:val="24"/>
          <w:shd w:val="clear" w:color="auto" w:fill="FFFFFF"/>
        </w:rPr>
        <w:t xml:space="preserve"> и</w:t>
      </w:r>
      <w:r w:rsidRPr="008E6D41">
        <w:rPr>
          <w:rFonts w:ascii="Times New Roman" w:hAnsi="Times New Roman" w:cs="Times New Roman"/>
          <w:color w:val="000000"/>
          <w:sz w:val="24"/>
          <w:szCs w:val="24"/>
          <w:shd w:val="clear" w:color="auto" w:fill="FFFFFF"/>
        </w:rPr>
        <w:t xml:space="preserve"> 79% от экспортных поступлений.</w:t>
      </w:r>
      <w:r>
        <w:rPr>
          <w:rFonts w:ascii="Times New Roman" w:hAnsi="Times New Roman" w:cs="Times New Roman"/>
          <w:color w:val="000000"/>
          <w:sz w:val="24"/>
          <w:szCs w:val="24"/>
          <w:shd w:val="clear" w:color="auto" w:fill="FFFFFF"/>
        </w:rPr>
        <w:t xml:space="preserve"> </w:t>
      </w:r>
    </w:p>
    <w:p w:rsidR="00A70E57" w:rsidRPr="00CE34E7" w:rsidRDefault="00A70E57" w:rsidP="00A70E5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Статистка ИРИ подробно акцентирует внимание на трёх отраслях промышленности (им посвящены отдельные разделы) – нефтяная (добыча, первичная и вторичная обработка), горнодобывающая, обрабатывающая (нефтехимия).</w:t>
      </w:r>
    </w:p>
    <w:p w:rsidR="00A70E57" w:rsidRDefault="00A70E57" w:rsidP="00A70E57">
      <w:pPr>
        <w:spacing w:line="360" w:lineRule="auto"/>
        <w:jc w:val="both"/>
        <w:rPr>
          <w:rFonts w:ascii="Times New Roman" w:hAnsi="Times New Roman" w:cs="Times New Roman"/>
          <w:sz w:val="24"/>
          <w:szCs w:val="24"/>
        </w:rPr>
      </w:pPr>
      <w:r w:rsidRPr="00CE34E7">
        <w:rPr>
          <w:rFonts w:ascii="Times New Roman" w:hAnsi="Times New Roman" w:cs="Times New Roman"/>
          <w:sz w:val="24"/>
          <w:szCs w:val="24"/>
          <w:highlight w:val="yellow"/>
        </w:rPr>
        <w:t xml:space="preserve">В группу </w:t>
      </w:r>
      <w:r w:rsidRPr="00CE34E7">
        <w:rPr>
          <w:rFonts w:ascii="Times New Roman" w:hAnsi="Times New Roman" w:cs="Times New Roman"/>
          <w:b/>
          <w:sz w:val="24"/>
          <w:szCs w:val="24"/>
          <w:highlight w:val="yellow"/>
        </w:rPr>
        <w:t>регионов-локомотивов</w:t>
      </w:r>
      <w:r w:rsidRPr="00532510">
        <w:rPr>
          <w:rFonts w:ascii="Times New Roman" w:hAnsi="Times New Roman" w:cs="Times New Roman"/>
          <w:sz w:val="24"/>
          <w:szCs w:val="24"/>
        </w:rPr>
        <w:t xml:space="preserve">, характеризующихся </w:t>
      </w:r>
      <w:r w:rsidRPr="002A76B0">
        <w:rPr>
          <w:rFonts w:ascii="Times New Roman" w:hAnsi="Times New Roman" w:cs="Times New Roman"/>
          <w:i/>
          <w:sz w:val="24"/>
          <w:szCs w:val="24"/>
        </w:rPr>
        <w:t>высоким уровнем социально-экономического развития</w:t>
      </w:r>
      <w:r>
        <w:rPr>
          <w:rFonts w:ascii="Times New Roman" w:hAnsi="Times New Roman" w:cs="Times New Roman"/>
          <w:i/>
          <w:sz w:val="24"/>
          <w:szCs w:val="24"/>
        </w:rPr>
        <w:t xml:space="preserve"> и преобладанием сферы услуг (от 43,9% до 61,8%)</w:t>
      </w:r>
      <w:r w:rsidRPr="002A76B0">
        <w:rPr>
          <w:rFonts w:ascii="Times New Roman" w:hAnsi="Times New Roman" w:cs="Times New Roman"/>
          <w:sz w:val="24"/>
          <w:szCs w:val="24"/>
        </w:rPr>
        <w:t xml:space="preserve"> вошли: сто</w:t>
      </w:r>
      <w:r w:rsidRPr="00532510">
        <w:rPr>
          <w:rFonts w:ascii="Times New Roman" w:hAnsi="Times New Roman" w:cs="Times New Roman"/>
          <w:sz w:val="24"/>
          <w:szCs w:val="24"/>
        </w:rPr>
        <w:t>личная провинция – Тегеран, две прикаспийские провинции – Мазендаран и Гилян, главный регион добычи нефти и газа – Хузестан и провинция Казвин, граничащая с Тегераном, где сосредоточены основные предприятия текстильной промышленности</w:t>
      </w:r>
      <w:r>
        <w:rPr>
          <w:rFonts w:ascii="Times New Roman" w:hAnsi="Times New Roman" w:cs="Times New Roman"/>
          <w:sz w:val="24"/>
          <w:szCs w:val="24"/>
        </w:rPr>
        <w:t xml:space="preserve">, а также Восточный Азербайджан.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Кооперация </w:t>
      </w:r>
      <w:r w:rsidRPr="000A4EF6">
        <w:rPr>
          <w:rFonts w:ascii="Times New Roman" w:hAnsi="Times New Roman" w:cs="Times New Roman"/>
          <w:sz w:val="24"/>
          <w:szCs w:val="24"/>
        </w:rPr>
        <w:t xml:space="preserve">с иностранными предприятиями машиностроения, химической и обрабатывающих отраслей дала положительный эффект для экономики этой группы в виде увеличения доли сферы услуг до 43,9% и 60,8%. Показательно рассмотреть долю обеспеченности домохозяйств доступом в Интернет (%). </w:t>
      </w:r>
      <w:r>
        <w:rPr>
          <w:rFonts w:ascii="Times New Roman" w:hAnsi="Times New Roman" w:cs="Times New Roman"/>
          <w:sz w:val="24"/>
          <w:szCs w:val="24"/>
        </w:rPr>
        <w:t>Взглянув на графу, видим, что п</w:t>
      </w:r>
      <w:r w:rsidRPr="000A4EF6">
        <w:rPr>
          <w:rFonts w:ascii="Times New Roman" w:hAnsi="Times New Roman" w:cs="Times New Roman"/>
          <w:sz w:val="24"/>
          <w:szCs w:val="24"/>
        </w:rPr>
        <w:t>ровинции, граничащие с Тегераном, имеют более высок</w:t>
      </w:r>
      <w:r>
        <w:rPr>
          <w:rFonts w:ascii="Times New Roman" w:hAnsi="Times New Roman" w:cs="Times New Roman"/>
          <w:sz w:val="24"/>
          <w:szCs w:val="24"/>
        </w:rPr>
        <w:t xml:space="preserve">ую степень усваивания инноваций. </w:t>
      </w:r>
    </w:p>
    <w:tbl>
      <w:tblPr>
        <w:tblStyle w:val="a4"/>
        <w:tblW w:w="5000" w:type="pct"/>
        <w:tblLook w:val="04A0" w:firstRow="1" w:lastRow="0" w:firstColumn="1" w:lastColumn="0" w:noHBand="0" w:noVBand="1"/>
      </w:tblPr>
      <w:tblGrid>
        <w:gridCol w:w="2924"/>
        <w:gridCol w:w="1090"/>
        <w:gridCol w:w="1537"/>
        <w:gridCol w:w="1395"/>
        <w:gridCol w:w="1019"/>
        <w:gridCol w:w="1606"/>
      </w:tblGrid>
      <w:tr w:rsidR="00A70E57" w:rsidTr="00EB2B36">
        <w:tc>
          <w:tcPr>
            <w:tcW w:w="1537" w:type="pct"/>
          </w:tcPr>
          <w:p w:rsidR="00A70E57" w:rsidRDefault="00A70E57" w:rsidP="00EB2B36">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Провинция (остан)</w:t>
            </w:r>
          </w:p>
        </w:tc>
        <w:tc>
          <w:tcPr>
            <w:tcW w:w="576" w:type="pct"/>
          </w:tcPr>
          <w:p w:rsidR="00A70E57" w:rsidRPr="000A4EF6" w:rsidRDefault="00A70E57" w:rsidP="00EB2B36">
            <w:pPr>
              <w:spacing w:line="360" w:lineRule="auto"/>
              <w:jc w:val="both"/>
              <w:rPr>
                <w:rFonts w:ascii="Times New Roman" w:hAnsi="Times New Roman" w:cs="Times New Roman"/>
                <w:b/>
                <w:sz w:val="24"/>
                <w:szCs w:val="24"/>
              </w:rPr>
            </w:pPr>
            <w:r w:rsidRPr="000A4EF6">
              <w:rPr>
                <w:rFonts w:ascii="Times New Roman" w:hAnsi="Times New Roman" w:cs="Times New Roman"/>
                <w:b/>
                <w:sz w:val="24"/>
                <w:szCs w:val="24"/>
              </w:rPr>
              <w:t>Тегеран</w:t>
            </w:r>
          </w:p>
        </w:tc>
        <w:tc>
          <w:tcPr>
            <w:tcW w:w="757" w:type="pct"/>
          </w:tcPr>
          <w:p w:rsidR="00A70E57" w:rsidRPr="000A4EF6" w:rsidRDefault="00A70E57" w:rsidP="00EB2B36">
            <w:pPr>
              <w:spacing w:line="360" w:lineRule="auto"/>
              <w:jc w:val="both"/>
              <w:rPr>
                <w:rFonts w:ascii="Times New Roman" w:hAnsi="Times New Roman" w:cs="Times New Roman"/>
                <w:b/>
                <w:sz w:val="24"/>
                <w:szCs w:val="24"/>
              </w:rPr>
            </w:pPr>
            <w:r w:rsidRPr="000A4EF6">
              <w:rPr>
                <w:rFonts w:ascii="Times New Roman" w:hAnsi="Times New Roman" w:cs="Times New Roman"/>
                <w:b/>
                <w:sz w:val="24"/>
                <w:szCs w:val="24"/>
              </w:rPr>
              <w:t>Мазендаран</w:t>
            </w:r>
          </w:p>
        </w:tc>
        <w:tc>
          <w:tcPr>
            <w:tcW w:w="740" w:type="pct"/>
          </w:tcPr>
          <w:p w:rsidR="00A70E57" w:rsidRPr="000A4EF6" w:rsidRDefault="00A70E57" w:rsidP="00EB2B36">
            <w:pPr>
              <w:spacing w:line="360" w:lineRule="auto"/>
              <w:jc w:val="both"/>
              <w:rPr>
                <w:rFonts w:ascii="Times New Roman" w:hAnsi="Times New Roman" w:cs="Times New Roman"/>
                <w:b/>
                <w:sz w:val="24"/>
                <w:szCs w:val="24"/>
              </w:rPr>
            </w:pPr>
            <w:r w:rsidRPr="000A4EF6">
              <w:rPr>
                <w:rFonts w:ascii="Times New Roman" w:hAnsi="Times New Roman" w:cs="Times New Roman"/>
                <w:b/>
                <w:sz w:val="24"/>
                <w:szCs w:val="24"/>
              </w:rPr>
              <w:t>Казвин</w:t>
            </w:r>
          </w:p>
        </w:tc>
        <w:tc>
          <w:tcPr>
            <w:tcW w:w="541" w:type="pct"/>
          </w:tcPr>
          <w:p w:rsidR="00A70E57" w:rsidRPr="000A4EF6" w:rsidRDefault="00A70E57" w:rsidP="00EB2B36">
            <w:pPr>
              <w:spacing w:line="360" w:lineRule="auto"/>
              <w:jc w:val="both"/>
              <w:rPr>
                <w:rFonts w:ascii="Times New Roman" w:hAnsi="Times New Roman" w:cs="Times New Roman"/>
                <w:b/>
                <w:sz w:val="24"/>
                <w:szCs w:val="24"/>
              </w:rPr>
            </w:pPr>
            <w:r w:rsidRPr="000A4EF6">
              <w:rPr>
                <w:rFonts w:ascii="Times New Roman" w:hAnsi="Times New Roman" w:cs="Times New Roman"/>
                <w:b/>
                <w:sz w:val="24"/>
                <w:szCs w:val="24"/>
              </w:rPr>
              <w:t>Гилян</w:t>
            </w:r>
          </w:p>
        </w:tc>
        <w:tc>
          <w:tcPr>
            <w:tcW w:w="848" w:type="pct"/>
          </w:tcPr>
          <w:p w:rsidR="00A70E57" w:rsidRPr="000A4EF6" w:rsidRDefault="00A70E57" w:rsidP="00EB2B36">
            <w:pPr>
              <w:spacing w:line="360" w:lineRule="auto"/>
              <w:jc w:val="both"/>
              <w:rPr>
                <w:rFonts w:ascii="Times New Roman" w:hAnsi="Times New Roman" w:cs="Times New Roman"/>
                <w:b/>
                <w:sz w:val="24"/>
                <w:szCs w:val="24"/>
              </w:rPr>
            </w:pPr>
            <w:r w:rsidRPr="000A4EF6">
              <w:rPr>
                <w:rFonts w:ascii="Times New Roman" w:hAnsi="Times New Roman" w:cs="Times New Roman"/>
                <w:b/>
                <w:sz w:val="24"/>
                <w:szCs w:val="24"/>
              </w:rPr>
              <w:t>Хузестан</w:t>
            </w:r>
          </w:p>
        </w:tc>
      </w:tr>
      <w:tr w:rsidR="00A70E57" w:rsidTr="00EB2B36">
        <w:tc>
          <w:tcPr>
            <w:tcW w:w="1537" w:type="pct"/>
          </w:tcPr>
          <w:p w:rsidR="00A70E57" w:rsidRDefault="00A70E57" w:rsidP="00EB2B36">
            <w:pPr>
              <w:rPr>
                <w:rFonts w:ascii="Times New Roman" w:hAnsi="Times New Roman" w:cs="Times New Roman"/>
                <w:sz w:val="24"/>
                <w:szCs w:val="24"/>
              </w:rPr>
            </w:pPr>
            <w:r w:rsidRPr="000A4EF6">
              <w:rPr>
                <w:rFonts w:ascii="Times New Roman" w:hAnsi="Times New Roman" w:cs="Times New Roman"/>
                <w:szCs w:val="24"/>
              </w:rPr>
              <w:t>Обеспеченность доступом в Интернет домохозяйств (%)</w:t>
            </w:r>
          </w:p>
        </w:tc>
        <w:tc>
          <w:tcPr>
            <w:tcW w:w="576" w:type="pct"/>
          </w:tcPr>
          <w:p w:rsidR="00A70E57" w:rsidRDefault="00A70E57" w:rsidP="00EB2B36">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757" w:type="pct"/>
          </w:tcPr>
          <w:p w:rsidR="00A70E57" w:rsidRDefault="00A70E57" w:rsidP="00EB2B36">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40" w:type="pct"/>
          </w:tcPr>
          <w:p w:rsidR="00A70E57" w:rsidRDefault="00A70E57" w:rsidP="00EB2B36">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41" w:type="pct"/>
          </w:tcPr>
          <w:p w:rsidR="00A70E57" w:rsidRDefault="00A70E57" w:rsidP="00EB2B36">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848" w:type="pct"/>
          </w:tcPr>
          <w:p w:rsidR="00A70E57" w:rsidRDefault="00A70E57" w:rsidP="00EB2B36">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bl>
    <w:p w:rsidR="00A70E57" w:rsidRPr="009764E6" w:rsidRDefault="00A70E57" w:rsidP="00A70E5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732C5">
        <w:rPr>
          <w:rFonts w:ascii="Times New Roman" w:hAnsi="Times New Roman" w:cs="Times New Roman"/>
          <w:i/>
          <w:sz w:val="24"/>
          <w:szCs w:val="24"/>
        </w:rPr>
        <w:t>Таблица 3.</w:t>
      </w:r>
      <w:r>
        <w:rPr>
          <w:rFonts w:ascii="Times New Roman" w:hAnsi="Times New Roman" w:cs="Times New Roman"/>
          <w:sz w:val="24"/>
          <w:szCs w:val="24"/>
        </w:rPr>
        <w:t xml:space="preserve"> Показатель обеспеченности доступом в Интернет домохозяйств (%). </w:t>
      </w:r>
      <w:r w:rsidRPr="007456EE">
        <w:rPr>
          <w:rFonts w:ascii="Times New Roman" w:hAnsi="Times New Roman" w:cs="Times New Roman"/>
          <w:sz w:val="24"/>
          <w:szCs w:val="24"/>
          <w:highlight w:val="yellow"/>
        </w:rPr>
        <w:t>Источник: Иранскя статистика</w:t>
      </w:r>
    </w:p>
    <w:p w:rsidR="00A70E57" w:rsidRPr="00532510" w:rsidRDefault="00A70E57" w:rsidP="00A70E57">
      <w:pPr>
        <w:spacing w:line="360" w:lineRule="auto"/>
        <w:jc w:val="both"/>
        <w:rPr>
          <w:rFonts w:ascii="Times New Roman" w:hAnsi="Times New Roman" w:cs="Times New Roman"/>
          <w:sz w:val="24"/>
          <w:szCs w:val="24"/>
        </w:rPr>
      </w:pPr>
      <w:r w:rsidRPr="009732C5">
        <w:rPr>
          <w:rFonts w:ascii="Times New Roman" w:hAnsi="Times New Roman" w:cs="Times New Roman"/>
          <w:sz w:val="24"/>
          <w:szCs w:val="24"/>
        </w:rPr>
        <w:t xml:space="preserve">Во вторую группу </w:t>
      </w:r>
      <w:r w:rsidRPr="009732C5">
        <w:rPr>
          <w:rFonts w:ascii="Times New Roman" w:hAnsi="Times New Roman" w:cs="Times New Roman"/>
          <w:b/>
          <w:sz w:val="24"/>
          <w:szCs w:val="24"/>
        </w:rPr>
        <w:t>«опорных регионов»</w:t>
      </w:r>
      <w:r w:rsidRPr="009732C5">
        <w:rPr>
          <w:rFonts w:ascii="Times New Roman" w:hAnsi="Times New Roman" w:cs="Times New Roman"/>
          <w:sz w:val="24"/>
          <w:szCs w:val="24"/>
        </w:rPr>
        <w:t xml:space="preserve"> преимущественно</w:t>
      </w:r>
      <w:r w:rsidRPr="002A76B0">
        <w:rPr>
          <w:rFonts w:ascii="Times New Roman" w:hAnsi="Times New Roman" w:cs="Times New Roman"/>
          <w:sz w:val="24"/>
          <w:szCs w:val="24"/>
        </w:rPr>
        <w:t xml:space="preserve"> со </w:t>
      </w:r>
      <w:r>
        <w:rPr>
          <w:rFonts w:ascii="Times New Roman" w:hAnsi="Times New Roman" w:cs="Times New Roman"/>
          <w:i/>
          <w:sz w:val="24"/>
          <w:szCs w:val="24"/>
        </w:rPr>
        <w:t>средним</w:t>
      </w:r>
      <w:r w:rsidRPr="002A76B0">
        <w:rPr>
          <w:rFonts w:ascii="Times New Roman" w:hAnsi="Times New Roman" w:cs="Times New Roman"/>
          <w:i/>
          <w:sz w:val="24"/>
          <w:szCs w:val="24"/>
        </w:rPr>
        <w:t xml:space="preserve"> уровнем социально-экономического развития</w:t>
      </w:r>
      <w:r w:rsidRPr="00532510">
        <w:rPr>
          <w:rFonts w:ascii="Times New Roman" w:hAnsi="Times New Roman" w:cs="Times New Roman"/>
          <w:b/>
          <w:sz w:val="24"/>
          <w:szCs w:val="24"/>
        </w:rPr>
        <w:t xml:space="preserve"> </w:t>
      </w:r>
      <w:r w:rsidRPr="00532510">
        <w:rPr>
          <w:rFonts w:ascii="Times New Roman" w:hAnsi="Times New Roman" w:cs="Times New Roman"/>
          <w:sz w:val="24"/>
          <w:szCs w:val="24"/>
        </w:rPr>
        <w:t>включ</w:t>
      </w:r>
      <w:r>
        <w:rPr>
          <w:rFonts w:ascii="Times New Roman" w:hAnsi="Times New Roman" w:cs="Times New Roman"/>
          <w:sz w:val="24"/>
          <w:szCs w:val="24"/>
        </w:rPr>
        <w:t>ены</w:t>
      </w:r>
      <w:r w:rsidRPr="00532510">
        <w:rPr>
          <w:rFonts w:ascii="Times New Roman" w:hAnsi="Times New Roman" w:cs="Times New Roman"/>
          <w:sz w:val="24"/>
          <w:szCs w:val="24"/>
        </w:rPr>
        <w:t xml:space="preserve"> 11 останов: Альборз, Ардебиль, Зенджан, Восточный Азербайджан, Керманшах, Лурестан, Исфахан, Бушер, Фарс, Хоросан-Разави, Голестан. К этой группе относятся преимущественно все останы, в которых сосредоточены основные минеральные и производственные ресурсы. Если сопостави</w:t>
      </w:r>
      <w:r>
        <w:rPr>
          <w:rFonts w:ascii="Times New Roman" w:hAnsi="Times New Roman" w:cs="Times New Roman"/>
          <w:sz w:val="24"/>
          <w:szCs w:val="24"/>
        </w:rPr>
        <w:t xml:space="preserve">ть экономическую карту Ирана и </w:t>
      </w:r>
      <w:r w:rsidRPr="00532510">
        <w:rPr>
          <w:rFonts w:ascii="Times New Roman" w:hAnsi="Times New Roman" w:cs="Times New Roman"/>
          <w:sz w:val="24"/>
          <w:szCs w:val="24"/>
        </w:rPr>
        <w:t>карту уровня социально-экономического развития, можно обнаружить первые закономерности среди небольшой подгруппы останов Восточный Азербайджан, Ардебиль, Зенджан, Альборз, Голестан.</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На пять останов приходится 20% совокупного ВРП в ВВП </w:t>
      </w:r>
      <w:r w:rsidRPr="00B20F7C">
        <w:rPr>
          <w:rFonts w:ascii="Times New Roman" w:hAnsi="Times New Roman" w:cs="Times New Roman"/>
          <w:sz w:val="24"/>
          <w:szCs w:val="24"/>
        </w:rPr>
        <w:t xml:space="preserve">Ирана. С середины </w:t>
      </w:r>
      <w:r w:rsidRPr="00B20F7C">
        <w:rPr>
          <w:rFonts w:ascii="Times New Roman" w:hAnsi="Times New Roman" w:cs="Times New Roman"/>
          <w:sz w:val="24"/>
          <w:szCs w:val="24"/>
          <w:lang w:val="de-DE"/>
        </w:rPr>
        <w:t>XX</w:t>
      </w:r>
      <w:r w:rsidRPr="00532510">
        <w:rPr>
          <w:rFonts w:ascii="Times New Roman" w:hAnsi="Times New Roman" w:cs="Times New Roman"/>
          <w:sz w:val="24"/>
          <w:szCs w:val="24"/>
        </w:rPr>
        <w:t xml:space="preserve"> века экономика этих останов имела ярко </w:t>
      </w:r>
      <w:r w:rsidRPr="00532510">
        <w:rPr>
          <w:rFonts w:ascii="Times New Roman" w:hAnsi="Times New Roman" w:cs="Times New Roman"/>
          <w:sz w:val="24"/>
          <w:szCs w:val="24"/>
        </w:rPr>
        <w:lastRenderedPageBreak/>
        <w:t>выраженную специализацию. Голестан – сельскохозяйственный регион с развитым растениеводством (</w:t>
      </w:r>
      <w:r>
        <w:rPr>
          <w:rFonts w:ascii="Times New Roman" w:hAnsi="Times New Roman" w:cs="Times New Roman"/>
          <w:sz w:val="24"/>
          <w:szCs w:val="24"/>
        </w:rPr>
        <w:t>рис, соя, арахис, овощи и масл</w:t>
      </w:r>
      <w:r w:rsidRPr="00532510">
        <w:rPr>
          <w:rFonts w:ascii="Times New Roman" w:hAnsi="Times New Roman" w:cs="Times New Roman"/>
          <w:sz w:val="24"/>
          <w:szCs w:val="24"/>
        </w:rPr>
        <w:t>ичные культуры), животноводством (выращивание шелкопрядов, птицеводство и рыболовство)</w:t>
      </w:r>
      <w:r>
        <w:rPr>
          <w:rFonts w:ascii="Times New Roman" w:hAnsi="Times New Roman" w:cs="Times New Roman"/>
          <w:sz w:val="24"/>
          <w:szCs w:val="24"/>
        </w:rPr>
        <w:t xml:space="preserve"> и пищевой промышленностью</w:t>
      </w:r>
      <w:r w:rsidRPr="00532510">
        <w:rPr>
          <w:rFonts w:ascii="Times New Roman" w:hAnsi="Times New Roman" w:cs="Times New Roman"/>
          <w:sz w:val="24"/>
          <w:szCs w:val="24"/>
        </w:rPr>
        <w:t xml:space="preserve">. Провинция Альборз </w:t>
      </w:r>
      <w:r>
        <w:rPr>
          <w:rFonts w:ascii="Times New Roman" w:hAnsi="Times New Roman" w:cs="Times New Roman"/>
          <w:sz w:val="24"/>
          <w:szCs w:val="24"/>
        </w:rPr>
        <w:t xml:space="preserve">с центром в г. </w:t>
      </w:r>
      <w:r w:rsidRPr="00532510">
        <w:rPr>
          <w:rFonts w:ascii="Times New Roman" w:hAnsi="Times New Roman" w:cs="Times New Roman"/>
          <w:sz w:val="24"/>
          <w:szCs w:val="24"/>
        </w:rPr>
        <w:t>Кередж имеет наиболее диверсифицированную структуру экономики. В провинции сосредоточены предприятия точечного, транспортного машиностроения, заводы по производству ракетой техники, газовых турбин, также присутствует химическая и пищевая промышленность. Восточный Азербайджан с центром в г. Тебриз, который исторически был центром крупной обрабатывающей промышленности. На данный момент в Тебризе расположено более 4300 предприятий машиностроения и металлообработки, пищевой, текстильной и обувной отраслей.  Провинция Ардебиль специализируется на пищевой промышленности, сейчас один из главных центров внутреннего туризма. В Зенджане в середине прошлого столетия добывалась и обрабатывалась сера, каменный уголь, функционировали предприятия по деревообработке. Сейчас в этой провинции добывается марганец, свинец и цинк, располагаются предприятия химической промышленности. Резюмируя обзор по вышеперечисленным провинциям, главное выделить, что на данный момент – это индустриально-аграрный регион, имеющий тесные тра</w:t>
      </w:r>
      <w:r>
        <w:rPr>
          <w:rFonts w:ascii="Times New Roman" w:hAnsi="Times New Roman" w:cs="Times New Roman"/>
          <w:sz w:val="24"/>
          <w:szCs w:val="24"/>
        </w:rPr>
        <w:t>н</w:t>
      </w:r>
      <w:r w:rsidRPr="00532510">
        <w:rPr>
          <w:rFonts w:ascii="Times New Roman" w:hAnsi="Times New Roman" w:cs="Times New Roman"/>
          <w:sz w:val="24"/>
          <w:szCs w:val="24"/>
        </w:rPr>
        <w:t xml:space="preserve">спортно-логистические связи, и </w:t>
      </w:r>
      <w:r>
        <w:rPr>
          <w:rFonts w:ascii="Times New Roman" w:hAnsi="Times New Roman" w:cs="Times New Roman"/>
          <w:sz w:val="24"/>
          <w:szCs w:val="24"/>
        </w:rPr>
        <w:t>является перспективным регионо</w:t>
      </w:r>
      <w:r w:rsidRPr="00532510">
        <w:rPr>
          <w:rFonts w:ascii="Times New Roman" w:hAnsi="Times New Roman" w:cs="Times New Roman"/>
          <w:sz w:val="24"/>
          <w:szCs w:val="24"/>
        </w:rPr>
        <w:t>м для диверсифицированной экономики с развитой сферой туристических услуг. Две провинции – Зенджан и Ардебиль</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 с этого года включены в мультимодальный транспортный коридор «Север-Юг», что благоприятно скаже</w:t>
      </w:r>
      <w:r>
        <w:rPr>
          <w:rFonts w:ascii="Times New Roman" w:hAnsi="Times New Roman" w:cs="Times New Roman"/>
          <w:sz w:val="24"/>
          <w:szCs w:val="24"/>
        </w:rPr>
        <w:t>тся на экономике этих регионов.</w:t>
      </w:r>
    </w:p>
    <w:p w:rsidR="00A70E57" w:rsidRPr="00532510" w:rsidRDefault="00A70E57" w:rsidP="00A70E57">
      <w:pPr>
        <w:spacing w:line="360" w:lineRule="auto"/>
        <w:jc w:val="both"/>
        <w:rPr>
          <w:rFonts w:ascii="Times New Roman" w:hAnsi="Times New Roman" w:cs="Times New Roman"/>
          <w:sz w:val="24"/>
          <w:szCs w:val="24"/>
        </w:rPr>
      </w:pPr>
      <w:r w:rsidRPr="00532510">
        <w:rPr>
          <w:rFonts w:ascii="Times New Roman" w:hAnsi="Times New Roman" w:cs="Times New Roman"/>
          <w:sz w:val="24"/>
          <w:szCs w:val="24"/>
        </w:rPr>
        <w:t>Оставшиеся 6 останов второй группы – Хорасан</w:t>
      </w:r>
      <w:r>
        <w:rPr>
          <w:rFonts w:ascii="Times New Roman" w:hAnsi="Times New Roman" w:cs="Times New Roman"/>
          <w:sz w:val="24"/>
          <w:szCs w:val="24"/>
        </w:rPr>
        <w:t xml:space="preserve"> </w:t>
      </w:r>
      <w:r w:rsidRPr="00532510">
        <w:rPr>
          <w:rFonts w:ascii="Times New Roman" w:hAnsi="Times New Roman" w:cs="Times New Roman"/>
          <w:sz w:val="24"/>
          <w:szCs w:val="24"/>
        </w:rPr>
        <w:t>Разави, Исфахан, Лурестан, Керманшах, Бушер и Фарс, на первый взгляд, не имеют ничего общего. На</w:t>
      </w:r>
      <w:r>
        <w:rPr>
          <w:rFonts w:ascii="Times New Roman" w:hAnsi="Times New Roman" w:cs="Times New Roman"/>
          <w:sz w:val="24"/>
          <w:szCs w:val="24"/>
        </w:rPr>
        <w:t xml:space="preserve"> долю этой подгруппы приходится</w:t>
      </w:r>
      <w:r w:rsidRPr="00532510">
        <w:rPr>
          <w:rFonts w:ascii="Times New Roman" w:hAnsi="Times New Roman" w:cs="Times New Roman"/>
          <w:sz w:val="24"/>
          <w:szCs w:val="24"/>
        </w:rPr>
        <w:t xml:space="preserve"> ¼ населения всего Ирана</w:t>
      </w:r>
      <w:r>
        <w:rPr>
          <w:rFonts w:ascii="Times New Roman" w:hAnsi="Times New Roman" w:cs="Times New Roman"/>
          <w:sz w:val="24"/>
          <w:szCs w:val="24"/>
        </w:rPr>
        <w:t>,</w:t>
      </w:r>
      <w:r w:rsidRPr="00532510">
        <w:rPr>
          <w:rFonts w:ascii="Times New Roman" w:hAnsi="Times New Roman" w:cs="Times New Roman"/>
          <w:sz w:val="24"/>
          <w:szCs w:val="24"/>
        </w:rPr>
        <w:t xml:space="preserve"> 20,7% ВРП в ВВП страны, незначительно превышающая сумму вклада останов «локомотивной подгруппы». Логика выделени</w:t>
      </w:r>
      <w:r>
        <w:rPr>
          <w:rFonts w:ascii="Times New Roman" w:hAnsi="Times New Roman" w:cs="Times New Roman"/>
          <w:sz w:val="24"/>
          <w:szCs w:val="24"/>
        </w:rPr>
        <w:t>я</w:t>
      </w:r>
      <w:r w:rsidRPr="00532510">
        <w:rPr>
          <w:rFonts w:ascii="Times New Roman" w:hAnsi="Times New Roman" w:cs="Times New Roman"/>
          <w:sz w:val="24"/>
          <w:szCs w:val="24"/>
        </w:rPr>
        <w:t xml:space="preserve"> этой подгруппы объясняется наличием разнообразных топливно-энергетических и минеральных ресурсов, имеющихся в каждой из провинций. Тем не менее по уровню социально-экономических диспропорций они имеют ряд общих черт: одинаковый диапазон плотности населения (39-79,1</w:t>
      </w:r>
      <w:r>
        <w:rPr>
          <w:rFonts w:ascii="Times New Roman" w:hAnsi="Times New Roman" w:cs="Times New Roman"/>
          <w:sz w:val="24"/>
          <w:szCs w:val="24"/>
        </w:rPr>
        <w:t xml:space="preserve"> </w:t>
      </w:r>
      <w:r w:rsidRPr="00532510">
        <w:rPr>
          <w:rFonts w:ascii="Times New Roman" w:hAnsi="Times New Roman" w:cs="Times New Roman"/>
          <w:sz w:val="24"/>
          <w:szCs w:val="24"/>
        </w:rPr>
        <w:t>чел./</w:t>
      </w:r>
      <m:oMath>
        <m:sSup>
          <m:sSupPr>
            <m:ctrlPr>
              <w:rPr>
                <w:rFonts w:ascii="Cambria Math" w:hAnsi="Times New Roman" w:cs="Times New Roman"/>
                <w:i/>
                <w:sz w:val="24"/>
                <w:szCs w:val="24"/>
              </w:rPr>
            </m:ctrlPr>
          </m:sSupPr>
          <m:e>
            <m:r>
              <w:rPr>
                <w:rFonts w:ascii="Cambria Math" w:hAnsi="Times New Roman" w:cs="Times New Roman"/>
                <w:sz w:val="24"/>
                <w:szCs w:val="24"/>
              </w:rPr>
              <m:t>км</m:t>
            </m:r>
          </m:e>
          <m:sup>
            <m:r>
              <w:rPr>
                <w:rFonts w:ascii="Cambria Math" w:hAnsi="Times New Roman" w:cs="Times New Roman"/>
                <w:sz w:val="24"/>
                <w:szCs w:val="24"/>
              </w:rPr>
              <m:t>2</m:t>
            </m:r>
          </m:sup>
        </m:sSup>
      </m:oMath>
      <w:r w:rsidRPr="00532510">
        <w:rPr>
          <w:rFonts w:ascii="Times New Roman" w:hAnsi="Times New Roman" w:cs="Times New Roman"/>
          <w:sz w:val="24"/>
          <w:szCs w:val="24"/>
        </w:rPr>
        <w:t>)</w:t>
      </w:r>
      <w:r>
        <w:rPr>
          <w:rFonts w:ascii="Times New Roman" w:hAnsi="Times New Roman" w:cs="Times New Roman"/>
          <w:sz w:val="24"/>
          <w:szCs w:val="24"/>
        </w:rPr>
        <w:t>,</w:t>
      </w:r>
      <w:r w:rsidRPr="00532510">
        <w:rPr>
          <w:rFonts w:ascii="Times New Roman" w:hAnsi="Times New Roman" w:cs="Times New Roman"/>
          <w:sz w:val="24"/>
          <w:szCs w:val="24"/>
        </w:rPr>
        <w:t xml:space="preserve"> стабильный уровень безработицы более 12% (исключение </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провинция Бушер за счет высокой доли людей пенсионного возраста), усредненный показатель уровня </w:t>
      </w:r>
      <w:r>
        <w:rPr>
          <w:rFonts w:ascii="Times New Roman" w:hAnsi="Times New Roman" w:cs="Times New Roman"/>
          <w:sz w:val="24"/>
          <w:szCs w:val="24"/>
        </w:rPr>
        <w:t xml:space="preserve">женской грамотности (исключения – </w:t>
      </w:r>
      <w:r w:rsidRPr="00532510">
        <w:rPr>
          <w:rFonts w:ascii="Times New Roman" w:hAnsi="Times New Roman" w:cs="Times New Roman"/>
          <w:sz w:val="24"/>
          <w:szCs w:val="24"/>
        </w:rPr>
        <w:t xml:space="preserve">провинции с преобладанием этнического меньшинства), небольшое количество самоубийств. Помимо общей черты – ресурсной обеспеченности, можно выявить закономерность, принимая во внимание трубопроводную сеть и проекты строящихся дорог </w:t>
      </w:r>
      <w:r w:rsidRPr="0029248A">
        <w:rPr>
          <w:rFonts w:ascii="Times New Roman" w:hAnsi="Times New Roman" w:cs="Times New Roman"/>
          <w:sz w:val="24"/>
          <w:szCs w:val="24"/>
          <w:highlight w:val="yellow"/>
        </w:rPr>
        <w:t>(см. Приложения).</w:t>
      </w:r>
      <w:r w:rsidRPr="00532510">
        <w:rPr>
          <w:rFonts w:ascii="Times New Roman" w:hAnsi="Times New Roman" w:cs="Times New Roman"/>
          <w:sz w:val="24"/>
          <w:szCs w:val="24"/>
        </w:rPr>
        <w:t xml:space="preserve"> Отчетливо можно разглядеть намерения связать находящий в центре Исфахан с  </w:t>
      </w:r>
      <w:r w:rsidRPr="00532510">
        <w:rPr>
          <w:rFonts w:ascii="Times New Roman" w:hAnsi="Times New Roman" w:cs="Times New Roman"/>
          <w:sz w:val="24"/>
          <w:szCs w:val="24"/>
        </w:rPr>
        <w:lastRenderedPageBreak/>
        <w:t>периферийными провинциями Керманшах и Хорасан-Разави. Более того, если транспортные пути делят пространство на три зоны влияния: южную с провинциями Бушер и Фарс, где сосредоточены основные нефте- и газодобывающие предприятия, нефтеперерабатывающие комплексы и находится АЭС Бушер. Правительство Ирана придает стратегическое значение этому региону, т.к. Бушер – второй регион по добыче нефти после остана Хузестан</w:t>
      </w:r>
      <w:r>
        <w:rPr>
          <w:rFonts w:ascii="Times New Roman" w:hAnsi="Times New Roman" w:cs="Times New Roman"/>
          <w:sz w:val="24"/>
          <w:szCs w:val="24"/>
        </w:rPr>
        <w:t>,</w:t>
      </w:r>
      <w:r w:rsidRPr="00532510">
        <w:rPr>
          <w:rFonts w:ascii="Times New Roman" w:hAnsi="Times New Roman" w:cs="Times New Roman"/>
          <w:sz w:val="24"/>
          <w:szCs w:val="24"/>
        </w:rPr>
        <w:t xml:space="preserve"> и введение новых ядерных реакторов поможет поднять энергоемкость многих производств в провинции Фарс. К ключевым отраслям относятся: автомобильная промышленность (</w:t>
      </w:r>
      <w:r w:rsidRPr="00532510">
        <w:rPr>
          <w:rFonts w:ascii="Times New Roman" w:hAnsi="Times New Roman" w:cs="Times New Roman"/>
          <w:sz w:val="24"/>
          <w:szCs w:val="24"/>
          <w:lang w:val="en-US"/>
        </w:rPr>
        <w:t>Iran</w:t>
      </w:r>
      <w:r w:rsidRPr="00532510">
        <w:rPr>
          <w:rFonts w:ascii="Times New Roman" w:hAnsi="Times New Roman" w:cs="Times New Roman"/>
          <w:sz w:val="24"/>
          <w:szCs w:val="24"/>
        </w:rPr>
        <w:t xml:space="preserve"> </w:t>
      </w:r>
      <w:r w:rsidRPr="00532510">
        <w:rPr>
          <w:rFonts w:ascii="Times New Roman" w:hAnsi="Times New Roman" w:cs="Times New Roman"/>
          <w:sz w:val="24"/>
          <w:szCs w:val="24"/>
          <w:lang w:val="en-US"/>
        </w:rPr>
        <w:t>Khordo</w:t>
      </w:r>
      <w:r w:rsidRPr="00532510">
        <w:rPr>
          <w:rFonts w:ascii="Times New Roman" w:hAnsi="Times New Roman" w:cs="Times New Roman"/>
          <w:sz w:val="24"/>
          <w:szCs w:val="24"/>
        </w:rPr>
        <w:t xml:space="preserve"> </w:t>
      </w:r>
      <w:r w:rsidRPr="00532510">
        <w:rPr>
          <w:rFonts w:ascii="Times New Roman" w:hAnsi="Times New Roman" w:cs="Times New Roman"/>
          <w:sz w:val="24"/>
          <w:szCs w:val="24"/>
          <w:lang w:val="en-US"/>
        </w:rPr>
        <w:t>Fars</w:t>
      </w:r>
      <w:r w:rsidRPr="00532510">
        <w:rPr>
          <w:rFonts w:ascii="Times New Roman" w:hAnsi="Times New Roman" w:cs="Times New Roman"/>
          <w:sz w:val="24"/>
          <w:szCs w:val="24"/>
        </w:rPr>
        <w:t>), нефтехимия, химическая</w:t>
      </w:r>
      <w:r>
        <w:rPr>
          <w:rFonts w:ascii="Times New Roman" w:hAnsi="Times New Roman" w:cs="Times New Roman"/>
          <w:sz w:val="24"/>
          <w:szCs w:val="24"/>
        </w:rPr>
        <w:t xml:space="preserve"> и </w:t>
      </w:r>
      <w:r w:rsidRPr="00532510">
        <w:rPr>
          <w:rFonts w:ascii="Times New Roman" w:hAnsi="Times New Roman" w:cs="Times New Roman"/>
          <w:sz w:val="24"/>
          <w:szCs w:val="24"/>
        </w:rPr>
        <w:t>фармацевтическая отрасли, электронная и пищевая промышленность. Шираз</w:t>
      </w:r>
      <w:r w:rsidRPr="00F222B2">
        <w:rPr>
          <w:rFonts w:ascii="Times New Roman" w:hAnsi="Times New Roman" w:cs="Times New Roman"/>
          <w:sz w:val="24"/>
          <w:szCs w:val="24"/>
          <w:lang w:val="en-US"/>
        </w:rPr>
        <w:t xml:space="preserve"> – </w:t>
      </w:r>
      <w:r w:rsidRPr="00532510">
        <w:rPr>
          <w:rFonts w:ascii="Times New Roman" w:hAnsi="Times New Roman" w:cs="Times New Roman"/>
          <w:sz w:val="24"/>
          <w:szCs w:val="24"/>
        </w:rPr>
        <w:t>крупный</w:t>
      </w:r>
      <w:r w:rsidRPr="00F222B2">
        <w:rPr>
          <w:rFonts w:ascii="Times New Roman" w:hAnsi="Times New Roman" w:cs="Times New Roman"/>
          <w:sz w:val="24"/>
          <w:szCs w:val="24"/>
          <w:lang w:val="en-US"/>
        </w:rPr>
        <w:t xml:space="preserve"> </w:t>
      </w:r>
      <w:r w:rsidRPr="00532510">
        <w:rPr>
          <w:rFonts w:ascii="Times New Roman" w:hAnsi="Times New Roman" w:cs="Times New Roman"/>
          <w:sz w:val="24"/>
          <w:szCs w:val="24"/>
          <w:lang w:val="de-DE"/>
        </w:rPr>
        <w:t>IT</w:t>
      </w:r>
      <w:r w:rsidRPr="00F222B2">
        <w:rPr>
          <w:rFonts w:ascii="Times New Roman" w:hAnsi="Times New Roman" w:cs="Times New Roman"/>
          <w:sz w:val="24"/>
          <w:szCs w:val="24"/>
          <w:lang w:val="en-US"/>
        </w:rPr>
        <w:t>-</w:t>
      </w:r>
      <w:r w:rsidRPr="00532510">
        <w:rPr>
          <w:rFonts w:ascii="Times New Roman" w:hAnsi="Times New Roman" w:cs="Times New Roman"/>
          <w:sz w:val="24"/>
          <w:szCs w:val="24"/>
        </w:rPr>
        <w:t>центр</w:t>
      </w:r>
      <w:r w:rsidRPr="00F222B2">
        <w:rPr>
          <w:rFonts w:ascii="Times New Roman" w:hAnsi="Times New Roman" w:cs="Times New Roman"/>
          <w:sz w:val="24"/>
          <w:szCs w:val="24"/>
          <w:lang w:val="en-US"/>
        </w:rPr>
        <w:t xml:space="preserve"> </w:t>
      </w:r>
      <w:r w:rsidRPr="00532510">
        <w:rPr>
          <w:rFonts w:ascii="Times New Roman" w:hAnsi="Times New Roman" w:cs="Times New Roman"/>
          <w:sz w:val="24"/>
          <w:szCs w:val="24"/>
        </w:rPr>
        <w:t>Ирана</w:t>
      </w:r>
      <w:r w:rsidRPr="00F222B2">
        <w:rPr>
          <w:rFonts w:ascii="Times New Roman" w:hAnsi="Times New Roman" w:cs="Times New Roman"/>
          <w:sz w:val="24"/>
          <w:szCs w:val="24"/>
          <w:lang w:val="en-US"/>
        </w:rPr>
        <w:t xml:space="preserve">, </w:t>
      </w:r>
      <w:r w:rsidRPr="00532510">
        <w:rPr>
          <w:rFonts w:ascii="Times New Roman" w:hAnsi="Times New Roman" w:cs="Times New Roman"/>
          <w:sz w:val="24"/>
          <w:szCs w:val="24"/>
        </w:rPr>
        <w:t>где</w:t>
      </w:r>
      <w:r w:rsidRPr="00F222B2">
        <w:rPr>
          <w:rFonts w:ascii="Times New Roman" w:hAnsi="Times New Roman" w:cs="Times New Roman"/>
          <w:sz w:val="24"/>
          <w:szCs w:val="24"/>
          <w:lang w:val="en-US"/>
        </w:rPr>
        <w:t xml:space="preserve"> </w:t>
      </w:r>
      <w:r w:rsidRPr="00532510">
        <w:rPr>
          <w:rFonts w:ascii="Times New Roman" w:hAnsi="Times New Roman" w:cs="Times New Roman"/>
          <w:sz w:val="24"/>
          <w:szCs w:val="24"/>
        </w:rPr>
        <w:t>расположены</w:t>
      </w:r>
      <w:r w:rsidRPr="00F222B2">
        <w:rPr>
          <w:rFonts w:ascii="Times New Roman" w:hAnsi="Times New Roman" w:cs="Times New Roman"/>
          <w:sz w:val="24"/>
          <w:szCs w:val="24"/>
          <w:lang w:val="en-US"/>
        </w:rPr>
        <w:t xml:space="preserve"> </w:t>
      </w:r>
      <w:r w:rsidRPr="00532510">
        <w:rPr>
          <w:rFonts w:ascii="Times New Roman" w:hAnsi="Times New Roman" w:cs="Times New Roman"/>
          <w:sz w:val="24"/>
          <w:szCs w:val="24"/>
        </w:rPr>
        <w:t>офисы</w:t>
      </w:r>
      <w:r w:rsidRPr="00F222B2">
        <w:rPr>
          <w:rFonts w:ascii="Times New Roman" w:hAnsi="Times New Roman" w:cs="Times New Roman"/>
          <w:sz w:val="24"/>
          <w:szCs w:val="24"/>
          <w:lang w:val="en-US"/>
        </w:rPr>
        <w:t xml:space="preserve"> Sairan, Siemens, ITMC </w:t>
      </w:r>
      <w:r w:rsidRPr="00532510">
        <w:rPr>
          <w:rFonts w:ascii="Times New Roman" w:hAnsi="Times New Roman" w:cs="Times New Roman"/>
          <w:sz w:val="24"/>
          <w:szCs w:val="24"/>
        </w:rPr>
        <w:t>и</w:t>
      </w:r>
      <w:r w:rsidRPr="00F222B2">
        <w:rPr>
          <w:rFonts w:ascii="Times New Roman" w:hAnsi="Times New Roman" w:cs="Times New Roman"/>
          <w:sz w:val="24"/>
          <w:szCs w:val="24"/>
          <w:lang w:val="en-US"/>
        </w:rPr>
        <w:t xml:space="preserve"> Electronic Components Industries of Iran. </w:t>
      </w:r>
      <w:r w:rsidRPr="00532510">
        <w:rPr>
          <w:rFonts w:ascii="Times New Roman" w:hAnsi="Times New Roman" w:cs="Times New Roman"/>
          <w:sz w:val="24"/>
          <w:szCs w:val="24"/>
        </w:rPr>
        <w:t>К тому же Фарс</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 одна из многопрофильных сельскохозяйственных провинций, где произрастают зерновые и цитрусовые культуры, развито птицеводство. </w:t>
      </w:r>
    </w:p>
    <w:p w:rsidR="00A70E57" w:rsidRPr="00532510" w:rsidRDefault="00A70E57" w:rsidP="00A70E57">
      <w:pPr>
        <w:spacing w:line="360" w:lineRule="auto"/>
        <w:jc w:val="both"/>
        <w:rPr>
          <w:rFonts w:ascii="Times New Roman" w:hAnsi="Times New Roman" w:cs="Times New Roman"/>
          <w:sz w:val="24"/>
          <w:szCs w:val="24"/>
        </w:rPr>
      </w:pPr>
      <w:r w:rsidRPr="00532510">
        <w:rPr>
          <w:rFonts w:ascii="Times New Roman" w:hAnsi="Times New Roman" w:cs="Times New Roman"/>
          <w:sz w:val="24"/>
          <w:szCs w:val="24"/>
        </w:rPr>
        <w:t>Далее</w:t>
      </w:r>
      <w:r>
        <w:rPr>
          <w:rFonts w:ascii="Times New Roman" w:hAnsi="Times New Roman" w:cs="Times New Roman"/>
          <w:sz w:val="24"/>
          <w:szCs w:val="24"/>
        </w:rPr>
        <w:t>,</w:t>
      </w:r>
      <w:r w:rsidRPr="00532510">
        <w:rPr>
          <w:rFonts w:ascii="Times New Roman" w:hAnsi="Times New Roman" w:cs="Times New Roman"/>
          <w:sz w:val="24"/>
          <w:szCs w:val="24"/>
        </w:rPr>
        <w:t xml:space="preserve"> стоит отметить продолжение энерг</w:t>
      </w:r>
      <w:r>
        <w:rPr>
          <w:rFonts w:ascii="Times New Roman" w:hAnsi="Times New Roman" w:cs="Times New Roman"/>
          <w:sz w:val="24"/>
          <w:szCs w:val="24"/>
        </w:rPr>
        <w:t>е</w:t>
      </w:r>
      <w:r w:rsidRPr="00532510">
        <w:rPr>
          <w:rFonts w:ascii="Times New Roman" w:hAnsi="Times New Roman" w:cs="Times New Roman"/>
          <w:sz w:val="24"/>
          <w:szCs w:val="24"/>
        </w:rPr>
        <w:t xml:space="preserve">тическо-логистической </w:t>
      </w:r>
      <w:r>
        <w:rPr>
          <w:rFonts w:ascii="Times New Roman" w:hAnsi="Times New Roman" w:cs="Times New Roman"/>
          <w:sz w:val="24"/>
          <w:szCs w:val="24"/>
        </w:rPr>
        <w:t>взаимосвязи</w:t>
      </w:r>
      <w:r w:rsidRPr="00532510">
        <w:rPr>
          <w:rFonts w:ascii="Times New Roman" w:hAnsi="Times New Roman" w:cs="Times New Roman"/>
          <w:sz w:val="24"/>
          <w:szCs w:val="24"/>
        </w:rPr>
        <w:t xml:space="preserve"> южной зоны </w:t>
      </w:r>
      <w:r>
        <w:rPr>
          <w:rFonts w:ascii="Times New Roman" w:hAnsi="Times New Roman" w:cs="Times New Roman"/>
          <w:sz w:val="24"/>
          <w:szCs w:val="24"/>
        </w:rPr>
        <w:t>с</w:t>
      </w:r>
      <w:r w:rsidRPr="00532510">
        <w:rPr>
          <w:rFonts w:ascii="Times New Roman" w:hAnsi="Times New Roman" w:cs="Times New Roman"/>
          <w:sz w:val="24"/>
          <w:szCs w:val="24"/>
        </w:rPr>
        <w:t xml:space="preserve"> западной частью Ирана. Речь идёт о провинциях Лурестан и Керманшах. Объединяющим фактором </w:t>
      </w:r>
      <w:r>
        <w:rPr>
          <w:rFonts w:ascii="Times New Roman" w:hAnsi="Times New Roman" w:cs="Times New Roman"/>
          <w:sz w:val="24"/>
          <w:szCs w:val="24"/>
        </w:rPr>
        <w:t xml:space="preserve">для </w:t>
      </w:r>
      <w:r w:rsidRPr="00532510">
        <w:rPr>
          <w:rFonts w:ascii="Times New Roman" w:hAnsi="Times New Roman" w:cs="Times New Roman"/>
          <w:sz w:val="24"/>
          <w:szCs w:val="24"/>
        </w:rPr>
        <w:t>двух провинций является преобладание этнических групп – курдов и евреев (в Керманшахе) и луров (в Лурестане). Основная отрасль периферийного региона Керманшах – переработка нефти из ме</w:t>
      </w:r>
      <w:r>
        <w:rPr>
          <w:rFonts w:ascii="Times New Roman" w:hAnsi="Times New Roman" w:cs="Times New Roman"/>
          <w:sz w:val="24"/>
          <w:szCs w:val="24"/>
        </w:rPr>
        <w:t>сторождений соседней провинции И</w:t>
      </w:r>
      <w:r w:rsidRPr="00532510">
        <w:rPr>
          <w:rFonts w:ascii="Times New Roman" w:hAnsi="Times New Roman" w:cs="Times New Roman"/>
          <w:sz w:val="24"/>
          <w:szCs w:val="24"/>
        </w:rPr>
        <w:t xml:space="preserve">лам. Учитывая характер быта одного из племен </w:t>
      </w:r>
      <w:r>
        <w:rPr>
          <w:rFonts w:ascii="Times New Roman" w:hAnsi="Times New Roman" w:cs="Times New Roman"/>
          <w:sz w:val="24"/>
          <w:szCs w:val="24"/>
        </w:rPr>
        <w:t xml:space="preserve">– </w:t>
      </w:r>
      <w:r w:rsidRPr="00532510">
        <w:rPr>
          <w:rFonts w:ascii="Times New Roman" w:hAnsi="Times New Roman" w:cs="Times New Roman"/>
          <w:sz w:val="24"/>
          <w:szCs w:val="24"/>
        </w:rPr>
        <w:t>луров, особое место в структуре экономики отводится животноводству</w:t>
      </w:r>
      <w:r>
        <w:rPr>
          <w:rFonts w:ascii="Times New Roman" w:hAnsi="Times New Roman" w:cs="Times New Roman"/>
          <w:sz w:val="24"/>
          <w:szCs w:val="24"/>
        </w:rPr>
        <w:t>. С точки зрения промышленности</w:t>
      </w:r>
      <w:r w:rsidRPr="00532510">
        <w:rPr>
          <w:rFonts w:ascii="Times New Roman" w:hAnsi="Times New Roman" w:cs="Times New Roman"/>
          <w:sz w:val="24"/>
          <w:szCs w:val="24"/>
        </w:rPr>
        <w:t xml:space="preserve"> запасы полевого шпата, талька, известняка, свинково-цинковых руд могут послужит</w:t>
      </w:r>
      <w:r>
        <w:rPr>
          <w:rFonts w:ascii="Times New Roman" w:hAnsi="Times New Roman" w:cs="Times New Roman"/>
          <w:sz w:val="24"/>
          <w:szCs w:val="24"/>
        </w:rPr>
        <w:t>ь базой для создания производств</w:t>
      </w:r>
      <w:r w:rsidRPr="00532510">
        <w:rPr>
          <w:rFonts w:ascii="Times New Roman" w:hAnsi="Times New Roman" w:cs="Times New Roman"/>
          <w:sz w:val="24"/>
          <w:szCs w:val="24"/>
        </w:rPr>
        <w:t xml:space="preserve"> строительного материала и </w:t>
      </w:r>
      <w:r>
        <w:rPr>
          <w:rFonts w:ascii="Times New Roman" w:hAnsi="Times New Roman" w:cs="Times New Roman"/>
          <w:sz w:val="24"/>
          <w:szCs w:val="24"/>
        </w:rPr>
        <w:t xml:space="preserve">предприятий </w:t>
      </w:r>
      <w:r w:rsidRPr="00532510">
        <w:rPr>
          <w:rFonts w:ascii="Times New Roman" w:hAnsi="Times New Roman" w:cs="Times New Roman"/>
          <w:sz w:val="24"/>
          <w:szCs w:val="24"/>
        </w:rPr>
        <w:t xml:space="preserve">химической отрасли. </w:t>
      </w:r>
    </w:p>
    <w:p w:rsidR="00A70E57" w:rsidRPr="00532510" w:rsidRDefault="00A70E57" w:rsidP="00A70E57">
      <w:pPr>
        <w:spacing w:line="360" w:lineRule="auto"/>
        <w:jc w:val="both"/>
        <w:rPr>
          <w:rFonts w:ascii="Times New Roman" w:hAnsi="Times New Roman" w:cs="Times New Roman"/>
          <w:sz w:val="24"/>
          <w:szCs w:val="24"/>
        </w:rPr>
      </w:pPr>
      <w:r w:rsidRPr="00532510">
        <w:rPr>
          <w:rFonts w:ascii="Times New Roman" w:hAnsi="Times New Roman" w:cs="Times New Roman"/>
          <w:sz w:val="24"/>
          <w:szCs w:val="24"/>
        </w:rPr>
        <w:t>Третий вектор развития – это связь Исфахана и остана Хорасан</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Разави. На данный момент провинция Хорасан-Разави </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один из самых перспективных регионов с широким перечнем запасов минеральных ресурсов (медь, железная руда, марганец, свинец и цинк) и сосредоточением тяжелой металлургии (трубопроводные заводы «Наварде Бахар» и «Лулегостар»), энергетических и нефтехимических комплексов, производств легкой и пищевой промышленности. </w:t>
      </w:r>
    </w:p>
    <w:p w:rsidR="00A70E57" w:rsidRPr="00532510" w:rsidRDefault="00A70E57" w:rsidP="00A70E57">
      <w:pPr>
        <w:spacing w:line="360" w:lineRule="auto"/>
        <w:jc w:val="both"/>
        <w:rPr>
          <w:rFonts w:ascii="Times New Roman" w:hAnsi="Times New Roman" w:cs="Times New Roman"/>
          <w:sz w:val="24"/>
          <w:szCs w:val="24"/>
        </w:rPr>
      </w:pPr>
      <w:r w:rsidRPr="00532510">
        <w:rPr>
          <w:rFonts w:ascii="Times New Roman" w:hAnsi="Times New Roman" w:cs="Times New Roman"/>
          <w:sz w:val="24"/>
          <w:szCs w:val="24"/>
        </w:rPr>
        <w:t xml:space="preserve">Подводя итог </w:t>
      </w:r>
      <w:r>
        <w:rPr>
          <w:rFonts w:ascii="Times New Roman" w:hAnsi="Times New Roman" w:cs="Times New Roman"/>
          <w:sz w:val="24"/>
          <w:szCs w:val="24"/>
        </w:rPr>
        <w:t>сказанному о второй группе, характеризующей</w:t>
      </w:r>
      <w:r w:rsidRPr="00532510">
        <w:rPr>
          <w:rFonts w:ascii="Times New Roman" w:hAnsi="Times New Roman" w:cs="Times New Roman"/>
          <w:sz w:val="24"/>
          <w:szCs w:val="24"/>
        </w:rPr>
        <w:t>ся среднем уровнем социально-экономического развития, можно выделить две подгруппы. Первую</w:t>
      </w:r>
      <w:r>
        <w:rPr>
          <w:rFonts w:ascii="Times New Roman" w:hAnsi="Times New Roman" w:cs="Times New Roman"/>
          <w:sz w:val="24"/>
          <w:szCs w:val="24"/>
        </w:rPr>
        <w:t xml:space="preserve"> - </w:t>
      </w:r>
      <w:r w:rsidRPr="00053161">
        <w:rPr>
          <w:rFonts w:ascii="Times New Roman" w:hAnsi="Times New Roman" w:cs="Times New Roman"/>
          <w:b/>
          <w:sz w:val="24"/>
          <w:szCs w:val="24"/>
        </w:rPr>
        <w:t>«северный локомотив»</w:t>
      </w:r>
      <w:r>
        <w:rPr>
          <w:rFonts w:ascii="Times New Roman" w:hAnsi="Times New Roman" w:cs="Times New Roman"/>
          <w:b/>
          <w:sz w:val="24"/>
          <w:szCs w:val="24"/>
        </w:rPr>
        <w:t>,</w:t>
      </w:r>
      <w:r w:rsidRPr="00532510">
        <w:rPr>
          <w:rFonts w:ascii="Times New Roman" w:hAnsi="Times New Roman" w:cs="Times New Roman"/>
          <w:sz w:val="24"/>
          <w:szCs w:val="24"/>
        </w:rPr>
        <w:t xml:space="preserve"> с преобладанием обрабатывающей и сельскохозяйственной отраслей и развивающейся сферой услуг в виде туристической отрасли. Вторую</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 </w:t>
      </w:r>
      <w:r w:rsidRPr="00053161">
        <w:rPr>
          <w:rFonts w:ascii="Times New Roman" w:hAnsi="Times New Roman" w:cs="Times New Roman"/>
          <w:b/>
          <w:sz w:val="24"/>
          <w:szCs w:val="24"/>
        </w:rPr>
        <w:t>«иранский трискелион»</w:t>
      </w:r>
      <w:r>
        <w:rPr>
          <w:rFonts w:ascii="Times New Roman" w:hAnsi="Times New Roman" w:cs="Times New Roman"/>
          <w:b/>
          <w:sz w:val="24"/>
          <w:szCs w:val="24"/>
        </w:rPr>
        <w:t>,</w:t>
      </w:r>
      <w:r w:rsidRPr="00532510">
        <w:rPr>
          <w:rFonts w:ascii="Times New Roman" w:hAnsi="Times New Roman" w:cs="Times New Roman"/>
          <w:sz w:val="24"/>
          <w:szCs w:val="24"/>
        </w:rPr>
        <w:t xml:space="preserve"> с развитым центром в Исфахане и трёмя зонами. Две из них </w:t>
      </w:r>
      <w:r>
        <w:rPr>
          <w:rFonts w:ascii="Times New Roman" w:hAnsi="Times New Roman" w:cs="Times New Roman"/>
          <w:sz w:val="24"/>
          <w:szCs w:val="24"/>
        </w:rPr>
        <w:t xml:space="preserve">(Бушер и Фарс; Хорасан Разави), </w:t>
      </w:r>
      <w:r w:rsidRPr="00532510">
        <w:rPr>
          <w:rFonts w:ascii="Times New Roman" w:hAnsi="Times New Roman" w:cs="Times New Roman"/>
          <w:sz w:val="24"/>
          <w:szCs w:val="24"/>
        </w:rPr>
        <w:t>специализирую</w:t>
      </w:r>
      <w:r>
        <w:rPr>
          <w:rFonts w:ascii="Times New Roman" w:hAnsi="Times New Roman" w:cs="Times New Roman"/>
          <w:sz w:val="24"/>
          <w:szCs w:val="24"/>
        </w:rPr>
        <w:t>т</w:t>
      </w:r>
      <w:r w:rsidRPr="00532510">
        <w:rPr>
          <w:rFonts w:ascii="Times New Roman" w:hAnsi="Times New Roman" w:cs="Times New Roman"/>
          <w:sz w:val="24"/>
          <w:szCs w:val="24"/>
        </w:rPr>
        <w:t xml:space="preserve">ся на добыче полезных ископаемых и их </w:t>
      </w:r>
      <w:r w:rsidRPr="00532510">
        <w:rPr>
          <w:rFonts w:ascii="Times New Roman" w:hAnsi="Times New Roman" w:cs="Times New Roman"/>
          <w:sz w:val="24"/>
          <w:szCs w:val="24"/>
        </w:rPr>
        <w:lastRenderedPageBreak/>
        <w:t>переработке. Третья зона, с учетом проживания национальных меньшинств</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 на сельском хозяйстве или производстве строительных материалов и нефтехимических продуктов.  </w:t>
      </w:r>
    </w:p>
    <w:p w:rsidR="00A70E57" w:rsidRDefault="00A70E57" w:rsidP="00A70E57">
      <w:pPr>
        <w:spacing w:line="360" w:lineRule="auto"/>
        <w:jc w:val="both"/>
        <w:rPr>
          <w:rFonts w:ascii="Times New Roman" w:hAnsi="Times New Roman" w:cs="Times New Roman"/>
          <w:sz w:val="24"/>
          <w:szCs w:val="24"/>
        </w:rPr>
      </w:pPr>
      <w:r w:rsidRPr="00532510">
        <w:rPr>
          <w:rFonts w:ascii="Times New Roman" w:hAnsi="Times New Roman" w:cs="Times New Roman"/>
          <w:sz w:val="24"/>
          <w:szCs w:val="24"/>
        </w:rPr>
        <w:t>Третья группа</w:t>
      </w:r>
      <w:r>
        <w:rPr>
          <w:rFonts w:ascii="Times New Roman" w:hAnsi="Times New Roman" w:cs="Times New Roman"/>
          <w:sz w:val="24"/>
          <w:szCs w:val="24"/>
        </w:rPr>
        <w:t xml:space="preserve"> </w:t>
      </w:r>
      <w:r w:rsidRPr="00053161">
        <w:rPr>
          <w:rFonts w:ascii="Times New Roman" w:hAnsi="Times New Roman" w:cs="Times New Roman"/>
          <w:b/>
          <w:sz w:val="24"/>
          <w:szCs w:val="24"/>
        </w:rPr>
        <w:t>«фоновых регионов»</w:t>
      </w:r>
      <w:r w:rsidRPr="00532510">
        <w:rPr>
          <w:rFonts w:ascii="Times New Roman" w:hAnsi="Times New Roman" w:cs="Times New Roman"/>
          <w:sz w:val="24"/>
          <w:szCs w:val="24"/>
        </w:rPr>
        <w:t xml:space="preserve"> с оцененным </w:t>
      </w:r>
      <w:r w:rsidRPr="00053161">
        <w:rPr>
          <w:rFonts w:ascii="Times New Roman" w:hAnsi="Times New Roman" w:cs="Times New Roman"/>
          <w:i/>
          <w:sz w:val="24"/>
          <w:szCs w:val="24"/>
        </w:rPr>
        <w:t xml:space="preserve">уровнем </w:t>
      </w:r>
      <w:r>
        <w:rPr>
          <w:rFonts w:ascii="Times New Roman" w:hAnsi="Times New Roman" w:cs="Times New Roman"/>
          <w:i/>
          <w:sz w:val="24"/>
          <w:szCs w:val="24"/>
        </w:rPr>
        <w:t xml:space="preserve">социально-экономического </w:t>
      </w:r>
      <w:r w:rsidRPr="00053161">
        <w:rPr>
          <w:rFonts w:ascii="Times New Roman" w:hAnsi="Times New Roman" w:cs="Times New Roman"/>
          <w:i/>
          <w:sz w:val="24"/>
          <w:szCs w:val="24"/>
        </w:rPr>
        <w:t>развития «ниже среднего»</w:t>
      </w:r>
      <w:r w:rsidRPr="00532510">
        <w:rPr>
          <w:rFonts w:ascii="Times New Roman" w:hAnsi="Times New Roman" w:cs="Times New Roman"/>
          <w:sz w:val="24"/>
          <w:szCs w:val="24"/>
        </w:rPr>
        <w:t xml:space="preserve"> включает в себя 11 провинций: Западный Азербайджан, Курдистан, Хамедан, Маркази, Кум, Семнан, Северный Хорасан, Южный Хорасан, Керман, Хормозган, Кохгилуйе и Бойарахмед, Илам</w:t>
      </w:r>
      <w:r>
        <w:rPr>
          <w:rFonts w:ascii="Times New Roman" w:hAnsi="Times New Roman" w:cs="Times New Roman"/>
          <w:sz w:val="24"/>
          <w:szCs w:val="24"/>
        </w:rPr>
        <w:t xml:space="preserve">. Заметно выделяется </w:t>
      </w:r>
      <w:r w:rsidRPr="00FB3153">
        <w:rPr>
          <w:rFonts w:ascii="Times New Roman" w:hAnsi="Times New Roman" w:cs="Times New Roman"/>
          <w:i/>
          <w:sz w:val="24"/>
          <w:szCs w:val="24"/>
        </w:rPr>
        <w:t>пояс</w:t>
      </w:r>
      <w:r>
        <w:rPr>
          <w:rFonts w:ascii="Times New Roman" w:hAnsi="Times New Roman" w:cs="Times New Roman"/>
          <w:sz w:val="24"/>
          <w:szCs w:val="24"/>
        </w:rPr>
        <w:t xml:space="preserve"> из останов Западный Азербайджан, Курдистан, Хамедан, Маркази, Кум, Семнан, Северный Хорасан с общим диапазоном в 73-78 баллов, общий вклад в ВВП всей страны составлял на 2016 г.  10,11%. Географическое полукольцо от гор Иранского Азербайджана к Эльбурской горной цепи и пустыне Дешти-Кевир завершается на востоке в цепи Аладагских гор. Причина их выделения в возможную подгруппу носит больше природно-географический характер, нежели социально-экономический. Хотя можно их объединить и по ряду негативных тенденций, таких как безработица (в среднем 10,3% и максимальная в провинции Курдистан), низкая доля ВРП в общем ВВП Ирана (от 0,65% в Северном Хорасане до 3,44% в Западном Азербайджане), низкая грамотность населения в сельской местности (от 60,8 % в Западном Азербайджане до 74% в Семнане).</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Интересно, что на примере этого пояса можно четко отследить влияние развитых регионов на центральные останы этой группы: синергетический эффект от географической близости можно предположить, говоря о провинциях Семнан, Кум, Маркази. Так, г. Кум в одноименной провинции – религиозная столица, где сосредоточены высшие теологические учебные заведения Ирана. Помня о роли религиозного фактора во всех сферах жизни, необходимо понимать возрастающую значимость этого остана для страны во время предвыборных компаний. К тому же Кум – столица шелковых ковров, центр религиозной и детской литературы, здесь разрабатывается программное обеспечение для научных исследований. Помимо этого здесь производится сборка мотоциклов в промышленных масштабах. Центральный остан (Маркази) имеет преимущественно сельскохозяйственную значимость. В нём сосредоточено выращивание бобовых и цитрусовых культур, орехов и декоративных растений. Интересен тот факт, что после Исламской революции иранцы отдавали предпочтение в переезде именно этому остану. Маркази</w:t>
      </w:r>
      <w:r w:rsidRPr="002944D7">
        <w:rPr>
          <w:rFonts w:ascii="Times New Roman" w:hAnsi="Times New Roman" w:cs="Times New Roman"/>
          <w:sz w:val="24"/>
          <w:szCs w:val="24"/>
        </w:rPr>
        <w:t xml:space="preserve"> не обделен минеральными ресурсами, иранскими геологическими службами были выявлены </w:t>
      </w:r>
      <w:r>
        <w:rPr>
          <w:rFonts w:ascii="Times New Roman" w:hAnsi="Times New Roman" w:cs="Times New Roman"/>
          <w:sz w:val="24"/>
          <w:szCs w:val="24"/>
        </w:rPr>
        <w:t>некоторые</w:t>
      </w:r>
      <w:r w:rsidRPr="002944D7">
        <w:rPr>
          <w:rFonts w:ascii="Times New Roman" w:hAnsi="Times New Roman" w:cs="Times New Roman"/>
          <w:sz w:val="24"/>
          <w:szCs w:val="24"/>
        </w:rPr>
        <w:t xml:space="preserve"> запасы железной руды, каменного угля, свинцово-цинковых руд, вольфрама, меди, фтора, мрамора и гранита.</w:t>
      </w:r>
      <w:r>
        <w:rPr>
          <w:rFonts w:ascii="Times New Roman" w:hAnsi="Times New Roman" w:cs="Times New Roman"/>
          <w:sz w:val="24"/>
          <w:szCs w:val="24"/>
        </w:rPr>
        <w:t xml:space="preserve"> На территории остана функционируют более 2 тыс. заводов, большинство из которых – предприятия пищевой и легкой промышленности, однако </w:t>
      </w:r>
      <w:r>
        <w:rPr>
          <w:rFonts w:ascii="Times New Roman" w:hAnsi="Times New Roman" w:cs="Times New Roman"/>
          <w:sz w:val="24"/>
          <w:szCs w:val="24"/>
        </w:rPr>
        <w:lastRenderedPageBreak/>
        <w:t>также имеются нефтехимические и химические предприятия. Провинция Семнан имеет одну из самых диверсифицированных экономик среди всех регионов. Так, здесь сосредоточено как сельское хозяйство (выращивание зерновых, технических и плодовых культур и орехов), так и предприятия аэрокосмической, автомобильной («Хавран Ходро» - автобусы, «Иран Ходро» – автомобили) и металлургической, текстильной и легкой промышленности. Вблизи г. Имамшехр базируются ракетный полигон и космодром.</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Провинции Курдистан</w:t>
      </w:r>
      <w:r w:rsidRPr="00A4754C">
        <w:rPr>
          <w:rFonts w:ascii="Times New Roman" w:hAnsi="Times New Roman" w:cs="Times New Roman"/>
          <w:sz w:val="24"/>
          <w:szCs w:val="24"/>
        </w:rPr>
        <w:t xml:space="preserve"> и</w:t>
      </w:r>
      <w:r>
        <w:rPr>
          <w:rFonts w:ascii="Times New Roman" w:hAnsi="Times New Roman" w:cs="Times New Roman"/>
          <w:sz w:val="24"/>
          <w:szCs w:val="24"/>
        </w:rPr>
        <w:t xml:space="preserve"> Хамедан имеют схожесть по этническому принципу. Стоит отметить, что если в Курдистане территорию проживания осваивают курды и азербайджанцы, то в Хамедане этнический состав разбавлен лурами, лаками и персами. Физико-географическая область, где локализированы эти две провинции, обладает большим агропромышленным ресурсом: здесь выращивают виноград для производства изюма и вина, грецкий орех, картофель, плодовые культуры, шафран, фенхель, тимьян и кориандр. Можно добавить, что в Хамедане сложился мебельно-строительный кластер  в сочетании с ремесленными производствами (резьба по дереву, керамика).</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Выступающие периферийными провинциями Западный Азербайджан и Северный Хорасан имеют схожие значения по ряду показателей: высокая доля экономически активного населения (42,8% и 43,8% соответственно), обеспеченность доступом в Интернет домохозяйств (43% и 47%), уровень зарегистрированной безработицы (10,9% в Западном Азербайджане и 11,1% в Северном Хорасане), количество городов с опреснительными установками (90-95). Этническое разнообразие также присутствует в окраинных провинциях: в Северном Хорасане проживают персы, туркмены, курды, в Западном Азербайджане – азербайджанцы, курды, ассирийцы и армяне. Если Северный Хорасан специализируется на металлургии (заводы по производству труб «Наварде </w:t>
      </w:r>
      <w:r w:rsidRPr="002E77DE">
        <w:rPr>
          <w:rFonts w:ascii="Times New Roman" w:hAnsi="Times New Roman" w:cs="Times New Roman"/>
          <w:sz w:val="24"/>
          <w:szCs w:val="24"/>
        </w:rPr>
        <w:t xml:space="preserve">Бахар» и «Лулегостар»), выработке энергии, нефтехимии, текстильной и пищевой промышленности, а также сельском хозяйстве, то провинция Западный Азербайджан </w:t>
      </w:r>
      <w:r>
        <w:rPr>
          <w:rFonts w:ascii="Times New Roman" w:hAnsi="Times New Roman" w:cs="Times New Roman"/>
          <w:sz w:val="24"/>
          <w:szCs w:val="24"/>
        </w:rPr>
        <w:t xml:space="preserve">преимущественно сельскохозяйственная (плодоводство, пчеловодство). Сочетание имеющихся заводов также предполагает наличие нерудных полезных ископаемых.  </w:t>
      </w:r>
    </w:p>
    <w:p w:rsidR="00A70E57" w:rsidRDefault="00A70E57" w:rsidP="00A70E57">
      <w:pPr>
        <w:spacing w:line="360" w:lineRule="auto"/>
        <w:jc w:val="both"/>
        <w:rPr>
          <w:rFonts w:ascii="Times New Roman" w:hAnsi="Times New Roman" w:cs="Times New Roman"/>
          <w:sz w:val="24"/>
          <w:szCs w:val="24"/>
        </w:rPr>
      </w:pPr>
      <w:r w:rsidRPr="00133EDD">
        <w:rPr>
          <w:rFonts w:ascii="Times New Roman" w:hAnsi="Times New Roman" w:cs="Times New Roman"/>
          <w:sz w:val="24"/>
          <w:szCs w:val="24"/>
        </w:rPr>
        <w:t>Провинций Южный Хорасан, Керман и Хормозган – небольшая подгруппа</w:t>
      </w:r>
      <w:r>
        <w:rPr>
          <w:rFonts w:ascii="Times New Roman" w:hAnsi="Times New Roman" w:cs="Times New Roman"/>
          <w:sz w:val="24"/>
          <w:szCs w:val="24"/>
        </w:rPr>
        <w:t xml:space="preserve"> </w:t>
      </w:r>
      <w:r>
        <w:rPr>
          <w:rFonts w:ascii="Times New Roman" w:hAnsi="Times New Roman" w:cs="Times New Roman"/>
          <w:b/>
          <w:sz w:val="24"/>
          <w:szCs w:val="24"/>
        </w:rPr>
        <w:t>«д</w:t>
      </w:r>
      <w:r w:rsidRPr="00053161">
        <w:rPr>
          <w:rFonts w:ascii="Times New Roman" w:hAnsi="Times New Roman" w:cs="Times New Roman"/>
          <w:b/>
          <w:sz w:val="24"/>
          <w:szCs w:val="24"/>
        </w:rPr>
        <w:t>епрессивных регионов»</w:t>
      </w:r>
      <w:r w:rsidRPr="00133EDD">
        <w:rPr>
          <w:rFonts w:ascii="Times New Roman" w:hAnsi="Times New Roman" w:cs="Times New Roman"/>
          <w:sz w:val="24"/>
          <w:szCs w:val="24"/>
        </w:rPr>
        <w:t>, имеющи</w:t>
      </w:r>
      <w:r>
        <w:rPr>
          <w:rFonts w:ascii="Times New Roman" w:hAnsi="Times New Roman" w:cs="Times New Roman"/>
          <w:sz w:val="24"/>
          <w:szCs w:val="24"/>
        </w:rPr>
        <w:t>х</w:t>
      </w:r>
      <w:r w:rsidRPr="00133EDD">
        <w:rPr>
          <w:rFonts w:ascii="Times New Roman" w:hAnsi="Times New Roman" w:cs="Times New Roman"/>
          <w:sz w:val="24"/>
          <w:szCs w:val="24"/>
        </w:rPr>
        <w:t xml:space="preserve"> схожие природно-географические условия, </w:t>
      </w:r>
      <w:r>
        <w:rPr>
          <w:rFonts w:ascii="Times New Roman" w:hAnsi="Times New Roman" w:cs="Times New Roman"/>
          <w:sz w:val="24"/>
          <w:szCs w:val="24"/>
        </w:rPr>
        <w:t>залежи</w:t>
      </w:r>
      <w:r w:rsidRPr="00133EDD">
        <w:rPr>
          <w:rFonts w:ascii="Times New Roman" w:hAnsi="Times New Roman" w:cs="Times New Roman"/>
          <w:sz w:val="24"/>
          <w:szCs w:val="24"/>
        </w:rPr>
        <w:t xml:space="preserve"> природных ресурсов и ряд схожих социально-экономических черт по группе показателей: безработица (от 7,9 до 11,9%), низкая </w:t>
      </w:r>
      <w:r>
        <w:rPr>
          <w:rFonts w:ascii="Times New Roman" w:hAnsi="Times New Roman" w:cs="Times New Roman"/>
          <w:sz w:val="24"/>
          <w:szCs w:val="24"/>
        </w:rPr>
        <w:t>плотность населения (от 5 до 25</w:t>
      </w:r>
      <w:r w:rsidRPr="00133EDD">
        <w:rPr>
          <w:rFonts w:ascii="Times New Roman" w:hAnsi="Times New Roman" w:cs="Times New Roman"/>
          <w:sz w:val="24"/>
          <w:szCs w:val="24"/>
        </w:rPr>
        <w:t xml:space="preserve"> чел./км2), РДД городских домохозяйств в диапазоне от 40 тыс.</w:t>
      </w:r>
      <w:r>
        <w:rPr>
          <w:rFonts w:ascii="Times New Roman" w:hAnsi="Times New Roman" w:cs="Times New Roman"/>
          <w:sz w:val="24"/>
          <w:szCs w:val="24"/>
        </w:rPr>
        <w:t xml:space="preserve"> </w:t>
      </w:r>
      <w:r w:rsidRPr="00133EDD">
        <w:rPr>
          <w:rFonts w:ascii="Times New Roman" w:hAnsi="Times New Roman" w:cs="Times New Roman"/>
          <w:sz w:val="24"/>
          <w:szCs w:val="24"/>
        </w:rPr>
        <w:t>риал до 52 тыс. риал, доля обеспеченности дост</w:t>
      </w:r>
      <w:r>
        <w:rPr>
          <w:rFonts w:ascii="Times New Roman" w:hAnsi="Times New Roman" w:cs="Times New Roman"/>
          <w:sz w:val="24"/>
          <w:szCs w:val="24"/>
        </w:rPr>
        <w:t xml:space="preserve">упом в Интернет домохозяйств ниже 50%. </w:t>
      </w:r>
    </w:p>
    <w:p w:rsidR="00A70E57" w:rsidRPr="004B13F4"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Остан Керман</w:t>
      </w:r>
      <w:r w:rsidRPr="00133EDD">
        <w:rPr>
          <w:rFonts w:ascii="Times New Roman" w:hAnsi="Times New Roman" w:cs="Times New Roman"/>
          <w:sz w:val="24"/>
          <w:szCs w:val="24"/>
        </w:rPr>
        <w:t xml:space="preserve"> располож</w:t>
      </w:r>
      <w:r>
        <w:rPr>
          <w:rFonts w:ascii="Times New Roman" w:hAnsi="Times New Roman" w:cs="Times New Roman"/>
          <w:sz w:val="24"/>
          <w:szCs w:val="24"/>
        </w:rPr>
        <w:t xml:space="preserve">ен </w:t>
      </w:r>
      <w:r w:rsidRPr="00133EDD">
        <w:rPr>
          <w:rFonts w:ascii="Times New Roman" w:hAnsi="Times New Roman" w:cs="Times New Roman"/>
          <w:sz w:val="24"/>
          <w:szCs w:val="24"/>
        </w:rPr>
        <w:t>в цент</w:t>
      </w:r>
      <w:r>
        <w:rPr>
          <w:rFonts w:ascii="Times New Roman" w:hAnsi="Times New Roman" w:cs="Times New Roman"/>
          <w:sz w:val="24"/>
          <w:szCs w:val="24"/>
        </w:rPr>
        <w:t>р</w:t>
      </w:r>
      <w:r w:rsidRPr="00133EDD">
        <w:rPr>
          <w:rFonts w:ascii="Times New Roman" w:hAnsi="Times New Roman" w:cs="Times New Roman"/>
          <w:sz w:val="24"/>
          <w:szCs w:val="24"/>
        </w:rPr>
        <w:t>е этой подгруппы между двумя останами, которые попали в категорию с «низким уровнем социально-экономического развития», имеет природные ресурсы в виде угля, железной руды, хрома</w:t>
      </w:r>
      <w:r>
        <w:rPr>
          <w:rFonts w:ascii="Times New Roman" w:hAnsi="Times New Roman" w:cs="Times New Roman"/>
          <w:sz w:val="24"/>
          <w:szCs w:val="24"/>
        </w:rPr>
        <w:t>, свинца, цинка, золота и титана</w:t>
      </w:r>
      <w:r w:rsidRPr="00133EDD">
        <w:rPr>
          <w:rFonts w:ascii="Times New Roman" w:hAnsi="Times New Roman" w:cs="Times New Roman"/>
          <w:sz w:val="24"/>
          <w:szCs w:val="24"/>
        </w:rPr>
        <w:t xml:space="preserve">. </w:t>
      </w:r>
      <w:r>
        <w:rPr>
          <w:rFonts w:ascii="Times New Roman" w:hAnsi="Times New Roman" w:cs="Times New Roman"/>
          <w:sz w:val="24"/>
          <w:szCs w:val="24"/>
        </w:rPr>
        <w:t>Промышленность</w:t>
      </w:r>
      <w:r w:rsidRPr="00133EDD">
        <w:rPr>
          <w:rFonts w:ascii="Times New Roman" w:hAnsi="Times New Roman" w:cs="Times New Roman"/>
          <w:sz w:val="24"/>
          <w:szCs w:val="24"/>
        </w:rPr>
        <w:t xml:space="preserve"> представлена автомобильной</w:t>
      </w:r>
      <w:r>
        <w:rPr>
          <w:rFonts w:ascii="Times New Roman" w:hAnsi="Times New Roman" w:cs="Times New Roman"/>
          <w:sz w:val="24"/>
          <w:szCs w:val="24"/>
        </w:rPr>
        <w:t xml:space="preserve"> («Керман Ходор», «Арак Дизель» - завод по производству автобусов и прочие дочерние компании </w:t>
      </w:r>
      <w:r>
        <w:rPr>
          <w:rFonts w:ascii="Times New Roman" w:hAnsi="Times New Roman" w:cs="Times New Roman"/>
          <w:sz w:val="24"/>
          <w:szCs w:val="24"/>
          <w:lang w:val="de-DE"/>
        </w:rPr>
        <w:t>Iran</w:t>
      </w:r>
      <w:r w:rsidRPr="007E0CB7">
        <w:rPr>
          <w:rFonts w:ascii="Times New Roman" w:hAnsi="Times New Roman" w:cs="Times New Roman"/>
          <w:sz w:val="24"/>
          <w:szCs w:val="24"/>
        </w:rPr>
        <w:t xml:space="preserve"> </w:t>
      </w:r>
      <w:r>
        <w:rPr>
          <w:rFonts w:ascii="Times New Roman" w:hAnsi="Times New Roman" w:cs="Times New Roman"/>
          <w:sz w:val="24"/>
          <w:szCs w:val="24"/>
          <w:lang w:val="de-DE"/>
        </w:rPr>
        <w:t>Khodro</w:t>
      </w:r>
      <w:r>
        <w:rPr>
          <w:rFonts w:ascii="Times New Roman" w:hAnsi="Times New Roman" w:cs="Times New Roman"/>
          <w:sz w:val="24"/>
          <w:szCs w:val="24"/>
        </w:rPr>
        <w:t>), вагоностроительной, металлургической, химической, электротехническими отраслями. Наряду с промышленностью в остане развито сельское хозяйство, на территории региона выращивают следующие культуры: овощи, фисташки, финики, пшеницу, ячмень, цитрусовые, виноград, хурму и хлопок. В одноименной столице расположены следующие предприятия: «Керман Тай рэнд Раббер» (производство резины), «Керман Коал Компани», обогатительный комбинаты железной руды и меди «Гольгохар Айрон Ор Компани» и «Нэшнл Ираниан» «Нэшнл Ираниан Коппер Компани», керамический завод «Джазмуриан». Учитывая  сбалансированность структуры экономики (31,8% - сельское хозяйство, 29,3% - промышленность, 38,9% - сфера услуг), руководство страны сосредоточило здесь несколько особых экономических зон для кооперации производства («Серджан», «</w:t>
      </w:r>
      <w:r w:rsidRPr="007D2113">
        <w:rPr>
          <w:rFonts w:ascii="Times New Roman" w:hAnsi="Times New Roman" w:cs="Times New Roman"/>
          <w:sz w:val="24"/>
          <w:szCs w:val="24"/>
        </w:rPr>
        <w:t>АргеДжажид»</w:t>
      </w:r>
      <w:r>
        <w:rPr>
          <w:rFonts w:ascii="Times New Roman" w:hAnsi="Times New Roman" w:cs="Times New Roman"/>
          <w:sz w:val="24"/>
          <w:szCs w:val="24"/>
        </w:rPr>
        <w:t>).</w:t>
      </w:r>
    </w:p>
    <w:p w:rsidR="00A70E57" w:rsidRPr="009B62E2" w:rsidRDefault="00A70E57" w:rsidP="00A70E57">
      <w:pPr>
        <w:spacing w:line="360" w:lineRule="auto"/>
        <w:jc w:val="both"/>
        <w:rPr>
          <w:rFonts w:ascii="Times New Roman" w:hAnsi="Times New Roman" w:cs="Times New Roman"/>
          <w:sz w:val="24"/>
          <w:szCs w:val="24"/>
        </w:rPr>
      </w:pPr>
      <w:r w:rsidRPr="009B62E2">
        <w:rPr>
          <w:rFonts w:ascii="Times New Roman" w:hAnsi="Times New Roman" w:cs="Times New Roman"/>
          <w:sz w:val="24"/>
          <w:szCs w:val="24"/>
        </w:rPr>
        <w:t>Остан Южный Хорасан, имеющий общую структуру экономики с провинцией Керман (34,3% - сельское хозяйство, 27,3% - промышленность, 38,4% - сфера услуг)</w:t>
      </w:r>
      <w:r>
        <w:rPr>
          <w:rFonts w:ascii="Times New Roman" w:hAnsi="Times New Roman" w:cs="Times New Roman"/>
          <w:sz w:val="24"/>
          <w:szCs w:val="24"/>
        </w:rPr>
        <w:t>,</w:t>
      </w:r>
      <w:r w:rsidRPr="009B62E2">
        <w:rPr>
          <w:rFonts w:ascii="Times New Roman" w:hAnsi="Times New Roman" w:cs="Times New Roman"/>
          <w:sz w:val="24"/>
          <w:szCs w:val="24"/>
        </w:rPr>
        <w:t xml:space="preserve"> испытывает негативное влияние </w:t>
      </w:r>
      <w:r>
        <w:rPr>
          <w:rFonts w:ascii="Times New Roman" w:hAnsi="Times New Roman" w:cs="Times New Roman"/>
          <w:sz w:val="24"/>
          <w:szCs w:val="24"/>
        </w:rPr>
        <w:t>соседства</w:t>
      </w:r>
      <w:r w:rsidRPr="009B62E2">
        <w:rPr>
          <w:rFonts w:ascii="Times New Roman" w:hAnsi="Times New Roman" w:cs="Times New Roman"/>
          <w:sz w:val="24"/>
          <w:szCs w:val="24"/>
        </w:rPr>
        <w:t xml:space="preserve"> с самыми отсталыми провинциями Систан и Белуджистан и Йезд</w:t>
      </w:r>
      <w:r>
        <w:rPr>
          <w:rFonts w:ascii="Times New Roman" w:hAnsi="Times New Roman" w:cs="Times New Roman"/>
          <w:sz w:val="24"/>
          <w:szCs w:val="24"/>
        </w:rPr>
        <w:t>.</w:t>
      </w:r>
      <w:r w:rsidRPr="009B62E2">
        <w:rPr>
          <w:rFonts w:ascii="Times New Roman" w:hAnsi="Times New Roman" w:cs="Times New Roman"/>
          <w:sz w:val="24"/>
          <w:szCs w:val="24"/>
        </w:rPr>
        <w:t xml:space="preserve"> </w:t>
      </w:r>
      <w:r>
        <w:rPr>
          <w:rFonts w:ascii="Times New Roman" w:hAnsi="Times New Roman" w:cs="Times New Roman"/>
          <w:sz w:val="24"/>
          <w:szCs w:val="24"/>
        </w:rPr>
        <w:t>Сложности возникают и из-за приграничного положения</w:t>
      </w:r>
      <w:r w:rsidRPr="009B62E2">
        <w:rPr>
          <w:rFonts w:ascii="Times New Roman" w:hAnsi="Times New Roman" w:cs="Times New Roman"/>
          <w:sz w:val="24"/>
          <w:szCs w:val="24"/>
        </w:rPr>
        <w:t xml:space="preserve"> с Афганистаном, с которым провинция стабильно находится в конфронтации из-за деления пограничных рек Харируда и Гильменда (исток находится в Афганистане, а устье в засушливой части Хорасана) </w:t>
      </w:r>
      <w:r w:rsidRPr="006A6D84">
        <w:rPr>
          <w:rFonts w:ascii="Times New Roman" w:hAnsi="Times New Roman" w:cs="Times New Roman"/>
          <w:sz w:val="24"/>
          <w:szCs w:val="24"/>
          <w:highlight w:val="yellow"/>
        </w:rPr>
        <w:t>[70].</w:t>
      </w:r>
      <w:r w:rsidRPr="009B62E2">
        <w:rPr>
          <w:rFonts w:ascii="Times New Roman" w:hAnsi="Times New Roman" w:cs="Times New Roman"/>
          <w:sz w:val="24"/>
          <w:szCs w:val="24"/>
        </w:rPr>
        <w:t xml:space="preserve"> В Южном Хорасане выращивается пшеница, ячмень, барбарис, овощи</w:t>
      </w:r>
      <w:r>
        <w:rPr>
          <w:rFonts w:ascii="Times New Roman" w:hAnsi="Times New Roman" w:cs="Times New Roman"/>
          <w:sz w:val="24"/>
          <w:szCs w:val="24"/>
        </w:rPr>
        <w:t>,</w:t>
      </w:r>
      <w:r w:rsidRPr="009B62E2">
        <w:rPr>
          <w:rFonts w:ascii="Times New Roman" w:hAnsi="Times New Roman" w:cs="Times New Roman"/>
          <w:sz w:val="24"/>
          <w:szCs w:val="24"/>
        </w:rPr>
        <w:t xml:space="preserve"> фрукты, поэтому в регионе развита пищевая промышленность. Помимо этого в остане расположены предприятия текстильной, кожевенной, химической и строительной отраслей. Вблизи г. Бирджен расположен шинный завод «Кявир Тайр»</w:t>
      </w:r>
    </w:p>
    <w:p w:rsidR="00A70E57" w:rsidRDefault="00A70E57" w:rsidP="00A70E57">
      <w:pPr>
        <w:spacing w:line="360" w:lineRule="auto"/>
        <w:jc w:val="both"/>
        <w:rPr>
          <w:rFonts w:ascii="Times New Roman" w:hAnsi="Times New Roman" w:cs="Times New Roman"/>
          <w:sz w:val="24"/>
          <w:szCs w:val="24"/>
        </w:rPr>
      </w:pPr>
      <w:r w:rsidRPr="009B62E2">
        <w:rPr>
          <w:rFonts w:ascii="Times New Roman" w:hAnsi="Times New Roman" w:cs="Times New Roman"/>
          <w:sz w:val="24"/>
          <w:szCs w:val="24"/>
        </w:rPr>
        <w:t>Из-за выхода к Ормузскому заливу провинция Хормозган имеет отличную от Кермана и Южного Хорасана структуру экономики, так</w:t>
      </w:r>
      <w:r>
        <w:rPr>
          <w:rFonts w:ascii="Times New Roman" w:hAnsi="Times New Roman" w:cs="Times New Roman"/>
          <w:sz w:val="24"/>
          <w:szCs w:val="24"/>
        </w:rPr>
        <w:t>,</w:t>
      </w:r>
      <w:r w:rsidRPr="009B62E2">
        <w:rPr>
          <w:rFonts w:ascii="Times New Roman" w:hAnsi="Times New Roman" w:cs="Times New Roman"/>
          <w:sz w:val="24"/>
          <w:szCs w:val="24"/>
        </w:rPr>
        <w:t xml:space="preserve"> 19,1% приходится на аграрный сектор, 27% на промышленный, 53,9% занимает сфера услуг. Провинция специализируется на нефтепереработке, химической, пищевой, судостроительной, автомобильной отраслях («Киш Ходор»), а также на добыче нефти, газа («Нэшнл Ираниан Ойл Компани») и хромовой и железной руды, строительных материалов, а также пляжном туризме на о. Киш. Высокая доля сферы услуг также обусловлена сосредоточением </w:t>
      </w:r>
      <w:r>
        <w:rPr>
          <w:rFonts w:ascii="Times New Roman" w:hAnsi="Times New Roman" w:cs="Times New Roman"/>
          <w:sz w:val="24"/>
          <w:szCs w:val="24"/>
        </w:rPr>
        <w:t xml:space="preserve">производства услуг </w:t>
      </w:r>
      <w:r w:rsidRPr="009B62E2">
        <w:rPr>
          <w:rFonts w:ascii="Times New Roman" w:hAnsi="Times New Roman" w:cs="Times New Roman"/>
          <w:sz w:val="24"/>
          <w:szCs w:val="24"/>
        </w:rPr>
        <w:t xml:space="preserve">на о. Киш, который по совместительству является свободной экономической зоной с </w:t>
      </w:r>
      <w:r w:rsidRPr="009B62E2">
        <w:rPr>
          <w:rFonts w:ascii="Times New Roman" w:hAnsi="Times New Roman" w:cs="Times New Roman"/>
          <w:sz w:val="24"/>
          <w:szCs w:val="24"/>
        </w:rPr>
        <w:lastRenderedPageBreak/>
        <w:t xml:space="preserve">сосредоточением основных финансовых центров Ирана – Иранской нефтяной биржей, Фондовой биржей. Тем не менее попадание провинции Хормозган </w:t>
      </w:r>
      <w:r>
        <w:rPr>
          <w:rFonts w:ascii="Times New Roman" w:hAnsi="Times New Roman" w:cs="Times New Roman"/>
          <w:sz w:val="24"/>
          <w:szCs w:val="24"/>
        </w:rPr>
        <w:t xml:space="preserve">в депрессивную подгруппу </w:t>
      </w:r>
      <w:r w:rsidRPr="009B62E2">
        <w:rPr>
          <w:rFonts w:ascii="Times New Roman" w:hAnsi="Times New Roman" w:cs="Times New Roman"/>
          <w:sz w:val="24"/>
          <w:szCs w:val="24"/>
        </w:rPr>
        <w:t xml:space="preserve">обусловлено высоким уровнем безработицы </w:t>
      </w:r>
      <w:r>
        <w:rPr>
          <w:rFonts w:ascii="Times New Roman" w:hAnsi="Times New Roman" w:cs="Times New Roman"/>
          <w:sz w:val="24"/>
          <w:szCs w:val="24"/>
        </w:rPr>
        <w:t>(</w:t>
      </w:r>
      <w:r w:rsidRPr="009B62E2">
        <w:rPr>
          <w:rFonts w:ascii="Times New Roman" w:hAnsi="Times New Roman" w:cs="Times New Roman"/>
          <w:sz w:val="24"/>
          <w:szCs w:val="24"/>
        </w:rPr>
        <w:t>11,9%</w:t>
      </w:r>
      <w:r>
        <w:rPr>
          <w:rFonts w:ascii="Times New Roman" w:hAnsi="Times New Roman" w:cs="Times New Roman"/>
          <w:sz w:val="24"/>
          <w:szCs w:val="24"/>
        </w:rPr>
        <w:t>)</w:t>
      </w:r>
      <w:r w:rsidRPr="009B62E2">
        <w:rPr>
          <w:rFonts w:ascii="Times New Roman" w:hAnsi="Times New Roman" w:cs="Times New Roman"/>
          <w:sz w:val="24"/>
          <w:szCs w:val="24"/>
        </w:rPr>
        <w:t xml:space="preserve"> и низким РДД сельских домохозяйств. К тому же на территории Хормозгана проживают белуджи, которые находятся под опекой правительства Ирана.</w:t>
      </w:r>
    </w:p>
    <w:p w:rsidR="00A70E57" w:rsidRDefault="00A70E57" w:rsidP="00A70E5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Последние две провинции этой группы – Илам и </w:t>
      </w:r>
      <w:r w:rsidRPr="00532510">
        <w:rPr>
          <w:rFonts w:ascii="Times New Roman" w:hAnsi="Times New Roman" w:cs="Times New Roman"/>
          <w:sz w:val="24"/>
          <w:szCs w:val="24"/>
        </w:rPr>
        <w:t>Кохгилуйе и Бой</w:t>
      </w:r>
      <w:r>
        <w:rPr>
          <w:rFonts w:ascii="Times New Roman" w:hAnsi="Times New Roman" w:cs="Times New Roman"/>
          <w:sz w:val="24"/>
          <w:szCs w:val="24"/>
        </w:rPr>
        <w:t>ер</w:t>
      </w:r>
      <w:r w:rsidRPr="00532510">
        <w:rPr>
          <w:rFonts w:ascii="Times New Roman" w:hAnsi="Times New Roman" w:cs="Times New Roman"/>
          <w:sz w:val="24"/>
          <w:szCs w:val="24"/>
        </w:rPr>
        <w:t>ахмед</w:t>
      </w:r>
      <w:r>
        <w:rPr>
          <w:rFonts w:ascii="Times New Roman" w:hAnsi="Times New Roman" w:cs="Times New Roman"/>
          <w:sz w:val="24"/>
          <w:szCs w:val="24"/>
        </w:rPr>
        <w:t xml:space="preserve"> – территориально разделены одной из самых развитых провинций Ирана, Хузестаном. По показателям блока №2 «Жилищные условия, коммунальные и транспортные услуги» они набрали почти одинаковое количество баллов, хотя стоит отдельно упомянуть общую проблему этих двух регионов, которая заключается в низкой транспортной доступности между соседними провинциями (отсутствие автодорог хорошего качества для запуска регулярного транспорта). Например, в город Ясудж (остан Кохгилуйе и Бойерахмед) проведена только одна железнодорожная ветка – к </w:t>
      </w:r>
      <w:r w:rsidRPr="00563AF6">
        <w:rPr>
          <w:rFonts w:ascii="Times New Roman" w:hAnsi="Times New Roman" w:cs="Times New Roman"/>
          <w:sz w:val="24"/>
          <w:szCs w:val="24"/>
        </w:rPr>
        <w:t xml:space="preserve">нефтеперерабатывающему заводу </w:t>
      </w:r>
      <w:r w:rsidRPr="00563AF6">
        <w:rPr>
          <w:rFonts w:ascii="Times New Roman" w:hAnsi="Times New Roman" w:cs="Times New Roman"/>
          <w:sz w:val="24"/>
          <w:szCs w:val="24"/>
          <w:shd w:val="clear" w:color="auto" w:fill="FFFFFF"/>
        </w:rPr>
        <w:t>«Нэшнл Ираниан Ойл Рефайнинг энд Дистрибьюшн Компани».</w:t>
      </w:r>
      <w:r>
        <w:rPr>
          <w:rFonts w:ascii="Times New Roman" w:hAnsi="Times New Roman" w:cs="Times New Roman"/>
          <w:sz w:val="24"/>
          <w:szCs w:val="24"/>
          <w:shd w:val="clear" w:color="auto" w:fill="FFFFFF"/>
        </w:rPr>
        <w:t xml:space="preserve"> </w:t>
      </w:r>
    </w:p>
    <w:p w:rsidR="00A70E57" w:rsidRPr="00193A8B"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Структура экономики этих двух останов имеет общие черты: преобладание сферы услуг (по 47,4% в каждом). Если высокая доля сферы услуг в провинции Кохгилуйе и Бойарахмед объясняется использованием частных транспортных услуг представителей бизнеса, то в Иламе спросом пользуется поездки в Ирак к шиитским местам паломничества.  Соотношение сельского хозяйства и промышленности провинций Кохгилуйе и Бойарахмед и Илам составляет 18,1% и 34,5% против 27,3% и 25,3%. Климатические условия для развития сельского хозяйства в промышленных масштабах не благоприятны, поэтому существующее сельское хозяйство удовлетворяет только внутренний спрос. </w:t>
      </w:r>
    </w:p>
    <w:p w:rsidR="00A70E57" w:rsidRDefault="00A70E57" w:rsidP="00A70E57">
      <w:pPr>
        <w:spacing w:line="360" w:lineRule="auto"/>
        <w:jc w:val="both"/>
        <w:rPr>
          <w:rFonts w:ascii="Times New Roman" w:hAnsi="Times New Roman" w:cs="Times New Roman"/>
          <w:sz w:val="24"/>
          <w:szCs w:val="24"/>
        </w:rPr>
      </w:pPr>
      <w:r w:rsidRPr="00053161">
        <w:rPr>
          <w:rFonts w:ascii="Times New Roman" w:hAnsi="Times New Roman" w:cs="Times New Roman"/>
          <w:sz w:val="24"/>
          <w:szCs w:val="24"/>
        </w:rPr>
        <w:t>Завершающая четвертая группа</w:t>
      </w:r>
      <w:r>
        <w:rPr>
          <w:rFonts w:ascii="Times New Roman" w:hAnsi="Times New Roman" w:cs="Times New Roman"/>
          <w:sz w:val="24"/>
          <w:szCs w:val="24"/>
        </w:rPr>
        <w:t xml:space="preserve"> регионов</w:t>
      </w:r>
      <w:r w:rsidRPr="00053161">
        <w:rPr>
          <w:rFonts w:ascii="Times New Roman" w:hAnsi="Times New Roman" w:cs="Times New Roman"/>
          <w:sz w:val="24"/>
          <w:szCs w:val="24"/>
        </w:rPr>
        <w:t>,</w:t>
      </w:r>
      <w:r>
        <w:rPr>
          <w:rFonts w:ascii="Times New Roman" w:hAnsi="Times New Roman" w:cs="Times New Roman"/>
          <w:sz w:val="24"/>
          <w:szCs w:val="24"/>
        </w:rPr>
        <w:t xml:space="preserve"> именуемых здесь </w:t>
      </w:r>
      <w:r w:rsidRPr="00FD2BC3">
        <w:rPr>
          <w:rFonts w:ascii="Times New Roman" w:hAnsi="Times New Roman" w:cs="Times New Roman"/>
          <w:b/>
          <w:sz w:val="24"/>
          <w:szCs w:val="24"/>
        </w:rPr>
        <w:t>«кризисными»,</w:t>
      </w:r>
      <w:r>
        <w:rPr>
          <w:rFonts w:ascii="Times New Roman" w:hAnsi="Times New Roman" w:cs="Times New Roman"/>
          <w:sz w:val="24"/>
          <w:szCs w:val="24"/>
        </w:rPr>
        <w:t xml:space="preserve"> характеризуется </w:t>
      </w:r>
      <w:r w:rsidRPr="00053161">
        <w:rPr>
          <w:rFonts w:ascii="Times New Roman" w:hAnsi="Times New Roman" w:cs="Times New Roman"/>
          <w:i/>
          <w:sz w:val="24"/>
          <w:szCs w:val="24"/>
        </w:rPr>
        <w:t>низким уровнем социально-экономического развития</w:t>
      </w:r>
      <w:r w:rsidRPr="00D535CF">
        <w:rPr>
          <w:rFonts w:ascii="Times New Roman" w:hAnsi="Times New Roman" w:cs="Times New Roman"/>
          <w:sz w:val="24"/>
          <w:szCs w:val="24"/>
        </w:rPr>
        <w:t xml:space="preserve"> и</w:t>
      </w:r>
      <w:r w:rsidRPr="00532510">
        <w:rPr>
          <w:rFonts w:ascii="Times New Roman" w:hAnsi="Times New Roman" w:cs="Times New Roman"/>
          <w:b/>
          <w:i/>
          <w:sz w:val="24"/>
          <w:szCs w:val="24"/>
        </w:rPr>
        <w:t xml:space="preserve"> </w:t>
      </w:r>
      <w:r w:rsidRPr="00532510">
        <w:rPr>
          <w:rFonts w:ascii="Times New Roman" w:hAnsi="Times New Roman" w:cs="Times New Roman"/>
          <w:sz w:val="24"/>
          <w:szCs w:val="24"/>
        </w:rPr>
        <w:t>состоит из трех провинций: Систан и Белу</w:t>
      </w:r>
      <w:r>
        <w:rPr>
          <w:rFonts w:ascii="Times New Roman" w:hAnsi="Times New Roman" w:cs="Times New Roman"/>
          <w:sz w:val="24"/>
          <w:szCs w:val="24"/>
        </w:rPr>
        <w:t>джистан, Чахармахаль и Бахтиари</w:t>
      </w:r>
      <w:r w:rsidRPr="00532510">
        <w:rPr>
          <w:rFonts w:ascii="Times New Roman" w:hAnsi="Times New Roman" w:cs="Times New Roman"/>
          <w:sz w:val="24"/>
          <w:szCs w:val="24"/>
        </w:rPr>
        <w:t xml:space="preserve">, Йезд. Данные провинции попали в одну группу </w:t>
      </w:r>
      <w:r>
        <w:rPr>
          <w:rFonts w:ascii="Times New Roman" w:hAnsi="Times New Roman" w:cs="Times New Roman"/>
          <w:sz w:val="24"/>
          <w:szCs w:val="24"/>
        </w:rPr>
        <w:t>из-за низкой оценки</w:t>
      </w:r>
      <w:r w:rsidRPr="00532510">
        <w:rPr>
          <w:rFonts w:ascii="Times New Roman" w:hAnsi="Times New Roman" w:cs="Times New Roman"/>
          <w:sz w:val="24"/>
          <w:szCs w:val="24"/>
        </w:rPr>
        <w:t xml:space="preserve"> по следующим блокам и их составляющим: «климатические условия и экология» (пок</w:t>
      </w:r>
      <w:r>
        <w:rPr>
          <w:rFonts w:ascii="Times New Roman" w:hAnsi="Times New Roman" w:cs="Times New Roman"/>
          <w:sz w:val="24"/>
          <w:szCs w:val="24"/>
        </w:rPr>
        <w:t xml:space="preserve">азатели разнятся для каждого из </w:t>
      </w:r>
      <w:r w:rsidRPr="00532510">
        <w:rPr>
          <w:rFonts w:ascii="Times New Roman" w:hAnsi="Times New Roman" w:cs="Times New Roman"/>
          <w:sz w:val="24"/>
          <w:szCs w:val="24"/>
        </w:rPr>
        <w:t>останов, но в сумме по блоку каждый из них получил низкую оценку), безработица (от 11,5% до 16,4%), обеспеченность домохозяйств доступом в Интернет (от 49 до 64%), низкое число междугородних рейсов внутри провинции. Также к объединяющим факторам</w:t>
      </w:r>
      <w:r>
        <w:rPr>
          <w:rFonts w:ascii="Times New Roman" w:hAnsi="Times New Roman" w:cs="Times New Roman"/>
          <w:sz w:val="24"/>
          <w:szCs w:val="24"/>
        </w:rPr>
        <w:t xml:space="preserve"> </w:t>
      </w:r>
      <w:r w:rsidRPr="00532510">
        <w:rPr>
          <w:rFonts w:ascii="Times New Roman" w:hAnsi="Times New Roman" w:cs="Times New Roman"/>
          <w:sz w:val="24"/>
          <w:szCs w:val="24"/>
        </w:rPr>
        <w:t>можно отнести непривлекательность останов для внутреннего туризма и маятниковой миграции. Присутствие национ</w:t>
      </w:r>
      <w:r>
        <w:rPr>
          <w:rFonts w:ascii="Times New Roman" w:hAnsi="Times New Roman" w:cs="Times New Roman"/>
          <w:sz w:val="24"/>
          <w:szCs w:val="24"/>
        </w:rPr>
        <w:t>альных меньшинств, придерживающихся</w:t>
      </w:r>
      <w:r w:rsidRPr="00532510">
        <w:rPr>
          <w:rFonts w:ascii="Times New Roman" w:hAnsi="Times New Roman" w:cs="Times New Roman"/>
          <w:sz w:val="24"/>
          <w:szCs w:val="24"/>
        </w:rPr>
        <w:t xml:space="preserve"> кочевого быта, </w:t>
      </w:r>
      <w:r>
        <w:rPr>
          <w:rFonts w:ascii="Times New Roman" w:hAnsi="Times New Roman" w:cs="Times New Roman"/>
          <w:sz w:val="24"/>
          <w:szCs w:val="24"/>
        </w:rPr>
        <w:t xml:space="preserve">также </w:t>
      </w:r>
      <w:r w:rsidRPr="00532510">
        <w:rPr>
          <w:rFonts w:ascii="Times New Roman" w:hAnsi="Times New Roman" w:cs="Times New Roman"/>
          <w:sz w:val="24"/>
          <w:szCs w:val="24"/>
        </w:rPr>
        <w:t xml:space="preserve">одна из причин попадания этих останов в данную категорию.  Хотя с точки зрения образа </w:t>
      </w:r>
      <w:r w:rsidRPr="00532510">
        <w:rPr>
          <w:rFonts w:ascii="Times New Roman" w:hAnsi="Times New Roman" w:cs="Times New Roman"/>
          <w:sz w:val="24"/>
          <w:szCs w:val="24"/>
        </w:rPr>
        <w:lastRenderedPageBreak/>
        <w:t>жизни племен бахтиари, луров и белуджи говорить о низком уровне социально-экономи</w:t>
      </w:r>
      <w:r>
        <w:rPr>
          <w:rFonts w:ascii="Times New Roman" w:hAnsi="Times New Roman" w:cs="Times New Roman"/>
          <w:sz w:val="24"/>
          <w:szCs w:val="24"/>
        </w:rPr>
        <w:t>ческого развития</w:t>
      </w:r>
      <w:r w:rsidRPr="00532510">
        <w:rPr>
          <w:rFonts w:ascii="Times New Roman" w:hAnsi="Times New Roman" w:cs="Times New Roman"/>
          <w:sz w:val="24"/>
          <w:szCs w:val="24"/>
        </w:rPr>
        <w:t xml:space="preserve"> не совсем правильно. Тем не менее из трёх провинций следу</w:t>
      </w:r>
      <w:r>
        <w:rPr>
          <w:rFonts w:ascii="Times New Roman" w:hAnsi="Times New Roman" w:cs="Times New Roman"/>
          <w:sz w:val="24"/>
          <w:szCs w:val="24"/>
        </w:rPr>
        <w:t>е</w:t>
      </w:r>
      <w:r w:rsidRPr="00532510">
        <w:rPr>
          <w:rFonts w:ascii="Times New Roman" w:hAnsi="Times New Roman" w:cs="Times New Roman"/>
          <w:sz w:val="24"/>
          <w:szCs w:val="24"/>
        </w:rPr>
        <w:t>т отметить остан Йезд, в котором сосредоточены значительные запасы железной руды, свинца и цинка, вольфрама, а также фосфора и барита. Добывающая отрасль провинции Йезд составляет 1,5% ВРП в общем ВВП</w:t>
      </w:r>
      <w:r>
        <w:rPr>
          <w:rFonts w:ascii="Times New Roman" w:hAnsi="Times New Roman" w:cs="Times New Roman"/>
          <w:sz w:val="24"/>
          <w:szCs w:val="24"/>
        </w:rPr>
        <w:t xml:space="preserve"> </w:t>
      </w:r>
      <w:r w:rsidRPr="00532510">
        <w:rPr>
          <w:rFonts w:ascii="Times New Roman" w:hAnsi="Times New Roman" w:cs="Times New Roman"/>
          <w:sz w:val="24"/>
          <w:szCs w:val="24"/>
        </w:rPr>
        <w:t>страны. Экономика остана Чахарма</w:t>
      </w:r>
      <w:r>
        <w:rPr>
          <w:rFonts w:ascii="Times New Roman" w:hAnsi="Times New Roman" w:cs="Times New Roman"/>
          <w:sz w:val="24"/>
          <w:szCs w:val="24"/>
        </w:rPr>
        <w:t>ха</w:t>
      </w:r>
      <w:r w:rsidRPr="00532510">
        <w:rPr>
          <w:rFonts w:ascii="Times New Roman" w:hAnsi="Times New Roman" w:cs="Times New Roman"/>
          <w:sz w:val="24"/>
          <w:szCs w:val="24"/>
        </w:rPr>
        <w:t>ль и Бахтиари предст</w:t>
      </w:r>
      <w:r>
        <w:rPr>
          <w:rFonts w:ascii="Times New Roman" w:hAnsi="Times New Roman" w:cs="Times New Roman"/>
          <w:sz w:val="24"/>
          <w:szCs w:val="24"/>
        </w:rPr>
        <w:t>авлена отраслями животноводства</w:t>
      </w:r>
      <w:r w:rsidRPr="00532510">
        <w:rPr>
          <w:rFonts w:ascii="Times New Roman" w:hAnsi="Times New Roman" w:cs="Times New Roman"/>
          <w:sz w:val="24"/>
          <w:szCs w:val="24"/>
        </w:rPr>
        <w:t xml:space="preserve"> и предприятиями пищевой промышленности. Это единственное место на Ближнем Востоке, где функционирует солодовый завод. Наиболее отстал</w:t>
      </w:r>
      <w:r>
        <w:rPr>
          <w:rFonts w:ascii="Times New Roman" w:hAnsi="Times New Roman" w:cs="Times New Roman"/>
          <w:sz w:val="24"/>
          <w:szCs w:val="24"/>
        </w:rPr>
        <w:t>ой</w:t>
      </w:r>
      <w:r w:rsidRPr="00532510">
        <w:rPr>
          <w:rFonts w:ascii="Times New Roman" w:hAnsi="Times New Roman" w:cs="Times New Roman"/>
          <w:sz w:val="24"/>
          <w:szCs w:val="24"/>
        </w:rPr>
        <w:t xml:space="preserve"> по всем показате</w:t>
      </w:r>
      <w:r>
        <w:rPr>
          <w:rFonts w:ascii="Times New Roman" w:hAnsi="Times New Roman" w:cs="Times New Roman"/>
          <w:sz w:val="24"/>
          <w:szCs w:val="24"/>
        </w:rPr>
        <w:t>лям стала провинция, граничащая</w:t>
      </w:r>
      <w:r w:rsidRPr="00532510">
        <w:rPr>
          <w:rFonts w:ascii="Times New Roman" w:hAnsi="Times New Roman" w:cs="Times New Roman"/>
          <w:sz w:val="24"/>
          <w:szCs w:val="24"/>
        </w:rPr>
        <w:t xml:space="preserve"> с Афганистаном и Пакистаном. Основная отрасль экономики – сельское хозяйство, на территории остана расположены судостроительные и цементные заводы и несколько пищевых фабрик. В административном центре провинции – городе Захедан</w:t>
      </w:r>
      <w:r>
        <w:rPr>
          <w:rFonts w:ascii="Times New Roman" w:hAnsi="Times New Roman" w:cs="Times New Roman"/>
          <w:sz w:val="24"/>
          <w:szCs w:val="24"/>
        </w:rPr>
        <w:t xml:space="preserve"> –</w:t>
      </w:r>
      <w:r w:rsidRPr="00532510">
        <w:rPr>
          <w:rFonts w:ascii="Times New Roman" w:hAnsi="Times New Roman" w:cs="Times New Roman"/>
          <w:sz w:val="24"/>
          <w:szCs w:val="24"/>
        </w:rPr>
        <w:t xml:space="preserve"> работает завод автокомплектующих «Зар». </w:t>
      </w:r>
    </w:p>
    <w:p w:rsidR="00A70E57" w:rsidRPr="0028325A"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завершение стоит подчеркнуть, что выявленная в ходе исследования типология может быть применима в региональном развитии как с совокупностью мер, осуществляемых Ираном на данный момент, так и с усовершенствованным инструментарием в виде государственно-частного партнерства. </w:t>
      </w:r>
    </w:p>
    <w:p w:rsidR="00A70E57" w:rsidRPr="006C3D15" w:rsidRDefault="00A70E57" w:rsidP="00A70E57">
      <w:pPr>
        <w:spacing w:line="360" w:lineRule="auto"/>
        <w:jc w:val="both"/>
        <w:rPr>
          <w:rFonts w:ascii="Times New Roman" w:hAnsi="Times New Roman" w:cs="Times New Roman"/>
          <w:b/>
          <w:i/>
          <w:sz w:val="24"/>
          <w:szCs w:val="24"/>
        </w:rPr>
      </w:pPr>
      <w:r w:rsidRPr="0028325A">
        <w:rPr>
          <w:rFonts w:ascii="Times New Roman" w:hAnsi="Times New Roman" w:cs="Times New Roman"/>
          <w:b/>
          <w:i/>
          <w:sz w:val="24"/>
          <w:szCs w:val="24"/>
        </w:rPr>
        <w:t xml:space="preserve">3.3. Осуществление региональной социально-экономической политики Ирана </w:t>
      </w:r>
    </w:p>
    <w:p w:rsidR="00A70E57" w:rsidRPr="00E60855"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EF5E16">
        <w:rPr>
          <w:rFonts w:ascii="Times New Roman" w:hAnsi="Times New Roman" w:cs="Times New Roman"/>
          <w:sz w:val="24"/>
          <w:szCs w:val="24"/>
        </w:rPr>
        <w:t>Иране, как в развивающей стране, не существует целенаправленной региональной политики. А из исследования опыта регионального развития, очевидно, что Иран активно использует инструменты</w:t>
      </w:r>
      <w:r w:rsidRPr="00EF5E16">
        <w:rPr>
          <w:rFonts w:ascii="Times New Roman" w:hAnsi="Times New Roman" w:cs="Times New Roman"/>
          <w:b/>
          <w:sz w:val="24"/>
          <w:szCs w:val="24"/>
        </w:rPr>
        <w:t xml:space="preserve"> </w:t>
      </w:r>
      <w:r w:rsidRPr="00EF5E16">
        <w:rPr>
          <w:rFonts w:ascii="Times New Roman" w:hAnsi="Times New Roman" w:cs="Times New Roman"/>
          <w:b/>
          <w:i/>
          <w:sz w:val="24"/>
          <w:szCs w:val="24"/>
        </w:rPr>
        <w:t>планирования</w:t>
      </w:r>
      <w:r w:rsidRPr="00EF5E16">
        <w:rPr>
          <w:rFonts w:ascii="Times New Roman" w:hAnsi="Times New Roman" w:cs="Times New Roman"/>
          <w:i/>
          <w:sz w:val="24"/>
          <w:szCs w:val="24"/>
        </w:rPr>
        <w:t xml:space="preserve"> </w:t>
      </w:r>
      <w:r w:rsidRPr="00EF5E16">
        <w:rPr>
          <w:rFonts w:ascii="Times New Roman" w:hAnsi="Times New Roman" w:cs="Times New Roman"/>
          <w:sz w:val="24"/>
          <w:szCs w:val="24"/>
        </w:rPr>
        <w:t xml:space="preserve">и </w:t>
      </w:r>
      <w:r w:rsidRPr="00EF5E16">
        <w:rPr>
          <w:rFonts w:ascii="Times New Roman" w:hAnsi="Times New Roman" w:cs="Times New Roman"/>
          <w:b/>
          <w:i/>
          <w:sz w:val="24"/>
          <w:szCs w:val="24"/>
        </w:rPr>
        <w:t>программирования</w:t>
      </w:r>
      <w:r w:rsidRPr="00EF5E16">
        <w:rPr>
          <w:rFonts w:ascii="Times New Roman" w:hAnsi="Times New Roman" w:cs="Times New Roman"/>
          <w:sz w:val="24"/>
          <w:szCs w:val="24"/>
        </w:rPr>
        <w:t xml:space="preserve">, которые воплощаются в долгосрочном и краткосрочном стратегических документах («План развития ИРИ до 2025» г. и 6-й «пятилетний план»). </w:t>
      </w:r>
    </w:p>
    <w:p w:rsidR="00A70E57" w:rsidRPr="002F0496" w:rsidRDefault="00A70E57" w:rsidP="00A70E57">
      <w:pPr>
        <w:spacing w:line="360" w:lineRule="auto"/>
        <w:jc w:val="both"/>
        <w:rPr>
          <w:rFonts w:ascii="Times New Roman" w:hAnsi="Times New Roman" w:cs="Times New Roman"/>
          <w:sz w:val="24"/>
          <w:szCs w:val="24"/>
        </w:rPr>
      </w:pPr>
      <w:r w:rsidRPr="00EF5E16">
        <w:rPr>
          <w:rFonts w:ascii="Times New Roman" w:hAnsi="Times New Roman" w:cs="Times New Roman"/>
          <w:sz w:val="24"/>
          <w:szCs w:val="24"/>
        </w:rPr>
        <w:t xml:space="preserve">Необходимо заметить, </w:t>
      </w:r>
      <w:r w:rsidRPr="005E3ECA">
        <w:rPr>
          <w:rFonts w:ascii="Times New Roman" w:hAnsi="Times New Roman" w:cs="Times New Roman"/>
          <w:b/>
          <w:sz w:val="24"/>
          <w:szCs w:val="24"/>
        </w:rPr>
        <w:t xml:space="preserve">цель </w:t>
      </w:r>
      <w:r w:rsidRPr="005E3ECA">
        <w:rPr>
          <w:rFonts w:ascii="Times New Roman" w:hAnsi="Times New Roman" w:cs="Times New Roman"/>
          <w:i/>
          <w:sz w:val="24"/>
          <w:szCs w:val="24"/>
        </w:rPr>
        <w:t>долгосрочной перспективы</w:t>
      </w:r>
      <w:r w:rsidRPr="00EF5E16">
        <w:rPr>
          <w:rFonts w:ascii="Times New Roman" w:hAnsi="Times New Roman" w:cs="Times New Roman"/>
          <w:sz w:val="24"/>
          <w:szCs w:val="24"/>
        </w:rPr>
        <w:t xml:space="preserve"> определяется как </w:t>
      </w:r>
      <w:r w:rsidRPr="002F0496">
        <w:rPr>
          <w:rFonts w:ascii="Times New Roman" w:hAnsi="Times New Roman" w:cs="Times New Roman"/>
          <w:sz w:val="24"/>
          <w:szCs w:val="24"/>
        </w:rPr>
        <w:t>«обеспечение равных возможностей для всех, повышение жизненного уровня, создание адекватной и справедливой системы получения доходов для всех слоев населения» [58] с приоритетом к вопросам здравоохранения, развитию системы кооперативов и поощрения кооперативного духа среди нации.</w:t>
      </w:r>
    </w:p>
    <w:p w:rsidR="00A70E57" w:rsidRPr="005E3ECA"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Принятый в Иране 6-й </w:t>
      </w:r>
      <w:r w:rsidRPr="005E3ECA">
        <w:rPr>
          <w:rFonts w:ascii="Times New Roman" w:hAnsi="Times New Roman" w:cs="Times New Roman"/>
          <w:b/>
          <w:sz w:val="24"/>
          <w:szCs w:val="24"/>
        </w:rPr>
        <w:t>пятилетний план</w:t>
      </w:r>
      <w:r>
        <w:rPr>
          <w:rFonts w:ascii="Times New Roman" w:hAnsi="Times New Roman" w:cs="Times New Roman"/>
          <w:sz w:val="24"/>
          <w:szCs w:val="24"/>
        </w:rPr>
        <w:t xml:space="preserve"> развития (2016-2021 гг.) предполагает ускоренное развитие дальнейшей либерализации экономики </w:t>
      </w:r>
      <w:r w:rsidRPr="008E0D74">
        <w:rPr>
          <w:rFonts w:ascii="Times New Roman" w:hAnsi="Times New Roman" w:cs="Times New Roman"/>
          <w:sz w:val="24"/>
          <w:szCs w:val="24"/>
        </w:rPr>
        <w:t xml:space="preserve">через начавшуюся в 1997 г. </w:t>
      </w:r>
      <w:r w:rsidRPr="005E3ECA">
        <w:rPr>
          <w:rFonts w:ascii="Times New Roman" w:hAnsi="Times New Roman" w:cs="Times New Roman"/>
          <w:b/>
          <w:sz w:val="24"/>
          <w:szCs w:val="24"/>
        </w:rPr>
        <w:t>приватизацию</w:t>
      </w:r>
      <w:r w:rsidRPr="00F1496E">
        <w:rPr>
          <w:rFonts w:ascii="Times New Roman" w:hAnsi="Times New Roman" w:cs="Times New Roman"/>
          <w:sz w:val="24"/>
          <w:szCs w:val="24"/>
        </w:rPr>
        <w:t xml:space="preserve"> </w:t>
      </w:r>
      <w:r w:rsidRPr="005E3ECA">
        <w:rPr>
          <w:rFonts w:ascii="Times New Roman" w:hAnsi="Times New Roman" w:cs="Times New Roman"/>
          <w:sz w:val="24"/>
          <w:szCs w:val="24"/>
        </w:rPr>
        <w:t>(</w:t>
      </w:r>
      <w:r>
        <w:rPr>
          <w:rFonts w:ascii="Times New Roman" w:hAnsi="Times New Roman" w:cs="Times New Roman"/>
          <w:sz w:val="24"/>
          <w:szCs w:val="24"/>
        </w:rPr>
        <w:t xml:space="preserve">подробнее этом ниже). </w:t>
      </w:r>
      <w:r w:rsidRPr="00291CA1">
        <w:rPr>
          <w:rFonts w:ascii="Times New Roman" w:hAnsi="Times New Roman" w:cs="Times New Roman"/>
          <w:sz w:val="24"/>
          <w:szCs w:val="24"/>
        </w:rPr>
        <w:t>Документ делает акцент на развитие наукоемких отраслей, изучению и применению новых технологий в экспорто</w:t>
      </w:r>
      <w:r>
        <w:rPr>
          <w:rFonts w:ascii="Times New Roman" w:hAnsi="Times New Roman" w:cs="Times New Roman"/>
          <w:sz w:val="24"/>
          <w:szCs w:val="24"/>
        </w:rPr>
        <w:t>о</w:t>
      </w:r>
      <w:r w:rsidRPr="00291CA1">
        <w:rPr>
          <w:rFonts w:ascii="Times New Roman" w:hAnsi="Times New Roman" w:cs="Times New Roman"/>
          <w:sz w:val="24"/>
          <w:szCs w:val="24"/>
        </w:rPr>
        <w:t>риентированных отраслях – фармацевтике, космической отрасли, нефтехимии и производстве сжиженного газа.</w:t>
      </w:r>
      <w:r>
        <w:rPr>
          <w:rFonts w:ascii="Times New Roman" w:hAnsi="Times New Roman" w:cs="Times New Roman"/>
          <w:sz w:val="24"/>
          <w:szCs w:val="24"/>
        </w:rPr>
        <w:t xml:space="preserve"> Социальный курс по-прежнему ориентирован на поддержание малоимущих слоев </w:t>
      </w:r>
      <w:r>
        <w:rPr>
          <w:rFonts w:ascii="Times New Roman" w:hAnsi="Times New Roman" w:cs="Times New Roman"/>
          <w:sz w:val="24"/>
          <w:szCs w:val="24"/>
        </w:rPr>
        <w:lastRenderedPageBreak/>
        <w:t xml:space="preserve">населения, </w:t>
      </w:r>
      <w:r w:rsidRPr="005E3ECA">
        <w:rPr>
          <w:rFonts w:ascii="Times New Roman" w:hAnsi="Times New Roman" w:cs="Times New Roman"/>
          <w:sz w:val="24"/>
          <w:szCs w:val="24"/>
        </w:rPr>
        <w:t>предпринимательской среды и малого и среднего бизнеса, показавше</w:t>
      </w:r>
      <w:r>
        <w:rPr>
          <w:rFonts w:ascii="Times New Roman" w:hAnsi="Times New Roman" w:cs="Times New Roman"/>
          <w:sz w:val="24"/>
          <w:szCs w:val="24"/>
        </w:rPr>
        <w:t>го</w:t>
      </w:r>
      <w:r w:rsidRPr="005E3ECA">
        <w:rPr>
          <w:rFonts w:ascii="Times New Roman" w:hAnsi="Times New Roman" w:cs="Times New Roman"/>
          <w:sz w:val="24"/>
          <w:szCs w:val="24"/>
        </w:rPr>
        <w:t xml:space="preserve"> свою эффективность в обеспечении трудоустройства и снижени</w:t>
      </w:r>
      <w:r>
        <w:rPr>
          <w:rFonts w:ascii="Times New Roman" w:hAnsi="Times New Roman" w:cs="Times New Roman"/>
          <w:sz w:val="24"/>
          <w:szCs w:val="24"/>
        </w:rPr>
        <w:t>и</w:t>
      </w:r>
      <w:r w:rsidRPr="005E3ECA">
        <w:rPr>
          <w:rFonts w:ascii="Times New Roman" w:hAnsi="Times New Roman" w:cs="Times New Roman"/>
          <w:sz w:val="24"/>
          <w:szCs w:val="24"/>
        </w:rPr>
        <w:t xml:space="preserve"> высокого уровня региональной неравномерности Ирана</w:t>
      </w:r>
      <w:r>
        <w:rPr>
          <w:rFonts w:ascii="Times New Roman" w:hAnsi="Times New Roman" w:cs="Times New Roman"/>
          <w:sz w:val="24"/>
          <w:szCs w:val="24"/>
        </w:rPr>
        <w:t xml:space="preserve"> </w:t>
      </w:r>
      <w:r w:rsidRPr="00E91CC0">
        <w:rPr>
          <w:rFonts w:ascii="Times New Roman" w:hAnsi="Times New Roman" w:cs="Times New Roman"/>
          <w:sz w:val="24"/>
          <w:szCs w:val="24"/>
          <w:highlight w:val="yellow"/>
        </w:rPr>
        <w:t xml:space="preserve">(Мамедова, </w:t>
      </w:r>
      <w:r w:rsidRPr="00E91CC0">
        <w:rPr>
          <w:highlight w:val="yellow"/>
        </w:rPr>
        <w:t>CОГЛАШЕНИЕ ПО ЯДЕРНОЙ ПРОГРАММЕ ИРАНА И ПЕРСПЕКТИВЫ ЕГО РЕАЛИЗАЦИИ)</w:t>
      </w:r>
      <w:r w:rsidRPr="005E3ECA">
        <w:rPr>
          <w:rFonts w:ascii="Times New Roman" w:hAnsi="Times New Roman" w:cs="Times New Roman"/>
          <w:sz w:val="24"/>
          <w:szCs w:val="24"/>
        </w:rPr>
        <w:t>.</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двух вышеперечисленных документах изложены основные цели общенационального и регионального развития, в том числе и </w:t>
      </w:r>
      <w:r w:rsidRPr="006C3D15">
        <w:rPr>
          <w:rFonts w:ascii="Times New Roman" w:hAnsi="Times New Roman" w:cs="Times New Roman"/>
          <w:i/>
          <w:sz w:val="24"/>
          <w:szCs w:val="24"/>
        </w:rPr>
        <w:t>региональная социально-экономическая политика</w:t>
      </w:r>
      <w:r>
        <w:rPr>
          <w:rFonts w:ascii="Times New Roman" w:hAnsi="Times New Roman" w:cs="Times New Roman"/>
          <w:sz w:val="24"/>
          <w:szCs w:val="24"/>
        </w:rPr>
        <w:t xml:space="preserve">. Задачи, представленные в этих планах, выполняются за счет выполнения </w:t>
      </w:r>
      <w:r w:rsidRPr="00AA1358">
        <w:rPr>
          <w:rFonts w:ascii="Times New Roman" w:hAnsi="Times New Roman" w:cs="Times New Roman"/>
          <w:i/>
          <w:sz w:val="24"/>
          <w:szCs w:val="24"/>
        </w:rPr>
        <w:t>государственных программ</w:t>
      </w:r>
      <w:r>
        <w:rPr>
          <w:rFonts w:ascii="Times New Roman" w:hAnsi="Times New Roman" w:cs="Times New Roman"/>
          <w:sz w:val="24"/>
          <w:szCs w:val="24"/>
        </w:rPr>
        <w:t>, направленных в структуры надлежащих министерств.</w:t>
      </w:r>
    </w:p>
    <w:p w:rsidR="00A70E57" w:rsidRDefault="00A70E57" w:rsidP="00A70E57">
      <w:pPr>
        <w:spacing w:line="360" w:lineRule="auto"/>
        <w:jc w:val="both"/>
        <w:rPr>
          <w:rFonts w:ascii="Times New Roman" w:hAnsi="Times New Roman" w:cs="Times New Roman"/>
          <w:sz w:val="24"/>
          <w:szCs w:val="24"/>
        </w:rPr>
      </w:pPr>
      <w:r w:rsidRPr="00AD393F">
        <w:rPr>
          <w:rFonts w:ascii="Times New Roman" w:hAnsi="Times New Roman" w:cs="Times New Roman"/>
          <w:sz w:val="24"/>
          <w:szCs w:val="24"/>
        </w:rPr>
        <w:t>Наблюдается пересечение функций и полномочий в региональном управлении между 6 министерствами: Министерство экономики и финансов, Министерство дорог и Городского развития, Министерство инфраструктуры, Министерство нефти и газа, Министерство Энергетики, Министерств</w:t>
      </w:r>
      <w:r>
        <w:rPr>
          <w:rFonts w:ascii="Times New Roman" w:hAnsi="Times New Roman" w:cs="Times New Roman"/>
          <w:sz w:val="24"/>
          <w:szCs w:val="24"/>
        </w:rPr>
        <w:t>о промышленности и торговли.</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Существенную роль по выработке и реализации экономической и финансовой политики играет Министерство экономики и финансов </w:t>
      </w:r>
      <w:r w:rsidRPr="002B0176">
        <w:rPr>
          <w:rFonts w:ascii="Times New Roman" w:hAnsi="Times New Roman" w:cs="Times New Roman"/>
          <w:sz w:val="24"/>
          <w:szCs w:val="24"/>
          <w:highlight w:val="yellow"/>
        </w:rPr>
        <w:t>(http://eform.mefa.ir/portal/home/?86929/mefa-new-eng-1391),</w:t>
      </w:r>
      <w:r>
        <w:rPr>
          <w:rFonts w:ascii="Times New Roman" w:hAnsi="Times New Roman" w:cs="Times New Roman"/>
          <w:sz w:val="24"/>
          <w:szCs w:val="24"/>
        </w:rPr>
        <w:t xml:space="preserve"> которому подчинены следующие подведомственные учреждения:</w:t>
      </w:r>
    </w:p>
    <w:p w:rsidR="00A70E57" w:rsidRPr="002B0176" w:rsidRDefault="00A70E57" w:rsidP="001755FA">
      <w:pPr>
        <w:pStyle w:val="a3"/>
        <w:numPr>
          <w:ilvl w:val="0"/>
          <w:numId w:val="22"/>
        </w:numPr>
        <w:spacing w:line="360" w:lineRule="auto"/>
        <w:jc w:val="both"/>
        <w:rPr>
          <w:rFonts w:ascii="Times New Roman" w:hAnsi="Times New Roman" w:cs="Times New Roman"/>
          <w:sz w:val="24"/>
          <w:szCs w:val="24"/>
        </w:rPr>
      </w:pPr>
      <w:r w:rsidRPr="002B0176">
        <w:rPr>
          <w:rFonts w:ascii="Times New Roman" w:hAnsi="Times New Roman" w:cs="Times New Roman"/>
          <w:sz w:val="24"/>
          <w:szCs w:val="24"/>
        </w:rPr>
        <w:t>Агентство по инвестициям и технико-экономической помощи Ирана;</w:t>
      </w:r>
    </w:p>
    <w:p w:rsidR="00A70E57" w:rsidRPr="002B0176" w:rsidRDefault="00A70E57" w:rsidP="001755FA">
      <w:pPr>
        <w:pStyle w:val="a3"/>
        <w:numPr>
          <w:ilvl w:val="0"/>
          <w:numId w:val="22"/>
        </w:numPr>
        <w:spacing w:line="360" w:lineRule="auto"/>
        <w:jc w:val="both"/>
        <w:rPr>
          <w:rFonts w:ascii="Times New Roman" w:hAnsi="Times New Roman" w:cs="Times New Roman"/>
          <w:sz w:val="24"/>
          <w:szCs w:val="24"/>
        </w:rPr>
      </w:pPr>
      <w:r w:rsidRPr="002B0176">
        <w:rPr>
          <w:rFonts w:ascii="Times New Roman" w:hAnsi="Times New Roman" w:cs="Times New Roman"/>
          <w:sz w:val="24"/>
          <w:szCs w:val="24"/>
        </w:rPr>
        <w:t>Агентство по иностранным инвестициям ИРИ</w:t>
      </w:r>
      <w:r>
        <w:rPr>
          <w:rFonts w:ascii="Times New Roman" w:hAnsi="Times New Roman" w:cs="Times New Roman"/>
          <w:sz w:val="24"/>
          <w:szCs w:val="24"/>
        </w:rPr>
        <w:t>;</w:t>
      </w:r>
    </w:p>
    <w:p w:rsidR="00A70E57" w:rsidRPr="00E91CC0" w:rsidRDefault="00A70E57" w:rsidP="001755FA">
      <w:pPr>
        <w:pStyle w:val="a3"/>
        <w:numPr>
          <w:ilvl w:val="0"/>
          <w:numId w:val="22"/>
        </w:numPr>
        <w:spacing w:line="360" w:lineRule="auto"/>
        <w:jc w:val="both"/>
        <w:rPr>
          <w:rFonts w:ascii="Times New Roman" w:hAnsi="Times New Roman" w:cs="Times New Roman"/>
          <w:sz w:val="24"/>
          <w:szCs w:val="24"/>
        </w:rPr>
      </w:pPr>
      <w:r w:rsidRPr="002B0176">
        <w:rPr>
          <w:rFonts w:ascii="Times New Roman" w:hAnsi="Times New Roman" w:cs="Times New Roman"/>
          <w:sz w:val="24"/>
          <w:szCs w:val="24"/>
        </w:rPr>
        <w:t>Агентство по приватизации ИРИ</w:t>
      </w:r>
      <w:r>
        <w:rPr>
          <w:rFonts w:ascii="Times New Roman" w:hAnsi="Times New Roman" w:cs="Times New Roman"/>
          <w:sz w:val="24"/>
          <w:szCs w:val="24"/>
        </w:rPr>
        <w:t>.</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Помимо министерств отдельными вопросами регионального управления занимаются следующие структуры: ор</w:t>
      </w:r>
      <w:r w:rsidRPr="00AD393F">
        <w:rPr>
          <w:rFonts w:ascii="Times New Roman" w:hAnsi="Times New Roman" w:cs="Times New Roman"/>
          <w:sz w:val="24"/>
          <w:szCs w:val="24"/>
        </w:rPr>
        <w:t xml:space="preserve">ганизация по </w:t>
      </w:r>
      <w:r>
        <w:rPr>
          <w:rFonts w:ascii="Times New Roman" w:hAnsi="Times New Roman" w:cs="Times New Roman"/>
          <w:sz w:val="24"/>
          <w:szCs w:val="24"/>
        </w:rPr>
        <w:t>и</w:t>
      </w:r>
      <w:r w:rsidRPr="00AD393F">
        <w:rPr>
          <w:rFonts w:ascii="Times New Roman" w:hAnsi="Times New Roman" w:cs="Times New Roman"/>
          <w:sz w:val="24"/>
          <w:szCs w:val="24"/>
        </w:rPr>
        <w:t xml:space="preserve">нвестициям, </w:t>
      </w:r>
      <w:r>
        <w:rPr>
          <w:rFonts w:ascii="Times New Roman" w:hAnsi="Times New Roman" w:cs="Times New Roman"/>
          <w:sz w:val="24"/>
          <w:szCs w:val="24"/>
        </w:rPr>
        <w:t>э</w:t>
      </w:r>
      <w:r w:rsidRPr="00AD393F">
        <w:rPr>
          <w:rFonts w:ascii="Times New Roman" w:hAnsi="Times New Roman" w:cs="Times New Roman"/>
          <w:sz w:val="24"/>
          <w:szCs w:val="24"/>
        </w:rPr>
        <w:t xml:space="preserve">кономической и </w:t>
      </w:r>
      <w:r>
        <w:rPr>
          <w:rFonts w:ascii="Times New Roman" w:hAnsi="Times New Roman" w:cs="Times New Roman"/>
          <w:sz w:val="24"/>
          <w:szCs w:val="24"/>
        </w:rPr>
        <w:t>т</w:t>
      </w:r>
      <w:r w:rsidRPr="00AD393F">
        <w:rPr>
          <w:rFonts w:ascii="Times New Roman" w:hAnsi="Times New Roman" w:cs="Times New Roman"/>
          <w:sz w:val="24"/>
          <w:szCs w:val="24"/>
        </w:rPr>
        <w:t xml:space="preserve">ехнической помощи Ирану (OIETAI) - входит в структуру Министерства </w:t>
      </w:r>
      <w:r>
        <w:rPr>
          <w:rFonts w:ascii="Times New Roman" w:hAnsi="Times New Roman" w:cs="Times New Roman"/>
          <w:sz w:val="24"/>
          <w:szCs w:val="24"/>
        </w:rPr>
        <w:t>экономики и ф</w:t>
      </w:r>
      <w:r w:rsidRPr="00AD393F">
        <w:rPr>
          <w:rFonts w:ascii="Times New Roman" w:hAnsi="Times New Roman" w:cs="Times New Roman"/>
          <w:sz w:val="24"/>
          <w:szCs w:val="24"/>
        </w:rPr>
        <w:t>инансов, организация по промышленному развитию и реновации предприятий Ирана (</w:t>
      </w:r>
      <w:r w:rsidRPr="00AD393F">
        <w:rPr>
          <w:rFonts w:ascii="Times New Roman" w:hAnsi="Times New Roman" w:cs="Times New Roman"/>
          <w:sz w:val="24"/>
          <w:szCs w:val="24"/>
          <w:lang w:val="de-DE"/>
        </w:rPr>
        <w:t>Industrial</w:t>
      </w:r>
      <w:r w:rsidRPr="00AD393F">
        <w:rPr>
          <w:rFonts w:ascii="Times New Roman" w:hAnsi="Times New Roman" w:cs="Times New Roman"/>
          <w:sz w:val="24"/>
          <w:szCs w:val="24"/>
        </w:rPr>
        <w:t xml:space="preserve"> </w:t>
      </w:r>
      <w:r w:rsidRPr="00AD393F">
        <w:rPr>
          <w:rFonts w:ascii="Times New Roman" w:hAnsi="Times New Roman" w:cs="Times New Roman"/>
          <w:sz w:val="24"/>
          <w:szCs w:val="24"/>
          <w:lang w:val="de-DE"/>
        </w:rPr>
        <w:t>Development</w:t>
      </w:r>
      <w:r w:rsidRPr="00AD393F">
        <w:rPr>
          <w:rFonts w:ascii="Times New Roman" w:hAnsi="Times New Roman" w:cs="Times New Roman"/>
          <w:sz w:val="24"/>
          <w:szCs w:val="24"/>
        </w:rPr>
        <w:t xml:space="preserve"> </w:t>
      </w:r>
      <w:r w:rsidRPr="00AD393F">
        <w:rPr>
          <w:rFonts w:ascii="Times New Roman" w:hAnsi="Times New Roman" w:cs="Times New Roman"/>
          <w:sz w:val="24"/>
          <w:szCs w:val="24"/>
          <w:lang w:val="de-DE"/>
        </w:rPr>
        <w:t>and</w:t>
      </w:r>
      <w:r w:rsidRPr="00AD393F">
        <w:rPr>
          <w:rFonts w:ascii="Times New Roman" w:hAnsi="Times New Roman" w:cs="Times New Roman"/>
          <w:sz w:val="24"/>
          <w:szCs w:val="24"/>
        </w:rPr>
        <w:t xml:space="preserve"> </w:t>
      </w:r>
      <w:r w:rsidRPr="00AD393F">
        <w:rPr>
          <w:rFonts w:ascii="Times New Roman" w:hAnsi="Times New Roman" w:cs="Times New Roman"/>
          <w:sz w:val="24"/>
          <w:szCs w:val="24"/>
          <w:lang w:val="de-DE"/>
        </w:rPr>
        <w:t>Renovation</w:t>
      </w:r>
      <w:r w:rsidRPr="00AD393F">
        <w:rPr>
          <w:rFonts w:ascii="Times New Roman" w:hAnsi="Times New Roman" w:cs="Times New Roman"/>
          <w:sz w:val="24"/>
          <w:szCs w:val="24"/>
        </w:rPr>
        <w:t xml:space="preserve"> </w:t>
      </w:r>
      <w:r w:rsidRPr="00AD393F">
        <w:rPr>
          <w:rFonts w:ascii="Times New Roman" w:hAnsi="Times New Roman" w:cs="Times New Roman"/>
          <w:sz w:val="24"/>
          <w:szCs w:val="24"/>
          <w:lang w:val="de-DE"/>
        </w:rPr>
        <w:t>Organization</w:t>
      </w:r>
      <w:r w:rsidRPr="00AD393F">
        <w:rPr>
          <w:rFonts w:ascii="Times New Roman" w:hAnsi="Times New Roman" w:cs="Times New Roman"/>
          <w:sz w:val="24"/>
          <w:szCs w:val="24"/>
        </w:rPr>
        <w:t xml:space="preserve"> </w:t>
      </w:r>
      <w:r w:rsidRPr="00AD393F">
        <w:rPr>
          <w:rFonts w:ascii="Times New Roman" w:hAnsi="Times New Roman" w:cs="Times New Roman"/>
          <w:sz w:val="24"/>
          <w:szCs w:val="24"/>
          <w:lang w:val="de-DE"/>
        </w:rPr>
        <w:t>of</w:t>
      </w:r>
      <w:r w:rsidRPr="00AD393F">
        <w:rPr>
          <w:rFonts w:ascii="Times New Roman" w:hAnsi="Times New Roman" w:cs="Times New Roman"/>
          <w:sz w:val="24"/>
          <w:szCs w:val="24"/>
        </w:rPr>
        <w:t xml:space="preserve"> </w:t>
      </w:r>
      <w:r w:rsidRPr="00AD393F">
        <w:rPr>
          <w:rFonts w:ascii="Times New Roman" w:hAnsi="Times New Roman" w:cs="Times New Roman"/>
          <w:sz w:val="24"/>
          <w:szCs w:val="24"/>
          <w:lang w:val="de-DE"/>
        </w:rPr>
        <w:t>Iran</w:t>
      </w:r>
      <w:r w:rsidRPr="00AD393F">
        <w:rPr>
          <w:rFonts w:ascii="Times New Roman" w:hAnsi="Times New Roman" w:cs="Times New Roman"/>
          <w:sz w:val="24"/>
          <w:szCs w:val="24"/>
        </w:rPr>
        <w:t xml:space="preserve">), организация по развитию торговли Ирана.     </w:t>
      </w:r>
    </w:p>
    <w:p w:rsidR="00A70E57" w:rsidRDefault="00A70E57" w:rsidP="00A70E5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В современном Иране территориальные изменения относятся к компетенции органов, отвечающих за региональное развитие, к ним относится, прежде всего, </w:t>
      </w:r>
      <w:r w:rsidRPr="001574DE">
        <w:rPr>
          <w:rFonts w:ascii="Times New Roman" w:hAnsi="Times New Roman" w:cs="Times New Roman"/>
          <w:b/>
          <w:sz w:val="24"/>
          <w:szCs w:val="24"/>
        </w:rPr>
        <w:t>Министерство внутренних дел</w:t>
      </w:r>
      <w:r>
        <w:rPr>
          <w:rFonts w:ascii="Times New Roman" w:hAnsi="Times New Roman" w:cs="Times New Roman"/>
          <w:b/>
          <w:sz w:val="24"/>
          <w:szCs w:val="24"/>
        </w:rPr>
        <w:t>,</w:t>
      </w:r>
      <w:r w:rsidRPr="000A7685">
        <w:rPr>
          <w:rFonts w:ascii="Times New Roman" w:hAnsi="Times New Roman" w:cs="Times New Roman"/>
          <w:sz w:val="24"/>
          <w:szCs w:val="24"/>
        </w:rPr>
        <w:t xml:space="preserve"> в компетенцию которого входит:</w:t>
      </w:r>
    </w:p>
    <w:p w:rsidR="00A70E57" w:rsidRPr="008D4669" w:rsidRDefault="00A70E57" w:rsidP="001755FA">
      <w:pPr>
        <w:pStyle w:val="a3"/>
        <w:numPr>
          <w:ilvl w:val="0"/>
          <w:numId w:val="20"/>
        </w:numPr>
        <w:spacing w:line="360" w:lineRule="auto"/>
        <w:jc w:val="both"/>
        <w:rPr>
          <w:rFonts w:ascii="Times New Roman" w:hAnsi="Times New Roman" w:cs="Times New Roman"/>
          <w:sz w:val="24"/>
          <w:szCs w:val="24"/>
        </w:rPr>
      </w:pPr>
      <w:r w:rsidRPr="008D4669">
        <w:rPr>
          <w:rFonts w:ascii="Times New Roman" w:hAnsi="Times New Roman" w:cs="Times New Roman"/>
          <w:sz w:val="24"/>
          <w:szCs w:val="24"/>
        </w:rPr>
        <w:t>Обеспеч</w:t>
      </w:r>
      <w:r>
        <w:rPr>
          <w:rFonts w:ascii="Times New Roman" w:hAnsi="Times New Roman" w:cs="Times New Roman"/>
          <w:sz w:val="24"/>
          <w:szCs w:val="24"/>
        </w:rPr>
        <w:t>ение</w:t>
      </w:r>
      <w:r w:rsidRPr="008D4669">
        <w:rPr>
          <w:rFonts w:ascii="Times New Roman" w:hAnsi="Times New Roman" w:cs="Times New Roman"/>
          <w:sz w:val="24"/>
          <w:szCs w:val="24"/>
        </w:rPr>
        <w:t xml:space="preserve"> поддерж</w:t>
      </w:r>
      <w:r>
        <w:rPr>
          <w:rFonts w:ascii="Times New Roman" w:hAnsi="Times New Roman" w:cs="Times New Roman"/>
          <w:sz w:val="24"/>
          <w:szCs w:val="24"/>
        </w:rPr>
        <w:t>ания</w:t>
      </w:r>
      <w:r w:rsidRPr="008D4669">
        <w:rPr>
          <w:rFonts w:ascii="Times New Roman" w:hAnsi="Times New Roman" w:cs="Times New Roman"/>
          <w:sz w:val="24"/>
          <w:szCs w:val="24"/>
        </w:rPr>
        <w:t xml:space="preserve"> порядка и безопасности на всей территории страны, политическ</w:t>
      </w:r>
      <w:r>
        <w:rPr>
          <w:rFonts w:ascii="Times New Roman" w:hAnsi="Times New Roman" w:cs="Times New Roman"/>
          <w:sz w:val="24"/>
          <w:szCs w:val="24"/>
        </w:rPr>
        <w:t xml:space="preserve">ой </w:t>
      </w:r>
      <w:r w:rsidRPr="008D4669">
        <w:rPr>
          <w:rFonts w:ascii="Times New Roman" w:hAnsi="Times New Roman" w:cs="Times New Roman"/>
          <w:sz w:val="24"/>
          <w:szCs w:val="24"/>
        </w:rPr>
        <w:t>и социальн</w:t>
      </w:r>
      <w:r>
        <w:rPr>
          <w:rFonts w:ascii="Times New Roman" w:hAnsi="Times New Roman" w:cs="Times New Roman"/>
          <w:sz w:val="24"/>
          <w:szCs w:val="24"/>
        </w:rPr>
        <w:t>ой</w:t>
      </w:r>
      <w:r w:rsidRPr="008D4669">
        <w:rPr>
          <w:rFonts w:ascii="Times New Roman" w:hAnsi="Times New Roman" w:cs="Times New Roman"/>
          <w:sz w:val="24"/>
          <w:szCs w:val="24"/>
        </w:rPr>
        <w:t xml:space="preserve"> свобод</w:t>
      </w:r>
      <w:r>
        <w:rPr>
          <w:rFonts w:ascii="Times New Roman" w:hAnsi="Times New Roman" w:cs="Times New Roman"/>
          <w:sz w:val="24"/>
          <w:szCs w:val="24"/>
        </w:rPr>
        <w:t>ы</w:t>
      </w:r>
      <w:r w:rsidRPr="008D4669">
        <w:rPr>
          <w:rFonts w:ascii="Times New Roman" w:hAnsi="Times New Roman" w:cs="Times New Roman"/>
          <w:sz w:val="24"/>
          <w:szCs w:val="24"/>
        </w:rPr>
        <w:t xml:space="preserve"> в рамках Конс</w:t>
      </w:r>
      <w:r>
        <w:rPr>
          <w:rFonts w:ascii="Times New Roman" w:hAnsi="Times New Roman" w:cs="Times New Roman"/>
          <w:sz w:val="24"/>
          <w:szCs w:val="24"/>
        </w:rPr>
        <w:t>титуции и других законов страны;</w:t>
      </w:r>
    </w:p>
    <w:p w:rsidR="00A70E57" w:rsidRPr="002F0496" w:rsidRDefault="00A70E57" w:rsidP="001755FA">
      <w:pPr>
        <w:pStyle w:val="a3"/>
        <w:numPr>
          <w:ilvl w:val="0"/>
          <w:numId w:val="20"/>
        </w:numPr>
        <w:spacing w:line="360" w:lineRule="auto"/>
        <w:jc w:val="both"/>
        <w:rPr>
          <w:rFonts w:ascii="Times New Roman" w:hAnsi="Times New Roman" w:cs="Times New Roman"/>
          <w:sz w:val="24"/>
          <w:szCs w:val="24"/>
        </w:rPr>
      </w:pPr>
      <w:r w:rsidRPr="002F0496">
        <w:rPr>
          <w:rFonts w:ascii="Times New Roman" w:hAnsi="Times New Roman" w:cs="Times New Roman"/>
          <w:sz w:val="24"/>
          <w:szCs w:val="24"/>
        </w:rPr>
        <w:lastRenderedPageBreak/>
        <w:t>Осуществление государственной политики правительства в целях продвижения программ соци</w:t>
      </w:r>
      <w:r>
        <w:rPr>
          <w:rFonts w:ascii="Times New Roman" w:hAnsi="Times New Roman" w:cs="Times New Roman"/>
          <w:sz w:val="24"/>
          <w:szCs w:val="24"/>
        </w:rPr>
        <w:t xml:space="preserve">ально-экономического развития, </w:t>
      </w:r>
      <w:r w:rsidRPr="002F0496">
        <w:rPr>
          <w:rFonts w:ascii="Times New Roman" w:hAnsi="Times New Roman" w:cs="Times New Roman"/>
          <w:sz w:val="24"/>
          <w:szCs w:val="24"/>
        </w:rPr>
        <w:t>сохраняя достижения исламской революции</w:t>
      </w:r>
      <w:r>
        <w:rPr>
          <w:rFonts w:ascii="Times New Roman" w:hAnsi="Times New Roman" w:cs="Times New Roman"/>
          <w:sz w:val="24"/>
          <w:szCs w:val="24"/>
        </w:rPr>
        <w:t>;</w:t>
      </w:r>
    </w:p>
    <w:p w:rsidR="00A70E57" w:rsidRPr="002F0496" w:rsidRDefault="00A70E57" w:rsidP="001755FA">
      <w:pPr>
        <w:pStyle w:val="a3"/>
        <w:numPr>
          <w:ilvl w:val="0"/>
          <w:numId w:val="20"/>
        </w:numPr>
        <w:spacing w:line="360" w:lineRule="auto"/>
        <w:jc w:val="both"/>
        <w:rPr>
          <w:rFonts w:ascii="Times New Roman" w:hAnsi="Times New Roman" w:cs="Times New Roman"/>
          <w:sz w:val="24"/>
          <w:szCs w:val="24"/>
        </w:rPr>
      </w:pPr>
      <w:r w:rsidRPr="002F0496">
        <w:rPr>
          <w:rFonts w:ascii="Times New Roman" w:hAnsi="Times New Roman" w:cs="Times New Roman"/>
          <w:sz w:val="24"/>
          <w:szCs w:val="24"/>
        </w:rPr>
        <w:t xml:space="preserve">Контроль над действиями губернаторов и </w:t>
      </w:r>
      <w:r>
        <w:rPr>
          <w:rFonts w:ascii="Times New Roman" w:hAnsi="Times New Roman" w:cs="Times New Roman"/>
          <w:sz w:val="24"/>
          <w:szCs w:val="24"/>
        </w:rPr>
        <w:t>бахдаров;</w:t>
      </w:r>
    </w:p>
    <w:p w:rsidR="00A70E57" w:rsidRPr="002F0496" w:rsidRDefault="00A70E57" w:rsidP="001755FA">
      <w:pPr>
        <w:pStyle w:val="a3"/>
        <w:numPr>
          <w:ilvl w:val="0"/>
          <w:numId w:val="20"/>
        </w:numPr>
        <w:spacing w:line="360" w:lineRule="auto"/>
        <w:jc w:val="both"/>
        <w:rPr>
          <w:rFonts w:ascii="Times New Roman" w:hAnsi="Times New Roman" w:cs="Times New Roman"/>
          <w:sz w:val="24"/>
          <w:szCs w:val="24"/>
        </w:rPr>
      </w:pPr>
      <w:r w:rsidRPr="002F0496">
        <w:rPr>
          <w:rFonts w:ascii="Times New Roman" w:hAnsi="Times New Roman" w:cs="Times New Roman"/>
          <w:sz w:val="24"/>
          <w:szCs w:val="24"/>
        </w:rPr>
        <w:t>Создание сетки административно-территориального деления</w:t>
      </w:r>
      <w:r>
        <w:rPr>
          <w:rFonts w:ascii="Times New Roman" w:hAnsi="Times New Roman" w:cs="Times New Roman"/>
          <w:sz w:val="24"/>
          <w:szCs w:val="24"/>
        </w:rPr>
        <w:t>;</w:t>
      </w:r>
    </w:p>
    <w:p w:rsidR="00A70E57" w:rsidRPr="002F0496" w:rsidRDefault="00A70E57" w:rsidP="001755FA">
      <w:pPr>
        <w:pStyle w:val="a3"/>
        <w:numPr>
          <w:ilvl w:val="0"/>
          <w:numId w:val="20"/>
        </w:numPr>
        <w:spacing w:line="360" w:lineRule="auto"/>
        <w:jc w:val="both"/>
        <w:rPr>
          <w:rFonts w:ascii="Times New Roman" w:hAnsi="Times New Roman" w:cs="Times New Roman"/>
          <w:sz w:val="24"/>
          <w:szCs w:val="24"/>
        </w:rPr>
      </w:pPr>
      <w:r w:rsidRPr="002F0496">
        <w:rPr>
          <w:rFonts w:ascii="Times New Roman" w:hAnsi="Times New Roman" w:cs="Times New Roman"/>
          <w:sz w:val="24"/>
          <w:szCs w:val="24"/>
        </w:rPr>
        <w:t>Руководство и контроль н</w:t>
      </w:r>
      <w:r>
        <w:rPr>
          <w:rFonts w:ascii="Times New Roman" w:hAnsi="Times New Roman" w:cs="Times New Roman"/>
          <w:sz w:val="24"/>
          <w:szCs w:val="24"/>
        </w:rPr>
        <w:t>ад действиями Исламских советов;</w:t>
      </w:r>
    </w:p>
    <w:p w:rsidR="00A70E57" w:rsidRDefault="00A70E57" w:rsidP="001755FA">
      <w:pPr>
        <w:pStyle w:val="a3"/>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идентичности граждан и выдача паспортов;</w:t>
      </w:r>
    </w:p>
    <w:p w:rsidR="00A70E57" w:rsidRDefault="00A70E57" w:rsidP="001755FA">
      <w:pPr>
        <w:pStyle w:val="a3"/>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Осуществление надлежащего надзора за деятельностью политических партий и общественных организаций;</w:t>
      </w:r>
    </w:p>
    <w:p w:rsidR="00A70E57" w:rsidRDefault="00A70E57" w:rsidP="001755FA">
      <w:pPr>
        <w:pStyle w:val="a3"/>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государственной миграционной политики;</w:t>
      </w:r>
    </w:p>
    <w:p w:rsidR="00A70E57" w:rsidRDefault="00A70E57" w:rsidP="001755FA">
      <w:pPr>
        <w:pStyle w:val="a3"/>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проведение и надзор за выборами и референдумами;</w:t>
      </w:r>
    </w:p>
    <w:p w:rsidR="00A70E57" w:rsidRDefault="00A70E57" w:rsidP="001755FA">
      <w:pPr>
        <w:pStyle w:val="a3"/>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Руководство и управление силами правопорядка и спасательными службами в период преодоления кризисных и чрезвычайных ситуаций </w:t>
      </w:r>
      <w:r w:rsidRPr="00180E4F">
        <w:rPr>
          <w:rFonts w:ascii="Times New Roman" w:hAnsi="Times New Roman" w:cs="Times New Roman"/>
          <w:sz w:val="24"/>
          <w:szCs w:val="24"/>
          <w:highlight w:val="yellow"/>
        </w:rPr>
        <w:t>[http://www.moi.ir/].</w:t>
      </w:r>
    </w:p>
    <w:p w:rsidR="00A70E57" w:rsidRPr="009C3D5A" w:rsidRDefault="00A70E57" w:rsidP="00A70E57">
      <w:pPr>
        <w:spacing w:line="360" w:lineRule="auto"/>
        <w:jc w:val="both"/>
        <w:rPr>
          <w:rFonts w:ascii="Times New Roman" w:hAnsi="Times New Roman" w:cs="Times New Roman"/>
          <w:sz w:val="24"/>
          <w:szCs w:val="24"/>
        </w:rPr>
      </w:pPr>
      <w:r w:rsidRPr="000412A7">
        <w:rPr>
          <w:rFonts w:ascii="Times New Roman" w:hAnsi="Times New Roman" w:cs="Times New Roman"/>
          <w:sz w:val="24"/>
          <w:szCs w:val="24"/>
        </w:rPr>
        <w:t xml:space="preserve">В рамках регионального развития правительство склонно применять преимущественно </w:t>
      </w:r>
      <w:r w:rsidRPr="009C3D5A">
        <w:rPr>
          <w:rFonts w:ascii="Times New Roman" w:hAnsi="Times New Roman" w:cs="Times New Roman"/>
          <w:sz w:val="24"/>
          <w:szCs w:val="24"/>
          <w:u w:val="single"/>
        </w:rPr>
        <w:t>административные и финансовые меры</w:t>
      </w:r>
      <w:r w:rsidRPr="009C3D5A">
        <w:rPr>
          <w:rFonts w:ascii="Times New Roman" w:hAnsi="Times New Roman" w:cs="Times New Roman"/>
          <w:sz w:val="24"/>
          <w:szCs w:val="24"/>
        </w:rPr>
        <w:t>:</w:t>
      </w:r>
    </w:p>
    <w:p w:rsidR="00A70E57" w:rsidRPr="009C3D5A" w:rsidRDefault="00A70E57" w:rsidP="001755FA">
      <w:pPr>
        <w:pStyle w:val="a3"/>
        <w:numPr>
          <w:ilvl w:val="0"/>
          <w:numId w:val="24"/>
        </w:numPr>
        <w:spacing w:line="360" w:lineRule="auto"/>
        <w:jc w:val="both"/>
        <w:rPr>
          <w:rFonts w:ascii="Times New Roman" w:hAnsi="Times New Roman" w:cs="Times New Roman"/>
          <w:sz w:val="24"/>
          <w:szCs w:val="24"/>
        </w:rPr>
      </w:pPr>
      <w:r w:rsidRPr="009C3D5A">
        <w:rPr>
          <w:rFonts w:ascii="Times New Roman" w:hAnsi="Times New Roman" w:cs="Times New Roman"/>
          <w:b/>
          <w:sz w:val="24"/>
          <w:szCs w:val="24"/>
        </w:rPr>
        <w:t>Приватизация</w:t>
      </w:r>
      <w:r w:rsidRPr="009C3D5A">
        <w:rPr>
          <w:rFonts w:ascii="Times New Roman" w:hAnsi="Times New Roman" w:cs="Times New Roman"/>
          <w:sz w:val="24"/>
          <w:szCs w:val="24"/>
        </w:rPr>
        <w:t xml:space="preserve"> (доля государства  не должна превышать 20%).</w:t>
      </w:r>
      <w:r>
        <w:rPr>
          <w:rFonts w:ascii="Times New Roman" w:hAnsi="Times New Roman" w:cs="Times New Roman"/>
          <w:sz w:val="24"/>
          <w:szCs w:val="24"/>
        </w:rPr>
        <w:t xml:space="preserve"> </w:t>
      </w:r>
      <w:r w:rsidRPr="009C3D5A">
        <w:rPr>
          <w:rFonts w:ascii="Times New Roman" w:hAnsi="Times New Roman" w:cs="Times New Roman"/>
          <w:sz w:val="24"/>
          <w:szCs w:val="24"/>
        </w:rPr>
        <w:t>Руководство Ирана позиционируют этот процесс в качестве инструмента для решения назревших социально-экономических проблем и возлагают на него надежды по ускоренному экономическому росту в условиях либерализации. Данная мера должна поспособствовать активизации отечественных и иностранных инвесторов.</w:t>
      </w:r>
    </w:p>
    <w:p w:rsidR="00A70E57" w:rsidRPr="00C038BE" w:rsidRDefault="00A70E57" w:rsidP="00A70E57">
      <w:pPr>
        <w:spacing w:line="360" w:lineRule="auto"/>
        <w:jc w:val="both"/>
        <w:rPr>
          <w:rFonts w:ascii="Times New Roman" w:hAnsi="Times New Roman" w:cs="Times New Roman"/>
          <w:sz w:val="24"/>
          <w:szCs w:val="24"/>
        </w:rPr>
      </w:pPr>
      <w:r w:rsidRPr="000412A7">
        <w:rPr>
          <w:rFonts w:ascii="Times New Roman" w:hAnsi="Times New Roman" w:cs="Times New Roman"/>
          <w:sz w:val="24"/>
          <w:szCs w:val="24"/>
        </w:rPr>
        <w:t>Высший руководитель Ирана А. Хаме</w:t>
      </w:r>
      <w:r>
        <w:rPr>
          <w:rFonts w:ascii="Times New Roman" w:hAnsi="Times New Roman" w:cs="Times New Roman"/>
          <w:sz w:val="24"/>
          <w:szCs w:val="24"/>
        </w:rPr>
        <w:t>не</w:t>
      </w:r>
      <w:r w:rsidRPr="000412A7">
        <w:rPr>
          <w:rFonts w:ascii="Times New Roman" w:hAnsi="Times New Roman" w:cs="Times New Roman"/>
          <w:sz w:val="24"/>
          <w:szCs w:val="24"/>
        </w:rPr>
        <w:t>и подписал указ о необходимости дополнительных шагов по приватизации</w:t>
      </w:r>
      <w:r>
        <w:rPr>
          <w:rFonts w:ascii="Times New Roman" w:hAnsi="Times New Roman" w:cs="Times New Roman"/>
          <w:sz w:val="24"/>
          <w:szCs w:val="24"/>
        </w:rPr>
        <w:t>.</w:t>
      </w:r>
      <w:r w:rsidRPr="000412A7">
        <w:rPr>
          <w:rFonts w:ascii="Times New Roman" w:hAnsi="Times New Roman" w:cs="Times New Roman"/>
          <w:sz w:val="24"/>
          <w:szCs w:val="24"/>
        </w:rPr>
        <w:t xml:space="preserve"> Прежде всего стояла задача продать 80% государственных активов крупных компаний. По первоначальной задумке ½ активов должна была быть продана на аукционах, другая половина в «общественную собственность» через «акции справедливости»</w:t>
      </w:r>
      <w:r>
        <w:rPr>
          <w:rFonts w:ascii="Times New Roman" w:hAnsi="Times New Roman" w:cs="Times New Roman"/>
          <w:sz w:val="24"/>
          <w:szCs w:val="24"/>
        </w:rPr>
        <w:t xml:space="preserve"> («сукук»)</w:t>
      </w:r>
      <w:r w:rsidRPr="000412A7">
        <w:rPr>
          <w:rFonts w:ascii="Times New Roman" w:hAnsi="Times New Roman" w:cs="Times New Roman"/>
          <w:sz w:val="24"/>
          <w:szCs w:val="24"/>
        </w:rPr>
        <w:t>, по которым акции в качестве долей в госкомпаниях получат иранские семь</w:t>
      </w:r>
      <w:r>
        <w:rPr>
          <w:rFonts w:ascii="Times New Roman" w:hAnsi="Times New Roman" w:cs="Times New Roman"/>
          <w:sz w:val="24"/>
          <w:szCs w:val="24"/>
        </w:rPr>
        <w:t>и</w:t>
      </w:r>
      <w:r w:rsidRPr="000412A7">
        <w:rPr>
          <w:rFonts w:ascii="Times New Roman" w:hAnsi="Times New Roman" w:cs="Times New Roman"/>
          <w:sz w:val="24"/>
          <w:szCs w:val="24"/>
        </w:rPr>
        <w:t xml:space="preserve">. </w:t>
      </w:r>
      <w:r>
        <w:rPr>
          <w:rFonts w:ascii="Times New Roman" w:hAnsi="Times New Roman" w:cs="Times New Roman"/>
          <w:sz w:val="24"/>
          <w:szCs w:val="24"/>
        </w:rPr>
        <w:t xml:space="preserve">Выплату дивидендов планируется осуществлять в </w:t>
      </w:r>
      <w:r w:rsidRPr="00C038BE">
        <w:rPr>
          <w:rFonts w:ascii="Times New Roman" w:hAnsi="Times New Roman" w:cs="Times New Roman"/>
          <w:sz w:val="24"/>
          <w:szCs w:val="24"/>
        </w:rPr>
        <w:t xml:space="preserve">течение 20 лет. На 2010 г. число акционеров составляло 5 млн. </w:t>
      </w:r>
      <w:r w:rsidRPr="00446E71">
        <w:rPr>
          <w:rFonts w:ascii="Times New Roman" w:hAnsi="Times New Roman" w:cs="Times New Roman"/>
          <w:sz w:val="24"/>
          <w:szCs w:val="24"/>
          <w:highlight w:val="yellow"/>
        </w:rPr>
        <w:t>человек [59].</w:t>
      </w:r>
    </w:p>
    <w:p w:rsidR="00A70E57" w:rsidRPr="00023DC9" w:rsidRDefault="00A70E57" w:rsidP="001755FA">
      <w:pPr>
        <w:pStyle w:val="a3"/>
        <w:numPr>
          <w:ilvl w:val="0"/>
          <w:numId w:val="24"/>
        </w:numPr>
        <w:spacing w:line="360" w:lineRule="auto"/>
        <w:jc w:val="both"/>
        <w:rPr>
          <w:rFonts w:ascii="Times New Roman" w:hAnsi="Times New Roman" w:cs="Times New Roman"/>
          <w:sz w:val="24"/>
          <w:szCs w:val="24"/>
        </w:rPr>
      </w:pPr>
      <w:r w:rsidRPr="00C038BE">
        <w:rPr>
          <w:rFonts w:ascii="Times New Roman" w:hAnsi="Times New Roman" w:cs="Times New Roman"/>
          <w:b/>
          <w:sz w:val="24"/>
          <w:szCs w:val="24"/>
        </w:rPr>
        <w:t>Налогов</w:t>
      </w:r>
      <w:r>
        <w:rPr>
          <w:rFonts w:ascii="Times New Roman" w:hAnsi="Times New Roman" w:cs="Times New Roman"/>
          <w:b/>
          <w:sz w:val="24"/>
          <w:szCs w:val="24"/>
        </w:rPr>
        <w:t>ые меры</w:t>
      </w:r>
      <w:r w:rsidRPr="00C038BE">
        <w:rPr>
          <w:rFonts w:ascii="Times New Roman" w:hAnsi="Times New Roman" w:cs="Times New Roman"/>
          <w:b/>
          <w:sz w:val="24"/>
          <w:szCs w:val="24"/>
        </w:rPr>
        <w:t>.</w:t>
      </w:r>
      <w:r w:rsidRPr="00C038BE">
        <w:rPr>
          <w:rFonts w:ascii="Times New Roman" w:hAnsi="Times New Roman" w:cs="Times New Roman"/>
          <w:sz w:val="24"/>
          <w:szCs w:val="24"/>
        </w:rPr>
        <w:t xml:space="preserve"> Правительство Ирана стремилось расширить расходы на социальную политику за сч</w:t>
      </w:r>
      <w:r>
        <w:rPr>
          <w:rFonts w:ascii="Times New Roman" w:hAnsi="Times New Roman" w:cs="Times New Roman"/>
          <w:sz w:val="24"/>
          <w:szCs w:val="24"/>
        </w:rPr>
        <w:t>ё</w:t>
      </w:r>
      <w:r w:rsidRPr="00C038BE">
        <w:rPr>
          <w:rFonts w:ascii="Times New Roman" w:hAnsi="Times New Roman" w:cs="Times New Roman"/>
          <w:sz w:val="24"/>
          <w:szCs w:val="24"/>
        </w:rPr>
        <w:t xml:space="preserve">т налога на добавленную стоимость (НДС) </w:t>
      </w:r>
      <w:r w:rsidRPr="00446E71">
        <w:rPr>
          <w:rFonts w:ascii="Times New Roman" w:hAnsi="Times New Roman" w:cs="Times New Roman"/>
          <w:sz w:val="24"/>
          <w:szCs w:val="24"/>
          <w:highlight w:val="yellow"/>
        </w:rPr>
        <w:t>[57].</w:t>
      </w:r>
      <w:r>
        <w:rPr>
          <w:rFonts w:ascii="Times New Roman" w:hAnsi="Times New Roman" w:cs="Times New Roman"/>
          <w:sz w:val="24"/>
          <w:szCs w:val="24"/>
        </w:rPr>
        <w:t xml:space="preserve"> Был учрежден специальный фонд, пополняемый поступлениями с НДС. 50% бюджета этого фонда направлялось на помощь нуждающимся семьям, 30% шло на развитие промышленности, транспортной инфраструктуры и сельского хозяйства. </w:t>
      </w:r>
    </w:p>
    <w:p w:rsidR="00A70E57" w:rsidRPr="00DF0CBC" w:rsidRDefault="00A70E57" w:rsidP="00A70E57">
      <w:pPr>
        <w:spacing w:line="360" w:lineRule="auto"/>
        <w:jc w:val="both"/>
        <w:rPr>
          <w:rFonts w:ascii="Times New Roman" w:hAnsi="Times New Roman" w:cs="Times New Roman"/>
          <w:sz w:val="24"/>
          <w:szCs w:val="24"/>
        </w:rPr>
      </w:pPr>
      <w:r w:rsidRPr="00DF0CBC">
        <w:rPr>
          <w:rFonts w:ascii="Times New Roman" w:hAnsi="Times New Roman" w:cs="Times New Roman"/>
          <w:sz w:val="24"/>
          <w:szCs w:val="24"/>
        </w:rPr>
        <w:lastRenderedPageBreak/>
        <w:t xml:space="preserve">Иранское налоговое законодательство сформулировано таким образом, чтобы стимулировать </w:t>
      </w:r>
      <w:r w:rsidRPr="001E7F21">
        <w:rPr>
          <w:rFonts w:ascii="Times New Roman" w:hAnsi="Times New Roman" w:cs="Times New Roman"/>
          <w:b/>
          <w:sz w:val="24"/>
          <w:szCs w:val="24"/>
        </w:rPr>
        <w:t>инвестиции в промышленность</w:t>
      </w:r>
      <w:r w:rsidRPr="00DF0CBC">
        <w:rPr>
          <w:rFonts w:ascii="Times New Roman" w:hAnsi="Times New Roman" w:cs="Times New Roman"/>
          <w:sz w:val="24"/>
          <w:szCs w:val="24"/>
        </w:rPr>
        <w:t xml:space="preserve">, и </w:t>
      </w:r>
      <w:r>
        <w:rPr>
          <w:rFonts w:ascii="Times New Roman" w:hAnsi="Times New Roman" w:cs="Times New Roman"/>
          <w:sz w:val="24"/>
          <w:szCs w:val="24"/>
        </w:rPr>
        <w:t>преимущественно</w:t>
      </w:r>
      <w:r w:rsidRPr="00DF0CBC">
        <w:rPr>
          <w:rFonts w:ascii="Times New Roman" w:hAnsi="Times New Roman" w:cs="Times New Roman"/>
          <w:sz w:val="24"/>
          <w:szCs w:val="24"/>
        </w:rPr>
        <w:t xml:space="preserve">, в </w:t>
      </w:r>
      <w:r w:rsidRPr="001E7F21">
        <w:rPr>
          <w:rFonts w:ascii="Times New Roman" w:hAnsi="Times New Roman" w:cs="Times New Roman"/>
          <w:i/>
          <w:sz w:val="24"/>
          <w:szCs w:val="24"/>
        </w:rPr>
        <w:t>горнодобывающую отрасль</w:t>
      </w:r>
      <w:r w:rsidRPr="00DF0CBC">
        <w:rPr>
          <w:rFonts w:ascii="Times New Roman" w:hAnsi="Times New Roman" w:cs="Times New Roman"/>
          <w:sz w:val="24"/>
          <w:szCs w:val="24"/>
        </w:rPr>
        <w:t xml:space="preserve">. </w:t>
      </w:r>
      <w:r>
        <w:rPr>
          <w:rFonts w:ascii="Times New Roman" w:hAnsi="Times New Roman" w:cs="Times New Roman"/>
          <w:sz w:val="24"/>
          <w:szCs w:val="24"/>
        </w:rPr>
        <w:t xml:space="preserve">Для этого Центральный Банк Ирана  стремится снизить налоговую ставку </w:t>
      </w:r>
      <w:r w:rsidRPr="00DF0CBC">
        <w:rPr>
          <w:rFonts w:ascii="Times New Roman" w:hAnsi="Times New Roman" w:cs="Times New Roman"/>
          <w:sz w:val="24"/>
          <w:szCs w:val="24"/>
        </w:rPr>
        <w:t xml:space="preserve">и </w:t>
      </w:r>
      <w:r>
        <w:rPr>
          <w:rFonts w:ascii="Times New Roman" w:hAnsi="Times New Roman" w:cs="Times New Roman"/>
          <w:sz w:val="24"/>
          <w:szCs w:val="24"/>
        </w:rPr>
        <w:t xml:space="preserve">введением </w:t>
      </w:r>
      <w:r w:rsidRPr="00DF0CBC">
        <w:rPr>
          <w:rFonts w:ascii="Times New Roman" w:hAnsi="Times New Roman" w:cs="Times New Roman"/>
          <w:sz w:val="24"/>
          <w:szCs w:val="24"/>
        </w:rPr>
        <w:t>различных ис</w:t>
      </w:r>
      <w:r>
        <w:rPr>
          <w:rFonts w:ascii="Times New Roman" w:hAnsi="Times New Roman" w:cs="Times New Roman"/>
          <w:sz w:val="24"/>
          <w:szCs w:val="24"/>
        </w:rPr>
        <w:t>ключений из налогооблагаемой базы</w:t>
      </w:r>
      <w:r w:rsidRPr="00DF0CBC">
        <w:rPr>
          <w:rFonts w:ascii="Times New Roman" w:hAnsi="Times New Roman" w:cs="Times New Roman"/>
          <w:sz w:val="24"/>
          <w:szCs w:val="24"/>
        </w:rPr>
        <w:t>.</w:t>
      </w:r>
    </w:p>
    <w:p w:rsidR="00A70E57" w:rsidRPr="00F04AAB" w:rsidRDefault="00A70E57" w:rsidP="00A70E57">
      <w:pPr>
        <w:spacing w:line="360" w:lineRule="auto"/>
        <w:jc w:val="both"/>
        <w:rPr>
          <w:rFonts w:ascii="Times New Roman" w:hAnsi="Times New Roman" w:cs="Times New Roman"/>
          <w:sz w:val="24"/>
          <w:szCs w:val="24"/>
        </w:rPr>
      </w:pPr>
      <w:r w:rsidRPr="00FD0332">
        <w:rPr>
          <w:rFonts w:ascii="Times New Roman" w:hAnsi="Times New Roman" w:cs="Times New Roman"/>
          <w:sz w:val="24"/>
          <w:szCs w:val="24"/>
        </w:rPr>
        <w:t xml:space="preserve">В </w:t>
      </w:r>
      <w:r>
        <w:rPr>
          <w:rFonts w:ascii="Times New Roman" w:hAnsi="Times New Roman" w:cs="Times New Roman"/>
          <w:sz w:val="24"/>
          <w:szCs w:val="24"/>
        </w:rPr>
        <w:t xml:space="preserve">отношении налога на </w:t>
      </w:r>
      <w:r w:rsidRPr="00FD0332">
        <w:rPr>
          <w:rFonts w:ascii="Times New Roman" w:hAnsi="Times New Roman" w:cs="Times New Roman"/>
          <w:i/>
          <w:sz w:val="24"/>
          <w:szCs w:val="24"/>
        </w:rPr>
        <w:t>доход физических лиц</w:t>
      </w:r>
      <w:r>
        <w:rPr>
          <w:rFonts w:ascii="Times New Roman" w:hAnsi="Times New Roman" w:cs="Times New Roman"/>
          <w:i/>
          <w:sz w:val="24"/>
          <w:szCs w:val="24"/>
        </w:rPr>
        <w:t xml:space="preserve"> </w:t>
      </w:r>
      <w:r>
        <w:rPr>
          <w:rFonts w:ascii="Times New Roman" w:hAnsi="Times New Roman" w:cs="Times New Roman"/>
          <w:sz w:val="24"/>
          <w:szCs w:val="24"/>
        </w:rPr>
        <w:t xml:space="preserve">применяется прогрессивная шкала ставки в диапазоне от </w:t>
      </w:r>
      <w:r w:rsidRPr="001E7F21">
        <w:rPr>
          <w:rFonts w:ascii="Times New Roman" w:hAnsi="Times New Roman" w:cs="Times New Roman"/>
          <w:sz w:val="24"/>
          <w:szCs w:val="24"/>
        </w:rPr>
        <w:t xml:space="preserve">0% до 35% при ежемесячной плате от </w:t>
      </w:r>
      <w:r>
        <w:rPr>
          <w:rFonts w:ascii="Times New Roman" w:hAnsi="Times New Roman" w:cs="Times New Roman"/>
          <w:sz w:val="24"/>
          <w:szCs w:val="24"/>
        </w:rPr>
        <w:t>от 48</w:t>
      </w:r>
      <w:r w:rsidRPr="001E7F21">
        <w:rPr>
          <w:rFonts w:ascii="Times New Roman" w:hAnsi="Times New Roman" w:cs="Times New Roman"/>
          <w:sz w:val="24"/>
          <w:szCs w:val="24"/>
        </w:rPr>
        <w:t>$</w:t>
      </w:r>
      <w:r>
        <w:rPr>
          <w:rFonts w:ascii="Times New Roman" w:hAnsi="Times New Roman" w:cs="Times New Roman"/>
          <w:sz w:val="24"/>
          <w:szCs w:val="24"/>
        </w:rPr>
        <w:t xml:space="preserve"> до</w:t>
      </w:r>
      <w:r w:rsidRPr="001E7F21">
        <w:rPr>
          <w:rFonts w:ascii="Times New Roman" w:hAnsi="Times New Roman" w:cs="Times New Roman"/>
          <w:sz w:val="24"/>
          <w:szCs w:val="24"/>
        </w:rPr>
        <w:t xml:space="preserve"> </w:t>
      </w:r>
      <w:r>
        <w:rPr>
          <w:rFonts w:ascii="Times New Roman" w:hAnsi="Times New Roman" w:cs="Times New Roman"/>
          <w:sz w:val="24"/>
          <w:szCs w:val="24"/>
        </w:rPr>
        <w:t>2769</w:t>
      </w:r>
      <w:r w:rsidRPr="001E7F21">
        <w:rPr>
          <w:rFonts w:ascii="Times New Roman" w:hAnsi="Times New Roman" w:cs="Times New Roman"/>
          <w:sz w:val="24"/>
          <w:szCs w:val="24"/>
        </w:rPr>
        <w:t xml:space="preserve">$ </w:t>
      </w:r>
      <w:r>
        <w:rPr>
          <w:rFonts w:ascii="Times New Roman" w:hAnsi="Times New Roman" w:cs="Times New Roman"/>
          <w:sz w:val="24"/>
          <w:szCs w:val="24"/>
        </w:rPr>
        <w:t>на 2016 г</w:t>
      </w:r>
      <w:r w:rsidRPr="001E7F21">
        <w:rPr>
          <w:rFonts w:ascii="Times New Roman" w:hAnsi="Times New Roman" w:cs="Times New Roman"/>
          <w:sz w:val="24"/>
          <w:szCs w:val="24"/>
        </w:rPr>
        <w:t>.</w:t>
      </w:r>
      <w:r>
        <w:rPr>
          <w:rFonts w:ascii="Times New Roman" w:hAnsi="Times New Roman" w:cs="Times New Roman"/>
          <w:sz w:val="24"/>
          <w:szCs w:val="24"/>
        </w:rPr>
        <w:t xml:space="preserve"> В 2012 г. от подоходного налога освобождались физические лица, занятые в частном и государственном секторах, чей годовой доход не превышает </w:t>
      </w:r>
      <w:r w:rsidRPr="00F04AAB">
        <w:rPr>
          <w:rFonts w:ascii="Times New Roman" w:hAnsi="Times New Roman" w:cs="Times New Roman"/>
          <w:sz w:val="24"/>
          <w:szCs w:val="24"/>
        </w:rPr>
        <w:t>6850$.</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Корпоративные налоги составляют </w:t>
      </w:r>
      <w:r w:rsidRPr="001E7F21">
        <w:rPr>
          <w:rFonts w:ascii="Times New Roman" w:hAnsi="Times New Roman" w:cs="Times New Roman"/>
          <w:sz w:val="24"/>
          <w:szCs w:val="24"/>
        </w:rPr>
        <w:t>25% от прибыли, полученной юридическими лицами</w:t>
      </w:r>
      <w:r>
        <w:rPr>
          <w:rFonts w:ascii="Times New Roman" w:hAnsi="Times New Roman" w:cs="Times New Roman"/>
          <w:sz w:val="24"/>
          <w:szCs w:val="24"/>
        </w:rPr>
        <w:t>.</w:t>
      </w:r>
    </w:p>
    <w:p w:rsidR="00A70E57" w:rsidRPr="001E7F21" w:rsidRDefault="00A70E57" w:rsidP="00A70E57">
      <w:pPr>
        <w:spacing w:line="360" w:lineRule="auto"/>
        <w:jc w:val="both"/>
        <w:rPr>
          <w:rFonts w:ascii="Times New Roman" w:hAnsi="Times New Roman" w:cs="Times New Roman"/>
          <w:sz w:val="24"/>
          <w:szCs w:val="24"/>
        </w:rPr>
      </w:pPr>
      <w:r w:rsidRPr="001E7F21">
        <w:rPr>
          <w:rFonts w:ascii="Times New Roman" w:hAnsi="Times New Roman" w:cs="Times New Roman"/>
          <w:sz w:val="24"/>
          <w:szCs w:val="24"/>
        </w:rPr>
        <w:t>В отноше</w:t>
      </w:r>
      <w:r>
        <w:rPr>
          <w:rFonts w:ascii="Times New Roman" w:hAnsi="Times New Roman" w:cs="Times New Roman"/>
          <w:sz w:val="24"/>
          <w:szCs w:val="24"/>
        </w:rPr>
        <w:t>нии иностранных юридических лиц осуществляются несколько видов налогов:</w:t>
      </w:r>
    </w:p>
    <w:p w:rsidR="00A70E57" w:rsidRPr="007F3310" w:rsidRDefault="00A70E57" w:rsidP="001755FA">
      <w:pPr>
        <w:pStyle w:val="Default"/>
        <w:numPr>
          <w:ilvl w:val="0"/>
          <w:numId w:val="26"/>
        </w:numPr>
        <w:spacing w:after="10" w:line="360" w:lineRule="auto"/>
        <w:jc w:val="both"/>
        <w:rPr>
          <w:color w:val="auto"/>
        </w:rPr>
      </w:pPr>
      <w:r w:rsidRPr="007F3310">
        <w:rPr>
          <w:i/>
          <w:iCs/>
          <w:color w:val="auto"/>
        </w:rPr>
        <w:t xml:space="preserve">Налоги с подрядчиков, налоги на доходы, полученные за выполнение работ по техническому содействию и передаче технологий. </w:t>
      </w:r>
    </w:p>
    <w:p w:rsidR="00A70E57" w:rsidRDefault="00A70E57" w:rsidP="001755FA">
      <w:pPr>
        <w:pStyle w:val="Default"/>
        <w:numPr>
          <w:ilvl w:val="1"/>
          <w:numId w:val="27"/>
        </w:numPr>
        <w:spacing w:after="10" w:line="360" w:lineRule="auto"/>
        <w:jc w:val="both"/>
        <w:rPr>
          <w:color w:val="auto"/>
        </w:rPr>
      </w:pPr>
      <w:r w:rsidRPr="007F3310">
        <w:rPr>
          <w:color w:val="auto"/>
        </w:rPr>
        <w:t>Доход от всех контрактов облагается налогом по ставке 25%.</w:t>
      </w:r>
    </w:p>
    <w:p w:rsidR="00A70E57" w:rsidRPr="007F3310" w:rsidRDefault="00A70E57" w:rsidP="001755FA">
      <w:pPr>
        <w:pStyle w:val="Default"/>
        <w:numPr>
          <w:ilvl w:val="1"/>
          <w:numId w:val="27"/>
        </w:numPr>
        <w:spacing w:after="10" w:line="360" w:lineRule="auto"/>
        <w:jc w:val="both"/>
        <w:rPr>
          <w:color w:val="auto"/>
        </w:rPr>
      </w:pPr>
      <w:r w:rsidRPr="007F3310">
        <w:rPr>
          <w:color w:val="auto"/>
        </w:rPr>
        <w:t>При получении прибыли в виде роялти, лицензионного вознаграждения, вознаграждения за прокат фильмов налогооблагаемая база определяется в размере от 20% до 40% полученных сумм, с которой взимается налог по ставке 25%</w:t>
      </w:r>
      <w:r w:rsidRPr="007F3310">
        <w:rPr>
          <w:color w:val="auto"/>
          <w:highlight w:val="yellow"/>
        </w:rPr>
        <w:t>[61].</w:t>
      </w:r>
      <w:r w:rsidRPr="007F3310">
        <w:rPr>
          <w:color w:val="auto"/>
        </w:rPr>
        <w:t>.</w:t>
      </w:r>
    </w:p>
    <w:p w:rsidR="00A70E57" w:rsidRPr="007F3310" w:rsidRDefault="00A70E57" w:rsidP="001755FA">
      <w:pPr>
        <w:pStyle w:val="Default"/>
        <w:numPr>
          <w:ilvl w:val="0"/>
          <w:numId w:val="26"/>
        </w:numPr>
        <w:spacing w:after="10" w:line="360" w:lineRule="auto"/>
        <w:jc w:val="both"/>
        <w:rPr>
          <w:color w:val="auto"/>
        </w:rPr>
      </w:pPr>
      <w:r w:rsidRPr="00C35122">
        <w:rPr>
          <w:i/>
          <w:iCs/>
          <w:color w:val="auto"/>
        </w:rPr>
        <w:t>Налог при передаче (переводе) акций</w:t>
      </w:r>
      <w:r w:rsidRPr="00C35122">
        <w:rPr>
          <w:color w:val="auto"/>
        </w:rPr>
        <w:t>.</w:t>
      </w:r>
      <w:r>
        <w:rPr>
          <w:color w:val="auto"/>
        </w:rPr>
        <w:t xml:space="preserve"> </w:t>
      </w:r>
      <w:r w:rsidRPr="00C35122">
        <w:rPr>
          <w:color w:val="auto"/>
        </w:rPr>
        <w:t xml:space="preserve">За каждую </w:t>
      </w:r>
      <w:r>
        <w:rPr>
          <w:color w:val="auto"/>
        </w:rPr>
        <w:t>перенаправленную акцию, пая</w:t>
      </w:r>
      <w:r w:rsidRPr="00C35122">
        <w:rPr>
          <w:color w:val="auto"/>
        </w:rPr>
        <w:t>, привилегированн</w:t>
      </w:r>
      <w:r>
        <w:rPr>
          <w:color w:val="auto"/>
        </w:rPr>
        <w:t>ую а</w:t>
      </w:r>
      <w:r w:rsidRPr="00C35122">
        <w:rPr>
          <w:color w:val="auto"/>
        </w:rPr>
        <w:t>кци</w:t>
      </w:r>
      <w:r>
        <w:rPr>
          <w:color w:val="auto"/>
        </w:rPr>
        <w:t>ю</w:t>
      </w:r>
      <w:r w:rsidRPr="00C35122">
        <w:rPr>
          <w:color w:val="auto"/>
        </w:rPr>
        <w:t xml:space="preserve"> и па</w:t>
      </w:r>
      <w:r>
        <w:rPr>
          <w:color w:val="auto"/>
        </w:rPr>
        <w:t>я</w:t>
      </w:r>
      <w:r w:rsidRPr="00C35122">
        <w:rPr>
          <w:color w:val="auto"/>
        </w:rPr>
        <w:t xml:space="preserve"> партнеров в другие компании взимается </w:t>
      </w:r>
      <w:r>
        <w:rPr>
          <w:color w:val="auto"/>
        </w:rPr>
        <w:t xml:space="preserve">постоянный </w:t>
      </w:r>
      <w:r w:rsidRPr="00C35122">
        <w:rPr>
          <w:color w:val="auto"/>
        </w:rPr>
        <w:t>налог в</w:t>
      </w:r>
      <w:r>
        <w:rPr>
          <w:color w:val="auto"/>
        </w:rPr>
        <w:t xml:space="preserve"> </w:t>
      </w:r>
      <w:r w:rsidRPr="00C35122">
        <w:rPr>
          <w:color w:val="auto"/>
        </w:rPr>
        <w:t>размере 4% от номинальной стоимости акции.</w:t>
      </w:r>
      <w:r>
        <w:rPr>
          <w:color w:val="auto"/>
        </w:rPr>
        <w:t xml:space="preserve"> Прибыль акционерных компаний, имеющих обращение своих акций на Фондовой Бирже ИРИ, </w:t>
      </w:r>
      <w:r w:rsidRPr="00C35122">
        <w:rPr>
          <w:color w:val="auto"/>
        </w:rPr>
        <w:t>облага</w:t>
      </w:r>
      <w:r>
        <w:rPr>
          <w:color w:val="auto"/>
        </w:rPr>
        <w:t>ется</w:t>
      </w:r>
      <w:r w:rsidRPr="00C35122">
        <w:rPr>
          <w:color w:val="auto"/>
        </w:rPr>
        <w:t xml:space="preserve"> налогом в размере 0,5%.</w:t>
      </w:r>
    </w:p>
    <w:p w:rsidR="00A70E57" w:rsidRPr="007F3310" w:rsidRDefault="00A70E57" w:rsidP="001755FA">
      <w:pPr>
        <w:pStyle w:val="Default"/>
        <w:numPr>
          <w:ilvl w:val="0"/>
          <w:numId w:val="26"/>
        </w:numPr>
        <w:spacing w:after="10" w:line="360" w:lineRule="auto"/>
        <w:jc w:val="both"/>
        <w:rPr>
          <w:iCs/>
          <w:color w:val="auto"/>
        </w:rPr>
      </w:pPr>
      <w:r w:rsidRPr="00C35122">
        <w:rPr>
          <w:i/>
          <w:iCs/>
          <w:color w:val="auto"/>
        </w:rPr>
        <w:t xml:space="preserve">Налог при создании компании. </w:t>
      </w:r>
      <w:r w:rsidRPr="00C35122">
        <w:rPr>
          <w:color w:val="auto"/>
        </w:rPr>
        <w:t xml:space="preserve">При </w:t>
      </w:r>
      <w:r>
        <w:rPr>
          <w:color w:val="auto"/>
        </w:rPr>
        <w:t>регистрации</w:t>
      </w:r>
      <w:r w:rsidRPr="00C35122">
        <w:rPr>
          <w:color w:val="auto"/>
        </w:rPr>
        <w:t xml:space="preserve"> всех видов компаний</w:t>
      </w:r>
      <w:r>
        <w:rPr>
          <w:color w:val="auto"/>
        </w:rPr>
        <w:t xml:space="preserve"> согласно </w:t>
      </w:r>
      <w:r w:rsidRPr="00C35122">
        <w:rPr>
          <w:color w:val="auto"/>
        </w:rPr>
        <w:t>Коммерческом</w:t>
      </w:r>
      <w:r>
        <w:rPr>
          <w:color w:val="auto"/>
        </w:rPr>
        <w:t>у Кодексу</w:t>
      </w:r>
      <w:r w:rsidRPr="00C35122">
        <w:rPr>
          <w:color w:val="auto"/>
        </w:rPr>
        <w:t xml:space="preserve"> ИРИ, за исключением кооперативов, уплачивается </w:t>
      </w:r>
      <w:r>
        <w:rPr>
          <w:color w:val="auto"/>
        </w:rPr>
        <w:t xml:space="preserve">государственная </w:t>
      </w:r>
      <w:r w:rsidRPr="00C35122">
        <w:rPr>
          <w:color w:val="auto"/>
        </w:rPr>
        <w:t xml:space="preserve">пошлина в размере 0,02% от стоимости </w:t>
      </w:r>
      <w:r>
        <w:rPr>
          <w:color w:val="auto"/>
        </w:rPr>
        <w:t xml:space="preserve">уставного </w:t>
      </w:r>
      <w:r w:rsidRPr="00DF55DA">
        <w:rPr>
          <w:color w:val="auto"/>
          <w:highlight w:val="yellow"/>
        </w:rPr>
        <w:t>фонда [63].</w:t>
      </w:r>
    </w:p>
    <w:p w:rsidR="00A70E57" w:rsidRPr="007F3310" w:rsidRDefault="00A70E57" w:rsidP="001755FA">
      <w:pPr>
        <w:pStyle w:val="Default"/>
        <w:numPr>
          <w:ilvl w:val="0"/>
          <w:numId w:val="26"/>
        </w:numPr>
        <w:spacing w:after="10" w:line="360" w:lineRule="auto"/>
        <w:jc w:val="both"/>
        <w:rPr>
          <w:color w:val="auto"/>
        </w:rPr>
      </w:pPr>
      <w:r>
        <w:rPr>
          <w:i/>
          <w:iCs/>
          <w:color w:val="auto"/>
        </w:rPr>
        <w:t xml:space="preserve">При слиянии и присоединения компаний </w:t>
      </w:r>
      <w:r w:rsidRPr="00354785">
        <w:rPr>
          <w:iCs/>
          <w:color w:val="auto"/>
        </w:rPr>
        <w:t>взимается пошлина в размере 0,2%, при этом не взимается плата при переводе активов при соблюдении условия, что активы компании должны быть переданы по стоимости, указанной в бухгалтерской отчетности.</w:t>
      </w:r>
    </w:p>
    <w:p w:rsidR="00A70E57" w:rsidRDefault="00A70E57" w:rsidP="001755FA">
      <w:pPr>
        <w:pStyle w:val="Default"/>
        <w:numPr>
          <w:ilvl w:val="0"/>
          <w:numId w:val="26"/>
        </w:numPr>
        <w:spacing w:after="10" w:line="360" w:lineRule="auto"/>
        <w:jc w:val="both"/>
        <w:rPr>
          <w:color w:val="auto"/>
        </w:rPr>
      </w:pPr>
      <w:r w:rsidRPr="00C35122">
        <w:rPr>
          <w:i/>
          <w:iCs/>
          <w:color w:val="auto"/>
        </w:rPr>
        <w:t>Налог при ликвидации компаний</w:t>
      </w:r>
      <w:r>
        <w:rPr>
          <w:color w:val="auto"/>
        </w:rPr>
        <w:t xml:space="preserve"> составляет 25% и распространяется на разницу </w:t>
      </w:r>
      <w:r w:rsidRPr="00C35122">
        <w:rPr>
          <w:color w:val="auto"/>
        </w:rPr>
        <w:t>между балансовой стоимостью имущества, капиталом и долгами компании</w:t>
      </w:r>
      <w:r>
        <w:rPr>
          <w:color w:val="auto"/>
        </w:rPr>
        <w:t xml:space="preserve"> </w:t>
      </w:r>
      <w:r w:rsidRPr="00354785">
        <w:rPr>
          <w:color w:val="auto"/>
          <w:highlight w:val="yellow"/>
        </w:rPr>
        <w:t>(Зобова, 2012).</w:t>
      </w:r>
      <w:r w:rsidRPr="00C35122">
        <w:rPr>
          <w:color w:val="auto"/>
        </w:rPr>
        <w:t xml:space="preserve"> </w:t>
      </w:r>
    </w:p>
    <w:p w:rsidR="00A70E57" w:rsidRPr="000D5C84" w:rsidRDefault="00A70E57" w:rsidP="00A70E57">
      <w:pPr>
        <w:pStyle w:val="Default"/>
        <w:spacing w:line="360" w:lineRule="auto"/>
        <w:jc w:val="both"/>
        <w:rPr>
          <w:color w:val="auto"/>
        </w:rPr>
      </w:pPr>
    </w:p>
    <w:p w:rsidR="00A70E57" w:rsidRPr="002951B0" w:rsidRDefault="00A70E57" w:rsidP="001755FA">
      <w:pPr>
        <w:pStyle w:val="a3"/>
        <w:numPr>
          <w:ilvl w:val="0"/>
          <w:numId w:val="24"/>
        </w:numPr>
        <w:spacing w:line="360" w:lineRule="auto"/>
        <w:jc w:val="both"/>
        <w:rPr>
          <w:rFonts w:ascii="Times New Roman" w:hAnsi="Times New Roman" w:cs="Times New Roman"/>
          <w:sz w:val="24"/>
          <w:szCs w:val="24"/>
        </w:rPr>
      </w:pPr>
      <w:r w:rsidRPr="006D4190">
        <w:rPr>
          <w:rFonts w:ascii="Times New Roman" w:hAnsi="Times New Roman" w:cs="Times New Roman"/>
          <w:b/>
          <w:sz w:val="24"/>
          <w:szCs w:val="24"/>
        </w:rPr>
        <w:lastRenderedPageBreak/>
        <w:t>Осуществление региональной инвестиционной политики.</w:t>
      </w:r>
      <w:r>
        <w:rPr>
          <w:rFonts w:ascii="Times New Roman" w:hAnsi="Times New Roman" w:cs="Times New Roman"/>
          <w:sz w:val="24"/>
          <w:szCs w:val="24"/>
        </w:rPr>
        <w:t xml:space="preserve"> В 2002 г. с принятием закона о привлечении и защите иностранных инвестиций экономика стала более открытой, что позволило Ирану применить ещё одну эффективную меру:</w:t>
      </w:r>
    </w:p>
    <w:p w:rsidR="00A70E57" w:rsidRDefault="00A70E57" w:rsidP="001755FA">
      <w:pPr>
        <w:pStyle w:val="a3"/>
        <w:numPr>
          <w:ilvl w:val="0"/>
          <w:numId w:val="24"/>
        </w:numPr>
        <w:spacing w:line="360" w:lineRule="auto"/>
        <w:jc w:val="both"/>
        <w:rPr>
          <w:rFonts w:ascii="Times New Roman" w:hAnsi="Times New Roman" w:cs="Times New Roman"/>
          <w:b/>
          <w:sz w:val="24"/>
          <w:szCs w:val="24"/>
        </w:rPr>
      </w:pPr>
      <w:r w:rsidRPr="002951B0">
        <w:rPr>
          <w:rFonts w:ascii="Times New Roman" w:hAnsi="Times New Roman" w:cs="Times New Roman"/>
          <w:sz w:val="24"/>
          <w:szCs w:val="24"/>
        </w:rPr>
        <w:t>Создание</w:t>
      </w:r>
      <w:r w:rsidRPr="006D4190">
        <w:rPr>
          <w:rFonts w:ascii="Times New Roman" w:hAnsi="Times New Roman" w:cs="Times New Roman"/>
          <w:sz w:val="24"/>
          <w:szCs w:val="24"/>
        </w:rPr>
        <w:t xml:space="preserve"> </w:t>
      </w:r>
      <w:r w:rsidRPr="006D4190">
        <w:rPr>
          <w:rFonts w:ascii="Times New Roman" w:hAnsi="Times New Roman" w:cs="Times New Roman"/>
          <w:b/>
          <w:sz w:val="24"/>
          <w:szCs w:val="24"/>
        </w:rPr>
        <w:t>свободных экономических зон (СЭЗ)</w:t>
      </w:r>
      <w:r w:rsidRPr="006D4190">
        <w:rPr>
          <w:rFonts w:ascii="Times New Roman" w:hAnsi="Times New Roman" w:cs="Times New Roman"/>
          <w:sz w:val="24"/>
          <w:szCs w:val="24"/>
        </w:rPr>
        <w:t xml:space="preserve"> и </w:t>
      </w:r>
      <w:r w:rsidRPr="006D4190">
        <w:rPr>
          <w:rFonts w:ascii="Times New Roman" w:hAnsi="Times New Roman" w:cs="Times New Roman"/>
          <w:b/>
          <w:sz w:val="24"/>
          <w:szCs w:val="24"/>
        </w:rPr>
        <w:t>особых экономических зон</w:t>
      </w:r>
      <w:r>
        <w:rPr>
          <w:rFonts w:ascii="Times New Roman" w:hAnsi="Times New Roman" w:cs="Times New Roman"/>
          <w:b/>
          <w:sz w:val="24"/>
          <w:szCs w:val="24"/>
        </w:rPr>
        <w:t xml:space="preserve"> (ОЭЗ).</w:t>
      </w:r>
    </w:p>
    <w:p w:rsidR="00A70E57" w:rsidRPr="00A40755" w:rsidRDefault="00A70E57" w:rsidP="00A70E57">
      <w:pPr>
        <w:spacing w:line="360" w:lineRule="auto"/>
        <w:jc w:val="both"/>
        <w:rPr>
          <w:rFonts w:ascii="Times New Roman" w:hAnsi="Times New Roman" w:cs="Times New Roman"/>
          <w:b/>
          <w:i/>
          <w:sz w:val="24"/>
          <w:szCs w:val="24"/>
        </w:rPr>
      </w:pPr>
      <w:r w:rsidRPr="002B5DD6">
        <w:rPr>
          <w:rFonts w:ascii="Times New Roman" w:hAnsi="Times New Roman" w:cs="Times New Roman"/>
          <w:sz w:val="24"/>
          <w:szCs w:val="24"/>
        </w:rPr>
        <w:t xml:space="preserve">Подробнее стоит описать СЭЗ и ОЭЗ, поскольку благодаря осуществлению мер по их утверждению происходит постепенное вовлечение Ирана в </w:t>
      </w:r>
      <w:r w:rsidRPr="00A40755">
        <w:rPr>
          <w:rFonts w:ascii="Times New Roman" w:hAnsi="Times New Roman" w:cs="Times New Roman"/>
          <w:i/>
          <w:sz w:val="24"/>
          <w:szCs w:val="24"/>
        </w:rPr>
        <w:t xml:space="preserve">глобальную региональную политику. </w:t>
      </w:r>
    </w:p>
    <w:p w:rsidR="00A70E57" w:rsidRDefault="00A70E57" w:rsidP="00A70E57">
      <w:pPr>
        <w:spacing w:line="360" w:lineRule="auto"/>
        <w:jc w:val="both"/>
        <w:rPr>
          <w:rFonts w:ascii="Times New Roman" w:hAnsi="Times New Roman" w:cs="Times New Roman"/>
          <w:sz w:val="24"/>
          <w:szCs w:val="24"/>
        </w:rPr>
      </w:pPr>
      <w:r w:rsidRPr="00B237D2">
        <w:rPr>
          <w:rFonts w:ascii="Times New Roman" w:hAnsi="Times New Roman" w:cs="Times New Roman"/>
          <w:i/>
          <w:sz w:val="24"/>
          <w:szCs w:val="24"/>
        </w:rPr>
        <w:t>Свободные экономические зоны</w:t>
      </w:r>
      <w:r w:rsidRPr="007D2113">
        <w:rPr>
          <w:rFonts w:ascii="Times New Roman" w:hAnsi="Times New Roman" w:cs="Times New Roman"/>
          <w:sz w:val="24"/>
          <w:szCs w:val="24"/>
        </w:rPr>
        <w:t xml:space="preserve"> в стране</w:t>
      </w:r>
      <w:r>
        <w:rPr>
          <w:rFonts w:ascii="Times New Roman" w:hAnsi="Times New Roman" w:cs="Times New Roman"/>
          <w:sz w:val="24"/>
          <w:szCs w:val="24"/>
        </w:rPr>
        <w:t>, как правило,</w:t>
      </w:r>
      <w:r w:rsidRPr="007D2113">
        <w:rPr>
          <w:rFonts w:ascii="Times New Roman" w:hAnsi="Times New Roman" w:cs="Times New Roman"/>
          <w:sz w:val="24"/>
          <w:szCs w:val="24"/>
        </w:rPr>
        <w:t xml:space="preserve"> явля</w:t>
      </w:r>
      <w:r>
        <w:rPr>
          <w:rFonts w:ascii="Times New Roman" w:hAnsi="Times New Roman" w:cs="Times New Roman"/>
          <w:sz w:val="24"/>
          <w:szCs w:val="24"/>
        </w:rPr>
        <w:t xml:space="preserve">ются ограниченными территориями, наделёнными особым </w:t>
      </w:r>
      <w:r w:rsidRPr="007D2113">
        <w:rPr>
          <w:rFonts w:ascii="Times New Roman" w:hAnsi="Times New Roman" w:cs="Times New Roman"/>
          <w:sz w:val="24"/>
          <w:szCs w:val="24"/>
        </w:rPr>
        <w:t xml:space="preserve">юридически-правовым статусом по отношению к остальной территории. </w:t>
      </w:r>
      <w:r>
        <w:rPr>
          <w:rFonts w:ascii="Times New Roman" w:hAnsi="Times New Roman" w:cs="Times New Roman"/>
          <w:sz w:val="24"/>
          <w:szCs w:val="24"/>
        </w:rPr>
        <w:t>Такое расположение предоставляет</w:t>
      </w:r>
      <w:r w:rsidRPr="007D2113">
        <w:rPr>
          <w:rFonts w:ascii="Times New Roman" w:hAnsi="Times New Roman" w:cs="Times New Roman"/>
          <w:sz w:val="24"/>
          <w:szCs w:val="24"/>
        </w:rPr>
        <w:t xml:space="preserve"> льготные </w:t>
      </w:r>
      <w:r>
        <w:rPr>
          <w:rFonts w:ascii="Times New Roman" w:hAnsi="Times New Roman" w:cs="Times New Roman"/>
          <w:sz w:val="24"/>
          <w:szCs w:val="24"/>
        </w:rPr>
        <w:t xml:space="preserve">условия и экономические </w:t>
      </w:r>
      <w:r w:rsidRPr="007D2113">
        <w:rPr>
          <w:rFonts w:ascii="Times New Roman" w:hAnsi="Times New Roman" w:cs="Times New Roman"/>
          <w:sz w:val="24"/>
          <w:szCs w:val="24"/>
        </w:rPr>
        <w:t>преференци</w:t>
      </w:r>
      <w:r>
        <w:rPr>
          <w:rFonts w:ascii="Times New Roman" w:hAnsi="Times New Roman" w:cs="Times New Roman"/>
          <w:sz w:val="24"/>
          <w:szCs w:val="24"/>
        </w:rPr>
        <w:t xml:space="preserve">и, тем самым улучшая </w:t>
      </w:r>
      <w:r w:rsidRPr="007D2113">
        <w:rPr>
          <w:rFonts w:ascii="Times New Roman" w:hAnsi="Times New Roman" w:cs="Times New Roman"/>
          <w:sz w:val="24"/>
          <w:szCs w:val="24"/>
        </w:rPr>
        <w:t>инвестиционн</w:t>
      </w:r>
      <w:r>
        <w:rPr>
          <w:rFonts w:ascii="Times New Roman" w:hAnsi="Times New Roman" w:cs="Times New Roman"/>
          <w:sz w:val="24"/>
          <w:szCs w:val="24"/>
        </w:rPr>
        <w:t>ую</w:t>
      </w:r>
      <w:r w:rsidRPr="007D2113">
        <w:rPr>
          <w:rFonts w:ascii="Times New Roman" w:hAnsi="Times New Roman" w:cs="Times New Roman"/>
          <w:sz w:val="24"/>
          <w:szCs w:val="24"/>
        </w:rPr>
        <w:t xml:space="preserve"> и хозяйственн</w:t>
      </w:r>
      <w:r>
        <w:rPr>
          <w:rFonts w:ascii="Times New Roman" w:hAnsi="Times New Roman" w:cs="Times New Roman"/>
          <w:sz w:val="24"/>
          <w:szCs w:val="24"/>
        </w:rPr>
        <w:t>ую</w:t>
      </w:r>
      <w:r w:rsidRPr="007D2113">
        <w:rPr>
          <w:rFonts w:ascii="Times New Roman" w:hAnsi="Times New Roman" w:cs="Times New Roman"/>
          <w:sz w:val="24"/>
          <w:szCs w:val="24"/>
        </w:rPr>
        <w:t xml:space="preserve"> </w:t>
      </w:r>
      <w:r>
        <w:rPr>
          <w:rFonts w:ascii="Times New Roman" w:hAnsi="Times New Roman" w:cs="Times New Roman"/>
          <w:sz w:val="24"/>
          <w:szCs w:val="24"/>
        </w:rPr>
        <w:t>привлекательность</w:t>
      </w:r>
      <w:r w:rsidRPr="007D2113">
        <w:rPr>
          <w:rFonts w:ascii="Times New Roman" w:hAnsi="Times New Roman" w:cs="Times New Roman"/>
          <w:sz w:val="24"/>
          <w:szCs w:val="24"/>
        </w:rPr>
        <w:t xml:space="preserve"> для национальных и/или иностранных частных </w:t>
      </w:r>
      <w:r w:rsidRPr="00A40755">
        <w:rPr>
          <w:rFonts w:ascii="Times New Roman" w:hAnsi="Times New Roman" w:cs="Times New Roman"/>
          <w:sz w:val="24"/>
          <w:szCs w:val="24"/>
        </w:rPr>
        <w:t>предпринимателей.</w:t>
      </w:r>
      <w:r w:rsidRPr="007D2113">
        <w:rPr>
          <w:rFonts w:ascii="Times New Roman" w:hAnsi="Times New Roman" w:cs="Times New Roman"/>
          <w:sz w:val="24"/>
          <w:szCs w:val="24"/>
        </w:rPr>
        <w:t xml:space="preserve"> Главная цель создания таких зон – содействие более оптимальному решению стратегических задач </w:t>
      </w:r>
      <w:r w:rsidRPr="00B237D2">
        <w:rPr>
          <w:rFonts w:ascii="Times New Roman" w:hAnsi="Times New Roman" w:cs="Times New Roman"/>
          <w:i/>
          <w:sz w:val="24"/>
          <w:szCs w:val="24"/>
        </w:rPr>
        <w:t>долгосрочного развития экономики страны</w:t>
      </w:r>
      <w:r w:rsidRPr="007D2113">
        <w:rPr>
          <w:rFonts w:ascii="Times New Roman" w:hAnsi="Times New Roman" w:cs="Times New Roman"/>
          <w:sz w:val="24"/>
          <w:szCs w:val="24"/>
        </w:rPr>
        <w:t xml:space="preserve"> </w:t>
      </w:r>
      <w:r w:rsidRPr="00B237D2">
        <w:rPr>
          <w:rFonts w:ascii="Times New Roman" w:hAnsi="Times New Roman" w:cs="Times New Roman"/>
          <w:i/>
          <w:sz w:val="24"/>
          <w:szCs w:val="24"/>
        </w:rPr>
        <w:t>в целом на базе отдельных территорий</w:t>
      </w:r>
      <w:r>
        <w:rPr>
          <w:rFonts w:ascii="Times New Roman" w:hAnsi="Times New Roman" w:cs="Times New Roman"/>
          <w:i/>
          <w:sz w:val="24"/>
          <w:szCs w:val="24"/>
        </w:rPr>
        <w:t xml:space="preserve"> </w:t>
      </w:r>
      <w:r w:rsidRPr="00826D1E">
        <w:rPr>
          <w:rFonts w:ascii="Times New Roman" w:hAnsi="Times New Roman" w:cs="Times New Roman"/>
          <w:i/>
          <w:sz w:val="24"/>
          <w:szCs w:val="24"/>
          <w:highlight w:val="yellow"/>
        </w:rPr>
        <w:t>[65]</w:t>
      </w:r>
      <w:r w:rsidRPr="00826D1E">
        <w:rPr>
          <w:rFonts w:ascii="Times New Roman" w:hAnsi="Times New Roman" w:cs="Times New Roman"/>
          <w:sz w:val="24"/>
          <w:szCs w:val="24"/>
          <w:highlight w:val="yellow"/>
        </w:rPr>
        <w:t>.</w:t>
      </w:r>
      <w:r>
        <w:rPr>
          <w:rFonts w:ascii="Times New Roman" w:hAnsi="Times New Roman" w:cs="Times New Roman"/>
          <w:sz w:val="24"/>
          <w:szCs w:val="24"/>
        </w:rPr>
        <w:t xml:space="preserve"> Отличительная особенность СЭЗ – это расположение, которое тяготеет либо к приграничным территориям, либо к крупным транспортно-логистическим центрам для</w:t>
      </w:r>
      <w:r w:rsidRPr="007D2113">
        <w:rPr>
          <w:rFonts w:ascii="Times New Roman" w:hAnsi="Times New Roman" w:cs="Times New Roman"/>
          <w:sz w:val="24"/>
          <w:szCs w:val="24"/>
        </w:rPr>
        <w:t xml:space="preserve"> интенсификации внешнеторговых, общеэкономических, социальных, субрегиональных и научно-технических связей и кооперации.</w:t>
      </w:r>
      <w:r>
        <w:rPr>
          <w:rFonts w:ascii="Times New Roman" w:hAnsi="Times New Roman" w:cs="Times New Roman"/>
          <w:sz w:val="24"/>
          <w:szCs w:val="24"/>
        </w:rPr>
        <w:t xml:space="preserve"> Основное сосредоточение СЭЗ Ирана тяготеет  к побережью Персидского и Ормузского заливов и к береговой линии Каспийского моря.</w:t>
      </w:r>
      <w:r w:rsidRPr="007D2113">
        <w:rPr>
          <w:rFonts w:ascii="Times New Roman" w:hAnsi="Times New Roman" w:cs="Times New Roman"/>
          <w:sz w:val="24"/>
          <w:szCs w:val="24"/>
        </w:rPr>
        <w:t xml:space="preserve">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На данный момент в Иране действуют 7 свободных экономических зон:</w:t>
      </w:r>
    </w:p>
    <w:p w:rsidR="00A70E57" w:rsidRPr="006978B7" w:rsidRDefault="00A70E57" w:rsidP="001755FA">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СЭЗ «Киш» в провинции Хормозган </w:t>
      </w:r>
      <w:r w:rsidRPr="006978B7">
        <w:rPr>
          <w:rFonts w:ascii="Times New Roman" w:hAnsi="Times New Roman" w:cs="Times New Roman"/>
          <w:sz w:val="24"/>
          <w:szCs w:val="24"/>
        </w:rPr>
        <w:t>специализируется на туризме, инновационных технологиях, банковских операций</w:t>
      </w:r>
      <w:r>
        <w:rPr>
          <w:rFonts w:ascii="Times New Roman" w:hAnsi="Times New Roman" w:cs="Times New Roman"/>
          <w:b/>
          <w:sz w:val="24"/>
          <w:szCs w:val="24"/>
        </w:rPr>
        <w:t xml:space="preserve">. </w:t>
      </w:r>
      <w:r w:rsidRPr="006978B7">
        <w:rPr>
          <w:rFonts w:ascii="Times New Roman" w:hAnsi="Times New Roman" w:cs="Times New Roman"/>
          <w:sz w:val="24"/>
          <w:szCs w:val="24"/>
        </w:rPr>
        <w:t>Абсолютный лидер по числу зарегистрированных резидентов</w:t>
      </w:r>
      <w:r>
        <w:rPr>
          <w:rFonts w:ascii="Times New Roman" w:hAnsi="Times New Roman" w:cs="Times New Roman"/>
          <w:sz w:val="24"/>
          <w:szCs w:val="24"/>
        </w:rPr>
        <w:t>, поскольку функционирует с 1985 г.</w:t>
      </w:r>
    </w:p>
    <w:p w:rsidR="00A70E57" w:rsidRPr="00CB55A6" w:rsidRDefault="00A70E57" w:rsidP="001755FA">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СЭЗ «Кешм» в провинции Хормозган </w:t>
      </w:r>
      <w:r w:rsidRPr="006978B7">
        <w:rPr>
          <w:rFonts w:ascii="Times New Roman" w:hAnsi="Times New Roman" w:cs="Times New Roman"/>
          <w:sz w:val="24"/>
          <w:szCs w:val="24"/>
        </w:rPr>
        <w:t>нацелена на развитие инфраструктур нефтяной и портовой промышленности (заправка судов топливом).</w:t>
      </w:r>
    </w:p>
    <w:p w:rsidR="00A70E57" w:rsidRPr="006978B7" w:rsidRDefault="00A70E57" w:rsidP="001755FA">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СЭЗ «Чабахар» в провинции Систан и Белуджистан. </w:t>
      </w:r>
      <w:r>
        <w:rPr>
          <w:rFonts w:ascii="Times New Roman" w:hAnsi="Times New Roman" w:cs="Times New Roman"/>
          <w:sz w:val="24"/>
          <w:szCs w:val="24"/>
        </w:rPr>
        <w:t>Основными</w:t>
      </w:r>
      <w:r w:rsidRPr="006978B7">
        <w:rPr>
          <w:rFonts w:ascii="Times New Roman" w:hAnsi="Times New Roman" w:cs="Times New Roman"/>
          <w:sz w:val="24"/>
          <w:szCs w:val="24"/>
        </w:rPr>
        <w:t xml:space="preserve"> направления</w:t>
      </w:r>
      <w:r>
        <w:rPr>
          <w:rFonts w:ascii="Times New Roman" w:hAnsi="Times New Roman" w:cs="Times New Roman"/>
          <w:sz w:val="24"/>
          <w:szCs w:val="24"/>
        </w:rPr>
        <w:t>ми СЭЗ «Чабахар» являются</w:t>
      </w:r>
      <w:r w:rsidRPr="006978B7">
        <w:rPr>
          <w:rFonts w:ascii="Times New Roman" w:hAnsi="Times New Roman" w:cs="Times New Roman"/>
          <w:sz w:val="24"/>
          <w:szCs w:val="24"/>
        </w:rPr>
        <w:t>: транзит грузов и торговли. Логистический центр для торговли с Пакистаном, транзита китайских и индийских товаров в Афганистан и страны Азии.</w:t>
      </w:r>
    </w:p>
    <w:p w:rsidR="00A70E57" w:rsidRPr="006978B7" w:rsidRDefault="00A70E57" w:rsidP="001755FA">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СЭЗ «Бендер-Энзели» в провинции Гилян. </w:t>
      </w:r>
      <w:r w:rsidRPr="006978B7">
        <w:rPr>
          <w:rFonts w:ascii="Times New Roman" w:hAnsi="Times New Roman" w:cs="Times New Roman"/>
          <w:sz w:val="24"/>
          <w:szCs w:val="24"/>
        </w:rPr>
        <w:t>Данная зона</w:t>
      </w:r>
      <w:r>
        <w:rPr>
          <w:rFonts w:ascii="Times New Roman" w:hAnsi="Times New Roman" w:cs="Times New Roman"/>
          <w:b/>
          <w:sz w:val="24"/>
          <w:szCs w:val="24"/>
        </w:rPr>
        <w:t xml:space="preserve"> </w:t>
      </w:r>
      <w:r>
        <w:rPr>
          <w:rFonts w:ascii="Times New Roman" w:hAnsi="Times New Roman" w:cs="Times New Roman"/>
          <w:sz w:val="24"/>
          <w:szCs w:val="24"/>
        </w:rPr>
        <w:t>о</w:t>
      </w:r>
      <w:r w:rsidRPr="006978B7">
        <w:rPr>
          <w:rFonts w:ascii="Times New Roman" w:hAnsi="Times New Roman" w:cs="Times New Roman"/>
          <w:sz w:val="24"/>
          <w:szCs w:val="24"/>
        </w:rPr>
        <w:t>риентирован</w:t>
      </w:r>
      <w:r>
        <w:rPr>
          <w:rFonts w:ascii="Times New Roman" w:hAnsi="Times New Roman" w:cs="Times New Roman"/>
          <w:sz w:val="24"/>
          <w:szCs w:val="24"/>
        </w:rPr>
        <w:t>а</w:t>
      </w:r>
      <w:r w:rsidRPr="006978B7">
        <w:rPr>
          <w:rFonts w:ascii="Times New Roman" w:hAnsi="Times New Roman" w:cs="Times New Roman"/>
          <w:sz w:val="24"/>
          <w:szCs w:val="24"/>
        </w:rPr>
        <w:t xml:space="preserve"> на развитие торгово-экономических связей со странами прикаспийского региона. Включена территория порта Энзали.</w:t>
      </w:r>
    </w:p>
    <w:p w:rsidR="00A70E57" w:rsidRPr="00616EE1" w:rsidRDefault="00A70E57" w:rsidP="001755FA">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СЭЗ «Арас» в провинции Восточный Азербайджан </w:t>
      </w:r>
      <w:r w:rsidRPr="006978B7">
        <w:rPr>
          <w:rFonts w:ascii="Times New Roman" w:hAnsi="Times New Roman" w:cs="Times New Roman"/>
          <w:sz w:val="24"/>
          <w:szCs w:val="24"/>
        </w:rPr>
        <w:t xml:space="preserve">была создана с целью </w:t>
      </w:r>
      <w:r w:rsidRPr="00616EE1">
        <w:rPr>
          <w:rFonts w:ascii="Times New Roman" w:hAnsi="Times New Roman" w:cs="Times New Roman"/>
          <w:sz w:val="24"/>
          <w:szCs w:val="24"/>
        </w:rPr>
        <w:t>развити</w:t>
      </w:r>
      <w:r>
        <w:rPr>
          <w:rFonts w:ascii="Times New Roman" w:hAnsi="Times New Roman" w:cs="Times New Roman"/>
          <w:sz w:val="24"/>
          <w:szCs w:val="24"/>
        </w:rPr>
        <w:t>я</w:t>
      </w:r>
      <w:r w:rsidRPr="00616EE1">
        <w:rPr>
          <w:rFonts w:ascii="Times New Roman" w:hAnsi="Times New Roman" w:cs="Times New Roman"/>
          <w:sz w:val="24"/>
          <w:szCs w:val="24"/>
        </w:rPr>
        <w:t xml:space="preserve"> внешнет</w:t>
      </w:r>
      <w:r>
        <w:rPr>
          <w:rFonts w:ascii="Times New Roman" w:hAnsi="Times New Roman" w:cs="Times New Roman"/>
          <w:sz w:val="24"/>
          <w:szCs w:val="24"/>
        </w:rPr>
        <w:t>орговых связей со странами СНГ, в частности с</w:t>
      </w:r>
      <w:r w:rsidRPr="00616EE1">
        <w:rPr>
          <w:rFonts w:ascii="Times New Roman" w:hAnsi="Times New Roman" w:cs="Times New Roman"/>
          <w:sz w:val="24"/>
          <w:szCs w:val="24"/>
        </w:rPr>
        <w:t xml:space="preserve"> Ар</w:t>
      </w:r>
      <w:r>
        <w:rPr>
          <w:rFonts w:ascii="Times New Roman" w:hAnsi="Times New Roman" w:cs="Times New Roman"/>
          <w:sz w:val="24"/>
          <w:szCs w:val="24"/>
        </w:rPr>
        <w:t>менией и Азербайджанои</w:t>
      </w:r>
      <w:r w:rsidRPr="00616EE1">
        <w:rPr>
          <w:rFonts w:ascii="Times New Roman" w:hAnsi="Times New Roman" w:cs="Times New Roman"/>
          <w:sz w:val="24"/>
          <w:szCs w:val="24"/>
        </w:rPr>
        <w:t>.</w:t>
      </w:r>
    </w:p>
    <w:p w:rsidR="00A70E57" w:rsidRPr="00616EE1" w:rsidRDefault="00A70E57" w:rsidP="001755FA">
      <w:pPr>
        <w:pStyle w:val="a3"/>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СЭЗ «Арванд» в провинции Хузестан </w:t>
      </w:r>
      <w:r w:rsidRPr="00616EE1">
        <w:rPr>
          <w:rFonts w:ascii="Times New Roman" w:hAnsi="Times New Roman" w:cs="Times New Roman"/>
          <w:sz w:val="24"/>
          <w:szCs w:val="24"/>
        </w:rPr>
        <w:t>ориентирован</w:t>
      </w:r>
      <w:r>
        <w:rPr>
          <w:rFonts w:ascii="Times New Roman" w:hAnsi="Times New Roman" w:cs="Times New Roman"/>
          <w:sz w:val="24"/>
          <w:szCs w:val="24"/>
        </w:rPr>
        <w:t>а</w:t>
      </w:r>
      <w:r w:rsidRPr="00616EE1">
        <w:rPr>
          <w:rFonts w:ascii="Times New Roman" w:hAnsi="Times New Roman" w:cs="Times New Roman"/>
          <w:sz w:val="24"/>
          <w:szCs w:val="24"/>
        </w:rPr>
        <w:t xml:space="preserve"> на расширение торгово-экономических связей с Ираком.</w:t>
      </w:r>
    </w:p>
    <w:p w:rsidR="00A70E57" w:rsidRPr="00616EE1" w:rsidRDefault="00A70E57" w:rsidP="001755FA">
      <w:pPr>
        <w:pStyle w:val="a3"/>
        <w:numPr>
          <w:ilvl w:val="0"/>
          <w:numId w:val="23"/>
        </w:numPr>
        <w:spacing w:line="360" w:lineRule="auto"/>
        <w:jc w:val="both"/>
        <w:rPr>
          <w:rFonts w:ascii="Times New Roman" w:hAnsi="Times New Roman" w:cs="Times New Roman"/>
          <w:b/>
          <w:sz w:val="24"/>
          <w:szCs w:val="24"/>
        </w:rPr>
      </w:pPr>
      <w:r w:rsidRPr="00CB55A6">
        <w:rPr>
          <w:rFonts w:ascii="Times New Roman" w:hAnsi="Times New Roman" w:cs="Times New Roman"/>
          <w:b/>
          <w:sz w:val="24"/>
          <w:szCs w:val="24"/>
        </w:rPr>
        <w:t>СЭЗ «Маку»</w:t>
      </w:r>
      <w:r>
        <w:rPr>
          <w:rFonts w:ascii="Times New Roman" w:hAnsi="Times New Roman" w:cs="Times New Roman"/>
          <w:b/>
          <w:sz w:val="24"/>
          <w:szCs w:val="24"/>
        </w:rPr>
        <w:t xml:space="preserve"> в провинции Западный Азербайджан </w:t>
      </w:r>
      <w:r>
        <w:rPr>
          <w:rFonts w:ascii="Times New Roman" w:hAnsi="Times New Roman" w:cs="Times New Roman"/>
          <w:sz w:val="24"/>
          <w:szCs w:val="24"/>
        </w:rPr>
        <w:t>о</w:t>
      </w:r>
      <w:r w:rsidRPr="00616EE1">
        <w:rPr>
          <w:rFonts w:ascii="Times New Roman" w:hAnsi="Times New Roman" w:cs="Times New Roman"/>
          <w:sz w:val="24"/>
          <w:szCs w:val="24"/>
        </w:rPr>
        <w:t>риентирован</w:t>
      </w:r>
      <w:r>
        <w:rPr>
          <w:rFonts w:ascii="Times New Roman" w:hAnsi="Times New Roman" w:cs="Times New Roman"/>
          <w:sz w:val="24"/>
          <w:szCs w:val="24"/>
        </w:rPr>
        <w:t>а</w:t>
      </w:r>
      <w:r w:rsidRPr="00616EE1">
        <w:rPr>
          <w:rFonts w:ascii="Times New Roman" w:hAnsi="Times New Roman" w:cs="Times New Roman"/>
          <w:sz w:val="24"/>
          <w:szCs w:val="24"/>
        </w:rPr>
        <w:t xml:space="preserve"> на развитие отношений с Турцией и Арменией.</w:t>
      </w:r>
    </w:p>
    <w:p w:rsidR="00A70E57" w:rsidRPr="00DB1993" w:rsidRDefault="00A70E57" w:rsidP="00A70E57">
      <w:pPr>
        <w:spacing w:line="360" w:lineRule="auto"/>
        <w:jc w:val="both"/>
        <w:rPr>
          <w:rFonts w:ascii="Times New Roman" w:hAnsi="Times New Roman" w:cs="Times New Roman"/>
          <w:sz w:val="24"/>
          <w:szCs w:val="24"/>
        </w:rPr>
      </w:pPr>
      <w:r w:rsidRPr="000D0B1E">
        <w:rPr>
          <w:rFonts w:ascii="Times New Roman" w:hAnsi="Times New Roman" w:cs="Times New Roman"/>
          <w:i/>
          <w:sz w:val="24"/>
          <w:szCs w:val="24"/>
        </w:rPr>
        <w:t>Особая экономическая зона</w:t>
      </w:r>
      <w:r w:rsidRPr="00DB1993">
        <w:rPr>
          <w:rFonts w:ascii="Times New Roman" w:hAnsi="Times New Roman" w:cs="Times New Roman"/>
          <w:sz w:val="24"/>
          <w:szCs w:val="24"/>
        </w:rPr>
        <w:t xml:space="preserve"> </w:t>
      </w:r>
      <w:r w:rsidRPr="00826D1E">
        <w:rPr>
          <w:rFonts w:ascii="Times New Roman" w:hAnsi="Times New Roman" w:cs="Times New Roman"/>
          <w:sz w:val="24"/>
          <w:szCs w:val="24"/>
        </w:rPr>
        <w:t>-</w:t>
      </w:r>
      <w:r w:rsidRPr="00DB1993">
        <w:rPr>
          <w:rFonts w:ascii="Times New Roman" w:hAnsi="Times New Roman" w:cs="Times New Roman"/>
          <w:sz w:val="24"/>
          <w:szCs w:val="24"/>
        </w:rPr>
        <w:t xml:space="preserve"> часть национального экономического пространства, где введен и применяется особый режим хозяйствования, не используемый в других частях </w:t>
      </w:r>
      <w:r>
        <w:rPr>
          <w:rFonts w:ascii="Times New Roman" w:hAnsi="Times New Roman" w:cs="Times New Roman"/>
          <w:sz w:val="24"/>
          <w:szCs w:val="24"/>
        </w:rPr>
        <w:t>страны.</w:t>
      </w:r>
      <w:r w:rsidRPr="00826D1E">
        <w:rPr>
          <w:rFonts w:ascii="Times New Roman" w:hAnsi="Times New Roman" w:cs="Times New Roman"/>
          <w:sz w:val="24"/>
          <w:szCs w:val="24"/>
        </w:rPr>
        <w:t xml:space="preserve"> </w:t>
      </w:r>
      <w:r>
        <w:rPr>
          <w:rFonts w:ascii="Times New Roman" w:hAnsi="Times New Roman" w:cs="Times New Roman"/>
          <w:sz w:val="24"/>
          <w:szCs w:val="24"/>
        </w:rPr>
        <w:t>Учреждение</w:t>
      </w:r>
      <w:r w:rsidRPr="00DB1993">
        <w:rPr>
          <w:rFonts w:ascii="Times New Roman" w:hAnsi="Times New Roman" w:cs="Times New Roman"/>
          <w:sz w:val="24"/>
          <w:szCs w:val="24"/>
        </w:rPr>
        <w:t xml:space="preserve"> </w:t>
      </w:r>
      <w:r>
        <w:rPr>
          <w:rFonts w:ascii="Times New Roman" w:hAnsi="Times New Roman" w:cs="Times New Roman"/>
          <w:sz w:val="24"/>
          <w:szCs w:val="24"/>
        </w:rPr>
        <w:t>ОЭЗ</w:t>
      </w:r>
      <w:r w:rsidRPr="00DB1993">
        <w:rPr>
          <w:rFonts w:ascii="Times New Roman" w:hAnsi="Times New Roman" w:cs="Times New Roman"/>
          <w:sz w:val="24"/>
          <w:szCs w:val="24"/>
        </w:rPr>
        <w:t xml:space="preserve"> – </w:t>
      </w:r>
      <w:r>
        <w:rPr>
          <w:rFonts w:ascii="Times New Roman" w:hAnsi="Times New Roman" w:cs="Times New Roman"/>
          <w:sz w:val="24"/>
          <w:szCs w:val="24"/>
        </w:rPr>
        <w:t xml:space="preserve">эффективная форма реализации территориальных приоритетов экономического роста, которая обосновывается наличием оптимальных условий для освоения капитала и ускорения экономического </w:t>
      </w:r>
      <w:r w:rsidRPr="00460BBF">
        <w:rPr>
          <w:rFonts w:ascii="Times New Roman" w:hAnsi="Times New Roman" w:cs="Times New Roman"/>
          <w:sz w:val="24"/>
          <w:szCs w:val="24"/>
          <w:highlight w:val="yellow"/>
        </w:rPr>
        <w:t>роста [65].</w:t>
      </w:r>
    </w:p>
    <w:p w:rsidR="00A70E57" w:rsidRDefault="00A70E57" w:rsidP="00A70E57">
      <w:pPr>
        <w:spacing w:line="360" w:lineRule="auto"/>
        <w:jc w:val="both"/>
        <w:rPr>
          <w:rFonts w:ascii="Times New Roman" w:hAnsi="Times New Roman" w:cs="Times New Roman"/>
          <w:sz w:val="24"/>
          <w:szCs w:val="24"/>
        </w:rPr>
      </w:pPr>
      <w:r w:rsidRPr="007D2113">
        <w:rPr>
          <w:rFonts w:ascii="Times New Roman" w:hAnsi="Times New Roman" w:cs="Times New Roman"/>
          <w:sz w:val="24"/>
          <w:szCs w:val="24"/>
        </w:rPr>
        <w:t xml:space="preserve">Помимо свободных экономических зон существует </w:t>
      </w:r>
      <w:r>
        <w:rPr>
          <w:rFonts w:ascii="Times New Roman" w:hAnsi="Times New Roman" w:cs="Times New Roman"/>
          <w:sz w:val="24"/>
          <w:szCs w:val="24"/>
        </w:rPr>
        <w:t>1</w:t>
      </w:r>
      <w:r w:rsidRPr="00DF55DA">
        <w:rPr>
          <w:rFonts w:ascii="Times New Roman" w:hAnsi="Times New Roman" w:cs="Times New Roman"/>
          <w:sz w:val="24"/>
          <w:szCs w:val="24"/>
        </w:rPr>
        <w:t>6</w:t>
      </w:r>
      <w:r w:rsidRPr="00C6312B">
        <w:rPr>
          <w:rFonts w:ascii="Times New Roman" w:hAnsi="Times New Roman" w:cs="Times New Roman"/>
          <w:sz w:val="24"/>
          <w:szCs w:val="24"/>
        </w:rPr>
        <w:t xml:space="preserve"> </w:t>
      </w:r>
      <w:r>
        <w:rPr>
          <w:rFonts w:ascii="Times New Roman" w:hAnsi="Times New Roman" w:cs="Times New Roman"/>
          <w:sz w:val="24"/>
          <w:szCs w:val="24"/>
        </w:rPr>
        <w:t>ОЭЗ</w:t>
      </w:r>
      <w:r w:rsidRPr="00C6312B">
        <w:rPr>
          <w:rFonts w:ascii="Times New Roman" w:hAnsi="Times New Roman" w:cs="Times New Roman"/>
          <w:sz w:val="24"/>
          <w:szCs w:val="24"/>
        </w:rPr>
        <w:t>:</w:t>
      </w:r>
      <w:r>
        <w:rPr>
          <w:rFonts w:ascii="Times New Roman" w:hAnsi="Times New Roman" w:cs="Times New Roman"/>
          <w:sz w:val="24"/>
          <w:szCs w:val="24"/>
        </w:rPr>
        <w:t xml:space="preserve"> «Селф</w:t>
      </w:r>
      <w:r w:rsidRPr="007D2113">
        <w:rPr>
          <w:rFonts w:ascii="Times New Roman" w:hAnsi="Times New Roman" w:cs="Times New Roman"/>
          <w:sz w:val="24"/>
          <w:szCs w:val="24"/>
        </w:rPr>
        <w:t>чеган»</w:t>
      </w:r>
      <w:r>
        <w:rPr>
          <w:rFonts w:ascii="Times New Roman" w:hAnsi="Times New Roman" w:cs="Times New Roman"/>
          <w:sz w:val="24"/>
          <w:szCs w:val="24"/>
        </w:rPr>
        <w:t xml:space="preserve"> (остан Кум)</w:t>
      </w:r>
      <w:r w:rsidRPr="007D2113">
        <w:rPr>
          <w:rFonts w:ascii="Times New Roman" w:hAnsi="Times New Roman" w:cs="Times New Roman"/>
          <w:sz w:val="24"/>
          <w:szCs w:val="24"/>
        </w:rPr>
        <w:t>, «Сирджа</w:t>
      </w:r>
      <w:r>
        <w:rPr>
          <w:rFonts w:ascii="Times New Roman" w:hAnsi="Times New Roman" w:cs="Times New Roman"/>
          <w:sz w:val="24"/>
          <w:szCs w:val="24"/>
        </w:rPr>
        <w:t xml:space="preserve">н» (остан Керман), «Порт Бушер» и «Бушер» (остан Бушер), </w:t>
      </w:r>
      <w:r w:rsidRPr="009972AF">
        <w:rPr>
          <w:rFonts w:ascii="Times New Roman" w:hAnsi="Times New Roman" w:cs="Times New Roman"/>
          <w:sz w:val="24"/>
          <w:szCs w:val="24"/>
        </w:rPr>
        <w:t>«Амирабад»</w:t>
      </w:r>
      <w:r>
        <w:rPr>
          <w:rFonts w:ascii="Times New Roman" w:hAnsi="Times New Roman" w:cs="Times New Roman"/>
          <w:sz w:val="24"/>
          <w:szCs w:val="24"/>
        </w:rPr>
        <w:t xml:space="preserve"> (остан Хорасан Разави)</w:t>
      </w:r>
      <w:r w:rsidRPr="009972AF">
        <w:rPr>
          <w:rFonts w:ascii="Times New Roman" w:hAnsi="Times New Roman" w:cs="Times New Roman"/>
          <w:sz w:val="24"/>
          <w:szCs w:val="24"/>
        </w:rPr>
        <w:t>,</w:t>
      </w:r>
      <w:r w:rsidRPr="007D2113">
        <w:rPr>
          <w:rFonts w:ascii="Times New Roman" w:hAnsi="Times New Roman" w:cs="Times New Roman"/>
          <w:sz w:val="24"/>
          <w:szCs w:val="24"/>
        </w:rPr>
        <w:t xml:space="preserve"> «Серахс»</w:t>
      </w:r>
      <w:r>
        <w:rPr>
          <w:rFonts w:ascii="Times New Roman" w:hAnsi="Times New Roman" w:cs="Times New Roman"/>
          <w:sz w:val="24"/>
          <w:szCs w:val="24"/>
        </w:rPr>
        <w:t xml:space="preserve"> (остан Хорасан-Разави)</w:t>
      </w:r>
      <w:r w:rsidRPr="007D2113">
        <w:rPr>
          <w:rFonts w:ascii="Times New Roman" w:hAnsi="Times New Roman" w:cs="Times New Roman"/>
          <w:sz w:val="24"/>
          <w:szCs w:val="24"/>
        </w:rPr>
        <w:t>, «АргеДжажид»</w:t>
      </w:r>
      <w:r w:rsidRPr="004B6F7D">
        <w:rPr>
          <w:rFonts w:ascii="Times New Roman" w:hAnsi="Times New Roman" w:cs="Times New Roman"/>
          <w:sz w:val="24"/>
          <w:szCs w:val="24"/>
        </w:rPr>
        <w:t xml:space="preserve"> (</w:t>
      </w:r>
      <w:r>
        <w:rPr>
          <w:rFonts w:ascii="Times New Roman" w:hAnsi="Times New Roman" w:cs="Times New Roman"/>
          <w:sz w:val="24"/>
          <w:szCs w:val="24"/>
        </w:rPr>
        <w:t>остан Керман)</w:t>
      </w:r>
      <w:r w:rsidRPr="007D2113">
        <w:rPr>
          <w:rFonts w:ascii="Times New Roman" w:hAnsi="Times New Roman" w:cs="Times New Roman"/>
          <w:sz w:val="24"/>
          <w:szCs w:val="24"/>
        </w:rPr>
        <w:t>, «Электроэнергетики и электроники в Ширазе»</w:t>
      </w:r>
      <w:r>
        <w:rPr>
          <w:rFonts w:ascii="Times New Roman" w:hAnsi="Times New Roman" w:cs="Times New Roman"/>
          <w:sz w:val="24"/>
          <w:szCs w:val="24"/>
        </w:rPr>
        <w:t xml:space="preserve"> (остан Фарс)</w:t>
      </w:r>
      <w:r w:rsidRPr="007D2113">
        <w:rPr>
          <w:rFonts w:ascii="Times New Roman" w:hAnsi="Times New Roman" w:cs="Times New Roman"/>
          <w:sz w:val="24"/>
          <w:szCs w:val="24"/>
        </w:rPr>
        <w:t>, «Парс» (</w:t>
      </w:r>
      <w:r>
        <w:rPr>
          <w:rFonts w:ascii="Times New Roman" w:hAnsi="Times New Roman" w:cs="Times New Roman"/>
          <w:sz w:val="24"/>
          <w:szCs w:val="24"/>
        </w:rPr>
        <w:t>остан Бушер</w:t>
      </w:r>
      <w:r w:rsidRPr="007D2113">
        <w:rPr>
          <w:rFonts w:ascii="Times New Roman" w:hAnsi="Times New Roman" w:cs="Times New Roman"/>
          <w:sz w:val="24"/>
          <w:szCs w:val="24"/>
        </w:rPr>
        <w:t>), авиатранспортная «Пайам»</w:t>
      </w:r>
      <w:r>
        <w:rPr>
          <w:rFonts w:ascii="Times New Roman" w:hAnsi="Times New Roman" w:cs="Times New Roman"/>
          <w:sz w:val="24"/>
          <w:szCs w:val="24"/>
        </w:rPr>
        <w:t xml:space="preserve"> (остан Альборз)</w:t>
      </w:r>
      <w:r w:rsidRPr="007D2113">
        <w:rPr>
          <w:rFonts w:ascii="Times New Roman" w:hAnsi="Times New Roman" w:cs="Times New Roman"/>
          <w:sz w:val="24"/>
          <w:szCs w:val="24"/>
        </w:rPr>
        <w:t>, «Не</w:t>
      </w:r>
      <w:r>
        <w:rPr>
          <w:rFonts w:ascii="Times New Roman" w:hAnsi="Times New Roman" w:cs="Times New Roman"/>
          <w:sz w:val="24"/>
          <w:szCs w:val="24"/>
        </w:rPr>
        <w:t xml:space="preserve">фтехимическая» (провинция Хузестан), </w:t>
      </w:r>
      <w:r w:rsidRPr="007D2113">
        <w:rPr>
          <w:rFonts w:ascii="Times New Roman" w:hAnsi="Times New Roman" w:cs="Times New Roman"/>
          <w:sz w:val="24"/>
          <w:szCs w:val="24"/>
        </w:rPr>
        <w:t>«Горнорудная и метал</w:t>
      </w:r>
      <w:r>
        <w:rPr>
          <w:rFonts w:ascii="Times New Roman" w:hAnsi="Times New Roman" w:cs="Times New Roman"/>
          <w:sz w:val="24"/>
          <w:szCs w:val="24"/>
        </w:rPr>
        <w:t>лургическая» (остан Хормозган), «Йезд» (остан Йезд), «Лу</w:t>
      </w:r>
      <w:r w:rsidRPr="007D2113">
        <w:rPr>
          <w:rFonts w:ascii="Times New Roman" w:hAnsi="Times New Roman" w:cs="Times New Roman"/>
          <w:sz w:val="24"/>
          <w:szCs w:val="24"/>
        </w:rPr>
        <w:t>рес</w:t>
      </w:r>
      <w:r w:rsidRPr="00270B06">
        <w:rPr>
          <w:rFonts w:ascii="Times New Roman" w:hAnsi="Times New Roman" w:cs="Times New Roman"/>
          <w:sz w:val="24"/>
          <w:szCs w:val="24"/>
        </w:rPr>
        <w:t>тан»</w:t>
      </w:r>
      <w:r>
        <w:rPr>
          <w:rFonts w:ascii="Times New Roman" w:hAnsi="Times New Roman" w:cs="Times New Roman"/>
          <w:sz w:val="24"/>
          <w:szCs w:val="24"/>
        </w:rPr>
        <w:t xml:space="preserve"> (остан Луресан)</w:t>
      </w:r>
      <w:r w:rsidRPr="00270B06">
        <w:rPr>
          <w:rFonts w:ascii="Times New Roman" w:hAnsi="Times New Roman" w:cs="Times New Roman"/>
          <w:sz w:val="24"/>
          <w:szCs w:val="24"/>
        </w:rPr>
        <w:t xml:space="preserve">. </w:t>
      </w:r>
      <w:r w:rsidRPr="00270B06">
        <w:rPr>
          <w:rFonts w:ascii="Times New Roman" w:hAnsi="Times New Roman" w:cs="Times New Roman"/>
          <w:color w:val="000000"/>
          <w:sz w:val="24"/>
          <w:szCs w:val="24"/>
          <w:shd w:val="clear" w:color="auto" w:fill="FFFFFF"/>
        </w:rPr>
        <w:t xml:space="preserve">Две зоны («Шахид Раджаи» в провинции </w:t>
      </w:r>
      <w:r>
        <w:rPr>
          <w:rFonts w:ascii="Times New Roman" w:hAnsi="Times New Roman" w:cs="Times New Roman"/>
          <w:color w:val="000000"/>
          <w:sz w:val="24"/>
          <w:szCs w:val="24"/>
          <w:shd w:val="clear" w:color="auto" w:fill="FFFFFF"/>
        </w:rPr>
        <w:t>Систан и Белуджистан</w:t>
      </w:r>
      <w:r w:rsidRPr="00270B06">
        <w:rPr>
          <w:rFonts w:ascii="Times New Roman" w:hAnsi="Times New Roman" w:cs="Times New Roman"/>
          <w:color w:val="000000"/>
          <w:sz w:val="24"/>
          <w:szCs w:val="24"/>
          <w:shd w:val="clear" w:color="auto" w:fill="FFFFFF"/>
        </w:rPr>
        <w:t xml:space="preserve"> и «Халидже Фарс» в провинции Хормозган) из-за низкой эффективности прекратили функционирование</w:t>
      </w:r>
      <w:r>
        <w:rPr>
          <w:rFonts w:ascii="Times New Roman" w:hAnsi="Times New Roman" w:cs="Times New Roman"/>
          <w:color w:val="000000"/>
          <w:sz w:val="24"/>
          <w:szCs w:val="24"/>
          <w:shd w:val="clear" w:color="auto" w:fill="FFFFFF"/>
        </w:rPr>
        <w:t xml:space="preserve"> </w:t>
      </w:r>
      <w:r w:rsidRPr="00426F4B">
        <w:rPr>
          <w:rFonts w:ascii="Times New Roman" w:hAnsi="Times New Roman" w:cs="Times New Roman"/>
          <w:color w:val="000000"/>
          <w:sz w:val="24"/>
          <w:szCs w:val="24"/>
          <w:highlight w:val="yellow"/>
          <w:shd w:val="clear" w:color="auto" w:fill="FFFFFF"/>
        </w:rPr>
        <w:t>[64].</w:t>
      </w:r>
      <w:r w:rsidRPr="00270B06">
        <w:rPr>
          <w:rFonts w:ascii="Times New Roman" w:hAnsi="Times New Roman" w:cs="Times New Roman"/>
          <w:sz w:val="24"/>
          <w:szCs w:val="24"/>
        </w:rPr>
        <w:t xml:space="preserve">    </w:t>
      </w:r>
    </w:p>
    <w:p w:rsidR="00A70E57" w:rsidRPr="0064062D"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СЭЗ и ОЭЗ,</w:t>
      </w:r>
      <w:r w:rsidRPr="007D2113">
        <w:rPr>
          <w:rFonts w:ascii="Times New Roman" w:hAnsi="Times New Roman" w:cs="Times New Roman"/>
          <w:sz w:val="24"/>
          <w:szCs w:val="24"/>
        </w:rPr>
        <w:t xml:space="preserve"> ныне активно функционирующие в Иране, в первую очередь обеспечивают ускорение развития торговли и промышленности, а также </w:t>
      </w:r>
      <w:r>
        <w:rPr>
          <w:rFonts w:ascii="Times New Roman" w:hAnsi="Times New Roman" w:cs="Times New Roman"/>
          <w:sz w:val="24"/>
          <w:szCs w:val="24"/>
        </w:rPr>
        <w:t xml:space="preserve">привлечение прямых иностранных и отечественных предпринимательских </w:t>
      </w:r>
      <w:r w:rsidRPr="007D2113">
        <w:rPr>
          <w:rFonts w:ascii="Times New Roman" w:hAnsi="Times New Roman" w:cs="Times New Roman"/>
          <w:sz w:val="24"/>
          <w:szCs w:val="24"/>
        </w:rPr>
        <w:t>инвестиций и современных технологий</w:t>
      </w:r>
      <w:r>
        <w:rPr>
          <w:rFonts w:ascii="Times New Roman" w:hAnsi="Times New Roman" w:cs="Times New Roman"/>
          <w:sz w:val="24"/>
          <w:szCs w:val="24"/>
        </w:rPr>
        <w:t xml:space="preserve"> </w:t>
      </w:r>
      <w:r w:rsidRPr="004A28B7">
        <w:rPr>
          <w:rFonts w:ascii="Times New Roman" w:hAnsi="Times New Roman" w:cs="Times New Roman"/>
          <w:sz w:val="24"/>
          <w:szCs w:val="24"/>
          <w:highlight w:val="yellow"/>
        </w:rPr>
        <w:t>[66]</w:t>
      </w:r>
      <w:r w:rsidRPr="004A28B7">
        <w:rPr>
          <w:rFonts w:ascii="Times New Roman" w:hAnsi="Times New Roman" w:cs="Times New Roman"/>
          <w:sz w:val="24"/>
          <w:szCs w:val="24"/>
        </w:rPr>
        <w:t xml:space="preserve"> </w:t>
      </w:r>
      <w:r w:rsidRPr="00A40755">
        <w:rPr>
          <w:rFonts w:ascii="Times New Roman" w:hAnsi="Times New Roman" w:cs="Times New Roman"/>
          <w:sz w:val="24"/>
          <w:szCs w:val="24"/>
          <w:highlight w:val="yellow"/>
        </w:rPr>
        <w:t>(см. Приложения).</w:t>
      </w:r>
      <w:r w:rsidRPr="007D2113">
        <w:rPr>
          <w:rFonts w:ascii="Times New Roman" w:hAnsi="Times New Roman" w:cs="Times New Roman"/>
          <w:sz w:val="24"/>
          <w:szCs w:val="24"/>
        </w:rPr>
        <w:t xml:space="preserve"> Не случайно, что в 2005–2015 гг. в Иране активно расширялась практика создания новых СЭЗ. </w:t>
      </w:r>
    </w:p>
    <w:p w:rsidR="00A70E57" w:rsidRDefault="00A70E57" w:rsidP="00A70E57">
      <w:pPr>
        <w:spacing w:line="360" w:lineRule="auto"/>
        <w:jc w:val="both"/>
        <w:rPr>
          <w:rFonts w:ascii="Times New Roman" w:hAnsi="Times New Roman" w:cs="Times New Roman"/>
          <w:sz w:val="24"/>
          <w:szCs w:val="24"/>
        </w:rPr>
      </w:pPr>
      <w:r w:rsidRPr="00BF348D">
        <w:rPr>
          <w:rFonts w:ascii="Times New Roman" w:hAnsi="Times New Roman" w:cs="Times New Roman"/>
          <w:sz w:val="24"/>
          <w:szCs w:val="24"/>
        </w:rPr>
        <w:t xml:space="preserve">Региональное развитие Ирана во многом зависит от экономической ситуации и взглядов политической элиты, тем не менее, проводились такие </w:t>
      </w:r>
      <w:r w:rsidRPr="002E069E">
        <w:rPr>
          <w:rFonts w:ascii="Times New Roman" w:hAnsi="Times New Roman" w:cs="Times New Roman"/>
          <w:i/>
          <w:sz w:val="24"/>
          <w:szCs w:val="24"/>
        </w:rPr>
        <w:t>единовременные мероприятия</w:t>
      </w:r>
      <w:r>
        <w:rPr>
          <w:rFonts w:ascii="Times New Roman" w:hAnsi="Times New Roman" w:cs="Times New Roman"/>
          <w:i/>
          <w:sz w:val="24"/>
          <w:szCs w:val="24"/>
        </w:rPr>
        <w:t>,</w:t>
      </w:r>
      <w:r>
        <w:rPr>
          <w:rFonts w:ascii="Times New Roman" w:hAnsi="Times New Roman" w:cs="Times New Roman"/>
          <w:sz w:val="24"/>
          <w:szCs w:val="24"/>
        </w:rPr>
        <w:t xml:space="preserve"> как</w:t>
      </w:r>
      <w:r w:rsidRPr="00BF348D">
        <w:rPr>
          <w:rFonts w:ascii="Times New Roman" w:hAnsi="Times New Roman" w:cs="Times New Roman"/>
          <w:sz w:val="24"/>
          <w:szCs w:val="24"/>
        </w:rPr>
        <w:t xml:space="preserve"> прове</w:t>
      </w:r>
      <w:r>
        <w:rPr>
          <w:rFonts w:ascii="Times New Roman" w:hAnsi="Times New Roman" w:cs="Times New Roman"/>
          <w:sz w:val="24"/>
          <w:szCs w:val="24"/>
        </w:rPr>
        <w:t xml:space="preserve">дение в депрессивных провинциях </w:t>
      </w:r>
      <w:r w:rsidRPr="00BF348D">
        <w:rPr>
          <w:rFonts w:ascii="Times New Roman" w:hAnsi="Times New Roman" w:cs="Times New Roman"/>
          <w:sz w:val="24"/>
          <w:szCs w:val="24"/>
        </w:rPr>
        <w:t xml:space="preserve">заседаний правительства, отчисление 2% от нефтяных доходов на развитие депрессивных районов, создание специальных фондов для </w:t>
      </w:r>
      <w:r w:rsidRPr="00BF348D">
        <w:rPr>
          <w:rFonts w:ascii="Times New Roman" w:hAnsi="Times New Roman" w:cs="Times New Roman"/>
          <w:sz w:val="24"/>
          <w:szCs w:val="24"/>
        </w:rPr>
        <w:lastRenderedPageBreak/>
        <w:t>предоставления беспроцентных кредитов в целях обеспечения занятости в отсталых районах.</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Пожалуй, отдельно стоит сказать об </w:t>
      </w:r>
      <w:r w:rsidRPr="00A11EAF">
        <w:rPr>
          <w:rFonts w:ascii="Times New Roman" w:hAnsi="Times New Roman" w:cs="Times New Roman"/>
          <w:i/>
          <w:sz w:val="24"/>
          <w:szCs w:val="24"/>
        </w:rPr>
        <w:t>административн</w:t>
      </w:r>
      <w:r>
        <w:rPr>
          <w:rFonts w:ascii="Times New Roman" w:hAnsi="Times New Roman" w:cs="Times New Roman"/>
          <w:i/>
          <w:sz w:val="24"/>
          <w:szCs w:val="24"/>
        </w:rPr>
        <w:t>ых мерах</w:t>
      </w:r>
      <w:r w:rsidRPr="00A11EAF">
        <w:rPr>
          <w:rFonts w:ascii="Times New Roman" w:hAnsi="Times New Roman" w:cs="Times New Roman"/>
          <w:i/>
          <w:sz w:val="24"/>
          <w:szCs w:val="24"/>
        </w:rPr>
        <w:t>,</w:t>
      </w:r>
      <w:r>
        <w:rPr>
          <w:rFonts w:ascii="Times New Roman" w:hAnsi="Times New Roman" w:cs="Times New Roman"/>
          <w:sz w:val="24"/>
          <w:szCs w:val="24"/>
        </w:rPr>
        <w:t xml:space="preserve"> касающихся проживания кочевых народов, направленных на предотвращения оттока молодежи кочевых племен в города.</w:t>
      </w:r>
      <w:r w:rsidRPr="00F11971">
        <w:rPr>
          <w:rFonts w:ascii="Times New Roman" w:hAnsi="Times New Roman" w:cs="Times New Roman"/>
          <w:sz w:val="24"/>
          <w:szCs w:val="24"/>
        </w:rPr>
        <w:t xml:space="preserve"> </w:t>
      </w:r>
      <w:r w:rsidRPr="002E069E">
        <w:rPr>
          <w:rFonts w:ascii="Times New Roman" w:hAnsi="Times New Roman" w:cs="Times New Roman"/>
          <w:i/>
          <w:sz w:val="24"/>
          <w:szCs w:val="24"/>
        </w:rPr>
        <w:t>Иранская организация по делам кочевников</w:t>
      </w:r>
      <w:r>
        <w:rPr>
          <w:rFonts w:ascii="Times New Roman" w:hAnsi="Times New Roman" w:cs="Times New Roman"/>
          <w:sz w:val="24"/>
          <w:szCs w:val="24"/>
        </w:rPr>
        <w:t xml:space="preserve"> с этой целью стимулирует сельскохозяйственную производственную деятельность: пчеловодств, земледелие, выпас домашнего скота, сбор лекарственных растений. Данная организация помогает расселению кочевых общин в благоприятные для привычной им трудовой деятельности территории (с 2000-х годов добровольно расселено более чем 21 тыс. семей кочевников), включает их в кооперативный формат </w:t>
      </w:r>
      <w:r w:rsidRPr="003F7A8E">
        <w:rPr>
          <w:rFonts w:ascii="Times New Roman" w:hAnsi="Times New Roman" w:cs="Times New Roman"/>
          <w:sz w:val="24"/>
          <w:szCs w:val="24"/>
          <w:highlight w:val="yellow"/>
        </w:rPr>
        <w:t>производства [60].</w:t>
      </w:r>
    </w:p>
    <w:p w:rsidR="00A70E57" w:rsidRPr="004A28B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Социальная политика в рамках</w:t>
      </w:r>
      <w:r w:rsidRPr="004A28B7">
        <w:rPr>
          <w:rFonts w:ascii="Times New Roman" w:hAnsi="Times New Roman" w:cs="Times New Roman"/>
          <w:sz w:val="24"/>
          <w:szCs w:val="24"/>
        </w:rPr>
        <w:t xml:space="preserve"> </w:t>
      </w:r>
      <w:r>
        <w:rPr>
          <w:rFonts w:ascii="Times New Roman" w:hAnsi="Times New Roman" w:cs="Times New Roman"/>
          <w:sz w:val="24"/>
          <w:szCs w:val="24"/>
        </w:rPr>
        <w:t xml:space="preserve">регионально социально-экономического развития имеет ряд особенностей. Помимо стандартных мер по повышению уровня минимальной заработной платы, улучшений условий туда, денежной поддержки семей, потерявших членов семьи в ирано-иракской войне, субсидирования и финансирования, выплаты пенсий, представляет интерес функционирование социальных фондов. </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Социальную помощь населению оказывают исламские фонды, самые известные из них – </w:t>
      </w:r>
      <w:r w:rsidRPr="00AB6F2A">
        <w:rPr>
          <w:rFonts w:ascii="Times New Roman" w:hAnsi="Times New Roman" w:cs="Times New Roman"/>
          <w:i/>
          <w:sz w:val="24"/>
          <w:szCs w:val="24"/>
        </w:rPr>
        <w:t>Комитет имама Хомейни</w:t>
      </w:r>
      <w:r>
        <w:rPr>
          <w:rFonts w:ascii="Times New Roman" w:hAnsi="Times New Roman" w:cs="Times New Roman"/>
          <w:sz w:val="24"/>
          <w:szCs w:val="24"/>
        </w:rPr>
        <w:t xml:space="preserve"> и </w:t>
      </w:r>
      <w:r w:rsidRPr="00AB6F2A">
        <w:rPr>
          <w:rFonts w:ascii="Times New Roman" w:hAnsi="Times New Roman" w:cs="Times New Roman"/>
          <w:i/>
          <w:sz w:val="24"/>
          <w:szCs w:val="24"/>
        </w:rPr>
        <w:t>Фонд обездоленных</w:t>
      </w:r>
      <w:r>
        <w:rPr>
          <w:rFonts w:ascii="Times New Roman" w:hAnsi="Times New Roman" w:cs="Times New Roman"/>
          <w:sz w:val="24"/>
          <w:szCs w:val="24"/>
        </w:rPr>
        <w:t xml:space="preserve">. Общее число благотворительных фондов, действующих в Иране, около трёх тысяч. Помимо этого несколько тысяч вакфов и религиозных учреждений занимаются благотворительностью. Для Ирана массовое явление взаимопомощи продиктовано исламскими нормами. По некоторым оценкам специалистов в области изучения Ирана, бюджет иранской семьи состоит больше из сумм различного рода субсидий и трансфертов, чем от основного источника заработка, и таких домохозяйств ок. 19% (а это 80% иранского населения) </w:t>
      </w:r>
      <w:r w:rsidRPr="00F11971">
        <w:rPr>
          <w:rFonts w:ascii="Times New Roman" w:hAnsi="Times New Roman" w:cs="Times New Roman"/>
          <w:sz w:val="24"/>
          <w:szCs w:val="24"/>
          <w:highlight w:val="yellow"/>
        </w:rPr>
        <w:t>[69].</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Комитет помощи имама Хомейни – благотворительная организация, созданная с целью восстановления финансового благополучия малоимущих слоев </w:t>
      </w:r>
      <w:r w:rsidRPr="00F11971">
        <w:rPr>
          <w:rFonts w:ascii="Times New Roman" w:hAnsi="Times New Roman" w:cs="Times New Roman"/>
          <w:sz w:val="24"/>
          <w:szCs w:val="24"/>
          <w:highlight w:val="yellow"/>
        </w:rPr>
        <w:t>общества [68].</w:t>
      </w:r>
      <w:r>
        <w:rPr>
          <w:rFonts w:ascii="Times New Roman" w:hAnsi="Times New Roman" w:cs="Times New Roman"/>
          <w:sz w:val="24"/>
          <w:szCs w:val="24"/>
        </w:rPr>
        <w:t xml:space="preserve"> Его фонд формируется за счет обязательного шиитского налога («хумс»), который составляет 1/5 налога и закаята (налог в пользу бедных), а также добровольных пожертвований. К деятельности Комитета им. Имама Хомейни относится выделение денежных средств в борьбе с нищетой, помощь в трудоустройстве и доступу к образовательным ресурсам </w:t>
      </w:r>
      <w:r w:rsidRPr="0027351A">
        <w:rPr>
          <w:rFonts w:ascii="Times New Roman" w:hAnsi="Times New Roman" w:cs="Times New Roman"/>
          <w:sz w:val="24"/>
          <w:szCs w:val="24"/>
          <w:highlight w:val="yellow"/>
        </w:rPr>
        <w:t>[67].</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После Исламской революции новое правительство стало осуществлять программу по ликвидации неграмотности, поскольку фетва Хомейни указывала на необходимость </w:t>
      </w:r>
      <w:r w:rsidRPr="00B179C4">
        <w:rPr>
          <w:rFonts w:ascii="Times New Roman" w:hAnsi="Times New Roman" w:cs="Times New Roman"/>
          <w:sz w:val="24"/>
          <w:szCs w:val="24"/>
        </w:rPr>
        <w:t xml:space="preserve">получения образования, также право на получение бесплатного образования прописано в </w:t>
      </w:r>
      <w:r w:rsidRPr="00B179C4">
        <w:rPr>
          <w:rFonts w:ascii="Times New Roman" w:hAnsi="Times New Roman" w:cs="Times New Roman"/>
          <w:sz w:val="24"/>
          <w:szCs w:val="24"/>
        </w:rPr>
        <w:lastRenderedPageBreak/>
        <w:t xml:space="preserve">в Конституции ИРИ. С 1976 по 2016 г. </w:t>
      </w:r>
      <w:r>
        <w:rPr>
          <w:rFonts w:ascii="Times New Roman" w:hAnsi="Times New Roman" w:cs="Times New Roman"/>
          <w:sz w:val="24"/>
          <w:szCs w:val="24"/>
        </w:rPr>
        <w:t>доля грамотного населения увеличилась</w:t>
      </w:r>
      <w:r w:rsidRPr="00B179C4">
        <w:rPr>
          <w:rFonts w:ascii="Times New Roman" w:hAnsi="Times New Roman" w:cs="Times New Roman"/>
          <w:sz w:val="24"/>
          <w:szCs w:val="24"/>
        </w:rPr>
        <w:t xml:space="preserve"> с 48 до почти 92</w:t>
      </w:r>
      <w:r>
        <w:rPr>
          <w:rFonts w:ascii="Times New Roman" w:hAnsi="Times New Roman" w:cs="Times New Roman"/>
          <w:sz w:val="24"/>
          <w:szCs w:val="24"/>
        </w:rPr>
        <w:t>%</w:t>
      </w:r>
      <w:r w:rsidRPr="00B179C4">
        <w:rPr>
          <w:rFonts w:ascii="Times New Roman" w:hAnsi="Times New Roman" w:cs="Times New Roman"/>
          <w:sz w:val="24"/>
          <w:szCs w:val="24"/>
          <w:highlight w:val="yellow"/>
        </w:rPr>
        <w:t>.</w:t>
      </w:r>
      <w:r>
        <w:rPr>
          <w:rFonts w:ascii="Times New Roman" w:hAnsi="Times New Roman" w:cs="Times New Roman"/>
          <w:sz w:val="24"/>
          <w:szCs w:val="24"/>
        </w:rPr>
        <w:t xml:space="preserve"> </w:t>
      </w:r>
    </w:p>
    <w:p w:rsidR="00A70E57" w:rsidRPr="005D41C6"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5D41C6">
        <w:rPr>
          <w:rFonts w:ascii="Times New Roman" w:hAnsi="Times New Roman" w:cs="Times New Roman"/>
          <w:sz w:val="24"/>
          <w:szCs w:val="24"/>
        </w:rPr>
        <w:t xml:space="preserve">анализируя меры и инструменты регионального развития, </w:t>
      </w:r>
      <w:r>
        <w:rPr>
          <w:rFonts w:ascii="Times New Roman" w:hAnsi="Times New Roman" w:cs="Times New Roman"/>
          <w:sz w:val="24"/>
          <w:szCs w:val="24"/>
        </w:rPr>
        <w:t>видим, что они представлены</w:t>
      </w:r>
      <w:r w:rsidRPr="005D41C6">
        <w:rPr>
          <w:rFonts w:ascii="Times New Roman" w:hAnsi="Times New Roman" w:cs="Times New Roman"/>
          <w:sz w:val="24"/>
          <w:szCs w:val="24"/>
        </w:rPr>
        <w:t xml:space="preserve"> широким перечнем от финансовых и административных </w:t>
      </w:r>
      <w:r>
        <w:rPr>
          <w:rFonts w:ascii="Times New Roman" w:hAnsi="Times New Roman" w:cs="Times New Roman"/>
          <w:sz w:val="24"/>
          <w:szCs w:val="24"/>
        </w:rPr>
        <w:t>до современного инструмента – создания СЭЗ и ОЭЗ (</w:t>
      </w:r>
      <w:r w:rsidRPr="005D41C6">
        <w:rPr>
          <w:rFonts w:ascii="Times New Roman" w:hAnsi="Times New Roman" w:cs="Times New Roman"/>
          <w:sz w:val="24"/>
          <w:szCs w:val="24"/>
        </w:rPr>
        <w:t>которые можно отнести к косвенным мерам</w:t>
      </w:r>
      <w:r>
        <w:rPr>
          <w:rFonts w:ascii="Times New Roman" w:hAnsi="Times New Roman" w:cs="Times New Roman"/>
          <w:sz w:val="24"/>
          <w:szCs w:val="24"/>
        </w:rPr>
        <w:t>)</w:t>
      </w:r>
      <w:r w:rsidRPr="005D41C6">
        <w:rPr>
          <w:rFonts w:ascii="Times New Roman" w:hAnsi="Times New Roman" w:cs="Times New Roman"/>
          <w:sz w:val="24"/>
          <w:szCs w:val="24"/>
        </w:rPr>
        <w:t xml:space="preserve">.  </w:t>
      </w:r>
      <w:r>
        <w:rPr>
          <w:rFonts w:ascii="Times New Roman" w:hAnsi="Times New Roman" w:cs="Times New Roman"/>
          <w:sz w:val="24"/>
          <w:szCs w:val="24"/>
        </w:rPr>
        <w:t>С</w:t>
      </w:r>
      <w:r w:rsidRPr="005D41C6">
        <w:rPr>
          <w:rFonts w:ascii="Times New Roman" w:hAnsi="Times New Roman" w:cs="Times New Roman"/>
          <w:sz w:val="24"/>
          <w:szCs w:val="24"/>
        </w:rPr>
        <w:t>ущественна</w:t>
      </w:r>
      <w:r>
        <w:rPr>
          <w:rFonts w:ascii="Times New Roman" w:hAnsi="Times New Roman" w:cs="Times New Roman"/>
          <w:sz w:val="24"/>
          <w:szCs w:val="24"/>
        </w:rPr>
        <w:t>я</w:t>
      </w:r>
      <w:r w:rsidRPr="005D41C6">
        <w:rPr>
          <w:rFonts w:ascii="Times New Roman" w:hAnsi="Times New Roman" w:cs="Times New Roman"/>
          <w:sz w:val="24"/>
          <w:szCs w:val="24"/>
        </w:rPr>
        <w:t xml:space="preserve"> роль благотворительных фондов здесь неоднозначна. С одной стороны, продолжительное субсидирование – показатель того, что «экономика сопротивления» слабо адаптируется к рыночным условиям. С другой стороны, такая поддержка соответствует главной цели социально-экономической политики Ирана – сохранени</w:t>
      </w:r>
      <w:r>
        <w:rPr>
          <w:rFonts w:ascii="Times New Roman" w:hAnsi="Times New Roman" w:cs="Times New Roman"/>
          <w:sz w:val="24"/>
          <w:szCs w:val="24"/>
        </w:rPr>
        <w:t>ю</w:t>
      </w:r>
      <w:r w:rsidRPr="005D41C6">
        <w:rPr>
          <w:rFonts w:ascii="Times New Roman" w:hAnsi="Times New Roman" w:cs="Times New Roman"/>
          <w:sz w:val="24"/>
          <w:szCs w:val="24"/>
        </w:rPr>
        <w:t xml:space="preserve"> доверия населения к действующему режиму правления </w:t>
      </w:r>
      <w:r w:rsidRPr="005D41C6">
        <w:rPr>
          <w:rFonts w:ascii="Times New Roman" w:eastAsiaTheme="minorHAnsi" w:hAnsi="Times New Roman" w:cs="Times New Roman"/>
          <w:sz w:val="24"/>
          <w:szCs w:val="24"/>
          <w:highlight w:val="yellow"/>
          <w:lang w:eastAsia="en-US"/>
        </w:rPr>
        <w:t>.</w:t>
      </w:r>
    </w:p>
    <w:p w:rsidR="00A70E57" w:rsidRPr="001C3FBA" w:rsidRDefault="00A70E57" w:rsidP="00A70E57">
      <w:pPr>
        <w:spacing w:line="360" w:lineRule="auto"/>
        <w:jc w:val="both"/>
        <w:rPr>
          <w:rFonts w:ascii="Times New Roman" w:hAnsi="Times New Roman" w:cs="Times New Roman"/>
          <w:sz w:val="24"/>
          <w:szCs w:val="24"/>
        </w:rPr>
      </w:pPr>
    </w:p>
    <w:p w:rsidR="00A70E57" w:rsidRDefault="00A70E57">
      <w:pPr>
        <w:ind w:firstLine="284"/>
        <w:rPr>
          <w:rFonts w:ascii="Times New Roman" w:eastAsia="Times New Roman" w:hAnsi="Times New Roman" w:cs="Times New Roman"/>
        </w:rPr>
      </w:pPr>
      <w:r>
        <w:rPr>
          <w:rFonts w:ascii="Times New Roman" w:eastAsia="Times New Roman" w:hAnsi="Times New Roman" w:cs="Times New Roman"/>
        </w:rPr>
        <w:br w:type="page"/>
      </w:r>
    </w:p>
    <w:p w:rsidR="00A70E57" w:rsidRPr="009C0DC8" w:rsidRDefault="00A70E57" w:rsidP="00A70E57">
      <w:pPr>
        <w:autoSpaceDE w:val="0"/>
        <w:autoSpaceDN w:val="0"/>
        <w:adjustRightInd w:val="0"/>
        <w:spacing w:after="0" w:line="240" w:lineRule="auto"/>
        <w:jc w:val="center"/>
        <w:rPr>
          <w:rFonts w:ascii="Times New Roman" w:hAnsi="Times New Roman" w:cs="Times New Roman"/>
          <w:b/>
          <w:bCs/>
          <w:sz w:val="24"/>
          <w:szCs w:val="24"/>
        </w:rPr>
      </w:pPr>
      <w:r w:rsidRPr="009C0DC8">
        <w:rPr>
          <w:rFonts w:ascii="Times New Roman" w:hAnsi="Times New Roman" w:cs="Times New Roman"/>
          <w:b/>
          <w:bCs/>
          <w:sz w:val="24"/>
          <w:szCs w:val="24"/>
        </w:rPr>
        <w:lastRenderedPageBreak/>
        <w:t>Заключение</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 основу государственной социально-экономической политики Ирана положена исламская доминанта на законодательном уровне, которая на фоне осуществления либерального курса (во многом антагонистического исламским нормам) наделяет региональное развитие следующими особенностями:</w:t>
      </w:r>
    </w:p>
    <w:p w:rsidR="00A70E57" w:rsidRPr="000430E9" w:rsidRDefault="00A70E57" w:rsidP="001755FA">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0430E9">
        <w:rPr>
          <w:rFonts w:ascii="Times New Roman" w:hAnsi="Times New Roman" w:cs="Times New Roman"/>
          <w:sz w:val="24"/>
          <w:szCs w:val="24"/>
        </w:rPr>
        <w:t>приоритет общенациональных интересов над частными социально-экономическими проблемами меньшинства, который проявляется в электоральной системе Ирана и в преобладании консервативно-настроенной элиты на посту министерств прямо или косвенно, осуществляющих региональное управление;</w:t>
      </w:r>
    </w:p>
    <w:p w:rsidR="00A70E57" w:rsidRPr="000430E9" w:rsidRDefault="00A70E57" w:rsidP="001755FA">
      <w:pPr>
        <w:pStyle w:val="a3"/>
        <w:numPr>
          <w:ilvl w:val="0"/>
          <w:numId w:val="28"/>
        </w:numPr>
        <w:autoSpaceDE w:val="0"/>
        <w:autoSpaceDN w:val="0"/>
        <w:adjustRightInd w:val="0"/>
        <w:spacing w:after="0" w:line="360" w:lineRule="auto"/>
        <w:jc w:val="both"/>
        <w:rPr>
          <w:rFonts w:ascii="Times New Roman" w:eastAsia="Gentium" w:hAnsi="Times New Roman" w:cs="Times New Roman"/>
          <w:sz w:val="24"/>
          <w:szCs w:val="24"/>
        </w:rPr>
      </w:pPr>
      <w:r w:rsidRPr="000430E9">
        <w:rPr>
          <w:rFonts w:ascii="Times New Roman" w:hAnsi="Times New Roman" w:cs="Times New Roman"/>
          <w:sz w:val="24"/>
          <w:szCs w:val="24"/>
        </w:rPr>
        <w:t xml:space="preserve">отсутствие полноценной этнической политики ввиду идеи иранской государственности, </w:t>
      </w:r>
      <w:r w:rsidRPr="000430E9">
        <w:rPr>
          <w:rFonts w:ascii="Times New Roman" w:eastAsia="Gentium" w:hAnsi="Times New Roman" w:cs="Times New Roman"/>
          <w:sz w:val="24"/>
          <w:szCs w:val="24"/>
        </w:rPr>
        <w:t>не допускающей разрыва и вкраплений в стройной структуре;</w:t>
      </w:r>
    </w:p>
    <w:p w:rsidR="00A70E57" w:rsidRPr="000430E9" w:rsidRDefault="00A70E57" w:rsidP="001755FA">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0430E9">
        <w:rPr>
          <w:rFonts w:ascii="Times New Roman" w:hAnsi="Times New Roman" w:cs="Times New Roman"/>
          <w:sz w:val="24"/>
          <w:szCs w:val="24"/>
        </w:rPr>
        <w:t>трудность в определении актуальной сетки административно-территориального деления, которая не несла бы внутреннюю угрозу для территориальной целостности Ирана и безопасности её граждан с учетом этнического фактора, и позволила упростить администрирование;</w:t>
      </w:r>
    </w:p>
    <w:p w:rsidR="00A70E57" w:rsidRPr="000430E9" w:rsidRDefault="00A70E57" w:rsidP="001755FA">
      <w:pPr>
        <w:pStyle w:val="a3"/>
        <w:numPr>
          <w:ilvl w:val="0"/>
          <w:numId w:val="28"/>
        </w:numPr>
        <w:autoSpaceDE w:val="0"/>
        <w:autoSpaceDN w:val="0"/>
        <w:adjustRightInd w:val="0"/>
        <w:spacing w:after="0" w:line="360" w:lineRule="auto"/>
        <w:jc w:val="both"/>
        <w:rPr>
          <w:rFonts w:ascii="Times New Roman" w:hAnsi="Times New Roman" w:cs="Times New Roman"/>
          <w:sz w:val="24"/>
          <w:szCs w:val="24"/>
        </w:rPr>
      </w:pPr>
      <w:r w:rsidRPr="000430E9">
        <w:rPr>
          <w:rFonts w:ascii="Times New Roman" w:hAnsi="Times New Roman" w:cs="Times New Roman"/>
          <w:sz w:val="24"/>
          <w:szCs w:val="24"/>
        </w:rPr>
        <w:t xml:space="preserve">«экспорт религиозного и культурно-цивилизационного наследия» имеющий приоритет в </w:t>
      </w:r>
      <w:r w:rsidRPr="000430E9">
        <w:rPr>
          <w:rFonts w:ascii="Times New Roman" w:hAnsi="Times New Roman" w:cs="Times New Roman"/>
          <w:i/>
          <w:sz w:val="24"/>
          <w:szCs w:val="24"/>
        </w:rPr>
        <w:t>геополитических условиях</w:t>
      </w:r>
      <w:r w:rsidRPr="000430E9">
        <w:rPr>
          <w:rFonts w:ascii="Times New Roman" w:hAnsi="Times New Roman" w:cs="Times New Roman"/>
          <w:sz w:val="24"/>
          <w:szCs w:val="24"/>
        </w:rPr>
        <w:t>, распространяющийся в регион Каспия и Ближний Восток.</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Суммируя вышеуказанные тезисы, воплощение исламских ценностей и принципов социальной справедливости реализуется в полной мере через институты социального обеспечения – благотворительные фонды и организации, –  которые финансируются как за счёт государства, так и за счёт граждан. С точки зрения осуществления региональной социально-экономической политики субсидирование населения этими структурами является важным показателем в методике, наряду с общими социально-экономическими показателями, фиксирующими уровень развития региона.</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Разработанная методика оценки социально-экономических диспропорций Ирана, в основу которой были положены показатели иранской статистки, и её последующая апробация были использованы для достижения </w:t>
      </w:r>
      <w:r w:rsidRPr="00A73836">
        <w:rPr>
          <w:rFonts w:ascii="Times New Roman" w:hAnsi="Times New Roman" w:cs="Times New Roman"/>
          <w:b/>
          <w:sz w:val="24"/>
          <w:szCs w:val="24"/>
        </w:rPr>
        <w:t>цели</w:t>
      </w:r>
      <w:r>
        <w:rPr>
          <w:rFonts w:ascii="Times New Roman" w:hAnsi="Times New Roman" w:cs="Times New Roman"/>
          <w:sz w:val="24"/>
          <w:szCs w:val="24"/>
        </w:rPr>
        <w:t xml:space="preserve"> по </w:t>
      </w:r>
      <w:r w:rsidRPr="00A73836">
        <w:rPr>
          <w:rFonts w:ascii="Times New Roman" w:hAnsi="Times New Roman" w:cs="Times New Roman"/>
          <w:i/>
          <w:sz w:val="24"/>
          <w:szCs w:val="24"/>
        </w:rPr>
        <w:t>выявлени</w:t>
      </w:r>
      <w:r>
        <w:rPr>
          <w:rFonts w:ascii="Times New Roman" w:hAnsi="Times New Roman" w:cs="Times New Roman"/>
          <w:i/>
          <w:sz w:val="24"/>
          <w:szCs w:val="24"/>
        </w:rPr>
        <w:t>ю</w:t>
      </w:r>
      <w:r w:rsidRPr="00A73836">
        <w:rPr>
          <w:rFonts w:ascii="Times New Roman" w:hAnsi="Times New Roman" w:cs="Times New Roman"/>
          <w:i/>
          <w:sz w:val="24"/>
          <w:szCs w:val="24"/>
        </w:rPr>
        <w:t xml:space="preserve"> социально-экономических диспропорций</w:t>
      </w:r>
      <w:r>
        <w:rPr>
          <w:rFonts w:ascii="Times New Roman" w:hAnsi="Times New Roman" w:cs="Times New Roman"/>
          <w:sz w:val="24"/>
          <w:szCs w:val="24"/>
        </w:rPr>
        <w:t xml:space="preserve"> и </w:t>
      </w:r>
      <w:r w:rsidRPr="00A73836">
        <w:rPr>
          <w:rFonts w:ascii="Times New Roman" w:hAnsi="Times New Roman" w:cs="Times New Roman"/>
          <w:i/>
          <w:sz w:val="24"/>
          <w:szCs w:val="24"/>
        </w:rPr>
        <w:t>типологизации регионов</w:t>
      </w:r>
      <w:r>
        <w:rPr>
          <w:rFonts w:ascii="Times New Roman" w:hAnsi="Times New Roman" w:cs="Times New Roman"/>
          <w:i/>
          <w:sz w:val="24"/>
          <w:szCs w:val="24"/>
        </w:rPr>
        <w:t xml:space="preserve"> по осуществлению региональной </w:t>
      </w:r>
      <w:r w:rsidRPr="00A73836">
        <w:rPr>
          <w:rFonts w:ascii="Times New Roman" w:hAnsi="Times New Roman" w:cs="Times New Roman"/>
          <w:i/>
          <w:sz w:val="24"/>
          <w:szCs w:val="24"/>
        </w:rPr>
        <w:t>социально-экономической политики</w:t>
      </w:r>
      <w:r>
        <w:rPr>
          <w:rFonts w:ascii="Times New Roman" w:hAnsi="Times New Roman" w:cs="Times New Roman"/>
          <w:sz w:val="24"/>
          <w:szCs w:val="24"/>
        </w:rPr>
        <w:t xml:space="preserve">. </w:t>
      </w:r>
    </w:p>
    <w:p w:rsidR="00A70E57" w:rsidRDefault="00A70E57" w:rsidP="00A70E57">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В ходе исследования были выявлены диспропорции социально-экономического развития Ирана, которые разделили страну на четыре группы разного уровня. Группа с «</w:t>
      </w:r>
      <w:r w:rsidRPr="003A7D32">
        <w:rPr>
          <w:rFonts w:ascii="Times New Roman" w:hAnsi="Times New Roman" w:cs="Times New Roman"/>
          <w:i/>
          <w:sz w:val="24"/>
          <w:szCs w:val="24"/>
        </w:rPr>
        <w:t>высоким уровнем</w:t>
      </w:r>
      <w:r>
        <w:rPr>
          <w:rFonts w:ascii="Times New Roman" w:hAnsi="Times New Roman" w:cs="Times New Roman"/>
          <w:i/>
          <w:sz w:val="24"/>
          <w:szCs w:val="24"/>
        </w:rPr>
        <w:t>»</w:t>
      </w:r>
      <w:r w:rsidRPr="003A7D32">
        <w:rPr>
          <w:rFonts w:ascii="Times New Roman" w:hAnsi="Times New Roman" w:cs="Times New Roman"/>
          <w:i/>
          <w:sz w:val="24"/>
          <w:szCs w:val="24"/>
        </w:rPr>
        <w:t xml:space="preserve"> </w:t>
      </w:r>
      <w:r>
        <w:rPr>
          <w:rFonts w:ascii="Times New Roman" w:hAnsi="Times New Roman" w:cs="Times New Roman"/>
          <w:sz w:val="24"/>
          <w:szCs w:val="24"/>
        </w:rPr>
        <w:t>социально-экономического развития включает столичную провинцию Тегеран, прикаспийские провинции Гилян и Мазендаран, важные промышленные и транспортно-</w:t>
      </w:r>
      <w:r>
        <w:rPr>
          <w:rFonts w:ascii="Times New Roman" w:hAnsi="Times New Roman" w:cs="Times New Roman"/>
          <w:sz w:val="24"/>
          <w:szCs w:val="24"/>
        </w:rPr>
        <w:lastRenderedPageBreak/>
        <w:t xml:space="preserve">логисические останы Казвин и Восточный Азербайджан, и главную ресурсодобывающую провинцию Хузестан. Вторая группа со </w:t>
      </w:r>
      <w:r w:rsidRPr="006954AA">
        <w:rPr>
          <w:rFonts w:ascii="Times New Roman" w:hAnsi="Times New Roman" w:cs="Times New Roman"/>
          <w:i/>
          <w:sz w:val="24"/>
          <w:szCs w:val="24"/>
        </w:rPr>
        <w:t>«средн</w:t>
      </w:r>
      <w:r>
        <w:rPr>
          <w:rFonts w:ascii="Times New Roman" w:hAnsi="Times New Roman" w:cs="Times New Roman"/>
          <w:i/>
          <w:sz w:val="24"/>
          <w:szCs w:val="24"/>
        </w:rPr>
        <w:t>и</w:t>
      </w:r>
      <w:r w:rsidRPr="006954AA">
        <w:rPr>
          <w:rFonts w:ascii="Times New Roman" w:hAnsi="Times New Roman" w:cs="Times New Roman"/>
          <w:i/>
          <w:sz w:val="24"/>
          <w:szCs w:val="24"/>
        </w:rPr>
        <w:t>м уровнем»</w:t>
      </w:r>
      <w:r>
        <w:rPr>
          <w:rFonts w:ascii="Times New Roman" w:hAnsi="Times New Roman" w:cs="Times New Roman"/>
          <w:sz w:val="24"/>
          <w:szCs w:val="24"/>
        </w:rPr>
        <w:t xml:space="preserve"> экономического развития включает в себя два прикаспийских остана Ардебиль и Голестан, провинции Хорасан-Разави, Семнан, Альборз, Хамедан, Маркази, Курдистан, Лурестан, Исфахан, Фарс, Бушер и Керман. В третью группу с уровнем социально-экономического развития </w:t>
      </w:r>
      <w:r w:rsidRPr="006954AA">
        <w:rPr>
          <w:rFonts w:ascii="Times New Roman" w:hAnsi="Times New Roman" w:cs="Times New Roman"/>
          <w:i/>
          <w:sz w:val="24"/>
          <w:szCs w:val="24"/>
        </w:rPr>
        <w:t>«ниже среднего»</w:t>
      </w:r>
      <w:r>
        <w:rPr>
          <w:rFonts w:ascii="Times New Roman" w:hAnsi="Times New Roman" w:cs="Times New Roman"/>
          <w:sz w:val="24"/>
          <w:szCs w:val="24"/>
        </w:rPr>
        <w:t xml:space="preserve"> попали периферийные провинции Западный Азербайджан, Керманшах, Илам, Северный и Южный Хорасан, а также провинции Йезд, Кум, Хормозган и </w:t>
      </w:r>
      <w:r>
        <w:rPr>
          <w:rFonts w:ascii="Times New Roman" w:hAnsi="Times New Roman" w:cs="Times New Roman"/>
          <w:sz w:val="24"/>
          <w:szCs w:val="24"/>
          <w:shd w:val="clear" w:color="auto" w:fill="FFFFFF"/>
        </w:rPr>
        <w:t xml:space="preserve">Кохгилуйе и Бойарахмед. В последнюю группу с </w:t>
      </w:r>
      <w:r w:rsidRPr="006954AA">
        <w:rPr>
          <w:rFonts w:ascii="Times New Roman" w:hAnsi="Times New Roman" w:cs="Times New Roman"/>
          <w:i/>
          <w:sz w:val="24"/>
          <w:szCs w:val="24"/>
          <w:shd w:val="clear" w:color="auto" w:fill="FFFFFF"/>
        </w:rPr>
        <w:t>«низким уровнем»</w:t>
      </w:r>
      <w:r>
        <w:rPr>
          <w:rFonts w:ascii="Times New Roman" w:hAnsi="Times New Roman" w:cs="Times New Roman"/>
          <w:sz w:val="24"/>
          <w:szCs w:val="24"/>
          <w:shd w:val="clear" w:color="auto" w:fill="FFFFFF"/>
        </w:rPr>
        <w:t xml:space="preserve"> социально-экономического развития вошли два остана Чахармахаль и Бахтиария и Систан и Белуджистан.  </w:t>
      </w:r>
    </w:p>
    <w:p w:rsidR="00A70E57" w:rsidRPr="006D3F43" w:rsidRDefault="00A70E57" w:rsidP="00A70E57">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поисках возможных причин социально-экономических диспропорций с использованием оценки природно-географического и экономического потенциалов для каждой провинции была выявлена типология регионов, которая также состоит из четырех групп.</w:t>
      </w:r>
    </w:p>
    <w:p w:rsidR="00A70E57" w:rsidRPr="00767F29" w:rsidRDefault="00A70E57" w:rsidP="001755FA">
      <w:pPr>
        <w:pStyle w:val="a3"/>
        <w:numPr>
          <w:ilvl w:val="0"/>
          <w:numId w:val="25"/>
        </w:numPr>
        <w:spacing w:line="360" w:lineRule="auto"/>
        <w:ind w:left="502"/>
        <w:jc w:val="both"/>
        <w:rPr>
          <w:rFonts w:ascii="Times New Roman" w:hAnsi="Times New Roman" w:cs="Times New Roman"/>
          <w:sz w:val="24"/>
          <w:szCs w:val="24"/>
        </w:rPr>
      </w:pPr>
      <w:r w:rsidRPr="00500AB6">
        <w:rPr>
          <w:rFonts w:ascii="Times New Roman" w:hAnsi="Times New Roman" w:cs="Times New Roman"/>
          <w:sz w:val="24"/>
          <w:szCs w:val="24"/>
          <w:shd w:val="clear" w:color="auto" w:fill="FFFFFF"/>
        </w:rPr>
        <w:t xml:space="preserve">Первая группа </w:t>
      </w:r>
      <w:r w:rsidRPr="000430E9">
        <w:rPr>
          <w:rFonts w:ascii="Times New Roman" w:hAnsi="Times New Roman" w:cs="Times New Roman"/>
          <w:b/>
          <w:sz w:val="24"/>
          <w:szCs w:val="24"/>
          <w:shd w:val="clear" w:color="auto" w:fill="FFFFFF"/>
        </w:rPr>
        <w:t>«регионов-локомотивов»</w:t>
      </w:r>
      <w:r w:rsidRPr="00500AB6">
        <w:rPr>
          <w:rFonts w:ascii="Times New Roman" w:hAnsi="Times New Roman" w:cs="Times New Roman"/>
          <w:sz w:val="24"/>
          <w:szCs w:val="24"/>
          <w:shd w:val="clear" w:color="auto" w:fill="FFFFFF"/>
        </w:rPr>
        <w:t xml:space="preserve"> включает </w:t>
      </w:r>
      <w:r w:rsidRPr="00500AB6">
        <w:rPr>
          <w:rFonts w:ascii="Times New Roman" w:hAnsi="Times New Roman" w:cs="Times New Roman"/>
          <w:sz w:val="24"/>
          <w:szCs w:val="24"/>
        </w:rPr>
        <w:t>столичную провинцию – Тегеран, две прикаспийские провинции – Мазендаран и Гилян, главный регион добычи нефти и газа – Хузестан и провинцию Казвин. Для структуры экономики этой гр</w:t>
      </w:r>
      <w:r>
        <w:rPr>
          <w:rFonts w:ascii="Times New Roman" w:hAnsi="Times New Roman" w:cs="Times New Roman"/>
          <w:sz w:val="24"/>
          <w:szCs w:val="24"/>
        </w:rPr>
        <w:t xml:space="preserve">уппы характерен высокий процент </w:t>
      </w:r>
      <w:r w:rsidRPr="00500AB6">
        <w:rPr>
          <w:rFonts w:ascii="Times New Roman" w:hAnsi="Times New Roman" w:cs="Times New Roman"/>
          <w:sz w:val="24"/>
          <w:szCs w:val="24"/>
        </w:rPr>
        <w:t>пром</w:t>
      </w:r>
      <w:r>
        <w:rPr>
          <w:rFonts w:ascii="Times New Roman" w:hAnsi="Times New Roman" w:cs="Times New Roman"/>
          <w:sz w:val="24"/>
          <w:szCs w:val="24"/>
        </w:rPr>
        <w:t xml:space="preserve">ышленного </w:t>
      </w:r>
      <w:r w:rsidRPr="00500AB6">
        <w:rPr>
          <w:rFonts w:ascii="Times New Roman" w:hAnsi="Times New Roman" w:cs="Times New Roman"/>
          <w:sz w:val="24"/>
          <w:szCs w:val="24"/>
        </w:rPr>
        <w:t>сектора</w:t>
      </w:r>
      <w:r>
        <w:rPr>
          <w:rFonts w:ascii="Times New Roman" w:hAnsi="Times New Roman" w:cs="Times New Roman"/>
          <w:sz w:val="24"/>
          <w:szCs w:val="24"/>
        </w:rPr>
        <w:t xml:space="preserve"> (1/3), </w:t>
      </w:r>
      <w:r w:rsidRPr="00500AB6">
        <w:rPr>
          <w:rFonts w:ascii="Times New Roman" w:hAnsi="Times New Roman" w:cs="Times New Roman"/>
          <w:sz w:val="24"/>
          <w:szCs w:val="24"/>
        </w:rPr>
        <w:t>обусловленный сосредоточением в середине прошлого столетия предприятий добывающего и обрабатывающего профиля</w:t>
      </w:r>
      <w:r>
        <w:rPr>
          <w:rFonts w:ascii="Times New Roman" w:hAnsi="Times New Roman" w:cs="Times New Roman"/>
          <w:sz w:val="24"/>
          <w:szCs w:val="24"/>
        </w:rPr>
        <w:t>, существенной доли сектора услуг  от 43,9% до 61,8%.</w:t>
      </w:r>
    </w:p>
    <w:p w:rsidR="00A70E57" w:rsidRPr="006D3F43" w:rsidRDefault="00A70E57" w:rsidP="001755FA">
      <w:pPr>
        <w:pStyle w:val="a3"/>
        <w:numPr>
          <w:ilvl w:val="0"/>
          <w:numId w:val="25"/>
        </w:numPr>
        <w:spacing w:line="360" w:lineRule="auto"/>
        <w:ind w:left="502"/>
        <w:jc w:val="both"/>
        <w:rPr>
          <w:rFonts w:ascii="Times New Roman" w:hAnsi="Times New Roman" w:cs="Times New Roman"/>
          <w:sz w:val="24"/>
          <w:szCs w:val="24"/>
        </w:rPr>
      </w:pPr>
      <w:r>
        <w:rPr>
          <w:rFonts w:ascii="Times New Roman" w:hAnsi="Times New Roman" w:cs="Times New Roman"/>
          <w:sz w:val="24"/>
          <w:szCs w:val="24"/>
        </w:rPr>
        <w:t>Вторая группа</w:t>
      </w:r>
      <w:r w:rsidRPr="006D3F43">
        <w:rPr>
          <w:rFonts w:ascii="Times New Roman" w:hAnsi="Times New Roman" w:cs="Times New Roman"/>
          <w:sz w:val="24"/>
          <w:szCs w:val="24"/>
        </w:rPr>
        <w:t>, характеризующ</w:t>
      </w:r>
      <w:r>
        <w:rPr>
          <w:rFonts w:ascii="Times New Roman" w:hAnsi="Times New Roman" w:cs="Times New Roman"/>
          <w:sz w:val="24"/>
          <w:szCs w:val="24"/>
        </w:rPr>
        <w:t>ая</w:t>
      </w:r>
      <w:r w:rsidRPr="006D3F43">
        <w:rPr>
          <w:rFonts w:ascii="Times New Roman" w:hAnsi="Times New Roman" w:cs="Times New Roman"/>
          <w:sz w:val="24"/>
          <w:szCs w:val="24"/>
        </w:rPr>
        <w:t xml:space="preserve">ся </w:t>
      </w:r>
      <w:r>
        <w:rPr>
          <w:rFonts w:ascii="Times New Roman" w:hAnsi="Times New Roman" w:cs="Times New Roman"/>
          <w:sz w:val="24"/>
          <w:szCs w:val="24"/>
        </w:rPr>
        <w:t>преимущественно средни</w:t>
      </w:r>
      <w:r w:rsidRPr="006D3F43">
        <w:rPr>
          <w:rFonts w:ascii="Times New Roman" w:hAnsi="Times New Roman" w:cs="Times New Roman"/>
          <w:sz w:val="24"/>
          <w:szCs w:val="24"/>
        </w:rPr>
        <w:t>м уровнем социально-экономического развития</w:t>
      </w:r>
      <w:r>
        <w:rPr>
          <w:rFonts w:ascii="Times New Roman" w:hAnsi="Times New Roman" w:cs="Times New Roman"/>
          <w:sz w:val="24"/>
          <w:szCs w:val="24"/>
        </w:rPr>
        <w:t xml:space="preserve">, обозначается как </w:t>
      </w:r>
      <w:r w:rsidRPr="006D3419">
        <w:rPr>
          <w:rFonts w:ascii="Times New Roman" w:hAnsi="Times New Roman" w:cs="Times New Roman"/>
          <w:b/>
          <w:sz w:val="24"/>
          <w:szCs w:val="24"/>
        </w:rPr>
        <w:t>«опорные регионы»</w:t>
      </w:r>
      <w:r w:rsidRPr="006D3F4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6D3F43">
        <w:rPr>
          <w:rFonts w:ascii="Times New Roman" w:hAnsi="Times New Roman" w:cs="Times New Roman"/>
          <w:sz w:val="24"/>
          <w:szCs w:val="24"/>
        </w:rPr>
        <w:t xml:space="preserve">можно </w:t>
      </w:r>
      <w:r>
        <w:rPr>
          <w:rFonts w:ascii="Times New Roman" w:hAnsi="Times New Roman" w:cs="Times New Roman"/>
          <w:sz w:val="24"/>
          <w:szCs w:val="24"/>
        </w:rPr>
        <w:t>разделить на две подгруппы</w:t>
      </w:r>
      <w:r w:rsidRPr="006D3F43">
        <w:rPr>
          <w:rFonts w:ascii="Times New Roman" w:hAnsi="Times New Roman" w:cs="Times New Roman"/>
          <w:sz w:val="24"/>
          <w:szCs w:val="24"/>
        </w:rPr>
        <w:t>. Перв</w:t>
      </w:r>
      <w:r>
        <w:rPr>
          <w:rFonts w:ascii="Times New Roman" w:hAnsi="Times New Roman" w:cs="Times New Roman"/>
          <w:sz w:val="24"/>
          <w:szCs w:val="24"/>
        </w:rPr>
        <w:t>ая</w:t>
      </w:r>
      <w:r w:rsidRPr="006D3F43">
        <w:rPr>
          <w:rFonts w:ascii="Times New Roman" w:hAnsi="Times New Roman" w:cs="Times New Roman"/>
          <w:sz w:val="24"/>
          <w:szCs w:val="24"/>
        </w:rPr>
        <w:t xml:space="preserve"> </w:t>
      </w:r>
      <w:r>
        <w:rPr>
          <w:rFonts w:ascii="Times New Roman" w:hAnsi="Times New Roman" w:cs="Times New Roman"/>
          <w:sz w:val="24"/>
          <w:szCs w:val="24"/>
        </w:rPr>
        <w:t xml:space="preserve">подгруппа </w:t>
      </w:r>
      <w:r w:rsidRPr="006D3F43">
        <w:rPr>
          <w:rFonts w:ascii="Times New Roman" w:hAnsi="Times New Roman" w:cs="Times New Roman"/>
          <w:b/>
          <w:sz w:val="24"/>
          <w:szCs w:val="24"/>
        </w:rPr>
        <w:t>«северный локомотив»</w:t>
      </w:r>
      <w:r>
        <w:rPr>
          <w:rFonts w:ascii="Times New Roman" w:hAnsi="Times New Roman" w:cs="Times New Roman"/>
          <w:sz w:val="24"/>
          <w:szCs w:val="24"/>
        </w:rPr>
        <w:t xml:space="preserve">, которая включает провинции Альборз, Ардебиль, Зенджан, Восточный Азербайджан, Голестан, </w:t>
      </w:r>
      <w:r w:rsidRPr="006D3F43">
        <w:rPr>
          <w:rFonts w:ascii="Times New Roman" w:hAnsi="Times New Roman" w:cs="Times New Roman"/>
          <w:sz w:val="24"/>
          <w:szCs w:val="24"/>
        </w:rPr>
        <w:t>с</w:t>
      </w:r>
      <w:r>
        <w:rPr>
          <w:rFonts w:ascii="Times New Roman" w:hAnsi="Times New Roman" w:cs="Times New Roman"/>
          <w:sz w:val="24"/>
          <w:szCs w:val="24"/>
        </w:rPr>
        <w:t xml:space="preserve"> заметным</w:t>
      </w:r>
      <w:r w:rsidRPr="006D3F43">
        <w:rPr>
          <w:rFonts w:ascii="Times New Roman" w:hAnsi="Times New Roman" w:cs="Times New Roman"/>
          <w:sz w:val="24"/>
          <w:szCs w:val="24"/>
        </w:rPr>
        <w:t xml:space="preserve"> преобладанием обрабатывающей </w:t>
      </w:r>
      <w:r>
        <w:rPr>
          <w:rFonts w:ascii="Times New Roman" w:hAnsi="Times New Roman" w:cs="Times New Roman"/>
          <w:sz w:val="24"/>
          <w:szCs w:val="24"/>
        </w:rPr>
        <w:t xml:space="preserve">промышленности в Альброзе, Восточном Азербайджане и Зенджане, </w:t>
      </w:r>
      <w:r w:rsidRPr="006D3F43">
        <w:rPr>
          <w:rFonts w:ascii="Times New Roman" w:hAnsi="Times New Roman" w:cs="Times New Roman"/>
          <w:sz w:val="24"/>
          <w:szCs w:val="24"/>
        </w:rPr>
        <w:t xml:space="preserve">и </w:t>
      </w:r>
      <w:r>
        <w:rPr>
          <w:rFonts w:ascii="Times New Roman" w:hAnsi="Times New Roman" w:cs="Times New Roman"/>
          <w:sz w:val="24"/>
          <w:szCs w:val="24"/>
        </w:rPr>
        <w:t xml:space="preserve">в прошлом сельскохозяйственных провинций Ардебиль, Голестан и Зенджан, которые сейчас за счет своего транзитного положения увеличивают долю сферы услуг. </w:t>
      </w:r>
      <w:r w:rsidRPr="006D3F43">
        <w:rPr>
          <w:rFonts w:ascii="Times New Roman" w:hAnsi="Times New Roman" w:cs="Times New Roman"/>
          <w:sz w:val="24"/>
          <w:szCs w:val="24"/>
        </w:rPr>
        <w:t>Втор</w:t>
      </w:r>
      <w:r>
        <w:rPr>
          <w:rFonts w:ascii="Times New Roman" w:hAnsi="Times New Roman" w:cs="Times New Roman"/>
          <w:sz w:val="24"/>
          <w:szCs w:val="24"/>
        </w:rPr>
        <w:t xml:space="preserve">ая подгруппа </w:t>
      </w:r>
      <w:r w:rsidRPr="006D3F43">
        <w:rPr>
          <w:rFonts w:ascii="Times New Roman" w:hAnsi="Times New Roman" w:cs="Times New Roman"/>
          <w:b/>
          <w:sz w:val="24"/>
          <w:szCs w:val="24"/>
        </w:rPr>
        <w:t>«иранский трискелион»</w:t>
      </w:r>
      <w:r w:rsidRPr="006D3F43">
        <w:rPr>
          <w:rFonts w:ascii="Times New Roman" w:hAnsi="Times New Roman" w:cs="Times New Roman"/>
          <w:sz w:val="24"/>
          <w:szCs w:val="24"/>
        </w:rPr>
        <w:t xml:space="preserve"> с развитым центром в Исфахане и трёмя зонами. Две </w:t>
      </w:r>
      <w:r>
        <w:rPr>
          <w:rFonts w:ascii="Times New Roman" w:hAnsi="Times New Roman" w:cs="Times New Roman"/>
          <w:sz w:val="24"/>
          <w:szCs w:val="24"/>
        </w:rPr>
        <w:t>зоны</w:t>
      </w:r>
      <w:r w:rsidRPr="006D3F43">
        <w:rPr>
          <w:rFonts w:ascii="Times New Roman" w:hAnsi="Times New Roman" w:cs="Times New Roman"/>
          <w:sz w:val="24"/>
          <w:szCs w:val="24"/>
        </w:rPr>
        <w:t xml:space="preserve"> </w:t>
      </w:r>
      <w:r>
        <w:rPr>
          <w:rFonts w:ascii="Times New Roman" w:hAnsi="Times New Roman" w:cs="Times New Roman"/>
          <w:sz w:val="24"/>
          <w:szCs w:val="24"/>
        </w:rPr>
        <w:t xml:space="preserve"> «Бушер и Фарс», а также</w:t>
      </w:r>
      <w:r w:rsidRPr="006D3F43">
        <w:rPr>
          <w:rFonts w:ascii="Times New Roman" w:hAnsi="Times New Roman" w:cs="Times New Roman"/>
          <w:sz w:val="24"/>
          <w:szCs w:val="24"/>
        </w:rPr>
        <w:t xml:space="preserve"> </w:t>
      </w:r>
      <w:r>
        <w:rPr>
          <w:rFonts w:ascii="Times New Roman" w:hAnsi="Times New Roman" w:cs="Times New Roman"/>
          <w:sz w:val="24"/>
          <w:szCs w:val="24"/>
        </w:rPr>
        <w:t>«</w:t>
      </w:r>
      <w:r w:rsidRPr="006D3F43">
        <w:rPr>
          <w:rFonts w:ascii="Times New Roman" w:hAnsi="Times New Roman" w:cs="Times New Roman"/>
          <w:sz w:val="24"/>
          <w:szCs w:val="24"/>
        </w:rPr>
        <w:t>Хорасан-Разави</w:t>
      </w:r>
      <w:r>
        <w:rPr>
          <w:rFonts w:ascii="Times New Roman" w:hAnsi="Times New Roman" w:cs="Times New Roman"/>
          <w:sz w:val="24"/>
          <w:szCs w:val="24"/>
        </w:rPr>
        <w:t>»</w:t>
      </w:r>
      <w:r w:rsidRPr="006D3F43">
        <w:rPr>
          <w:rFonts w:ascii="Times New Roman" w:hAnsi="Times New Roman" w:cs="Times New Roman"/>
          <w:sz w:val="24"/>
          <w:szCs w:val="24"/>
        </w:rPr>
        <w:t>, специализируют</w:t>
      </w:r>
      <w:r>
        <w:rPr>
          <w:rFonts w:ascii="Times New Roman" w:hAnsi="Times New Roman" w:cs="Times New Roman"/>
          <w:sz w:val="24"/>
          <w:szCs w:val="24"/>
        </w:rPr>
        <w:t>ся</w:t>
      </w:r>
      <w:r w:rsidRPr="006D3F43">
        <w:rPr>
          <w:rFonts w:ascii="Times New Roman" w:hAnsi="Times New Roman" w:cs="Times New Roman"/>
          <w:sz w:val="24"/>
          <w:szCs w:val="24"/>
        </w:rPr>
        <w:t xml:space="preserve"> на добыче полезных ископаемых и их переработке. Третья зона</w:t>
      </w:r>
      <w:r>
        <w:rPr>
          <w:rFonts w:ascii="Times New Roman" w:hAnsi="Times New Roman" w:cs="Times New Roman"/>
          <w:sz w:val="24"/>
          <w:szCs w:val="24"/>
        </w:rPr>
        <w:t xml:space="preserve"> с провинциями Лурестан и Керманшах</w:t>
      </w:r>
      <w:r w:rsidRPr="006D3F43">
        <w:rPr>
          <w:rFonts w:ascii="Times New Roman" w:hAnsi="Times New Roman" w:cs="Times New Roman"/>
          <w:sz w:val="24"/>
          <w:szCs w:val="24"/>
        </w:rPr>
        <w:t xml:space="preserve"> с учетом проживания национальных меньшинств</w:t>
      </w:r>
      <w:r>
        <w:rPr>
          <w:rFonts w:ascii="Times New Roman" w:hAnsi="Times New Roman" w:cs="Times New Roman"/>
          <w:sz w:val="24"/>
          <w:szCs w:val="24"/>
        </w:rPr>
        <w:t xml:space="preserve"> специализируется </w:t>
      </w:r>
      <w:r w:rsidRPr="006D3F43">
        <w:rPr>
          <w:rFonts w:ascii="Times New Roman" w:hAnsi="Times New Roman" w:cs="Times New Roman"/>
          <w:sz w:val="24"/>
          <w:szCs w:val="24"/>
        </w:rPr>
        <w:t xml:space="preserve">на сельском хозяйстве или производстве строительных материалов и нефтехимических продуктов.  </w:t>
      </w:r>
    </w:p>
    <w:p w:rsidR="00A70E57" w:rsidRPr="00E37F48" w:rsidRDefault="00A70E57" w:rsidP="001755FA">
      <w:pPr>
        <w:pStyle w:val="a3"/>
        <w:numPr>
          <w:ilvl w:val="0"/>
          <w:numId w:val="25"/>
        </w:numPr>
        <w:autoSpaceDE w:val="0"/>
        <w:autoSpaceDN w:val="0"/>
        <w:adjustRightInd w:val="0"/>
        <w:spacing w:after="0" w:line="360" w:lineRule="auto"/>
        <w:ind w:left="502"/>
        <w:jc w:val="both"/>
        <w:rPr>
          <w:rFonts w:ascii="Times New Roman" w:hAnsi="Times New Roman" w:cs="Times New Roman"/>
          <w:sz w:val="24"/>
          <w:szCs w:val="24"/>
          <w:shd w:val="clear" w:color="auto" w:fill="FFFFFF"/>
        </w:rPr>
      </w:pPr>
      <w:r w:rsidRPr="00FA6D34">
        <w:rPr>
          <w:rFonts w:ascii="Times New Roman" w:hAnsi="Times New Roman" w:cs="Times New Roman"/>
          <w:sz w:val="24"/>
          <w:szCs w:val="24"/>
        </w:rPr>
        <w:t>Третья</w:t>
      </w:r>
      <w:r w:rsidRPr="00532510">
        <w:rPr>
          <w:rFonts w:ascii="Times New Roman" w:hAnsi="Times New Roman" w:cs="Times New Roman"/>
          <w:sz w:val="24"/>
          <w:szCs w:val="24"/>
        </w:rPr>
        <w:t xml:space="preserve"> группа</w:t>
      </w:r>
      <w:r>
        <w:rPr>
          <w:rFonts w:ascii="Times New Roman" w:hAnsi="Times New Roman" w:cs="Times New Roman"/>
          <w:sz w:val="24"/>
          <w:szCs w:val="24"/>
        </w:rPr>
        <w:t xml:space="preserve"> </w:t>
      </w:r>
      <w:r w:rsidRPr="00053161">
        <w:rPr>
          <w:rFonts w:ascii="Times New Roman" w:hAnsi="Times New Roman" w:cs="Times New Roman"/>
          <w:b/>
          <w:sz w:val="24"/>
          <w:szCs w:val="24"/>
        </w:rPr>
        <w:t>«фоновых регионов»</w:t>
      </w:r>
      <w:r>
        <w:rPr>
          <w:rFonts w:ascii="Times New Roman" w:hAnsi="Times New Roman" w:cs="Times New Roman"/>
          <w:sz w:val="24"/>
          <w:szCs w:val="24"/>
        </w:rPr>
        <w:t xml:space="preserve"> с </w:t>
      </w:r>
      <w:r w:rsidRPr="00532510">
        <w:rPr>
          <w:rFonts w:ascii="Times New Roman" w:hAnsi="Times New Roman" w:cs="Times New Roman"/>
          <w:sz w:val="24"/>
          <w:szCs w:val="24"/>
        </w:rPr>
        <w:t xml:space="preserve">оцененным </w:t>
      </w:r>
      <w:r w:rsidRPr="00053161">
        <w:rPr>
          <w:rFonts w:ascii="Times New Roman" w:hAnsi="Times New Roman" w:cs="Times New Roman"/>
          <w:i/>
          <w:sz w:val="24"/>
          <w:szCs w:val="24"/>
        </w:rPr>
        <w:t xml:space="preserve">уровнем </w:t>
      </w:r>
      <w:r>
        <w:rPr>
          <w:rFonts w:ascii="Times New Roman" w:hAnsi="Times New Roman" w:cs="Times New Roman"/>
          <w:i/>
          <w:sz w:val="24"/>
          <w:szCs w:val="24"/>
        </w:rPr>
        <w:t xml:space="preserve">социально-экономического </w:t>
      </w:r>
      <w:r w:rsidRPr="00053161">
        <w:rPr>
          <w:rFonts w:ascii="Times New Roman" w:hAnsi="Times New Roman" w:cs="Times New Roman"/>
          <w:i/>
          <w:sz w:val="24"/>
          <w:szCs w:val="24"/>
        </w:rPr>
        <w:t>развития «ниже среднего»</w:t>
      </w:r>
      <w:r w:rsidRPr="00532510">
        <w:rPr>
          <w:rFonts w:ascii="Times New Roman" w:hAnsi="Times New Roman" w:cs="Times New Roman"/>
          <w:sz w:val="24"/>
          <w:szCs w:val="24"/>
        </w:rPr>
        <w:t xml:space="preserve"> включает в себя 11 провинций: Западный Азербайджан, Курдистан, Хамедан, Маркази, Кум, Семнан, Северный Хорасан, </w:t>
      </w:r>
      <w:r w:rsidRPr="00532510">
        <w:rPr>
          <w:rFonts w:ascii="Times New Roman" w:hAnsi="Times New Roman" w:cs="Times New Roman"/>
          <w:sz w:val="24"/>
          <w:szCs w:val="24"/>
        </w:rPr>
        <w:lastRenderedPageBreak/>
        <w:t>Южный Хорасан, Керман, Хормозган, Кохгилуйе и Бойарахмед, Илам</w:t>
      </w:r>
      <w:r>
        <w:rPr>
          <w:rFonts w:ascii="Times New Roman" w:hAnsi="Times New Roman" w:cs="Times New Roman"/>
          <w:sz w:val="24"/>
          <w:szCs w:val="24"/>
        </w:rPr>
        <w:t xml:space="preserve">. Перечисленные останы виду географического своеобразия также поделены на </w:t>
      </w:r>
      <w:r w:rsidRPr="006D3419">
        <w:rPr>
          <w:rFonts w:ascii="Times New Roman" w:hAnsi="Times New Roman" w:cs="Times New Roman"/>
          <w:b/>
          <w:sz w:val="24"/>
          <w:szCs w:val="24"/>
        </w:rPr>
        <w:t>2 подгруппы.</w:t>
      </w:r>
      <w:r>
        <w:rPr>
          <w:rFonts w:ascii="Times New Roman" w:hAnsi="Times New Roman" w:cs="Times New Roman"/>
          <w:sz w:val="24"/>
          <w:szCs w:val="24"/>
        </w:rPr>
        <w:t xml:space="preserve"> </w:t>
      </w:r>
    </w:p>
    <w:p w:rsidR="00A70E57" w:rsidRDefault="00A70E57" w:rsidP="00A70E57">
      <w:pPr>
        <w:autoSpaceDE w:val="0"/>
        <w:autoSpaceDN w:val="0"/>
        <w:adjustRightInd w:val="0"/>
        <w:spacing w:after="0" w:line="360" w:lineRule="auto"/>
        <w:ind w:left="142"/>
        <w:jc w:val="both"/>
        <w:rPr>
          <w:rFonts w:ascii="Times New Roman" w:hAnsi="Times New Roman" w:cs="Times New Roman"/>
          <w:color w:val="000000"/>
          <w:sz w:val="24"/>
          <w:szCs w:val="24"/>
          <w:shd w:val="clear" w:color="auto" w:fill="FFFFFF"/>
        </w:rPr>
      </w:pPr>
      <w:r w:rsidRPr="00E37F48">
        <w:rPr>
          <w:rFonts w:ascii="Times New Roman" w:hAnsi="Times New Roman" w:cs="Times New Roman"/>
          <w:sz w:val="24"/>
          <w:szCs w:val="24"/>
        </w:rPr>
        <w:t xml:space="preserve">Первая выделенная подгруппа представляет собой </w:t>
      </w:r>
      <w:r w:rsidRPr="00E37F48">
        <w:rPr>
          <w:rFonts w:ascii="Times New Roman" w:hAnsi="Times New Roman" w:cs="Times New Roman"/>
          <w:b/>
          <w:sz w:val="24"/>
          <w:szCs w:val="24"/>
        </w:rPr>
        <w:t>пояс</w:t>
      </w:r>
      <w:r w:rsidRPr="00E37F48">
        <w:rPr>
          <w:rFonts w:ascii="Times New Roman" w:hAnsi="Times New Roman" w:cs="Times New Roman"/>
          <w:sz w:val="24"/>
          <w:szCs w:val="24"/>
        </w:rPr>
        <w:t xml:space="preserve"> (вытянутый от западных границ до восточных южнее «опорной группы») из останов </w:t>
      </w:r>
      <w:r w:rsidRPr="00E37F48">
        <w:rPr>
          <w:rFonts w:ascii="Times New Roman" w:hAnsi="Times New Roman" w:cs="Times New Roman"/>
          <w:color w:val="000000"/>
          <w:sz w:val="24"/>
          <w:szCs w:val="24"/>
          <w:shd w:val="clear" w:color="auto" w:fill="FFFFFF"/>
        </w:rPr>
        <w:t>Западный Азербайджан, Курдистан, Хамедан, Маркази, Кум, Семнан, Северный Хорасан</w:t>
      </w:r>
      <w:r>
        <w:rPr>
          <w:rFonts w:ascii="Times New Roman" w:hAnsi="Times New Roman" w:cs="Times New Roman"/>
          <w:color w:val="000000"/>
          <w:sz w:val="24"/>
          <w:szCs w:val="24"/>
          <w:shd w:val="clear" w:color="auto" w:fill="FFFFFF"/>
        </w:rPr>
        <w:t>,</w:t>
      </w:r>
      <w:r w:rsidRPr="00E37F48">
        <w:rPr>
          <w:rFonts w:ascii="Times New Roman" w:hAnsi="Times New Roman" w:cs="Times New Roman"/>
          <w:color w:val="000000"/>
          <w:sz w:val="24"/>
          <w:szCs w:val="24"/>
          <w:shd w:val="clear" w:color="auto" w:fill="FFFFFF"/>
        </w:rPr>
        <w:t xml:space="preserve"> на долю которых приходится около 10% ВРП в общем ВВП Ирана. Данная подгруппа примечательна тем, что на её примере можно отследить синергетический эффект от географической близости более развитых регионов к провинциям Семнан, Кум и Маркази. Полиэтнические провинции Курдистан и Хам</w:t>
      </w:r>
      <w:r>
        <w:rPr>
          <w:rFonts w:ascii="Times New Roman" w:hAnsi="Times New Roman" w:cs="Times New Roman"/>
          <w:color w:val="000000"/>
          <w:sz w:val="24"/>
          <w:szCs w:val="24"/>
          <w:shd w:val="clear" w:color="auto" w:fill="FFFFFF"/>
        </w:rPr>
        <w:t>е</w:t>
      </w:r>
      <w:r w:rsidRPr="00E37F48">
        <w:rPr>
          <w:rFonts w:ascii="Times New Roman" w:hAnsi="Times New Roman" w:cs="Times New Roman"/>
          <w:color w:val="000000"/>
          <w:sz w:val="24"/>
          <w:szCs w:val="24"/>
          <w:shd w:val="clear" w:color="auto" w:fill="FFFFFF"/>
        </w:rPr>
        <w:t>дан, входящие в этот пояс, имеют схожую структуру экономики с упором на аграрный сектор и сферу у</w:t>
      </w:r>
      <w:r>
        <w:rPr>
          <w:rFonts w:ascii="Times New Roman" w:hAnsi="Times New Roman" w:cs="Times New Roman"/>
          <w:color w:val="000000"/>
          <w:sz w:val="24"/>
          <w:szCs w:val="24"/>
          <w:shd w:val="clear" w:color="auto" w:fill="FFFFFF"/>
        </w:rPr>
        <w:t>с</w:t>
      </w:r>
      <w:r w:rsidRPr="00E37F48">
        <w:rPr>
          <w:rFonts w:ascii="Times New Roman" w:hAnsi="Times New Roman" w:cs="Times New Roman"/>
          <w:color w:val="000000"/>
          <w:sz w:val="24"/>
          <w:szCs w:val="24"/>
          <w:shd w:val="clear" w:color="auto" w:fill="FFFFFF"/>
        </w:rPr>
        <w:t xml:space="preserve">луг. Периферийные провинции Западный Азербайджан и Северный Хорасан были оценены по уровню социально-экономического развития как «ниже среднего», тем не менее проживание в них этнического меньшинства определяет важность сельскохозяйственного значения для этих регионов наряду с другими секторами экономики. </w:t>
      </w:r>
    </w:p>
    <w:p w:rsidR="00A70E57" w:rsidRDefault="00A70E57" w:rsidP="00A70E57">
      <w:pPr>
        <w:autoSpaceDE w:val="0"/>
        <w:autoSpaceDN w:val="0"/>
        <w:adjustRightInd w:val="0"/>
        <w:spacing w:after="0" w:line="360" w:lineRule="auto"/>
        <w:ind w:left="14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Вторая выделенная подгруппа </w:t>
      </w:r>
      <w:r w:rsidRPr="00E37F48">
        <w:rPr>
          <w:rFonts w:ascii="Times New Roman" w:hAnsi="Times New Roman" w:cs="Times New Roman"/>
          <w:b/>
          <w:color w:val="000000"/>
          <w:sz w:val="24"/>
          <w:szCs w:val="24"/>
          <w:shd w:val="clear" w:color="auto" w:fill="FFFFFF"/>
        </w:rPr>
        <w:t>«депрессивных районов</w:t>
      </w:r>
      <w:r>
        <w:rPr>
          <w:rFonts w:ascii="Times New Roman" w:hAnsi="Times New Roman" w:cs="Times New Roman"/>
          <w:color w:val="000000"/>
          <w:sz w:val="24"/>
          <w:szCs w:val="24"/>
          <w:shd w:val="clear" w:color="auto" w:fill="FFFFFF"/>
        </w:rPr>
        <w:t>» насчитывает 4 провинции: Керман, Южный Хорасан, Кохгилуйе и Бойарахмед, Илам. Для них характерно схожесть по природно-географическим условиям, наличию сырьевое базы и схожестью социально-</w:t>
      </w:r>
      <w:r w:rsidRPr="00E0297A">
        <w:rPr>
          <w:rFonts w:ascii="Times New Roman" w:hAnsi="Times New Roman" w:cs="Times New Roman"/>
          <w:color w:val="000000"/>
          <w:sz w:val="24"/>
          <w:szCs w:val="24"/>
          <w:shd w:val="clear" w:color="auto" w:fill="FFFFFF"/>
        </w:rPr>
        <w:t xml:space="preserve">экономических проблем. </w:t>
      </w:r>
      <w:r>
        <w:rPr>
          <w:rFonts w:ascii="Times New Roman" w:hAnsi="Times New Roman" w:cs="Times New Roman"/>
          <w:color w:val="000000"/>
          <w:sz w:val="24"/>
          <w:szCs w:val="24"/>
          <w:shd w:val="clear" w:color="auto" w:fill="FFFFFF"/>
        </w:rPr>
        <w:t>Провинции Керман и Южный Хорасан в отличие от провинции Кохгилуйе и Бойарахмед и остана Илам имеют достаточный базис для диверсификации экономики при наличии должного поддержки. И  В</w:t>
      </w:r>
      <w:r w:rsidRPr="00E0297A">
        <w:rPr>
          <w:rFonts w:ascii="Times New Roman" w:hAnsi="Times New Roman" w:cs="Times New Roman"/>
          <w:color w:val="000000"/>
          <w:sz w:val="24"/>
          <w:szCs w:val="24"/>
          <w:shd w:val="clear" w:color="auto" w:fill="FFFFFF"/>
        </w:rPr>
        <w:t xml:space="preserve">ажно отметить территориальную зажатость </w:t>
      </w:r>
      <w:r>
        <w:rPr>
          <w:rFonts w:ascii="Times New Roman" w:hAnsi="Times New Roman" w:cs="Times New Roman"/>
          <w:color w:val="000000"/>
          <w:sz w:val="24"/>
          <w:szCs w:val="24"/>
          <w:shd w:val="clear" w:color="auto" w:fill="FFFFFF"/>
        </w:rPr>
        <w:t xml:space="preserve">«депрессивных районов» </w:t>
      </w:r>
      <w:r w:rsidRPr="00E0297A">
        <w:rPr>
          <w:rFonts w:ascii="Times New Roman" w:hAnsi="Times New Roman" w:cs="Times New Roman"/>
          <w:color w:val="000000"/>
          <w:sz w:val="24"/>
          <w:szCs w:val="24"/>
          <w:shd w:val="clear" w:color="auto" w:fill="FFFFFF"/>
        </w:rPr>
        <w:t>между более развитыми регионами и соседним</w:t>
      </w:r>
      <w:r>
        <w:rPr>
          <w:rFonts w:ascii="Times New Roman" w:hAnsi="Times New Roman" w:cs="Times New Roman"/>
          <w:color w:val="000000"/>
          <w:sz w:val="24"/>
          <w:szCs w:val="24"/>
          <w:shd w:val="clear" w:color="auto" w:fill="FFFFFF"/>
        </w:rPr>
        <w:t xml:space="preserve"> государством (в случае Илама), либо между «кризисными» провинциями и группой «опорных регионов».</w:t>
      </w:r>
    </w:p>
    <w:p w:rsidR="00A70E57" w:rsidRPr="004174C7" w:rsidRDefault="00A70E57" w:rsidP="001755FA">
      <w:pPr>
        <w:pStyle w:val="a3"/>
        <w:numPr>
          <w:ilvl w:val="0"/>
          <w:numId w:val="25"/>
        </w:numPr>
        <w:autoSpaceDE w:val="0"/>
        <w:autoSpaceDN w:val="0"/>
        <w:adjustRightInd w:val="0"/>
        <w:spacing w:after="0" w:line="360" w:lineRule="auto"/>
        <w:ind w:left="502"/>
        <w:jc w:val="both"/>
        <w:rPr>
          <w:rFonts w:ascii="Times New Roman" w:hAnsi="Times New Roman" w:cs="Times New Roman"/>
          <w:color w:val="000000"/>
          <w:sz w:val="24"/>
          <w:szCs w:val="24"/>
          <w:shd w:val="clear" w:color="auto" w:fill="FFFFFF"/>
        </w:rPr>
      </w:pPr>
      <w:r w:rsidRPr="00053161">
        <w:rPr>
          <w:rFonts w:ascii="Times New Roman" w:hAnsi="Times New Roman" w:cs="Times New Roman"/>
          <w:sz w:val="24"/>
          <w:szCs w:val="24"/>
        </w:rPr>
        <w:t>Завершающая четвертая группа,</w:t>
      </w:r>
      <w:r>
        <w:rPr>
          <w:rFonts w:ascii="Times New Roman" w:hAnsi="Times New Roman" w:cs="Times New Roman"/>
          <w:sz w:val="24"/>
          <w:szCs w:val="24"/>
        </w:rPr>
        <w:t xml:space="preserve"> именуемая здесь </w:t>
      </w:r>
      <w:r w:rsidRPr="00FD2BC3">
        <w:rPr>
          <w:rFonts w:ascii="Times New Roman" w:hAnsi="Times New Roman" w:cs="Times New Roman"/>
          <w:b/>
          <w:sz w:val="24"/>
          <w:szCs w:val="24"/>
        </w:rPr>
        <w:t>«кризисными»,</w:t>
      </w:r>
      <w:r>
        <w:rPr>
          <w:rFonts w:ascii="Times New Roman" w:hAnsi="Times New Roman" w:cs="Times New Roman"/>
          <w:sz w:val="24"/>
          <w:szCs w:val="24"/>
        </w:rPr>
        <w:t xml:space="preserve"> характеризующаяся </w:t>
      </w:r>
      <w:r w:rsidRPr="00532510">
        <w:rPr>
          <w:rFonts w:ascii="Times New Roman" w:hAnsi="Times New Roman" w:cs="Times New Roman"/>
          <w:b/>
          <w:i/>
          <w:sz w:val="24"/>
          <w:szCs w:val="24"/>
        </w:rPr>
        <w:t xml:space="preserve"> </w:t>
      </w:r>
      <w:r w:rsidRPr="00053161">
        <w:rPr>
          <w:rFonts w:ascii="Times New Roman" w:hAnsi="Times New Roman" w:cs="Times New Roman"/>
          <w:i/>
          <w:sz w:val="24"/>
          <w:szCs w:val="24"/>
        </w:rPr>
        <w:t>низким уровнем социально-экономического развития</w:t>
      </w:r>
      <w:r w:rsidRPr="00532510">
        <w:rPr>
          <w:rFonts w:ascii="Times New Roman" w:hAnsi="Times New Roman" w:cs="Times New Roman"/>
          <w:b/>
          <w:i/>
          <w:sz w:val="24"/>
          <w:szCs w:val="24"/>
        </w:rPr>
        <w:t xml:space="preserve"> </w:t>
      </w:r>
      <w:r w:rsidRPr="00532510">
        <w:rPr>
          <w:rFonts w:ascii="Times New Roman" w:hAnsi="Times New Roman" w:cs="Times New Roman"/>
          <w:sz w:val="24"/>
          <w:szCs w:val="24"/>
        </w:rPr>
        <w:t xml:space="preserve">состоит из </w:t>
      </w:r>
      <w:r>
        <w:rPr>
          <w:rFonts w:ascii="Times New Roman" w:hAnsi="Times New Roman" w:cs="Times New Roman"/>
          <w:sz w:val="24"/>
          <w:szCs w:val="24"/>
        </w:rPr>
        <w:t>3</w:t>
      </w:r>
      <w:r w:rsidRPr="00532510">
        <w:rPr>
          <w:rFonts w:ascii="Times New Roman" w:hAnsi="Times New Roman" w:cs="Times New Roman"/>
          <w:sz w:val="24"/>
          <w:szCs w:val="24"/>
        </w:rPr>
        <w:t xml:space="preserve"> провинций: Систан и Белуджистан, Чахармахаль и Бахтиария, Йезд.</w:t>
      </w:r>
      <w:r>
        <w:rPr>
          <w:rFonts w:ascii="Times New Roman" w:hAnsi="Times New Roman" w:cs="Times New Roman"/>
          <w:sz w:val="24"/>
          <w:szCs w:val="24"/>
        </w:rPr>
        <w:t xml:space="preserve">  </w:t>
      </w:r>
      <w:r w:rsidRPr="00532510">
        <w:rPr>
          <w:rFonts w:ascii="Times New Roman" w:hAnsi="Times New Roman" w:cs="Times New Roman"/>
          <w:sz w:val="24"/>
          <w:szCs w:val="24"/>
        </w:rPr>
        <w:t>Присутствие национальных меньшинств, п</w:t>
      </w:r>
      <w:r>
        <w:rPr>
          <w:rFonts w:ascii="Times New Roman" w:hAnsi="Times New Roman" w:cs="Times New Roman"/>
          <w:sz w:val="24"/>
          <w:szCs w:val="24"/>
        </w:rPr>
        <w:t>ридерживающегося кочевого быта, и транспортная удаленность от  центра - одни</w:t>
      </w:r>
      <w:r w:rsidRPr="00532510">
        <w:rPr>
          <w:rFonts w:ascii="Times New Roman" w:hAnsi="Times New Roman" w:cs="Times New Roman"/>
          <w:sz w:val="24"/>
          <w:szCs w:val="24"/>
        </w:rPr>
        <w:t xml:space="preserve"> из </w:t>
      </w:r>
      <w:r>
        <w:rPr>
          <w:rFonts w:ascii="Times New Roman" w:hAnsi="Times New Roman" w:cs="Times New Roman"/>
          <w:sz w:val="24"/>
          <w:szCs w:val="24"/>
        </w:rPr>
        <w:t xml:space="preserve">немногих </w:t>
      </w:r>
      <w:r w:rsidRPr="00532510">
        <w:rPr>
          <w:rFonts w:ascii="Times New Roman" w:hAnsi="Times New Roman" w:cs="Times New Roman"/>
          <w:sz w:val="24"/>
          <w:szCs w:val="24"/>
        </w:rPr>
        <w:t>причин попадания этих останов в данную категорию</w:t>
      </w:r>
      <w:r>
        <w:rPr>
          <w:rFonts w:ascii="Times New Roman" w:hAnsi="Times New Roman" w:cs="Times New Roman"/>
          <w:sz w:val="24"/>
          <w:szCs w:val="24"/>
        </w:rPr>
        <w:t>, которая препятствует привлечению отечественных и иностранных инвестиций.</w:t>
      </w:r>
    </w:p>
    <w:p w:rsidR="00A70E57" w:rsidRPr="004174C7" w:rsidRDefault="00A70E57" w:rsidP="00A70E57">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rsidR="00A70E57" w:rsidRDefault="00A70E57" w:rsidP="00A70E57"/>
    <w:p w:rsidR="00A70E57" w:rsidRDefault="00A70E57">
      <w:pPr>
        <w:ind w:firstLine="284"/>
        <w:rPr>
          <w:rFonts w:ascii="Times New Roman" w:eastAsia="Times New Roman" w:hAnsi="Times New Roman" w:cs="Times New Roman"/>
        </w:rPr>
      </w:pPr>
      <w:r>
        <w:rPr>
          <w:rFonts w:ascii="Times New Roman" w:eastAsia="Times New Roman" w:hAnsi="Times New Roman" w:cs="Times New Roman"/>
        </w:rPr>
        <w:br w:type="page"/>
      </w:r>
    </w:p>
    <w:p w:rsidR="00A70E57" w:rsidRPr="008E0C24" w:rsidRDefault="00A70E57" w:rsidP="00A70E57">
      <w:pPr>
        <w:spacing w:line="360" w:lineRule="auto"/>
        <w:jc w:val="center"/>
        <w:rPr>
          <w:rFonts w:ascii="Times New Roman" w:hAnsi="Times New Roman" w:cs="Times New Roman"/>
          <w:b/>
          <w:sz w:val="24"/>
          <w:szCs w:val="24"/>
        </w:rPr>
      </w:pPr>
      <w:r w:rsidRPr="008E0C24">
        <w:rPr>
          <w:rFonts w:ascii="Times New Roman" w:hAnsi="Times New Roman" w:cs="Times New Roman"/>
          <w:b/>
          <w:sz w:val="24"/>
          <w:szCs w:val="24"/>
        </w:rPr>
        <w:lastRenderedPageBreak/>
        <w:t>Список литературы</w:t>
      </w:r>
    </w:p>
    <w:p w:rsidR="00A70E57" w:rsidRPr="008E0C24" w:rsidRDefault="00A70E57" w:rsidP="00A70E57">
      <w:pPr>
        <w:spacing w:line="360" w:lineRule="auto"/>
        <w:jc w:val="center"/>
        <w:rPr>
          <w:rFonts w:ascii="Times New Roman" w:hAnsi="Times New Roman" w:cs="Times New Roman"/>
          <w:sz w:val="28"/>
          <w:szCs w:val="24"/>
        </w:rPr>
      </w:pPr>
    </w:p>
    <w:p w:rsidR="00A70E57" w:rsidRPr="008E0C24" w:rsidRDefault="00A70E57" w:rsidP="00A70E57">
      <w:p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Монографии:</w:t>
      </w:r>
    </w:p>
    <w:p w:rsidR="00A70E57" w:rsidRPr="008E0C24" w:rsidRDefault="00A70E57" w:rsidP="00A70E57">
      <w:pPr>
        <w:pStyle w:val="a3"/>
        <w:spacing w:line="360" w:lineRule="auto"/>
        <w:jc w:val="both"/>
        <w:rPr>
          <w:rFonts w:ascii="Times New Roman" w:hAnsi="Times New Roman" w:cs="Times New Roman"/>
          <w:sz w:val="24"/>
          <w:szCs w:val="24"/>
        </w:rPr>
      </w:pP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 xml:space="preserve">Асатрян Г. «Этническая композиция Ирана От арийского простора до азербайджанского мифа» М.: ИРАС. </w:t>
      </w:r>
      <w:smartTag w:uri="urn:schemas-microsoft-com:office:smarttags" w:element="metricconverter">
        <w:smartTagPr>
          <w:attr w:name="ProductID" w:val="2012 г"/>
        </w:smartTagPr>
        <w:r w:rsidRPr="008E0C24">
          <w:rPr>
            <w:rFonts w:ascii="Times New Roman" w:hAnsi="Times New Roman" w:cs="Times New Roman"/>
            <w:sz w:val="24"/>
            <w:szCs w:val="24"/>
          </w:rPr>
          <w:t>2012 г</w:t>
        </w:r>
      </w:smartTag>
      <w:r w:rsidRPr="008E0C24">
        <w:rPr>
          <w:rFonts w:ascii="Times New Roman" w:hAnsi="Times New Roman" w:cs="Times New Roman"/>
          <w:sz w:val="24"/>
          <w:szCs w:val="24"/>
        </w:rPr>
        <w:t>. – 130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bCs/>
          <w:sz w:val="24"/>
          <w:szCs w:val="24"/>
        </w:rPr>
        <w:t>Аюпов А.Н. и др.</w:t>
      </w:r>
      <w:r w:rsidRPr="008E0C24">
        <w:rPr>
          <w:rFonts w:ascii="Times New Roman" w:hAnsi="Times New Roman" w:cs="Times New Roman"/>
          <w:sz w:val="24"/>
          <w:szCs w:val="24"/>
        </w:rPr>
        <w:t>РЕГИОНАЛЬНАЯ ЭКОНОМИКА: учебник. 2-е изд. Биш</w:t>
      </w:r>
      <w:r w:rsidRPr="008E0C24">
        <w:rPr>
          <w:rFonts w:ascii="Times New Roman" w:hAnsi="Times New Roman" w:cs="Times New Roman"/>
          <w:sz w:val="24"/>
          <w:szCs w:val="24"/>
        </w:rPr>
        <w:softHyphen/>
        <w:t>кек: Изд-во КРСУ, 2015. 374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Бжезинский Збигнев «Великая шахматная доска», 1998 г. -256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Гаврилов А.И. Региональная экономика и управление: Учеб. пособие для вузов.―М.: ЮНИТИ-ДАНА, 2002. ― 239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Горкин А.П. Социально-экономическая география: понятия и термины. Словарь-справочник. Отв. ред..  – Смоленск: Ойкумена, 2013. – 328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Кузнецова А.В., Кузнецова О.В. Региональная политика: зарубежный опыт и российские реалии / – М.: ИМЭМО РАН, 2015. – 137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Татаркин А.И. Регион в новой парадигме пространственной организации России / под ред. акад. РАН. М., 2007. 752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eastAsia="Times-Bold" w:hAnsi="Times New Roman" w:cs="Times New Roman"/>
          <w:bCs/>
          <w:sz w:val="24"/>
          <w:szCs w:val="24"/>
        </w:rPr>
        <w:t xml:space="preserve">Фетисов Г.Г., Орешин В.П. Региональная экономика и управление: </w:t>
      </w:r>
      <w:r w:rsidRPr="008E0C24">
        <w:rPr>
          <w:rFonts w:ascii="Times New Roman" w:eastAsia="Times-Roman" w:hAnsi="Times New Roman" w:cs="Times New Roman"/>
          <w:sz w:val="24"/>
          <w:szCs w:val="24"/>
        </w:rPr>
        <w:t xml:space="preserve">Учебник. — </w:t>
      </w:r>
      <w:r w:rsidRPr="008E0C24">
        <w:rPr>
          <w:rFonts w:ascii="Times New Roman" w:eastAsia="Times-Bold" w:hAnsi="Times New Roman" w:cs="Times New Roman"/>
          <w:bCs/>
          <w:sz w:val="24"/>
          <w:szCs w:val="24"/>
        </w:rPr>
        <w:t xml:space="preserve">М.:ИНФРА-М, </w:t>
      </w:r>
      <w:r w:rsidRPr="008E0C24">
        <w:rPr>
          <w:rFonts w:ascii="Times New Roman" w:eastAsia="Times-Roman" w:hAnsi="Times New Roman" w:cs="Times New Roman"/>
          <w:sz w:val="24"/>
          <w:szCs w:val="24"/>
        </w:rPr>
        <w:t>2006. — 416 с. — (Высшее образование).</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Цуканов В.П. Неравномерность регионального развития Ирана: экономика и политика (60-70-е годы)/ - Москва : Издательство «Наука», Главная редакция Восточной литературы, 1984. – 128 с.</w:t>
      </w:r>
    </w:p>
    <w:p w:rsidR="00A70E57" w:rsidRPr="008E0C24" w:rsidRDefault="00A70E57" w:rsidP="001755FA">
      <w:pPr>
        <w:pStyle w:val="a3"/>
        <w:numPr>
          <w:ilvl w:val="0"/>
          <w:numId w:val="29"/>
        </w:numPr>
        <w:spacing w:line="360" w:lineRule="auto"/>
        <w:jc w:val="both"/>
        <w:rPr>
          <w:rFonts w:ascii="Times New Roman" w:eastAsiaTheme="minorHAnsi" w:hAnsi="Times New Roman" w:cs="Times New Roman"/>
          <w:sz w:val="24"/>
          <w:szCs w:val="24"/>
        </w:rPr>
      </w:pPr>
      <w:r w:rsidRPr="008E0C24">
        <w:rPr>
          <w:rFonts w:ascii="Times New Roman" w:hAnsi="Times New Roman" w:cs="Times New Roman"/>
          <w:sz w:val="24"/>
          <w:szCs w:val="24"/>
        </w:rPr>
        <w:t>Чистобаев А.И., Федоров Г.М., Семенова З.А.</w:t>
      </w:r>
      <w:r w:rsidRPr="008E0C24">
        <w:rPr>
          <w:rFonts w:ascii="Times New Roman" w:eastAsia="TimesNewRomanPSMT" w:hAnsi="Times New Roman" w:cs="Times New Roman"/>
          <w:sz w:val="24"/>
          <w:szCs w:val="24"/>
        </w:rPr>
        <w:t xml:space="preserve"> Управление развитием территории : учеб.-метод. пособие / — Калининград : Изд-во БФУ им. И. Канта, 2015. — 90 с.</w:t>
      </w:r>
    </w:p>
    <w:p w:rsidR="00A70E57" w:rsidRPr="008E0C24" w:rsidRDefault="00A70E57" w:rsidP="00A70E57">
      <w:pPr>
        <w:pStyle w:val="a3"/>
        <w:spacing w:line="360" w:lineRule="auto"/>
        <w:jc w:val="both"/>
        <w:rPr>
          <w:rFonts w:ascii="Times New Roman" w:hAnsi="Times New Roman" w:cs="Times New Roman"/>
          <w:sz w:val="24"/>
          <w:szCs w:val="24"/>
        </w:rPr>
      </w:pPr>
    </w:p>
    <w:p w:rsidR="00A70E57" w:rsidRPr="008E0C24" w:rsidRDefault="00A70E57" w:rsidP="00A70E57">
      <w:p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Статьи в сборниках:</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Артоболевский С.С.  Западный опыт реализации региональной политики: возможности и ограничения практического использования //  Журнал: Региональные исследования, 2008 г.№3 С.3-16</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Гурбан И.А. Рейтингование территорий как инструмент измерения регионального благополучия // Экономический анализ: теория и практика. 2015. №42 (441)</w:t>
      </w:r>
    </w:p>
    <w:p w:rsidR="00A70E57" w:rsidRPr="008E0C24" w:rsidRDefault="00A70E57" w:rsidP="001755FA">
      <w:pPr>
        <w:pStyle w:val="a3"/>
        <w:numPr>
          <w:ilvl w:val="0"/>
          <w:numId w:val="29"/>
        </w:numPr>
        <w:spacing w:after="0" w:line="360" w:lineRule="auto"/>
        <w:ind w:right="355"/>
        <w:jc w:val="both"/>
        <w:rPr>
          <w:rFonts w:ascii="Times New Roman" w:hAnsi="Times New Roman" w:cs="Times New Roman"/>
          <w:sz w:val="24"/>
          <w:szCs w:val="24"/>
        </w:rPr>
      </w:pPr>
      <w:r w:rsidRPr="008E0C24">
        <w:rPr>
          <w:rFonts w:ascii="Times New Roman" w:hAnsi="Times New Roman" w:cs="Times New Roman"/>
          <w:sz w:val="24"/>
          <w:szCs w:val="24"/>
        </w:rPr>
        <w:lastRenderedPageBreak/>
        <w:t>Голамреза Н.А. «Социально-экономическое развитие Ирана и России: сравнительный анализ» // Журнал «Мировая экономика», Серия: Экономика и право. №2 февраль 2018 г.С.70-73</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Зобова И.Ю. Налоги и налогообложение в странах с исламской экономикой: Учебное пособие / / – Казань:К(П)ФУ, 2012. – 154.</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Комлева Наталья Александровна Иран: геополитический портрет // Электронное научное издание Альманах Пространство и Время. 2016. Дата обращения: 20.03.2018 г.</w:t>
      </w:r>
    </w:p>
    <w:p w:rsidR="00A70E57" w:rsidRPr="008E0C24" w:rsidRDefault="00A70E57" w:rsidP="001755FA">
      <w:pPr>
        <w:pStyle w:val="a3"/>
        <w:numPr>
          <w:ilvl w:val="0"/>
          <w:numId w:val="29"/>
        </w:numPr>
        <w:autoSpaceDE w:val="0"/>
        <w:autoSpaceDN w:val="0"/>
        <w:adjustRightInd w:val="0"/>
        <w:spacing w:after="0" w:line="360" w:lineRule="auto"/>
        <w:jc w:val="both"/>
        <w:rPr>
          <w:rFonts w:ascii="Times New Roman" w:hAnsi="Times New Roman" w:cs="Times New Roman"/>
          <w:sz w:val="24"/>
          <w:szCs w:val="24"/>
        </w:rPr>
      </w:pPr>
      <w:r w:rsidRPr="008E0C24">
        <w:rPr>
          <w:rFonts w:ascii="Times New Roman" w:hAnsi="Times New Roman" w:cs="Times New Roman"/>
          <w:sz w:val="24"/>
          <w:szCs w:val="24"/>
        </w:rPr>
        <w:t>Корень К.С. Пространственная поляризация территорий как фактор возникновения асимметрии территориального развития // Известия ИГЭА. 2010. № 1 (69)</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Кузнецов С. В., Растова Ю. И., Растов М. А. Рейтинг как мера оценки качества жизни в российских регионах // Экономика региона. — 2017. — Т. 13, вып. 1. — С. 137–146.</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 xml:space="preserve">Лачининский С.С. </w:t>
      </w:r>
      <w:r w:rsidRPr="008E0C24">
        <w:rPr>
          <w:rFonts w:ascii="Times New Roman" w:hAnsi="Times New Roman" w:cs="Times New Roman"/>
          <w:bCs/>
          <w:sz w:val="24"/>
          <w:szCs w:val="24"/>
        </w:rPr>
        <w:t xml:space="preserve">Эволюция экономического пространства России в начале XXI века: геоэкономический подход </w:t>
      </w:r>
      <w:r w:rsidRPr="008E0C24">
        <w:rPr>
          <w:rFonts w:ascii="Times New Roman" w:hAnsi="Times New Roman" w:cs="Times New Roman"/>
          <w:sz w:val="24"/>
          <w:szCs w:val="24"/>
        </w:rPr>
        <w:t>// Социально-экономическая география. Вестник ассоциации российских географов-обществоведов, 2012 г.№1С.258-268</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 xml:space="preserve">Мамедова Н. М. </w:t>
      </w:r>
      <w:r w:rsidRPr="008E0C24">
        <w:rPr>
          <w:rFonts w:ascii="Times New Roman" w:hAnsi="Times New Roman" w:cs="Times New Roman"/>
          <w:sz w:val="24"/>
          <w:szCs w:val="24"/>
          <w:shd w:val="clear" w:color="auto" w:fill="FFFFFF"/>
        </w:rPr>
        <w:t>Исламское государство: соотношение государственных и идеологических приоритетов», «Тенденции демократизации во внутриполитической жизни ИРИ» — в сб. «Иран: ислам и власть» (отв.ред.-Н.Мамедова). М.2001. – 280 с.</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 xml:space="preserve">Мамедова Н. М. «Роль планирования в экономическом развитии Ирана» // Восточная аналитика. 2016. №3. </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Мамедова Н.М. «Экономические и внешнеэкономические факторы развития Ирана»// Журнал «Мировое и национальное хозяйство», 2017 №4 (43) С.1-7</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shd w:val="clear" w:color="auto" w:fill="FFFFFF"/>
        </w:rPr>
      </w:pPr>
      <w:r w:rsidRPr="008E0C24">
        <w:rPr>
          <w:rFonts w:ascii="Times New Roman" w:hAnsi="Times New Roman" w:cs="Times New Roman"/>
          <w:sz w:val="24"/>
          <w:szCs w:val="24"/>
          <w:shd w:val="clear" w:color="auto" w:fill="FFFFFF"/>
        </w:rPr>
        <w:t xml:space="preserve">Мамедова Н.М. «Санкции и их влияние на Иран»  // Сборник статей. — М.: ИВ РАН, Институт Ближнего Востока, 2012. — 138 с. </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shd w:val="clear" w:color="auto" w:fill="FFFFFF"/>
        </w:rPr>
      </w:pPr>
      <w:r w:rsidRPr="008E0C24">
        <w:rPr>
          <w:rFonts w:ascii="Times New Roman" w:hAnsi="Times New Roman" w:cs="Times New Roman"/>
          <w:sz w:val="24"/>
          <w:szCs w:val="24"/>
          <w:shd w:val="clear" w:color="auto" w:fill="FFFFFF"/>
        </w:rPr>
        <w:t>Мамедова Н.М. «Соглашения по ядерной программе Ирана и перспективы его реализации» // Журнал «Запад-Восток-Россия 2015 ежегодник», 2016, Москва. С.150-154.</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shd w:val="clear" w:color="auto" w:fill="FFFFFF"/>
        </w:rPr>
      </w:pPr>
      <w:r w:rsidRPr="008E0C24">
        <w:rPr>
          <w:rFonts w:ascii="Times New Roman" w:hAnsi="Times New Roman" w:cs="Times New Roman"/>
          <w:sz w:val="24"/>
          <w:szCs w:val="24"/>
          <w:shd w:val="clear" w:color="auto" w:fill="FFFFFF"/>
        </w:rPr>
        <w:t>Мамедова Н.М. «Социальная политика в исламском конексте» // Журнал «Африка и Азия сегодня», 2013 №4 С.16-19</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shd w:val="clear" w:color="auto" w:fill="FFFFFF"/>
        </w:rPr>
      </w:pPr>
      <w:r w:rsidRPr="008E0C24">
        <w:rPr>
          <w:rFonts w:ascii="Times New Roman" w:hAnsi="Times New Roman" w:cs="Times New Roman"/>
          <w:sz w:val="24"/>
          <w:szCs w:val="24"/>
          <w:shd w:val="clear" w:color="auto" w:fill="FFFFFF"/>
        </w:rPr>
        <w:t>Мамедова Н.М. «</w:t>
      </w:r>
      <w:r w:rsidRPr="008E0C24">
        <w:rPr>
          <w:rFonts w:ascii="Times New Roman" w:hAnsi="Times New Roman" w:cs="Times New Roman"/>
          <w:bCs/>
          <w:sz w:val="24"/>
          <w:szCs w:val="24"/>
        </w:rPr>
        <w:t>Цели и задачи экономической политики Ирана в долгосрочной перспективе» // Журнал «Мировое и национальное хозяйство», экономика зарубежных стран, 2016 г. №2 (37)</w:t>
      </w:r>
    </w:p>
    <w:p w:rsidR="00A70E57" w:rsidRPr="008E0C24" w:rsidRDefault="00A70E57" w:rsidP="001755FA">
      <w:pPr>
        <w:pStyle w:val="a3"/>
        <w:numPr>
          <w:ilvl w:val="0"/>
          <w:numId w:val="29"/>
        </w:numPr>
        <w:spacing w:after="0" w:line="360" w:lineRule="auto"/>
        <w:ind w:right="355"/>
        <w:jc w:val="both"/>
        <w:rPr>
          <w:rFonts w:ascii="Times New Roman" w:hAnsi="Times New Roman" w:cs="Times New Roman"/>
          <w:sz w:val="24"/>
          <w:szCs w:val="24"/>
        </w:rPr>
      </w:pPr>
      <w:r w:rsidRPr="008E0C24">
        <w:rPr>
          <w:rFonts w:ascii="Times New Roman" w:hAnsi="Times New Roman" w:cs="Times New Roman"/>
          <w:sz w:val="24"/>
          <w:szCs w:val="24"/>
        </w:rPr>
        <w:lastRenderedPageBreak/>
        <w:t xml:space="preserve">Матвеенко Юрий Иванович, Галаева Маргарита Германовна «Мягкая сила» как фактор современной геополитики // PolitBook. 2015. №1. </w:t>
      </w:r>
    </w:p>
    <w:p w:rsidR="00A70E57" w:rsidRPr="008E0C24" w:rsidRDefault="00A70E57" w:rsidP="001755FA">
      <w:pPr>
        <w:pStyle w:val="a3"/>
        <w:numPr>
          <w:ilvl w:val="0"/>
          <w:numId w:val="29"/>
        </w:numPr>
        <w:spacing w:after="0" w:line="360" w:lineRule="auto"/>
        <w:ind w:right="355"/>
        <w:jc w:val="both"/>
        <w:rPr>
          <w:rFonts w:ascii="Times New Roman" w:hAnsi="Times New Roman" w:cs="Times New Roman"/>
          <w:sz w:val="24"/>
          <w:szCs w:val="24"/>
        </w:rPr>
      </w:pPr>
      <w:r w:rsidRPr="008E0C24">
        <w:rPr>
          <w:rFonts w:ascii="Times New Roman" w:hAnsi="Times New Roman" w:cs="Times New Roman"/>
          <w:sz w:val="24"/>
          <w:szCs w:val="24"/>
        </w:rPr>
        <w:t>Махмудов Р.А., «Современные модели СЭЗ и ОЭЗ и их роль в модернизации многоукладной экономики Ирана» // Журнал «Вестник Академии», 2016 г.№4 С.50-55.</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shd w:val="clear" w:color="auto" w:fill="FFFFFF"/>
        </w:rPr>
      </w:pPr>
      <w:r w:rsidRPr="008E0C24">
        <w:rPr>
          <w:rFonts w:ascii="Times New Roman" w:hAnsi="Times New Roman" w:cs="Times New Roman"/>
          <w:sz w:val="24"/>
          <w:szCs w:val="24"/>
        </w:rPr>
        <w:t xml:space="preserve">Мехди Санаи, </w:t>
      </w:r>
      <w:r w:rsidRPr="008E0C24">
        <w:rPr>
          <w:rFonts w:ascii="Times New Roman" w:hAnsi="Times New Roman" w:cs="Times New Roman"/>
          <w:sz w:val="24"/>
          <w:szCs w:val="24"/>
          <w:shd w:val="clear" w:color="auto" w:fill="FFFFFF"/>
        </w:rPr>
        <w:t>«Политическая мысль в исламском обществе» // «Иран: ислам и власть» (отв.ред.-Н.Мамедова). М.2001.- 280 с.</w:t>
      </w:r>
    </w:p>
    <w:p w:rsidR="00A70E57" w:rsidRPr="008E0C24" w:rsidRDefault="00A70E57" w:rsidP="001755FA">
      <w:pPr>
        <w:pStyle w:val="a3"/>
        <w:numPr>
          <w:ilvl w:val="0"/>
          <w:numId w:val="29"/>
        </w:numPr>
        <w:spacing w:line="360" w:lineRule="auto"/>
        <w:jc w:val="both"/>
        <w:rPr>
          <w:rStyle w:val="af1"/>
          <w:rFonts w:ascii="Times New Roman" w:hAnsi="Times New Roman" w:cs="Times New Roman"/>
          <w:i w:val="0"/>
          <w:sz w:val="24"/>
          <w:szCs w:val="24"/>
          <w:lang w:val="en-US"/>
        </w:rPr>
      </w:pPr>
      <w:r w:rsidRPr="008E0C24">
        <w:rPr>
          <w:rStyle w:val="af1"/>
          <w:rFonts w:ascii="Times New Roman" w:hAnsi="Times New Roman" w:cs="Times New Roman"/>
          <w:i w:val="0"/>
          <w:sz w:val="24"/>
          <w:szCs w:val="24"/>
          <w:shd w:val="clear" w:color="auto" w:fill="FFFFFF"/>
        </w:rPr>
        <w:t>Раимбеков С.Г. Методология анализа и инструментарий исследования конкурентоспособности региональных экономических систем // Вестник МКТУ им.</w:t>
      </w:r>
      <w:r w:rsidRPr="008E0C24">
        <w:rPr>
          <w:rStyle w:val="apple-converted-space"/>
          <w:rFonts w:ascii="Times New Roman" w:hAnsi="Times New Roman" w:cs="Times New Roman"/>
          <w:i/>
          <w:iCs/>
          <w:sz w:val="24"/>
          <w:szCs w:val="24"/>
          <w:shd w:val="clear" w:color="auto" w:fill="FFFFFF"/>
        </w:rPr>
        <w:t> </w:t>
      </w:r>
      <w:r w:rsidRPr="008E0C24">
        <w:rPr>
          <w:rStyle w:val="af1"/>
          <w:rFonts w:ascii="Times New Roman" w:hAnsi="Times New Roman" w:cs="Times New Roman"/>
          <w:i w:val="0"/>
          <w:sz w:val="24"/>
          <w:szCs w:val="24"/>
          <w:shd w:val="clear" w:color="auto" w:fill="FFFFFF"/>
        </w:rPr>
        <w:t>Х</w:t>
      </w:r>
      <w:r w:rsidRPr="008E0C24">
        <w:rPr>
          <w:rStyle w:val="af1"/>
          <w:rFonts w:ascii="Times New Roman" w:hAnsi="Times New Roman" w:cs="Times New Roman"/>
          <w:i w:val="0"/>
          <w:sz w:val="24"/>
          <w:szCs w:val="24"/>
          <w:shd w:val="clear" w:color="auto" w:fill="FFFFFF"/>
          <w:lang w:val="en-US"/>
        </w:rPr>
        <w:t>.</w:t>
      </w:r>
      <w:r w:rsidRPr="008E0C24">
        <w:rPr>
          <w:rStyle w:val="af1"/>
          <w:rFonts w:ascii="Times New Roman" w:hAnsi="Times New Roman" w:cs="Times New Roman"/>
          <w:i w:val="0"/>
          <w:sz w:val="24"/>
          <w:szCs w:val="24"/>
          <w:shd w:val="clear" w:color="auto" w:fill="FFFFFF"/>
        </w:rPr>
        <w:t>А</w:t>
      </w:r>
      <w:r w:rsidRPr="008E0C24">
        <w:rPr>
          <w:rStyle w:val="af1"/>
          <w:rFonts w:ascii="Times New Roman" w:hAnsi="Times New Roman" w:cs="Times New Roman"/>
          <w:i w:val="0"/>
          <w:sz w:val="24"/>
          <w:szCs w:val="24"/>
          <w:shd w:val="clear" w:color="auto" w:fill="FFFFFF"/>
          <w:lang w:val="en-US"/>
        </w:rPr>
        <w:t xml:space="preserve">. </w:t>
      </w:r>
      <w:r w:rsidRPr="008E0C24">
        <w:rPr>
          <w:rStyle w:val="af1"/>
          <w:rFonts w:ascii="Times New Roman" w:hAnsi="Times New Roman" w:cs="Times New Roman"/>
          <w:i w:val="0"/>
          <w:sz w:val="24"/>
          <w:szCs w:val="24"/>
          <w:shd w:val="clear" w:color="auto" w:fill="FFFFFF"/>
        </w:rPr>
        <w:t>Ясави</w:t>
      </w:r>
      <w:r w:rsidRPr="008E0C24">
        <w:rPr>
          <w:rStyle w:val="af1"/>
          <w:rFonts w:ascii="Times New Roman" w:hAnsi="Times New Roman" w:cs="Times New Roman"/>
          <w:i w:val="0"/>
          <w:sz w:val="24"/>
          <w:szCs w:val="24"/>
          <w:shd w:val="clear" w:color="auto" w:fill="FFFFFF"/>
          <w:lang w:val="en-US"/>
        </w:rPr>
        <w:t xml:space="preserve">. </w:t>
      </w:r>
      <w:r w:rsidRPr="008E0C24">
        <w:rPr>
          <w:rStyle w:val="af1"/>
          <w:rFonts w:ascii="Times New Roman" w:hAnsi="Times New Roman" w:cs="Times New Roman"/>
          <w:i w:val="0"/>
          <w:sz w:val="24"/>
          <w:szCs w:val="24"/>
          <w:shd w:val="clear" w:color="auto" w:fill="FFFFFF"/>
        </w:rPr>
        <w:t>Серия</w:t>
      </w:r>
      <w:r w:rsidRPr="008E0C24">
        <w:rPr>
          <w:rStyle w:val="af1"/>
          <w:rFonts w:ascii="Times New Roman" w:hAnsi="Times New Roman" w:cs="Times New Roman"/>
          <w:i w:val="0"/>
          <w:sz w:val="24"/>
          <w:szCs w:val="24"/>
          <w:shd w:val="clear" w:color="auto" w:fill="FFFFFF"/>
          <w:lang w:val="en-US"/>
        </w:rPr>
        <w:t xml:space="preserve"> «</w:t>
      </w:r>
      <w:r w:rsidRPr="008E0C24">
        <w:rPr>
          <w:rStyle w:val="af1"/>
          <w:rFonts w:ascii="Times New Roman" w:hAnsi="Times New Roman" w:cs="Times New Roman"/>
          <w:i w:val="0"/>
          <w:sz w:val="24"/>
          <w:szCs w:val="24"/>
          <w:shd w:val="clear" w:color="auto" w:fill="FFFFFF"/>
        </w:rPr>
        <w:t>Экономика</w:t>
      </w:r>
      <w:r w:rsidRPr="008E0C24">
        <w:rPr>
          <w:rStyle w:val="af1"/>
          <w:rFonts w:ascii="Times New Roman" w:hAnsi="Times New Roman" w:cs="Times New Roman"/>
          <w:i w:val="0"/>
          <w:sz w:val="24"/>
          <w:szCs w:val="24"/>
          <w:shd w:val="clear" w:color="auto" w:fill="FFFFFF"/>
          <w:lang w:val="en-US"/>
        </w:rPr>
        <w:t xml:space="preserve">». </w:t>
      </w:r>
      <w:r w:rsidRPr="008E0C24">
        <w:rPr>
          <w:rStyle w:val="af1"/>
          <w:rFonts w:ascii="Times New Roman" w:hAnsi="Times New Roman" w:cs="Times New Roman"/>
          <w:i w:val="0"/>
          <w:sz w:val="24"/>
          <w:szCs w:val="24"/>
          <w:shd w:val="clear" w:color="auto" w:fill="FFFFFF"/>
        </w:rPr>
        <w:t>Туркестан</w:t>
      </w:r>
      <w:r w:rsidRPr="008E0C24">
        <w:rPr>
          <w:rStyle w:val="af1"/>
          <w:rFonts w:ascii="Times New Roman" w:hAnsi="Times New Roman" w:cs="Times New Roman"/>
          <w:i w:val="0"/>
          <w:sz w:val="24"/>
          <w:szCs w:val="24"/>
          <w:shd w:val="clear" w:color="auto" w:fill="FFFFFF"/>
          <w:lang w:val="en-US"/>
        </w:rPr>
        <w:t>, –</w:t>
      </w:r>
      <w:r w:rsidRPr="008E0C24">
        <w:rPr>
          <w:rStyle w:val="af1"/>
          <w:rFonts w:ascii="Times New Roman" w:hAnsi="Times New Roman" w:cs="Times New Roman"/>
          <w:i w:val="0"/>
          <w:sz w:val="24"/>
          <w:szCs w:val="24"/>
          <w:lang w:val="en-US"/>
        </w:rPr>
        <w:t xml:space="preserve">– № 3. – </w:t>
      </w:r>
      <w:r w:rsidRPr="008E0C24">
        <w:rPr>
          <w:rStyle w:val="af1"/>
          <w:rFonts w:ascii="Times New Roman" w:hAnsi="Times New Roman" w:cs="Times New Roman"/>
          <w:i w:val="0"/>
          <w:sz w:val="24"/>
          <w:szCs w:val="24"/>
        </w:rPr>
        <w:t>С</w:t>
      </w:r>
      <w:r w:rsidRPr="008E0C24">
        <w:rPr>
          <w:rStyle w:val="af1"/>
          <w:rFonts w:ascii="Times New Roman" w:hAnsi="Times New Roman" w:cs="Times New Roman"/>
          <w:i w:val="0"/>
          <w:sz w:val="24"/>
          <w:szCs w:val="24"/>
          <w:lang w:val="en-US"/>
        </w:rPr>
        <w:t>. 17-21</w:t>
      </w:r>
    </w:p>
    <w:p w:rsidR="00A70E57" w:rsidRPr="008E0C24" w:rsidRDefault="00A70E57" w:rsidP="001755FA">
      <w:pPr>
        <w:pStyle w:val="a3"/>
        <w:numPr>
          <w:ilvl w:val="0"/>
          <w:numId w:val="29"/>
        </w:numPr>
        <w:spacing w:line="360" w:lineRule="auto"/>
        <w:jc w:val="both"/>
        <w:rPr>
          <w:rFonts w:ascii="Times New Roman" w:hAnsi="Times New Roman" w:cs="Times New Roman"/>
          <w:iCs/>
          <w:sz w:val="24"/>
          <w:szCs w:val="24"/>
          <w:lang w:val="en-US"/>
        </w:rPr>
      </w:pPr>
      <w:r w:rsidRPr="008E0C24">
        <w:rPr>
          <w:rStyle w:val="af1"/>
          <w:rFonts w:ascii="Times New Roman" w:hAnsi="Times New Roman" w:cs="Times New Roman"/>
          <w:i w:val="0"/>
          <w:sz w:val="24"/>
          <w:szCs w:val="24"/>
        </w:rPr>
        <w:t>Синенко</w:t>
      </w:r>
      <w:r w:rsidRPr="008E0C24">
        <w:rPr>
          <w:rStyle w:val="af1"/>
          <w:rFonts w:ascii="Times New Roman" w:hAnsi="Times New Roman" w:cs="Times New Roman"/>
          <w:i w:val="0"/>
          <w:sz w:val="24"/>
          <w:szCs w:val="24"/>
          <w:lang w:val="en-US"/>
        </w:rPr>
        <w:t xml:space="preserve"> </w:t>
      </w:r>
      <w:r w:rsidRPr="008E0C24">
        <w:rPr>
          <w:rStyle w:val="af1"/>
          <w:rFonts w:ascii="Times New Roman" w:hAnsi="Times New Roman" w:cs="Times New Roman"/>
          <w:i w:val="0"/>
          <w:sz w:val="24"/>
          <w:szCs w:val="24"/>
        </w:rPr>
        <w:t>О</w:t>
      </w:r>
      <w:r w:rsidRPr="008E0C24">
        <w:rPr>
          <w:rStyle w:val="af1"/>
          <w:rFonts w:ascii="Times New Roman" w:hAnsi="Times New Roman" w:cs="Times New Roman"/>
          <w:i w:val="0"/>
          <w:sz w:val="24"/>
          <w:szCs w:val="24"/>
          <w:lang w:val="en-US"/>
        </w:rPr>
        <w:t xml:space="preserve">., </w:t>
      </w:r>
      <w:r w:rsidRPr="008E0C24">
        <w:rPr>
          <w:rStyle w:val="af1"/>
          <w:rFonts w:ascii="Times New Roman" w:hAnsi="Times New Roman" w:cs="Times New Roman"/>
          <w:i w:val="0"/>
          <w:sz w:val="24"/>
          <w:szCs w:val="24"/>
        </w:rPr>
        <w:t>Майбуров</w:t>
      </w:r>
      <w:r w:rsidRPr="008E0C24">
        <w:rPr>
          <w:rStyle w:val="af1"/>
          <w:rFonts w:ascii="Times New Roman" w:hAnsi="Times New Roman" w:cs="Times New Roman"/>
          <w:i w:val="0"/>
          <w:sz w:val="24"/>
          <w:szCs w:val="24"/>
          <w:lang w:val="en-US"/>
        </w:rPr>
        <w:t xml:space="preserve"> </w:t>
      </w:r>
      <w:r w:rsidRPr="008E0C24">
        <w:rPr>
          <w:rStyle w:val="af1"/>
          <w:rFonts w:ascii="Times New Roman" w:hAnsi="Times New Roman" w:cs="Times New Roman"/>
          <w:i w:val="0"/>
          <w:sz w:val="24"/>
          <w:szCs w:val="24"/>
        </w:rPr>
        <w:t>И</w:t>
      </w:r>
      <w:r w:rsidRPr="008E0C24">
        <w:rPr>
          <w:rStyle w:val="af1"/>
          <w:rFonts w:ascii="Times New Roman" w:hAnsi="Times New Roman" w:cs="Times New Roman"/>
          <w:i w:val="0"/>
          <w:sz w:val="24"/>
          <w:szCs w:val="24"/>
          <w:lang w:val="en-US"/>
        </w:rPr>
        <w:t xml:space="preserve">. </w:t>
      </w:r>
      <w:r w:rsidRPr="008E0C24">
        <w:rPr>
          <w:rFonts w:ascii="Times New Roman" w:hAnsi="Times New Roman" w:cs="Times New Roman"/>
          <w:sz w:val="24"/>
          <w:szCs w:val="24"/>
          <w:lang w:val="en-US"/>
        </w:rPr>
        <w:t>Comparative Analysis of the Effectiveness of Special Economic Zones and Their Influence on the Development of Territories</w:t>
      </w:r>
      <w:r w:rsidRPr="008E0C24">
        <w:rPr>
          <w:rStyle w:val="af1"/>
          <w:rFonts w:ascii="Times New Roman" w:hAnsi="Times New Roman" w:cs="Times New Roman"/>
          <w:i w:val="0"/>
          <w:sz w:val="24"/>
          <w:szCs w:val="24"/>
          <w:lang w:val="en-US"/>
        </w:rPr>
        <w:t>//</w:t>
      </w:r>
      <w:r w:rsidRPr="008E0C24">
        <w:rPr>
          <w:rFonts w:ascii="Times New Roman" w:hAnsi="Times New Roman" w:cs="Times New Roman"/>
          <w:sz w:val="24"/>
          <w:szCs w:val="24"/>
          <w:lang w:val="en-US"/>
        </w:rPr>
        <w:t>International Journal of Economics and Financial Issues, 2017, №7(1) C.115-122</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Смирнова Н.А. Региональная ассиметрия субъектов РФ: статистический аспект//Вестник СПбГУ. Сер.5.2005. Вып.5</w:t>
      </w:r>
    </w:p>
    <w:p w:rsidR="00A70E57" w:rsidRPr="008E0C24" w:rsidRDefault="00A70E57" w:rsidP="00A70E57">
      <w:pPr>
        <w:pStyle w:val="a3"/>
        <w:spacing w:line="360" w:lineRule="auto"/>
        <w:rPr>
          <w:rFonts w:ascii="Times New Roman" w:hAnsi="Times New Roman" w:cs="Times New Roman"/>
          <w:sz w:val="24"/>
          <w:szCs w:val="24"/>
        </w:rPr>
      </w:pPr>
    </w:p>
    <w:p w:rsidR="00A70E57" w:rsidRPr="008E0C24" w:rsidRDefault="00A70E57" w:rsidP="00A70E57">
      <w:pPr>
        <w:pStyle w:val="a3"/>
        <w:spacing w:line="360" w:lineRule="auto"/>
        <w:ind w:left="0"/>
        <w:rPr>
          <w:rFonts w:ascii="Times New Roman" w:hAnsi="Times New Roman" w:cs="Times New Roman"/>
          <w:sz w:val="24"/>
          <w:szCs w:val="24"/>
        </w:rPr>
      </w:pPr>
      <w:r w:rsidRPr="008E0C24">
        <w:rPr>
          <w:rFonts w:ascii="Times New Roman" w:hAnsi="Times New Roman" w:cs="Times New Roman"/>
          <w:sz w:val="24"/>
          <w:szCs w:val="24"/>
        </w:rPr>
        <w:t>Фондовые материалы:</w:t>
      </w:r>
    </w:p>
    <w:p w:rsidR="00A70E57" w:rsidRPr="008E0C24" w:rsidRDefault="00A70E57" w:rsidP="00A70E57">
      <w:pPr>
        <w:pStyle w:val="a3"/>
        <w:spacing w:line="360" w:lineRule="auto"/>
        <w:ind w:left="0"/>
        <w:rPr>
          <w:rFonts w:ascii="Times New Roman" w:hAnsi="Times New Roman" w:cs="Times New Roman"/>
          <w:sz w:val="24"/>
          <w:szCs w:val="24"/>
        </w:rPr>
      </w:pP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Шильцин Е.А. Вопросы оценки региональной ассиметрии г. Новосибирск. Автореферат диссертации на соискание ученой степени кандидата наук. Новосибирск,</w:t>
      </w:r>
      <w:r>
        <w:rPr>
          <w:rFonts w:ascii="Times New Roman" w:hAnsi="Times New Roman" w:cs="Times New Roman"/>
          <w:sz w:val="24"/>
          <w:szCs w:val="24"/>
        </w:rPr>
        <w:t xml:space="preserve"> </w:t>
      </w:r>
      <w:r w:rsidRPr="008E0C24">
        <w:rPr>
          <w:rFonts w:ascii="Times New Roman" w:hAnsi="Times New Roman" w:cs="Times New Roman"/>
          <w:sz w:val="24"/>
          <w:szCs w:val="24"/>
        </w:rPr>
        <w:t>Институт экономики и организации промышленного производства СО РАН 2010, Экономика и управление народным хозяйством: региональная экономика, 2010, 22 с.</w:t>
      </w:r>
    </w:p>
    <w:p w:rsidR="00A70E57" w:rsidRPr="008E0C24" w:rsidRDefault="00A70E57" w:rsidP="00A70E57">
      <w:pPr>
        <w:pStyle w:val="a3"/>
        <w:spacing w:line="360" w:lineRule="auto"/>
        <w:jc w:val="both"/>
        <w:rPr>
          <w:rFonts w:ascii="Times New Roman" w:hAnsi="Times New Roman" w:cs="Times New Roman"/>
          <w:sz w:val="24"/>
          <w:szCs w:val="24"/>
        </w:rPr>
      </w:pPr>
    </w:p>
    <w:p w:rsidR="00A70E57" w:rsidRPr="008E0C24" w:rsidRDefault="00A70E57" w:rsidP="00A70E57">
      <w:pPr>
        <w:spacing w:line="360" w:lineRule="auto"/>
        <w:rPr>
          <w:rFonts w:ascii="Times New Roman" w:hAnsi="Times New Roman" w:cs="Times New Roman"/>
          <w:sz w:val="24"/>
          <w:szCs w:val="24"/>
        </w:rPr>
      </w:pPr>
      <w:r w:rsidRPr="008E0C24">
        <w:rPr>
          <w:rFonts w:ascii="Times New Roman" w:hAnsi="Times New Roman" w:cs="Times New Roman"/>
          <w:sz w:val="24"/>
          <w:szCs w:val="24"/>
        </w:rPr>
        <w:t>Ресурсы сети Интернет:</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13" w:history="1">
        <w:r w:rsidR="00A70E57" w:rsidRPr="008E0C24">
          <w:rPr>
            <w:rStyle w:val="a8"/>
            <w:rFonts w:ascii="Times New Roman" w:hAnsi="Times New Roman" w:cs="Times New Roman"/>
            <w:color w:val="auto"/>
            <w:sz w:val="24"/>
            <w:szCs w:val="24"/>
            <w:u w:val="none"/>
            <w:lang w:val="en-US"/>
          </w:rPr>
          <w:t>https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www</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heritage</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org</w:t>
        </w:r>
        <w:r w:rsidR="00A70E57" w:rsidRPr="008E0C24">
          <w:rPr>
            <w:rStyle w:val="a8"/>
            <w:rFonts w:ascii="Times New Roman" w:hAnsi="Times New Roman" w:cs="Times New Roman"/>
            <w:color w:val="auto"/>
            <w:sz w:val="24"/>
            <w:szCs w:val="24"/>
            <w:u w:val="none"/>
          </w:rPr>
          <w:t>/</w:t>
        </w:r>
      </w:hyperlink>
      <w:r w:rsidR="00A70E57" w:rsidRPr="008E0C24">
        <w:rPr>
          <w:rFonts w:ascii="Times New Roman" w:hAnsi="Times New Roman" w:cs="Times New Roman"/>
          <w:sz w:val="24"/>
          <w:szCs w:val="24"/>
        </w:rPr>
        <w:t xml:space="preserve"> - материалы рейтингов 2016 г. Фонда «Наследие» (</w:t>
      </w:r>
      <w:r w:rsidR="00A70E57" w:rsidRPr="008E0C24">
        <w:rPr>
          <w:rFonts w:ascii="Times New Roman" w:hAnsi="Times New Roman" w:cs="Times New Roman"/>
          <w:noProof/>
          <w:sz w:val="24"/>
          <w:szCs w:val="24"/>
          <w:lang w:val="en-US"/>
        </w:rPr>
        <w:t>Heritage</w:t>
      </w:r>
      <w:r w:rsidR="00A70E57" w:rsidRPr="008E0C24">
        <w:rPr>
          <w:rFonts w:ascii="Times New Roman" w:hAnsi="Times New Roman" w:cs="Times New Roman"/>
          <w:noProof/>
          <w:sz w:val="24"/>
          <w:szCs w:val="24"/>
        </w:rPr>
        <w:t xml:space="preserve"> </w:t>
      </w:r>
      <w:r w:rsidR="00A70E57" w:rsidRPr="008E0C24">
        <w:rPr>
          <w:rFonts w:ascii="Times New Roman" w:hAnsi="Times New Roman" w:cs="Times New Roman"/>
          <w:noProof/>
          <w:sz w:val="24"/>
          <w:szCs w:val="24"/>
          <w:lang w:val="en-US"/>
        </w:rPr>
        <w:t>Foundation</w:t>
      </w:r>
      <w:r w:rsidR="00A70E57" w:rsidRPr="008E0C24">
        <w:rPr>
          <w:rFonts w:ascii="Times New Roman" w:hAnsi="Times New Roman" w:cs="Times New Roman"/>
          <w:noProof/>
          <w:sz w:val="24"/>
          <w:szCs w:val="24"/>
        </w:rPr>
        <w:t>.</w:t>
      </w:r>
      <w:r w:rsidR="00A70E57" w:rsidRPr="008E0C24">
        <w:rPr>
          <w:rFonts w:ascii="Times New Roman" w:hAnsi="Times New Roman" w:cs="Times New Roman"/>
          <w:i/>
          <w:noProof/>
          <w:sz w:val="24"/>
          <w:szCs w:val="24"/>
        </w:rPr>
        <w:t xml:space="preserve"> Дата обращения: 03.02.2018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14" w:history="1">
        <w:r w:rsidR="00A70E57" w:rsidRPr="008E0C24">
          <w:rPr>
            <w:rStyle w:val="a8"/>
            <w:rFonts w:ascii="Times New Roman" w:hAnsi="Times New Roman" w:cs="Times New Roman"/>
            <w:color w:val="auto"/>
            <w:sz w:val="24"/>
            <w:szCs w:val="24"/>
            <w:u w:val="none"/>
            <w:lang w:val="en-US"/>
          </w:rPr>
          <w:t>https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iranian</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studies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stanford</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edu</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iran</w:t>
        </w:r>
        <w:r w:rsidR="00A70E57" w:rsidRPr="008E0C24">
          <w:rPr>
            <w:rStyle w:val="a8"/>
            <w:rFonts w:ascii="Times New Roman" w:hAnsi="Times New Roman" w:cs="Times New Roman"/>
            <w:color w:val="auto"/>
            <w:sz w:val="24"/>
            <w:szCs w:val="24"/>
            <w:u w:val="none"/>
          </w:rPr>
          <w:t>-2040-</w:t>
        </w:r>
        <w:r w:rsidR="00A70E57" w:rsidRPr="008E0C24">
          <w:rPr>
            <w:rStyle w:val="a8"/>
            <w:rFonts w:ascii="Times New Roman" w:hAnsi="Times New Roman" w:cs="Times New Roman"/>
            <w:color w:val="auto"/>
            <w:sz w:val="24"/>
            <w:szCs w:val="24"/>
            <w:u w:val="none"/>
            <w:lang w:val="en-US"/>
          </w:rPr>
          <w:t>project</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dashboards</w:t>
        </w:r>
      </w:hyperlink>
      <w:r w:rsidR="00A70E57" w:rsidRPr="008E0C24">
        <w:rPr>
          <w:rFonts w:ascii="Times New Roman" w:hAnsi="Times New Roman" w:cs="Times New Roman"/>
          <w:sz w:val="24"/>
          <w:szCs w:val="24"/>
        </w:rPr>
        <w:t xml:space="preserve">  - статистические материалы Стэнфордского университета. </w:t>
      </w:r>
      <w:r w:rsidR="00A70E57" w:rsidRPr="008E0C24">
        <w:rPr>
          <w:rFonts w:ascii="Times New Roman" w:hAnsi="Times New Roman" w:cs="Times New Roman"/>
          <w:i/>
          <w:sz w:val="24"/>
          <w:szCs w:val="24"/>
        </w:rPr>
        <w:t>Дата обращения: 12.03.2018 г.</w:t>
      </w:r>
    </w:p>
    <w:p w:rsidR="00A70E57" w:rsidRPr="008E0C24" w:rsidRDefault="00E30B2F" w:rsidP="001755FA">
      <w:pPr>
        <w:pStyle w:val="a3"/>
        <w:numPr>
          <w:ilvl w:val="0"/>
          <w:numId w:val="29"/>
        </w:numPr>
        <w:spacing w:line="360" w:lineRule="auto"/>
        <w:jc w:val="both"/>
        <w:rPr>
          <w:rFonts w:ascii="Times New Roman" w:hAnsi="Times New Roman" w:cs="Times New Roman"/>
          <w:bCs/>
          <w:sz w:val="24"/>
          <w:szCs w:val="24"/>
          <w:lang w:val="en-US"/>
        </w:rPr>
      </w:pPr>
      <w:hyperlink r:id="rId15" w:history="1">
        <w:r w:rsidR="00A70E57" w:rsidRPr="008E0C24">
          <w:rPr>
            <w:rStyle w:val="a8"/>
            <w:rFonts w:ascii="Times New Roman" w:hAnsi="Times New Roman" w:cs="Times New Roman"/>
            <w:color w:val="auto"/>
            <w:sz w:val="24"/>
            <w:szCs w:val="24"/>
            <w:u w:val="none"/>
            <w:lang w:val="en-US"/>
          </w:rPr>
          <w:t>https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www</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amar</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org</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ir</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english</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Iran</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Statistical</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Yearbook</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Statistical</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Yearbook</w:t>
        </w:r>
        <w:r w:rsidR="00A70E57" w:rsidRPr="008E0C24">
          <w:rPr>
            <w:rStyle w:val="a8"/>
            <w:rFonts w:ascii="Times New Roman" w:hAnsi="Times New Roman" w:cs="Times New Roman"/>
            <w:color w:val="auto"/>
            <w:sz w:val="24"/>
            <w:szCs w:val="24"/>
            <w:u w:val="none"/>
          </w:rPr>
          <w:t>-2015-2016</w:t>
        </w:r>
      </w:hyperlink>
      <w:r w:rsidR="00A70E57" w:rsidRPr="008E0C24">
        <w:rPr>
          <w:rFonts w:ascii="Times New Roman" w:hAnsi="Times New Roman" w:cs="Times New Roman"/>
          <w:bCs/>
          <w:sz w:val="24"/>
          <w:szCs w:val="24"/>
        </w:rPr>
        <w:t xml:space="preserve"> - официальный сайт иранской статистической службы. </w:t>
      </w:r>
      <w:r w:rsidR="00A70E57" w:rsidRPr="008E0C24">
        <w:rPr>
          <w:rFonts w:ascii="Times New Roman" w:hAnsi="Times New Roman" w:cs="Times New Roman"/>
          <w:bCs/>
          <w:sz w:val="24"/>
          <w:szCs w:val="24"/>
          <w:lang w:val="en-US"/>
        </w:rPr>
        <w:t>Iran Statistical Yearbook 1394 (Iranian Year) [2015-2016]</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16" w:history="1">
        <w:r w:rsidR="00A70E57" w:rsidRPr="008E0C24">
          <w:rPr>
            <w:rStyle w:val="a8"/>
            <w:rFonts w:ascii="Times New Roman" w:hAnsi="Times New Roman" w:cs="Times New Roman"/>
            <w:color w:val="auto"/>
            <w:sz w:val="24"/>
            <w:szCs w:val="24"/>
            <w:u w:val="none"/>
            <w:lang w:val="en-US"/>
          </w:rPr>
          <w:t>http</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www</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cis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emo</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net</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sites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default</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files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imagesimce</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constitution</w:t>
        </w:r>
        <w:r w:rsidR="00A70E57" w:rsidRPr="008E0C24">
          <w:rPr>
            <w:rStyle w:val="a8"/>
            <w:rFonts w:ascii="Times New Roman" w:hAnsi="Times New Roman" w:cs="Times New Roman"/>
            <w:color w:val="auto"/>
            <w:sz w:val="24"/>
            <w:szCs w:val="24"/>
            <w:u w:val="none"/>
          </w:rPr>
          <w:t>_</w:t>
        </w:r>
        <w:r w:rsidR="00A70E57" w:rsidRPr="008E0C24">
          <w:rPr>
            <w:rStyle w:val="a8"/>
            <w:rFonts w:ascii="Times New Roman" w:hAnsi="Times New Roman" w:cs="Times New Roman"/>
            <w:color w:val="auto"/>
            <w:sz w:val="24"/>
            <w:szCs w:val="24"/>
            <w:u w:val="none"/>
            <w:lang w:val="en-US"/>
          </w:rPr>
          <w:t>of</w:t>
        </w:r>
        <w:r w:rsidR="00A70E57" w:rsidRPr="008E0C24">
          <w:rPr>
            <w:rStyle w:val="a8"/>
            <w:rFonts w:ascii="Times New Roman" w:hAnsi="Times New Roman" w:cs="Times New Roman"/>
            <w:color w:val="auto"/>
            <w:sz w:val="24"/>
            <w:szCs w:val="24"/>
            <w:u w:val="none"/>
          </w:rPr>
          <w:t>_</w:t>
        </w:r>
        <w:r w:rsidR="00A70E57" w:rsidRPr="008E0C24">
          <w:rPr>
            <w:rStyle w:val="a8"/>
            <w:rFonts w:ascii="Times New Roman" w:hAnsi="Times New Roman" w:cs="Times New Roman"/>
            <w:color w:val="auto"/>
            <w:sz w:val="24"/>
            <w:szCs w:val="24"/>
            <w:u w:val="none"/>
            <w:lang w:val="en-US"/>
          </w:rPr>
          <w:t>iran</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pdf</w:t>
        </w:r>
      </w:hyperlink>
      <w:r w:rsidR="00A70E57" w:rsidRPr="008E0C24">
        <w:rPr>
          <w:rFonts w:ascii="Times New Roman" w:hAnsi="Times New Roman" w:cs="Times New Roman"/>
          <w:sz w:val="24"/>
          <w:szCs w:val="24"/>
        </w:rPr>
        <w:t xml:space="preserve"> - перевод конституции ИРИ. </w:t>
      </w:r>
      <w:r w:rsidR="00A70E57" w:rsidRPr="008E0C24">
        <w:rPr>
          <w:rFonts w:ascii="Times New Roman" w:hAnsi="Times New Roman" w:cs="Times New Roman"/>
          <w:i/>
          <w:sz w:val="24"/>
          <w:szCs w:val="24"/>
        </w:rPr>
        <w:t>Дата обращения: 12.03.2018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17" w:history="1">
        <w:r w:rsidR="00A70E57" w:rsidRPr="008E0C24">
          <w:rPr>
            <w:rStyle w:val="a8"/>
            <w:rFonts w:ascii="Times New Roman" w:hAnsi="Times New Roman" w:cs="Times New Roman"/>
            <w:color w:val="auto"/>
            <w:sz w:val="24"/>
            <w:szCs w:val="24"/>
            <w:u w:val="none"/>
            <w:shd w:val="clear" w:color="auto" w:fill="FFFFFF"/>
            <w:lang w:val="en-US"/>
          </w:rPr>
          <w:t>https</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www</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kommersant</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ru</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doc</w:t>
        </w:r>
        <w:r w:rsidR="00A70E57" w:rsidRPr="008E0C24">
          <w:rPr>
            <w:rStyle w:val="a8"/>
            <w:rFonts w:ascii="Times New Roman" w:hAnsi="Times New Roman" w:cs="Times New Roman"/>
            <w:color w:val="auto"/>
            <w:sz w:val="24"/>
            <w:szCs w:val="24"/>
            <w:u w:val="none"/>
            <w:shd w:val="clear" w:color="auto" w:fill="FFFFFF"/>
          </w:rPr>
          <w:t>/2921529</w:t>
        </w:r>
      </w:hyperlink>
      <w:r w:rsidR="00A70E57" w:rsidRPr="008E0C24">
        <w:rPr>
          <w:rFonts w:ascii="Times New Roman" w:hAnsi="Times New Roman" w:cs="Times New Roman"/>
          <w:sz w:val="24"/>
          <w:szCs w:val="24"/>
        </w:rPr>
        <w:t xml:space="preserve">  - электронная версия газеты «Коммерсант», статья от 20.02.2016 г., Адлан Маргоев.</w:t>
      </w:r>
      <w:r w:rsidR="00A70E57" w:rsidRPr="008E0C24">
        <w:rPr>
          <w:rFonts w:ascii="Times New Roman" w:hAnsi="Times New Roman" w:cs="Times New Roman"/>
          <w:i/>
          <w:sz w:val="24"/>
          <w:szCs w:val="24"/>
        </w:rPr>
        <w:t xml:space="preserve"> Дата обращения: 13.03.2018 г.</w:t>
      </w:r>
    </w:p>
    <w:p w:rsidR="00A70E57" w:rsidRPr="008E0C24" w:rsidRDefault="00E30B2F" w:rsidP="001755FA">
      <w:pPr>
        <w:pStyle w:val="a3"/>
        <w:numPr>
          <w:ilvl w:val="0"/>
          <w:numId w:val="29"/>
        </w:numPr>
        <w:spacing w:line="360" w:lineRule="auto"/>
        <w:jc w:val="both"/>
        <w:rPr>
          <w:rFonts w:ascii="Times New Roman" w:hAnsi="Times New Roman" w:cs="Times New Roman"/>
          <w:i/>
          <w:sz w:val="24"/>
          <w:szCs w:val="24"/>
        </w:rPr>
      </w:pPr>
      <w:hyperlink r:id="rId18" w:history="1">
        <w:r w:rsidR="00A70E57" w:rsidRPr="008E0C24">
          <w:rPr>
            <w:rStyle w:val="a8"/>
            <w:rFonts w:ascii="Times New Roman" w:hAnsi="Times New Roman" w:cs="Times New Roman"/>
            <w:color w:val="auto"/>
            <w:sz w:val="24"/>
            <w:szCs w:val="24"/>
            <w:u w:val="none"/>
          </w:rPr>
          <w:t>http://rc.majlis.ir/en/content/about_islamic_parliament_research_center</w:t>
        </w:r>
      </w:hyperlink>
      <w:r w:rsidR="00A70E57" w:rsidRPr="008E0C24">
        <w:rPr>
          <w:rFonts w:ascii="Times New Roman" w:hAnsi="Times New Roman" w:cs="Times New Roman"/>
          <w:sz w:val="24"/>
          <w:szCs w:val="24"/>
        </w:rPr>
        <w:t xml:space="preserve"> - информация про иранский парламентский исследовательский центр. </w:t>
      </w:r>
      <w:r w:rsidR="00A70E57" w:rsidRPr="008E0C24">
        <w:rPr>
          <w:rFonts w:ascii="Times New Roman" w:hAnsi="Times New Roman" w:cs="Times New Roman"/>
          <w:i/>
          <w:sz w:val="24"/>
          <w:szCs w:val="24"/>
        </w:rPr>
        <w:t>Дата обращения: 14.03.2018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19" w:history="1">
        <w:r w:rsidR="00A70E57" w:rsidRPr="008E0C24">
          <w:rPr>
            <w:rStyle w:val="a8"/>
            <w:rFonts w:ascii="Times New Roman" w:hAnsi="Times New Roman" w:cs="Times New Roman"/>
            <w:color w:val="auto"/>
            <w:sz w:val="24"/>
            <w:szCs w:val="24"/>
            <w:u w:val="none"/>
            <w:lang w:val="en-US"/>
          </w:rPr>
          <w:t>https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web</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archive</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org</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web</w:t>
        </w:r>
        <w:r w:rsidR="00A70E57" w:rsidRPr="008E0C24">
          <w:rPr>
            <w:rStyle w:val="a8"/>
            <w:rFonts w:ascii="Times New Roman" w:hAnsi="Times New Roman" w:cs="Times New Roman"/>
            <w:color w:val="auto"/>
            <w:sz w:val="24"/>
            <w:szCs w:val="24"/>
            <w:u w:val="none"/>
          </w:rPr>
          <w:t>/20120401031922/</w:t>
        </w:r>
        <w:r w:rsidR="00A70E57" w:rsidRPr="008E0C24">
          <w:rPr>
            <w:rStyle w:val="a8"/>
            <w:rFonts w:ascii="Times New Roman" w:hAnsi="Times New Roman" w:cs="Times New Roman"/>
            <w:color w:val="auto"/>
            <w:sz w:val="24"/>
            <w:szCs w:val="24"/>
            <w:u w:val="none"/>
            <w:lang w:val="en-US"/>
          </w:rPr>
          <w:t>http</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www</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kyivpost</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com</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news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nation</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detail</w:t>
        </w:r>
        <w:r w:rsidR="00A70E57" w:rsidRPr="008E0C24">
          <w:rPr>
            <w:rStyle w:val="a8"/>
            <w:rFonts w:ascii="Times New Roman" w:hAnsi="Times New Roman" w:cs="Times New Roman"/>
            <w:color w:val="auto"/>
            <w:sz w:val="24"/>
            <w:szCs w:val="24"/>
            <w:u w:val="none"/>
          </w:rPr>
          <w:t>/123896/</w:t>
        </w:r>
      </w:hyperlink>
      <w:r w:rsidR="00A70E57" w:rsidRPr="008E0C24">
        <w:rPr>
          <w:rFonts w:ascii="Times New Roman" w:hAnsi="Times New Roman" w:cs="Times New Roman"/>
          <w:sz w:val="24"/>
          <w:szCs w:val="24"/>
        </w:rPr>
        <w:t xml:space="preserve"> - электронная версия газеты «</w:t>
      </w:r>
      <w:r w:rsidR="00A70E57" w:rsidRPr="008E0C24">
        <w:rPr>
          <w:rFonts w:ascii="Times New Roman" w:hAnsi="Times New Roman" w:cs="Times New Roman"/>
          <w:sz w:val="24"/>
          <w:szCs w:val="24"/>
          <w:lang w:val="de-DE"/>
        </w:rPr>
        <w:t>K</w:t>
      </w:r>
      <w:r w:rsidR="00A70E57" w:rsidRPr="008E0C24">
        <w:rPr>
          <w:rFonts w:ascii="Times New Roman" w:hAnsi="Times New Roman" w:cs="Times New Roman"/>
          <w:sz w:val="24"/>
          <w:szCs w:val="24"/>
          <w:lang w:val="en-US"/>
        </w:rPr>
        <w:t>yivPost</w:t>
      </w:r>
      <w:r w:rsidR="00A70E57" w:rsidRPr="008E0C24">
        <w:rPr>
          <w:rFonts w:ascii="Times New Roman" w:hAnsi="Times New Roman" w:cs="Times New Roman"/>
          <w:sz w:val="24"/>
          <w:szCs w:val="24"/>
        </w:rPr>
        <w:t xml:space="preserve">», информация про результаты парламентских выборов. </w:t>
      </w:r>
      <w:r w:rsidR="00A70E57" w:rsidRPr="008E0C24">
        <w:rPr>
          <w:rFonts w:ascii="Times New Roman" w:hAnsi="Times New Roman" w:cs="Times New Roman"/>
          <w:i/>
          <w:sz w:val="24"/>
          <w:szCs w:val="24"/>
        </w:rPr>
        <w:t>Дата обращения: 14.03.2018 г.</w:t>
      </w:r>
    </w:p>
    <w:p w:rsidR="00A70E57" w:rsidRPr="008E0C24" w:rsidRDefault="00E30B2F" w:rsidP="001755FA">
      <w:pPr>
        <w:pStyle w:val="a3"/>
        <w:numPr>
          <w:ilvl w:val="0"/>
          <w:numId w:val="29"/>
        </w:numPr>
        <w:spacing w:line="360" w:lineRule="auto"/>
        <w:jc w:val="both"/>
        <w:rPr>
          <w:rFonts w:ascii="Times New Roman" w:hAnsi="Times New Roman" w:cs="Times New Roman"/>
          <w:i/>
          <w:sz w:val="24"/>
          <w:szCs w:val="24"/>
        </w:rPr>
      </w:pPr>
      <w:hyperlink r:id="rId20" w:history="1">
        <w:r w:rsidR="00A70E57" w:rsidRPr="008E0C24">
          <w:rPr>
            <w:rStyle w:val="a8"/>
            <w:rFonts w:ascii="Times New Roman" w:hAnsi="Times New Roman" w:cs="Times New Roman"/>
            <w:color w:val="auto"/>
            <w:sz w:val="24"/>
            <w:szCs w:val="24"/>
            <w:u w:val="none"/>
            <w:shd w:val="clear" w:color="auto" w:fill="FFFFFF"/>
          </w:rPr>
          <w:t>https://inosmi.ru/politic/20160303/235611170.html</w:t>
        </w:r>
      </w:hyperlink>
      <w:r w:rsidR="00A70E57" w:rsidRPr="008E0C24">
        <w:rPr>
          <w:rFonts w:ascii="Times New Roman" w:hAnsi="Times New Roman" w:cs="Times New Roman"/>
          <w:sz w:val="24"/>
          <w:szCs w:val="24"/>
        </w:rPr>
        <w:t xml:space="preserve"> - информационно-аналитический портал «ИНОСМИ.РУ», статья  от 03.03.2016 г., Игорь Панкратенко</w:t>
      </w:r>
      <w:r w:rsidR="00A70E57" w:rsidRPr="008E0C24">
        <w:rPr>
          <w:rFonts w:ascii="Times New Roman" w:hAnsi="Times New Roman" w:cs="Times New Roman"/>
          <w:i/>
          <w:sz w:val="24"/>
          <w:szCs w:val="24"/>
        </w:rPr>
        <w:t>.  Дата обращения: 14.03.2018 г.</w:t>
      </w:r>
    </w:p>
    <w:p w:rsidR="00A70E57" w:rsidRPr="008E0C24" w:rsidRDefault="00E30B2F" w:rsidP="001755FA">
      <w:pPr>
        <w:pStyle w:val="a3"/>
        <w:numPr>
          <w:ilvl w:val="0"/>
          <w:numId w:val="29"/>
        </w:numPr>
        <w:spacing w:line="360" w:lineRule="auto"/>
        <w:jc w:val="both"/>
        <w:rPr>
          <w:rFonts w:ascii="Times New Roman" w:hAnsi="Times New Roman" w:cs="Times New Roman"/>
          <w:i/>
          <w:sz w:val="24"/>
          <w:szCs w:val="24"/>
        </w:rPr>
      </w:pPr>
      <w:hyperlink r:id="rId21" w:history="1">
        <w:r w:rsidR="00A70E57" w:rsidRPr="008E0C24">
          <w:rPr>
            <w:rStyle w:val="a8"/>
            <w:rFonts w:ascii="Times New Roman" w:hAnsi="Times New Roman" w:cs="Times New Roman"/>
            <w:color w:val="auto"/>
            <w:sz w:val="24"/>
            <w:szCs w:val="24"/>
            <w:u w:val="none"/>
          </w:rPr>
          <w:t>http://pak-eu.com/ku/</w:t>
        </w:r>
      </w:hyperlink>
      <w:r w:rsidR="00A70E57" w:rsidRPr="008E0C24">
        <w:rPr>
          <w:rFonts w:ascii="Times New Roman" w:hAnsi="Times New Roman" w:cs="Times New Roman"/>
          <w:sz w:val="24"/>
          <w:szCs w:val="24"/>
        </w:rPr>
        <w:t xml:space="preserve">  - официальный сайт «Партия свободы Курдистана». </w:t>
      </w:r>
      <w:r w:rsidR="00A70E57" w:rsidRPr="008E0C24">
        <w:rPr>
          <w:rFonts w:ascii="Times New Roman" w:hAnsi="Times New Roman" w:cs="Times New Roman"/>
          <w:i/>
          <w:sz w:val="24"/>
          <w:szCs w:val="24"/>
        </w:rPr>
        <w:t>Дата обращения: 15.03.2018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22" w:history="1">
        <w:r w:rsidR="00A70E57" w:rsidRPr="008E0C24">
          <w:rPr>
            <w:rStyle w:val="a8"/>
            <w:rFonts w:ascii="Times New Roman" w:hAnsi="Times New Roman" w:cs="Times New Roman"/>
            <w:color w:val="auto"/>
            <w:sz w:val="24"/>
            <w:szCs w:val="24"/>
            <w:u w:val="none"/>
          </w:rPr>
          <w:t>http://araznews.org/en/archives/category/anro</w:t>
        </w:r>
      </w:hyperlink>
      <w:r w:rsidR="00A70E57" w:rsidRPr="008E0C24">
        <w:rPr>
          <w:rFonts w:ascii="Times New Roman" w:hAnsi="Times New Roman" w:cs="Times New Roman"/>
          <w:sz w:val="24"/>
          <w:szCs w:val="24"/>
        </w:rPr>
        <w:t xml:space="preserve"> - информационно-аналитический азербайджанский портал «</w:t>
      </w:r>
      <w:r w:rsidR="00A70E57" w:rsidRPr="008E0C24">
        <w:rPr>
          <w:rFonts w:ascii="Times New Roman" w:hAnsi="Times New Roman" w:cs="Times New Roman"/>
          <w:sz w:val="24"/>
          <w:szCs w:val="24"/>
          <w:lang w:val="en-US"/>
        </w:rPr>
        <w:t>ARAZNEWS</w:t>
      </w:r>
      <w:r w:rsidR="00A70E57" w:rsidRPr="008E0C24">
        <w:rPr>
          <w:rFonts w:ascii="Times New Roman" w:hAnsi="Times New Roman" w:cs="Times New Roman"/>
          <w:i/>
          <w:sz w:val="24"/>
          <w:szCs w:val="24"/>
        </w:rPr>
        <w:t>». Дата обращения: 15.03.2018 г.</w:t>
      </w:r>
    </w:p>
    <w:p w:rsidR="00A70E57" w:rsidRPr="008E0C24" w:rsidRDefault="00A70E57" w:rsidP="001755FA">
      <w:pPr>
        <w:numPr>
          <w:ilvl w:val="0"/>
          <w:numId w:val="29"/>
        </w:numPr>
        <w:spacing w:after="0" w:line="360" w:lineRule="auto"/>
        <w:ind w:right="355"/>
        <w:jc w:val="both"/>
        <w:rPr>
          <w:rFonts w:ascii="Times New Roman" w:hAnsi="Times New Roman" w:cs="Times New Roman"/>
          <w:sz w:val="24"/>
          <w:szCs w:val="24"/>
        </w:rPr>
      </w:pPr>
      <w:r w:rsidRPr="008E0C24">
        <w:rPr>
          <w:rFonts w:ascii="Times New Roman" w:hAnsi="Times New Roman" w:cs="Times New Roman"/>
          <w:sz w:val="24"/>
          <w:szCs w:val="24"/>
          <w:lang w:val="en-US"/>
        </w:rPr>
        <w:t xml:space="preserve">Danish Immagration Service, </w:t>
      </w:r>
      <w:r w:rsidRPr="008E0C24">
        <w:rPr>
          <w:rFonts w:ascii="Times New Roman" w:hAnsi="Times New Roman" w:cs="Times New Roman"/>
          <w:iCs/>
          <w:sz w:val="24"/>
          <w:szCs w:val="24"/>
          <w:lang w:val="en-US"/>
        </w:rPr>
        <w:t>Copenhagen, September 2013,Danish Refugee Council; 4/2013, Iranian Kurds.</w:t>
      </w:r>
      <w:r w:rsidRPr="008E0C24">
        <w:rPr>
          <w:rFonts w:ascii="Times New Roman" w:hAnsi="Times New Roman" w:cs="Times New Roman"/>
          <w:i/>
          <w:iCs/>
          <w:sz w:val="24"/>
          <w:szCs w:val="24"/>
          <w:lang w:val="en-US"/>
        </w:rPr>
        <w:t xml:space="preserve"> </w:t>
      </w:r>
      <w:r w:rsidRPr="008E0C24">
        <w:rPr>
          <w:rFonts w:ascii="Times New Roman" w:hAnsi="Times New Roman" w:cs="Times New Roman"/>
          <w:i/>
          <w:iCs/>
          <w:sz w:val="24"/>
          <w:szCs w:val="24"/>
        </w:rPr>
        <w:t>Дата обращения: 18.03.2018 г.</w:t>
      </w:r>
    </w:p>
    <w:p w:rsidR="00A70E57" w:rsidRPr="008E0C24" w:rsidRDefault="00E30B2F" w:rsidP="001755FA">
      <w:pPr>
        <w:pStyle w:val="a3"/>
        <w:numPr>
          <w:ilvl w:val="0"/>
          <w:numId w:val="29"/>
        </w:numPr>
        <w:spacing w:line="360" w:lineRule="auto"/>
        <w:jc w:val="both"/>
        <w:rPr>
          <w:rFonts w:ascii="Times New Roman" w:hAnsi="Times New Roman" w:cs="Times New Roman"/>
          <w:i/>
          <w:sz w:val="24"/>
          <w:szCs w:val="24"/>
        </w:rPr>
      </w:pPr>
      <w:hyperlink r:id="rId23" w:history="1">
        <w:r w:rsidR="00A70E57" w:rsidRPr="008E0C24">
          <w:rPr>
            <w:rStyle w:val="a8"/>
            <w:rFonts w:ascii="Times New Roman" w:hAnsi="Times New Roman" w:cs="Times New Roman"/>
            <w:color w:val="auto"/>
            <w:sz w:val="24"/>
            <w:szCs w:val="24"/>
            <w:u w:val="none"/>
            <w:lang w:val="en-US"/>
          </w:rPr>
          <w:t>https</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joshuaproject</w:t>
        </w:r>
        <w:r w:rsidR="00A70E57" w:rsidRPr="008E0C24">
          <w:rPr>
            <w:rStyle w:val="a8"/>
            <w:rFonts w:ascii="Times New Roman" w:hAnsi="Times New Roman" w:cs="Times New Roman"/>
            <w:color w:val="auto"/>
            <w:sz w:val="24"/>
            <w:szCs w:val="24"/>
            <w:u w:val="none"/>
          </w:rPr>
          <w:t>.</w:t>
        </w:r>
        <w:r w:rsidR="00A70E57" w:rsidRPr="008E0C24">
          <w:rPr>
            <w:rStyle w:val="a8"/>
            <w:rFonts w:ascii="Times New Roman" w:hAnsi="Times New Roman" w:cs="Times New Roman"/>
            <w:color w:val="auto"/>
            <w:sz w:val="24"/>
            <w:szCs w:val="24"/>
            <w:u w:val="none"/>
            <w:lang w:val="en-US"/>
          </w:rPr>
          <w:t>net</w:t>
        </w:r>
        <w:r w:rsidR="00A70E57" w:rsidRPr="008E0C24">
          <w:rPr>
            <w:rStyle w:val="a8"/>
            <w:rFonts w:ascii="Times New Roman" w:hAnsi="Times New Roman" w:cs="Times New Roman"/>
            <w:color w:val="auto"/>
            <w:sz w:val="24"/>
            <w:szCs w:val="24"/>
            <w:u w:val="none"/>
          </w:rPr>
          <w:t>/</w:t>
        </w:r>
      </w:hyperlink>
      <w:r w:rsidR="00A70E57" w:rsidRPr="008E0C24">
        <w:rPr>
          <w:rFonts w:ascii="Times New Roman" w:hAnsi="Times New Roman" w:cs="Times New Roman"/>
          <w:sz w:val="24"/>
          <w:szCs w:val="24"/>
        </w:rPr>
        <w:t xml:space="preserve"> - статистический ресурс. Дата обращения: 12.03.2018 г.</w:t>
      </w:r>
    </w:p>
    <w:p w:rsidR="00A70E57" w:rsidRPr="008E0C24" w:rsidRDefault="00E30B2F" w:rsidP="001755FA">
      <w:pPr>
        <w:pStyle w:val="a3"/>
        <w:numPr>
          <w:ilvl w:val="0"/>
          <w:numId w:val="29"/>
        </w:numPr>
        <w:spacing w:line="360" w:lineRule="auto"/>
        <w:jc w:val="both"/>
        <w:rPr>
          <w:rFonts w:ascii="Times New Roman" w:hAnsi="Times New Roman" w:cs="Times New Roman"/>
          <w:i/>
          <w:sz w:val="24"/>
          <w:szCs w:val="24"/>
        </w:rPr>
      </w:pPr>
      <w:hyperlink r:id="rId24" w:history="1">
        <w:r w:rsidR="00A70E57" w:rsidRPr="008E0C24">
          <w:rPr>
            <w:rStyle w:val="a8"/>
            <w:rFonts w:ascii="Times New Roman" w:hAnsi="Times New Roman" w:cs="Times New Roman"/>
            <w:i/>
            <w:color w:val="auto"/>
            <w:sz w:val="24"/>
            <w:szCs w:val="24"/>
            <w:u w:val="none"/>
          </w:rPr>
          <w:t>http://www.fssb.su/islam-terror/islam-terror-gangs/3399-islamskie-terroristicheskie-gruppirovki.html</w:t>
        </w:r>
      </w:hyperlink>
      <w:r w:rsidR="00A70E57" w:rsidRPr="008E0C24">
        <w:rPr>
          <w:rFonts w:ascii="Times New Roman" w:hAnsi="Times New Roman" w:cs="Times New Roman"/>
          <w:i/>
          <w:sz w:val="24"/>
          <w:szCs w:val="24"/>
        </w:rPr>
        <w:t xml:space="preserve"> - </w:t>
      </w:r>
      <w:r w:rsidR="00A70E57" w:rsidRPr="008E0C24">
        <w:rPr>
          <w:rFonts w:ascii="Times New Roman" w:hAnsi="Times New Roman" w:cs="Times New Roman"/>
          <w:sz w:val="24"/>
          <w:szCs w:val="24"/>
        </w:rPr>
        <w:t>официальный сайт межрегионального общественного фонда содействия стратегической безопасности, раздел «исламский терроризм».</w:t>
      </w:r>
      <w:r w:rsidR="00A70E57" w:rsidRPr="008E0C24">
        <w:rPr>
          <w:rFonts w:ascii="Times New Roman" w:hAnsi="Times New Roman" w:cs="Times New Roman"/>
          <w:i/>
          <w:sz w:val="24"/>
          <w:szCs w:val="24"/>
        </w:rPr>
        <w:t xml:space="preserve"> Дата обращения: 19.03.2018 г.</w:t>
      </w:r>
    </w:p>
    <w:p w:rsidR="00A70E57" w:rsidRPr="008E0C24" w:rsidRDefault="00E30B2F" w:rsidP="001755FA">
      <w:pPr>
        <w:pStyle w:val="a3"/>
        <w:numPr>
          <w:ilvl w:val="0"/>
          <w:numId w:val="29"/>
        </w:numPr>
        <w:spacing w:line="360" w:lineRule="auto"/>
        <w:jc w:val="both"/>
        <w:rPr>
          <w:rFonts w:ascii="Times New Roman" w:hAnsi="Times New Roman" w:cs="Times New Roman"/>
          <w:i/>
          <w:sz w:val="24"/>
          <w:szCs w:val="24"/>
        </w:rPr>
      </w:pPr>
      <w:hyperlink r:id="rId25" w:history="1">
        <w:r w:rsidR="00A70E57" w:rsidRPr="008E0C24">
          <w:rPr>
            <w:rStyle w:val="a8"/>
            <w:rFonts w:ascii="Times New Roman" w:hAnsi="Times New Roman" w:cs="Times New Roman"/>
            <w:color w:val="auto"/>
            <w:sz w:val="24"/>
            <w:szCs w:val="24"/>
            <w:u w:val="none"/>
          </w:rPr>
          <w:t>http://www.iarex.ru/articles/48850.html</w:t>
        </w:r>
      </w:hyperlink>
      <w:r w:rsidR="00A70E57" w:rsidRPr="008E0C24">
        <w:rPr>
          <w:rFonts w:ascii="Times New Roman" w:hAnsi="Times New Roman" w:cs="Times New Roman"/>
          <w:sz w:val="24"/>
          <w:szCs w:val="24"/>
        </w:rPr>
        <w:t xml:space="preserve"> - сайт информационного агентства </w:t>
      </w:r>
      <w:r w:rsidR="00A70E57" w:rsidRPr="008E0C24">
        <w:rPr>
          <w:rFonts w:ascii="Times New Roman" w:hAnsi="Times New Roman" w:cs="Times New Roman"/>
          <w:sz w:val="24"/>
          <w:szCs w:val="24"/>
          <w:lang w:val="de-DE"/>
        </w:rPr>
        <w:t>REX</w:t>
      </w:r>
      <w:r w:rsidR="00A70E57" w:rsidRPr="008E0C24">
        <w:rPr>
          <w:rFonts w:ascii="Times New Roman" w:hAnsi="Times New Roman" w:cs="Times New Roman"/>
          <w:sz w:val="24"/>
          <w:szCs w:val="24"/>
        </w:rPr>
        <w:t xml:space="preserve">, статья от 29.04.2014 г., Рустам Искандари. </w:t>
      </w:r>
      <w:r w:rsidR="00A70E57" w:rsidRPr="008E0C24">
        <w:rPr>
          <w:rFonts w:ascii="Times New Roman" w:hAnsi="Times New Roman" w:cs="Times New Roman"/>
          <w:i/>
          <w:sz w:val="24"/>
          <w:szCs w:val="24"/>
        </w:rPr>
        <w:t>Дата обращения: 20.03.2018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26" w:history="1">
        <w:r w:rsidR="00A70E57" w:rsidRPr="008E0C24">
          <w:rPr>
            <w:rStyle w:val="a8"/>
            <w:rFonts w:ascii="Times New Roman" w:hAnsi="Times New Roman" w:cs="Times New Roman"/>
            <w:color w:val="auto"/>
            <w:sz w:val="24"/>
            <w:szCs w:val="24"/>
            <w:u w:val="none"/>
          </w:rPr>
          <w:t>http://rc.majlis.ir/fa/report/show/870141</w:t>
        </w:r>
      </w:hyperlink>
      <w:r w:rsidR="00A70E57" w:rsidRPr="008E0C24">
        <w:rPr>
          <w:rFonts w:ascii="Times New Roman" w:hAnsi="Times New Roman" w:cs="Times New Roman"/>
          <w:sz w:val="24"/>
          <w:szCs w:val="24"/>
        </w:rPr>
        <w:t xml:space="preserve"> - официальный сайт Иранского парламенсткого исследовательского центра. Информация об неэффективности использования мантаге. </w:t>
      </w:r>
      <w:r w:rsidR="00A70E57" w:rsidRPr="008E0C24">
        <w:rPr>
          <w:rFonts w:ascii="Times New Roman" w:hAnsi="Times New Roman" w:cs="Times New Roman"/>
          <w:i/>
          <w:sz w:val="24"/>
          <w:szCs w:val="24"/>
        </w:rPr>
        <w:t>Дата обращения: 20.03.2018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27" w:history="1">
        <w:r w:rsidR="00A70E57" w:rsidRPr="008E0C24">
          <w:rPr>
            <w:rStyle w:val="a8"/>
            <w:rFonts w:ascii="Times New Roman" w:hAnsi="Times New Roman" w:cs="Times New Roman"/>
            <w:color w:val="auto"/>
            <w:sz w:val="24"/>
            <w:szCs w:val="24"/>
            <w:u w:val="none"/>
          </w:rPr>
          <w:t>https://regnum.ru/?utm_medium=source&amp;utm_source=rnews</w:t>
        </w:r>
      </w:hyperlink>
      <w:r w:rsidR="00A70E57" w:rsidRPr="008E0C24">
        <w:rPr>
          <w:rFonts w:ascii="Times New Roman" w:hAnsi="Times New Roman" w:cs="Times New Roman"/>
          <w:sz w:val="24"/>
          <w:szCs w:val="24"/>
        </w:rPr>
        <w:t xml:space="preserve"> – информационное агентство </w:t>
      </w:r>
      <w:r w:rsidR="00A70E57" w:rsidRPr="008E0C24">
        <w:rPr>
          <w:rFonts w:ascii="Times New Roman" w:hAnsi="Times New Roman" w:cs="Times New Roman"/>
          <w:sz w:val="24"/>
          <w:szCs w:val="24"/>
          <w:lang w:val="de-DE"/>
        </w:rPr>
        <w:t>REGNUM</w:t>
      </w:r>
      <w:r w:rsidR="00A70E57" w:rsidRPr="008E0C24">
        <w:rPr>
          <w:rFonts w:ascii="Times New Roman" w:hAnsi="Times New Roman" w:cs="Times New Roman"/>
          <w:sz w:val="24"/>
          <w:szCs w:val="24"/>
        </w:rPr>
        <w:t xml:space="preserve">, статья от 26.12.2014 г. Панкратенко Игорь. </w:t>
      </w:r>
      <w:r w:rsidR="00A70E57" w:rsidRPr="008E0C24">
        <w:rPr>
          <w:rFonts w:ascii="Times New Roman" w:hAnsi="Times New Roman" w:cs="Times New Roman"/>
          <w:i/>
          <w:sz w:val="24"/>
          <w:szCs w:val="24"/>
        </w:rPr>
        <w:t>Дата обращения: 21.03.2018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28" w:history="1">
        <w:r w:rsidR="00A70E57" w:rsidRPr="008E0C24">
          <w:rPr>
            <w:rStyle w:val="a8"/>
            <w:rFonts w:ascii="Times New Roman" w:hAnsi="Times New Roman" w:cs="Times New Roman"/>
            <w:color w:val="auto"/>
            <w:sz w:val="24"/>
            <w:szCs w:val="24"/>
            <w:u w:val="none"/>
          </w:rPr>
          <w:t>http://www.mineral.ru/Facts/world/116/140/index.html</w:t>
        </w:r>
      </w:hyperlink>
      <w:r w:rsidR="00A70E57" w:rsidRPr="008E0C24">
        <w:rPr>
          <w:rFonts w:ascii="Times New Roman" w:hAnsi="Times New Roman" w:cs="Times New Roman"/>
          <w:sz w:val="24"/>
          <w:szCs w:val="24"/>
        </w:rPr>
        <w:t xml:space="preserve"> - информационно-аналитический портал «Минерал».</w:t>
      </w:r>
      <w:r w:rsidR="00A70E57">
        <w:rPr>
          <w:rFonts w:ascii="Times New Roman" w:hAnsi="Times New Roman" w:cs="Times New Roman"/>
          <w:sz w:val="24"/>
          <w:szCs w:val="24"/>
        </w:rPr>
        <w:t xml:space="preserve"> </w:t>
      </w:r>
      <w:r w:rsidR="00A70E57" w:rsidRPr="008E0C24">
        <w:rPr>
          <w:rFonts w:ascii="Times New Roman" w:hAnsi="Times New Roman" w:cs="Times New Roman"/>
          <w:i/>
          <w:sz w:val="24"/>
          <w:szCs w:val="24"/>
        </w:rPr>
        <w:t>Дата обращения: 22.03.2018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29" w:history="1">
        <w:r w:rsidR="00A70E57" w:rsidRPr="008E0C24">
          <w:rPr>
            <w:rStyle w:val="a8"/>
            <w:rFonts w:ascii="Times New Roman" w:hAnsi="Times New Roman" w:cs="Times New Roman"/>
            <w:color w:val="auto"/>
            <w:sz w:val="24"/>
            <w:szCs w:val="24"/>
            <w:u w:val="none"/>
          </w:rPr>
          <w:t>https://neftegaz.ru/news/view/169703-IPC-gazoprovod-Iran-Pakistan-Indiya-i-drugie-podrobnosti-14-go-zasedaniya-postoyannoy-rossiysko-iranskoy-komissii-po-torgovo-</w:t>
        </w:r>
        <w:r w:rsidR="00A70E57" w:rsidRPr="008E0C24">
          <w:rPr>
            <w:rStyle w:val="a8"/>
            <w:rFonts w:ascii="Times New Roman" w:hAnsi="Times New Roman" w:cs="Times New Roman"/>
            <w:color w:val="auto"/>
            <w:sz w:val="24"/>
            <w:szCs w:val="24"/>
            <w:u w:val="none"/>
          </w:rPr>
          <w:lastRenderedPageBreak/>
          <w:t>ekonomicheskomu-sotrudnichestvu</w:t>
        </w:r>
      </w:hyperlink>
      <w:r w:rsidR="00A70E57" w:rsidRPr="008E0C24">
        <w:rPr>
          <w:rFonts w:ascii="Times New Roman" w:hAnsi="Times New Roman" w:cs="Times New Roman"/>
          <w:sz w:val="24"/>
          <w:szCs w:val="24"/>
        </w:rPr>
        <w:t xml:space="preserve"> - информационный портал «</w:t>
      </w:r>
      <w:r w:rsidR="00A70E57" w:rsidRPr="008E0C24">
        <w:rPr>
          <w:rFonts w:ascii="Times New Roman" w:hAnsi="Times New Roman" w:cs="Times New Roman"/>
          <w:sz w:val="24"/>
          <w:szCs w:val="24"/>
          <w:lang w:val="en-US"/>
        </w:rPr>
        <w:t>Neftegaz</w:t>
      </w:r>
      <w:r w:rsidR="00A70E57" w:rsidRPr="008E0C24">
        <w:rPr>
          <w:rFonts w:ascii="Times New Roman" w:hAnsi="Times New Roman" w:cs="Times New Roman"/>
          <w:sz w:val="24"/>
          <w:szCs w:val="24"/>
        </w:rPr>
        <w:t>.</w:t>
      </w:r>
      <w:r w:rsidR="00A70E57" w:rsidRPr="008E0C24">
        <w:rPr>
          <w:rFonts w:ascii="Times New Roman" w:hAnsi="Times New Roman" w:cs="Times New Roman"/>
          <w:sz w:val="24"/>
          <w:szCs w:val="24"/>
          <w:lang w:val="en-US"/>
        </w:rPr>
        <w:t>RU</w:t>
      </w:r>
      <w:r w:rsidR="00A70E57" w:rsidRPr="008E0C24">
        <w:rPr>
          <w:rFonts w:ascii="Times New Roman" w:hAnsi="Times New Roman" w:cs="Times New Roman"/>
          <w:sz w:val="24"/>
          <w:szCs w:val="24"/>
        </w:rPr>
        <w:t xml:space="preserve">», статья от 7.03.2018 г. </w:t>
      </w:r>
      <w:r w:rsidR="00A70E57" w:rsidRPr="008E0C24">
        <w:rPr>
          <w:rFonts w:ascii="Times New Roman" w:hAnsi="Times New Roman" w:cs="Times New Roman"/>
          <w:i/>
          <w:sz w:val="24"/>
          <w:szCs w:val="24"/>
        </w:rPr>
        <w:t>Дата обращения: 22.03.2018 г.</w:t>
      </w:r>
    </w:p>
    <w:p w:rsidR="00A70E57" w:rsidRPr="008E0C24" w:rsidRDefault="00E30B2F" w:rsidP="001755FA">
      <w:pPr>
        <w:pStyle w:val="a3"/>
        <w:numPr>
          <w:ilvl w:val="0"/>
          <w:numId w:val="29"/>
        </w:numPr>
        <w:spacing w:line="360" w:lineRule="auto"/>
        <w:jc w:val="both"/>
        <w:rPr>
          <w:rFonts w:ascii="Times New Roman" w:hAnsi="Times New Roman" w:cs="Times New Roman"/>
          <w:sz w:val="24"/>
          <w:szCs w:val="24"/>
        </w:rPr>
      </w:pPr>
      <w:hyperlink r:id="rId30" w:history="1">
        <w:r w:rsidR="00A70E57" w:rsidRPr="008E0C24">
          <w:rPr>
            <w:rStyle w:val="a8"/>
            <w:rFonts w:ascii="Times New Roman" w:hAnsi="Times New Roman" w:cs="Times New Roman"/>
            <w:color w:val="auto"/>
            <w:sz w:val="24"/>
            <w:szCs w:val="24"/>
            <w:u w:val="none"/>
          </w:rPr>
          <w:t>http://www.ved.gov.ru/monitoring/foreign_trade_statistics/</w:t>
        </w:r>
      </w:hyperlink>
      <w:r w:rsidR="00A70E57" w:rsidRPr="008E0C24">
        <w:rPr>
          <w:rFonts w:ascii="Times New Roman" w:hAnsi="Times New Roman" w:cs="Times New Roman"/>
          <w:sz w:val="24"/>
          <w:szCs w:val="24"/>
        </w:rPr>
        <w:t xml:space="preserve"> - портал внешнеэкономической информации. Отчёт торгового представительства в ИРИ. Годовой обзор состояния экономики и основных направлений внешнеэкономической деятельности ИРИ в 2016 г. (г.Тегеран). </w:t>
      </w:r>
    </w:p>
    <w:p w:rsidR="00A70E57" w:rsidRPr="008E0C24" w:rsidRDefault="00A70E57" w:rsidP="001755FA">
      <w:pPr>
        <w:pStyle w:val="a3"/>
        <w:numPr>
          <w:ilvl w:val="0"/>
          <w:numId w:val="29"/>
        </w:numPr>
        <w:spacing w:line="360" w:lineRule="auto"/>
        <w:jc w:val="both"/>
        <w:rPr>
          <w:rFonts w:ascii="Times New Roman" w:hAnsi="Times New Roman" w:cs="Times New Roman"/>
          <w:sz w:val="24"/>
          <w:szCs w:val="24"/>
        </w:rPr>
      </w:pPr>
      <w:r w:rsidRPr="008E0C24">
        <w:rPr>
          <w:rFonts w:ascii="Times New Roman" w:hAnsi="Times New Roman" w:cs="Times New Roman"/>
          <w:sz w:val="24"/>
          <w:szCs w:val="24"/>
        </w:rPr>
        <w:t xml:space="preserve">http://iran.negusexpo.ru/news/ -  портал Бизнес в Иране, статья от 13.07.2017 г. </w:t>
      </w:r>
      <w:r w:rsidRPr="008E0C24">
        <w:rPr>
          <w:rFonts w:ascii="Times New Roman" w:hAnsi="Times New Roman" w:cs="Times New Roman"/>
          <w:i/>
          <w:sz w:val="24"/>
          <w:szCs w:val="24"/>
        </w:rPr>
        <w:t>Дата обращения: 23.03.2018 г.</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1" w:history="1">
        <w:r w:rsidR="00A70E57" w:rsidRPr="008E0C24">
          <w:rPr>
            <w:rStyle w:val="a8"/>
            <w:rFonts w:ascii="Times New Roman" w:hAnsi="Times New Roman" w:cs="Times New Roman"/>
            <w:color w:val="auto"/>
            <w:sz w:val="24"/>
            <w:szCs w:val="24"/>
            <w:u w:val="none"/>
            <w:shd w:val="clear" w:color="auto" w:fill="FFFFFF"/>
            <w:lang w:val="en-US"/>
          </w:rPr>
          <w:t>https</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www</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rbc</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ru</w:t>
        </w:r>
        <w:r w:rsidR="00A70E57" w:rsidRPr="008E0C24">
          <w:rPr>
            <w:rStyle w:val="a8"/>
            <w:rFonts w:ascii="Times New Roman" w:hAnsi="Times New Roman" w:cs="Times New Roman"/>
            <w:color w:val="auto"/>
            <w:sz w:val="24"/>
            <w:szCs w:val="24"/>
            <w:u w:val="none"/>
            <w:shd w:val="clear" w:color="auto" w:fill="FFFFFF"/>
          </w:rPr>
          <w:t>/</w:t>
        </w:r>
        <w:r w:rsidR="00A70E57" w:rsidRPr="008E0C24">
          <w:rPr>
            <w:rStyle w:val="a8"/>
            <w:rFonts w:ascii="Times New Roman" w:hAnsi="Times New Roman" w:cs="Times New Roman"/>
            <w:color w:val="auto"/>
            <w:sz w:val="24"/>
            <w:szCs w:val="24"/>
            <w:u w:val="none"/>
            <w:shd w:val="clear" w:color="auto" w:fill="FFFFFF"/>
            <w:lang w:val="en-US"/>
          </w:rPr>
          <w:t>politics</w:t>
        </w:r>
        <w:r w:rsidR="00A70E57" w:rsidRPr="008E0C24">
          <w:rPr>
            <w:rStyle w:val="a8"/>
            <w:rFonts w:ascii="Times New Roman" w:hAnsi="Times New Roman" w:cs="Times New Roman"/>
            <w:color w:val="auto"/>
            <w:sz w:val="24"/>
            <w:szCs w:val="24"/>
            <w:u w:val="none"/>
            <w:shd w:val="clear" w:color="auto" w:fill="FFFFFF"/>
          </w:rPr>
          <w:t>/17/01/2016/569</w:t>
        </w:r>
        <w:r w:rsidR="00A70E57" w:rsidRPr="008E0C24">
          <w:rPr>
            <w:rStyle w:val="a8"/>
            <w:rFonts w:ascii="Times New Roman" w:hAnsi="Times New Roman" w:cs="Times New Roman"/>
            <w:color w:val="auto"/>
            <w:sz w:val="24"/>
            <w:szCs w:val="24"/>
            <w:u w:val="none"/>
            <w:shd w:val="clear" w:color="auto" w:fill="FFFFFF"/>
            <w:lang w:val="en-US"/>
          </w:rPr>
          <w:t>ab</w:t>
        </w:r>
        <w:r w:rsidR="00A70E57" w:rsidRPr="008E0C24">
          <w:rPr>
            <w:rStyle w:val="a8"/>
            <w:rFonts w:ascii="Times New Roman" w:hAnsi="Times New Roman" w:cs="Times New Roman"/>
            <w:color w:val="auto"/>
            <w:sz w:val="24"/>
            <w:szCs w:val="24"/>
            <w:u w:val="none"/>
            <w:shd w:val="clear" w:color="auto" w:fill="FFFFFF"/>
          </w:rPr>
          <w:t>73</w:t>
        </w:r>
        <w:r w:rsidR="00A70E57" w:rsidRPr="008E0C24">
          <w:rPr>
            <w:rStyle w:val="a8"/>
            <w:rFonts w:ascii="Times New Roman" w:hAnsi="Times New Roman" w:cs="Times New Roman"/>
            <w:color w:val="auto"/>
            <w:sz w:val="24"/>
            <w:szCs w:val="24"/>
            <w:u w:val="none"/>
            <w:shd w:val="clear" w:color="auto" w:fill="FFFFFF"/>
            <w:lang w:val="en-US"/>
          </w:rPr>
          <w:t>e</w:t>
        </w:r>
        <w:r w:rsidR="00A70E57" w:rsidRPr="008E0C24">
          <w:rPr>
            <w:rStyle w:val="a8"/>
            <w:rFonts w:ascii="Times New Roman" w:hAnsi="Times New Roman" w:cs="Times New Roman"/>
            <w:color w:val="auto"/>
            <w:sz w:val="24"/>
            <w:szCs w:val="24"/>
            <w:u w:val="none"/>
            <w:shd w:val="clear" w:color="auto" w:fill="FFFFFF"/>
          </w:rPr>
          <w:t>9</w:t>
        </w:r>
        <w:r w:rsidR="00A70E57" w:rsidRPr="008E0C24">
          <w:rPr>
            <w:rStyle w:val="a8"/>
            <w:rFonts w:ascii="Times New Roman" w:hAnsi="Times New Roman" w:cs="Times New Roman"/>
            <w:color w:val="auto"/>
            <w:sz w:val="24"/>
            <w:szCs w:val="24"/>
            <w:u w:val="none"/>
            <w:shd w:val="clear" w:color="auto" w:fill="FFFFFF"/>
            <w:lang w:val="en-US"/>
          </w:rPr>
          <w:t>a</w:t>
        </w:r>
        <w:r w:rsidR="00A70E57" w:rsidRPr="008E0C24">
          <w:rPr>
            <w:rStyle w:val="a8"/>
            <w:rFonts w:ascii="Times New Roman" w:hAnsi="Times New Roman" w:cs="Times New Roman"/>
            <w:color w:val="auto"/>
            <w:sz w:val="24"/>
            <w:szCs w:val="24"/>
            <w:u w:val="none"/>
            <w:shd w:val="clear" w:color="auto" w:fill="FFFFFF"/>
          </w:rPr>
          <w:t>79474</w:t>
        </w:r>
        <w:r w:rsidR="00A70E57" w:rsidRPr="008E0C24">
          <w:rPr>
            <w:rStyle w:val="a8"/>
            <w:rFonts w:ascii="Times New Roman" w:hAnsi="Times New Roman" w:cs="Times New Roman"/>
            <w:color w:val="auto"/>
            <w:sz w:val="24"/>
            <w:szCs w:val="24"/>
            <w:u w:val="none"/>
            <w:shd w:val="clear" w:color="auto" w:fill="FFFFFF"/>
            <w:lang w:val="en-US"/>
          </w:rPr>
          <w:t>b</w:t>
        </w:r>
        <w:r w:rsidR="00A70E57" w:rsidRPr="008E0C24">
          <w:rPr>
            <w:rStyle w:val="a8"/>
            <w:rFonts w:ascii="Times New Roman" w:hAnsi="Times New Roman" w:cs="Times New Roman"/>
            <w:color w:val="auto"/>
            <w:sz w:val="24"/>
            <w:szCs w:val="24"/>
            <w:u w:val="none"/>
            <w:shd w:val="clear" w:color="auto" w:fill="FFFFFF"/>
          </w:rPr>
          <w:t>90</w:t>
        </w:r>
        <w:r w:rsidR="00A70E57" w:rsidRPr="008E0C24">
          <w:rPr>
            <w:rStyle w:val="a8"/>
            <w:rFonts w:ascii="Times New Roman" w:hAnsi="Times New Roman" w:cs="Times New Roman"/>
            <w:color w:val="auto"/>
            <w:sz w:val="24"/>
            <w:szCs w:val="24"/>
            <w:u w:val="none"/>
            <w:shd w:val="clear" w:color="auto" w:fill="FFFFFF"/>
            <w:lang w:val="en-US"/>
          </w:rPr>
          <w:t>e</w:t>
        </w:r>
        <w:r w:rsidR="00A70E57" w:rsidRPr="008E0C24">
          <w:rPr>
            <w:rStyle w:val="a8"/>
            <w:rFonts w:ascii="Times New Roman" w:hAnsi="Times New Roman" w:cs="Times New Roman"/>
            <w:color w:val="auto"/>
            <w:sz w:val="24"/>
            <w:szCs w:val="24"/>
            <w:u w:val="none"/>
            <w:shd w:val="clear" w:color="auto" w:fill="FFFFFF"/>
          </w:rPr>
          <w:t>727</w:t>
        </w:r>
        <w:r w:rsidR="00A70E57" w:rsidRPr="008E0C24">
          <w:rPr>
            <w:rStyle w:val="a8"/>
            <w:rFonts w:ascii="Times New Roman" w:hAnsi="Times New Roman" w:cs="Times New Roman"/>
            <w:color w:val="auto"/>
            <w:sz w:val="24"/>
            <w:szCs w:val="24"/>
            <w:u w:val="none"/>
            <w:shd w:val="clear" w:color="auto" w:fill="FFFFFF"/>
            <w:lang w:val="en-US"/>
          </w:rPr>
          <w:t>b</w:t>
        </w:r>
        <w:r w:rsidR="00A70E57" w:rsidRPr="008E0C24">
          <w:rPr>
            <w:rStyle w:val="a8"/>
            <w:rFonts w:ascii="Times New Roman" w:hAnsi="Times New Roman" w:cs="Times New Roman"/>
            <w:color w:val="auto"/>
            <w:sz w:val="24"/>
            <w:szCs w:val="24"/>
            <w:u w:val="none"/>
            <w:shd w:val="clear" w:color="auto" w:fill="FFFFFF"/>
          </w:rPr>
          <w:t>5</w:t>
        </w:r>
      </w:hyperlink>
      <w:r w:rsidR="00A70E57" w:rsidRPr="008E0C24">
        <w:rPr>
          <w:rFonts w:ascii="Times New Roman" w:hAnsi="Times New Roman" w:cs="Times New Roman"/>
          <w:sz w:val="24"/>
          <w:szCs w:val="24"/>
        </w:rPr>
        <w:t xml:space="preserve"> - информационно-аналитический портал РБК, статья от 17.01.2016 г.. </w:t>
      </w:r>
      <w:r w:rsidR="00A70E57" w:rsidRPr="008E0C24">
        <w:rPr>
          <w:rFonts w:ascii="Times New Roman" w:hAnsi="Times New Roman" w:cs="Times New Roman"/>
          <w:i/>
          <w:sz w:val="24"/>
          <w:szCs w:val="24"/>
        </w:rPr>
        <w:t>Дата обращения: 25.03.2018 г.</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2" w:history="1">
        <w:r w:rsidR="00A70E57" w:rsidRPr="008E0C24">
          <w:rPr>
            <w:rStyle w:val="a8"/>
            <w:rFonts w:ascii="Times New Roman" w:hAnsi="Times New Roman" w:cs="Times New Roman"/>
            <w:color w:val="auto"/>
            <w:sz w:val="24"/>
            <w:szCs w:val="24"/>
            <w:u w:val="none"/>
          </w:rPr>
          <w:t>http://tass.ru/info/5191162</w:t>
        </w:r>
      </w:hyperlink>
      <w:r w:rsidR="00A70E57" w:rsidRPr="008E0C24">
        <w:rPr>
          <w:rFonts w:ascii="Times New Roman" w:hAnsi="Times New Roman" w:cs="Times New Roman"/>
          <w:sz w:val="24"/>
          <w:szCs w:val="24"/>
        </w:rPr>
        <w:t xml:space="preserve"> - история санкция, статья от 10.05.2018 г. </w:t>
      </w:r>
      <w:r w:rsidR="00A70E57" w:rsidRPr="008E0C24">
        <w:rPr>
          <w:rFonts w:ascii="Times New Roman" w:hAnsi="Times New Roman" w:cs="Times New Roman"/>
          <w:i/>
          <w:sz w:val="24"/>
          <w:szCs w:val="24"/>
        </w:rPr>
        <w:t>Дата обращения: 27.03.2018</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3" w:history="1">
        <w:r w:rsidR="00A70E57" w:rsidRPr="008E0C24">
          <w:rPr>
            <w:rStyle w:val="a8"/>
            <w:rFonts w:ascii="Times New Roman" w:hAnsi="Times New Roman" w:cs="Times New Roman"/>
            <w:color w:val="auto"/>
            <w:sz w:val="24"/>
            <w:szCs w:val="24"/>
            <w:u w:val="none"/>
          </w:rPr>
          <w:t>http://www.zametrami.ru/aziya/mozhet-li-rynok-nedvizhimosti-irana-byt-interesen-rossiyanam/</w:t>
        </w:r>
      </w:hyperlink>
      <w:r w:rsidR="00A70E57" w:rsidRPr="008E0C24">
        <w:rPr>
          <w:rFonts w:ascii="Times New Roman" w:hAnsi="Times New Roman" w:cs="Times New Roman"/>
          <w:sz w:val="24"/>
          <w:szCs w:val="24"/>
        </w:rPr>
        <w:t xml:space="preserve"> - информация о недвижимости в Иране. </w:t>
      </w:r>
      <w:r w:rsidR="00A70E57" w:rsidRPr="008E0C24">
        <w:rPr>
          <w:rFonts w:ascii="Times New Roman" w:hAnsi="Times New Roman" w:cs="Times New Roman"/>
          <w:i/>
          <w:sz w:val="24"/>
          <w:szCs w:val="24"/>
        </w:rPr>
        <w:t>Дата обращения: 12.04.2018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4" w:history="1">
        <w:r w:rsidR="00A70E57" w:rsidRPr="008E0C24">
          <w:rPr>
            <w:rStyle w:val="a8"/>
            <w:rFonts w:ascii="Times New Roman" w:hAnsi="Times New Roman" w:cs="Times New Roman"/>
            <w:color w:val="auto"/>
            <w:sz w:val="24"/>
            <w:szCs w:val="24"/>
            <w:u w:val="none"/>
          </w:rPr>
          <w:t>http://eform.mefa.ir/portal/home/?86929/mefa-new-eng-1391</w:t>
        </w:r>
      </w:hyperlink>
      <w:r w:rsidR="00A70E57" w:rsidRPr="008E0C24">
        <w:rPr>
          <w:rFonts w:ascii="Times New Roman" w:hAnsi="Times New Roman" w:cs="Times New Roman"/>
          <w:sz w:val="24"/>
          <w:szCs w:val="24"/>
        </w:rPr>
        <w:t xml:space="preserve"> - официальный сайт Министерства экономического развития Ирана. Дата обращения: 14.04.2018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5" w:history="1">
        <w:r w:rsidR="00A70E57" w:rsidRPr="008E0C24">
          <w:rPr>
            <w:rStyle w:val="a8"/>
            <w:rFonts w:ascii="Times New Roman" w:hAnsi="Times New Roman" w:cs="Times New Roman"/>
            <w:color w:val="auto"/>
            <w:sz w:val="24"/>
            <w:szCs w:val="24"/>
            <w:u w:val="none"/>
          </w:rPr>
          <w:t>http://www.moi.ir/</w:t>
        </w:r>
      </w:hyperlink>
      <w:r w:rsidR="00A70E57" w:rsidRPr="008E0C24">
        <w:rPr>
          <w:rFonts w:ascii="Times New Roman" w:hAnsi="Times New Roman" w:cs="Times New Roman"/>
          <w:sz w:val="24"/>
          <w:szCs w:val="24"/>
        </w:rPr>
        <w:t xml:space="preserve"> - официальный сайт Министерства внутренних дел Ирана. </w:t>
      </w:r>
      <w:r w:rsidR="00A70E57" w:rsidRPr="008E0C24">
        <w:rPr>
          <w:rFonts w:ascii="Times New Roman" w:hAnsi="Times New Roman" w:cs="Times New Roman"/>
          <w:i/>
          <w:sz w:val="24"/>
          <w:szCs w:val="24"/>
        </w:rPr>
        <w:t>Дата обращения: 15.04.2018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i/>
          <w:sz w:val="24"/>
          <w:szCs w:val="24"/>
        </w:rPr>
      </w:pPr>
      <w:hyperlink r:id="rId36" w:history="1">
        <w:r w:rsidR="00A70E57" w:rsidRPr="008E0C24">
          <w:rPr>
            <w:rStyle w:val="a8"/>
            <w:rFonts w:ascii="Times New Roman" w:hAnsi="Times New Roman" w:cs="Times New Roman"/>
            <w:color w:val="auto"/>
            <w:sz w:val="24"/>
            <w:szCs w:val="24"/>
            <w:u w:val="none"/>
          </w:rPr>
          <w:t>http://www.iimes.ru/?p=11452</w:t>
        </w:r>
      </w:hyperlink>
      <w:r w:rsidR="00A70E57" w:rsidRPr="008E0C24">
        <w:rPr>
          <w:rFonts w:ascii="Times New Roman" w:hAnsi="Times New Roman" w:cs="Times New Roman"/>
          <w:sz w:val="24"/>
          <w:szCs w:val="24"/>
        </w:rPr>
        <w:t xml:space="preserve"> – статья Вартанянина А.М. «Приватизация в Иране: успехи и неудачи». </w:t>
      </w:r>
      <w:r w:rsidR="00A70E57" w:rsidRPr="008E0C24">
        <w:rPr>
          <w:rFonts w:ascii="Times New Roman" w:hAnsi="Times New Roman" w:cs="Times New Roman"/>
          <w:i/>
          <w:sz w:val="24"/>
          <w:szCs w:val="24"/>
        </w:rPr>
        <w:t>Дата обращения: 20.04.2018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7" w:history="1">
        <w:r w:rsidR="00A70E57" w:rsidRPr="008E0C24">
          <w:rPr>
            <w:rStyle w:val="a8"/>
            <w:rFonts w:ascii="Times New Roman" w:hAnsi="Times New Roman" w:cs="Times New Roman"/>
            <w:color w:val="auto"/>
            <w:sz w:val="24"/>
            <w:szCs w:val="24"/>
            <w:u w:val="none"/>
          </w:rPr>
          <w:t>http://www.iimes.ru/?p=11270</w:t>
        </w:r>
      </w:hyperlink>
      <w:r w:rsidR="00A70E57" w:rsidRPr="008E0C24">
        <w:rPr>
          <w:rFonts w:ascii="Times New Roman" w:hAnsi="Times New Roman" w:cs="Times New Roman"/>
          <w:sz w:val="24"/>
          <w:szCs w:val="24"/>
        </w:rPr>
        <w:t xml:space="preserve"> – статья Вартанянина А.М. «Стратегия развития Ирана до 2025 г. </w:t>
      </w:r>
      <w:r w:rsidR="00A70E57" w:rsidRPr="008E0C24">
        <w:rPr>
          <w:rFonts w:ascii="Times New Roman" w:hAnsi="Times New Roman" w:cs="Times New Roman"/>
          <w:i/>
          <w:sz w:val="24"/>
          <w:szCs w:val="24"/>
        </w:rPr>
        <w:t>Дата обращения: 22.04.2018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sz w:val="24"/>
          <w:szCs w:val="24"/>
        </w:rPr>
      </w:pPr>
      <w:hyperlink r:id="rId38" w:history="1">
        <w:r w:rsidR="00A70E57" w:rsidRPr="008E0C24">
          <w:rPr>
            <w:rStyle w:val="a8"/>
            <w:rFonts w:ascii="Times New Roman" w:hAnsi="Times New Roman" w:cs="Times New Roman"/>
            <w:color w:val="auto"/>
            <w:sz w:val="24"/>
            <w:szCs w:val="24"/>
            <w:u w:val="none"/>
          </w:rPr>
          <w:t>http://evconsulting.com/sites/default/files/Iran.pdf</w:t>
        </w:r>
      </w:hyperlink>
      <w:r w:rsidR="00A70E57" w:rsidRPr="008E0C24">
        <w:rPr>
          <w:rFonts w:ascii="Times New Roman" w:hAnsi="Times New Roman" w:cs="Times New Roman"/>
          <w:sz w:val="24"/>
          <w:szCs w:val="24"/>
        </w:rPr>
        <w:t xml:space="preserve"> - инвестиционная карта Ирана. Дата обращения: 25.04.2018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i/>
          <w:sz w:val="24"/>
          <w:szCs w:val="24"/>
        </w:rPr>
      </w:pPr>
      <w:hyperlink r:id="rId39" w:history="1">
        <w:r w:rsidR="00A70E57" w:rsidRPr="008E0C24">
          <w:rPr>
            <w:rStyle w:val="a8"/>
            <w:rFonts w:ascii="Times New Roman" w:hAnsi="Times New Roman" w:cs="Times New Roman"/>
            <w:color w:val="auto"/>
            <w:sz w:val="24"/>
            <w:szCs w:val="24"/>
            <w:u w:val="none"/>
          </w:rPr>
          <w:t>http://naumvar.com/Client/User_Files/RTE/PDF/Iran_special_zone.pdf</w:t>
        </w:r>
      </w:hyperlink>
      <w:r w:rsidR="00A70E57" w:rsidRPr="008E0C24">
        <w:rPr>
          <w:rFonts w:ascii="Times New Roman" w:hAnsi="Times New Roman" w:cs="Times New Roman"/>
          <w:sz w:val="24"/>
          <w:szCs w:val="24"/>
        </w:rPr>
        <w:t xml:space="preserve"> - информация про СЭЗ   и ОЭЗ. </w:t>
      </w:r>
      <w:r w:rsidR="00A70E57" w:rsidRPr="008E0C24">
        <w:rPr>
          <w:rFonts w:ascii="Times New Roman" w:hAnsi="Times New Roman" w:cs="Times New Roman"/>
          <w:i/>
          <w:sz w:val="24"/>
          <w:szCs w:val="24"/>
        </w:rPr>
        <w:t>Дата обращения: 26.04.2018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i/>
          <w:sz w:val="24"/>
          <w:szCs w:val="24"/>
        </w:rPr>
      </w:pPr>
      <w:hyperlink r:id="rId40" w:history="1">
        <w:r w:rsidR="00A70E57" w:rsidRPr="008E0C24">
          <w:rPr>
            <w:rStyle w:val="a8"/>
            <w:rFonts w:ascii="Times New Roman" w:hAnsi="Times New Roman" w:cs="Times New Roman"/>
            <w:color w:val="auto"/>
            <w:sz w:val="24"/>
            <w:szCs w:val="24"/>
            <w:u w:val="none"/>
          </w:rPr>
          <w:t>http://www.delovoiiran.ru/news/show/28995/Iranskie_kochevniki_ezhegodno_proizvodyat_do_180_tys_t_myasa</w:t>
        </w:r>
      </w:hyperlink>
      <w:r w:rsidR="00A70E57" w:rsidRPr="008E0C24">
        <w:rPr>
          <w:rFonts w:ascii="Times New Roman" w:hAnsi="Times New Roman" w:cs="Times New Roman"/>
          <w:sz w:val="24"/>
          <w:szCs w:val="24"/>
        </w:rPr>
        <w:t xml:space="preserve"> Дата обращения: 30.04.2018 г.</w:t>
      </w:r>
    </w:p>
    <w:p w:rsidR="00A70E57" w:rsidRPr="008E0C24" w:rsidRDefault="00E30B2F" w:rsidP="001755FA">
      <w:pPr>
        <w:numPr>
          <w:ilvl w:val="0"/>
          <w:numId w:val="29"/>
        </w:numPr>
        <w:spacing w:after="0" w:line="360" w:lineRule="auto"/>
        <w:ind w:right="355"/>
        <w:jc w:val="both"/>
        <w:rPr>
          <w:rFonts w:ascii="Times New Roman" w:hAnsi="Times New Roman" w:cs="Times New Roman"/>
          <w:i/>
          <w:sz w:val="24"/>
          <w:szCs w:val="24"/>
        </w:rPr>
      </w:pPr>
      <w:hyperlink r:id="rId41" w:history="1">
        <w:r w:rsidR="00A70E57" w:rsidRPr="008E0C24">
          <w:rPr>
            <w:rStyle w:val="a8"/>
            <w:rFonts w:ascii="Times New Roman" w:hAnsi="Times New Roman" w:cs="Times New Roman"/>
            <w:color w:val="auto"/>
            <w:sz w:val="24"/>
            <w:szCs w:val="24"/>
            <w:u w:val="none"/>
          </w:rPr>
          <w:t>https://portal.emdad.ir/fa/introduction</w:t>
        </w:r>
      </w:hyperlink>
      <w:r w:rsidR="00A70E57" w:rsidRPr="008E0C24">
        <w:rPr>
          <w:rStyle w:val="a8"/>
          <w:rFonts w:ascii="Times New Roman" w:hAnsi="Times New Roman" w:cs="Times New Roman"/>
          <w:color w:val="auto"/>
          <w:sz w:val="24"/>
          <w:szCs w:val="24"/>
          <w:u w:val="none"/>
        </w:rPr>
        <w:t xml:space="preserve"> -</w:t>
      </w:r>
      <w:r w:rsidR="00A70E57" w:rsidRPr="008E0C24">
        <w:rPr>
          <w:rFonts w:ascii="Times New Roman" w:hAnsi="Times New Roman" w:cs="Times New Roman"/>
          <w:sz w:val="24"/>
          <w:szCs w:val="24"/>
        </w:rPr>
        <w:t xml:space="preserve"> официальный сайт Благотворительного Фонда имама Хамейни.</w:t>
      </w:r>
      <w:r w:rsidR="00A70E57" w:rsidRPr="008E0C24">
        <w:rPr>
          <w:rFonts w:ascii="Times New Roman" w:hAnsi="Times New Roman" w:cs="Times New Roman"/>
          <w:i/>
          <w:sz w:val="24"/>
          <w:szCs w:val="24"/>
        </w:rPr>
        <w:t xml:space="preserve"> Дата обращения:1.05.2018 г.</w:t>
      </w:r>
    </w:p>
    <w:p w:rsidR="00A70E57" w:rsidRPr="008E0C24" w:rsidRDefault="00E30B2F" w:rsidP="001755FA">
      <w:pPr>
        <w:numPr>
          <w:ilvl w:val="0"/>
          <w:numId w:val="29"/>
        </w:numPr>
        <w:spacing w:after="0" w:line="360" w:lineRule="auto"/>
        <w:ind w:right="355"/>
        <w:jc w:val="both"/>
        <w:rPr>
          <w:rFonts w:ascii="Times New Roman" w:hAnsi="Times New Roman" w:cs="Times New Roman"/>
          <w:i/>
          <w:sz w:val="24"/>
          <w:szCs w:val="24"/>
        </w:rPr>
      </w:pPr>
      <w:hyperlink r:id="rId42" w:history="1">
        <w:r w:rsidR="00A70E57" w:rsidRPr="008E0C24">
          <w:rPr>
            <w:rStyle w:val="a8"/>
            <w:rFonts w:ascii="Times New Roman" w:hAnsi="Times New Roman" w:cs="Times New Roman"/>
            <w:color w:val="auto"/>
            <w:sz w:val="24"/>
            <w:szCs w:val="24"/>
            <w:u w:val="none"/>
          </w:rPr>
          <w:t>http://www.delovoiiran.ru/news/show/28995/Iranskie_kochevniki_ezhegodno_proizvodyat_do_180_tys_t_myasa</w:t>
        </w:r>
      </w:hyperlink>
      <w:r w:rsidR="00A70E57" w:rsidRPr="008E0C24">
        <w:rPr>
          <w:rFonts w:ascii="Times New Roman" w:hAnsi="Times New Roman" w:cs="Times New Roman"/>
          <w:sz w:val="24"/>
          <w:szCs w:val="24"/>
        </w:rPr>
        <w:t xml:space="preserve"> - интернет - журнал «Деловой Иран»</w:t>
      </w:r>
      <w:r w:rsidR="00A70E57" w:rsidRPr="008E0C24">
        <w:rPr>
          <w:rFonts w:ascii="Times New Roman" w:hAnsi="Times New Roman" w:cs="Times New Roman"/>
          <w:i/>
          <w:sz w:val="24"/>
          <w:szCs w:val="24"/>
        </w:rPr>
        <w:t xml:space="preserve"> </w:t>
      </w:r>
      <w:r w:rsidR="00A70E57" w:rsidRPr="008E0C24">
        <w:rPr>
          <w:rFonts w:ascii="Times New Roman" w:hAnsi="Times New Roman" w:cs="Times New Roman"/>
          <w:sz w:val="24"/>
          <w:szCs w:val="24"/>
        </w:rPr>
        <w:t>статья от 28.07.2011</w:t>
      </w:r>
      <w:r w:rsidR="00A70E57" w:rsidRPr="008E0C24">
        <w:rPr>
          <w:rFonts w:ascii="Times New Roman" w:hAnsi="Times New Roman" w:cs="Times New Roman"/>
          <w:i/>
          <w:sz w:val="24"/>
          <w:szCs w:val="24"/>
        </w:rPr>
        <w:t xml:space="preserve"> г. Дата обращения: 0 02.05.2018 г.</w:t>
      </w:r>
    </w:p>
    <w:p w:rsidR="00A70E57" w:rsidRPr="008E0C24" w:rsidRDefault="00A70E57" w:rsidP="00A70E57">
      <w:pPr>
        <w:rPr>
          <w:rFonts w:ascii="Times New Roman" w:hAnsi="Times New Roman" w:cs="Times New Roman"/>
          <w:sz w:val="28"/>
          <w:szCs w:val="28"/>
        </w:rPr>
      </w:pPr>
      <w:r w:rsidRPr="00A70E57">
        <w:rPr>
          <w:rFonts w:ascii="Times New Roman" w:hAnsi="Times New Roman" w:cs="Times New Roman"/>
          <w:b/>
          <w:noProof/>
          <w:sz w:val="24"/>
          <w:szCs w:val="24"/>
        </w:rPr>
        <w:lastRenderedPageBreak/>
        <w:t>Приложения</w:t>
      </w:r>
    </w:p>
    <w:tbl>
      <w:tblPr>
        <w:tblStyle w:val="a4"/>
        <w:tblpPr w:leftFromText="180" w:rightFromText="180" w:vertAnchor="page" w:horzAnchor="margin" w:tblpXSpec="center" w:tblpY="1741"/>
        <w:tblW w:w="10173" w:type="dxa"/>
        <w:tblLayout w:type="fixed"/>
        <w:tblLook w:val="04A0" w:firstRow="1" w:lastRow="0" w:firstColumn="1" w:lastColumn="0" w:noHBand="0" w:noVBand="1"/>
      </w:tblPr>
      <w:tblGrid>
        <w:gridCol w:w="959"/>
        <w:gridCol w:w="1276"/>
        <w:gridCol w:w="992"/>
        <w:gridCol w:w="1417"/>
        <w:gridCol w:w="1985"/>
        <w:gridCol w:w="992"/>
        <w:gridCol w:w="1559"/>
        <w:gridCol w:w="993"/>
      </w:tblGrid>
      <w:tr w:rsidR="00A70E57" w:rsidTr="00EB2B36">
        <w:tc>
          <w:tcPr>
            <w:tcW w:w="10173" w:type="dxa"/>
            <w:gridSpan w:val="8"/>
          </w:tcPr>
          <w:p w:rsidR="00A70E57" w:rsidRDefault="00A70E57" w:rsidP="00EB2B36">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Исламский мир (Ближний Восток, Азия, страны Арабского залива)</w:t>
            </w:r>
          </w:p>
        </w:tc>
      </w:tr>
      <w:tr w:rsidR="00A70E57" w:rsidTr="00EB2B36">
        <w:tc>
          <w:tcPr>
            <w:tcW w:w="959" w:type="dxa"/>
          </w:tcPr>
          <w:p w:rsidR="00A70E57" w:rsidRPr="00D84A5C" w:rsidRDefault="00A70E57" w:rsidP="00EB2B36">
            <w:pPr>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 xml:space="preserve">ВВП на душу, </w:t>
            </w:r>
            <w:r w:rsidRPr="00D84A5C">
              <w:rPr>
                <w:rFonts w:ascii="Times New Roman" w:hAnsi="Times New Roman" w:cs="Times New Roman"/>
                <w:b/>
                <w:color w:val="000000" w:themeColor="text1"/>
                <w:sz w:val="20"/>
                <w:szCs w:val="20"/>
                <w:shd w:val="clear" w:color="auto" w:fill="FFFFFF"/>
                <w:lang w:val="de-DE"/>
              </w:rPr>
              <w:t>$</w:t>
            </w:r>
            <w:r w:rsidRPr="00D84A5C">
              <w:rPr>
                <w:rFonts w:ascii="Times New Roman" w:hAnsi="Times New Roman" w:cs="Times New Roman"/>
                <w:b/>
                <w:color w:val="000000" w:themeColor="text1"/>
                <w:sz w:val="20"/>
                <w:szCs w:val="20"/>
                <w:shd w:val="clear" w:color="auto" w:fill="FFFFFF"/>
              </w:rPr>
              <w:t xml:space="preserve"> </w:t>
            </w:r>
          </w:p>
        </w:tc>
        <w:tc>
          <w:tcPr>
            <w:tcW w:w="1276" w:type="dxa"/>
          </w:tcPr>
          <w:p w:rsidR="00A70E57" w:rsidRPr="00D84A5C" w:rsidRDefault="00A70E57" w:rsidP="00EB2B36">
            <w:pPr>
              <w:jc w:val="both"/>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Преимущественно свободные</w:t>
            </w:r>
          </w:p>
        </w:tc>
        <w:tc>
          <w:tcPr>
            <w:tcW w:w="992" w:type="dxa"/>
          </w:tcPr>
          <w:p w:rsidR="00A70E57" w:rsidRPr="00D84A5C" w:rsidRDefault="00A70E57" w:rsidP="00EB2B36">
            <w:pPr>
              <w:jc w:val="both"/>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 xml:space="preserve">ВВП на душу, </w:t>
            </w:r>
            <w:r w:rsidRPr="00D84A5C">
              <w:rPr>
                <w:rFonts w:ascii="Times New Roman" w:hAnsi="Times New Roman" w:cs="Times New Roman"/>
                <w:b/>
                <w:color w:val="000000" w:themeColor="text1"/>
                <w:sz w:val="20"/>
                <w:szCs w:val="20"/>
                <w:shd w:val="clear" w:color="auto" w:fill="FFFFFF"/>
                <w:lang w:val="de-DE"/>
              </w:rPr>
              <w:t>$</w:t>
            </w:r>
          </w:p>
        </w:tc>
        <w:tc>
          <w:tcPr>
            <w:tcW w:w="1417" w:type="dxa"/>
          </w:tcPr>
          <w:p w:rsidR="00A70E57" w:rsidRPr="00D84A5C" w:rsidRDefault="00A70E57" w:rsidP="00EB2B36">
            <w:pPr>
              <w:jc w:val="both"/>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Умеренно свободные</w:t>
            </w:r>
          </w:p>
        </w:tc>
        <w:tc>
          <w:tcPr>
            <w:tcW w:w="1985" w:type="dxa"/>
          </w:tcPr>
          <w:p w:rsidR="00A70E57" w:rsidRPr="00D84A5C" w:rsidRDefault="00A70E57" w:rsidP="00EB2B36">
            <w:pPr>
              <w:jc w:val="both"/>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Преимущественно несвободные страны</w:t>
            </w:r>
          </w:p>
        </w:tc>
        <w:tc>
          <w:tcPr>
            <w:tcW w:w="992" w:type="dxa"/>
          </w:tcPr>
          <w:p w:rsidR="00A70E57" w:rsidRPr="00D84A5C" w:rsidRDefault="00A70E57" w:rsidP="00EB2B36">
            <w:pPr>
              <w:jc w:val="both"/>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 xml:space="preserve">ВВП на душу, </w:t>
            </w:r>
            <w:r w:rsidRPr="00D84A5C">
              <w:rPr>
                <w:rFonts w:ascii="Times New Roman" w:hAnsi="Times New Roman" w:cs="Times New Roman"/>
                <w:b/>
                <w:color w:val="000000" w:themeColor="text1"/>
                <w:sz w:val="20"/>
                <w:szCs w:val="20"/>
                <w:shd w:val="clear" w:color="auto" w:fill="FFFFFF"/>
                <w:lang w:val="de-DE"/>
              </w:rPr>
              <w:t>$</w:t>
            </w:r>
          </w:p>
        </w:tc>
        <w:tc>
          <w:tcPr>
            <w:tcW w:w="1559" w:type="dxa"/>
          </w:tcPr>
          <w:p w:rsidR="00A70E57" w:rsidRPr="00D84A5C" w:rsidRDefault="00A70E57" w:rsidP="00EB2B36">
            <w:pPr>
              <w:jc w:val="both"/>
              <w:rPr>
                <w:rFonts w:ascii="Times New Roman" w:hAnsi="Times New Roman" w:cs="Times New Roman"/>
                <w:b/>
                <w:color w:val="000000" w:themeColor="text1"/>
                <w:sz w:val="20"/>
                <w:szCs w:val="20"/>
                <w:shd w:val="clear" w:color="auto" w:fill="FFFFFF"/>
              </w:rPr>
            </w:pPr>
            <w:r w:rsidRPr="00D84A5C">
              <w:rPr>
                <w:rFonts w:ascii="Times New Roman" w:hAnsi="Times New Roman" w:cs="Times New Roman"/>
                <w:b/>
                <w:color w:val="000000" w:themeColor="text1"/>
                <w:sz w:val="20"/>
                <w:szCs w:val="20"/>
                <w:shd w:val="clear" w:color="auto" w:fill="FFFFFF"/>
              </w:rPr>
              <w:t>Деспотичные</w:t>
            </w:r>
          </w:p>
        </w:tc>
        <w:tc>
          <w:tcPr>
            <w:tcW w:w="993" w:type="dxa"/>
          </w:tcPr>
          <w:p w:rsidR="00A70E57" w:rsidRPr="00C166D8" w:rsidRDefault="00A70E57" w:rsidP="00EB2B36">
            <w:pPr>
              <w:jc w:val="both"/>
              <w:rPr>
                <w:rFonts w:ascii="Times New Roman" w:hAnsi="Times New Roman" w:cs="Times New Roman"/>
                <w:b/>
                <w:color w:val="000000" w:themeColor="text1"/>
                <w:sz w:val="20"/>
                <w:szCs w:val="20"/>
                <w:shd w:val="clear" w:color="auto" w:fill="FFFFFF"/>
                <w:lang w:val="en-US"/>
              </w:rPr>
            </w:pPr>
            <w:r w:rsidRPr="00D84A5C">
              <w:rPr>
                <w:rFonts w:ascii="Times New Roman" w:hAnsi="Times New Roman" w:cs="Times New Roman"/>
                <w:b/>
                <w:color w:val="000000" w:themeColor="text1"/>
                <w:sz w:val="20"/>
                <w:szCs w:val="20"/>
                <w:shd w:val="clear" w:color="auto" w:fill="FFFFFF"/>
              </w:rPr>
              <w:t>ВВП на душу</w:t>
            </w:r>
            <w:r w:rsidRPr="00D84A5C">
              <w:rPr>
                <w:rFonts w:ascii="Times New Roman" w:hAnsi="Times New Roman" w:cs="Times New Roman"/>
                <w:b/>
                <w:color w:val="000000" w:themeColor="text1"/>
                <w:sz w:val="20"/>
                <w:szCs w:val="20"/>
                <w:shd w:val="clear" w:color="auto" w:fill="FFFFFF"/>
                <w:lang w:val="de-DE"/>
              </w:rPr>
              <w:t>,</w:t>
            </w:r>
            <w:r>
              <w:rPr>
                <w:rFonts w:ascii="Times New Roman" w:hAnsi="Times New Roman" w:cs="Times New Roman"/>
                <w:b/>
                <w:color w:val="000000" w:themeColor="text1"/>
                <w:sz w:val="20"/>
                <w:szCs w:val="20"/>
                <w:shd w:val="clear" w:color="auto" w:fill="FFFFFF"/>
              </w:rPr>
              <w:t xml:space="preserve"> </w:t>
            </w:r>
            <w:r>
              <w:rPr>
                <w:rFonts w:ascii="Times New Roman" w:hAnsi="Times New Roman" w:cs="Times New Roman"/>
                <w:b/>
                <w:color w:val="000000" w:themeColor="text1"/>
                <w:sz w:val="20"/>
                <w:szCs w:val="20"/>
                <w:shd w:val="clear" w:color="auto" w:fill="FFFFFF"/>
                <w:lang w:val="en-US"/>
              </w:rPr>
              <w:t>$</w:t>
            </w:r>
          </w:p>
        </w:tc>
      </w:tr>
      <w:tr w:rsidR="00A70E57" w:rsidTr="00EB2B36">
        <w:tc>
          <w:tcPr>
            <w:tcW w:w="9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22 797</w:t>
            </w:r>
          </w:p>
        </w:tc>
        <w:tc>
          <w:tcPr>
            <w:tcW w:w="1276" w:type="dxa"/>
          </w:tcPr>
          <w:p w:rsidR="00A70E57" w:rsidRPr="0098553D" w:rsidRDefault="00A70E57" w:rsidP="00EB2B36">
            <w:pPr>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Бахрейн</w:t>
            </w:r>
          </w:p>
        </w:tc>
        <w:tc>
          <w:tcPr>
            <w:tcW w:w="992" w:type="dxa"/>
          </w:tcPr>
          <w:p w:rsidR="00A70E57" w:rsidRPr="0098553D" w:rsidRDefault="00A70E57" w:rsidP="00EB2B36">
            <w:pPr>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 xml:space="preserve">5 705 </w:t>
            </w:r>
          </w:p>
        </w:tc>
        <w:tc>
          <w:tcPr>
            <w:tcW w:w="1417"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Иордания</w:t>
            </w:r>
          </w:p>
        </w:tc>
        <w:tc>
          <w:tcPr>
            <w:tcW w:w="1985"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Киргизия,</w:t>
            </w:r>
            <w:r w:rsidRPr="00D84A5C">
              <w:rPr>
                <w:rFonts w:ascii="Times New Roman" w:hAnsi="Times New Roman" w:cs="Times New Roman"/>
                <w:color w:val="000000" w:themeColor="text1"/>
                <w:sz w:val="20"/>
                <w:szCs w:val="20"/>
                <w:shd w:val="clear" w:color="auto" w:fill="FFFFFF"/>
                <w:lang w:val="de-DE"/>
              </w:rPr>
              <w:t xml:space="preserve"> </w:t>
            </w:r>
            <w:r w:rsidRPr="00D84A5C">
              <w:rPr>
                <w:rFonts w:ascii="Times New Roman" w:hAnsi="Times New Roman" w:cs="Times New Roman"/>
                <w:color w:val="000000" w:themeColor="text1"/>
                <w:sz w:val="20"/>
                <w:szCs w:val="20"/>
                <w:shd w:val="clear" w:color="auto" w:fill="FFFFFF"/>
              </w:rPr>
              <w:t>1100</w:t>
            </w:r>
          </w:p>
        </w:tc>
        <w:tc>
          <w:tcPr>
            <w:tcW w:w="992" w:type="dxa"/>
          </w:tcPr>
          <w:p w:rsidR="00A70E57" w:rsidRPr="0098553D" w:rsidRDefault="00A70E57" w:rsidP="00EB2B36">
            <w:pPr>
              <w:jc w:val="both"/>
              <w:rPr>
                <w:rFonts w:ascii="Times New Roman" w:hAnsi="Times New Roman" w:cs="Times New Roman"/>
                <w:color w:val="000000" w:themeColor="text1"/>
                <w:sz w:val="20"/>
                <w:szCs w:val="20"/>
                <w:highlight w:val="yellow"/>
                <w:shd w:val="clear" w:color="auto" w:fill="FFFFFF"/>
              </w:rPr>
            </w:pPr>
            <w:r w:rsidRPr="0098553D">
              <w:rPr>
                <w:rFonts w:ascii="Times New Roman" w:hAnsi="Times New Roman" w:cs="Times New Roman"/>
                <w:color w:val="000000" w:themeColor="text1"/>
                <w:sz w:val="20"/>
                <w:szCs w:val="20"/>
                <w:shd w:val="clear" w:color="auto" w:fill="FFFFFF"/>
              </w:rPr>
              <w:t>995</w:t>
            </w:r>
          </w:p>
        </w:tc>
        <w:tc>
          <w:tcPr>
            <w:tcW w:w="15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Узбекистан</w:t>
            </w:r>
          </w:p>
        </w:tc>
        <w:tc>
          <w:tcPr>
            <w:tcW w:w="993"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1 967</w:t>
            </w:r>
          </w:p>
        </w:tc>
      </w:tr>
      <w:tr w:rsidR="00A70E57" w:rsidTr="00EB2B36">
        <w:tc>
          <w:tcPr>
            <w:tcW w:w="9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32 989</w:t>
            </w:r>
          </w:p>
        </w:tc>
        <w:tc>
          <w:tcPr>
            <w:tcW w:w="1276"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ОАЭ</w:t>
            </w:r>
          </w:p>
        </w:tc>
        <w:tc>
          <w:tcPr>
            <w:tcW w:w="992" w:type="dxa"/>
          </w:tcPr>
          <w:p w:rsidR="00A70E57" w:rsidRPr="00CB1F05" w:rsidRDefault="00A70E57" w:rsidP="00EB2B36">
            <w:pPr>
              <w:jc w:val="both"/>
              <w:rPr>
                <w:rFonts w:ascii="Times New Roman" w:hAnsi="Times New Roman" w:cs="Times New Roman"/>
                <w:color w:val="000000" w:themeColor="text1"/>
                <w:sz w:val="20"/>
                <w:szCs w:val="20"/>
                <w:shd w:val="clear" w:color="auto" w:fill="FFFFFF"/>
              </w:rPr>
            </w:pPr>
            <w:r w:rsidRPr="00CB1F05">
              <w:rPr>
                <w:rFonts w:ascii="Times New Roman" w:hAnsi="Times New Roman" w:cs="Times New Roman"/>
                <w:color w:val="000000" w:themeColor="text1"/>
                <w:sz w:val="20"/>
                <w:szCs w:val="20"/>
                <w:shd w:val="clear" w:color="auto" w:fill="FFFFFF"/>
              </w:rPr>
              <w:t>19 313</w:t>
            </w:r>
          </w:p>
        </w:tc>
        <w:tc>
          <w:tcPr>
            <w:tcW w:w="1417" w:type="dxa"/>
          </w:tcPr>
          <w:p w:rsidR="00A70E57" w:rsidRPr="00C166D8" w:rsidRDefault="00A70E57" w:rsidP="00EB2B36">
            <w:pPr>
              <w:jc w:val="both"/>
              <w:rPr>
                <w:rFonts w:ascii="Times New Roman" w:hAnsi="Times New Roman" w:cs="Times New Roman"/>
                <w:color w:val="000000" w:themeColor="text1"/>
                <w:sz w:val="20"/>
                <w:szCs w:val="20"/>
                <w:shd w:val="clear" w:color="auto" w:fill="FFFFFF"/>
              </w:rPr>
            </w:pPr>
            <w:r w:rsidRPr="00C166D8">
              <w:rPr>
                <w:rFonts w:ascii="Times New Roman" w:hAnsi="Times New Roman" w:cs="Times New Roman"/>
                <w:color w:val="000000" w:themeColor="text1"/>
                <w:sz w:val="20"/>
                <w:szCs w:val="20"/>
                <w:shd w:val="clear" w:color="auto" w:fill="FFFFFF"/>
              </w:rPr>
              <w:t>Саудовская Аравия</w:t>
            </w:r>
          </w:p>
        </w:tc>
        <w:tc>
          <w:tcPr>
            <w:tcW w:w="1985" w:type="dxa"/>
          </w:tcPr>
          <w:p w:rsidR="00A70E57" w:rsidRPr="0098553D" w:rsidRDefault="00A70E57" w:rsidP="00EB2B36">
            <w:pPr>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Тунис</w:t>
            </w:r>
          </w:p>
        </w:tc>
        <w:tc>
          <w:tcPr>
            <w:tcW w:w="992" w:type="dxa"/>
          </w:tcPr>
          <w:p w:rsidR="00A70E57" w:rsidRPr="0098553D" w:rsidRDefault="00A70E57" w:rsidP="00EB2B36">
            <w:pPr>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3 919</w:t>
            </w:r>
          </w:p>
        </w:tc>
        <w:tc>
          <w:tcPr>
            <w:tcW w:w="15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Иран</w:t>
            </w:r>
          </w:p>
        </w:tc>
        <w:tc>
          <w:tcPr>
            <w:tcW w:w="993"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4 799</w:t>
            </w:r>
          </w:p>
        </w:tc>
      </w:tr>
      <w:tr w:rsidR="00A70E57" w:rsidTr="00EB2B36">
        <w:tc>
          <w:tcPr>
            <w:tcW w:w="9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66 265</w:t>
            </w:r>
          </w:p>
        </w:tc>
        <w:tc>
          <w:tcPr>
            <w:tcW w:w="1276" w:type="dxa"/>
          </w:tcPr>
          <w:p w:rsidR="00A70E57" w:rsidRPr="00CB1F05" w:rsidRDefault="00A70E57" w:rsidP="00EB2B36">
            <w:pPr>
              <w:jc w:val="both"/>
              <w:rPr>
                <w:rFonts w:ascii="Times New Roman" w:hAnsi="Times New Roman" w:cs="Times New Roman"/>
                <w:color w:val="000000" w:themeColor="text1"/>
                <w:sz w:val="20"/>
                <w:szCs w:val="20"/>
                <w:shd w:val="clear" w:color="auto" w:fill="FFFFFF"/>
              </w:rPr>
            </w:pPr>
            <w:r w:rsidRPr="00CB1F05">
              <w:rPr>
                <w:rFonts w:ascii="Times New Roman" w:hAnsi="Times New Roman" w:cs="Times New Roman"/>
                <w:color w:val="000000" w:themeColor="text1"/>
                <w:sz w:val="20"/>
                <w:szCs w:val="20"/>
                <w:shd w:val="clear" w:color="auto" w:fill="FFFFFF"/>
              </w:rPr>
              <w:t>Катар</w:t>
            </w:r>
          </w:p>
        </w:tc>
        <w:tc>
          <w:tcPr>
            <w:tcW w:w="992" w:type="dxa"/>
          </w:tcPr>
          <w:p w:rsidR="00A70E57" w:rsidRPr="00CB1F05" w:rsidRDefault="00A70E57" w:rsidP="00EB2B36">
            <w:pPr>
              <w:jc w:val="both"/>
              <w:rPr>
                <w:rFonts w:ascii="Times New Roman" w:hAnsi="Times New Roman" w:cs="Times New Roman"/>
                <w:color w:val="000000" w:themeColor="text1"/>
                <w:sz w:val="20"/>
                <w:szCs w:val="20"/>
                <w:shd w:val="clear" w:color="auto" w:fill="FFFFFF"/>
              </w:rPr>
            </w:pPr>
            <w:r w:rsidRPr="00CB1F05">
              <w:rPr>
                <w:rFonts w:ascii="Times New Roman" w:hAnsi="Times New Roman" w:cs="Times New Roman"/>
                <w:color w:val="000000" w:themeColor="text1"/>
                <w:sz w:val="20"/>
                <w:szCs w:val="20"/>
                <w:shd w:val="clear" w:color="auto" w:fill="FFFFFF"/>
              </w:rPr>
              <w:t>13 059</w:t>
            </w:r>
          </w:p>
        </w:tc>
        <w:tc>
          <w:tcPr>
            <w:tcW w:w="1417" w:type="dxa"/>
          </w:tcPr>
          <w:p w:rsidR="00A70E57" w:rsidRPr="00C166D8" w:rsidRDefault="00A70E57" w:rsidP="00EB2B36">
            <w:pPr>
              <w:jc w:val="both"/>
              <w:rPr>
                <w:rFonts w:ascii="Times New Roman" w:hAnsi="Times New Roman" w:cs="Times New Roman"/>
                <w:color w:val="000000" w:themeColor="text1"/>
                <w:sz w:val="20"/>
                <w:szCs w:val="20"/>
                <w:shd w:val="clear" w:color="auto" w:fill="FFFFFF"/>
              </w:rPr>
            </w:pPr>
            <w:r w:rsidRPr="00C166D8">
              <w:rPr>
                <w:rFonts w:ascii="Times New Roman" w:hAnsi="Times New Roman" w:cs="Times New Roman"/>
                <w:color w:val="000000" w:themeColor="text1"/>
                <w:sz w:val="20"/>
                <w:szCs w:val="20"/>
                <w:shd w:val="clear" w:color="auto" w:fill="FFFFFF"/>
              </w:rPr>
              <w:t xml:space="preserve">Оман </w:t>
            </w:r>
          </w:p>
        </w:tc>
        <w:tc>
          <w:tcPr>
            <w:tcW w:w="1985" w:type="dxa"/>
          </w:tcPr>
          <w:p w:rsidR="00A70E57" w:rsidRPr="00C166D8" w:rsidRDefault="00A70E57" w:rsidP="00EB2B36">
            <w:pPr>
              <w:jc w:val="both"/>
              <w:rPr>
                <w:rFonts w:ascii="Times New Roman" w:hAnsi="Times New Roman" w:cs="Times New Roman"/>
                <w:color w:val="000000" w:themeColor="text1"/>
                <w:sz w:val="20"/>
                <w:szCs w:val="20"/>
                <w:shd w:val="clear" w:color="auto" w:fill="FFFFFF"/>
              </w:rPr>
            </w:pPr>
            <w:r w:rsidRPr="00C166D8">
              <w:rPr>
                <w:rFonts w:ascii="Times New Roman" w:hAnsi="Times New Roman" w:cs="Times New Roman"/>
                <w:color w:val="000000" w:themeColor="text1"/>
                <w:sz w:val="20"/>
                <w:szCs w:val="20"/>
                <w:shd w:val="clear" w:color="auto" w:fill="FFFFFF"/>
              </w:rPr>
              <w:t>Египет</w:t>
            </w:r>
          </w:p>
        </w:tc>
        <w:tc>
          <w:tcPr>
            <w:tcW w:w="992" w:type="dxa"/>
          </w:tcPr>
          <w:p w:rsidR="00A70E57" w:rsidRPr="00CB1F05" w:rsidRDefault="00A70E57" w:rsidP="00EB2B36">
            <w:pPr>
              <w:jc w:val="both"/>
              <w:rPr>
                <w:rFonts w:ascii="Times New Roman" w:hAnsi="Times New Roman" w:cs="Times New Roman"/>
                <w:color w:val="000000" w:themeColor="text1"/>
                <w:sz w:val="20"/>
                <w:szCs w:val="20"/>
                <w:shd w:val="clear" w:color="auto" w:fill="FFFFFF"/>
              </w:rPr>
            </w:pPr>
            <w:r w:rsidRPr="00CB1F05">
              <w:rPr>
                <w:rFonts w:ascii="Times New Roman" w:hAnsi="Times New Roman" w:cs="Times New Roman"/>
                <w:color w:val="000000" w:themeColor="text1"/>
                <w:sz w:val="20"/>
                <w:szCs w:val="20"/>
                <w:shd w:val="clear" w:color="auto" w:fill="FFFFFF"/>
              </w:rPr>
              <w:t>12 551</w:t>
            </w:r>
          </w:p>
        </w:tc>
        <w:tc>
          <w:tcPr>
            <w:tcW w:w="15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Туркменистан</w:t>
            </w:r>
          </w:p>
        </w:tc>
        <w:tc>
          <w:tcPr>
            <w:tcW w:w="993"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 xml:space="preserve">6 </w:t>
            </w:r>
            <w:r>
              <w:rPr>
                <w:rFonts w:ascii="Times New Roman" w:hAnsi="Times New Roman" w:cs="Times New Roman"/>
                <w:color w:val="000000" w:themeColor="text1"/>
                <w:sz w:val="20"/>
                <w:szCs w:val="20"/>
                <w:shd w:val="clear" w:color="auto" w:fill="FFFFFF"/>
              </w:rPr>
              <w:t>479</w:t>
            </w:r>
          </w:p>
        </w:tc>
      </w:tr>
      <w:tr w:rsidR="00A70E57" w:rsidTr="00EB2B36">
        <w:tc>
          <w:tcPr>
            <w:tcW w:w="9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1276"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992" w:type="dxa"/>
          </w:tcPr>
          <w:p w:rsidR="00A70E57" w:rsidRPr="0098553D" w:rsidRDefault="00A70E57" w:rsidP="00EB2B36">
            <w:pPr>
              <w:jc w:val="both"/>
              <w:rPr>
                <w:rFonts w:ascii="Times New Roman" w:hAnsi="Times New Roman" w:cs="Times New Roman"/>
                <w:color w:val="000000" w:themeColor="text1"/>
                <w:sz w:val="20"/>
                <w:szCs w:val="20"/>
                <w:highlight w:val="yellow"/>
                <w:shd w:val="clear" w:color="auto" w:fill="FFFFFF"/>
              </w:rPr>
            </w:pPr>
            <w:r w:rsidRPr="00CB1F05">
              <w:rPr>
                <w:rFonts w:ascii="Times New Roman" w:hAnsi="Times New Roman" w:cs="Times New Roman"/>
                <w:color w:val="000000" w:themeColor="text1"/>
                <w:sz w:val="20"/>
                <w:szCs w:val="20"/>
                <w:shd w:val="clear" w:color="auto" w:fill="FFFFFF"/>
              </w:rPr>
              <w:t>25 142</w:t>
            </w:r>
          </w:p>
        </w:tc>
        <w:tc>
          <w:tcPr>
            <w:tcW w:w="1417"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 xml:space="preserve">Кувейт </w:t>
            </w:r>
          </w:p>
        </w:tc>
        <w:tc>
          <w:tcPr>
            <w:tcW w:w="1985"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Пакистан</w:t>
            </w:r>
          </w:p>
        </w:tc>
        <w:tc>
          <w:tcPr>
            <w:tcW w:w="992" w:type="dxa"/>
          </w:tcPr>
          <w:p w:rsidR="00A70E57" w:rsidRPr="00CB1F05" w:rsidRDefault="00A70E57" w:rsidP="00EB2B36">
            <w:pPr>
              <w:jc w:val="both"/>
              <w:rPr>
                <w:rFonts w:ascii="Times New Roman" w:hAnsi="Times New Roman" w:cs="Times New Roman"/>
                <w:color w:val="000000" w:themeColor="text1"/>
                <w:sz w:val="20"/>
                <w:szCs w:val="20"/>
                <w:shd w:val="clear" w:color="auto" w:fill="FFFFFF"/>
              </w:rPr>
            </w:pPr>
            <w:r w:rsidRPr="00CB1F05">
              <w:rPr>
                <w:rFonts w:ascii="Times New Roman" w:hAnsi="Times New Roman" w:cs="Times New Roman"/>
                <w:color w:val="000000" w:themeColor="text1"/>
                <w:sz w:val="20"/>
                <w:szCs w:val="20"/>
                <w:shd w:val="clear" w:color="auto" w:fill="FFFFFF"/>
              </w:rPr>
              <w:t>5 095</w:t>
            </w:r>
          </w:p>
        </w:tc>
        <w:tc>
          <w:tcPr>
            <w:tcW w:w="15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993"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r>
      <w:tr w:rsidR="00A70E57" w:rsidTr="00EB2B36">
        <w:tc>
          <w:tcPr>
            <w:tcW w:w="9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1276"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992" w:type="dxa"/>
          </w:tcPr>
          <w:p w:rsidR="00A70E57" w:rsidRPr="0098553D" w:rsidRDefault="00A70E57" w:rsidP="00EB2B36">
            <w:pPr>
              <w:jc w:val="both"/>
              <w:rPr>
                <w:rFonts w:ascii="Times New Roman" w:hAnsi="Times New Roman" w:cs="Times New Roman"/>
                <w:color w:val="000000" w:themeColor="text1"/>
                <w:sz w:val="20"/>
                <w:szCs w:val="20"/>
                <w:highlight w:val="yellow"/>
                <w:shd w:val="clear" w:color="auto" w:fill="FFFFFF"/>
              </w:rPr>
            </w:pPr>
            <w:r w:rsidRPr="00CB1F05">
              <w:rPr>
                <w:rFonts w:ascii="Times New Roman" w:hAnsi="Times New Roman" w:cs="Times New Roman"/>
                <w:color w:val="000000" w:themeColor="text1"/>
                <w:sz w:val="20"/>
                <w:szCs w:val="20"/>
                <w:shd w:val="clear" w:color="auto" w:fill="FFFFFF"/>
              </w:rPr>
              <w:t>9 562</w:t>
            </w:r>
          </w:p>
        </w:tc>
        <w:tc>
          <w:tcPr>
            <w:tcW w:w="1417"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Турция</w:t>
            </w:r>
          </w:p>
        </w:tc>
        <w:tc>
          <w:tcPr>
            <w:tcW w:w="1985" w:type="dxa"/>
          </w:tcPr>
          <w:p w:rsidR="00A70E57" w:rsidRPr="0098553D" w:rsidRDefault="00A70E57" w:rsidP="00EB2B36">
            <w:pPr>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Таджикистан</w:t>
            </w:r>
          </w:p>
        </w:tc>
        <w:tc>
          <w:tcPr>
            <w:tcW w:w="992" w:type="dxa"/>
          </w:tcPr>
          <w:p w:rsidR="00A70E57" w:rsidRPr="0098553D" w:rsidRDefault="00A70E57" w:rsidP="00EB2B36">
            <w:pPr>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722</w:t>
            </w:r>
          </w:p>
        </w:tc>
        <w:tc>
          <w:tcPr>
            <w:tcW w:w="15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993"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r>
      <w:tr w:rsidR="00A70E57" w:rsidTr="00EB2B36">
        <w:tc>
          <w:tcPr>
            <w:tcW w:w="9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1276"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992" w:type="dxa"/>
          </w:tcPr>
          <w:p w:rsidR="00A70E57" w:rsidRPr="0098553D" w:rsidRDefault="00A70E57" w:rsidP="00EB2B36">
            <w:pPr>
              <w:jc w:val="both"/>
              <w:rPr>
                <w:rFonts w:ascii="Times New Roman" w:hAnsi="Times New Roman" w:cs="Times New Roman"/>
                <w:color w:val="000000" w:themeColor="text1"/>
                <w:sz w:val="20"/>
                <w:szCs w:val="20"/>
                <w:highlight w:val="yellow"/>
                <w:shd w:val="clear" w:color="auto" w:fill="FFFFFF"/>
              </w:rPr>
            </w:pPr>
            <w:r w:rsidRPr="0098553D">
              <w:rPr>
                <w:rFonts w:ascii="Times New Roman" w:hAnsi="Times New Roman" w:cs="Times New Roman"/>
                <w:color w:val="000000" w:themeColor="text1"/>
                <w:sz w:val="20"/>
                <w:szCs w:val="20"/>
                <w:shd w:val="clear" w:color="auto" w:fill="FFFFFF"/>
              </w:rPr>
              <w:t>3</w:t>
            </w:r>
            <w:r>
              <w:rPr>
                <w:rFonts w:ascii="Times New Roman" w:hAnsi="Times New Roman" w:cs="Times New Roman"/>
                <w:color w:val="000000" w:themeColor="text1"/>
                <w:sz w:val="20"/>
                <w:szCs w:val="20"/>
                <w:shd w:val="clear" w:color="auto" w:fill="FFFFFF"/>
              </w:rPr>
              <w:t xml:space="preserve"> </w:t>
            </w:r>
            <w:r w:rsidRPr="0098553D">
              <w:rPr>
                <w:rFonts w:ascii="Times New Roman" w:hAnsi="Times New Roman" w:cs="Times New Roman"/>
                <w:color w:val="000000" w:themeColor="text1"/>
                <w:sz w:val="20"/>
                <w:szCs w:val="20"/>
                <w:shd w:val="clear" w:color="auto" w:fill="FFFFFF"/>
              </w:rPr>
              <w:t>196</w:t>
            </w:r>
          </w:p>
        </w:tc>
        <w:tc>
          <w:tcPr>
            <w:tcW w:w="1417" w:type="dxa"/>
          </w:tcPr>
          <w:p w:rsidR="00A70E57" w:rsidRPr="00D84A5C" w:rsidRDefault="00A70E57" w:rsidP="00EB2B36">
            <w:pPr>
              <w:jc w:val="both"/>
              <w:rPr>
                <w:rFonts w:ascii="Times New Roman" w:hAnsi="Times New Roman" w:cs="Times New Roman"/>
                <w:color w:val="000000" w:themeColor="text1"/>
                <w:sz w:val="20"/>
                <w:szCs w:val="20"/>
                <w:highlight w:val="yellow"/>
                <w:shd w:val="clear" w:color="auto" w:fill="FFFFFF"/>
              </w:rPr>
            </w:pPr>
            <w:r w:rsidRPr="00D84A5C">
              <w:rPr>
                <w:rFonts w:ascii="Times New Roman" w:hAnsi="Times New Roman" w:cs="Times New Roman"/>
                <w:color w:val="000000" w:themeColor="text1"/>
                <w:sz w:val="20"/>
                <w:szCs w:val="20"/>
                <w:shd w:val="clear" w:color="auto" w:fill="FFFFFF"/>
              </w:rPr>
              <w:t>Марокко</w:t>
            </w:r>
          </w:p>
        </w:tc>
        <w:tc>
          <w:tcPr>
            <w:tcW w:w="1985"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Мальдивы</w:t>
            </w:r>
          </w:p>
        </w:tc>
        <w:tc>
          <w:tcPr>
            <w:tcW w:w="992" w:type="dxa"/>
          </w:tcPr>
          <w:p w:rsidR="00A70E57" w:rsidRPr="0098553D" w:rsidRDefault="00A70E57" w:rsidP="00EB2B36">
            <w:pPr>
              <w:jc w:val="both"/>
              <w:rPr>
                <w:rFonts w:ascii="Times New Roman" w:hAnsi="Times New Roman" w:cs="Times New Roman"/>
                <w:color w:val="000000" w:themeColor="text1"/>
                <w:sz w:val="20"/>
                <w:szCs w:val="20"/>
                <w:highlight w:val="yellow"/>
                <w:shd w:val="clear" w:color="auto" w:fill="FFFFFF"/>
              </w:rPr>
            </w:pPr>
            <w:r w:rsidRPr="0098553D">
              <w:rPr>
                <w:rFonts w:ascii="Times New Roman" w:hAnsi="Times New Roman" w:cs="Times New Roman"/>
                <w:color w:val="000000" w:themeColor="text1"/>
                <w:sz w:val="20"/>
                <w:szCs w:val="20"/>
                <w:shd w:val="clear" w:color="auto" w:fill="FFFFFF"/>
              </w:rPr>
              <w:t>9 281</w:t>
            </w:r>
          </w:p>
        </w:tc>
        <w:tc>
          <w:tcPr>
            <w:tcW w:w="1559"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c>
          <w:tcPr>
            <w:tcW w:w="993" w:type="dxa"/>
          </w:tcPr>
          <w:p w:rsidR="00A70E57" w:rsidRPr="00D84A5C" w:rsidRDefault="00A70E57" w:rsidP="00EB2B36">
            <w:pPr>
              <w:jc w:val="both"/>
              <w:rPr>
                <w:rFonts w:ascii="Times New Roman" w:hAnsi="Times New Roman" w:cs="Times New Roman"/>
                <w:color w:val="000000" w:themeColor="text1"/>
                <w:sz w:val="20"/>
                <w:szCs w:val="20"/>
                <w:shd w:val="clear" w:color="auto" w:fill="FFFFFF"/>
              </w:rPr>
            </w:pPr>
          </w:p>
        </w:tc>
      </w:tr>
      <w:tr w:rsidR="00A70E57" w:rsidTr="00EB2B36">
        <w:tc>
          <w:tcPr>
            <w:tcW w:w="959" w:type="dxa"/>
          </w:tcPr>
          <w:p w:rsidR="00A70E57" w:rsidRPr="00D84A5C" w:rsidRDefault="00A70E57" w:rsidP="00EB2B36">
            <w:pPr>
              <w:spacing w:line="276" w:lineRule="auto"/>
              <w:jc w:val="both"/>
              <w:rPr>
                <w:rFonts w:ascii="Times New Roman" w:hAnsi="Times New Roman" w:cs="Times New Roman"/>
                <w:color w:val="000000" w:themeColor="text1"/>
                <w:sz w:val="20"/>
                <w:szCs w:val="20"/>
                <w:shd w:val="clear" w:color="auto" w:fill="FFFFFF"/>
              </w:rPr>
            </w:pPr>
          </w:p>
        </w:tc>
        <w:tc>
          <w:tcPr>
            <w:tcW w:w="1276" w:type="dxa"/>
          </w:tcPr>
          <w:p w:rsidR="00A70E57" w:rsidRPr="0098553D" w:rsidRDefault="00A70E57" w:rsidP="00EB2B36">
            <w:pPr>
              <w:spacing w:line="276" w:lineRule="auto"/>
              <w:jc w:val="both"/>
              <w:rPr>
                <w:rFonts w:ascii="Times New Roman" w:hAnsi="Times New Roman" w:cs="Times New Roman"/>
                <w:color w:val="000000" w:themeColor="text1"/>
                <w:sz w:val="20"/>
                <w:szCs w:val="20"/>
                <w:shd w:val="clear" w:color="auto" w:fill="FFFFFF"/>
              </w:rPr>
            </w:pPr>
          </w:p>
        </w:tc>
        <w:tc>
          <w:tcPr>
            <w:tcW w:w="992" w:type="dxa"/>
          </w:tcPr>
          <w:p w:rsidR="00A70E57" w:rsidRPr="0098553D" w:rsidRDefault="00A70E57" w:rsidP="00EB2B36">
            <w:pPr>
              <w:spacing w:line="276" w:lineRule="auto"/>
              <w:jc w:val="both"/>
              <w:rPr>
                <w:rFonts w:ascii="Times New Roman" w:hAnsi="Times New Roman" w:cs="Times New Roman"/>
                <w:color w:val="000000" w:themeColor="text1"/>
                <w:sz w:val="20"/>
                <w:szCs w:val="20"/>
                <w:shd w:val="clear" w:color="auto" w:fill="FFFFFF"/>
              </w:rPr>
            </w:pPr>
            <w:r w:rsidRPr="0098553D">
              <w:rPr>
                <w:rFonts w:ascii="Times New Roman" w:hAnsi="Times New Roman" w:cs="Times New Roman"/>
                <w:color w:val="000000" w:themeColor="text1"/>
                <w:sz w:val="20"/>
                <w:szCs w:val="20"/>
                <w:shd w:val="clear" w:color="auto" w:fill="FFFFFF"/>
              </w:rPr>
              <w:t>3 702</w:t>
            </w:r>
          </w:p>
        </w:tc>
        <w:tc>
          <w:tcPr>
            <w:tcW w:w="1417" w:type="dxa"/>
          </w:tcPr>
          <w:p w:rsidR="00A70E57" w:rsidRPr="00D84A5C" w:rsidRDefault="00A70E57" w:rsidP="00EB2B36">
            <w:pPr>
              <w:spacing w:line="276" w:lineRule="auto"/>
              <w:jc w:val="both"/>
              <w:rPr>
                <w:rFonts w:ascii="Times New Roman" w:hAnsi="Times New Roman" w:cs="Times New Roman"/>
                <w:color w:val="000000" w:themeColor="text1"/>
                <w:sz w:val="20"/>
                <w:szCs w:val="20"/>
                <w:shd w:val="clear" w:color="auto" w:fill="FFFFFF"/>
              </w:rPr>
            </w:pPr>
            <w:r w:rsidRPr="00D84A5C">
              <w:rPr>
                <w:rFonts w:ascii="Times New Roman" w:hAnsi="Times New Roman" w:cs="Times New Roman"/>
                <w:color w:val="000000" w:themeColor="text1"/>
                <w:sz w:val="20"/>
                <w:szCs w:val="20"/>
                <w:shd w:val="clear" w:color="auto" w:fill="FFFFFF"/>
              </w:rPr>
              <w:t>Азербайджан</w:t>
            </w:r>
          </w:p>
        </w:tc>
        <w:tc>
          <w:tcPr>
            <w:tcW w:w="1985" w:type="dxa"/>
          </w:tcPr>
          <w:p w:rsidR="00A70E57" w:rsidRPr="00D84A5C" w:rsidRDefault="00A70E57" w:rsidP="00EB2B36">
            <w:pPr>
              <w:spacing w:line="276" w:lineRule="auto"/>
              <w:jc w:val="both"/>
              <w:rPr>
                <w:rFonts w:ascii="Times New Roman" w:hAnsi="Times New Roman" w:cs="Times New Roman"/>
                <w:color w:val="000000" w:themeColor="text1"/>
                <w:sz w:val="20"/>
                <w:szCs w:val="20"/>
                <w:shd w:val="clear" w:color="auto" w:fill="FFFFFF"/>
              </w:rPr>
            </w:pPr>
          </w:p>
        </w:tc>
        <w:tc>
          <w:tcPr>
            <w:tcW w:w="992" w:type="dxa"/>
          </w:tcPr>
          <w:p w:rsidR="00A70E57" w:rsidRPr="00D84A5C" w:rsidRDefault="00A70E57" w:rsidP="00EB2B36">
            <w:pPr>
              <w:spacing w:line="276" w:lineRule="auto"/>
              <w:jc w:val="both"/>
              <w:rPr>
                <w:rFonts w:ascii="Times New Roman" w:hAnsi="Times New Roman" w:cs="Times New Roman"/>
                <w:color w:val="000000" w:themeColor="text1"/>
                <w:sz w:val="20"/>
                <w:szCs w:val="20"/>
                <w:shd w:val="clear" w:color="auto" w:fill="FFFFFF"/>
              </w:rPr>
            </w:pPr>
          </w:p>
        </w:tc>
        <w:tc>
          <w:tcPr>
            <w:tcW w:w="1559" w:type="dxa"/>
          </w:tcPr>
          <w:p w:rsidR="00A70E57" w:rsidRPr="00D84A5C" w:rsidRDefault="00A70E57" w:rsidP="00EB2B36">
            <w:pPr>
              <w:spacing w:line="276" w:lineRule="auto"/>
              <w:jc w:val="both"/>
              <w:rPr>
                <w:rFonts w:ascii="Times New Roman" w:hAnsi="Times New Roman" w:cs="Times New Roman"/>
                <w:color w:val="000000" w:themeColor="text1"/>
                <w:sz w:val="20"/>
                <w:szCs w:val="20"/>
                <w:shd w:val="clear" w:color="auto" w:fill="FFFFFF"/>
              </w:rPr>
            </w:pPr>
          </w:p>
        </w:tc>
        <w:tc>
          <w:tcPr>
            <w:tcW w:w="993" w:type="dxa"/>
          </w:tcPr>
          <w:p w:rsidR="00A70E57" w:rsidRPr="00D84A5C" w:rsidRDefault="00A70E57" w:rsidP="00EB2B36">
            <w:pPr>
              <w:spacing w:line="276" w:lineRule="auto"/>
              <w:jc w:val="both"/>
              <w:rPr>
                <w:rFonts w:ascii="Times New Roman" w:hAnsi="Times New Roman" w:cs="Times New Roman"/>
                <w:color w:val="000000" w:themeColor="text1"/>
                <w:sz w:val="20"/>
                <w:szCs w:val="20"/>
                <w:shd w:val="clear" w:color="auto" w:fill="FFFFFF"/>
              </w:rPr>
            </w:pPr>
          </w:p>
        </w:tc>
      </w:tr>
    </w:tbl>
    <w:p w:rsidR="00A70E57" w:rsidRPr="00F47DC2" w:rsidRDefault="00A70E57" w:rsidP="00A70E57">
      <w:pPr>
        <w:jc w:val="center"/>
        <w:rPr>
          <w:rFonts w:ascii="Times New Roman" w:hAnsi="Times New Roman" w:cs="Times New Roman"/>
          <w:b/>
          <w:noProof/>
          <w:sz w:val="28"/>
          <w:szCs w:val="24"/>
          <w:lang w:val="en-US"/>
        </w:rPr>
      </w:pPr>
      <w:r w:rsidRPr="00F47DC2">
        <w:rPr>
          <w:rFonts w:ascii="Times New Roman" w:hAnsi="Times New Roman" w:cs="Times New Roman"/>
          <w:b/>
          <w:noProof/>
          <w:sz w:val="28"/>
          <w:szCs w:val="24"/>
        </w:rPr>
        <w:t xml:space="preserve"> </w:t>
      </w:r>
    </w:p>
    <w:p w:rsidR="00A70E57" w:rsidRPr="00C74C23" w:rsidRDefault="00A70E57" w:rsidP="00A70E57">
      <w:pPr>
        <w:rPr>
          <w:rFonts w:ascii="Times New Roman" w:hAnsi="Times New Roman" w:cs="Times New Roman"/>
          <w:noProof/>
          <w:sz w:val="24"/>
          <w:szCs w:val="24"/>
        </w:rPr>
      </w:pPr>
      <w:r w:rsidRPr="00F47DC2">
        <w:rPr>
          <w:rFonts w:ascii="Times New Roman" w:hAnsi="Times New Roman" w:cs="Times New Roman"/>
          <w:b/>
          <w:i/>
          <w:noProof/>
          <w:sz w:val="24"/>
          <w:szCs w:val="24"/>
        </w:rPr>
        <w:t>Таблица 1</w:t>
      </w:r>
      <w:r>
        <w:rPr>
          <w:rFonts w:ascii="Times New Roman" w:hAnsi="Times New Roman" w:cs="Times New Roman"/>
          <w:noProof/>
          <w:sz w:val="24"/>
          <w:szCs w:val="24"/>
        </w:rPr>
        <w:t xml:space="preserve">. Сопоставление ВВП (по ППС) на душу населения и уровня открытости экономики отдельных исламских стран на 2016 г. </w:t>
      </w:r>
      <w:r w:rsidRPr="00717A17">
        <w:rPr>
          <w:rFonts w:ascii="Times New Roman" w:hAnsi="Times New Roman" w:cs="Times New Roman"/>
          <w:i/>
          <w:noProof/>
          <w:sz w:val="24"/>
          <w:szCs w:val="24"/>
        </w:rPr>
        <w:t>Составлено автором</w:t>
      </w:r>
      <w:r>
        <w:rPr>
          <w:rFonts w:ascii="Times New Roman" w:hAnsi="Times New Roman" w:cs="Times New Roman"/>
          <w:i/>
          <w:noProof/>
          <w:sz w:val="24"/>
          <w:szCs w:val="24"/>
        </w:rPr>
        <w:t xml:space="preserve"> на базе статистики МВФ и рейтинга </w:t>
      </w:r>
      <w:r>
        <w:rPr>
          <w:rFonts w:ascii="Times New Roman" w:hAnsi="Times New Roman" w:cs="Times New Roman"/>
          <w:i/>
          <w:noProof/>
          <w:sz w:val="24"/>
          <w:szCs w:val="24"/>
          <w:lang w:val="de-DE"/>
        </w:rPr>
        <w:t>Heritage</w:t>
      </w:r>
      <w:r w:rsidRPr="00717A17">
        <w:rPr>
          <w:rFonts w:ascii="Times New Roman" w:hAnsi="Times New Roman" w:cs="Times New Roman"/>
          <w:i/>
          <w:noProof/>
          <w:sz w:val="24"/>
          <w:szCs w:val="24"/>
        </w:rPr>
        <w:t xml:space="preserve"> </w:t>
      </w:r>
      <w:r>
        <w:rPr>
          <w:rFonts w:ascii="Times New Roman" w:hAnsi="Times New Roman" w:cs="Times New Roman"/>
          <w:i/>
          <w:noProof/>
          <w:sz w:val="24"/>
          <w:szCs w:val="24"/>
          <w:lang w:val="de-DE"/>
        </w:rPr>
        <w:t>Foundation</w:t>
      </w:r>
      <w:r w:rsidRPr="00717A17">
        <w:rPr>
          <w:rFonts w:ascii="Times New Roman" w:hAnsi="Times New Roman" w:cs="Times New Roman"/>
          <w:i/>
          <w:noProof/>
          <w:sz w:val="24"/>
          <w:szCs w:val="24"/>
        </w:rPr>
        <w:t>.</w:t>
      </w:r>
      <w:r>
        <w:rPr>
          <w:rFonts w:ascii="Times New Roman" w:hAnsi="Times New Roman" w:cs="Times New Roman"/>
          <w:noProof/>
          <w:sz w:val="24"/>
          <w:szCs w:val="24"/>
        </w:rPr>
        <w:t xml:space="preserve"> </w:t>
      </w:r>
    </w:p>
    <w:tbl>
      <w:tblPr>
        <w:tblStyle w:val="a4"/>
        <w:tblW w:w="0" w:type="auto"/>
        <w:tblLook w:val="04A0" w:firstRow="1" w:lastRow="0" w:firstColumn="1" w:lastColumn="0" w:noHBand="0" w:noVBand="1"/>
      </w:tblPr>
      <w:tblGrid>
        <w:gridCol w:w="2795"/>
        <w:gridCol w:w="3105"/>
        <w:gridCol w:w="3216"/>
      </w:tblGrid>
      <w:tr w:rsidR="00A70E57" w:rsidTr="00EB2B36">
        <w:tc>
          <w:tcPr>
            <w:tcW w:w="2795" w:type="dxa"/>
          </w:tcPr>
          <w:p w:rsidR="00A70E57" w:rsidRPr="000252C4" w:rsidRDefault="00A70E57" w:rsidP="00EB2B36">
            <w:pPr>
              <w:rPr>
                <w:rFonts w:ascii="Times New Roman" w:hAnsi="Times New Roman" w:cs="Times New Roman"/>
                <w:color w:val="000000"/>
                <w:sz w:val="24"/>
                <w:szCs w:val="24"/>
              </w:rPr>
            </w:pPr>
            <w:r>
              <w:rPr>
                <w:rFonts w:ascii="Times New Roman" w:hAnsi="Times New Roman" w:cs="Times New Roman"/>
                <w:color w:val="000000"/>
                <w:sz w:val="24"/>
                <w:szCs w:val="24"/>
              </w:rPr>
              <w:t>Критерий</w:t>
            </w:r>
          </w:p>
        </w:tc>
        <w:tc>
          <w:tcPr>
            <w:tcW w:w="3105" w:type="dxa"/>
          </w:tcPr>
          <w:p w:rsidR="00A70E57" w:rsidRPr="003A0D9B" w:rsidRDefault="00A70E57" w:rsidP="00EB2B36">
            <w:pPr>
              <w:jc w:val="center"/>
              <w:rPr>
                <w:rFonts w:ascii="Times New Roman" w:hAnsi="Times New Roman" w:cs="Times New Roman"/>
                <w:b/>
                <w:color w:val="000000"/>
                <w:sz w:val="24"/>
                <w:szCs w:val="24"/>
              </w:rPr>
            </w:pPr>
            <w:r w:rsidRPr="003A0D9B">
              <w:rPr>
                <w:rFonts w:ascii="Times New Roman" w:hAnsi="Times New Roman" w:cs="Times New Roman"/>
                <w:b/>
                <w:color w:val="000000"/>
                <w:sz w:val="24"/>
                <w:szCs w:val="24"/>
              </w:rPr>
              <w:t>Марокко</w:t>
            </w:r>
          </w:p>
        </w:tc>
        <w:tc>
          <w:tcPr>
            <w:tcW w:w="3216" w:type="dxa"/>
          </w:tcPr>
          <w:p w:rsidR="00A70E57" w:rsidRPr="003A0D9B" w:rsidRDefault="00A70E57" w:rsidP="00EB2B36">
            <w:pPr>
              <w:jc w:val="center"/>
              <w:rPr>
                <w:rFonts w:ascii="Times New Roman" w:hAnsi="Times New Roman" w:cs="Times New Roman"/>
                <w:b/>
                <w:color w:val="000000"/>
                <w:sz w:val="24"/>
                <w:szCs w:val="24"/>
              </w:rPr>
            </w:pPr>
            <w:r w:rsidRPr="003A0D9B">
              <w:rPr>
                <w:rFonts w:ascii="Times New Roman" w:hAnsi="Times New Roman" w:cs="Times New Roman"/>
                <w:b/>
                <w:color w:val="000000"/>
                <w:sz w:val="24"/>
                <w:szCs w:val="24"/>
              </w:rPr>
              <w:t>ИРИ</w:t>
            </w:r>
          </w:p>
        </w:tc>
      </w:tr>
      <w:tr w:rsidR="00A70E57" w:rsidTr="00EB2B36">
        <w:tc>
          <w:tcPr>
            <w:tcW w:w="9116" w:type="dxa"/>
            <w:gridSpan w:val="3"/>
          </w:tcPr>
          <w:p w:rsidR="00A70E57" w:rsidRPr="00D50A21" w:rsidRDefault="00A70E57" w:rsidP="00EB2B36">
            <w:pPr>
              <w:jc w:val="center"/>
              <w:rPr>
                <w:rFonts w:ascii="Times New Roman" w:hAnsi="Times New Roman" w:cs="Times New Roman"/>
                <w:color w:val="000000"/>
                <w:sz w:val="24"/>
                <w:szCs w:val="24"/>
              </w:rPr>
            </w:pPr>
            <w:r w:rsidRPr="00D50A21">
              <w:rPr>
                <w:rFonts w:ascii="Times New Roman" w:hAnsi="Times New Roman" w:cs="Times New Roman"/>
                <w:color w:val="000000"/>
                <w:sz w:val="24"/>
                <w:szCs w:val="24"/>
              </w:rPr>
              <w:t>Природны</w:t>
            </w:r>
            <w:r>
              <w:rPr>
                <w:rFonts w:ascii="Times New Roman" w:hAnsi="Times New Roman" w:cs="Times New Roman"/>
                <w:color w:val="000000"/>
                <w:sz w:val="24"/>
                <w:szCs w:val="24"/>
              </w:rPr>
              <w:t>е</w:t>
            </w:r>
            <w:r w:rsidRPr="00D50A21">
              <w:rPr>
                <w:rFonts w:ascii="Times New Roman" w:hAnsi="Times New Roman" w:cs="Times New Roman"/>
                <w:color w:val="000000"/>
                <w:sz w:val="24"/>
                <w:szCs w:val="24"/>
              </w:rPr>
              <w:t xml:space="preserve"> фактор</w:t>
            </w:r>
            <w:r>
              <w:rPr>
                <w:rFonts w:ascii="Times New Roman" w:hAnsi="Times New Roman" w:cs="Times New Roman"/>
                <w:color w:val="000000"/>
                <w:sz w:val="24"/>
                <w:szCs w:val="24"/>
              </w:rPr>
              <w:t>ы</w:t>
            </w:r>
          </w:p>
        </w:tc>
      </w:tr>
      <w:tr w:rsidR="00A70E57" w:rsidTr="00EB2B36">
        <w:tc>
          <w:tcPr>
            <w:tcW w:w="2795"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Рельеф</w:t>
            </w:r>
          </w:p>
        </w:tc>
        <w:tc>
          <w:tcPr>
            <w:tcW w:w="3105"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4 физико-географических района: 1) Горный район; 2) р-н Атласских гор; 3) Район прибрежных равнин; 4) Район пустынь и полупустынь.</w:t>
            </w:r>
          </w:p>
          <w:p w:rsidR="00A70E57" w:rsidRPr="00D50A21" w:rsidRDefault="00A70E57" w:rsidP="00EB2B36">
            <w:pPr>
              <w:rPr>
                <w:rFonts w:ascii="Times New Roman" w:hAnsi="Times New Roman" w:cs="Times New Roman"/>
                <w:color w:val="000000"/>
                <w:sz w:val="24"/>
                <w:szCs w:val="24"/>
              </w:rPr>
            </w:pPr>
          </w:p>
        </w:tc>
        <w:tc>
          <w:tcPr>
            <w:tcW w:w="3216"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Преимущественно горная страна. 1) Горный район на Западе (Кавказские горы); 2)</w:t>
            </w:r>
            <w:r>
              <w:rPr>
                <w:rFonts w:ascii="Times New Roman" w:hAnsi="Times New Roman" w:cs="Times New Roman"/>
                <w:color w:val="000000"/>
                <w:sz w:val="24"/>
                <w:szCs w:val="24"/>
              </w:rPr>
              <w:t xml:space="preserve"> </w:t>
            </w:r>
            <w:r w:rsidRPr="00D50A21">
              <w:rPr>
                <w:rFonts w:ascii="Times New Roman" w:hAnsi="Times New Roman" w:cs="Times New Roman"/>
                <w:color w:val="000000"/>
                <w:sz w:val="24"/>
                <w:szCs w:val="24"/>
              </w:rPr>
              <w:t>Район пустынь и полупустынь на востоке страны; 3) Район прибрежных равнин (север и юг страны).</w:t>
            </w:r>
          </w:p>
        </w:tc>
      </w:tr>
      <w:tr w:rsidR="00A70E57" w:rsidTr="00EB2B36">
        <w:tc>
          <w:tcPr>
            <w:tcW w:w="2795"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Протяженность береговой линии, км</w:t>
            </w:r>
          </w:p>
        </w:tc>
        <w:tc>
          <w:tcPr>
            <w:tcW w:w="3105" w:type="dxa"/>
          </w:tcPr>
          <w:p w:rsidR="00A70E57" w:rsidRPr="00D50A21" w:rsidRDefault="00A70E57" w:rsidP="00EB2B36">
            <w:pPr>
              <w:jc w:val="center"/>
              <w:rPr>
                <w:rFonts w:ascii="Times New Roman" w:hAnsi="Times New Roman" w:cs="Times New Roman"/>
                <w:color w:val="000000"/>
                <w:sz w:val="24"/>
                <w:szCs w:val="24"/>
              </w:rPr>
            </w:pPr>
            <w:r w:rsidRPr="00D50A21">
              <w:rPr>
                <w:rFonts w:ascii="Times New Roman" w:hAnsi="Times New Roman" w:cs="Times New Roman"/>
                <w:color w:val="000000"/>
                <w:sz w:val="24"/>
                <w:szCs w:val="24"/>
              </w:rPr>
              <w:t>1 835</w:t>
            </w:r>
          </w:p>
        </w:tc>
        <w:tc>
          <w:tcPr>
            <w:tcW w:w="3216" w:type="dxa"/>
          </w:tcPr>
          <w:p w:rsidR="00A70E57" w:rsidRPr="00D50A21" w:rsidRDefault="00A70E57" w:rsidP="00EB2B36">
            <w:pPr>
              <w:jc w:val="center"/>
              <w:rPr>
                <w:rFonts w:ascii="Times New Roman" w:hAnsi="Times New Roman" w:cs="Times New Roman"/>
                <w:color w:val="000000"/>
                <w:sz w:val="24"/>
                <w:szCs w:val="24"/>
              </w:rPr>
            </w:pPr>
            <w:r w:rsidRPr="00D50A21">
              <w:rPr>
                <w:rFonts w:ascii="Times New Roman" w:hAnsi="Times New Roman" w:cs="Times New Roman"/>
                <w:color w:val="000000"/>
                <w:sz w:val="24"/>
                <w:szCs w:val="24"/>
              </w:rPr>
              <w:t>2 320</w:t>
            </w:r>
          </w:p>
        </w:tc>
      </w:tr>
      <w:tr w:rsidR="00A70E57" w:rsidTr="00EB2B36">
        <w:tc>
          <w:tcPr>
            <w:tcW w:w="279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Климат</w:t>
            </w:r>
          </w:p>
        </w:tc>
        <w:tc>
          <w:tcPr>
            <w:tcW w:w="310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Субтропический, тропический</w:t>
            </w:r>
          </w:p>
        </w:tc>
        <w:tc>
          <w:tcPr>
            <w:tcW w:w="3216"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Субтропический, тропический</w:t>
            </w:r>
          </w:p>
        </w:tc>
      </w:tr>
      <w:tr w:rsidR="00A70E57" w:rsidTr="00EB2B36">
        <w:tc>
          <w:tcPr>
            <w:tcW w:w="279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 xml:space="preserve">Ресурсы </w:t>
            </w:r>
          </w:p>
        </w:tc>
        <w:tc>
          <w:tcPr>
            <w:tcW w:w="310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Нефть, фосфор, каменный уголь, золото, кобальт, никель, марганец, медь, цинк, свинец, молибден, нерудные полезные ископаемые</w:t>
            </w:r>
          </w:p>
        </w:tc>
        <w:tc>
          <w:tcPr>
            <w:tcW w:w="3216" w:type="dxa"/>
          </w:tcPr>
          <w:p w:rsidR="00A70E57" w:rsidRPr="00C53FD3" w:rsidRDefault="00A70E57" w:rsidP="00EB2B36">
            <w:pPr>
              <w:rPr>
                <w:rFonts w:ascii="Times New Roman" w:hAnsi="Times New Roman" w:cs="Times New Roman"/>
                <w:color w:val="000000"/>
                <w:sz w:val="24"/>
                <w:szCs w:val="24"/>
              </w:rPr>
            </w:pPr>
            <w:r>
              <w:rPr>
                <w:rFonts w:ascii="Times New Roman" w:hAnsi="Times New Roman" w:cs="Times New Roman"/>
                <w:color w:val="000000"/>
                <w:sz w:val="24"/>
                <w:szCs w:val="24"/>
              </w:rPr>
              <w:t>Нефть, газ, цинк, медь, уголь, сера, железная руда, олово, марганец и др.</w:t>
            </w:r>
          </w:p>
        </w:tc>
      </w:tr>
      <w:tr w:rsidR="00A70E57" w:rsidTr="00EB2B36">
        <w:trPr>
          <w:trHeight w:val="651"/>
        </w:trPr>
        <w:tc>
          <w:tcPr>
            <w:tcW w:w="279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Этносы</w:t>
            </w:r>
          </w:p>
        </w:tc>
        <w:tc>
          <w:tcPr>
            <w:tcW w:w="310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60% - арабы, 40%-берберы.</w:t>
            </w:r>
          </w:p>
        </w:tc>
        <w:tc>
          <w:tcPr>
            <w:tcW w:w="3216"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46</w:t>
            </w:r>
            <w:r>
              <w:rPr>
                <w:rFonts w:ascii="Times New Roman" w:hAnsi="Times New Roman" w:cs="Times New Roman"/>
                <w:color w:val="000000"/>
                <w:sz w:val="24"/>
                <w:szCs w:val="24"/>
              </w:rPr>
              <w:t xml:space="preserve">% - </w:t>
            </w:r>
            <w:r w:rsidRPr="00C53FD3">
              <w:rPr>
                <w:rFonts w:ascii="Times New Roman" w:hAnsi="Times New Roman" w:cs="Times New Roman"/>
                <w:color w:val="000000"/>
                <w:sz w:val="24"/>
                <w:szCs w:val="24"/>
              </w:rPr>
              <w:t>персы, 20% - азербайджанцы, 9% - курды,  7% - луры.</w:t>
            </w:r>
          </w:p>
        </w:tc>
      </w:tr>
      <w:tr w:rsidR="00A70E57" w:rsidTr="00EB2B36">
        <w:tc>
          <w:tcPr>
            <w:tcW w:w="279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Поляризация вокруг крупных городов</w:t>
            </w:r>
          </w:p>
        </w:tc>
        <w:tc>
          <w:tcPr>
            <w:tcW w:w="310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Касабланка, Рабат, Фес, Марракеш</w:t>
            </w:r>
          </w:p>
        </w:tc>
        <w:tc>
          <w:tcPr>
            <w:tcW w:w="3216"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Тегеран, Мешхед, Тебриз, Исфахан</w:t>
            </w:r>
          </w:p>
        </w:tc>
      </w:tr>
      <w:tr w:rsidR="00A70E57" w:rsidTr="00EB2B36">
        <w:tc>
          <w:tcPr>
            <w:tcW w:w="9116" w:type="dxa"/>
            <w:gridSpan w:val="3"/>
          </w:tcPr>
          <w:p w:rsidR="00A70E57" w:rsidRPr="00C53FD3"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доходов бюджета от экспорта углеводородов </w:t>
            </w:r>
          </w:p>
        </w:tc>
      </w:tr>
      <w:tr w:rsidR="00A70E57" w:rsidTr="00EB2B36">
        <w:tc>
          <w:tcPr>
            <w:tcW w:w="2795"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2008 г.</w:t>
            </w:r>
          </w:p>
        </w:tc>
        <w:tc>
          <w:tcPr>
            <w:tcW w:w="3105"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3216"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w:t>
            </w:r>
          </w:p>
        </w:tc>
      </w:tr>
      <w:tr w:rsidR="00A70E57" w:rsidTr="00EB2B36">
        <w:tc>
          <w:tcPr>
            <w:tcW w:w="2795"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2012 г.</w:t>
            </w:r>
          </w:p>
        </w:tc>
        <w:tc>
          <w:tcPr>
            <w:tcW w:w="3105"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3216"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A70E57" w:rsidTr="00EB2B36">
        <w:tc>
          <w:tcPr>
            <w:tcW w:w="2795"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2016 г.</w:t>
            </w:r>
          </w:p>
        </w:tc>
        <w:tc>
          <w:tcPr>
            <w:tcW w:w="3105"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3216" w:type="dxa"/>
          </w:tcPr>
          <w:p w:rsidR="00A70E57" w:rsidRDefault="00A70E57" w:rsidP="00EB2B3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A70E57" w:rsidTr="00EB2B36">
        <w:tc>
          <w:tcPr>
            <w:tcW w:w="2795"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Индекс промышленного производства, 2017 г.</w:t>
            </w:r>
          </w:p>
        </w:tc>
        <w:tc>
          <w:tcPr>
            <w:tcW w:w="3105"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2,6</w:t>
            </w:r>
          </w:p>
        </w:tc>
        <w:tc>
          <w:tcPr>
            <w:tcW w:w="3216" w:type="dxa"/>
          </w:tcPr>
          <w:p w:rsidR="00A70E57" w:rsidRPr="00D50A21" w:rsidRDefault="00A70E57" w:rsidP="00EB2B36">
            <w:pPr>
              <w:rPr>
                <w:rFonts w:ascii="Times New Roman" w:hAnsi="Times New Roman" w:cs="Times New Roman"/>
                <w:color w:val="000000"/>
                <w:sz w:val="24"/>
                <w:szCs w:val="24"/>
              </w:rPr>
            </w:pPr>
            <w:r w:rsidRPr="00D50A21">
              <w:rPr>
                <w:rFonts w:ascii="Times New Roman" w:hAnsi="Times New Roman" w:cs="Times New Roman"/>
                <w:color w:val="000000"/>
                <w:sz w:val="24"/>
                <w:szCs w:val="24"/>
              </w:rPr>
              <w:t>3,7</w:t>
            </w:r>
          </w:p>
        </w:tc>
      </w:tr>
      <w:tr w:rsidR="00A70E57" w:rsidTr="00EB2B36">
        <w:tc>
          <w:tcPr>
            <w:tcW w:w="279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Централизация власти</w:t>
            </w:r>
          </w:p>
        </w:tc>
        <w:tc>
          <w:tcPr>
            <w:tcW w:w="310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Конституционная монархия</w:t>
            </w:r>
          </w:p>
        </w:tc>
        <w:tc>
          <w:tcPr>
            <w:tcW w:w="3216"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Исламская республика (по факту теократия)</w:t>
            </w:r>
          </w:p>
        </w:tc>
      </w:tr>
      <w:tr w:rsidR="00A70E57" w:rsidTr="00EB2B36">
        <w:tc>
          <w:tcPr>
            <w:tcW w:w="279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lastRenderedPageBreak/>
              <w:t>Религия</w:t>
            </w:r>
          </w:p>
        </w:tc>
        <w:tc>
          <w:tcPr>
            <w:tcW w:w="3105"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Ислам суннитского толка</w:t>
            </w:r>
          </w:p>
        </w:tc>
        <w:tc>
          <w:tcPr>
            <w:tcW w:w="3216" w:type="dxa"/>
          </w:tcPr>
          <w:p w:rsidR="00A70E57" w:rsidRPr="00C53FD3" w:rsidRDefault="00A70E57" w:rsidP="00EB2B36">
            <w:pPr>
              <w:rPr>
                <w:rFonts w:ascii="Times New Roman" w:hAnsi="Times New Roman" w:cs="Times New Roman"/>
                <w:color w:val="000000"/>
                <w:sz w:val="24"/>
                <w:szCs w:val="24"/>
              </w:rPr>
            </w:pPr>
            <w:r w:rsidRPr="00C53FD3">
              <w:rPr>
                <w:rFonts w:ascii="Times New Roman" w:hAnsi="Times New Roman" w:cs="Times New Roman"/>
                <w:color w:val="000000"/>
                <w:sz w:val="24"/>
                <w:szCs w:val="24"/>
              </w:rPr>
              <w:t>Ислам шиитского толка</w:t>
            </w:r>
          </w:p>
        </w:tc>
      </w:tr>
    </w:tbl>
    <w:p w:rsidR="00A70E57" w:rsidRDefault="00A70E57" w:rsidP="00A70E57">
      <w:pPr>
        <w:spacing w:line="240" w:lineRule="auto"/>
        <w:rPr>
          <w:rFonts w:ascii="Times New Roman" w:hAnsi="Times New Roman" w:cs="Times New Roman"/>
          <w:noProof/>
          <w:sz w:val="24"/>
          <w:szCs w:val="24"/>
        </w:rPr>
      </w:pPr>
      <w:r w:rsidRPr="00F47DC2">
        <w:rPr>
          <w:rFonts w:ascii="Times New Roman" w:hAnsi="Times New Roman" w:cs="Times New Roman"/>
          <w:b/>
          <w:i/>
          <w:noProof/>
          <w:sz w:val="24"/>
          <w:szCs w:val="24"/>
        </w:rPr>
        <w:t xml:space="preserve"> Таблица 2</w:t>
      </w:r>
      <w:r>
        <w:rPr>
          <w:rFonts w:ascii="Times New Roman" w:hAnsi="Times New Roman" w:cs="Times New Roman"/>
          <w:noProof/>
          <w:sz w:val="24"/>
          <w:szCs w:val="24"/>
        </w:rPr>
        <w:t>.Сравнительная характеристика Королевста Марокко и ИРИ.</w:t>
      </w:r>
    </w:p>
    <w:p w:rsidR="00A70E57" w:rsidRPr="00F47DC2" w:rsidRDefault="00A70E57" w:rsidP="00A70E57">
      <w:pPr>
        <w:spacing w:line="360" w:lineRule="auto"/>
        <w:rPr>
          <w:rFonts w:ascii="Times New Roman" w:hAnsi="Times New Roman" w:cs="Times New Roman"/>
          <w:noProof/>
          <w:sz w:val="24"/>
          <w:szCs w:val="24"/>
          <w:lang w:val="en-US"/>
        </w:rPr>
      </w:pPr>
      <w:r w:rsidRPr="008F04EA">
        <w:rPr>
          <w:rFonts w:ascii="Times New Roman" w:hAnsi="Times New Roman" w:cs="Times New Roman"/>
          <w:noProof/>
          <w:sz w:val="24"/>
          <w:szCs w:val="24"/>
        </w:rPr>
        <w:drawing>
          <wp:inline distT="0" distB="0" distL="0" distR="0" wp14:anchorId="5DDA0710" wp14:editId="104DCACE">
            <wp:extent cx="5705475" cy="3781425"/>
            <wp:effectExtent l="0" t="0" r="0" b="238125"/>
            <wp:docPr id="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A70E57" w:rsidRDefault="00A70E57" w:rsidP="00A70E57">
      <w:pPr>
        <w:spacing w:line="360" w:lineRule="auto"/>
        <w:jc w:val="both"/>
        <w:rPr>
          <w:rFonts w:ascii="Times New Roman" w:hAnsi="Times New Roman" w:cs="Times New Roman"/>
          <w:noProof/>
          <w:sz w:val="24"/>
          <w:szCs w:val="24"/>
        </w:rPr>
      </w:pPr>
      <w:r w:rsidRPr="00F47DC2">
        <w:rPr>
          <w:rFonts w:ascii="Times New Roman" w:hAnsi="Times New Roman" w:cs="Times New Roman"/>
          <w:b/>
          <w:i/>
          <w:sz w:val="24"/>
          <w:szCs w:val="24"/>
        </w:rPr>
        <w:t xml:space="preserve"> Рис. 1.</w:t>
      </w:r>
      <w:r w:rsidRPr="004B7C70">
        <w:rPr>
          <w:rFonts w:ascii="Times New Roman" w:hAnsi="Times New Roman" w:cs="Times New Roman"/>
          <w:sz w:val="24"/>
          <w:szCs w:val="24"/>
        </w:rPr>
        <w:t xml:space="preserve"> Иерархия представителей центральных властей Королевство Марокко.</w:t>
      </w:r>
    </w:p>
    <w:tbl>
      <w:tblPr>
        <w:tblStyle w:val="a4"/>
        <w:tblW w:w="0" w:type="auto"/>
        <w:tblLook w:val="04A0" w:firstRow="1" w:lastRow="0" w:firstColumn="1" w:lastColumn="0" w:noHBand="0" w:noVBand="1"/>
      </w:tblPr>
      <w:tblGrid>
        <w:gridCol w:w="2595"/>
        <w:gridCol w:w="2178"/>
        <w:gridCol w:w="4798"/>
      </w:tblGrid>
      <w:tr w:rsidR="00A70E57" w:rsidTr="00EB2B36">
        <w:tc>
          <w:tcPr>
            <w:tcW w:w="3190" w:type="dxa"/>
          </w:tcPr>
          <w:p w:rsidR="00A70E57" w:rsidRDefault="00A70E57" w:rsidP="00EB2B36">
            <w:pPr>
              <w:jc w:val="both"/>
              <w:rPr>
                <w:rFonts w:ascii="Times New Roman" w:hAnsi="Times New Roman" w:cs="Times New Roman"/>
                <w:sz w:val="24"/>
                <w:szCs w:val="24"/>
              </w:rPr>
            </w:pPr>
            <w:r>
              <w:rPr>
                <w:rFonts w:ascii="Times New Roman" w:hAnsi="Times New Roman" w:cs="Times New Roman"/>
                <w:sz w:val="24"/>
                <w:szCs w:val="24"/>
              </w:rPr>
              <w:t>Показатель, включенный в оценочный блок</w:t>
            </w:r>
          </w:p>
        </w:tc>
        <w:tc>
          <w:tcPr>
            <w:tcW w:w="2305" w:type="dxa"/>
          </w:tcPr>
          <w:p w:rsidR="00A70E57" w:rsidRDefault="00A70E57" w:rsidP="00EB2B36">
            <w:pPr>
              <w:jc w:val="both"/>
              <w:rPr>
                <w:rFonts w:ascii="Times New Roman" w:hAnsi="Times New Roman" w:cs="Times New Roman"/>
                <w:sz w:val="24"/>
                <w:szCs w:val="24"/>
              </w:rPr>
            </w:pPr>
            <w:r>
              <w:rPr>
                <w:rFonts w:ascii="Times New Roman" w:hAnsi="Times New Roman" w:cs="Times New Roman"/>
                <w:sz w:val="24"/>
                <w:szCs w:val="24"/>
              </w:rPr>
              <w:t>Промежуточные статистические показатели</w:t>
            </w:r>
          </w:p>
        </w:tc>
        <w:tc>
          <w:tcPr>
            <w:tcW w:w="4076" w:type="dxa"/>
          </w:tcPr>
          <w:p w:rsidR="00A70E57" w:rsidRDefault="00A70E57" w:rsidP="00EB2B36">
            <w:pPr>
              <w:jc w:val="center"/>
              <w:rPr>
                <w:rFonts w:ascii="Times New Roman" w:hAnsi="Times New Roman" w:cs="Times New Roman"/>
                <w:sz w:val="24"/>
                <w:szCs w:val="24"/>
              </w:rPr>
            </w:pPr>
            <w:r>
              <w:rPr>
                <w:rFonts w:ascii="Times New Roman" w:hAnsi="Times New Roman" w:cs="Times New Roman"/>
                <w:sz w:val="24"/>
                <w:szCs w:val="24"/>
              </w:rPr>
              <w:t>Формула</w:t>
            </w:r>
          </w:p>
        </w:tc>
      </w:tr>
      <w:tr w:rsidR="00A70E57" w:rsidTr="00EB2B36">
        <w:tc>
          <w:tcPr>
            <w:tcW w:w="3190"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Плотность населения на 2016 г.</w:t>
            </w:r>
          </w:p>
        </w:tc>
        <w:tc>
          <w:tcPr>
            <w:tcW w:w="2305"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Численность населения, чел.</w:t>
            </w:r>
          </w:p>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Площадь территории,</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r>
              <w:rPr>
                <w:rFonts w:ascii="Times New Roman" w:hAnsi="Times New Roman" w:cs="Times New Roman"/>
                <w:sz w:val="24"/>
                <w:szCs w:val="24"/>
              </w:rPr>
              <w:t>;</w:t>
            </w:r>
          </w:p>
        </w:tc>
        <w:tc>
          <w:tcPr>
            <w:tcW w:w="4076" w:type="dxa"/>
          </w:tcPr>
          <w:p w:rsidR="00A70E57" w:rsidRDefault="00A70E57" w:rsidP="00EB2B36">
            <w:pPr>
              <w:jc w:val="both"/>
              <w:rPr>
                <w:rFonts w:ascii="Times New Roman" w:hAnsi="Times New Roman" w:cs="Times New Roman"/>
                <w:sz w:val="24"/>
                <w:szCs w:val="24"/>
              </w:rPr>
            </w:pPr>
          </w:p>
          <w:p w:rsidR="00A70E57" w:rsidRDefault="00E30B2F" w:rsidP="00EB2B36">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Численность населения</m:t>
                    </m:r>
                  </m:num>
                  <m:den>
                    <m:r>
                      <w:rPr>
                        <w:rFonts w:ascii="Cambria Math" w:hAnsi="Cambria Math" w:cs="Times New Roman"/>
                        <w:sz w:val="24"/>
                        <w:szCs w:val="24"/>
                      </w:rPr>
                      <m:t>Площадь территории</m:t>
                    </m:r>
                  </m:den>
                </m:f>
              </m:oMath>
            </m:oMathPara>
          </w:p>
        </w:tc>
      </w:tr>
      <w:tr w:rsidR="00A70E57" w:rsidTr="00EB2B36">
        <w:tc>
          <w:tcPr>
            <w:tcW w:w="3190"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Доля лесов в провинции, %</w:t>
            </w:r>
          </w:p>
        </w:tc>
        <w:tc>
          <w:tcPr>
            <w:tcW w:w="2305"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 xml:space="preserve">Лесистость, </w:t>
            </w:r>
            <m:oMath>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r>
              <w:rPr>
                <w:rFonts w:ascii="Times New Roman" w:hAnsi="Times New Roman" w:cs="Times New Roman"/>
                <w:sz w:val="24"/>
                <w:szCs w:val="24"/>
              </w:rPr>
              <w:t>;</w:t>
            </w:r>
          </w:p>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 xml:space="preserve">Площадь провинции, </w:t>
            </w:r>
            <m:oMath>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r>
              <w:rPr>
                <w:rFonts w:ascii="Times New Roman" w:hAnsi="Times New Roman" w:cs="Times New Roman"/>
                <w:sz w:val="24"/>
                <w:szCs w:val="24"/>
              </w:rPr>
              <w:t>;</w:t>
            </w:r>
          </w:p>
        </w:tc>
        <w:tc>
          <w:tcPr>
            <w:tcW w:w="4076" w:type="dxa"/>
          </w:tcPr>
          <w:p w:rsidR="00A70E57" w:rsidRDefault="00E30B2F" w:rsidP="00EB2B36">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Лесистость*100</m:t>
                    </m:r>
                  </m:num>
                  <m:den>
                    <m:r>
                      <w:rPr>
                        <w:rFonts w:ascii="Cambria Math" w:hAnsi="Cambria Math" w:cs="Times New Roman"/>
                        <w:sz w:val="24"/>
                        <w:szCs w:val="24"/>
                      </w:rPr>
                      <m:t>Площадь провинции</m:t>
                    </m:r>
                  </m:den>
                </m:f>
              </m:oMath>
            </m:oMathPara>
          </w:p>
        </w:tc>
      </w:tr>
      <w:tr w:rsidR="00A70E57" w:rsidTr="00EB2B36">
        <w:tc>
          <w:tcPr>
            <w:tcW w:w="3190"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Располагаемые денежные доходы городских и сельских домохозяйств (далее РДД), тыс. риал</w:t>
            </w:r>
          </w:p>
        </w:tc>
        <w:tc>
          <w:tcPr>
            <w:tcW w:w="2305"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Траты и доходы домохозяйств в сельской местности; Траты и доходы домохозяйств в городе</w:t>
            </w:r>
          </w:p>
        </w:tc>
        <w:tc>
          <w:tcPr>
            <w:tcW w:w="4076" w:type="dxa"/>
          </w:tcPr>
          <w:p w:rsidR="00A70E57" w:rsidRDefault="00A70E57" w:rsidP="00EB2B36">
            <w:pPr>
              <w:jc w:val="both"/>
              <w:rPr>
                <w:rFonts w:ascii="Times New Roman" w:hAnsi="Times New Roman" w:cs="Times New Roman"/>
                <w:sz w:val="24"/>
                <w:szCs w:val="24"/>
              </w:rPr>
            </w:pPr>
          </w:p>
          <w:p w:rsidR="00A70E57" w:rsidRDefault="00A70E57" w:rsidP="00EB2B36">
            <w:pPr>
              <w:jc w:val="both"/>
              <w:rPr>
                <w:rFonts w:ascii="Times New Roman" w:hAnsi="Times New Roman" w:cs="Times New Roman"/>
                <w:sz w:val="24"/>
                <w:szCs w:val="24"/>
              </w:rPr>
            </w:pPr>
          </w:p>
          <w:p w:rsidR="00A70E57" w:rsidRDefault="00A70E57" w:rsidP="00EB2B36">
            <w:pPr>
              <w:jc w:val="both"/>
              <w:rPr>
                <w:rFonts w:ascii="Times New Roman" w:hAnsi="Times New Roman" w:cs="Times New Roman"/>
                <w:sz w:val="24"/>
                <w:szCs w:val="24"/>
              </w:rPr>
            </w:pPr>
          </w:p>
          <w:p w:rsidR="00A70E57" w:rsidRDefault="00A70E57" w:rsidP="00EB2B36">
            <w:pPr>
              <w:jc w:val="both"/>
              <w:rPr>
                <w:rFonts w:ascii="Times New Roman" w:hAnsi="Times New Roman" w:cs="Times New Roman"/>
                <w:sz w:val="24"/>
                <w:szCs w:val="24"/>
              </w:rPr>
            </w:pPr>
            <m:oMathPara>
              <m:oMath>
                <m:r>
                  <w:rPr>
                    <w:rFonts w:ascii="Cambria Math" w:hAnsi="Cambria Math" w:cs="Times New Roman"/>
                    <w:sz w:val="24"/>
                    <w:szCs w:val="24"/>
                  </w:rPr>
                  <m:t>Доходы-Расходы=РДД</m:t>
                </m:r>
              </m:oMath>
            </m:oMathPara>
          </w:p>
        </w:tc>
      </w:tr>
      <w:tr w:rsidR="00A70E57" w:rsidRPr="00B15477" w:rsidTr="00EB2B36">
        <w:tc>
          <w:tcPr>
            <w:tcW w:w="3190" w:type="dxa"/>
          </w:tcPr>
          <w:p w:rsidR="00A70E57" w:rsidRPr="003E5AE1" w:rsidRDefault="00A70E57" w:rsidP="00EB2B36">
            <w:pPr>
              <w:rPr>
                <w:rFonts w:ascii="Times New Roman" w:hAnsi="Times New Roman" w:cs="Times New Roman"/>
                <w:sz w:val="24"/>
                <w:szCs w:val="24"/>
              </w:rPr>
            </w:pPr>
            <w:r w:rsidRPr="003E5AE1">
              <w:rPr>
                <w:rFonts w:ascii="Times New Roman" w:hAnsi="Times New Roman" w:cs="Times New Roman"/>
                <w:sz w:val="24"/>
                <w:szCs w:val="24"/>
              </w:rPr>
              <w:t>Доля ВРП провинции в ВВП страны 2011 г, %</w:t>
            </w:r>
          </w:p>
        </w:tc>
        <w:tc>
          <w:tcPr>
            <w:tcW w:w="6381" w:type="dxa"/>
            <w:gridSpan w:val="2"/>
          </w:tcPr>
          <w:p w:rsidR="00A70E57" w:rsidRPr="003E5AE1" w:rsidRDefault="00A70E57" w:rsidP="00EB2B36">
            <w:pPr>
              <w:autoSpaceDE w:val="0"/>
              <w:autoSpaceDN w:val="0"/>
              <w:adjustRightInd w:val="0"/>
              <w:rPr>
                <w:rFonts w:ascii="Times New Roman" w:eastAsia="FranklinGothic-Book" w:hAnsi="Times New Roman" w:cs="Times New Roman"/>
                <w:sz w:val="24"/>
                <w:szCs w:val="24"/>
              </w:rPr>
            </w:pPr>
            <w:r w:rsidRPr="003E5AE1">
              <w:rPr>
                <w:rFonts w:ascii="Times New Roman" w:hAnsi="Times New Roman" w:cs="Times New Roman"/>
                <w:sz w:val="24"/>
                <w:szCs w:val="24"/>
              </w:rPr>
              <w:t xml:space="preserve">Рассчитано по: </w:t>
            </w:r>
            <w:r w:rsidRPr="003E5AE1">
              <w:rPr>
                <w:rFonts w:ascii="Times New Roman" w:eastAsia="FranklinGothic-Book" w:hAnsi="Times New Roman" w:cs="Times New Roman"/>
                <w:sz w:val="24"/>
                <w:szCs w:val="24"/>
              </w:rPr>
              <w:t xml:space="preserve">Сальнамее амарие кешвар 1390 (Iran Statistical Yearbook). С. 878 – 880; </w:t>
            </w:r>
            <w:r w:rsidRPr="003E5AE1">
              <w:rPr>
                <w:rFonts w:ascii="Times New Roman" w:eastAsia="FranklinGothic-Book" w:hAnsi="Times New Roman" w:cs="Times New Roman"/>
                <w:sz w:val="24"/>
                <w:szCs w:val="24"/>
                <w:lang w:val="en-US"/>
              </w:rPr>
              <w:t>Statistical Pocketbook of Iran 1390. P. 145.</w:t>
            </w:r>
          </w:p>
        </w:tc>
      </w:tr>
      <w:tr w:rsidR="00A70E57" w:rsidTr="00EB2B36">
        <w:tc>
          <w:tcPr>
            <w:tcW w:w="3190"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 xml:space="preserve">Обеспеченность городов  опреснительными </w:t>
            </w:r>
            <w:r>
              <w:rPr>
                <w:rFonts w:ascii="Times New Roman" w:hAnsi="Times New Roman" w:cs="Times New Roman"/>
                <w:sz w:val="24"/>
                <w:szCs w:val="24"/>
              </w:rPr>
              <w:lastRenderedPageBreak/>
              <w:t>установками, %</w:t>
            </w:r>
          </w:p>
        </w:tc>
        <w:tc>
          <w:tcPr>
            <w:tcW w:w="2305"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lastRenderedPageBreak/>
              <w:t xml:space="preserve">Численность городов с опреснительными </w:t>
            </w:r>
            <w:r>
              <w:rPr>
                <w:rFonts w:ascii="Times New Roman" w:hAnsi="Times New Roman" w:cs="Times New Roman"/>
                <w:sz w:val="24"/>
                <w:szCs w:val="24"/>
              </w:rPr>
              <w:lastRenderedPageBreak/>
              <w:t>установками;</w:t>
            </w:r>
          </w:p>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Общее число городов на 2016 г.</w:t>
            </w:r>
          </w:p>
        </w:tc>
        <w:tc>
          <w:tcPr>
            <w:tcW w:w="4076" w:type="dxa"/>
          </w:tcPr>
          <w:p w:rsidR="00A70E57" w:rsidRDefault="00A70E57" w:rsidP="00EB2B36">
            <w:pPr>
              <w:jc w:val="both"/>
              <w:rPr>
                <w:rFonts w:ascii="Times New Roman" w:hAnsi="Times New Roman" w:cs="Times New Roman"/>
                <w:sz w:val="24"/>
                <w:szCs w:val="24"/>
              </w:rPr>
            </w:pPr>
          </w:p>
          <w:p w:rsidR="00A70E57" w:rsidRDefault="00A70E57" w:rsidP="00EB2B36">
            <w:pPr>
              <w:jc w:val="both"/>
              <w:rPr>
                <w:rFonts w:ascii="Times New Roman" w:hAnsi="Times New Roman" w:cs="Times New Roman"/>
                <w:sz w:val="24"/>
                <w:szCs w:val="24"/>
              </w:rPr>
            </w:pPr>
          </w:p>
          <w:p w:rsidR="00A70E57" w:rsidRDefault="00E30B2F" w:rsidP="00EB2B36">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Численность городов с опреснительными</m:t>
                        </m:r>
                      </m:e>
                      <m:e>
                        <m:r>
                          <w:rPr>
                            <w:rFonts w:ascii="Cambria Math" w:hAnsi="Cambria Math" w:cs="Times New Roman"/>
                            <w:sz w:val="24"/>
                            <w:szCs w:val="24"/>
                          </w:rPr>
                          <m:t>установками*100</m:t>
                        </m:r>
                      </m:e>
                    </m:eqArr>
                  </m:num>
                  <m:den>
                    <m:r>
                      <w:rPr>
                        <w:rFonts w:ascii="Cambria Math" w:hAnsi="Cambria Math" w:cs="Times New Roman"/>
                        <w:sz w:val="24"/>
                        <w:szCs w:val="24"/>
                      </w:rPr>
                      <m:t>Общее число городов</m:t>
                    </m:r>
                  </m:den>
                </m:f>
              </m:oMath>
            </m:oMathPara>
          </w:p>
        </w:tc>
      </w:tr>
      <w:tr w:rsidR="00A70E57" w:rsidTr="00EB2B36">
        <w:tc>
          <w:tcPr>
            <w:tcW w:w="3190" w:type="dxa"/>
          </w:tcPr>
          <w:p w:rsidR="00A70E57" w:rsidRPr="00B51093" w:rsidRDefault="00A70E57" w:rsidP="00EB2B36">
            <w:pPr>
              <w:rPr>
                <w:rFonts w:ascii="Times New Roman" w:hAnsi="Times New Roman" w:cs="Times New Roman"/>
                <w:sz w:val="24"/>
                <w:szCs w:val="24"/>
              </w:rPr>
            </w:pPr>
            <w:r>
              <w:rPr>
                <w:rFonts w:ascii="Times New Roman" w:hAnsi="Times New Roman" w:cs="Times New Roman"/>
                <w:sz w:val="24"/>
                <w:szCs w:val="24"/>
              </w:rPr>
              <w:lastRenderedPageBreak/>
              <w:t>Обеспеченность доступом в Интернет домохозяйств</w:t>
            </w:r>
            <w:r w:rsidRPr="00B51093">
              <w:rPr>
                <w:rFonts w:ascii="Times New Roman" w:hAnsi="Times New Roman" w:cs="Times New Roman"/>
                <w:sz w:val="24"/>
                <w:szCs w:val="24"/>
              </w:rPr>
              <w:t>,</w:t>
            </w:r>
            <w:r>
              <w:rPr>
                <w:rFonts w:ascii="Times New Roman" w:hAnsi="Times New Roman" w:cs="Times New Roman"/>
                <w:sz w:val="24"/>
                <w:szCs w:val="24"/>
              </w:rPr>
              <w:t xml:space="preserve"> %</w:t>
            </w:r>
          </w:p>
        </w:tc>
        <w:tc>
          <w:tcPr>
            <w:tcW w:w="2305" w:type="dxa"/>
          </w:tcPr>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Количество домохозяйств с доступом в Интернет, ед.</w:t>
            </w:r>
          </w:p>
          <w:p w:rsidR="00A70E57" w:rsidRDefault="00A70E57" w:rsidP="00EB2B36">
            <w:pPr>
              <w:rPr>
                <w:rFonts w:ascii="Times New Roman" w:hAnsi="Times New Roman" w:cs="Times New Roman"/>
                <w:sz w:val="24"/>
                <w:szCs w:val="24"/>
              </w:rPr>
            </w:pPr>
            <w:r>
              <w:rPr>
                <w:rFonts w:ascii="Times New Roman" w:hAnsi="Times New Roman" w:cs="Times New Roman"/>
                <w:sz w:val="24"/>
                <w:szCs w:val="24"/>
              </w:rPr>
              <w:t>Общее число домохозяйств</w:t>
            </w:r>
          </w:p>
        </w:tc>
        <w:tc>
          <w:tcPr>
            <w:tcW w:w="4076" w:type="dxa"/>
          </w:tcPr>
          <w:p w:rsidR="00A70E57" w:rsidRDefault="00E30B2F" w:rsidP="00EB2B36">
            <w:pPr>
              <w:jc w:val="both"/>
              <w:rPr>
                <w:rFonts w:ascii="Times New Roman" w:hAnsi="Times New Roman" w:cs="Times New Roman"/>
                <w:sz w:val="24"/>
                <w:szCs w:val="24"/>
              </w:rPr>
            </w:pPr>
            <m:oMathPara>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Количество домохозяйств</m:t>
                        </m:r>
                      </m:e>
                      <m:e>
                        <m:r>
                          <w:rPr>
                            <w:rFonts w:ascii="Cambria Math" w:hAnsi="Cambria Math" w:cs="Times New Roman"/>
                            <w:sz w:val="24"/>
                            <w:szCs w:val="24"/>
                          </w:rPr>
                          <m:t xml:space="preserve"> с доступом в Интернет*100</m:t>
                        </m:r>
                      </m:e>
                    </m:eqArr>
                  </m:num>
                  <m:den>
                    <m:r>
                      <w:rPr>
                        <w:rFonts w:ascii="Cambria Math" w:hAnsi="Cambria Math" w:cs="Times New Roman"/>
                        <w:sz w:val="24"/>
                        <w:szCs w:val="24"/>
                      </w:rPr>
                      <m:t>Общее число домохозяйств</m:t>
                    </m:r>
                  </m:den>
                </m:f>
              </m:oMath>
            </m:oMathPara>
          </w:p>
        </w:tc>
      </w:tr>
      <w:tr w:rsidR="00A70E57" w:rsidTr="00EB2B36">
        <w:tc>
          <w:tcPr>
            <w:tcW w:w="3190" w:type="dxa"/>
          </w:tcPr>
          <w:p w:rsidR="00A70E57" w:rsidRDefault="00A70E57" w:rsidP="00EB2B36">
            <w:pPr>
              <w:spacing w:line="276" w:lineRule="auto"/>
              <w:rPr>
                <w:rFonts w:ascii="Times New Roman" w:hAnsi="Times New Roman" w:cs="Times New Roman"/>
                <w:sz w:val="24"/>
                <w:szCs w:val="24"/>
              </w:rPr>
            </w:pPr>
            <w:r>
              <w:rPr>
                <w:rFonts w:ascii="Times New Roman" w:hAnsi="Times New Roman" w:cs="Times New Roman"/>
                <w:sz w:val="24"/>
                <w:szCs w:val="24"/>
              </w:rPr>
              <w:t>П</w:t>
            </w:r>
            <w:r w:rsidRPr="00572386">
              <w:rPr>
                <w:rFonts w:ascii="Times New Roman" w:hAnsi="Times New Roman" w:cs="Times New Roman"/>
                <w:sz w:val="24"/>
                <w:szCs w:val="24"/>
              </w:rPr>
              <w:t>олучатели социального обеспечения, %;</w:t>
            </w:r>
          </w:p>
        </w:tc>
        <w:tc>
          <w:tcPr>
            <w:tcW w:w="2305" w:type="dxa"/>
          </w:tcPr>
          <w:p w:rsidR="00A70E57" w:rsidRDefault="00A70E57" w:rsidP="00EB2B36">
            <w:pPr>
              <w:spacing w:line="276" w:lineRule="auto"/>
              <w:rPr>
                <w:rFonts w:ascii="Times New Roman" w:hAnsi="Times New Roman" w:cs="Times New Roman"/>
                <w:sz w:val="24"/>
                <w:szCs w:val="24"/>
              </w:rPr>
            </w:pPr>
            <w:r w:rsidRPr="00B51093">
              <w:rPr>
                <w:rFonts w:ascii="Times New Roman" w:hAnsi="Times New Roman" w:cs="Times New Roman"/>
                <w:sz w:val="24"/>
                <w:szCs w:val="24"/>
              </w:rPr>
              <w:t>Получатели услуг организаций социального обеспечения, чел</w:t>
            </w:r>
            <w:r>
              <w:rPr>
                <w:rFonts w:ascii="Times New Roman" w:hAnsi="Times New Roman" w:cs="Times New Roman"/>
                <w:sz w:val="24"/>
                <w:szCs w:val="24"/>
              </w:rPr>
              <w:t xml:space="preserve">.; </w:t>
            </w:r>
          </w:p>
          <w:p w:rsidR="00A70E57" w:rsidRDefault="00A70E57" w:rsidP="00EB2B36">
            <w:pPr>
              <w:spacing w:line="276" w:lineRule="auto"/>
              <w:rPr>
                <w:rFonts w:ascii="Times New Roman" w:hAnsi="Times New Roman" w:cs="Times New Roman"/>
                <w:sz w:val="24"/>
                <w:szCs w:val="24"/>
              </w:rPr>
            </w:pPr>
            <w:r>
              <w:rPr>
                <w:rFonts w:ascii="Times New Roman" w:hAnsi="Times New Roman" w:cs="Times New Roman"/>
                <w:sz w:val="24"/>
                <w:szCs w:val="24"/>
              </w:rPr>
              <w:t>Население провинции</w:t>
            </w:r>
          </w:p>
        </w:tc>
        <w:tc>
          <w:tcPr>
            <w:tcW w:w="4076" w:type="dxa"/>
          </w:tcPr>
          <w:p w:rsidR="00A70E57" w:rsidRDefault="00A70E57" w:rsidP="00EB2B36">
            <w:pPr>
              <w:spacing w:line="276" w:lineRule="auto"/>
              <w:jc w:val="both"/>
              <w:rPr>
                <w:rFonts w:ascii="Times New Roman" w:hAnsi="Times New Roman" w:cs="Times New Roman"/>
                <w:sz w:val="24"/>
                <w:szCs w:val="24"/>
              </w:rPr>
            </w:pPr>
          </w:p>
          <w:p w:rsidR="00A70E57" w:rsidRDefault="00E30B2F" w:rsidP="00EB2B36">
            <w:pPr>
              <w:spacing w:line="276"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Получатели услуг организаций </m:t>
                        </m:r>
                      </m:e>
                      <m:e>
                        <m:r>
                          <w:rPr>
                            <w:rFonts w:ascii="Cambria Math" w:hAnsi="Cambria Math" w:cs="Times New Roman"/>
                            <w:sz w:val="24"/>
                            <w:szCs w:val="24"/>
                          </w:rPr>
                          <m:t>социального обеспечения*100</m:t>
                        </m:r>
                      </m:e>
                    </m:eqArr>
                  </m:num>
                  <m:den>
                    <m:r>
                      <w:rPr>
                        <w:rFonts w:ascii="Cambria Math" w:hAnsi="Cambria Math" w:cs="Times New Roman"/>
                        <w:sz w:val="24"/>
                        <w:szCs w:val="24"/>
                      </w:rPr>
                      <m:t>Население провинции</m:t>
                    </m:r>
                  </m:den>
                </m:f>
              </m:oMath>
            </m:oMathPara>
          </w:p>
        </w:tc>
      </w:tr>
    </w:tbl>
    <w:p w:rsidR="00A70E57" w:rsidRPr="009D65FD" w:rsidRDefault="00A70E57" w:rsidP="00A70E57">
      <w:pPr>
        <w:jc w:val="both"/>
        <w:rPr>
          <w:rFonts w:ascii="Times New Roman" w:hAnsi="Times New Roman" w:cs="Times New Roman"/>
          <w:sz w:val="24"/>
          <w:szCs w:val="24"/>
          <w:lang w:val="en-US"/>
        </w:rPr>
      </w:pPr>
      <w:r w:rsidRPr="009D65FD">
        <w:rPr>
          <w:rFonts w:ascii="Times New Roman" w:hAnsi="Times New Roman" w:cs="Times New Roman"/>
          <w:b/>
          <w:i/>
          <w:sz w:val="24"/>
          <w:szCs w:val="24"/>
        </w:rPr>
        <w:t>Таблица 3.</w:t>
      </w:r>
      <w:r>
        <w:rPr>
          <w:rFonts w:ascii="Times New Roman" w:hAnsi="Times New Roman" w:cs="Times New Roman"/>
          <w:sz w:val="24"/>
          <w:szCs w:val="24"/>
        </w:rPr>
        <w:t xml:space="preserve"> </w:t>
      </w:r>
      <w:r w:rsidRPr="0094690F">
        <w:rPr>
          <w:rFonts w:ascii="Times New Roman" w:hAnsi="Times New Roman" w:cs="Times New Roman"/>
          <w:sz w:val="24"/>
          <w:szCs w:val="24"/>
        </w:rPr>
        <w:t>Расчёт относительных показателей</w:t>
      </w:r>
      <w:r>
        <w:rPr>
          <w:rFonts w:ascii="Times New Roman" w:hAnsi="Times New Roman" w:cs="Times New Roman"/>
          <w:sz w:val="24"/>
          <w:szCs w:val="24"/>
        </w:rPr>
        <w:t xml:space="preserve"> для оценки социально-экономических диспропорций современного Ирана. </w:t>
      </w:r>
      <w:r w:rsidRPr="00763C79">
        <w:rPr>
          <w:rFonts w:ascii="Times New Roman" w:hAnsi="Times New Roman" w:cs="Times New Roman"/>
          <w:i/>
          <w:sz w:val="24"/>
          <w:szCs w:val="24"/>
        </w:rPr>
        <w:t xml:space="preserve">ИСТОЧНИК: </w:t>
      </w:r>
      <w:r w:rsidRPr="00763C79">
        <w:rPr>
          <w:rFonts w:ascii="Times New Roman" w:hAnsi="Times New Roman" w:cs="Times New Roman"/>
          <w:i/>
          <w:sz w:val="24"/>
          <w:szCs w:val="24"/>
          <w:lang w:val="de-DE"/>
        </w:rPr>
        <w:t xml:space="preserve">IRAN STATISTICAL </w:t>
      </w:r>
      <w:r w:rsidRPr="00763C79">
        <w:rPr>
          <w:rFonts w:ascii="Times New Roman" w:hAnsi="Times New Roman" w:cs="Times New Roman"/>
          <w:i/>
          <w:sz w:val="24"/>
          <w:szCs w:val="24"/>
          <w:lang w:val="en-US"/>
        </w:rPr>
        <w:t>YEARBOOK 1394</w:t>
      </w:r>
    </w:p>
    <w:p w:rsidR="00A70E57" w:rsidRDefault="00A70E57" w:rsidP="00A70E57">
      <w:pPr>
        <w:spacing w:line="240" w:lineRule="auto"/>
        <w:jc w:val="both"/>
        <w:rPr>
          <w:rFonts w:ascii="Times New Roman" w:hAnsi="Times New Roman" w:cs="Times New Roman"/>
          <w:sz w:val="24"/>
          <w:szCs w:val="24"/>
        </w:rPr>
      </w:pPr>
    </w:p>
    <w:tbl>
      <w:tblPr>
        <w:tblStyle w:val="a4"/>
        <w:tblpPr w:leftFromText="180" w:rightFromText="180" w:vertAnchor="text" w:horzAnchor="margin" w:tblpY="66"/>
        <w:tblW w:w="0" w:type="auto"/>
        <w:tblLayout w:type="fixed"/>
        <w:tblLook w:val="04A0" w:firstRow="1" w:lastRow="0" w:firstColumn="1" w:lastColumn="0" w:noHBand="0" w:noVBand="1"/>
      </w:tblPr>
      <w:tblGrid>
        <w:gridCol w:w="1101"/>
        <w:gridCol w:w="8470"/>
      </w:tblGrid>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Шкала оценки</w:t>
            </w:r>
          </w:p>
        </w:tc>
        <w:tc>
          <w:tcPr>
            <w:tcW w:w="8470" w:type="dxa"/>
          </w:tcPr>
          <w:p w:rsidR="00A70E57" w:rsidRPr="009B0934" w:rsidRDefault="00A70E57" w:rsidP="00EB2B36">
            <w:pPr>
              <w:jc w:val="cente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Критерии*</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0</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Информация не предоставлена</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1</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«Неудовлетворительное состояние»</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2</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«Очень низкая оценка» или отсутствуют меры по улучшению состояния</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3</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«Низкая оценка» или предприняты меры по улучшению состояния, но нет должного эффекта</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4</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«Удовлетворительная» оценка или улучшения присутствуют, но есть недостатки</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5</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«Средняя оценка» или уровень социально-экономического развития  на относительно приемлемом уровне, но имеются отдельные недостатки</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6</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«Средняя оценка» или уровень социально-экономического развития  на относительно приемлемом уровне, но имеются несущественные недостатки</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7</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«Хорошая оценка» или регион на хорошем уровне развития. Недостатки малочисленны и вполне поправимы</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8</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«Достаточно высокая» или практически полностью удовлетворяются потребности проживающих в провинции иранцев</w:t>
            </w:r>
          </w:p>
        </w:tc>
      </w:tr>
      <w:tr w:rsidR="00A70E57" w:rsidRPr="009B0934" w:rsidTr="00EB2B36">
        <w:tc>
          <w:tcPr>
            <w:tcW w:w="1101"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9</w:t>
            </w:r>
          </w:p>
        </w:tc>
        <w:tc>
          <w:tcPr>
            <w:tcW w:w="8470" w:type="dxa"/>
          </w:tcPr>
          <w:p w:rsidR="00A70E57" w:rsidRPr="009B0934" w:rsidRDefault="00A70E57" w:rsidP="00EB2B36">
            <w:pPr>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«Высокая» или полностью соответствует предъявленным требованиям</w:t>
            </w:r>
          </w:p>
        </w:tc>
      </w:tr>
      <w:tr w:rsidR="00A70E57" w:rsidRPr="009B0934" w:rsidTr="00EB2B36">
        <w:tc>
          <w:tcPr>
            <w:tcW w:w="1101" w:type="dxa"/>
          </w:tcPr>
          <w:p w:rsidR="00A70E57" w:rsidRPr="009B0934" w:rsidRDefault="00A70E57" w:rsidP="00EB2B36">
            <w:pPr>
              <w:jc w:val="both"/>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10</w:t>
            </w:r>
          </w:p>
        </w:tc>
        <w:tc>
          <w:tcPr>
            <w:tcW w:w="8470" w:type="dxa"/>
          </w:tcPr>
          <w:p w:rsidR="00A70E57" w:rsidRPr="009B0934" w:rsidRDefault="00A70E57" w:rsidP="00EB2B36">
            <w:pPr>
              <w:jc w:val="both"/>
              <w:rPr>
                <w:rFonts w:ascii="Times New Roman" w:eastAsia="TimesNewRomanPSMT" w:hAnsi="Times New Roman" w:cs="Times New Roman"/>
                <w:sz w:val="28"/>
                <w:szCs w:val="24"/>
              </w:rPr>
            </w:pPr>
            <w:r w:rsidRPr="009B0934">
              <w:rPr>
                <w:rFonts w:ascii="Times New Roman" w:eastAsia="TimesNewRomanPSMT" w:hAnsi="Times New Roman" w:cs="Times New Roman"/>
                <w:sz w:val="28"/>
                <w:szCs w:val="24"/>
              </w:rPr>
              <w:t>«Очень высокая» или соответствует предъявленным требованиям. Рекомендуется управленческий инструментарий для распространения опыта</w:t>
            </w:r>
          </w:p>
        </w:tc>
      </w:tr>
    </w:tbl>
    <w:p w:rsidR="00A70E57" w:rsidRDefault="00A70E57" w:rsidP="00A70E57">
      <w:pPr>
        <w:spacing w:line="240" w:lineRule="auto"/>
        <w:jc w:val="both"/>
        <w:rPr>
          <w:rFonts w:ascii="Times New Roman" w:hAnsi="Times New Roman" w:cs="Times New Roman"/>
          <w:sz w:val="24"/>
          <w:szCs w:val="24"/>
        </w:rPr>
      </w:pPr>
      <w:r w:rsidRPr="009B0934">
        <w:rPr>
          <w:rFonts w:ascii="Times New Roman" w:hAnsi="Times New Roman" w:cs="Times New Roman"/>
          <w:b/>
          <w:i/>
          <w:sz w:val="24"/>
          <w:szCs w:val="24"/>
        </w:rPr>
        <w:t>Таблица 4.</w:t>
      </w:r>
      <w:r w:rsidRPr="009B0934">
        <w:rPr>
          <w:rFonts w:ascii="Times New Roman" w:hAnsi="Times New Roman" w:cs="Times New Roman"/>
          <w:sz w:val="24"/>
          <w:szCs w:val="24"/>
        </w:rPr>
        <w:t xml:space="preserve"> Шкала оценки показателей социальн</w:t>
      </w:r>
      <w:r>
        <w:rPr>
          <w:rFonts w:ascii="Times New Roman" w:hAnsi="Times New Roman" w:cs="Times New Roman"/>
          <w:sz w:val="24"/>
          <w:szCs w:val="24"/>
        </w:rPr>
        <w:t xml:space="preserve">о-экономической неравномерности. *Для показателей: безработица, число суицидов на 1 млн чел., заявления в полицию по всем </w:t>
      </w:r>
      <w:r>
        <w:rPr>
          <w:rFonts w:ascii="Times New Roman" w:hAnsi="Times New Roman" w:cs="Times New Roman"/>
          <w:sz w:val="24"/>
          <w:szCs w:val="24"/>
        </w:rPr>
        <w:lastRenderedPageBreak/>
        <w:t>видам преступлений, ДТП с погибшими и пострадавшими оценка осуществлялась  по обратному принципу.</w:t>
      </w:r>
    </w:p>
    <w:p w:rsidR="00A70E57" w:rsidRDefault="00A70E57" w:rsidP="00A70E57">
      <w:pPr>
        <w:spacing w:line="360" w:lineRule="auto"/>
        <w:jc w:val="both"/>
        <w:rPr>
          <w:rFonts w:ascii="Times New Roman" w:hAnsi="Times New Roman" w:cs="Times New Roman"/>
          <w:sz w:val="24"/>
          <w:szCs w:val="24"/>
        </w:rPr>
      </w:pPr>
      <w:r w:rsidRPr="009D65FD">
        <w:rPr>
          <w:rFonts w:ascii="Times New Roman" w:hAnsi="Times New Roman" w:cs="Times New Roman"/>
          <w:b/>
          <w:i/>
          <w:sz w:val="24"/>
          <w:szCs w:val="24"/>
        </w:rPr>
        <w:t>Таблица 5.</w:t>
      </w:r>
      <w:r>
        <w:rPr>
          <w:rFonts w:ascii="Times New Roman" w:hAnsi="Times New Roman" w:cs="Times New Roman"/>
          <w:sz w:val="24"/>
          <w:szCs w:val="24"/>
        </w:rPr>
        <w:t xml:space="preserve"> Оценка показателей Блока №1 (продолжение на следующей странице).</w:t>
      </w:r>
    </w:p>
    <w:tbl>
      <w:tblPr>
        <w:tblpPr w:leftFromText="180" w:rightFromText="180" w:vertAnchor="text" w:horzAnchor="margin" w:tblpXSpec="center" w:tblpY="-622"/>
        <w:tblW w:w="10458" w:type="dxa"/>
        <w:tblLook w:val="04A0" w:firstRow="1" w:lastRow="0" w:firstColumn="1" w:lastColumn="0" w:noHBand="0" w:noVBand="1"/>
      </w:tblPr>
      <w:tblGrid>
        <w:gridCol w:w="2481"/>
        <w:gridCol w:w="1503"/>
        <w:gridCol w:w="459"/>
        <w:gridCol w:w="1503"/>
        <w:gridCol w:w="459"/>
        <w:gridCol w:w="2081"/>
        <w:gridCol w:w="459"/>
        <w:gridCol w:w="942"/>
        <w:gridCol w:w="571"/>
      </w:tblGrid>
      <w:tr w:rsidR="00A70E57" w:rsidRPr="00AF4854" w:rsidTr="00EB2B36">
        <w:trPr>
          <w:trHeight w:val="416"/>
        </w:trPr>
        <w:tc>
          <w:tcPr>
            <w:tcW w:w="1045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E57" w:rsidRPr="009D65FD" w:rsidRDefault="00A70E57" w:rsidP="00EB2B36">
            <w:pPr>
              <w:spacing w:after="0" w:line="240" w:lineRule="auto"/>
              <w:jc w:val="center"/>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Блок №1 Уровень экономического развития</w:t>
            </w:r>
          </w:p>
        </w:tc>
      </w:tr>
      <w:tr w:rsidR="00A70E57" w:rsidRPr="00AF4854" w:rsidTr="00EB2B36">
        <w:trPr>
          <w:trHeight w:val="1266"/>
        </w:trPr>
        <w:tc>
          <w:tcPr>
            <w:tcW w:w="2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E57" w:rsidRPr="009D65FD" w:rsidRDefault="00A70E57" w:rsidP="00EB2B36">
            <w:pPr>
              <w:spacing w:after="0" w:line="240" w:lineRule="auto"/>
              <w:jc w:val="center"/>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Провинции (останы)</w:t>
            </w:r>
          </w:p>
        </w:tc>
        <w:tc>
          <w:tcPr>
            <w:tcW w:w="1503" w:type="dxa"/>
            <w:tcBorders>
              <w:top w:val="single" w:sz="4" w:space="0" w:color="auto"/>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РДД городских домохозяйств, тыс. риал</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c>
          <w:tcPr>
            <w:tcW w:w="1503" w:type="dxa"/>
            <w:tcBorders>
              <w:top w:val="single" w:sz="4" w:space="0" w:color="auto"/>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РДД сельских домохозяйств, тыс. риал</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c>
          <w:tcPr>
            <w:tcW w:w="2081" w:type="dxa"/>
            <w:tcBorders>
              <w:top w:val="single" w:sz="4" w:space="0" w:color="auto"/>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Уровень зарегистрированной безработицы,%</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c>
          <w:tcPr>
            <w:tcW w:w="942" w:type="dxa"/>
            <w:tcBorders>
              <w:top w:val="single" w:sz="4" w:space="0" w:color="auto"/>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ИПЦ товаров</w:t>
            </w:r>
          </w:p>
        </w:tc>
        <w:tc>
          <w:tcPr>
            <w:tcW w:w="571" w:type="dxa"/>
            <w:tcBorders>
              <w:top w:val="single" w:sz="4" w:space="0" w:color="auto"/>
              <w:left w:val="nil"/>
              <w:bottom w:val="single" w:sz="4" w:space="0" w:color="auto"/>
              <w:right w:val="single" w:sz="4" w:space="0" w:color="auto"/>
            </w:tcBorders>
            <w:textDirection w:val="tbLrV"/>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Восточный Азербайджан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41981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66826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286</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Западный Азербайджан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9382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-2758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248,6</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Ардебиль</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28967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16851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12,8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230,7</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Исфахан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-43887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-25539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13,8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239,6</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Альборз</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21975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22446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12,4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231,4</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Илам</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33831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21524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213,8</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Бушер</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34052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27891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235,4</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Тегеран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43415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244,8</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Чахармахаль и Бахтиария</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-30799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-35405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16,4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260,9</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Южный Хорасан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40925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30472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223,9</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Хорасан-Разави</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30885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-20498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13,3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227,2</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Северный Хорасан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33562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-7990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 </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11,11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262,4</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Хузестан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40988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16303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224,6</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Зенджан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20880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32806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227,1</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Семнан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58470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28183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244,6</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Систан и Белуджистан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31343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271,2</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Фарс</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30364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23155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12,1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246,5</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Казвин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21266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19750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220,3</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Кум</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64828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38862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208,6</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Курдистан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13847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-7704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13,3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228,7</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Керман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45330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31685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219,8</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Керманшах</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1683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-23041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17,6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229,2</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Кохгилуйе и Бойерахмед</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294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-4991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17,7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243,3</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Голестан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29337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23994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232</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Гилян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15193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-3667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240</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Лурестан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36800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38648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13,3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232,3</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Мазендаран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17651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30244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12,1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224,7</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Маркази/Центральный</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13183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-5421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4</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7,9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10</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239,8</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Хормозган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51692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17177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291,2</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Хамедан</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16471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19406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8,5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248,5</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r>
      <w:tr w:rsidR="00A70E57" w:rsidRPr="00AF4854" w:rsidTr="00EB2B36">
        <w:trPr>
          <w:trHeight w:val="300"/>
        </w:trPr>
        <w:tc>
          <w:tcPr>
            <w:tcW w:w="2481" w:type="dxa"/>
            <w:tcBorders>
              <w:top w:val="nil"/>
              <w:left w:val="single" w:sz="4" w:space="0" w:color="auto"/>
              <w:bottom w:val="single" w:sz="4" w:space="0" w:color="auto"/>
              <w:right w:val="single" w:sz="4" w:space="0" w:color="auto"/>
            </w:tcBorders>
            <w:shd w:val="clear" w:color="auto" w:fill="auto"/>
            <w:noWrap/>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Йезд</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53165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9</w:t>
            </w:r>
          </w:p>
        </w:tc>
        <w:tc>
          <w:tcPr>
            <w:tcW w:w="1503"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11337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5</w:t>
            </w:r>
          </w:p>
        </w:tc>
        <w:tc>
          <w:tcPr>
            <w:tcW w:w="2081"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11,2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6</w:t>
            </w:r>
          </w:p>
        </w:tc>
        <w:tc>
          <w:tcPr>
            <w:tcW w:w="942" w:type="dxa"/>
            <w:tcBorders>
              <w:top w:val="nil"/>
              <w:left w:val="nil"/>
              <w:bottom w:val="single" w:sz="4" w:space="0" w:color="auto"/>
              <w:right w:val="single" w:sz="4" w:space="0" w:color="auto"/>
            </w:tcBorders>
            <w:shd w:val="clear" w:color="auto" w:fill="auto"/>
            <w:noWrap/>
            <w:vAlign w:val="bottom"/>
            <w:hideMark/>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274,2</w:t>
            </w:r>
          </w:p>
        </w:tc>
        <w:tc>
          <w:tcPr>
            <w:tcW w:w="571" w:type="dxa"/>
            <w:tcBorders>
              <w:top w:val="nil"/>
              <w:left w:val="nil"/>
              <w:bottom w:val="single" w:sz="4" w:space="0" w:color="auto"/>
              <w:right w:val="single" w:sz="4" w:space="0" w:color="auto"/>
            </w:tcBorders>
            <w:vAlign w:val="bottom"/>
          </w:tcPr>
          <w:p w:rsidR="00A70E57" w:rsidRPr="009D65FD" w:rsidRDefault="00A70E57" w:rsidP="00EB2B36">
            <w:pPr>
              <w:spacing w:after="0" w:line="240" w:lineRule="auto"/>
              <w:jc w:val="right"/>
              <w:rPr>
                <w:rFonts w:ascii="Times New Roman" w:eastAsia="Times New Roman" w:hAnsi="Times New Roman" w:cs="Times New Roman"/>
                <w:color w:val="000000"/>
                <w:sz w:val="20"/>
                <w:szCs w:val="20"/>
              </w:rPr>
            </w:pPr>
            <w:r w:rsidRPr="009D65FD">
              <w:rPr>
                <w:rFonts w:ascii="Times New Roman" w:eastAsia="Times New Roman" w:hAnsi="Times New Roman" w:cs="Times New Roman"/>
                <w:color w:val="000000"/>
                <w:sz w:val="20"/>
                <w:szCs w:val="20"/>
              </w:rPr>
              <w:t>3</w:t>
            </w:r>
          </w:p>
        </w:tc>
      </w:tr>
    </w:tbl>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tbl>
      <w:tblPr>
        <w:tblStyle w:val="a4"/>
        <w:tblpPr w:leftFromText="180" w:rightFromText="180" w:vertAnchor="text" w:horzAnchor="page" w:tblpX="1132" w:tblpY="83"/>
        <w:tblW w:w="10682" w:type="dxa"/>
        <w:tblLayout w:type="fixed"/>
        <w:tblLook w:val="04A0" w:firstRow="1" w:lastRow="0" w:firstColumn="1" w:lastColumn="0" w:noHBand="0" w:noVBand="1"/>
      </w:tblPr>
      <w:tblGrid>
        <w:gridCol w:w="1526"/>
        <w:gridCol w:w="850"/>
        <w:gridCol w:w="714"/>
        <w:gridCol w:w="765"/>
        <w:gridCol w:w="437"/>
        <w:gridCol w:w="1332"/>
        <w:gridCol w:w="437"/>
        <w:gridCol w:w="1390"/>
        <w:gridCol w:w="437"/>
        <w:gridCol w:w="1151"/>
        <w:gridCol w:w="1643"/>
      </w:tblGrid>
      <w:tr w:rsidR="00A70E57" w:rsidRPr="00AF4854" w:rsidTr="00EB2B36">
        <w:trPr>
          <w:trHeight w:val="267"/>
        </w:trPr>
        <w:tc>
          <w:tcPr>
            <w:tcW w:w="10682" w:type="dxa"/>
            <w:gridSpan w:val="11"/>
          </w:tcPr>
          <w:p w:rsidR="00A70E57" w:rsidRPr="00AF4854" w:rsidRDefault="00A70E57" w:rsidP="00EB2B36">
            <w:pPr>
              <w:jc w:val="center"/>
              <w:rPr>
                <w:rFonts w:ascii="Times New Roman" w:eastAsia="Times New Roman" w:hAnsi="Times New Roman" w:cs="Times New Roman"/>
                <w:i/>
                <w:iCs/>
                <w:color w:val="000000"/>
                <w:sz w:val="20"/>
                <w:szCs w:val="20"/>
              </w:rPr>
            </w:pPr>
            <w:r w:rsidRPr="00AF4854">
              <w:rPr>
                <w:rFonts w:ascii="Times New Roman" w:eastAsia="Times New Roman" w:hAnsi="Times New Roman" w:cs="Times New Roman"/>
                <w:b/>
                <w:color w:val="000000"/>
                <w:sz w:val="20"/>
                <w:szCs w:val="20"/>
              </w:rPr>
              <w:t>Блок №1 Уровень экономического развития</w:t>
            </w:r>
          </w:p>
        </w:tc>
      </w:tr>
      <w:tr w:rsidR="00A70E57" w:rsidRPr="00AF4854" w:rsidTr="00EB2B36">
        <w:trPr>
          <w:trHeight w:val="1530"/>
        </w:trPr>
        <w:tc>
          <w:tcPr>
            <w:tcW w:w="1526" w:type="dxa"/>
            <w:vAlign w:val="center"/>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Провинции (останы)</w:t>
            </w:r>
          </w:p>
        </w:tc>
        <w:tc>
          <w:tcPr>
            <w:tcW w:w="850" w:type="dxa"/>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 xml:space="preserve">ИПЦ услуг </w:t>
            </w:r>
          </w:p>
        </w:tc>
        <w:tc>
          <w:tcPr>
            <w:tcW w:w="714" w:type="dxa"/>
            <w:textDirection w:val="tbLrV"/>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Балл</w:t>
            </w:r>
          </w:p>
        </w:tc>
        <w:tc>
          <w:tcPr>
            <w:tcW w:w="765" w:type="dxa"/>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ВРП остана в общем ВВП, 2011 г. %</w:t>
            </w:r>
          </w:p>
        </w:tc>
        <w:tc>
          <w:tcPr>
            <w:tcW w:w="437" w:type="dxa"/>
            <w:textDirection w:val="tbLrV"/>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Балл</w:t>
            </w:r>
          </w:p>
        </w:tc>
        <w:tc>
          <w:tcPr>
            <w:tcW w:w="1332" w:type="dxa"/>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Количество иммигрантов в остан с целью "Поиск работы", 2012 г., чел.</w:t>
            </w:r>
          </w:p>
        </w:tc>
        <w:tc>
          <w:tcPr>
            <w:tcW w:w="437" w:type="dxa"/>
            <w:textDirection w:val="tbLrV"/>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Балл</w:t>
            </w:r>
          </w:p>
        </w:tc>
        <w:tc>
          <w:tcPr>
            <w:tcW w:w="1390" w:type="dxa"/>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Доля экономически активного населения, %</w:t>
            </w:r>
          </w:p>
        </w:tc>
        <w:tc>
          <w:tcPr>
            <w:tcW w:w="437" w:type="dxa"/>
            <w:textDirection w:val="tbLrV"/>
            <w:hideMark/>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Балл</w:t>
            </w:r>
          </w:p>
        </w:tc>
        <w:tc>
          <w:tcPr>
            <w:tcW w:w="1151" w:type="dxa"/>
            <w:hideMark/>
          </w:tcPr>
          <w:p w:rsidR="00A70E57" w:rsidRPr="005F46F4" w:rsidRDefault="00A70E57" w:rsidP="00EB2B36">
            <w:pPr>
              <w:rPr>
                <w:rFonts w:ascii="Times New Roman" w:eastAsia="Times New Roman" w:hAnsi="Times New Roman" w:cs="Times New Roman"/>
                <w:b/>
                <w:i/>
                <w:iCs/>
                <w:color w:val="000000"/>
                <w:sz w:val="20"/>
                <w:szCs w:val="20"/>
              </w:rPr>
            </w:pPr>
            <w:r w:rsidRPr="005F46F4">
              <w:rPr>
                <w:rFonts w:ascii="Times New Roman" w:eastAsia="Times New Roman" w:hAnsi="Times New Roman" w:cs="Times New Roman"/>
                <w:b/>
                <w:i/>
                <w:iCs/>
                <w:color w:val="000000"/>
                <w:sz w:val="20"/>
                <w:szCs w:val="20"/>
              </w:rPr>
              <w:t>Общий итог по Блоку№3</w:t>
            </w:r>
          </w:p>
        </w:tc>
        <w:tc>
          <w:tcPr>
            <w:tcW w:w="1643" w:type="dxa"/>
            <w:hideMark/>
          </w:tcPr>
          <w:p w:rsidR="00A70E57" w:rsidRPr="005F46F4" w:rsidRDefault="00A70E57" w:rsidP="00EB2B36">
            <w:pPr>
              <w:rPr>
                <w:rFonts w:ascii="Times New Roman" w:eastAsia="Times New Roman" w:hAnsi="Times New Roman" w:cs="Times New Roman"/>
                <w:b/>
                <w:i/>
                <w:iCs/>
                <w:color w:val="000000"/>
                <w:sz w:val="20"/>
                <w:szCs w:val="20"/>
              </w:rPr>
            </w:pPr>
            <w:r w:rsidRPr="005F46F4">
              <w:rPr>
                <w:rFonts w:ascii="Times New Roman" w:eastAsia="Times New Roman" w:hAnsi="Times New Roman" w:cs="Times New Roman"/>
                <w:b/>
                <w:i/>
                <w:iCs/>
                <w:color w:val="000000"/>
                <w:sz w:val="20"/>
                <w:szCs w:val="20"/>
              </w:rPr>
              <w:t>Балл*коэффициент группы, К=3</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Восточный Азербайджан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197,3</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12180</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43,5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21</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Западный Азербайджан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225,4</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3,44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11049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42,8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16</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Ардебиль</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196,6</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0,98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6739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43,6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17</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Исфахан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209,2</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6,22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14972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16</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Альборз</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206,5</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10</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9493</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19</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Илам</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165,3</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1,03</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2770</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19</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Бушер</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184,2</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2,52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5579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36,4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19</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Тегеран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192,9</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10</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36167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10</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41,2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22</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Чахармахаль и Бахтиария</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202,7</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0,67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4962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11</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Южный Хорасан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164,3</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0,51</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3110</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41,3</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21</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Хорасан-Разави</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189</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5,16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26872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42,4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21</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Северный Хорасан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174,6</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0,65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5975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43,8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15</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Хузестан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167,1</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12,94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10</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15264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39,1</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23</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Зенджан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183,4</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0,87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5079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45,1</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10</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20</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Семнан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167,4</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0,84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2982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20</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Систан и Белуджистан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180,8</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7072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32,9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15</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Фарс</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187,4</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22670</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40,3</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21</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Казвин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171,2</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1,37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5306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18</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Кум</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232,7</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0,98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2984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35,3</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18</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Курдистан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190,8</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0,95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10597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41,7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17</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Керман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180,7</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2,67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8168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23</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Керманшах</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186,5</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1,64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13229</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16</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Кохгилуйе и Бойерахмед</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189,8</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2,34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3345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14</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Голестан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193,8</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1,26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6878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39,1</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18</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Гилян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171,1</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2,16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11830</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41,4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18</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Лурестан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227</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1,16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8968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36,4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17</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Мазендаран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176,1</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8101</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41,6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20</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Маркази/Центральный</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186,3</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7753</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37,1</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18</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Хормозган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192,9</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1,77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5515</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38,8</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17</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Хамедан</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192,9</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10550</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40,6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18</w:t>
            </w:r>
          </w:p>
        </w:tc>
      </w:tr>
      <w:tr w:rsidR="00A70E57" w:rsidRPr="00AF4854" w:rsidTr="00EB2B36">
        <w:trPr>
          <w:trHeight w:val="300"/>
        </w:trPr>
        <w:tc>
          <w:tcPr>
            <w:tcW w:w="1526" w:type="dxa"/>
          </w:tcPr>
          <w:p w:rsidR="00A70E57" w:rsidRPr="005F46F4" w:rsidRDefault="00A70E57" w:rsidP="00EB2B36">
            <w:pP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Йезд</w:t>
            </w:r>
          </w:p>
        </w:tc>
        <w:tc>
          <w:tcPr>
            <w:tcW w:w="85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203,7</w:t>
            </w:r>
          </w:p>
        </w:tc>
        <w:tc>
          <w:tcPr>
            <w:tcW w:w="714"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765"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1,42</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32"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4526</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90" w:type="dxa"/>
            <w:noWrap/>
            <w:hideMark/>
          </w:tcPr>
          <w:p w:rsidR="00A70E57" w:rsidRPr="00AF4854" w:rsidRDefault="00A70E57" w:rsidP="00EB2B36">
            <w:pPr>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41,7</w:t>
            </w:r>
          </w:p>
        </w:tc>
        <w:tc>
          <w:tcPr>
            <w:tcW w:w="437"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151" w:type="dxa"/>
            <w:noWrap/>
            <w:hideMark/>
          </w:tcPr>
          <w:p w:rsidR="00A70E57" w:rsidRPr="00763C79" w:rsidRDefault="00A70E57" w:rsidP="00EB2B36">
            <w:pPr>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643" w:type="dxa"/>
            <w:noWrap/>
            <w:hideMark/>
          </w:tcPr>
          <w:p w:rsidR="00A70E57" w:rsidRPr="005F46F4" w:rsidRDefault="00A70E57" w:rsidP="00EB2B36">
            <w:pPr>
              <w:jc w:val="center"/>
              <w:rPr>
                <w:rFonts w:ascii="Times New Roman" w:eastAsia="Times New Roman" w:hAnsi="Times New Roman" w:cs="Times New Roman"/>
                <w:b/>
                <w:color w:val="000000"/>
                <w:sz w:val="20"/>
                <w:szCs w:val="20"/>
              </w:rPr>
            </w:pPr>
            <w:r w:rsidRPr="005F46F4">
              <w:rPr>
                <w:rFonts w:ascii="Times New Roman" w:eastAsia="Times New Roman" w:hAnsi="Times New Roman" w:cs="Times New Roman"/>
                <w:b/>
                <w:color w:val="000000"/>
                <w:sz w:val="20"/>
                <w:szCs w:val="20"/>
              </w:rPr>
              <w:t>16</w:t>
            </w:r>
          </w:p>
        </w:tc>
      </w:tr>
    </w:tbl>
    <w:p w:rsidR="00A70E57" w:rsidRPr="009D65FD" w:rsidRDefault="00A70E57" w:rsidP="00A70E57">
      <w:pPr>
        <w:spacing w:line="360" w:lineRule="auto"/>
        <w:jc w:val="both"/>
        <w:rPr>
          <w:rFonts w:ascii="Times New Roman" w:hAnsi="Times New Roman" w:cs="Times New Roman"/>
          <w:b/>
          <w:i/>
          <w:sz w:val="24"/>
          <w:szCs w:val="24"/>
        </w:rPr>
      </w:pPr>
      <w:r w:rsidRPr="009D65FD">
        <w:rPr>
          <w:rFonts w:ascii="Times New Roman" w:hAnsi="Times New Roman" w:cs="Times New Roman"/>
          <w:b/>
          <w:i/>
          <w:sz w:val="24"/>
          <w:szCs w:val="24"/>
        </w:rPr>
        <w:lastRenderedPageBreak/>
        <w:t xml:space="preserve">Таблица 5. </w:t>
      </w:r>
      <w:r w:rsidRPr="009D65FD">
        <w:rPr>
          <w:rFonts w:ascii="Times New Roman" w:hAnsi="Times New Roman" w:cs="Times New Roman"/>
          <w:sz w:val="24"/>
          <w:szCs w:val="24"/>
        </w:rPr>
        <w:t>Оценка показателей Блока №1.</w:t>
      </w:r>
    </w:p>
    <w:p w:rsidR="00A70E57" w:rsidRDefault="00A70E57" w:rsidP="00A70E57">
      <w:pPr>
        <w:spacing w:line="360" w:lineRule="auto"/>
        <w:jc w:val="both"/>
        <w:rPr>
          <w:rFonts w:ascii="Times New Roman" w:hAnsi="Times New Roman" w:cs="Times New Roman"/>
          <w:sz w:val="24"/>
          <w:szCs w:val="24"/>
        </w:rPr>
      </w:pPr>
    </w:p>
    <w:tbl>
      <w:tblPr>
        <w:tblpPr w:leftFromText="180" w:rightFromText="180" w:vertAnchor="text" w:tblpY="-307"/>
        <w:tblW w:w="10031" w:type="dxa"/>
        <w:tblLayout w:type="fixed"/>
        <w:tblLook w:val="04A0" w:firstRow="1" w:lastRow="0" w:firstColumn="1" w:lastColumn="0" w:noHBand="0" w:noVBand="1"/>
      </w:tblPr>
      <w:tblGrid>
        <w:gridCol w:w="1762"/>
        <w:gridCol w:w="826"/>
        <w:gridCol w:w="447"/>
        <w:gridCol w:w="1166"/>
        <w:gridCol w:w="447"/>
        <w:gridCol w:w="1306"/>
        <w:gridCol w:w="447"/>
        <w:gridCol w:w="937"/>
        <w:gridCol w:w="1426"/>
        <w:gridCol w:w="1267"/>
      </w:tblGrid>
      <w:tr w:rsidR="00A70E57" w:rsidRPr="00AF4854" w:rsidTr="00EB2B36">
        <w:trPr>
          <w:trHeight w:val="300"/>
        </w:trPr>
        <w:tc>
          <w:tcPr>
            <w:tcW w:w="1003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Блок №2</w:t>
            </w:r>
            <w:r w:rsidRPr="00AF4854">
              <w:rPr>
                <w:rFonts w:ascii="Times New Roman" w:eastAsia="Times New Roman" w:hAnsi="Times New Roman" w:cs="Times New Roman"/>
                <w:b/>
                <w:bCs/>
                <w:color w:val="000000"/>
                <w:sz w:val="20"/>
                <w:szCs w:val="20"/>
              </w:rPr>
              <w:t xml:space="preserve"> Безопасность</w:t>
            </w:r>
          </w:p>
        </w:tc>
      </w:tr>
      <w:tr w:rsidR="00A70E57" w:rsidRPr="00AF4854" w:rsidTr="00EB2B36">
        <w:trPr>
          <w:cantSplit/>
          <w:trHeight w:val="2221"/>
        </w:trPr>
        <w:tc>
          <w:tcPr>
            <w:tcW w:w="1762" w:type="dxa"/>
            <w:tcBorders>
              <w:top w:val="nil"/>
              <w:left w:val="single" w:sz="4" w:space="0" w:color="auto"/>
              <w:bottom w:val="single" w:sz="4" w:space="0" w:color="auto"/>
              <w:right w:val="single" w:sz="4" w:space="0" w:color="auto"/>
            </w:tcBorders>
            <w:shd w:val="clear" w:color="auto" w:fill="auto"/>
            <w:vAlign w:val="center"/>
            <w:hideMark/>
          </w:tcPr>
          <w:p w:rsidR="00A70E57" w:rsidRPr="009D65FD" w:rsidRDefault="00A70E57" w:rsidP="00EB2B36">
            <w:pPr>
              <w:spacing w:after="0" w:line="240" w:lineRule="auto"/>
              <w:jc w:val="center"/>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Провинции (останы)</w:t>
            </w:r>
          </w:p>
        </w:tc>
        <w:tc>
          <w:tcPr>
            <w:tcW w:w="826" w:type="dxa"/>
            <w:tcBorders>
              <w:top w:val="nil"/>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Число суицидов на 1 млн. чел., ед</w:t>
            </w:r>
          </w:p>
        </w:tc>
        <w:tc>
          <w:tcPr>
            <w:tcW w:w="447" w:type="dxa"/>
            <w:tcBorders>
              <w:top w:val="nil"/>
              <w:left w:val="nil"/>
              <w:bottom w:val="single" w:sz="4" w:space="0" w:color="auto"/>
              <w:right w:val="single" w:sz="4" w:space="0" w:color="auto"/>
            </w:tcBorders>
            <w:shd w:val="clear" w:color="auto" w:fill="auto"/>
            <w:textDirection w:val="tbRl"/>
            <w:hideMark/>
          </w:tcPr>
          <w:p w:rsidR="00A70E57" w:rsidRPr="009D65FD" w:rsidRDefault="00A70E57" w:rsidP="00EB2B36">
            <w:pPr>
              <w:spacing w:after="0" w:line="240" w:lineRule="auto"/>
              <w:ind w:left="113" w:right="113"/>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c>
          <w:tcPr>
            <w:tcW w:w="1166" w:type="dxa"/>
            <w:tcBorders>
              <w:top w:val="nil"/>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Заявления в полицию по всем видам преступлений, ед.</w:t>
            </w:r>
          </w:p>
        </w:tc>
        <w:tc>
          <w:tcPr>
            <w:tcW w:w="447" w:type="dxa"/>
            <w:tcBorders>
              <w:top w:val="nil"/>
              <w:left w:val="nil"/>
              <w:bottom w:val="single" w:sz="4" w:space="0" w:color="auto"/>
              <w:right w:val="single" w:sz="4" w:space="0" w:color="auto"/>
            </w:tcBorders>
            <w:shd w:val="clear" w:color="auto" w:fill="auto"/>
            <w:textDirection w:val="tbRl"/>
            <w:hideMark/>
          </w:tcPr>
          <w:p w:rsidR="00A70E57" w:rsidRPr="009D65FD" w:rsidRDefault="00A70E57" w:rsidP="00EB2B36">
            <w:pPr>
              <w:spacing w:after="0" w:line="240" w:lineRule="auto"/>
              <w:ind w:left="113" w:right="113"/>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c>
          <w:tcPr>
            <w:tcW w:w="1306" w:type="dxa"/>
            <w:tcBorders>
              <w:top w:val="nil"/>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Дорожно-транспортные происшествия с погибшими и пострадавшими, ед.</w:t>
            </w:r>
          </w:p>
        </w:tc>
        <w:tc>
          <w:tcPr>
            <w:tcW w:w="447" w:type="dxa"/>
            <w:tcBorders>
              <w:top w:val="nil"/>
              <w:left w:val="nil"/>
              <w:bottom w:val="single" w:sz="4" w:space="0" w:color="auto"/>
              <w:right w:val="single" w:sz="4" w:space="0" w:color="auto"/>
            </w:tcBorders>
            <w:shd w:val="clear" w:color="auto" w:fill="auto"/>
            <w:textDirection w:val="tbRl"/>
            <w:hideMark/>
          </w:tcPr>
          <w:p w:rsidR="00A70E57" w:rsidRPr="009D65FD" w:rsidRDefault="00A70E57" w:rsidP="00EB2B36">
            <w:pPr>
              <w:spacing w:after="0" w:line="240" w:lineRule="auto"/>
              <w:ind w:left="113" w:right="113"/>
              <w:rPr>
                <w:rFonts w:ascii="Times New Roman" w:eastAsia="Times New Roman" w:hAnsi="Times New Roman" w:cs="Times New Roman"/>
                <w:b/>
                <w:color w:val="000000"/>
                <w:sz w:val="20"/>
                <w:szCs w:val="20"/>
              </w:rPr>
            </w:pPr>
            <w:r w:rsidRPr="009D65FD">
              <w:rPr>
                <w:rFonts w:ascii="Times New Roman" w:eastAsia="Times New Roman" w:hAnsi="Times New Roman" w:cs="Times New Roman"/>
                <w:b/>
                <w:color w:val="000000"/>
                <w:sz w:val="20"/>
                <w:szCs w:val="20"/>
              </w:rPr>
              <w:t>Балл</w:t>
            </w:r>
          </w:p>
        </w:tc>
        <w:tc>
          <w:tcPr>
            <w:tcW w:w="937" w:type="dxa"/>
            <w:tcBorders>
              <w:top w:val="nil"/>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bCs/>
                <w:color w:val="000000"/>
                <w:sz w:val="20"/>
                <w:szCs w:val="20"/>
              </w:rPr>
            </w:pPr>
            <w:r w:rsidRPr="009D65FD">
              <w:rPr>
                <w:rFonts w:ascii="Times New Roman" w:eastAsia="Times New Roman" w:hAnsi="Times New Roman" w:cs="Times New Roman"/>
                <w:b/>
                <w:bCs/>
                <w:color w:val="000000"/>
                <w:sz w:val="20"/>
                <w:szCs w:val="20"/>
              </w:rPr>
              <w:t>Общий итог по Блоку№4</w:t>
            </w:r>
          </w:p>
        </w:tc>
        <w:tc>
          <w:tcPr>
            <w:tcW w:w="1426" w:type="dxa"/>
            <w:tcBorders>
              <w:top w:val="nil"/>
              <w:left w:val="nil"/>
              <w:bottom w:val="single" w:sz="4" w:space="0" w:color="auto"/>
              <w:right w:val="single" w:sz="4" w:space="0" w:color="auto"/>
            </w:tcBorders>
            <w:shd w:val="clear" w:color="auto" w:fill="auto"/>
            <w:hideMark/>
          </w:tcPr>
          <w:p w:rsidR="00A70E57" w:rsidRPr="009D65FD" w:rsidRDefault="00A70E57" w:rsidP="00EB2B36">
            <w:pPr>
              <w:spacing w:after="0" w:line="240" w:lineRule="auto"/>
              <w:rPr>
                <w:rFonts w:ascii="Times New Roman" w:eastAsia="Times New Roman" w:hAnsi="Times New Roman" w:cs="Times New Roman"/>
                <w:b/>
                <w:bCs/>
                <w:color w:val="000000"/>
                <w:sz w:val="20"/>
                <w:szCs w:val="20"/>
              </w:rPr>
            </w:pPr>
            <w:r w:rsidRPr="009D65FD">
              <w:rPr>
                <w:rFonts w:ascii="Times New Roman" w:eastAsia="Times New Roman" w:hAnsi="Times New Roman" w:cs="Times New Roman"/>
                <w:b/>
                <w:bCs/>
                <w:color w:val="000000"/>
                <w:sz w:val="20"/>
                <w:szCs w:val="20"/>
              </w:rPr>
              <w:t>Балл*Коэффициент группы, К=2</w:t>
            </w:r>
          </w:p>
        </w:tc>
        <w:tc>
          <w:tcPr>
            <w:tcW w:w="1267" w:type="dxa"/>
            <w:tcBorders>
              <w:top w:val="nil"/>
              <w:left w:val="nil"/>
              <w:bottom w:val="single" w:sz="4" w:space="0" w:color="auto"/>
              <w:right w:val="single" w:sz="4" w:space="0" w:color="auto"/>
            </w:tcBorders>
            <w:shd w:val="clear" w:color="auto" w:fill="auto"/>
            <w:hideMark/>
          </w:tcPr>
          <w:p w:rsidR="00A70E57" w:rsidRPr="00763C79" w:rsidRDefault="00A70E57" w:rsidP="00EB2B36">
            <w:pPr>
              <w:spacing w:after="0" w:line="240" w:lineRule="auto"/>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ОБЩИЙ БАЛЛ</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Восточный Азербайджан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3296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14190</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68</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Западный Азербайджан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6089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10302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3</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57</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Ардебиль</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4934</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2774</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64</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Исфахан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8227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30588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3</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66</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Альборз</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7412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4315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65</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Илам</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1665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30</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10</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2009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12</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58</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Бушер</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236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2585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12</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65</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Тегеран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55152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84869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1</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2</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75</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Чахармахаль и Бахтиария</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12915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1060</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54</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Южный Хорасан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2245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1951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57</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Хорасан-Разави</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4638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36505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3</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66</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Северный Хорасан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4335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2353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57</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Хузестан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186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15720</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68</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Зенджан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2995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3523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68</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Семнан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7505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3387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63</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Систан и Белуджистан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10812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5635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53</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Фарс</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11075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20840</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3</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65</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Казвин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333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1482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7</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14</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70</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Кум</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11424</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8298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3</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59</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Курдистан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908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8</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1307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12</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62</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Керман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2605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14944</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65</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Керманшах</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132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2</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89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4932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61</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Кохгилуйе и Бойерахмед</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121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1783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12</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58</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Голестан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1539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4662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63</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Гилян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1415</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7</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5808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69</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Лурестан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387</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9</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3924</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6</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12</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64</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Мазендаран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34</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2013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5140</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72</w:t>
            </w:r>
          </w:p>
        </w:tc>
      </w:tr>
      <w:tr w:rsidR="00A70E57" w:rsidRPr="00AF4854" w:rsidTr="00EB2B36">
        <w:trPr>
          <w:trHeight w:val="51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Маркази/Центральный</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3908</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7672</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63</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Хормозган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5131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2359</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6</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60</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Хамедан</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61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3</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3693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4583</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4</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8</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62</w:t>
            </w:r>
          </w:p>
        </w:tc>
      </w:tr>
      <w:tr w:rsidR="00A70E57" w:rsidRPr="00AF4854" w:rsidTr="00EB2B36">
        <w:trPr>
          <w:trHeight w:val="300"/>
        </w:trPr>
        <w:tc>
          <w:tcPr>
            <w:tcW w:w="1762" w:type="dxa"/>
            <w:tcBorders>
              <w:top w:val="nil"/>
              <w:left w:val="single" w:sz="4" w:space="0" w:color="auto"/>
              <w:bottom w:val="single" w:sz="4" w:space="0" w:color="auto"/>
              <w:right w:val="single" w:sz="4" w:space="0" w:color="auto"/>
            </w:tcBorders>
            <w:shd w:val="clear" w:color="auto" w:fill="auto"/>
            <w:hideMark/>
          </w:tcPr>
          <w:p w:rsidR="00A70E57" w:rsidRPr="00AF4854" w:rsidRDefault="00A70E57" w:rsidP="00EB2B36">
            <w:pPr>
              <w:spacing w:after="0" w:line="240" w:lineRule="auto"/>
              <w:rPr>
                <w:rFonts w:ascii="Times New Roman" w:eastAsia="Times New Roman" w:hAnsi="Times New Roman" w:cs="Times New Roman"/>
                <w:b/>
                <w:bCs/>
                <w:color w:val="000000"/>
                <w:sz w:val="20"/>
                <w:szCs w:val="20"/>
              </w:rPr>
            </w:pPr>
            <w:r w:rsidRPr="00AF4854">
              <w:rPr>
                <w:rFonts w:ascii="Times New Roman" w:eastAsia="Times New Roman" w:hAnsi="Times New Roman" w:cs="Times New Roman"/>
                <w:b/>
                <w:bCs/>
                <w:color w:val="000000"/>
                <w:sz w:val="20"/>
                <w:szCs w:val="20"/>
              </w:rPr>
              <w:t>Йезд</w:t>
            </w:r>
          </w:p>
        </w:tc>
        <w:tc>
          <w:tcPr>
            <w:tcW w:w="82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21</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4</w:t>
            </w:r>
          </w:p>
        </w:tc>
        <w:tc>
          <w:tcPr>
            <w:tcW w:w="116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3536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1306" w:type="dxa"/>
            <w:tcBorders>
              <w:top w:val="nil"/>
              <w:left w:val="nil"/>
              <w:bottom w:val="single" w:sz="4" w:space="0" w:color="auto"/>
              <w:right w:val="single" w:sz="4" w:space="0" w:color="auto"/>
            </w:tcBorders>
            <w:shd w:val="clear" w:color="auto" w:fill="auto"/>
            <w:noWrap/>
            <w:vAlign w:val="bottom"/>
            <w:hideMark/>
          </w:tcPr>
          <w:p w:rsidR="00A70E57" w:rsidRPr="00AF4854" w:rsidRDefault="00A70E57" w:rsidP="00EB2B36">
            <w:pPr>
              <w:spacing w:after="0" w:line="240" w:lineRule="auto"/>
              <w:jc w:val="right"/>
              <w:rPr>
                <w:rFonts w:ascii="Times New Roman" w:eastAsia="Times New Roman" w:hAnsi="Times New Roman" w:cs="Times New Roman"/>
                <w:color w:val="000000"/>
                <w:sz w:val="20"/>
                <w:szCs w:val="20"/>
              </w:rPr>
            </w:pPr>
            <w:r w:rsidRPr="00AF4854">
              <w:rPr>
                <w:rFonts w:ascii="Times New Roman" w:eastAsia="Times New Roman" w:hAnsi="Times New Roman" w:cs="Times New Roman"/>
                <w:color w:val="000000"/>
                <w:sz w:val="20"/>
                <w:szCs w:val="20"/>
              </w:rPr>
              <w:t>4776</w:t>
            </w:r>
          </w:p>
        </w:tc>
        <w:tc>
          <w:tcPr>
            <w:tcW w:w="447" w:type="dxa"/>
            <w:tcBorders>
              <w:top w:val="nil"/>
              <w:left w:val="nil"/>
              <w:bottom w:val="single" w:sz="4" w:space="0" w:color="auto"/>
              <w:right w:val="single" w:sz="4" w:space="0" w:color="auto"/>
            </w:tcBorders>
            <w:shd w:val="clear" w:color="auto" w:fill="auto"/>
            <w:noWrap/>
            <w:vAlign w:val="bottom"/>
            <w:hideMark/>
          </w:tcPr>
          <w:p w:rsidR="00A70E57" w:rsidRPr="00763C79" w:rsidRDefault="00A70E57" w:rsidP="00EB2B36">
            <w:pPr>
              <w:spacing w:after="0" w:line="240" w:lineRule="auto"/>
              <w:jc w:val="right"/>
              <w:rPr>
                <w:rFonts w:ascii="Times New Roman" w:eastAsia="Times New Roman" w:hAnsi="Times New Roman" w:cs="Times New Roman"/>
                <w:b/>
                <w:color w:val="000000"/>
                <w:sz w:val="20"/>
                <w:szCs w:val="20"/>
              </w:rPr>
            </w:pPr>
            <w:r w:rsidRPr="00763C79">
              <w:rPr>
                <w:rFonts w:ascii="Times New Roman" w:eastAsia="Times New Roman" w:hAnsi="Times New Roman" w:cs="Times New Roman"/>
                <w:b/>
                <w:color w:val="000000"/>
                <w:sz w:val="20"/>
                <w:szCs w:val="20"/>
              </w:rPr>
              <w:t>5</w:t>
            </w:r>
          </w:p>
        </w:tc>
        <w:tc>
          <w:tcPr>
            <w:tcW w:w="93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5</w:t>
            </w:r>
          </w:p>
        </w:tc>
        <w:tc>
          <w:tcPr>
            <w:tcW w:w="1426"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rPr>
            </w:pPr>
            <w:r w:rsidRPr="00763C79">
              <w:rPr>
                <w:rFonts w:ascii="Times New Roman" w:eastAsia="Times New Roman" w:hAnsi="Times New Roman" w:cs="Times New Roman"/>
                <w:b/>
                <w:bCs/>
                <w:color w:val="000000"/>
                <w:sz w:val="20"/>
                <w:szCs w:val="20"/>
              </w:rPr>
              <w:t>10</w:t>
            </w:r>
          </w:p>
        </w:tc>
        <w:tc>
          <w:tcPr>
            <w:tcW w:w="1267" w:type="dxa"/>
            <w:tcBorders>
              <w:top w:val="nil"/>
              <w:left w:val="nil"/>
              <w:bottom w:val="single" w:sz="4" w:space="0" w:color="auto"/>
              <w:right w:val="single" w:sz="4" w:space="0" w:color="auto"/>
            </w:tcBorders>
            <w:shd w:val="clear" w:color="auto" w:fill="auto"/>
            <w:noWrap/>
            <w:vAlign w:val="center"/>
            <w:hideMark/>
          </w:tcPr>
          <w:p w:rsidR="00A70E57" w:rsidRPr="00763C79" w:rsidRDefault="00A70E57" w:rsidP="00EB2B36">
            <w:pPr>
              <w:spacing w:after="0" w:line="240" w:lineRule="auto"/>
              <w:jc w:val="center"/>
              <w:rPr>
                <w:rFonts w:ascii="Times New Roman" w:eastAsia="Times New Roman" w:hAnsi="Times New Roman" w:cs="Times New Roman"/>
                <w:b/>
                <w:bCs/>
                <w:color w:val="000000"/>
                <w:sz w:val="20"/>
                <w:szCs w:val="20"/>
                <w:highlight w:val="yellow"/>
              </w:rPr>
            </w:pPr>
            <w:r w:rsidRPr="00763C79">
              <w:rPr>
                <w:rFonts w:ascii="Times New Roman" w:eastAsia="Times New Roman" w:hAnsi="Times New Roman" w:cs="Times New Roman"/>
                <w:b/>
                <w:bCs/>
                <w:color w:val="000000"/>
                <w:sz w:val="20"/>
                <w:szCs w:val="20"/>
                <w:highlight w:val="yellow"/>
              </w:rPr>
              <w:t>60</w:t>
            </w:r>
          </w:p>
        </w:tc>
      </w:tr>
    </w:tbl>
    <w:p w:rsidR="00A70E57" w:rsidRPr="009D65FD" w:rsidRDefault="00A70E57" w:rsidP="00A70E57">
      <w:pPr>
        <w:spacing w:line="360" w:lineRule="auto"/>
        <w:jc w:val="both"/>
        <w:rPr>
          <w:rFonts w:ascii="Times New Roman" w:hAnsi="Times New Roman" w:cs="Times New Roman"/>
          <w:sz w:val="24"/>
          <w:szCs w:val="24"/>
        </w:rPr>
      </w:pPr>
      <w:r w:rsidRPr="001609CE">
        <w:rPr>
          <w:rFonts w:ascii="Times New Roman" w:hAnsi="Times New Roman" w:cs="Times New Roman"/>
          <w:b/>
          <w:i/>
          <w:sz w:val="24"/>
          <w:szCs w:val="24"/>
        </w:rPr>
        <w:t xml:space="preserve">  Таблица </w:t>
      </w:r>
      <w:r>
        <w:rPr>
          <w:rFonts w:ascii="Times New Roman" w:hAnsi="Times New Roman" w:cs="Times New Roman"/>
          <w:b/>
          <w:i/>
          <w:sz w:val="24"/>
          <w:szCs w:val="24"/>
        </w:rPr>
        <w:t>6</w:t>
      </w:r>
      <w:r w:rsidRPr="009D65FD">
        <w:rPr>
          <w:rFonts w:ascii="Times New Roman" w:hAnsi="Times New Roman" w:cs="Times New Roman"/>
          <w:sz w:val="24"/>
          <w:szCs w:val="24"/>
        </w:rPr>
        <w:t xml:space="preserve">. Оценка </w:t>
      </w:r>
      <w:r>
        <w:rPr>
          <w:rFonts w:ascii="Times New Roman" w:hAnsi="Times New Roman" w:cs="Times New Roman"/>
          <w:sz w:val="24"/>
          <w:szCs w:val="24"/>
        </w:rPr>
        <w:t xml:space="preserve">показателей </w:t>
      </w:r>
      <w:r w:rsidRPr="009D65FD">
        <w:rPr>
          <w:rFonts w:ascii="Times New Roman" w:eastAsia="Times New Roman" w:hAnsi="Times New Roman" w:cs="Times New Roman"/>
          <w:bCs/>
          <w:color w:val="000000"/>
          <w:sz w:val="24"/>
          <w:szCs w:val="24"/>
        </w:rPr>
        <w:t xml:space="preserve">блока №2 </w:t>
      </w:r>
    </w:p>
    <w:tbl>
      <w:tblPr>
        <w:tblW w:w="9580" w:type="dxa"/>
        <w:tblInd w:w="95" w:type="dxa"/>
        <w:tblLook w:val="04A0" w:firstRow="1" w:lastRow="0" w:firstColumn="1" w:lastColumn="0" w:noHBand="0" w:noVBand="1"/>
      </w:tblPr>
      <w:tblGrid>
        <w:gridCol w:w="2357"/>
        <w:gridCol w:w="1487"/>
        <w:gridCol w:w="459"/>
        <w:gridCol w:w="1188"/>
        <w:gridCol w:w="459"/>
        <w:gridCol w:w="1575"/>
        <w:gridCol w:w="459"/>
        <w:gridCol w:w="1137"/>
        <w:gridCol w:w="459"/>
      </w:tblGrid>
      <w:tr w:rsidR="00A70E57" w:rsidRPr="00B83D91" w:rsidTr="00EB2B36">
        <w:trPr>
          <w:trHeight w:val="551"/>
        </w:trPr>
        <w:tc>
          <w:tcPr>
            <w:tcW w:w="9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70E57" w:rsidRPr="00B83D91" w:rsidRDefault="00A70E57" w:rsidP="00EB2B36">
            <w:pPr>
              <w:spacing w:after="0" w:line="240" w:lineRule="auto"/>
              <w:jc w:val="center"/>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lastRenderedPageBreak/>
              <w:t>Блок№3  Жилищные условия, коммунальные и транспортные услуги</w:t>
            </w:r>
          </w:p>
        </w:tc>
      </w:tr>
      <w:tr w:rsidR="00A70E57" w:rsidRPr="00B83D91" w:rsidTr="00EB2B36">
        <w:trPr>
          <w:trHeight w:val="1565"/>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E57" w:rsidRPr="00B83D91" w:rsidRDefault="00A70E57" w:rsidP="00EB2B36">
            <w:pPr>
              <w:spacing w:after="0" w:line="240" w:lineRule="auto"/>
              <w:jc w:val="center"/>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Провинции (останы)</w:t>
            </w:r>
          </w:p>
        </w:tc>
        <w:tc>
          <w:tcPr>
            <w:tcW w:w="1487" w:type="dxa"/>
            <w:tcBorders>
              <w:top w:val="single" w:sz="4" w:space="0" w:color="auto"/>
              <w:left w:val="nil"/>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Количество разрешений, выданных на строительство, ед.</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Балл</w:t>
            </w:r>
          </w:p>
        </w:tc>
        <w:tc>
          <w:tcPr>
            <w:tcW w:w="1188" w:type="dxa"/>
            <w:tcBorders>
              <w:top w:val="single" w:sz="4" w:space="0" w:color="auto"/>
              <w:left w:val="nil"/>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Среднаяя стоимость жилья по провинция, $/м2</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Балл</w:t>
            </w:r>
          </w:p>
        </w:tc>
        <w:tc>
          <w:tcPr>
            <w:tcW w:w="1575" w:type="dxa"/>
            <w:tcBorders>
              <w:top w:val="single" w:sz="4" w:space="0" w:color="auto"/>
              <w:left w:val="nil"/>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Число промышленных очистных сооружений по провинциям, ед.</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Балл</w:t>
            </w:r>
          </w:p>
        </w:tc>
        <w:tc>
          <w:tcPr>
            <w:tcW w:w="1137" w:type="dxa"/>
            <w:tcBorders>
              <w:top w:val="single" w:sz="4" w:space="0" w:color="auto"/>
              <w:left w:val="nil"/>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Города, имеющие опресни-тельные установки, %</w:t>
            </w:r>
          </w:p>
        </w:tc>
        <w:tc>
          <w:tcPr>
            <w:tcW w:w="459" w:type="dxa"/>
            <w:tcBorders>
              <w:top w:val="single" w:sz="4" w:space="0" w:color="auto"/>
              <w:left w:val="nil"/>
              <w:bottom w:val="single" w:sz="4" w:space="0" w:color="auto"/>
              <w:right w:val="single" w:sz="4" w:space="0" w:color="auto"/>
            </w:tcBorders>
            <w:shd w:val="clear" w:color="auto" w:fill="auto"/>
            <w:textDirection w:val="tbLrV"/>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Балл</w:t>
            </w:r>
          </w:p>
        </w:tc>
      </w:tr>
      <w:tr w:rsidR="00A70E57" w:rsidRPr="00B83D91" w:rsidTr="00EB2B36">
        <w:trPr>
          <w:trHeight w:val="51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Восточный Азербайджан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6289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614,7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r>
      <w:tr w:rsidR="00A70E57" w:rsidRPr="00B83D91" w:rsidTr="00EB2B36">
        <w:trPr>
          <w:trHeight w:val="51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Западный Азербайджан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5186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466,1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Ардебиль</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2281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398,1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Исфахан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16546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10</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798,3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Альборз</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1904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487,5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112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10</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Илам</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1566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328,9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Бушер</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3081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562,3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Тегеран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13051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10</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1199,9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10</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51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Чахармахаль и Бахтиария</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2109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473,6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75"/>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Южный Хорасан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1237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2</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418,9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Хорасан-Разави</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6103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596,2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84"/>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Северный Хорасан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1484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2</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375,2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Хузестан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7898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557,8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Зенджан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1581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447,3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Семнан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1084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2</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367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65"/>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Систан и Белуджистан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1950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408,1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Фарс</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10475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686,2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Казвин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1409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2</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554,1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Кум</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1735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472,4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Курдистан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2572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415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Керман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9026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442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Керманшах</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1933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415</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r>
      <w:tr w:rsidR="00A70E57" w:rsidRPr="00B83D91" w:rsidTr="00EB2B36">
        <w:trPr>
          <w:trHeight w:val="51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Кохгилуйе и Бойерахмед</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1247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2</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734,4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Голестан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1652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444,3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11</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Гилян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3397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574,3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Лурестан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1663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424,4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Мазендаран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4416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449,6</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r>
      <w:tr w:rsidR="00A70E57" w:rsidRPr="00B83D91" w:rsidTr="00EB2B36">
        <w:trPr>
          <w:trHeight w:val="32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Маркази/Центральный</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1714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601,8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8</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Хормозган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1452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2</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528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92</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Хамедан</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1580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3</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560,9</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7</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100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9</w:t>
            </w:r>
          </w:p>
        </w:tc>
      </w:tr>
      <w:tr w:rsidR="00A70E57" w:rsidRPr="00B83D91" w:rsidTr="00EB2B36">
        <w:trPr>
          <w:trHeight w:val="300"/>
        </w:trPr>
        <w:tc>
          <w:tcPr>
            <w:tcW w:w="2357" w:type="dxa"/>
            <w:tcBorders>
              <w:top w:val="nil"/>
              <w:left w:val="single" w:sz="4" w:space="0" w:color="auto"/>
              <w:bottom w:val="single" w:sz="4" w:space="0" w:color="auto"/>
              <w:right w:val="single" w:sz="4" w:space="0" w:color="auto"/>
            </w:tcBorders>
            <w:shd w:val="clear" w:color="auto" w:fill="auto"/>
            <w:hideMark/>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Йезд</w:t>
            </w:r>
          </w:p>
        </w:tc>
        <w:tc>
          <w:tcPr>
            <w:tcW w:w="148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2337</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88"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491,4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6</w:t>
            </w:r>
          </w:p>
        </w:tc>
        <w:tc>
          <w:tcPr>
            <w:tcW w:w="1575"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4</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4</w:t>
            </w:r>
          </w:p>
        </w:tc>
        <w:tc>
          <w:tcPr>
            <w:tcW w:w="1137"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80</w:t>
            </w:r>
          </w:p>
        </w:tc>
        <w:tc>
          <w:tcPr>
            <w:tcW w:w="459" w:type="dxa"/>
            <w:tcBorders>
              <w:top w:val="nil"/>
              <w:left w:val="nil"/>
              <w:bottom w:val="single" w:sz="4" w:space="0" w:color="auto"/>
              <w:right w:val="single" w:sz="4" w:space="0" w:color="auto"/>
            </w:tcBorders>
            <w:shd w:val="clear" w:color="auto" w:fill="auto"/>
            <w:noWrap/>
            <w:vAlign w:val="bottom"/>
            <w:hideMark/>
          </w:tcPr>
          <w:p w:rsidR="00A70E57" w:rsidRPr="00B83D91" w:rsidRDefault="00A70E57" w:rsidP="00EB2B36">
            <w:pPr>
              <w:spacing w:after="0" w:line="240" w:lineRule="auto"/>
              <w:jc w:val="right"/>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5</w:t>
            </w:r>
          </w:p>
        </w:tc>
      </w:tr>
    </w:tbl>
    <w:p w:rsidR="00A70E57" w:rsidRPr="00763C79" w:rsidRDefault="00A70E57" w:rsidP="00A70E57">
      <w:pPr>
        <w:spacing w:line="360" w:lineRule="auto"/>
        <w:jc w:val="both"/>
        <w:rPr>
          <w:rFonts w:ascii="Times New Roman" w:hAnsi="Times New Roman" w:cs="Times New Roman"/>
          <w:sz w:val="24"/>
          <w:szCs w:val="24"/>
        </w:rPr>
      </w:pPr>
      <w:r w:rsidRPr="00763C79">
        <w:rPr>
          <w:rFonts w:ascii="Times New Roman" w:hAnsi="Times New Roman" w:cs="Times New Roman"/>
          <w:b/>
          <w:i/>
          <w:sz w:val="24"/>
          <w:szCs w:val="24"/>
        </w:rPr>
        <w:t>Таблица 7.</w:t>
      </w:r>
      <w:r w:rsidRPr="00763C79">
        <w:rPr>
          <w:rFonts w:ascii="Times New Roman" w:hAnsi="Times New Roman" w:cs="Times New Roman"/>
          <w:sz w:val="24"/>
          <w:szCs w:val="24"/>
        </w:rPr>
        <w:t xml:space="preserve"> Оценка показателей </w:t>
      </w:r>
      <w:r w:rsidRPr="00763C79">
        <w:rPr>
          <w:rFonts w:ascii="Times New Roman" w:eastAsia="Times New Roman" w:hAnsi="Times New Roman" w:cs="Times New Roman"/>
          <w:bCs/>
          <w:sz w:val="24"/>
          <w:szCs w:val="24"/>
        </w:rPr>
        <w:t>блока №3</w:t>
      </w:r>
      <w:r>
        <w:rPr>
          <w:rFonts w:ascii="Times New Roman" w:eastAsia="Times New Roman" w:hAnsi="Times New Roman" w:cs="Times New Roman"/>
          <w:bCs/>
          <w:sz w:val="24"/>
          <w:szCs w:val="24"/>
        </w:rPr>
        <w:t xml:space="preserve"> (продолжение на следующей странице).</w:t>
      </w:r>
      <w:r w:rsidRPr="00763C79">
        <w:rPr>
          <w:rFonts w:ascii="Times New Roman" w:eastAsia="Times New Roman" w:hAnsi="Times New Roman" w:cs="Times New Roman"/>
          <w:bCs/>
          <w:sz w:val="24"/>
          <w:szCs w:val="24"/>
        </w:rPr>
        <w:t xml:space="preserve">  </w:t>
      </w: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tbl>
      <w:tblPr>
        <w:tblpPr w:leftFromText="180" w:rightFromText="180" w:vertAnchor="text" w:horzAnchor="margin" w:tblpXSpec="center" w:tblpY="-442"/>
        <w:tblW w:w="10740" w:type="dxa"/>
        <w:tblLayout w:type="fixed"/>
        <w:tblLook w:val="04A0" w:firstRow="1" w:lastRow="0" w:firstColumn="1" w:lastColumn="0" w:noHBand="0" w:noVBand="1"/>
      </w:tblPr>
      <w:tblGrid>
        <w:gridCol w:w="1668"/>
        <w:gridCol w:w="1559"/>
        <w:gridCol w:w="425"/>
        <w:gridCol w:w="2126"/>
        <w:gridCol w:w="426"/>
        <w:gridCol w:w="1861"/>
        <w:gridCol w:w="460"/>
        <w:gridCol w:w="1100"/>
        <w:gridCol w:w="1115"/>
      </w:tblGrid>
      <w:tr w:rsidR="00A70E57" w:rsidRPr="005F46F4" w:rsidTr="00EB2B36">
        <w:trPr>
          <w:trHeight w:val="312"/>
        </w:trPr>
        <w:tc>
          <w:tcPr>
            <w:tcW w:w="10740" w:type="dxa"/>
            <w:gridSpan w:val="9"/>
            <w:tcBorders>
              <w:top w:val="single" w:sz="4" w:space="0" w:color="auto"/>
              <w:left w:val="single" w:sz="4" w:space="0" w:color="auto"/>
              <w:bottom w:val="single" w:sz="4" w:space="0" w:color="auto"/>
              <w:right w:val="single" w:sz="4" w:space="0" w:color="auto"/>
            </w:tcBorders>
          </w:tcPr>
          <w:p w:rsidR="00A70E57" w:rsidRPr="005F46F4" w:rsidRDefault="00A70E57" w:rsidP="00EB2B36">
            <w:pPr>
              <w:spacing w:after="0" w:line="240" w:lineRule="auto"/>
              <w:jc w:val="center"/>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lastRenderedPageBreak/>
              <w:t>Блок№3  Жилищные условия, коммунальные и транспортные услуги</w:t>
            </w:r>
          </w:p>
        </w:tc>
      </w:tr>
      <w:tr w:rsidR="00A70E57" w:rsidRPr="005F46F4" w:rsidTr="00EB2B36">
        <w:trPr>
          <w:trHeight w:val="1280"/>
        </w:trPr>
        <w:tc>
          <w:tcPr>
            <w:tcW w:w="1668" w:type="dxa"/>
            <w:tcBorders>
              <w:top w:val="single" w:sz="4" w:space="0" w:color="auto"/>
              <w:left w:val="single" w:sz="4" w:space="0" w:color="auto"/>
              <w:bottom w:val="single" w:sz="4" w:space="0" w:color="auto"/>
              <w:right w:val="single" w:sz="4" w:space="0" w:color="auto"/>
            </w:tcBorders>
            <w:vAlign w:val="center"/>
          </w:tcPr>
          <w:p w:rsidR="00A70E57" w:rsidRPr="00B83D91" w:rsidRDefault="00A70E57" w:rsidP="00EB2B36">
            <w:pPr>
              <w:spacing w:after="0" w:line="240" w:lineRule="auto"/>
              <w:jc w:val="center"/>
              <w:rPr>
                <w:rFonts w:ascii="Times New Roman" w:eastAsia="Times New Roman" w:hAnsi="Times New Roman" w:cs="Times New Roman"/>
                <w:sz w:val="20"/>
                <w:szCs w:val="20"/>
              </w:rPr>
            </w:pPr>
            <w:r w:rsidRPr="00B83D91">
              <w:rPr>
                <w:rFonts w:ascii="Times New Roman" w:eastAsia="Times New Roman" w:hAnsi="Times New Roman" w:cs="Times New Roman"/>
                <w:sz w:val="20"/>
                <w:szCs w:val="20"/>
              </w:rPr>
              <w:t>Провинции (останы)</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70E57" w:rsidRPr="005F46F4" w:rsidRDefault="00A70E57" w:rsidP="00EB2B36">
            <w:pPr>
              <w:spacing w:after="0" w:line="240" w:lineRule="auto"/>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Протяженность междугородних автодорог, км</w:t>
            </w:r>
          </w:p>
        </w:tc>
        <w:tc>
          <w:tcPr>
            <w:tcW w:w="425" w:type="dxa"/>
            <w:tcBorders>
              <w:top w:val="single" w:sz="4" w:space="0" w:color="auto"/>
              <w:left w:val="nil"/>
              <w:bottom w:val="single" w:sz="4" w:space="0" w:color="auto"/>
              <w:right w:val="single" w:sz="4" w:space="0" w:color="auto"/>
            </w:tcBorders>
            <w:shd w:val="clear" w:color="auto" w:fill="auto"/>
            <w:textDirection w:val="tbLrV"/>
            <w:hideMark/>
          </w:tcPr>
          <w:p w:rsidR="00A70E57" w:rsidRPr="005F46F4" w:rsidRDefault="00A70E57" w:rsidP="00EB2B36">
            <w:pPr>
              <w:spacing w:after="0" w:line="240" w:lineRule="auto"/>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Балл</w:t>
            </w:r>
          </w:p>
        </w:tc>
        <w:tc>
          <w:tcPr>
            <w:tcW w:w="2126" w:type="dxa"/>
            <w:tcBorders>
              <w:top w:val="single" w:sz="4" w:space="0" w:color="auto"/>
              <w:left w:val="nil"/>
              <w:bottom w:val="single" w:sz="4" w:space="0" w:color="auto"/>
              <w:right w:val="single" w:sz="4" w:space="0" w:color="auto"/>
            </w:tcBorders>
            <w:shd w:val="clear" w:color="auto" w:fill="auto"/>
            <w:hideMark/>
          </w:tcPr>
          <w:p w:rsidR="00A70E57" w:rsidRPr="005F46F4" w:rsidRDefault="00A70E57" w:rsidP="00EB2B36">
            <w:pPr>
              <w:spacing w:after="0" w:line="240" w:lineRule="auto"/>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Обеспеченность доступом в Интернет домохозяйств, %;</w:t>
            </w:r>
          </w:p>
        </w:tc>
        <w:tc>
          <w:tcPr>
            <w:tcW w:w="426" w:type="dxa"/>
            <w:tcBorders>
              <w:top w:val="single" w:sz="4" w:space="0" w:color="auto"/>
              <w:left w:val="nil"/>
              <w:bottom w:val="single" w:sz="4" w:space="0" w:color="auto"/>
              <w:right w:val="single" w:sz="4" w:space="0" w:color="auto"/>
            </w:tcBorders>
            <w:shd w:val="clear" w:color="auto" w:fill="auto"/>
            <w:textDirection w:val="tbLrV"/>
            <w:hideMark/>
          </w:tcPr>
          <w:p w:rsidR="00A70E57" w:rsidRPr="005F46F4" w:rsidRDefault="00A70E57" w:rsidP="00EB2B36">
            <w:pPr>
              <w:spacing w:after="0" w:line="240" w:lineRule="auto"/>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Балл</w:t>
            </w:r>
          </w:p>
        </w:tc>
        <w:tc>
          <w:tcPr>
            <w:tcW w:w="1861" w:type="dxa"/>
            <w:tcBorders>
              <w:top w:val="single" w:sz="4" w:space="0" w:color="auto"/>
              <w:left w:val="nil"/>
              <w:bottom w:val="single" w:sz="4" w:space="0" w:color="auto"/>
              <w:right w:val="single" w:sz="4" w:space="0" w:color="auto"/>
            </w:tcBorders>
            <w:shd w:val="clear" w:color="auto" w:fill="auto"/>
            <w:hideMark/>
          </w:tcPr>
          <w:p w:rsidR="00A70E57" w:rsidRPr="005F46F4" w:rsidRDefault="00A70E57" w:rsidP="00EB2B36">
            <w:pPr>
              <w:spacing w:after="0" w:line="240" w:lineRule="auto"/>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Число междугородних рейсов по остану, ед.</w:t>
            </w:r>
          </w:p>
        </w:tc>
        <w:tc>
          <w:tcPr>
            <w:tcW w:w="460" w:type="dxa"/>
            <w:tcBorders>
              <w:top w:val="single" w:sz="4" w:space="0" w:color="auto"/>
              <w:left w:val="nil"/>
              <w:bottom w:val="single" w:sz="4" w:space="0" w:color="auto"/>
              <w:right w:val="single" w:sz="4" w:space="0" w:color="auto"/>
            </w:tcBorders>
            <w:shd w:val="clear" w:color="auto" w:fill="auto"/>
            <w:textDirection w:val="tbLrV"/>
            <w:hideMark/>
          </w:tcPr>
          <w:p w:rsidR="00A70E57" w:rsidRPr="005F46F4" w:rsidRDefault="00A70E57" w:rsidP="00EB2B36">
            <w:pPr>
              <w:spacing w:after="0" w:line="240" w:lineRule="auto"/>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Балл</w:t>
            </w:r>
          </w:p>
        </w:tc>
        <w:tc>
          <w:tcPr>
            <w:tcW w:w="1100" w:type="dxa"/>
            <w:tcBorders>
              <w:top w:val="single" w:sz="4" w:space="0" w:color="auto"/>
              <w:left w:val="nil"/>
              <w:bottom w:val="single" w:sz="4" w:space="0" w:color="auto"/>
              <w:right w:val="single" w:sz="4" w:space="0" w:color="auto"/>
            </w:tcBorders>
            <w:shd w:val="clear" w:color="auto" w:fill="auto"/>
            <w:hideMark/>
          </w:tcPr>
          <w:p w:rsidR="00A70E57" w:rsidRPr="005F46F4" w:rsidRDefault="00A70E57" w:rsidP="00EB2B36">
            <w:pPr>
              <w:spacing w:after="0" w:line="240" w:lineRule="auto"/>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Общий итог по Блоку№3</w:t>
            </w:r>
          </w:p>
        </w:tc>
        <w:tc>
          <w:tcPr>
            <w:tcW w:w="1115" w:type="dxa"/>
            <w:tcBorders>
              <w:top w:val="single" w:sz="4" w:space="0" w:color="auto"/>
              <w:left w:val="nil"/>
              <w:bottom w:val="single" w:sz="4" w:space="0" w:color="auto"/>
              <w:right w:val="single" w:sz="4" w:space="0" w:color="auto"/>
            </w:tcBorders>
            <w:shd w:val="clear" w:color="auto" w:fill="auto"/>
            <w:hideMark/>
          </w:tcPr>
          <w:p w:rsidR="00A70E57" w:rsidRPr="005F46F4" w:rsidRDefault="00A70E57" w:rsidP="00EB2B36">
            <w:pPr>
              <w:spacing w:after="0" w:line="240" w:lineRule="auto"/>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Балл*коэффициент группы, К=3</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Восточный Азербайджан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3464</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3</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43</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202</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19</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Западный Азербайджан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2948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43</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195</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18</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Ардебиль</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1599</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43</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103</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16</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Исфахан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5414</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56</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419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9</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22</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Альборз</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393</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9</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55</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130</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18</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Илам</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1482</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69</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78</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13</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Бушер</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2121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54</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70</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15</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Тегеран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983</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63</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1292</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10</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8</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25</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Чахармахаль и Бахтиария</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1296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64</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129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17</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Южный Хорасан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4455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3</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41</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60</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11</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Хорасан-Разави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6412</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34</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3</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249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18</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Северный Хорасан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1359</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47</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74</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14</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Хузестан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5276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35</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3</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178</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16</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Зенджан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1658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71</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102</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17</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Семнан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1600</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45</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113</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15</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Систан и Белуджистан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8010</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59</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14</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Фарс</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7430</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38</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3</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202</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18</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Казвин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1341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65</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121</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18</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Кум</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678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8</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51</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131</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17</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Курдистан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1819</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74</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149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17</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Керман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5692</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49</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85</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16</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Керманшах</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2841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50</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160</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15</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Кохгилуйе и Бойерахмед</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1512</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45</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91</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15</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Голестан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1231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62</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134</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17</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Гилян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1891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58</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244</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8</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20</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Лурестан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1856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51</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151</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16</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Мазендаран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2332</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61</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379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9</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21</w:t>
            </w:r>
          </w:p>
        </w:tc>
      </w:tr>
      <w:tr w:rsidR="00A70E57" w:rsidRPr="005F46F4" w:rsidTr="00EB2B36">
        <w:trPr>
          <w:trHeight w:val="51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Маркази/Центральный</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1845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60</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146</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19</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Хормозган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2897</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49</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63</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14</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Хамедан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2036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57</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189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6</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18</w:t>
            </w:r>
          </w:p>
        </w:tc>
      </w:tr>
      <w:tr w:rsidR="00A70E57" w:rsidRPr="005F46F4" w:rsidTr="00EB2B36">
        <w:trPr>
          <w:trHeight w:val="300"/>
        </w:trPr>
        <w:tc>
          <w:tcPr>
            <w:tcW w:w="1668" w:type="dxa"/>
            <w:tcBorders>
              <w:top w:val="nil"/>
              <w:left w:val="single" w:sz="4" w:space="0" w:color="auto"/>
              <w:bottom w:val="single" w:sz="4" w:space="0" w:color="auto"/>
              <w:right w:val="single" w:sz="4" w:space="0" w:color="auto"/>
            </w:tcBorders>
          </w:tcPr>
          <w:p w:rsidR="00A70E57" w:rsidRPr="00B83D91" w:rsidRDefault="00A70E57" w:rsidP="00EB2B36">
            <w:pPr>
              <w:spacing w:after="0" w:line="240" w:lineRule="auto"/>
              <w:rPr>
                <w:rFonts w:ascii="Times New Roman" w:eastAsia="Times New Roman" w:hAnsi="Times New Roman" w:cs="Times New Roman"/>
                <w:b/>
                <w:bCs/>
                <w:sz w:val="20"/>
                <w:szCs w:val="20"/>
              </w:rPr>
            </w:pPr>
            <w:r w:rsidRPr="00B83D91">
              <w:rPr>
                <w:rFonts w:ascii="Times New Roman" w:eastAsia="Times New Roman" w:hAnsi="Times New Roman" w:cs="Times New Roman"/>
                <w:b/>
                <w:bCs/>
                <w:sz w:val="20"/>
                <w:szCs w:val="20"/>
              </w:rPr>
              <w:t>Йезд</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2295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5</w:t>
            </w:r>
          </w:p>
        </w:tc>
        <w:tc>
          <w:tcPr>
            <w:tcW w:w="21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49</w:t>
            </w:r>
          </w:p>
        </w:tc>
        <w:tc>
          <w:tcPr>
            <w:tcW w:w="426"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861"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center"/>
              <w:rPr>
                <w:rFonts w:ascii="Times New Roman" w:eastAsia="Times New Roman" w:hAnsi="Times New Roman" w:cs="Times New Roman"/>
                <w:sz w:val="20"/>
                <w:szCs w:val="20"/>
              </w:rPr>
            </w:pPr>
            <w:r w:rsidRPr="005F46F4">
              <w:rPr>
                <w:rFonts w:ascii="Times New Roman" w:eastAsia="Times New Roman" w:hAnsi="Times New Roman" w:cs="Times New Roman"/>
                <w:sz w:val="20"/>
                <w:szCs w:val="20"/>
              </w:rPr>
              <w:t>59</w:t>
            </w:r>
          </w:p>
        </w:tc>
        <w:tc>
          <w:tcPr>
            <w:tcW w:w="46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3</w:t>
            </w:r>
          </w:p>
        </w:tc>
        <w:tc>
          <w:tcPr>
            <w:tcW w:w="1100"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4</w:t>
            </w:r>
          </w:p>
        </w:tc>
        <w:tc>
          <w:tcPr>
            <w:tcW w:w="1115" w:type="dxa"/>
            <w:tcBorders>
              <w:top w:val="nil"/>
              <w:left w:val="nil"/>
              <w:bottom w:val="single" w:sz="4" w:space="0" w:color="auto"/>
              <w:right w:val="single" w:sz="4" w:space="0" w:color="auto"/>
            </w:tcBorders>
            <w:shd w:val="clear" w:color="auto" w:fill="auto"/>
            <w:noWrap/>
            <w:vAlign w:val="bottom"/>
            <w:hideMark/>
          </w:tcPr>
          <w:p w:rsidR="00A70E57" w:rsidRPr="005F46F4" w:rsidRDefault="00A70E57" w:rsidP="00EB2B36">
            <w:pPr>
              <w:spacing w:after="0" w:line="240" w:lineRule="auto"/>
              <w:jc w:val="right"/>
              <w:rPr>
                <w:rFonts w:ascii="Times New Roman" w:eastAsia="Times New Roman" w:hAnsi="Times New Roman" w:cs="Times New Roman"/>
                <w:b/>
                <w:bCs/>
                <w:sz w:val="20"/>
                <w:szCs w:val="20"/>
              </w:rPr>
            </w:pPr>
            <w:r w:rsidRPr="005F46F4">
              <w:rPr>
                <w:rFonts w:ascii="Times New Roman" w:eastAsia="Times New Roman" w:hAnsi="Times New Roman" w:cs="Times New Roman"/>
                <w:b/>
                <w:bCs/>
                <w:sz w:val="20"/>
                <w:szCs w:val="20"/>
              </w:rPr>
              <w:t>13</w:t>
            </w:r>
          </w:p>
        </w:tc>
      </w:tr>
    </w:tbl>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b/>
          <w:i/>
          <w:sz w:val="24"/>
          <w:szCs w:val="24"/>
        </w:rPr>
        <w:t>Таблица 7</w:t>
      </w:r>
      <w:r w:rsidRPr="00763C79">
        <w:rPr>
          <w:rFonts w:ascii="Times New Roman" w:hAnsi="Times New Roman" w:cs="Times New Roman"/>
          <w:b/>
          <w:i/>
          <w:sz w:val="24"/>
          <w:szCs w:val="24"/>
        </w:rPr>
        <w:t>.</w:t>
      </w:r>
      <w:r>
        <w:rPr>
          <w:rFonts w:ascii="Times New Roman" w:hAnsi="Times New Roman" w:cs="Times New Roman"/>
          <w:sz w:val="24"/>
          <w:szCs w:val="24"/>
        </w:rPr>
        <w:t xml:space="preserve"> Оценка показателей Блока №3.</w:t>
      </w: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tbl>
      <w:tblPr>
        <w:tblW w:w="9577" w:type="dxa"/>
        <w:tblInd w:w="95" w:type="dxa"/>
        <w:tblLook w:val="04A0" w:firstRow="1" w:lastRow="0" w:firstColumn="1" w:lastColumn="0" w:noHBand="0" w:noVBand="1"/>
      </w:tblPr>
      <w:tblGrid>
        <w:gridCol w:w="2460"/>
        <w:gridCol w:w="1634"/>
        <w:gridCol w:w="506"/>
        <w:gridCol w:w="1623"/>
        <w:gridCol w:w="506"/>
        <w:gridCol w:w="2342"/>
        <w:gridCol w:w="506"/>
      </w:tblGrid>
      <w:tr w:rsidR="00A70E57" w:rsidRPr="006C4470" w:rsidTr="00EB2B36">
        <w:trPr>
          <w:trHeight w:val="409"/>
        </w:trPr>
        <w:tc>
          <w:tcPr>
            <w:tcW w:w="95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E57" w:rsidRPr="006C4470" w:rsidRDefault="00A70E57" w:rsidP="00EB2B36">
            <w:pPr>
              <w:spacing w:after="0" w:line="240" w:lineRule="auto"/>
              <w:jc w:val="center"/>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lastRenderedPageBreak/>
              <w:t>Блок№4 Социальный блок</w:t>
            </w:r>
          </w:p>
        </w:tc>
      </w:tr>
      <w:tr w:rsidR="00A70E57" w:rsidRPr="006C4470" w:rsidTr="00EB2B36">
        <w:trPr>
          <w:trHeight w:val="211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E57" w:rsidRPr="006C4470" w:rsidRDefault="00A70E57" w:rsidP="00EB2B36">
            <w:pPr>
              <w:spacing w:after="0" w:line="240" w:lineRule="auto"/>
              <w:jc w:val="center"/>
              <w:rPr>
                <w:rFonts w:ascii="Times New Roman" w:eastAsia="Times New Roman" w:hAnsi="Times New Roman" w:cs="Times New Roman"/>
                <w:b/>
                <w:color w:val="000000"/>
                <w:sz w:val="20"/>
                <w:szCs w:val="20"/>
              </w:rPr>
            </w:pPr>
            <w:r w:rsidRPr="006C4470">
              <w:rPr>
                <w:rFonts w:ascii="Times New Roman" w:eastAsia="Times New Roman" w:hAnsi="Times New Roman" w:cs="Times New Roman"/>
                <w:b/>
                <w:color w:val="000000"/>
                <w:sz w:val="20"/>
                <w:szCs w:val="20"/>
              </w:rPr>
              <w:t>Провинции (останы)</w:t>
            </w:r>
          </w:p>
        </w:tc>
        <w:tc>
          <w:tcPr>
            <w:tcW w:w="1634"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b/>
                <w:color w:val="000000"/>
                <w:sz w:val="20"/>
                <w:szCs w:val="20"/>
              </w:rPr>
            </w:pPr>
            <w:r w:rsidRPr="006C4470">
              <w:rPr>
                <w:rFonts w:ascii="Times New Roman" w:eastAsia="Times New Roman" w:hAnsi="Times New Roman" w:cs="Times New Roman"/>
                <w:b/>
                <w:color w:val="000000"/>
                <w:sz w:val="20"/>
                <w:szCs w:val="20"/>
              </w:rPr>
              <w:t>Грамотность женского населения сельской местности, %</w:t>
            </w:r>
          </w:p>
        </w:tc>
        <w:tc>
          <w:tcPr>
            <w:tcW w:w="506"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c>
          <w:tcPr>
            <w:tcW w:w="1623"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b/>
                <w:color w:val="000000"/>
                <w:sz w:val="20"/>
                <w:szCs w:val="20"/>
              </w:rPr>
            </w:pPr>
            <w:r w:rsidRPr="006C4470">
              <w:rPr>
                <w:rFonts w:ascii="Times New Roman" w:eastAsia="Times New Roman" w:hAnsi="Times New Roman" w:cs="Times New Roman"/>
                <w:b/>
                <w:color w:val="000000"/>
                <w:sz w:val="20"/>
                <w:szCs w:val="20"/>
              </w:rPr>
              <w:t xml:space="preserve">Получатели социального обеспечения, %  </w:t>
            </w:r>
          </w:p>
        </w:tc>
        <w:tc>
          <w:tcPr>
            <w:tcW w:w="506"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c>
          <w:tcPr>
            <w:tcW w:w="2342"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b/>
                <w:color w:val="000000"/>
                <w:sz w:val="20"/>
                <w:szCs w:val="20"/>
              </w:rPr>
            </w:pPr>
            <w:r w:rsidRPr="006C4470">
              <w:rPr>
                <w:rFonts w:ascii="Times New Roman" w:eastAsia="Times New Roman" w:hAnsi="Times New Roman" w:cs="Times New Roman"/>
                <w:b/>
                <w:color w:val="000000"/>
                <w:sz w:val="20"/>
                <w:szCs w:val="20"/>
              </w:rPr>
              <w:t>Денежные выплаты благотворительной организации имама Хомейни (малоимущие), млн. риалл</w:t>
            </w:r>
          </w:p>
        </w:tc>
        <w:tc>
          <w:tcPr>
            <w:tcW w:w="506"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Восточный Азербайджан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66,2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1384181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Западный Азербайджан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60,8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1348745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Ардебиль</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64,7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558261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Исфахан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74,4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1974509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Альборз</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79,4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586375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Илам</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68,8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8,0</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647803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Бушер</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77,4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633285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Тегеран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78,5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2017574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Чахармахаль и Бахтиария</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69,7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584910</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Южный Хорасан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67,7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708801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Хорасан-Разави</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72,5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2492199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Северный Хорасан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65,9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774662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Хузестан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66,6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2284468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Зенджан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67,9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495371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Семнан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326665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Систан и Белуджистан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54,9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1697969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Фарс</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75,4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2465382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Казвин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71,6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518273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Кум</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67,6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546990</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Курдистан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61,1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998187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Керман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1619959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Керманшах</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66,6</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1114362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Кохгилуйе и Бойерахмед</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68,2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602364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Голестан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71,8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1147639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Гилян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68,9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1573397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Лурестан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67,8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1318784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Мазендаран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75,7</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1284449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Маркази/Центральный</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63,9</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731305</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Хормозган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73,2</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1229358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Хамедан</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980164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r>
      <w:tr w:rsidR="00A70E57" w:rsidRPr="006C4470" w:rsidTr="00EB2B36">
        <w:trPr>
          <w:trHeight w:val="315"/>
        </w:trPr>
        <w:tc>
          <w:tcPr>
            <w:tcW w:w="2460" w:type="dxa"/>
            <w:tcBorders>
              <w:top w:val="nil"/>
              <w:left w:val="single" w:sz="4" w:space="0" w:color="auto"/>
              <w:bottom w:val="single" w:sz="4" w:space="0" w:color="auto"/>
              <w:right w:val="single" w:sz="4" w:space="0" w:color="auto"/>
            </w:tcBorders>
            <w:shd w:val="clear" w:color="auto" w:fill="auto"/>
            <w:noWrap/>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Йезд</w:t>
            </w:r>
          </w:p>
        </w:tc>
        <w:tc>
          <w:tcPr>
            <w:tcW w:w="163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75,4</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23"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3,1</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23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486343</w:t>
            </w:r>
          </w:p>
        </w:tc>
        <w:tc>
          <w:tcPr>
            <w:tcW w:w="506"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r>
    </w:tbl>
    <w:p w:rsidR="00A70E57" w:rsidRPr="00763C79" w:rsidRDefault="00A70E57" w:rsidP="00A70E57">
      <w:pPr>
        <w:spacing w:line="360" w:lineRule="auto"/>
        <w:jc w:val="both"/>
        <w:rPr>
          <w:rFonts w:ascii="Times New Roman" w:hAnsi="Times New Roman" w:cs="Times New Roman"/>
          <w:sz w:val="24"/>
          <w:szCs w:val="24"/>
        </w:rPr>
      </w:pPr>
      <w:r>
        <w:rPr>
          <w:rFonts w:ascii="Times New Roman" w:hAnsi="Times New Roman" w:cs="Times New Roman"/>
          <w:b/>
          <w:i/>
          <w:sz w:val="24"/>
          <w:szCs w:val="24"/>
        </w:rPr>
        <w:t>Таблица 8</w:t>
      </w:r>
      <w:r w:rsidRPr="00763C79">
        <w:rPr>
          <w:rFonts w:ascii="Times New Roman" w:hAnsi="Times New Roman" w:cs="Times New Roman"/>
          <w:b/>
          <w:i/>
          <w:sz w:val="24"/>
          <w:szCs w:val="24"/>
        </w:rPr>
        <w:t>.</w:t>
      </w:r>
      <w:r w:rsidRPr="00763C79">
        <w:rPr>
          <w:rFonts w:ascii="Times New Roman" w:hAnsi="Times New Roman" w:cs="Times New Roman"/>
          <w:sz w:val="24"/>
          <w:szCs w:val="24"/>
        </w:rPr>
        <w:t xml:space="preserve"> Оценка показателей блока №4 (продолжение на следующей странице).</w:t>
      </w:r>
    </w:p>
    <w:p w:rsidR="00A70E57" w:rsidRPr="006C4470" w:rsidRDefault="00A70E57" w:rsidP="00A70E57">
      <w:pPr>
        <w:spacing w:line="360" w:lineRule="auto"/>
        <w:jc w:val="both"/>
        <w:rPr>
          <w:rFonts w:ascii="Times New Roman" w:hAnsi="Times New Roman" w:cs="Times New Roman"/>
          <w:sz w:val="20"/>
          <w:szCs w:val="20"/>
        </w:rPr>
      </w:pPr>
    </w:p>
    <w:p w:rsidR="00A70E57" w:rsidRPr="006C4470" w:rsidRDefault="00A70E57" w:rsidP="00A70E57">
      <w:pPr>
        <w:spacing w:line="360" w:lineRule="auto"/>
        <w:jc w:val="both"/>
        <w:rPr>
          <w:rFonts w:ascii="Times New Roman" w:hAnsi="Times New Roman" w:cs="Times New Roman"/>
          <w:sz w:val="20"/>
          <w:szCs w:val="20"/>
        </w:rPr>
      </w:pPr>
    </w:p>
    <w:tbl>
      <w:tblPr>
        <w:tblpPr w:leftFromText="180" w:rightFromText="180" w:vertAnchor="text" w:horzAnchor="margin" w:tblpXSpec="center" w:tblpY="-112"/>
        <w:tblW w:w="10314" w:type="dxa"/>
        <w:tblLayout w:type="fixed"/>
        <w:tblLook w:val="04A0" w:firstRow="1" w:lastRow="0" w:firstColumn="1" w:lastColumn="0" w:noHBand="0" w:noVBand="1"/>
      </w:tblPr>
      <w:tblGrid>
        <w:gridCol w:w="1668"/>
        <w:gridCol w:w="850"/>
        <w:gridCol w:w="325"/>
        <w:gridCol w:w="1642"/>
        <w:gridCol w:w="301"/>
        <w:gridCol w:w="1324"/>
        <w:gridCol w:w="425"/>
        <w:gridCol w:w="1417"/>
        <w:gridCol w:w="378"/>
        <w:gridCol w:w="992"/>
        <w:gridCol w:w="992"/>
      </w:tblGrid>
      <w:tr w:rsidR="00A70E57" w:rsidRPr="006C4470" w:rsidTr="00EB2B36">
        <w:trPr>
          <w:trHeight w:val="417"/>
        </w:trPr>
        <w:tc>
          <w:tcPr>
            <w:tcW w:w="10314" w:type="dxa"/>
            <w:gridSpan w:val="11"/>
            <w:tcBorders>
              <w:top w:val="single" w:sz="4" w:space="0" w:color="auto"/>
              <w:left w:val="single" w:sz="4" w:space="0" w:color="auto"/>
              <w:bottom w:val="single" w:sz="4" w:space="0" w:color="auto"/>
            </w:tcBorders>
            <w:vAlign w:val="center"/>
          </w:tcPr>
          <w:p w:rsidR="00A70E57" w:rsidRPr="006C4470" w:rsidRDefault="00A70E57" w:rsidP="00EB2B36">
            <w:pPr>
              <w:spacing w:after="0" w:line="240" w:lineRule="auto"/>
              <w:jc w:val="center"/>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lastRenderedPageBreak/>
              <w:t>Блок№4 Социальный блок</w:t>
            </w:r>
          </w:p>
        </w:tc>
      </w:tr>
      <w:tr w:rsidR="00A70E57" w:rsidRPr="006C4470" w:rsidTr="00EB2B36">
        <w:trPr>
          <w:trHeight w:val="1826"/>
        </w:trPr>
        <w:tc>
          <w:tcPr>
            <w:tcW w:w="1668" w:type="dxa"/>
            <w:tcBorders>
              <w:top w:val="single" w:sz="4" w:space="0" w:color="auto"/>
              <w:left w:val="single" w:sz="4" w:space="0" w:color="auto"/>
              <w:bottom w:val="single" w:sz="4" w:space="0" w:color="auto"/>
              <w:right w:val="single" w:sz="4" w:space="0" w:color="auto"/>
            </w:tcBorders>
            <w:vAlign w:val="center"/>
          </w:tcPr>
          <w:p w:rsidR="00A70E57" w:rsidRPr="006C4470" w:rsidRDefault="00A70E57" w:rsidP="00EB2B36">
            <w:pPr>
              <w:spacing w:after="0" w:line="240" w:lineRule="auto"/>
              <w:jc w:val="center"/>
              <w:rPr>
                <w:rFonts w:ascii="Times New Roman" w:eastAsia="Times New Roman" w:hAnsi="Times New Roman" w:cs="Times New Roman"/>
                <w:b/>
                <w:color w:val="000000"/>
                <w:sz w:val="20"/>
                <w:szCs w:val="20"/>
              </w:rPr>
            </w:pPr>
            <w:r w:rsidRPr="006C4470">
              <w:rPr>
                <w:rFonts w:ascii="Times New Roman" w:eastAsia="Times New Roman" w:hAnsi="Times New Roman" w:cs="Times New Roman"/>
                <w:b/>
                <w:color w:val="000000"/>
                <w:sz w:val="20"/>
                <w:szCs w:val="20"/>
              </w:rPr>
              <w:t>Провинции (останы)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Число больничных мест на 1000 чел.</w:t>
            </w:r>
          </w:p>
        </w:tc>
        <w:tc>
          <w:tcPr>
            <w:tcW w:w="325"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c>
          <w:tcPr>
            <w:tcW w:w="1642"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Число объектов здравоохранений, ед.</w:t>
            </w:r>
          </w:p>
        </w:tc>
        <w:tc>
          <w:tcPr>
            <w:tcW w:w="301"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c>
          <w:tcPr>
            <w:tcW w:w="1324"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Количество культурных и художественных молодежных центров, ед.</w:t>
            </w:r>
          </w:p>
        </w:tc>
        <w:tc>
          <w:tcPr>
            <w:tcW w:w="425"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c>
          <w:tcPr>
            <w:tcW w:w="1417"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Въездной турист (региональ-ный), чел.</w:t>
            </w:r>
          </w:p>
        </w:tc>
        <w:tc>
          <w:tcPr>
            <w:tcW w:w="378" w:type="dxa"/>
            <w:tcBorders>
              <w:top w:val="single" w:sz="4" w:space="0" w:color="auto"/>
              <w:left w:val="nil"/>
              <w:bottom w:val="single" w:sz="4" w:space="0" w:color="auto"/>
              <w:right w:val="single" w:sz="4" w:space="0" w:color="auto"/>
            </w:tcBorders>
            <w:shd w:val="clear" w:color="auto" w:fill="auto"/>
            <w:textDirection w:val="tbLrV"/>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w:t>
            </w:r>
          </w:p>
        </w:tc>
        <w:tc>
          <w:tcPr>
            <w:tcW w:w="992" w:type="dxa"/>
            <w:tcBorders>
              <w:top w:val="single" w:sz="4" w:space="0" w:color="auto"/>
              <w:left w:val="nil"/>
              <w:bottom w:val="single" w:sz="4" w:space="0" w:color="auto"/>
              <w:right w:val="single" w:sz="4" w:space="0" w:color="auto"/>
            </w:tcBorders>
            <w:shd w:val="clear" w:color="auto" w:fill="auto"/>
            <w:hideMark/>
          </w:tcPr>
          <w:p w:rsidR="00A70E57"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Общий итог по блоку</w:t>
            </w:r>
          </w:p>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single" w:sz="4" w:space="0" w:color="auto"/>
              <w:left w:val="nil"/>
              <w:bottom w:val="single" w:sz="4" w:space="0" w:color="auto"/>
              <w:right w:val="single" w:sz="4" w:space="0" w:color="auto"/>
            </w:tcBorders>
            <w:shd w:val="clear" w:color="auto" w:fill="auto"/>
            <w:hideMark/>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Балл*коэффициент группы, К=3</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Восточный Азербайджан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2,004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219</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72865</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Западный Азербайджан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1,587</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127</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24</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291763</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17</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Ардебиль</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2,007</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73</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23</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2125000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21</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Исфахан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1,87</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359</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2524689</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22</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Альборз</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0,893</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150</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77808</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Илам</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1,72</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19</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32510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15</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Бушер</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1,264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42</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19</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113755</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19</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Тегеран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2,465</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693</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60</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643637</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24</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Чахармахаль и Бахтиария</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1,514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34</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39257</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17</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Южный Хорасан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1,203</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42</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94212</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15</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Хорасан-Разави</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1,924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263</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2182581</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21</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Северный Хорасан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1,255</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38</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34</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728052</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Хузестан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1,634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168</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891847</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19</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Зенджан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2,409</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40</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53</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88210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21</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Семнан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2,896</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48</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87564</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Систан и Белуджистан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0,942</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217</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39337</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16</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Фарс</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2,469</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230</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148106</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21</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Казвин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1,806</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65</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40</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815</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Кум</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1,749</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67</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710000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18</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Курдистан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1,435</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39</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133879</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17</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Керман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1,466</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37</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20</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55080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18</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Керманшах</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1,769</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91</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33</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78600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Кохгилуйе и Бойерахмед</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1,129</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28</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3</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34</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25345</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18</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Голестан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1,51</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77</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101769</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19</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Гилян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1,977</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108</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1503978</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Лурестан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1,545</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56</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31</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259096</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Мазендаран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1,732</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158</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5</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8000000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21</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Маркази/Центральный</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1,626</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42</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4</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27</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42541</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17</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Хормозган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1,242</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292</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44</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961149</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21</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Хамедан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1,084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253</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9</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15</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103648</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18</w:t>
            </w:r>
          </w:p>
        </w:tc>
      </w:tr>
      <w:tr w:rsidR="00A70E57" w:rsidRPr="006C4470" w:rsidTr="00EB2B36">
        <w:trPr>
          <w:trHeight w:val="315"/>
        </w:trPr>
        <w:tc>
          <w:tcPr>
            <w:tcW w:w="1668" w:type="dxa"/>
            <w:tcBorders>
              <w:top w:val="nil"/>
              <w:left w:val="single" w:sz="4" w:space="0" w:color="auto"/>
              <w:bottom w:val="single" w:sz="4" w:space="0" w:color="auto"/>
              <w:right w:val="single" w:sz="4" w:space="0" w:color="auto"/>
            </w:tcBorders>
          </w:tcPr>
          <w:p w:rsidR="00A70E57" w:rsidRPr="006C4470" w:rsidRDefault="00A70E57" w:rsidP="00EB2B36">
            <w:pPr>
              <w:spacing w:after="0" w:line="240" w:lineRule="auto"/>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Йезд</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2,534</w:t>
            </w:r>
          </w:p>
        </w:tc>
        <w:tc>
          <w:tcPr>
            <w:tcW w:w="3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8</w:t>
            </w:r>
          </w:p>
        </w:tc>
        <w:tc>
          <w:tcPr>
            <w:tcW w:w="164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93</w:t>
            </w:r>
          </w:p>
        </w:tc>
        <w:tc>
          <w:tcPr>
            <w:tcW w:w="301"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6</w:t>
            </w:r>
          </w:p>
        </w:tc>
        <w:tc>
          <w:tcPr>
            <w:tcW w:w="1324"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28</w:t>
            </w:r>
          </w:p>
        </w:tc>
        <w:tc>
          <w:tcPr>
            <w:tcW w:w="425"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8</w:t>
            </w:r>
          </w:p>
        </w:tc>
        <w:tc>
          <w:tcPr>
            <w:tcW w:w="1417"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33800</w:t>
            </w:r>
          </w:p>
        </w:tc>
        <w:tc>
          <w:tcPr>
            <w:tcW w:w="378"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color w:val="000000"/>
                <w:sz w:val="20"/>
                <w:szCs w:val="20"/>
              </w:rPr>
            </w:pPr>
            <w:r w:rsidRPr="006C4470">
              <w:rPr>
                <w:rFonts w:ascii="Times New Roman" w:eastAsia="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bottom"/>
            <w:hideMark/>
          </w:tcPr>
          <w:p w:rsidR="00A70E57" w:rsidRPr="006C4470" w:rsidRDefault="00A70E57" w:rsidP="00EB2B36">
            <w:pPr>
              <w:spacing w:after="0" w:line="240" w:lineRule="auto"/>
              <w:jc w:val="right"/>
              <w:rPr>
                <w:rFonts w:ascii="Times New Roman" w:eastAsia="Times New Roman" w:hAnsi="Times New Roman" w:cs="Times New Roman"/>
                <w:b/>
                <w:bCs/>
                <w:color w:val="000000"/>
                <w:sz w:val="20"/>
                <w:szCs w:val="20"/>
              </w:rPr>
            </w:pPr>
            <w:r w:rsidRPr="006C4470">
              <w:rPr>
                <w:rFonts w:ascii="Times New Roman" w:eastAsia="Times New Roman" w:hAnsi="Times New Roman" w:cs="Times New Roman"/>
                <w:b/>
                <w:bCs/>
                <w:color w:val="000000"/>
                <w:sz w:val="20"/>
                <w:szCs w:val="20"/>
              </w:rPr>
              <w:t>20</w:t>
            </w:r>
          </w:p>
        </w:tc>
      </w:tr>
    </w:tbl>
    <w:p w:rsidR="00A70E57" w:rsidRDefault="00A70E57" w:rsidP="00A70E57">
      <w:pPr>
        <w:spacing w:line="360" w:lineRule="auto"/>
        <w:jc w:val="both"/>
        <w:rPr>
          <w:rFonts w:ascii="Times New Roman" w:hAnsi="Times New Roman" w:cs="Times New Roman"/>
          <w:sz w:val="24"/>
          <w:szCs w:val="24"/>
          <w:lang w:val="de-DE"/>
        </w:rPr>
      </w:pPr>
      <w:r>
        <w:rPr>
          <w:rFonts w:ascii="Times New Roman" w:hAnsi="Times New Roman" w:cs="Times New Roman"/>
          <w:b/>
          <w:i/>
          <w:sz w:val="24"/>
          <w:szCs w:val="24"/>
        </w:rPr>
        <w:t>Таблица 8</w:t>
      </w:r>
      <w:r w:rsidRPr="00763C79">
        <w:rPr>
          <w:rFonts w:ascii="Times New Roman" w:hAnsi="Times New Roman" w:cs="Times New Roman"/>
          <w:b/>
          <w:i/>
          <w:sz w:val="24"/>
          <w:szCs w:val="24"/>
        </w:rPr>
        <w:t>.</w:t>
      </w:r>
      <w:r w:rsidRPr="00763C79">
        <w:rPr>
          <w:rFonts w:ascii="Times New Roman" w:hAnsi="Times New Roman" w:cs="Times New Roman"/>
          <w:sz w:val="24"/>
          <w:szCs w:val="24"/>
        </w:rPr>
        <w:t xml:space="preserve"> Оценка показателей блока №4</w:t>
      </w:r>
      <w:r>
        <w:rPr>
          <w:rFonts w:ascii="Times New Roman" w:hAnsi="Times New Roman" w:cs="Times New Roman"/>
          <w:sz w:val="24"/>
          <w:szCs w:val="24"/>
        </w:rPr>
        <w:t>.</w:t>
      </w:r>
    </w:p>
    <w:p w:rsidR="00A70E57" w:rsidRPr="00004055" w:rsidRDefault="00A70E57" w:rsidP="00A70E57">
      <w:pPr>
        <w:spacing w:line="360" w:lineRule="auto"/>
        <w:jc w:val="both"/>
        <w:rPr>
          <w:rFonts w:ascii="Times New Roman" w:hAnsi="Times New Roman" w:cs="Times New Roman"/>
          <w:sz w:val="24"/>
          <w:szCs w:val="24"/>
          <w:lang w:val="de-DE"/>
        </w:rPr>
      </w:pPr>
      <w:r>
        <w:rPr>
          <w:rFonts w:ascii="Times New Roman" w:hAnsi="Times New Roman" w:cs="Times New Roman"/>
          <w:noProof/>
          <w:sz w:val="24"/>
          <w:szCs w:val="24"/>
        </w:rPr>
        <w:lastRenderedPageBreak/>
        <w:drawing>
          <wp:inline distT="0" distB="0" distL="0" distR="0" wp14:anchorId="1369FA16" wp14:editId="63ABC8C6">
            <wp:extent cx="6153150" cy="6696075"/>
            <wp:effectExtent l="19050" t="0" r="0" b="0"/>
            <wp:docPr id="10" name="Рисунок 9" descr="1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4.jpg"/>
                    <pic:cNvPicPr/>
                  </pic:nvPicPr>
                  <pic:blipFill>
                    <a:blip r:embed="rId48" cstate="print"/>
                    <a:stretch>
                      <a:fillRect/>
                    </a:stretch>
                  </pic:blipFill>
                  <pic:spPr>
                    <a:xfrm>
                      <a:off x="0" y="0"/>
                      <a:ext cx="6156464" cy="6699682"/>
                    </a:xfrm>
                    <a:prstGeom prst="rect">
                      <a:avLst/>
                    </a:prstGeom>
                  </pic:spPr>
                </pic:pic>
              </a:graphicData>
            </a:graphic>
          </wp:inline>
        </w:drawing>
      </w:r>
    </w:p>
    <w:p w:rsidR="00A70E57" w:rsidRPr="00004055" w:rsidRDefault="00A70E57" w:rsidP="00A70E57">
      <w:pPr>
        <w:spacing w:line="360" w:lineRule="auto"/>
        <w:jc w:val="both"/>
        <w:rPr>
          <w:rFonts w:ascii="Times New Roman" w:hAnsi="Times New Roman" w:cs="Times New Roman"/>
          <w:sz w:val="24"/>
          <w:szCs w:val="24"/>
        </w:rPr>
      </w:pPr>
      <w:r w:rsidRPr="00004055">
        <w:rPr>
          <w:rFonts w:ascii="Times New Roman" w:hAnsi="Times New Roman" w:cs="Times New Roman"/>
          <w:b/>
          <w:i/>
          <w:sz w:val="24"/>
          <w:szCs w:val="24"/>
        </w:rPr>
        <w:t>Рис. 2.</w:t>
      </w:r>
      <w:r>
        <w:rPr>
          <w:rFonts w:ascii="Times New Roman" w:hAnsi="Times New Roman" w:cs="Times New Roman"/>
          <w:sz w:val="24"/>
          <w:szCs w:val="24"/>
        </w:rPr>
        <w:t xml:space="preserve"> Правительство Ирана.</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424944" wp14:editId="1A01A0C7">
            <wp:extent cx="5886450" cy="8658225"/>
            <wp:effectExtent l="19050" t="0" r="0" b="0"/>
            <wp:docPr id="11" name="Рисунок 10" descr="Единый Азербайдж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диный Азербайджан.jpg"/>
                    <pic:cNvPicPr/>
                  </pic:nvPicPr>
                  <pic:blipFill>
                    <a:blip r:embed="rId49" cstate="print"/>
                    <a:stretch>
                      <a:fillRect/>
                    </a:stretch>
                  </pic:blipFill>
                  <pic:spPr>
                    <a:xfrm>
                      <a:off x="0" y="0"/>
                      <a:ext cx="5888572" cy="8661346"/>
                    </a:xfrm>
                    <a:prstGeom prst="rect">
                      <a:avLst/>
                    </a:prstGeom>
                  </pic:spPr>
                </pic:pic>
              </a:graphicData>
            </a:graphic>
          </wp:inline>
        </w:drawing>
      </w:r>
    </w:p>
    <w:p w:rsidR="00A70E57" w:rsidRDefault="00A70E57" w:rsidP="00A70E57">
      <w:pPr>
        <w:spacing w:line="360" w:lineRule="auto"/>
        <w:jc w:val="both"/>
        <w:rPr>
          <w:rFonts w:ascii="Times New Roman" w:hAnsi="Times New Roman" w:cs="Times New Roman"/>
          <w:sz w:val="24"/>
          <w:szCs w:val="24"/>
        </w:rPr>
      </w:pPr>
      <w:r w:rsidRPr="00A95EC5">
        <w:rPr>
          <w:rFonts w:ascii="Times New Roman" w:hAnsi="Times New Roman" w:cs="Times New Roman"/>
          <w:b/>
          <w:i/>
          <w:sz w:val="24"/>
          <w:szCs w:val="24"/>
        </w:rPr>
        <w:t>Рис.3.</w:t>
      </w:r>
      <w:r>
        <w:rPr>
          <w:rFonts w:ascii="Times New Roman" w:hAnsi="Times New Roman" w:cs="Times New Roman"/>
          <w:sz w:val="24"/>
          <w:szCs w:val="24"/>
        </w:rPr>
        <w:t xml:space="preserve"> Северная Азербайджанская Республика и Южная Азербайджанская Республика</w:t>
      </w: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81BB6C" wp14:editId="4B0002DD">
            <wp:extent cx="5940425" cy="6138545"/>
            <wp:effectExtent l="19050" t="0" r="3175" b="0"/>
            <wp:docPr id="13" name="Рисунок 12" descr="Linguistic Composition of 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guistic Composition of Iran.jpg"/>
                    <pic:cNvPicPr/>
                  </pic:nvPicPr>
                  <pic:blipFill>
                    <a:blip r:embed="rId50" cstate="print"/>
                    <a:stretch>
                      <a:fillRect/>
                    </a:stretch>
                  </pic:blipFill>
                  <pic:spPr>
                    <a:xfrm>
                      <a:off x="0" y="0"/>
                      <a:ext cx="5940425" cy="6138545"/>
                    </a:xfrm>
                    <a:prstGeom prst="rect">
                      <a:avLst/>
                    </a:prstGeom>
                  </pic:spPr>
                </pic:pic>
              </a:graphicData>
            </a:graphic>
          </wp:inline>
        </w:drawing>
      </w:r>
    </w:p>
    <w:p w:rsidR="00A70E57" w:rsidRDefault="00A70E57" w:rsidP="00A70E57">
      <w:pPr>
        <w:spacing w:line="360" w:lineRule="auto"/>
        <w:jc w:val="both"/>
        <w:rPr>
          <w:rFonts w:ascii="Times New Roman" w:hAnsi="Times New Roman" w:cs="Times New Roman"/>
          <w:sz w:val="24"/>
          <w:szCs w:val="24"/>
        </w:rPr>
      </w:pPr>
      <w:r w:rsidRPr="005622F4">
        <w:rPr>
          <w:rFonts w:ascii="Times New Roman" w:hAnsi="Times New Roman" w:cs="Times New Roman"/>
          <w:b/>
          <w:i/>
          <w:sz w:val="24"/>
          <w:szCs w:val="24"/>
        </w:rPr>
        <w:t>Рис. 5.</w:t>
      </w:r>
      <w:r>
        <w:rPr>
          <w:rFonts w:ascii="Times New Roman" w:hAnsi="Times New Roman" w:cs="Times New Roman"/>
          <w:sz w:val="24"/>
          <w:szCs w:val="24"/>
        </w:rPr>
        <w:t xml:space="preserve"> Этнолингвистическая карта Ирана.</w:t>
      </w: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7AAFF3" wp14:editId="2FBCEB0C">
            <wp:extent cx="5940425" cy="4881880"/>
            <wp:effectExtent l="19050" t="0" r="3175" b="0"/>
            <wp:docPr id="14" name="Рисунок 13" descr="Манта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таге.jpg"/>
                    <pic:cNvPicPr/>
                  </pic:nvPicPr>
                  <pic:blipFill>
                    <a:blip r:embed="rId51" cstate="print"/>
                    <a:stretch>
                      <a:fillRect/>
                    </a:stretch>
                  </pic:blipFill>
                  <pic:spPr>
                    <a:xfrm>
                      <a:off x="0" y="0"/>
                      <a:ext cx="5940425" cy="4881880"/>
                    </a:xfrm>
                    <a:prstGeom prst="rect">
                      <a:avLst/>
                    </a:prstGeom>
                  </pic:spPr>
                </pic:pic>
              </a:graphicData>
            </a:graphic>
          </wp:inline>
        </w:drawing>
      </w:r>
    </w:p>
    <w:p w:rsidR="00A70E57" w:rsidRDefault="00A70E57" w:rsidP="00A70E57">
      <w:pPr>
        <w:spacing w:line="360" w:lineRule="auto"/>
        <w:jc w:val="both"/>
        <w:rPr>
          <w:rFonts w:ascii="Times New Roman" w:hAnsi="Times New Roman" w:cs="Times New Roman"/>
          <w:sz w:val="24"/>
          <w:szCs w:val="24"/>
        </w:rPr>
      </w:pPr>
      <w:r w:rsidRPr="005622F4">
        <w:rPr>
          <w:rFonts w:ascii="Times New Roman" w:hAnsi="Times New Roman" w:cs="Times New Roman"/>
          <w:b/>
          <w:i/>
          <w:sz w:val="24"/>
          <w:szCs w:val="24"/>
        </w:rPr>
        <w:t>Рис. 6.</w:t>
      </w:r>
      <w:r>
        <w:rPr>
          <w:rFonts w:ascii="Times New Roman" w:hAnsi="Times New Roman" w:cs="Times New Roman"/>
          <w:sz w:val="24"/>
          <w:szCs w:val="24"/>
        </w:rPr>
        <w:t xml:space="preserve"> Иранские мантаге (округа).</w:t>
      </w: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p>
    <w:p w:rsidR="00A70E57" w:rsidRDefault="00A70E57" w:rsidP="00A70E5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92092B" wp14:editId="6676A058">
            <wp:extent cx="5067300" cy="5562600"/>
            <wp:effectExtent l="19050" t="0" r="0" b="0"/>
            <wp:docPr id="15" name="Рисунок 14" descr="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jpg"/>
                    <pic:cNvPicPr/>
                  </pic:nvPicPr>
                  <pic:blipFill>
                    <a:blip r:embed="rId52" cstate="print"/>
                    <a:stretch>
                      <a:fillRect/>
                    </a:stretch>
                  </pic:blipFill>
                  <pic:spPr>
                    <a:xfrm>
                      <a:off x="0" y="0"/>
                      <a:ext cx="5067300" cy="5562600"/>
                    </a:xfrm>
                    <a:prstGeom prst="rect">
                      <a:avLst/>
                    </a:prstGeom>
                  </pic:spPr>
                </pic:pic>
              </a:graphicData>
            </a:graphic>
          </wp:inline>
        </w:drawing>
      </w:r>
    </w:p>
    <w:p w:rsidR="00A70E57" w:rsidRDefault="00A70E57" w:rsidP="00A70E57">
      <w:pPr>
        <w:spacing w:line="360" w:lineRule="auto"/>
        <w:jc w:val="both"/>
        <w:rPr>
          <w:rFonts w:ascii="Times New Roman" w:hAnsi="Times New Roman" w:cs="Times New Roman"/>
          <w:sz w:val="24"/>
          <w:szCs w:val="20"/>
        </w:rPr>
      </w:pPr>
      <w:r w:rsidRPr="00C55749">
        <w:rPr>
          <w:rFonts w:ascii="Times New Roman" w:hAnsi="Times New Roman" w:cs="Times New Roman"/>
          <w:b/>
          <w:i/>
          <w:sz w:val="24"/>
          <w:szCs w:val="20"/>
        </w:rPr>
        <w:t>Рис. 7.</w:t>
      </w:r>
      <w:r w:rsidRPr="00C55749">
        <w:rPr>
          <w:rFonts w:ascii="Times New Roman" w:hAnsi="Times New Roman" w:cs="Times New Roman"/>
          <w:sz w:val="24"/>
          <w:szCs w:val="20"/>
        </w:rPr>
        <w:t xml:space="preserve"> Транспортные проекты Ирана.</w:t>
      </w: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rPr>
          <w:rFonts w:ascii="Times New Roman" w:hAnsi="Times New Roman" w:cs="Times New Roman"/>
          <w:sz w:val="24"/>
          <w:szCs w:val="20"/>
        </w:rPr>
      </w:pPr>
      <w:r>
        <w:rPr>
          <w:rFonts w:ascii="Times New Roman" w:hAnsi="Times New Roman" w:cs="Times New Roman"/>
          <w:noProof/>
          <w:sz w:val="24"/>
          <w:szCs w:val="20"/>
        </w:rPr>
        <w:lastRenderedPageBreak/>
        <w:drawing>
          <wp:inline distT="0" distB="0" distL="0" distR="0" wp14:anchorId="6FF23532" wp14:editId="39EFA837">
            <wp:extent cx="5940425" cy="7920355"/>
            <wp:effectExtent l="19050" t="0" r="3175" b="0"/>
            <wp:docPr id="16" name="Рисунок 15" descr="Industry-Ira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Iran-map.jpg"/>
                    <pic:cNvPicPr/>
                  </pic:nvPicPr>
                  <pic:blipFill>
                    <a:blip r:embed="rId53" cstate="print"/>
                    <a:stretch>
                      <a:fillRect/>
                    </a:stretch>
                  </pic:blipFill>
                  <pic:spPr>
                    <a:xfrm>
                      <a:off x="0" y="0"/>
                      <a:ext cx="5940425" cy="7920355"/>
                    </a:xfrm>
                    <a:prstGeom prst="rect">
                      <a:avLst/>
                    </a:prstGeom>
                  </pic:spPr>
                </pic:pic>
              </a:graphicData>
            </a:graphic>
          </wp:inline>
        </w:drawing>
      </w:r>
    </w:p>
    <w:p w:rsidR="00A70E57" w:rsidRDefault="00A70E57" w:rsidP="00A70E57">
      <w:pPr>
        <w:spacing w:line="360" w:lineRule="auto"/>
        <w:rPr>
          <w:rFonts w:ascii="Times New Roman" w:hAnsi="Times New Roman" w:cs="Times New Roman"/>
          <w:sz w:val="24"/>
          <w:szCs w:val="20"/>
        </w:rPr>
      </w:pPr>
      <w:r w:rsidRPr="00C74E73">
        <w:rPr>
          <w:rFonts w:ascii="Times New Roman" w:hAnsi="Times New Roman" w:cs="Times New Roman"/>
          <w:b/>
          <w:i/>
          <w:sz w:val="24"/>
          <w:szCs w:val="20"/>
        </w:rPr>
        <w:t>Рис. 8</w:t>
      </w:r>
      <w:r>
        <w:rPr>
          <w:rFonts w:ascii="Times New Roman" w:hAnsi="Times New Roman" w:cs="Times New Roman"/>
          <w:sz w:val="24"/>
          <w:szCs w:val="20"/>
        </w:rPr>
        <w:t xml:space="preserve"> Добывающая и обрабатывающая промышленность Ирана.</w:t>
      </w: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3A1512EF" wp14:editId="55842334">
            <wp:extent cx="5676900" cy="6429375"/>
            <wp:effectExtent l="19050" t="0" r="0" b="0"/>
            <wp:docPr id="17" name="Рисунок 16" descr="шелковый 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лковый путь.jpg"/>
                    <pic:cNvPicPr/>
                  </pic:nvPicPr>
                  <pic:blipFill>
                    <a:blip r:embed="rId54" cstate="print"/>
                    <a:stretch>
                      <a:fillRect/>
                    </a:stretch>
                  </pic:blipFill>
                  <pic:spPr>
                    <a:xfrm>
                      <a:off x="0" y="0"/>
                      <a:ext cx="5676900" cy="6429375"/>
                    </a:xfrm>
                    <a:prstGeom prst="rect">
                      <a:avLst/>
                    </a:prstGeom>
                  </pic:spPr>
                </pic:pic>
              </a:graphicData>
            </a:graphic>
          </wp:inline>
        </w:drawing>
      </w:r>
    </w:p>
    <w:p w:rsidR="00A70E57" w:rsidRDefault="00A70E57" w:rsidP="00A70E57">
      <w:pPr>
        <w:spacing w:line="360" w:lineRule="auto"/>
        <w:jc w:val="both"/>
        <w:rPr>
          <w:rFonts w:ascii="Times New Roman" w:hAnsi="Times New Roman" w:cs="Times New Roman"/>
          <w:sz w:val="24"/>
          <w:szCs w:val="20"/>
        </w:rPr>
      </w:pPr>
      <w:r>
        <w:rPr>
          <w:rFonts w:ascii="Times New Roman" w:hAnsi="Times New Roman" w:cs="Times New Roman"/>
          <w:b/>
          <w:i/>
          <w:sz w:val="24"/>
          <w:szCs w:val="20"/>
        </w:rPr>
        <w:t>Рис. 9</w:t>
      </w:r>
      <w:r w:rsidRPr="00B040A4">
        <w:rPr>
          <w:rFonts w:ascii="Times New Roman" w:hAnsi="Times New Roman" w:cs="Times New Roman"/>
          <w:b/>
          <w:i/>
          <w:sz w:val="24"/>
          <w:szCs w:val="20"/>
        </w:rPr>
        <w:t>.</w:t>
      </w:r>
      <w:r>
        <w:rPr>
          <w:rFonts w:ascii="Times New Roman" w:hAnsi="Times New Roman" w:cs="Times New Roman"/>
          <w:sz w:val="24"/>
          <w:szCs w:val="20"/>
        </w:rPr>
        <w:t xml:space="preserve"> Иран в транспортном проекте «Новый Шёлковый путь».</w:t>
      </w: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p>
    <w:p w:rsidR="00A70E57" w:rsidRDefault="00A70E57" w:rsidP="00A70E57">
      <w:pPr>
        <w:spacing w:line="360" w:lineRule="auto"/>
        <w:jc w:val="both"/>
        <w:rPr>
          <w:rFonts w:ascii="Times New Roman" w:hAnsi="Times New Roman" w:cs="Times New Roman"/>
          <w:sz w:val="24"/>
          <w:szCs w:val="20"/>
        </w:rPr>
      </w:pPr>
      <w:r>
        <w:rPr>
          <w:rFonts w:ascii="Times New Roman" w:hAnsi="Times New Roman" w:cs="Times New Roman"/>
          <w:noProof/>
          <w:sz w:val="24"/>
          <w:szCs w:val="20"/>
        </w:rPr>
        <w:drawing>
          <wp:inline distT="0" distB="0" distL="0" distR="0" wp14:anchorId="49476D90" wp14:editId="544307D3">
            <wp:extent cx="5940425" cy="4201160"/>
            <wp:effectExtent l="19050" t="0" r="3175" b="0"/>
            <wp:docPr id="5" name="Рисунок 4" descr="2 вариант диспропорц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ариант диспропорций.jpeg"/>
                    <pic:cNvPicPr/>
                  </pic:nvPicPr>
                  <pic:blipFill>
                    <a:blip r:embed="rId55" cstate="print"/>
                    <a:stretch>
                      <a:fillRect/>
                    </a:stretch>
                  </pic:blipFill>
                  <pic:spPr>
                    <a:xfrm>
                      <a:off x="0" y="0"/>
                      <a:ext cx="5940425" cy="4201160"/>
                    </a:xfrm>
                    <a:prstGeom prst="rect">
                      <a:avLst/>
                    </a:prstGeom>
                  </pic:spPr>
                </pic:pic>
              </a:graphicData>
            </a:graphic>
          </wp:inline>
        </w:drawing>
      </w:r>
    </w:p>
    <w:p w:rsidR="00A70E57" w:rsidRDefault="00A70E57" w:rsidP="00A70E57">
      <w:pPr>
        <w:spacing w:line="360" w:lineRule="auto"/>
        <w:jc w:val="both"/>
        <w:rPr>
          <w:rFonts w:ascii="Times New Roman" w:hAnsi="Times New Roman" w:cs="Times New Roman"/>
          <w:sz w:val="24"/>
          <w:szCs w:val="20"/>
        </w:rPr>
      </w:pPr>
      <w:r w:rsidRPr="00C74C23">
        <w:rPr>
          <w:rFonts w:ascii="Times New Roman" w:hAnsi="Times New Roman" w:cs="Times New Roman"/>
          <w:b/>
          <w:i/>
          <w:sz w:val="24"/>
          <w:szCs w:val="20"/>
        </w:rPr>
        <w:t>Рис.</w:t>
      </w:r>
      <w:r>
        <w:rPr>
          <w:rFonts w:ascii="Times New Roman" w:hAnsi="Times New Roman" w:cs="Times New Roman"/>
          <w:b/>
          <w:i/>
          <w:sz w:val="24"/>
          <w:szCs w:val="20"/>
        </w:rPr>
        <w:t>10</w:t>
      </w:r>
      <w:r>
        <w:rPr>
          <w:rFonts w:ascii="Times New Roman" w:hAnsi="Times New Roman" w:cs="Times New Roman"/>
          <w:sz w:val="24"/>
          <w:szCs w:val="20"/>
        </w:rPr>
        <w:t xml:space="preserve"> Диспропорции социально-экономического развития Ирана</w:t>
      </w:r>
    </w:p>
    <w:p w:rsidR="00A70E57" w:rsidRPr="00E85960" w:rsidRDefault="00A70E57" w:rsidP="00A70E57">
      <w:pPr>
        <w:spacing w:line="360" w:lineRule="auto"/>
        <w:jc w:val="center"/>
        <w:rPr>
          <w:rFonts w:ascii="Times New Roman" w:hAnsi="Times New Roman" w:cs="Times New Roman"/>
          <w:sz w:val="24"/>
          <w:szCs w:val="20"/>
          <w:lang w:val="de-DE"/>
        </w:rPr>
      </w:pPr>
      <w:r>
        <w:rPr>
          <w:rFonts w:ascii="Times New Roman" w:hAnsi="Times New Roman" w:cs="Times New Roman"/>
          <w:noProof/>
          <w:sz w:val="24"/>
          <w:szCs w:val="20"/>
        </w:rPr>
        <w:drawing>
          <wp:inline distT="0" distB="0" distL="0" distR="0" wp14:anchorId="2A9013AD" wp14:editId="744FAE82">
            <wp:extent cx="3638550" cy="3255191"/>
            <wp:effectExtent l="19050" t="0" r="0" b="0"/>
            <wp:docPr id="12" name="Рисунок 1" descr="C:\Users\user\Desktop\Карта СЭ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а СЭЗ.jpg"/>
                    <pic:cNvPicPr>
                      <a:picLocks noChangeAspect="1" noChangeArrowheads="1"/>
                    </pic:cNvPicPr>
                  </pic:nvPicPr>
                  <pic:blipFill>
                    <a:blip r:embed="rId56" cstate="print"/>
                    <a:srcRect/>
                    <a:stretch>
                      <a:fillRect/>
                    </a:stretch>
                  </pic:blipFill>
                  <pic:spPr bwMode="auto">
                    <a:xfrm>
                      <a:off x="0" y="0"/>
                      <a:ext cx="3638550" cy="3255191"/>
                    </a:xfrm>
                    <a:prstGeom prst="rect">
                      <a:avLst/>
                    </a:prstGeom>
                    <a:noFill/>
                    <a:ln w="9525">
                      <a:noFill/>
                      <a:miter lim="800000"/>
                      <a:headEnd/>
                      <a:tailEnd/>
                    </a:ln>
                  </pic:spPr>
                </pic:pic>
              </a:graphicData>
            </a:graphic>
          </wp:inline>
        </w:drawing>
      </w:r>
    </w:p>
    <w:p w:rsidR="00A70E57" w:rsidRPr="00CC5039" w:rsidRDefault="00A70E57" w:rsidP="00A70E57">
      <w:pPr>
        <w:rPr>
          <w:rFonts w:ascii="Times New Roman" w:hAnsi="Times New Roman" w:cs="Times New Roman"/>
          <w:sz w:val="24"/>
          <w:szCs w:val="24"/>
        </w:rPr>
      </w:pPr>
      <w:r>
        <w:rPr>
          <w:rFonts w:ascii="Times New Roman" w:hAnsi="Times New Roman" w:cs="Times New Roman"/>
          <w:b/>
          <w:i/>
          <w:sz w:val="24"/>
          <w:szCs w:val="24"/>
        </w:rPr>
        <w:t>Рис. 11</w:t>
      </w:r>
      <w:r w:rsidRPr="00CC5039">
        <w:rPr>
          <w:rFonts w:ascii="Times New Roman" w:hAnsi="Times New Roman" w:cs="Times New Roman"/>
          <w:b/>
          <w:i/>
          <w:sz w:val="24"/>
          <w:szCs w:val="24"/>
        </w:rPr>
        <w:t>.</w:t>
      </w:r>
      <w:r>
        <w:rPr>
          <w:rFonts w:ascii="Times New Roman" w:hAnsi="Times New Roman" w:cs="Times New Roman"/>
          <w:sz w:val="24"/>
          <w:szCs w:val="24"/>
        </w:rPr>
        <w:t xml:space="preserve"> Специальные экономические зоны (СЭЗ) Ирана.</w:t>
      </w:r>
    </w:p>
    <w:p w:rsidR="00A70E57" w:rsidRPr="00CC5039" w:rsidRDefault="00A70E57" w:rsidP="00A70E57">
      <w:pPr>
        <w:rPr>
          <w:rFonts w:ascii="Times New Roman" w:hAnsi="Times New Roman" w:cs="Times New Roman"/>
          <w:sz w:val="24"/>
          <w:szCs w:val="24"/>
        </w:rPr>
      </w:pPr>
    </w:p>
    <w:p w:rsidR="00A70E57" w:rsidRPr="00AC0F29" w:rsidRDefault="00A70E57" w:rsidP="00C86C1B">
      <w:pPr>
        <w:autoSpaceDE w:val="0"/>
        <w:autoSpaceDN w:val="0"/>
        <w:adjustRightInd w:val="0"/>
        <w:spacing w:line="360" w:lineRule="auto"/>
        <w:ind w:right="355" w:firstLine="709"/>
        <w:jc w:val="both"/>
        <w:rPr>
          <w:rFonts w:ascii="Times New Roman" w:eastAsia="Times New Roman" w:hAnsi="Times New Roman" w:cs="Times New Roman"/>
        </w:rPr>
      </w:pPr>
    </w:p>
    <w:p w:rsidR="00B33853" w:rsidRPr="00234E72" w:rsidRDefault="00B33853" w:rsidP="00B33853">
      <w:pPr>
        <w:autoSpaceDE w:val="0"/>
        <w:autoSpaceDN w:val="0"/>
        <w:adjustRightInd w:val="0"/>
        <w:spacing w:line="360" w:lineRule="auto"/>
        <w:ind w:right="355"/>
        <w:jc w:val="both"/>
        <w:rPr>
          <w:rFonts w:ascii="Times New Roman" w:hAnsi="Times New Roman" w:cs="Times New Roman"/>
          <w:color w:val="000000"/>
          <w:sz w:val="24"/>
          <w:szCs w:val="24"/>
          <w:shd w:val="clear" w:color="auto" w:fill="FFFFFF"/>
        </w:rPr>
      </w:pPr>
    </w:p>
    <w:p w:rsidR="00B33853" w:rsidRDefault="00B33853" w:rsidP="00B33853"/>
    <w:p w:rsidR="002B0A5D" w:rsidRPr="002B0A5D" w:rsidRDefault="002B0A5D" w:rsidP="002B0A5D">
      <w:pPr>
        <w:jc w:val="both"/>
        <w:rPr>
          <w:rFonts w:ascii="Times New Roman" w:hAnsi="Times New Roman" w:cs="Times New Roman"/>
          <w:sz w:val="24"/>
          <w:szCs w:val="24"/>
        </w:rPr>
      </w:pPr>
    </w:p>
    <w:sectPr w:rsidR="002B0A5D" w:rsidRPr="002B0A5D" w:rsidSect="00E078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2F" w:rsidRDefault="00E30B2F" w:rsidP="00A70E57">
      <w:pPr>
        <w:spacing w:after="0" w:line="240" w:lineRule="auto"/>
      </w:pPr>
      <w:r>
        <w:separator/>
      </w:r>
    </w:p>
  </w:endnote>
  <w:endnote w:type="continuationSeparator" w:id="0">
    <w:p w:rsidR="00E30B2F" w:rsidRDefault="00E30B2F" w:rsidP="00A70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MinionPro-Regular">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203" w:usb1="08070000" w:usb2="00000010" w:usb3="00000000" w:csb0="00020005"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ntium">
    <w:altName w:val="MS Mincho"/>
    <w:panose1 w:val="00000000000000000000"/>
    <w:charset w:val="80"/>
    <w:family w:val="auto"/>
    <w:notTrueType/>
    <w:pitch w:val="default"/>
    <w:sig w:usb0="00000001" w:usb1="08070000" w:usb2="00000010" w:usb3="00000000" w:csb0="00020000" w:csb1="00000000"/>
  </w:font>
  <w:font w:name="FranklinGothic-Book">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2F" w:rsidRDefault="00E30B2F" w:rsidP="00A70E57">
      <w:pPr>
        <w:spacing w:after="0" w:line="240" w:lineRule="auto"/>
      </w:pPr>
      <w:r>
        <w:separator/>
      </w:r>
    </w:p>
  </w:footnote>
  <w:footnote w:type="continuationSeparator" w:id="0">
    <w:p w:rsidR="00E30B2F" w:rsidRDefault="00E30B2F" w:rsidP="00A70E57">
      <w:pPr>
        <w:spacing w:after="0" w:line="240" w:lineRule="auto"/>
      </w:pPr>
      <w:r>
        <w:continuationSeparator/>
      </w:r>
    </w:p>
  </w:footnote>
  <w:footnote w:id="1">
    <w:p w:rsidR="00A70E57" w:rsidRPr="00F6382D" w:rsidRDefault="00A70E57" w:rsidP="00A70E57">
      <w:pPr>
        <w:pStyle w:val="ad"/>
        <w:spacing w:line="276" w:lineRule="auto"/>
        <w:jc w:val="both"/>
        <w:rPr>
          <w:rFonts w:ascii="Times New Roman" w:hAnsi="Times New Roman" w:cs="Times New Roman"/>
        </w:rPr>
      </w:pPr>
      <w:r w:rsidRPr="00F6382D">
        <w:rPr>
          <w:rStyle w:val="af"/>
          <w:rFonts w:ascii="Times New Roman" w:hAnsi="Times New Roman" w:cs="Times New Roman"/>
        </w:rPr>
        <w:footnoteRef/>
      </w:r>
      <w:r w:rsidRPr="00F6382D">
        <w:rPr>
          <w:rFonts w:ascii="Times New Roman" w:hAnsi="Times New Roman" w:cs="Times New Roman"/>
        </w:rPr>
        <w:t xml:space="preserve"> Фетва - </w:t>
      </w:r>
      <w:r>
        <w:rPr>
          <w:rFonts w:ascii="Times New Roman" w:hAnsi="Times New Roman" w:cs="Times New Roman"/>
          <w:shd w:val="clear" w:color="auto" w:fill="FFFFFF"/>
        </w:rPr>
        <w:t>в исламе религиозный указ, составленный по принципам шариата и с учетом прецедентов мусульманской юридической практики. Может быть составлен только ученым-законоведом (м</w:t>
      </w:r>
      <w:r w:rsidRPr="00F6382D">
        <w:rPr>
          <w:rFonts w:ascii="Times New Roman" w:hAnsi="Times New Roman" w:cs="Times New Roman"/>
          <w:shd w:val="clear" w:color="auto" w:fill="FFFFFF"/>
        </w:rPr>
        <w:t>уфтием или факихом</w:t>
      </w:r>
      <w:r>
        <w:rPr>
          <w:rFonts w:ascii="Times New Roman" w:hAnsi="Times New Roman" w:cs="Times New Roman"/>
          <w:shd w:val="clear" w:color="auto" w:fill="FFFFFF"/>
        </w:rPr>
        <w:t>).</w:t>
      </w:r>
      <w:r w:rsidRPr="00F6382D">
        <w:rPr>
          <w:rFonts w:ascii="Times New Roman" w:hAnsi="Times New Roman" w:cs="Times New Roman"/>
          <w:shd w:val="clear" w:color="auto" w:fill="FFFFFF"/>
        </w:rPr>
        <w:t xml:space="preserve">  </w:t>
      </w:r>
    </w:p>
  </w:footnote>
  <w:footnote w:id="2">
    <w:p w:rsidR="00A70E57" w:rsidRPr="00C16E43" w:rsidRDefault="00A70E57" w:rsidP="00A70E57">
      <w:pPr>
        <w:pStyle w:val="ad"/>
        <w:jc w:val="both"/>
        <w:rPr>
          <w:rFonts w:ascii="Times New Roman" w:hAnsi="Times New Roman" w:cs="Times New Roman"/>
          <w:sz w:val="24"/>
          <w:szCs w:val="24"/>
        </w:rPr>
      </w:pPr>
      <w:r w:rsidRPr="004E48A8">
        <w:rPr>
          <w:rStyle w:val="af"/>
          <w:rFonts w:ascii="Times New Roman" w:hAnsi="Times New Roman" w:cs="Times New Roman"/>
          <w:szCs w:val="24"/>
        </w:rPr>
        <w:footnoteRef/>
      </w:r>
      <w:r w:rsidRPr="004E48A8">
        <w:rPr>
          <w:rFonts w:ascii="Times New Roman" w:hAnsi="Times New Roman" w:cs="Times New Roman"/>
          <w:szCs w:val="24"/>
        </w:rPr>
        <w:t xml:space="preserve"> </w:t>
      </w:r>
      <w:r w:rsidRPr="004E48A8">
        <w:rPr>
          <w:rFonts w:ascii="Times New Roman" w:hAnsi="Times New Roman" w:cs="Times New Roman"/>
          <w:i/>
          <w:szCs w:val="24"/>
        </w:rPr>
        <w:t>Жёсткая сила</w:t>
      </w:r>
      <w:r w:rsidRPr="004E48A8">
        <w:rPr>
          <w:rFonts w:ascii="Times New Roman" w:hAnsi="Times New Roman" w:cs="Times New Roman"/>
          <w:szCs w:val="24"/>
        </w:rPr>
        <w:t xml:space="preserve"> (</w:t>
      </w:r>
      <w:r w:rsidRPr="004E48A8">
        <w:rPr>
          <w:rFonts w:ascii="Times New Roman" w:hAnsi="Times New Roman" w:cs="Times New Roman"/>
          <w:i/>
          <w:szCs w:val="24"/>
        </w:rPr>
        <w:t>авторское определение</w:t>
      </w:r>
      <w:r w:rsidRPr="004E48A8">
        <w:rPr>
          <w:rFonts w:ascii="Times New Roman" w:hAnsi="Times New Roman" w:cs="Times New Roman"/>
          <w:szCs w:val="24"/>
        </w:rPr>
        <w:t xml:space="preserve">) – </w:t>
      </w:r>
      <w:r w:rsidRPr="004E48A8">
        <w:rPr>
          <w:rFonts w:ascii="Times New Roman" w:hAnsi="Times New Roman" w:cs="Times New Roman"/>
          <w:color w:val="222222"/>
          <w:szCs w:val="24"/>
          <w:shd w:val="clear" w:color="auto" w:fill="FFFFFF"/>
        </w:rPr>
        <w:t>одна из двух форм </w:t>
      </w:r>
      <w:r w:rsidRPr="004E48A8">
        <w:rPr>
          <w:rFonts w:ascii="Times New Roman" w:hAnsi="Times New Roman" w:cs="Times New Roman"/>
          <w:szCs w:val="24"/>
          <w:shd w:val="clear" w:color="auto" w:fill="FFFFFF"/>
        </w:rPr>
        <w:t>политической власти</w:t>
      </w:r>
      <w:r>
        <w:rPr>
          <w:rFonts w:ascii="Times New Roman" w:hAnsi="Times New Roman" w:cs="Times New Roman"/>
          <w:color w:val="222222"/>
          <w:szCs w:val="24"/>
          <w:shd w:val="clear" w:color="auto" w:fill="FFFFFF"/>
        </w:rPr>
        <w:t>, характеризующаяся применением</w:t>
      </w:r>
      <w:r w:rsidRPr="004E48A8">
        <w:rPr>
          <w:rFonts w:ascii="Times New Roman" w:hAnsi="Times New Roman" w:cs="Times New Roman"/>
          <w:color w:val="222222"/>
          <w:szCs w:val="24"/>
          <w:shd w:val="clear" w:color="auto" w:fill="FFFFFF"/>
        </w:rPr>
        <w:t xml:space="preserve"> военного и/или экономического принуждения для манипулирования поведением или интересами других политических субъектов.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1A67"/>
    <w:multiLevelType w:val="hybridMultilevel"/>
    <w:tmpl w:val="321CDC9A"/>
    <w:lvl w:ilvl="0" w:tplc="A6D00E48">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AD40B96"/>
    <w:multiLevelType w:val="hybridMultilevel"/>
    <w:tmpl w:val="63D8A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C1767A"/>
    <w:multiLevelType w:val="hybridMultilevel"/>
    <w:tmpl w:val="0DC23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A17285"/>
    <w:multiLevelType w:val="hybridMultilevel"/>
    <w:tmpl w:val="2BC232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264C8"/>
    <w:multiLevelType w:val="hybridMultilevel"/>
    <w:tmpl w:val="16DA1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3E3C5A"/>
    <w:multiLevelType w:val="hybridMultilevel"/>
    <w:tmpl w:val="1B109090"/>
    <w:lvl w:ilvl="0" w:tplc="A6D00E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D388C"/>
    <w:multiLevelType w:val="hybridMultilevel"/>
    <w:tmpl w:val="16F86774"/>
    <w:lvl w:ilvl="0" w:tplc="A6D00E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D45E6A"/>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15:restartNumberingAfterBreak="0">
    <w:nsid w:val="281311F3"/>
    <w:multiLevelType w:val="hybridMultilevel"/>
    <w:tmpl w:val="7D4407C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0E18E4"/>
    <w:multiLevelType w:val="hybridMultilevel"/>
    <w:tmpl w:val="5D6EC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D17A0B"/>
    <w:multiLevelType w:val="multilevel"/>
    <w:tmpl w:val="82325B00"/>
    <w:lvl w:ilvl="0">
      <w:start w:val="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2CF034E3"/>
    <w:multiLevelType w:val="hybridMultilevel"/>
    <w:tmpl w:val="56DCA4A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3033E3B"/>
    <w:multiLevelType w:val="multilevel"/>
    <w:tmpl w:val="4CF6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310B2F"/>
    <w:multiLevelType w:val="hybridMultilevel"/>
    <w:tmpl w:val="2B187DBA"/>
    <w:lvl w:ilvl="0" w:tplc="FCACE47C">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4" w15:restartNumberingAfterBreak="0">
    <w:nsid w:val="37D51998"/>
    <w:multiLevelType w:val="hybridMultilevel"/>
    <w:tmpl w:val="59E64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0D16F3"/>
    <w:multiLevelType w:val="hybridMultilevel"/>
    <w:tmpl w:val="54C0B47E"/>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1E01EC"/>
    <w:multiLevelType w:val="hybridMultilevel"/>
    <w:tmpl w:val="19AC4CA2"/>
    <w:lvl w:ilvl="0" w:tplc="0419000F">
      <w:start w:val="1"/>
      <w:numFmt w:val="decimal"/>
      <w:lvlText w:val="%1."/>
      <w:lvlJc w:val="left"/>
      <w:pPr>
        <w:ind w:left="1128" w:hanging="360"/>
      </w:p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7" w15:restartNumberingAfterBreak="0">
    <w:nsid w:val="48E1212E"/>
    <w:multiLevelType w:val="hybridMultilevel"/>
    <w:tmpl w:val="396A2B18"/>
    <w:lvl w:ilvl="0" w:tplc="A6D00E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FB6AC5"/>
    <w:multiLevelType w:val="hybridMultilevel"/>
    <w:tmpl w:val="CDCC9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B460029"/>
    <w:multiLevelType w:val="hybridMultilevel"/>
    <w:tmpl w:val="E9DC2F24"/>
    <w:lvl w:ilvl="0" w:tplc="E410DA9A">
      <w:start w:val="1"/>
      <w:numFmt w:val="decimal"/>
      <w:lvlText w:val="%1."/>
      <w:lvlJc w:val="left"/>
      <w:pPr>
        <w:ind w:left="347" w:hanging="570"/>
      </w:pPr>
      <w:rPr>
        <w:rFonts w:hint="default"/>
      </w:rPr>
    </w:lvl>
    <w:lvl w:ilvl="1" w:tplc="04190019" w:tentative="1">
      <w:start w:val="1"/>
      <w:numFmt w:val="lowerLetter"/>
      <w:lvlText w:val="%2."/>
      <w:lvlJc w:val="left"/>
      <w:pPr>
        <w:ind w:left="857" w:hanging="360"/>
      </w:pPr>
    </w:lvl>
    <w:lvl w:ilvl="2" w:tplc="0419001B" w:tentative="1">
      <w:start w:val="1"/>
      <w:numFmt w:val="lowerRoman"/>
      <w:lvlText w:val="%3."/>
      <w:lvlJc w:val="right"/>
      <w:pPr>
        <w:ind w:left="1577" w:hanging="180"/>
      </w:pPr>
    </w:lvl>
    <w:lvl w:ilvl="3" w:tplc="0419000F" w:tentative="1">
      <w:start w:val="1"/>
      <w:numFmt w:val="decimal"/>
      <w:lvlText w:val="%4."/>
      <w:lvlJc w:val="left"/>
      <w:pPr>
        <w:ind w:left="2297" w:hanging="360"/>
      </w:pPr>
    </w:lvl>
    <w:lvl w:ilvl="4" w:tplc="04190019" w:tentative="1">
      <w:start w:val="1"/>
      <w:numFmt w:val="lowerLetter"/>
      <w:lvlText w:val="%5."/>
      <w:lvlJc w:val="left"/>
      <w:pPr>
        <w:ind w:left="3017" w:hanging="360"/>
      </w:pPr>
    </w:lvl>
    <w:lvl w:ilvl="5" w:tplc="0419001B" w:tentative="1">
      <w:start w:val="1"/>
      <w:numFmt w:val="lowerRoman"/>
      <w:lvlText w:val="%6."/>
      <w:lvlJc w:val="right"/>
      <w:pPr>
        <w:ind w:left="3737" w:hanging="180"/>
      </w:pPr>
    </w:lvl>
    <w:lvl w:ilvl="6" w:tplc="0419000F" w:tentative="1">
      <w:start w:val="1"/>
      <w:numFmt w:val="decimal"/>
      <w:lvlText w:val="%7."/>
      <w:lvlJc w:val="left"/>
      <w:pPr>
        <w:ind w:left="4457" w:hanging="360"/>
      </w:pPr>
    </w:lvl>
    <w:lvl w:ilvl="7" w:tplc="04190019" w:tentative="1">
      <w:start w:val="1"/>
      <w:numFmt w:val="lowerLetter"/>
      <w:lvlText w:val="%8."/>
      <w:lvlJc w:val="left"/>
      <w:pPr>
        <w:ind w:left="5177" w:hanging="360"/>
      </w:pPr>
    </w:lvl>
    <w:lvl w:ilvl="8" w:tplc="0419001B" w:tentative="1">
      <w:start w:val="1"/>
      <w:numFmt w:val="lowerRoman"/>
      <w:lvlText w:val="%9."/>
      <w:lvlJc w:val="right"/>
      <w:pPr>
        <w:ind w:left="5897" w:hanging="180"/>
      </w:pPr>
    </w:lvl>
  </w:abstractNum>
  <w:abstractNum w:abstractNumId="20" w15:restartNumberingAfterBreak="0">
    <w:nsid w:val="574D7726"/>
    <w:multiLevelType w:val="hybridMultilevel"/>
    <w:tmpl w:val="A0E0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3E14AF"/>
    <w:multiLevelType w:val="multilevel"/>
    <w:tmpl w:val="770A3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0A5616"/>
    <w:multiLevelType w:val="hybridMultilevel"/>
    <w:tmpl w:val="89760D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50109"/>
    <w:multiLevelType w:val="hybridMultilevel"/>
    <w:tmpl w:val="C9545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F93B5B"/>
    <w:multiLevelType w:val="multilevel"/>
    <w:tmpl w:val="3A460CDC"/>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5" w15:restartNumberingAfterBreak="0">
    <w:nsid w:val="73ED17E0"/>
    <w:multiLevelType w:val="multilevel"/>
    <w:tmpl w:val="62640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7500758"/>
    <w:multiLevelType w:val="hybridMultilevel"/>
    <w:tmpl w:val="C08A2066"/>
    <w:lvl w:ilvl="0" w:tplc="A6D00E4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C14F22"/>
    <w:multiLevelType w:val="hybridMultilevel"/>
    <w:tmpl w:val="EB2CADDC"/>
    <w:lvl w:ilvl="0" w:tplc="6312296A">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331B91"/>
    <w:multiLevelType w:val="multilevel"/>
    <w:tmpl w:val="9FDC6D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
  </w:num>
  <w:num w:numId="3">
    <w:abstractNumId w:val="11"/>
  </w:num>
  <w:num w:numId="4">
    <w:abstractNumId w:val="7"/>
  </w:num>
  <w:num w:numId="5">
    <w:abstractNumId w:val="13"/>
  </w:num>
  <w:num w:numId="6">
    <w:abstractNumId w:val="14"/>
  </w:num>
  <w:num w:numId="7">
    <w:abstractNumId w:val="10"/>
  </w:num>
  <w:num w:numId="8">
    <w:abstractNumId w:val="17"/>
  </w:num>
  <w:num w:numId="9">
    <w:abstractNumId w:val="6"/>
  </w:num>
  <w:num w:numId="10">
    <w:abstractNumId w:val="3"/>
  </w:num>
  <w:num w:numId="11">
    <w:abstractNumId w:val="0"/>
  </w:num>
  <w:num w:numId="12">
    <w:abstractNumId w:val="5"/>
  </w:num>
  <w:num w:numId="13">
    <w:abstractNumId w:val="21"/>
  </w:num>
  <w:num w:numId="14">
    <w:abstractNumId w:val="12"/>
  </w:num>
  <w:num w:numId="15">
    <w:abstractNumId w:val="9"/>
  </w:num>
  <w:num w:numId="16">
    <w:abstractNumId w:val="20"/>
  </w:num>
  <w:num w:numId="17">
    <w:abstractNumId w:val="19"/>
  </w:num>
  <w:num w:numId="18">
    <w:abstractNumId w:val="26"/>
  </w:num>
  <w:num w:numId="19">
    <w:abstractNumId w:val="28"/>
  </w:num>
  <w:num w:numId="20">
    <w:abstractNumId w:val="23"/>
  </w:num>
  <w:num w:numId="21">
    <w:abstractNumId w:val="24"/>
  </w:num>
  <w:num w:numId="22">
    <w:abstractNumId w:val="18"/>
  </w:num>
  <w:num w:numId="23">
    <w:abstractNumId w:val="22"/>
  </w:num>
  <w:num w:numId="24">
    <w:abstractNumId w:val="27"/>
  </w:num>
  <w:num w:numId="25">
    <w:abstractNumId w:val="16"/>
  </w:num>
  <w:num w:numId="26">
    <w:abstractNumId w:val="15"/>
  </w:num>
  <w:num w:numId="27">
    <w:abstractNumId w:val="8"/>
  </w:num>
  <w:num w:numId="28">
    <w:abstractNumId w:val="1"/>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34DD"/>
    <w:rsid w:val="000007EA"/>
    <w:rsid w:val="00001FD5"/>
    <w:rsid w:val="000769A5"/>
    <w:rsid w:val="001337FF"/>
    <w:rsid w:val="001755FA"/>
    <w:rsid w:val="00180691"/>
    <w:rsid w:val="001A44F4"/>
    <w:rsid w:val="001D7C61"/>
    <w:rsid w:val="00284B26"/>
    <w:rsid w:val="00296B2B"/>
    <w:rsid w:val="002B0A5D"/>
    <w:rsid w:val="002F113C"/>
    <w:rsid w:val="002F129C"/>
    <w:rsid w:val="00336D88"/>
    <w:rsid w:val="00337452"/>
    <w:rsid w:val="003462E2"/>
    <w:rsid w:val="003760EA"/>
    <w:rsid w:val="003934B1"/>
    <w:rsid w:val="003A7C0A"/>
    <w:rsid w:val="003D406D"/>
    <w:rsid w:val="003F34DD"/>
    <w:rsid w:val="00407D54"/>
    <w:rsid w:val="00421E73"/>
    <w:rsid w:val="00423261"/>
    <w:rsid w:val="004761B5"/>
    <w:rsid w:val="004A28DF"/>
    <w:rsid w:val="004D26B2"/>
    <w:rsid w:val="004E30FF"/>
    <w:rsid w:val="00521F73"/>
    <w:rsid w:val="00523ECB"/>
    <w:rsid w:val="00572693"/>
    <w:rsid w:val="00673737"/>
    <w:rsid w:val="00685364"/>
    <w:rsid w:val="006D4391"/>
    <w:rsid w:val="0071109C"/>
    <w:rsid w:val="00726D44"/>
    <w:rsid w:val="00743F8B"/>
    <w:rsid w:val="00765489"/>
    <w:rsid w:val="007C7F93"/>
    <w:rsid w:val="007E29F8"/>
    <w:rsid w:val="007E75A7"/>
    <w:rsid w:val="008032C8"/>
    <w:rsid w:val="00886F2D"/>
    <w:rsid w:val="008A0999"/>
    <w:rsid w:val="009165AE"/>
    <w:rsid w:val="00924250"/>
    <w:rsid w:val="00933F6C"/>
    <w:rsid w:val="00963938"/>
    <w:rsid w:val="00967AF6"/>
    <w:rsid w:val="00985CDE"/>
    <w:rsid w:val="00A26D79"/>
    <w:rsid w:val="00A4433E"/>
    <w:rsid w:val="00A70E57"/>
    <w:rsid w:val="00AB6C50"/>
    <w:rsid w:val="00AC03B3"/>
    <w:rsid w:val="00AC0F29"/>
    <w:rsid w:val="00AE6BFF"/>
    <w:rsid w:val="00B25CD7"/>
    <w:rsid w:val="00B33853"/>
    <w:rsid w:val="00B4086C"/>
    <w:rsid w:val="00B56468"/>
    <w:rsid w:val="00B57D36"/>
    <w:rsid w:val="00BC1C21"/>
    <w:rsid w:val="00BC3AB7"/>
    <w:rsid w:val="00BD7883"/>
    <w:rsid w:val="00C07DD6"/>
    <w:rsid w:val="00C34B57"/>
    <w:rsid w:val="00C51A2A"/>
    <w:rsid w:val="00C86C1B"/>
    <w:rsid w:val="00C9054D"/>
    <w:rsid w:val="00CA0F8C"/>
    <w:rsid w:val="00CD7155"/>
    <w:rsid w:val="00D2110B"/>
    <w:rsid w:val="00D43390"/>
    <w:rsid w:val="00D61E5E"/>
    <w:rsid w:val="00D81065"/>
    <w:rsid w:val="00DC2765"/>
    <w:rsid w:val="00E078A9"/>
    <w:rsid w:val="00E30B2F"/>
    <w:rsid w:val="00E51F8F"/>
    <w:rsid w:val="00E81F26"/>
    <w:rsid w:val="00E8352D"/>
    <w:rsid w:val="00ED0047"/>
    <w:rsid w:val="00F04CE7"/>
    <w:rsid w:val="00F1001C"/>
    <w:rsid w:val="00F3192C"/>
    <w:rsid w:val="00F321AA"/>
    <w:rsid w:val="00F549F3"/>
    <w:rsid w:val="00F77B66"/>
    <w:rsid w:val="00F847B1"/>
    <w:rsid w:val="00FA3EE1"/>
    <w:rsid w:val="00FE5844"/>
    <w:rsid w:val="00FE6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docId w15:val="{16275344-345D-4CCA-B0A3-FC742F97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4DD"/>
    <w:pPr>
      <w:ind w:firstLine="0"/>
    </w:pPr>
    <w:rPr>
      <w:rFonts w:eastAsiaTheme="minorEastAsia"/>
      <w:lang w:eastAsia="ru-RU"/>
    </w:rPr>
  </w:style>
  <w:style w:type="paragraph" w:styleId="1">
    <w:name w:val="heading 1"/>
    <w:basedOn w:val="a"/>
    <w:next w:val="a"/>
    <w:link w:val="10"/>
    <w:uiPriority w:val="9"/>
    <w:qFormat/>
    <w:rsid w:val="00A70E57"/>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70E57"/>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0E57"/>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70E57"/>
    <w:pPr>
      <w:numPr>
        <w:ilvl w:val="3"/>
        <w:numId w:val="4"/>
      </w:num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A70E5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70E5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70E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70E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70E5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4DD"/>
    <w:pPr>
      <w:ind w:left="720"/>
      <w:contextualSpacing/>
    </w:pPr>
  </w:style>
  <w:style w:type="paragraph" w:customStyle="1" w:styleId="Default">
    <w:name w:val="Default"/>
    <w:rsid w:val="00B33853"/>
    <w:pPr>
      <w:autoSpaceDE w:val="0"/>
      <w:autoSpaceDN w:val="0"/>
      <w:adjustRightInd w:val="0"/>
      <w:spacing w:after="0" w:line="240" w:lineRule="auto"/>
      <w:ind w:firstLine="0"/>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A70E5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A70E5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A70E5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A70E5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70E57"/>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A70E57"/>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A70E57"/>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A70E5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A70E57"/>
    <w:rPr>
      <w:rFonts w:asciiTheme="majorHAnsi" w:eastAsiaTheme="majorEastAsia" w:hAnsiTheme="majorHAnsi" w:cstheme="majorBidi"/>
      <w:i/>
      <w:iCs/>
      <w:color w:val="404040" w:themeColor="text1" w:themeTint="BF"/>
      <w:sz w:val="20"/>
      <w:szCs w:val="20"/>
      <w:lang w:eastAsia="ru-RU"/>
    </w:rPr>
  </w:style>
  <w:style w:type="table" w:styleId="a4">
    <w:name w:val="Table Grid"/>
    <w:basedOn w:val="a1"/>
    <w:uiPriority w:val="59"/>
    <w:rsid w:val="00A70E57"/>
    <w:pPr>
      <w:spacing w:after="0" w:line="240" w:lineRule="auto"/>
      <w:ind w:firstLine="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A70E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0E57"/>
    <w:rPr>
      <w:rFonts w:ascii="Tahoma" w:eastAsiaTheme="minorEastAsia" w:hAnsi="Tahoma" w:cs="Tahoma"/>
      <w:sz w:val="16"/>
      <w:szCs w:val="16"/>
      <w:lang w:eastAsia="ru-RU"/>
    </w:rPr>
  </w:style>
  <w:style w:type="paragraph" w:styleId="a7">
    <w:name w:val="Normal (Web)"/>
    <w:basedOn w:val="a"/>
    <w:uiPriority w:val="99"/>
    <w:unhideWhenUsed/>
    <w:rsid w:val="00A70E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70E57"/>
  </w:style>
  <w:style w:type="character" w:styleId="a8">
    <w:name w:val="Hyperlink"/>
    <w:basedOn w:val="a0"/>
    <w:uiPriority w:val="99"/>
    <w:unhideWhenUsed/>
    <w:rsid w:val="00A70E57"/>
    <w:rPr>
      <w:color w:val="0000FF"/>
      <w:u w:val="single"/>
    </w:rPr>
  </w:style>
  <w:style w:type="paragraph" w:customStyle="1" w:styleId="author-description">
    <w:name w:val="author-description"/>
    <w:basedOn w:val="a"/>
    <w:rsid w:val="00A70E5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endnote text"/>
    <w:basedOn w:val="a"/>
    <w:link w:val="aa"/>
    <w:uiPriority w:val="99"/>
    <w:semiHidden/>
    <w:unhideWhenUsed/>
    <w:rsid w:val="00A70E57"/>
    <w:pPr>
      <w:spacing w:after="0" w:line="240" w:lineRule="auto"/>
    </w:pPr>
    <w:rPr>
      <w:sz w:val="20"/>
      <w:szCs w:val="20"/>
    </w:rPr>
  </w:style>
  <w:style w:type="character" w:customStyle="1" w:styleId="aa">
    <w:name w:val="Текст концевой сноски Знак"/>
    <w:basedOn w:val="a0"/>
    <w:link w:val="a9"/>
    <w:uiPriority w:val="99"/>
    <w:semiHidden/>
    <w:rsid w:val="00A70E57"/>
    <w:rPr>
      <w:rFonts w:eastAsiaTheme="minorEastAsia"/>
      <w:sz w:val="20"/>
      <w:szCs w:val="20"/>
      <w:lang w:eastAsia="ru-RU"/>
    </w:rPr>
  </w:style>
  <w:style w:type="character" w:styleId="ab">
    <w:name w:val="endnote reference"/>
    <w:basedOn w:val="a0"/>
    <w:uiPriority w:val="99"/>
    <w:semiHidden/>
    <w:unhideWhenUsed/>
    <w:rsid w:val="00A70E57"/>
    <w:rPr>
      <w:vertAlign w:val="superscript"/>
    </w:rPr>
  </w:style>
  <w:style w:type="paragraph" w:customStyle="1" w:styleId="Pa3">
    <w:name w:val="Pa3"/>
    <w:basedOn w:val="Default"/>
    <w:next w:val="Default"/>
    <w:uiPriority w:val="99"/>
    <w:rsid w:val="00A70E57"/>
    <w:pPr>
      <w:spacing w:line="211" w:lineRule="atLeast"/>
    </w:pPr>
    <w:rPr>
      <w:rFonts w:eastAsiaTheme="minorEastAsia"/>
      <w:color w:val="auto"/>
      <w:lang w:eastAsia="ru-RU"/>
    </w:rPr>
  </w:style>
  <w:style w:type="character" w:styleId="ac">
    <w:name w:val="Strong"/>
    <w:basedOn w:val="a0"/>
    <w:uiPriority w:val="22"/>
    <w:qFormat/>
    <w:rsid w:val="00A70E57"/>
    <w:rPr>
      <w:b/>
      <w:bCs/>
    </w:rPr>
  </w:style>
  <w:style w:type="paragraph" w:styleId="ad">
    <w:name w:val="footnote text"/>
    <w:basedOn w:val="a"/>
    <w:link w:val="ae"/>
    <w:uiPriority w:val="99"/>
    <w:semiHidden/>
    <w:unhideWhenUsed/>
    <w:rsid w:val="00A70E57"/>
    <w:pPr>
      <w:spacing w:after="0" w:line="240" w:lineRule="auto"/>
    </w:pPr>
    <w:rPr>
      <w:sz w:val="20"/>
      <w:szCs w:val="20"/>
    </w:rPr>
  </w:style>
  <w:style w:type="character" w:customStyle="1" w:styleId="ae">
    <w:name w:val="Текст сноски Знак"/>
    <w:basedOn w:val="a0"/>
    <w:link w:val="ad"/>
    <w:uiPriority w:val="99"/>
    <w:semiHidden/>
    <w:rsid w:val="00A70E57"/>
    <w:rPr>
      <w:rFonts w:eastAsiaTheme="minorEastAsia"/>
      <w:sz w:val="20"/>
      <w:szCs w:val="20"/>
      <w:lang w:eastAsia="ru-RU"/>
    </w:rPr>
  </w:style>
  <w:style w:type="character" w:styleId="af">
    <w:name w:val="footnote reference"/>
    <w:basedOn w:val="a0"/>
    <w:uiPriority w:val="99"/>
    <w:semiHidden/>
    <w:unhideWhenUsed/>
    <w:rsid w:val="00A70E57"/>
    <w:rPr>
      <w:vertAlign w:val="superscript"/>
    </w:rPr>
  </w:style>
  <w:style w:type="character" w:styleId="af0">
    <w:name w:val="Placeholder Text"/>
    <w:basedOn w:val="a0"/>
    <w:uiPriority w:val="99"/>
    <w:semiHidden/>
    <w:rsid w:val="00A70E57"/>
    <w:rPr>
      <w:color w:val="808080"/>
    </w:rPr>
  </w:style>
  <w:style w:type="character" w:styleId="af1">
    <w:name w:val="Emphasis"/>
    <w:basedOn w:val="a0"/>
    <w:uiPriority w:val="20"/>
    <w:qFormat/>
    <w:rsid w:val="00A70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ritage.org/" TargetMode="External"/><Relationship Id="rId18" Type="http://schemas.openxmlformats.org/officeDocument/2006/relationships/hyperlink" Target="http://rc.majlis.ir/en/content/about_islamic_parliament_research_center" TargetMode="External"/><Relationship Id="rId26" Type="http://schemas.openxmlformats.org/officeDocument/2006/relationships/hyperlink" Target="http://rc.majlis.ir/fa/report/show/870141" TargetMode="External"/><Relationship Id="rId39" Type="http://schemas.openxmlformats.org/officeDocument/2006/relationships/hyperlink" Target="http://naumvar.com/Client/User_Files/RTE/PDF/Iran_special_zone.pdf" TargetMode="External"/><Relationship Id="rId21" Type="http://schemas.openxmlformats.org/officeDocument/2006/relationships/hyperlink" Target="http://pak-eu.com/ku/" TargetMode="External"/><Relationship Id="rId34" Type="http://schemas.openxmlformats.org/officeDocument/2006/relationships/hyperlink" Target="http://eform.mefa.ir/portal/home/?86929/mefa-new-eng-1391" TargetMode="External"/><Relationship Id="rId42" Type="http://schemas.openxmlformats.org/officeDocument/2006/relationships/hyperlink" Target="http://www.delovoiiran.ru/news/show/28995/Iranskie_kochevniki_ezhegodno_proizvodyat_do_180_tys_t_myasa" TargetMode="External"/><Relationship Id="rId47" Type="http://schemas.microsoft.com/office/2007/relationships/diagramDrawing" Target="diagrams/drawing2.xml"/><Relationship Id="rId50" Type="http://schemas.openxmlformats.org/officeDocument/2006/relationships/image" Target="media/image3.jpeg"/><Relationship Id="rId55" Type="http://schemas.openxmlformats.org/officeDocument/2006/relationships/image" Target="media/image8.jpeg"/><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hyperlink" Target="http://www.cis-emo.net/sites/default/files/imagesimce/constitution_of_iran.pdf" TargetMode="External"/><Relationship Id="rId29" Type="http://schemas.openxmlformats.org/officeDocument/2006/relationships/hyperlink" Target="https://neftegaz.ru/news/view/169703-IPC-gazoprovod-Iran-Pakistan-Indiya-i-drugie-podrobnosti-14-go-zasedaniya-postoyannoy-rossiysko-iranskoy-komissii-po-torgovo-ekonomicheskomu-sotrudnichestvu" TargetMode="External"/><Relationship Id="rId11" Type="http://schemas.microsoft.com/office/2007/relationships/diagramDrawing" Target="diagrams/drawing1.xml"/><Relationship Id="rId24" Type="http://schemas.openxmlformats.org/officeDocument/2006/relationships/hyperlink" Target="http://www.fssb.su/islam-terror/islam-terror-gangs/3399-islamskie-terroristicheskie-gruppirovki.html" TargetMode="External"/><Relationship Id="rId32" Type="http://schemas.openxmlformats.org/officeDocument/2006/relationships/hyperlink" Target="http://tass.ru/info/5191162" TargetMode="External"/><Relationship Id="rId37" Type="http://schemas.openxmlformats.org/officeDocument/2006/relationships/hyperlink" Target="http://www.iimes.ru/?p=11270" TargetMode="External"/><Relationship Id="rId40" Type="http://schemas.openxmlformats.org/officeDocument/2006/relationships/hyperlink" Target="http://www.delovoiiran.ru/news/show/28995/Iranskie_kochevniki_ezhegodno_proizvodyat_do_180_tys_t_myasa" TargetMode="External"/><Relationship Id="rId45" Type="http://schemas.openxmlformats.org/officeDocument/2006/relationships/diagramQuickStyle" Target="diagrams/quickStyle2.xml"/><Relationship Id="rId53" Type="http://schemas.openxmlformats.org/officeDocument/2006/relationships/image" Target="media/image6.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eb.archive.org/web/20120401031922/http://www.kyivpost.com/news/nation/detail/123896/"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iranian-studies.stanford.edu/iran-2040-project/dashboards" TargetMode="External"/><Relationship Id="rId22" Type="http://schemas.openxmlformats.org/officeDocument/2006/relationships/hyperlink" Target="http://araznews.org/en/archives/category/anro" TargetMode="External"/><Relationship Id="rId27" Type="http://schemas.openxmlformats.org/officeDocument/2006/relationships/hyperlink" Target="https://regnum.ru/?utm_medium=source&amp;utm_source=rnews" TargetMode="External"/><Relationship Id="rId30" Type="http://schemas.openxmlformats.org/officeDocument/2006/relationships/hyperlink" Target="http://www.ved.gov.ru/monitoring/foreign_trade_statistics/" TargetMode="External"/><Relationship Id="rId35" Type="http://schemas.openxmlformats.org/officeDocument/2006/relationships/hyperlink" Target="http://www.moi.ir/" TargetMode="External"/><Relationship Id="rId43" Type="http://schemas.openxmlformats.org/officeDocument/2006/relationships/diagramData" Target="diagrams/data2.xml"/><Relationship Id="rId48" Type="http://schemas.openxmlformats.org/officeDocument/2006/relationships/image" Target="media/image1.jpeg"/><Relationship Id="rId56" Type="http://schemas.openxmlformats.org/officeDocument/2006/relationships/image" Target="media/image9.jpeg"/><Relationship Id="rId8" Type="http://schemas.openxmlformats.org/officeDocument/2006/relationships/diagramLayout" Target="diagrams/layout1.xml"/><Relationship Id="rId51"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ww.kommersant.ru/doc/2921529" TargetMode="External"/><Relationship Id="rId25" Type="http://schemas.openxmlformats.org/officeDocument/2006/relationships/hyperlink" Target="http://www.iarex.ru/articles/48850.html" TargetMode="External"/><Relationship Id="rId33" Type="http://schemas.openxmlformats.org/officeDocument/2006/relationships/hyperlink" Target="http://www.zametrami.ru/aziya/mozhet-li-rynok-nedvizhimosti-irana-byt-interesen-rossiyanam/" TargetMode="External"/><Relationship Id="rId38" Type="http://schemas.openxmlformats.org/officeDocument/2006/relationships/hyperlink" Target="http://evconsulting.com/sites/default/files/Iran.pdf" TargetMode="External"/><Relationship Id="rId46" Type="http://schemas.openxmlformats.org/officeDocument/2006/relationships/diagramColors" Target="diagrams/colors2.xml"/><Relationship Id="rId20" Type="http://schemas.openxmlformats.org/officeDocument/2006/relationships/hyperlink" Target="https://inosmi.ru/politic/20160303/235611170.html" TargetMode="External"/><Relationship Id="rId41" Type="http://schemas.openxmlformats.org/officeDocument/2006/relationships/hyperlink" Target="https://portal.emdad.ir/fa/introduction-%D9%85%D8%B9%D8%B1%D9%81%DB%8C-%DA%A9%D9%85%DB%8C%D8%AA%D9%87-%D8%A7%D9%85%D8%AF%D8%A7%D8%AF-" TargetMode="External"/><Relationship Id="rId54"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mar.org.ir/english/Iran-Statistical-Yearbook/Statistical-Yearbook-2015-2016" TargetMode="External"/><Relationship Id="rId23" Type="http://schemas.openxmlformats.org/officeDocument/2006/relationships/hyperlink" Target="https://joshuaproject.net/" TargetMode="External"/><Relationship Id="rId28" Type="http://schemas.openxmlformats.org/officeDocument/2006/relationships/hyperlink" Target="http://www.mineral.ru/Facts/world/116/140/index.html" TargetMode="External"/><Relationship Id="rId36" Type="http://schemas.openxmlformats.org/officeDocument/2006/relationships/hyperlink" Target="http://www.iimes.ru/?p=11452" TargetMode="External"/><Relationship Id="rId49" Type="http://schemas.openxmlformats.org/officeDocument/2006/relationships/image" Target="media/image2.jpeg"/><Relationship Id="rId57" Type="http://schemas.openxmlformats.org/officeDocument/2006/relationships/fontTable" Target="fontTable.xml"/><Relationship Id="rId10" Type="http://schemas.openxmlformats.org/officeDocument/2006/relationships/diagramColors" Target="diagrams/colors1.xml"/><Relationship Id="rId31" Type="http://schemas.openxmlformats.org/officeDocument/2006/relationships/hyperlink" Target="https://www.rbc.ru/politics/17/01/2016/569ab73e9a79474b90e727b5" TargetMode="External"/><Relationship Id="rId44" Type="http://schemas.openxmlformats.org/officeDocument/2006/relationships/diagramLayout" Target="diagrams/layout2.xml"/><Relationship Id="rId52"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0" baseline="0" dirty="0" smtClean="0">
                <a:latin typeface="BenguiatGothicCTT" pitchFamily="2" charset="0"/>
              </a:rPr>
              <a:t>Население Ирана </a:t>
            </a:r>
            <a:r>
              <a:rPr lang="ru-RU" sz="1400" b="1" i="0" u="none" strike="noStrike" baseline="0" dirty="0" smtClean="0">
                <a:latin typeface="BenguiatGothicCTT" pitchFamily="2" charset="0"/>
              </a:rPr>
              <a:t>79 926 270 человек  на 2016 г.  </a:t>
            </a:r>
          </a:p>
        </c:rich>
      </c:tx>
      <c:layout>
        <c:manualLayout>
          <c:xMode val="edge"/>
          <c:yMode val="edge"/>
          <c:x val="1.1245323356493865E-2"/>
          <c:y val="2.1050869342889647E-2"/>
        </c:manualLayout>
      </c:layout>
      <c:overlay val="0"/>
    </c:title>
    <c:autoTitleDeleted val="0"/>
    <c:plotArea>
      <c:layout/>
      <c:pieChart>
        <c:varyColors val="1"/>
        <c:ser>
          <c:idx val="0"/>
          <c:order val="0"/>
          <c:tx>
            <c:strRef>
              <c:f>Лист1!$B$1</c:f>
              <c:strCache>
                <c:ptCount val="1"/>
                <c:pt idx="0">
                  <c:v>Население, чел</c:v>
                </c:pt>
              </c:strCache>
            </c:strRef>
          </c:tx>
          <c:cat>
            <c:strRef>
              <c:f>Лист1!$A$2:$A$18</c:f>
              <c:strCache>
                <c:ptCount val="17"/>
                <c:pt idx="0">
                  <c:v>Персы</c:v>
                </c:pt>
                <c:pt idx="1">
                  <c:v>Азербайджанцы</c:v>
                </c:pt>
                <c:pt idx="2">
                  <c:v>Курды</c:v>
                </c:pt>
                <c:pt idx="3">
                  <c:v>Луры</c:v>
                </c:pt>
                <c:pt idx="4">
                  <c:v>Гилянцы</c:v>
                </c:pt>
                <c:pt idx="5">
                  <c:v>Мазендаранцы</c:v>
                </c:pt>
                <c:pt idx="6">
                  <c:v>Пуштуны (афганцы)*</c:v>
                </c:pt>
                <c:pt idx="7">
                  <c:v>Белуджи</c:v>
                </c:pt>
                <c:pt idx="8">
                  <c:v>Туркмены</c:v>
                </c:pt>
                <c:pt idx="9">
                  <c:v>Лаки</c:v>
                </c:pt>
                <c:pt idx="10">
                  <c:v>Бахтиары</c:v>
                </c:pt>
                <c:pt idx="11">
                  <c:v>Арабы</c:v>
                </c:pt>
                <c:pt idx="12">
                  <c:v>Цыгане</c:v>
                </c:pt>
                <c:pt idx="13">
                  <c:v>Кашкайцы</c:v>
                </c:pt>
                <c:pt idx="14">
                  <c:v>Талыши</c:v>
                </c:pt>
                <c:pt idx="15">
                  <c:v>Брахуи</c:v>
                </c:pt>
                <c:pt idx="16">
                  <c:v>Арабы (иракцы)**</c:v>
                </c:pt>
              </c:strCache>
            </c:strRef>
          </c:cat>
          <c:val>
            <c:numRef>
              <c:f>Лист1!$B$2:$B$18</c:f>
              <c:numCache>
                <c:formatCode>#,##0</c:formatCode>
                <c:ptCount val="17"/>
                <c:pt idx="0">
                  <c:v>36493000</c:v>
                </c:pt>
                <c:pt idx="1">
                  <c:v>15761000</c:v>
                </c:pt>
                <c:pt idx="2">
                  <c:v>7020000</c:v>
                </c:pt>
                <c:pt idx="3">
                  <c:v>5334000</c:v>
                </c:pt>
                <c:pt idx="4">
                  <c:v>2882000</c:v>
                </c:pt>
                <c:pt idx="5">
                  <c:v>2343000</c:v>
                </c:pt>
                <c:pt idx="6">
                  <c:v>1583979</c:v>
                </c:pt>
                <c:pt idx="7">
                  <c:v>1121000</c:v>
                </c:pt>
                <c:pt idx="8">
                  <c:v>1019000</c:v>
                </c:pt>
                <c:pt idx="9">
                  <c:v>1198000</c:v>
                </c:pt>
                <c:pt idx="10">
                  <c:v>1208000</c:v>
                </c:pt>
                <c:pt idx="11">
                  <c:v>1397000</c:v>
                </c:pt>
                <c:pt idx="12">
                  <c:v>1365000</c:v>
                </c:pt>
                <c:pt idx="13">
                  <c:v>1000000</c:v>
                </c:pt>
                <c:pt idx="14">
                  <c:v>150000</c:v>
                </c:pt>
                <c:pt idx="15">
                  <c:v>23000</c:v>
                </c:pt>
                <c:pt idx="16">
                  <c:v>34532</c:v>
                </c:pt>
              </c:numCache>
            </c:numRef>
          </c:val>
        </c:ser>
        <c:ser>
          <c:idx val="1"/>
          <c:order val="1"/>
          <c:tx>
            <c:strRef>
              <c:f>Лист1!$C$1</c:f>
              <c:strCache>
                <c:ptCount val="1"/>
                <c:pt idx="0">
                  <c:v>%</c:v>
                </c:pt>
              </c:strCache>
            </c:strRef>
          </c:tx>
          <c:cat>
            <c:strRef>
              <c:f>Лист1!$A$2:$A$18</c:f>
              <c:strCache>
                <c:ptCount val="17"/>
                <c:pt idx="0">
                  <c:v>Персы</c:v>
                </c:pt>
                <c:pt idx="1">
                  <c:v>Азербайджанцы</c:v>
                </c:pt>
                <c:pt idx="2">
                  <c:v>Курды</c:v>
                </c:pt>
                <c:pt idx="3">
                  <c:v>Луры</c:v>
                </c:pt>
                <c:pt idx="4">
                  <c:v>Гилянцы</c:v>
                </c:pt>
                <c:pt idx="5">
                  <c:v>Мазендаранцы</c:v>
                </c:pt>
                <c:pt idx="6">
                  <c:v>Пуштуны (афганцы)*</c:v>
                </c:pt>
                <c:pt idx="7">
                  <c:v>Белуджи</c:v>
                </c:pt>
                <c:pt idx="8">
                  <c:v>Туркмены</c:v>
                </c:pt>
                <c:pt idx="9">
                  <c:v>Лаки</c:v>
                </c:pt>
                <c:pt idx="10">
                  <c:v>Бахтиары</c:v>
                </c:pt>
                <c:pt idx="11">
                  <c:v>Арабы</c:v>
                </c:pt>
                <c:pt idx="12">
                  <c:v>Цыгане</c:v>
                </c:pt>
                <c:pt idx="13">
                  <c:v>Кашкайцы</c:v>
                </c:pt>
                <c:pt idx="14">
                  <c:v>Талыши</c:v>
                </c:pt>
                <c:pt idx="15">
                  <c:v>Брахуи</c:v>
                </c:pt>
                <c:pt idx="16">
                  <c:v>Арабы (иракцы)**</c:v>
                </c:pt>
              </c:strCache>
            </c:strRef>
          </c:cat>
          <c:val>
            <c:numRef>
              <c:f>Лист1!$C$2:$C$18</c:f>
              <c:numCache>
                <c:formatCode>#,##0</c:formatCode>
                <c:ptCount val="17"/>
                <c:pt idx="0">
                  <c:v>45.65</c:v>
                </c:pt>
                <c:pt idx="1">
                  <c:v>19.7</c:v>
                </c:pt>
                <c:pt idx="2">
                  <c:v>8.8000000000000007</c:v>
                </c:pt>
                <c:pt idx="3">
                  <c:v>6.7</c:v>
                </c:pt>
                <c:pt idx="4">
                  <c:v>3.6</c:v>
                </c:pt>
                <c:pt idx="5">
                  <c:v>2.9</c:v>
                </c:pt>
                <c:pt idx="6">
                  <c:v>2</c:v>
                </c:pt>
                <c:pt idx="7">
                  <c:v>1.5</c:v>
                </c:pt>
                <c:pt idx="8">
                  <c:v>1.2</c:v>
                </c:pt>
                <c:pt idx="9">
                  <c:v>1.5</c:v>
                </c:pt>
                <c:pt idx="10">
                  <c:v>1.5</c:v>
                </c:pt>
                <c:pt idx="11">
                  <c:v>1.8</c:v>
                </c:pt>
                <c:pt idx="12">
                  <c:v>1.7000000000000022</c:v>
                </c:pt>
                <c:pt idx="13">
                  <c:v>1.2</c:v>
                </c:pt>
                <c:pt idx="14">
                  <c:v>0.1</c:v>
                </c:pt>
                <c:pt idx="15">
                  <c:v>3.000000000000012E-2</c:v>
                </c:pt>
                <c:pt idx="16">
                  <c:v>4.0000000000000112E-2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934711286089891"/>
          <c:y val="6.8050692984202132E-2"/>
          <c:w val="0.27259733158355204"/>
          <c:h val="0.9286667403146025"/>
        </c:manualLayout>
      </c:layout>
      <c:overlay val="0"/>
      <c:txPr>
        <a:bodyPr/>
        <a:lstStyle/>
        <a:p>
          <a:pPr>
            <a:defRPr sz="1100">
              <a:latin typeface="BenguiatGothicCTT" pitchFamily="2" charset="0"/>
            </a:defRPr>
          </a:pPr>
          <a:endParaRPr lang="ru-RU"/>
        </a:p>
      </c:txPr>
    </c:legend>
    <c:plotVisOnly val="1"/>
    <c:dispBlanksAs val="gap"/>
    <c:showDLblsOverMax val="0"/>
  </c:chart>
  <c:txPr>
    <a:bodyPr/>
    <a:lstStyle/>
    <a:p>
      <a:pPr>
        <a:defRPr sz="1800"/>
      </a:pPr>
      <a:endParaRPr lang="ru-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76F301-5D0B-4B5B-8DD2-57319C96EFDD}" type="doc">
      <dgm:prSet loTypeId="urn:microsoft.com/office/officeart/2005/8/layout/vList6" loCatId="process" qsTypeId="urn:microsoft.com/office/officeart/2005/8/quickstyle/simple1" qsCatId="simple" csTypeId="urn:microsoft.com/office/officeart/2005/8/colors/accent1_2" csCatId="accent1" phldr="1"/>
      <dgm:spPr/>
    </dgm:pt>
    <dgm:pt modelId="{FF14C2AD-B65A-42FB-879F-A8166B4BD397}">
      <dgm:prSet phldrT="[Текст]" custT="1"/>
      <dgm:spPr/>
      <dgm:t>
        <a:bodyPr/>
        <a:lstStyle/>
        <a:p>
          <a:pPr algn="l"/>
          <a:r>
            <a:rPr lang="ru-RU" sz="1200" b="1">
              <a:latin typeface="Times New Roman" pitchFamily="18" charset="0"/>
              <a:cs typeface="Times New Roman" pitchFamily="18" charset="0"/>
            </a:rPr>
            <a:t>Б1: Уровень экономичского развития</a:t>
          </a:r>
        </a:p>
        <a:p>
          <a:pPr algn="l"/>
          <a:r>
            <a:rPr lang="ru-RU" sz="1200" b="1">
              <a:latin typeface="Times New Roman" pitchFamily="18" charset="0"/>
              <a:cs typeface="Times New Roman" pitchFamily="18" charset="0"/>
            </a:rPr>
            <a:t>К=3; 30 баллов</a:t>
          </a:r>
        </a:p>
      </dgm:t>
    </dgm:pt>
    <dgm:pt modelId="{38A1C46E-464F-49D1-BD12-A73934AB35ED}" type="parTrans" cxnId="{9132AC4C-79DF-47E8-877D-2CFB33CC96A7}">
      <dgm:prSet/>
      <dgm:spPr/>
      <dgm:t>
        <a:bodyPr/>
        <a:lstStyle/>
        <a:p>
          <a:endParaRPr lang="ru-RU"/>
        </a:p>
      </dgm:t>
    </dgm:pt>
    <dgm:pt modelId="{A84313F5-4FE0-412E-869F-4AA2D35A9E1B}" type="sibTrans" cxnId="{9132AC4C-79DF-47E8-877D-2CFB33CC96A7}">
      <dgm:prSet/>
      <dgm:spPr/>
      <dgm:t>
        <a:bodyPr/>
        <a:lstStyle/>
        <a:p>
          <a:endParaRPr lang="ru-RU"/>
        </a:p>
      </dgm:t>
    </dgm:pt>
    <dgm:pt modelId="{0CD5279B-F999-46E9-8C4B-9BA390B5A922}">
      <dgm:prSet phldrT="[Текст]" custT="1"/>
      <dgm:spPr/>
      <dgm:t>
        <a:bodyPr/>
        <a:lstStyle/>
        <a:p>
          <a:pPr algn="l"/>
          <a:r>
            <a:rPr lang="ru-RU" sz="1200" b="1">
              <a:latin typeface="Times New Roman" pitchFamily="18" charset="0"/>
              <a:cs typeface="Times New Roman" pitchFamily="18" charset="0"/>
            </a:rPr>
            <a:t>Б2: Безопасность</a:t>
          </a:r>
        </a:p>
        <a:p>
          <a:pPr algn="l"/>
          <a:r>
            <a:rPr lang="ru-RU" sz="1200" b="1">
              <a:latin typeface="Times New Roman" pitchFamily="18" charset="0"/>
              <a:cs typeface="Times New Roman" pitchFamily="18" charset="0"/>
            </a:rPr>
            <a:t>К=2; 20 баллов</a:t>
          </a:r>
        </a:p>
      </dgm:t>
    </dgm:pt>
    <dgm:pt modelId="{5B7372DA-F564-426C-8963-C183CA31601B}" type="parTrans" cxnId="{2E149722-32BC-4EA5-9E04-B04FD56DD54F}">
      <dgm:prSet/>
      <dgm:spPr/>
      <dgm:t>
        <a:bodyPr/>
        <a:lstStyle/>
        <a:p>
          <a:endParaRPr lang="ru-RU"/>
        </a:p>
      </dgm:t>
    </dgm:pt>
    <dgm:pt modelId="{F5B74661-5340-468B-9AFA-DDFF36101751}" type="sibTrans" cxnId="{2E149722-32BC-4EA5-9E04-B04FD56DD54F}">
      <dgm:prSet/>
      <dgm:spPr/>
      <dgm:t>
        <a:bodyPr/>
        <a:lstStyle/>
        <a:p>
          <a:endParaRPr lang="ru-RU"/>
        </a:p>
      </dgm:t>
    </dgm:pt>
    <dgm:pt modelId="{272455AE-41F0-4E81-8774-62213E9C0B35}">
      <dgm:prSet phldrT="[Текст]" custT="1"/>
      <dgm:spPr/>
      <dgm:t>
        <a:bodyPr/>
        <a:lstStyle/>
        <a:p>
          <a:pPr algn="l"/>
          <a:r>
            <a:rPr lang="ru-RU" sz="1200" b="1">
              <a:latin typeface="Times New Roman" pitchFamily="18" charset="0"/>
              <a:cs typeface="Times New Roman" pitchFamily="18" charset="0"/>
            </a:rPr>
            <a:t>Б3: Жилищные условия, коммунальные и транспортные услуги</a:t>
          </a:r>
        </a:p>
        <a:p>
          <a:pPr algn="l"/>
          <a:r>
            <a:rPr lang="ru-RU" sz="1200" b="1">
              <a:latin typeface="Times New Roman" pitchFamily="18" charset="0"/>
              <a:cs typeface="Times New Roman" pitchFamily="18" charset="0"/>
            </a:rPr>
            <a:t>К=3; 30 баллов</a:t>
          </a:r>
        </a:p>
      </dgm:t>
    </dgm:pt>
    <dgm:pt modelId="{B4A3E500-40BE-4ED8-9FF7-4024A7E9BD8B}" type="parTrans" cxnId="{AC6D4DD5-5DAE-4E5A-AD49-240B37A47CA5}">
      <dgm:prSet/>
      <dgm:spPr/>
      <dgm:t>
        <a:bodyPr/>
        <a:lstStyle/>
        <a:p>
          <a:endParaRPr lang="ru-RU"/>
        </a:p>
      </dgm:t>
    </dgm:pt>
    <dgm:pt modelId="{5ED2EBC5-431B-4CDB-BDC9-CFE222A75669}" type="sibTrans" cxnId="{AC6D4DD5-5DAE-4E5A-AD49-240B37A47CA5}">
      <dgm:prSet/>
      <dgm:spPr/>
      <dgm:t>
        <a:bodyPr/>
        <a:lstStyle/>
        <a:p>
          <a:endParaRPr lang="ru-RU"/>
        </a:p>
      </dgm:t>
    </dgm:pt>
    <dgm:pt modelId="{29239F57-9BF0-458B-9794-8C74E604573C}">
      <dgm:prSet phldrT="[Текст]" custT="1"/>
      <dgm:spPr/>
      <dgm:t>
        <a:bodyPr/>
        <a:lstStyle/>
        <a:p>
          <a:pPr algn="l"/>
          <a:r>
            <a:rPr lang="ru-RU" sz="1200" b="1">
              <a:latin typeface="Times New Roman" pitchFamily="18" charset="0"/>
              <a:cs typeface="Times New Roman" pitchFamily="18" charset="0"/>
            </a:rPr>
            <a:t>Б4 Социальный блок</a:t>
          </a:r>
        </a:p>
        <a:p>
          <a:pPr algn="l"/>
          <a:r>
            <a:rPr lang="ru-RU" sz="1200" b="1">
              <a:latin typeface="Times New Roman" pitchFamily="18" charset="0"/>
              <a:cs typeface="Times New Roman" pitchFamily="18" charset="0"/>
            </a:rPr>
            <a:t>К=3; 30 баллов</a:t>
          </a:r>
        </a:p>
      </dgm:t>
    </dgm:pt>
    <dgm:pt modelId="{F2E9BDA9-69F2-4E55-81A6-67AA86583E61}" type="parTrans" cxnId="{9E6026AF-D86B-4336-8492-0280CDB395D2}">
      <dgm:prSet/>
      <dgm:spPr/>
      <dgm:t>
        <a:bodyPr/>
        <a:lstStyle/>
        <a:p>
          <a:endParaRPr lang="ru-RU"/>
        </a:p>
      </dgm:t>
    </dgm:pt>
    <dgm:pt modelId="{5EC83E2B-5C9E-4237-ABF6-5DF0A184D36D}" type="sibTrans" cxnId="{9E6026AF-D86B-4336-8492-0280CDB395D2}">
      <dgm:prSet/>
      <dgm:spPr/>
      <dgm:t>
        <a:bodyPr/>
        <a:lstStyle/>
        <a:p>
          <a:endParaRPr lang="ru-RU"/>
        </a:p>
      </dgm:t>
    </dgm:pt>
    <dgm:pt modelId="{5BAC3B8A-4668-40FF-A8E3-52212D18EF2C}" type="pres">
      <dgm:prSet presAssocID="{7876F301-5D0B-4B5B-8DD2-57319C96EFDD}" presName="Name0" presStyleCnt="0">
        <dgm:presLayoutVars>
          <dgm:dir/>
          <dgm:animLvl val="lvl"/>
          <dgm:resizeHandles/>
        </dgm:presLayoutVars>
      </dgm:prSet>
      <dgm:spPr/>
    </dgm:pt>
    <dgm:pt modelId="{F88C6CCC-89E1-4FA6-BD72-F5B81B1EC18B}" type="pres">
      <dgm:prSet presAssocID="{FF14C2AD-B65A-42FB-879F-A8166B4BD397}" presName="linNode" presStyleCnt="0"/>
      <dgm:spPr/>
    </dgm:pt>
    <dgm:pt modelId="{663576B2-D3FF-4F68-99D4-7F43C4262E8E}" type="pres">
      <dgm:prSet presAssocID="{FF14C2AD-B65A-42FB-879F-A8166B4BD397}" presName="parentShp" presStyleLbl="node1" presStyleIdx="0" presStyleCnt="4" custScaleX="64022" custScaleY="63344" custLinFactNeighborX="-5156" custLinFactNeighborY="3183">
        <dgm:presLayoutVars>
          <dgm:bulletEnabled val="1"/>
        </dgm:presLayoutVars>
      </dgm:prSet>
      <dgm:spPr/>
      <dgm:t>
        <a:bodyPr/>
        <a:lstStyle/>
        <a:p>
          <a:endParaRPr lang="ru-RU"/>
        </a:p>
      </dgm:t>
    </dgm:pt>
    <dgm:pt modelId="{4B821041-D792-404F-933E-C24DAB229D7B}" type="pres">
      <dgm:prSet presAssocID="{FF14C2AD-B65A-42FB-879F-A8166B4BD397}" presName="childShp" presStyleLbl="bgAccFollowNode1" presStyleIdx="0" presStyleCnt="4" custScaleX="129225" custScaleY="71804" custLinFactNeighborX="103" custLinFactNeighborY="4982">
        <dgm:presLayoutVars>
          <dgm:bulletEnabled val="1"/>
        </dgm:presLayoutVars>
      </dgm:prSet>
      <dgm:spPr/>
      <dgm:t>
        <a:bodyPr/>
        <a:lstStyle/>
        <a:p>
          <a:endParaRPr lang="ru-RU"/>
        </a:p>
      </dgm:t>
    </dgm:pt>
    <dgm:pt modelId="{184DD88C-04DD-4B59-8C25-96044C437C28}" type="pres">
      <dgm:prSet presAssocID="{A84313F5-4FE0-412E-869F-4AA2D35A9E1B}" presName="spacing" presStyleCnt="0"/>
      <dgm:spPr/>
    </dgm:pt>
    <dgm:pt modelId="{4F838171-2899-4AF8-8D8A-1F76E0D2ADC5}" type="pres">
      <dgm:prSet presAssocID="{0CD5279B-F999-46E9-8C4B-9BA390B5A922}" presName="linNode" presStyleCnt="0"/>
      <dgm:spPr/>
    </dgm:pt>
    <dgm:pt modelId="{F6C171F5-D464-4FCC-8929-C2FFBBC9B41D}" type="pres">
      <dgm:prSet presAssocID="{0CD5279B-F999-46E9-8C4B-9BA390B5A922}" presName="parentShp" presStyleLbl="node1" presStyleIdx="1" presStyleCnt="4" custScaleX="65381" custScaleY="56908" custLinFactNeighborX="-493" custLinFactNeighborY="-7664">
        <dgm:presLayoutVars>
          <dgm:bulletEnabled val="1"/>
        </dgm:presLayoutVars>
      </dgm:prSet>
      <dgm:spPr/>
      <dgm:t>
        <a:bodyPr/>
        <a:lstStyle/>
        <a:p>
          <a:endParaRPr lang="ru-RU"/>
        </a:p>
      </dgm:t>
    </dgm:pt>
    <dgm:pt modelId="{49CFE5F9-8517-43D4-A3DF-DE89FC3E5B6D}" type="pres">
      <dgm:prSet presAssocID="{0CD5279B-F999-46E9-8C4B-9BA390B5A922}" presName="childShp" presStyleLbl="bgAccFollowNode1" presStyleIdx="1" presStyleCnt="4" custScaleX="122093" custScaleY="61556" custLinFactNeighborX="740" custLinFactNeighborY="-5651">
        <dgm:presLayoutVars>
          <dgm:bulletEnabled val="1"/>
        </dgm:presLayoutVars>
      </dgm:prSet>
      <dgm:spPr/>
    </dgm:pt>
    <dgm:pt modelId="{FF0B3BC5-9A7F-415E-A3A7-39ED9DF2B046}" type="pres">
      <dgm:prSet presAssocID="{F5B74661-5340-468B-9AFA-DDFF36101751}" presName="spacing" presStyleCnt="0"/>
      <dgm:spPr/>
    </dgm:pt>
    <dgm:pt modelId="{0845D3C3-F4A6-4D1C-BE67-C026AEA7A04F}" type="pres">
      <dgm:prSet presAssocID="{272455AE-41F0-4E81-8774-62213E9C0B35}" presName="linNode" presStyleCnt="0"/>
      <dgm:spPr/>
    </dgm:pt>
    <dgm:pt modelId="{A6E2C690-A91B-4163-B0F9-DF9647AFE29C}" type="pres">
      <dgm:prSet presAssocID="{272455AE-41F0-4E81-8774-62213E9C0B35}" presName="parentShp" presStyleLbl="node1" presStyleIdx="2" presStyleCnt="4" custScaleX="65181" custScaleY="79794" custLinFactNeighborX="-16" custLinFactNeighborY="-16820">
        <dgm:presLayoutVars>
          <dgm:bulletEnabled val="1"/>
        </dgm:presLayoutVars>
      </dgm:prSet>
      <dgm:spPr/>
      <dgm:t>
        <a:bodyPr/>
        <a:lstStyle/>
        <a:p>
          <a:endParaRPr lang="ru-RU"/>
        </a:p>
      </dgm:t>
    </dgm:pt>
    <dgm:pt modelId="{65302DF6-FD8F-4058-A354-0118D7F5CA51}" type="pres">
      <dgm:prSet presAssocID="{272455AE-41F0-4E81-8774-62213E9C0B35}" presName="childShp" presStyleLbl="bgAccFollowNode1" presStyleIdx="2" presStyleCnt="4" custScaleX="125659" custScaleY="90682" custLinFactNeighborX="24" custLinFactNeighborY="-17705">
        <dgm:presLayoutVars>
          <dgm:bulletEnabled val="1"/>
        </dgm:presLayoutVars>
      </dgm:prSet>
      <dgm:spPr/>
    </dgm:pt>
    <dgm:pt modelId="{0FD35B68-AF23-400D-AB74-047D8EEE0DD2}" type="pres">
      <dgm:prSet presAssocID="{5ED2EBC5-431B-4CDB-BDC9-CFE222A75669}" presName="spacing" presStyleCnt="0"/>
      <dgm:spPr/>
    </dgm:pt>
    <dgm:pt modelId="{CB84F6FD-05FF-4A0E-8DAC-936B6D9A34B6}" type="pres">
      <dgm:prSet presAssocID="{29239F57-9BF0-458B-9794-8C74E604573C}" presName="linNode" presStyleCnt="0"/>
      <dgm:spPr/>
    </dgm:pt>
    <dgm:pt modelId="{638C5FF8-C4CA-4A6E-A4AC-676CA4A02CEC}" type="pres">
      <dgm:prSet presAssocID="{29239F57-9BF0-458B-9794-8C74E604573C}" presName="parentShp" presStyleLbl="node1" presStyleIdx="3" presStyleCnt="4" custScaleX="66514" custScaleY="67614" custLinFactNeighborX="-39" custLinFactNeighborY="-31979">
        <dgm:presLayoutVars>
          <dgm:bulletEnabled val="1"/>
        </dgm:presLayoutVars>
      </dgm:prSet>
      <dgm:spPr/>
      <dgm:t>
        <a:bodyPr/>
        <a:lstStyle/>
        <a:p>
          <a:endParaRPr lang="ru-RU"/>
        </a:p>
      </dgm:t>
    </dgm:pt>
    <dgm:pt modelId="{EA8FDAB7-F4C5-49E3-903C-6CB5F030C585}" type="pres">
      <dgm:prSet presAssocID="{29239F57-9BF0-458B-9794-8C74E604573C}" presName="childShp" presStyleLbl="bgAccFollowNode1" presStyleIdx="3" presStyleCnt="4" custScaleX="124891" custScaleY="85471" custLinFactNeighborX="59" custLinFactNeighborY="-26192">
        <dgm:presLayoutVars>
          <dgm:bulletEnabled val="1"/>
        </dgm:presLayoutVars>
      </dgm:prSet>
      <dgm:spPr/>
    </dgm:pt>
  </dgm:ptLst>
  <dgm:cxnLst>
    <dgm:cxn modelId="{2E149722-32BC-4EA5-9E04-B04FD56DD54F}" srcId="{7876F301-5D0B-4B5B-8DD2-57319C96EFDD}" destId="{0CD5279B-F999-46E9-8C4B-9BA390B5A922}" srcOrd="1" destOrd="0" parTransId="{5B7372DA-F564-426C-8963-C183CA31601B}" sibTransId="{F5B74661-5340-468B-9AFA-DDFF36101751}"/>
    <dgm:cxn modelId="{C43AFAFD-8532-4C53-AADA-BF2D6FBCC460}" type="presOf" srcId="{0CD5279B-F999-46E9-8C4B-9BA390B5A922}" destId="{F6C171F5-D464-4FCC-8929-C2FFBBC9B41D}" srcOrd="0" destOrd="0" presId="urn:microsoft.com/office/officeart/2005/8/layout/vList6"/>
    <dgm:cxn modelId="{9132AC4C-79DF-47E8-877D-2CFB33CC96A7}" srcId="{7876F301-5D0B-4B5B-8DD2-57319C96EFDD}" destId="{FF14C2AD-B65A-42FB-879F-A8166B4BD397}" srcOrd="0" destOrd="0" parTransId="{38A1C46E-464F-49D1-BD12-A73934AB35ED}" sibTransId="{A84313F5-4FE0-412E-869F-4AA2D35A9E1B}"/>
    <dgm:cxn modelId="{AC6D4DD5-5DAE-4E5A-AD49-240B37A47CA5}" srcId="{7876F301-5D0B-4B5B-8DD2-57319C96EFDD}" destId="{272455AE-41F0-4E81-8774-62213E9C0B35}" srcOrd="2" destOrd="0" parTransId="{B4A3E500-40BE-4ED8-9FF7-4024A7E9BD8B}" sibTransId="{5ED2EBC5-431B-4CDB-BDC9-CFE222A75669}"/>
    <dgm:cxn modelId="{062EC196-90D3-4E68-9818-C2BB82E8F8E6}" type="presOf" srcId="{29239F57-9BF0-458B-9794-8C74E604573C}" destId="{638C5FF8-C4CA-4A6E-A4AC-676CA4A02CEC}" srcOrd="0" destOrd="0" presId="urn:microsoft.com/office/officeart/2005/8/layout/vList6"/>
    <dgm:cxn modelId="{42D6C560-9772-4841-B16B-C98DB3AB1A12}" type="presOf" srcId="{272455AE-41F0-4E81-8774-62213E9C0B35}" destId="{A6E2C690-A91B-4163-B0F9-DF9647AFE29C}" srcOrd="0" destOrd="0" presId="urn:microsoft.com/office/officeart/2005/8/layout/vList6"/>
    <dgm:cxn modelId="{7C809B5E-650F-4FC5-925C-F2924272BD97}" type="presOf" srcId="{7876F301-5D0B-4B5B-8DD2-57319C96EFDD}" destId="{5BAC3B8A-4668-40FF-A8E3-52212D18EF2C}" srcOrd="0" destOrd="0" presId="urn:microsoft.com/office/officeart/2005/8/layout/vList6"/>
    <dgm:cxn modelId="{9E6026AF-D86B-4336-8492-0280CDB395D2}" srcId="{7876F301-5D0B-4B5B-8DD2-57319C96EFDD}" destId="{29239F57-9BF0-458B-9794-8C74E604573C}" srcOrd="3" destOrd="0" parTransId="{F2E9BDA9-69F2-4E55-81A6-67AA86583E61}" sibTransId="{5EC83E2B-5C9E-4237-ABF6-5DF0A184D36D}"/>
    <dgm:cxn modelId="{099A7FB1-6F92-4413-893D-3D162EDF6AE5}" type="presOf" srcId="{FF14C2AD-B65A-42FB-879F-A8166B4BD397}" destId="{663576B2-D3FF-4F68-99D4-7F43C4262E8E}" srcOrd="0" destOrd="0" presId="urn:microsoft.com/office/officeart/2005/8/layout/vList6"/>
    <dgm:cxn modelId="{50FF0504-419F-419D-9698-FDDD4C28E796}" type="presParOf" srcId="{5BAC3B8A-4668-40FF-A8E3-52212D18EF2C}" destId="{F88C6CCC-89E1-4FA6-BD72-F5B81B1EC18B}" srcOrd="0" destOrd="0" presId="urn:microsoft.com/office/officeart/2005/8/layout/vList6"/>
    <dgm:cxn modelId="{FBE23DFA-8C40-43B7-857A-01A2A2BDA4DD}" type="presParOf" srcId="{F88C6CCC-89E1-4FA6-BD72-F5B81B1EC18B}" destId="{663576B2-D3FF-4F68-99D4-7F43C4262E8E}" srcOrd="0" destOrd="0" presId="urn:microsoft.com/office/officeart/2005/8/layout/vList6"/>
    <dgm:cxn modelId="{41AB6AA8-A016-4FC3-A118-56975DAE3684}" type="presParOf" srcId="{F88C6CCC-89E1-4FA6-BD72-F5B81B1EC18B}" destId="{4B821041-D792-404F-933E-C24DAB229D7B}" srcOrd="1" destOrd="0" presId="urn:microsoft.com/office/officeart/2005/8/layout/vList6"/>
    <dgm:cxn modelId="{15DAAF57-C97E-43B7-BE1B-F712558C2D77}" type="presParOf" srcId="{5BAC3B8A-4668-40FF-A8E3-52212D18EF2C}" destId="{184DD88C-04DD-4B59-8C25-96044C437C28}" srcOrd="1" destOrd="0" presId="urn:microsoft.com/office/officeart/2005/8/layout/vList6"/>
    <dgm:cxn modelId="{A98EE184-0DD1-4EED-86A9-E59E50B00252}" type="presParOf" srcId="{5BAC3B8A-4668-40FF-A8E3-52212D18EF2C}" destId="{4F838171-2899-4AF8-8D8A-1F76E0D2ADC5}" srcOrd="2" destOrd="0" presId="urn:microsoft.com/office/officeart/2005/8/layout/vList6"/>
    <dgm:cxn modelId="{A6B126D7-D269-40D8-89EE-D2BEAE589669}" type="presParOf" srcId="{4F838171-2899-4AF8-8D8A-1F76E0D2ADC5}" destId="{F6C171F5-D464-4FCC-8929-C2FFBBC9B41D}" srcOrd="0" destOrd="0" presId="urn:microsoft.com/office/officeart/2005/8/layout/vList6"/>
    <dgm:cxn modelId="{8FBF88DD-8241-4EA7-AFE5-F1DD6A87264D}" type="presParOf" srcId="{4F838171-2899-4AF8-8D8A-1F76E0D2ADC5}" destId="{49CFE5F9-8517-43D4-A3DF-DE89FC3E5B6D}" srcOrd="1" destOrd="0" presId="urn:microsoft.com/office/officeart/2005/8/layout/vList6"/>
    <dgm:cxn modelId="{CBF8725A-5375-4199-8DF4-9615DBD66181}" type="presParOf" srcId="{5BAC3B8A-4668-40FF-A8E3-52212D18EF2C}" destId="{FF0B3BC5-9A7F-415E-A3A7-39ED9DF2B046}" srcOrd="3" destOrd="0" presId="urn:microsoft.com/office/officeart/2005/8/layout/vList6"/>
    <dgm:cxn modelId="{53EA93E5-74EE-4C60-9446-A871A3C1742A}" type="presParOf" srcId="{5BAC3B8A-4668-40FF-A8E3-52212D18EF2C}" destId="{0845D3C3-F4A6-4D1C-BE67-C026AEA7A04F}" srcOrd="4" destOrd="0" presId="urn:microsoft.com/office/officeart/2005/8/layout/vList6"/>
    <dgm:cxn modelId="{D411FF1D-57F9-4BED-9813-097B93A1808A}" type="presParOf" srcId="{0845D3C3-F4A6-4D1C-BE67-C026AEA7A04F}" destId="{A6E2C690-A91B-4163-B0F9-DF9647AFE29C}" srcOrd="0" destOrd="0" presId="urn:microsoft.com/office/officeart/2005/8/layout/vList6"/>
    <dgm:cxn modelId="{90793B12-0EEA-4E8B-961E-4FA5B2B3BB56}" type="presParOf" srcId="{0845D3C3-F4A6-4D1C-BE67-C026AEA7A04F}" destId="{65302DF6-FD8F-4058-A354-0118D7F5CA51}" srcOrd="1" destOrd="0" presId="urn:microsoft.com/office/officeart/2005/8/layout/vList6"/>
    <dgm:cxn modelId="{318179C4-BB9A-4B3F-8426-FC63584DB821}" type="presParOf" srcId="{5BAC3B8A-4668-40FF-A8E3-52212D18EF2C}" destId="{0FD35B68-AF23-400D-AB74-047D8EEE0DD2}" srcOrd="5" destOrd="0" presId="urn:microsoft.com/office/officeart/2005/8/layout/vList6"/>
    <dgm:cxn modelId="{C2C8B254-1D15-4D03-8186-81752C82AE1E}" type="presParOf" srcId="{5BAC3B8A-4668-40FF-A8E3-52212D18EF2C}" destId="{CB84F6FD-05FF-4A0E-8DAC-936B6D9A34B6}" srcOrd="6" destOrd="0" presId="urn:microsoft.com/office/officeart/2005/8/layout/vList6"/>
    <dgm:cxn modelId="{ED48C46A-A2B0-4C2B-ABE2-48A36BB812E1}" type="presParOf" srcId="{CB84F6FD-05FF-4A0E-8DAC-936B6D9A34B6}" destId="{638C5FF8-C4CA-4A6E-A4AC-676CA4A02CEC}" srcOrd="0" destOrd="0" presId="urn:microsoft.com/office/officeart/2005/8/layout/vList6"/>
    <dgm:cxn modelId="{F287E23D-5EE9-4604-A759-62145C6BC579}" type="presParOf" srcId="{CB84F6FD-05FF-4A0E-8DAC-936B6D9A34B6}" destId="{EA8FDAB7-F4C5-49E3-903C-6CB5F030C585}" srcOrd="1" destOrd="0" presId="urn:microsoft.com/office/officeart/2005/8/layout/vList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F95A4C-9022-49CB-AC47-DCC2A04758D3}" type="doc">
      <dgm:prSet loTypeId="urn:microsoft.com/office/officeart/2005/8/layout/pyramid1" loCatId="pyramid" qsTypeId="urn:microsoft.com/office/officeart/2005/8/quickstyle/3d5" qsCatId="3D" csTypeId="urn:microsoft.com/office/officeart/2005/8/colors/colorful2" csCatId="colorful" phldr="1"/>
      <dgm:spPr/>
    </dgm:pt>
    <dgm:pt modelId="{8BBAA497-9518-46CE-B706-23E9720B8A21}">
      <dgm:prSet phldrT="[Текст]" custT="1"/>
      <dgm:spPr/>
      <dgm:t>
        <a:bodyPr/>
        <a:lstStyle/>
        <a:p>
          <a:r>
            <a:rPr lang="ru-RU" sz="1200" b="1">
              <a:latin typeface="Times New Roman" pitchFamily="18" charset="0"/>
              <a:cs typeface="Times New Roman" pitchFamily="18" charset="0"/>
            </a:rPr>
            <a:t>Вали</a:t>
          </a:r>
        </a:p>
        <a:p>
          <a:r>
            <a:rPr lang="ru-RU" sz="1200" b="1">
              <a:latin typeface="Times New Roman" pitchFamily="18" charset="0"/>
              <a:cs typeface="Times New Roman" pitchFamily="18" charset="0"/>
            </a:rPr>
            <a:t>(регион)</a:t>
          </a:r>
        </a:p>
      </dgm:t>
    </dgm:pt>
    <dgm:pt modelId="{24ECC80A-08D0-4729-9829-7D1501EEE022}" type="parTrans" cxnId="{FD633849-0CDB-4018-B818-3559A399003F}">
      <dgm:prSet/>
      <dgm:spPr/>
      <dgm:t>
        <a:bodyPr/>
        <a:lstStyle/>
        <a:p>
          <a:endParaRPr lang="ru-RU"/>
        </a:p>
      </dgm:t>
    </dgm:pt>
    <dgm:pt modelId="{C878FB0A-BBC8-476E-87EC-2AF1A5761AC1}" type="sibTrans" cxnId="{FD633849-0CDB-4018-B818-3559A399003F}">
      <dgm:prSet/>
      <dgm:spPr/>
      <dgm:t>
        <a:bodyPr/>
        <a:lstStyle/>
        <a:p>
          <a:endParaRPr lang="ru-RU"/>
        </a:p>
      </dgm:t>
    </dgm:pt>
    <dgm:pt modelId="{562F1AAC-C0AE-41D0-B6B2-1FDCDD8DCE8C}">
      <dgm:prSet phldrT="[Текст]" custT="1"/>
      <dgm:spPr/>
      <dgm:t>
        <a:bodyPr/>
        <a:lstStyle/>
        <a:p>
          <a:r>
            <a:rPr lang="ru-RU" sz="1200" b="1">
              <a:latin typeface="Times New Roman" pitchFamily="18" charset="0"/>
              <a:cs typeface="Times New Roman" pitchFamily="18" charset="0"/>
            </a:rPr>
            <a:t>Губернатор (города и префектура)</a:t>
          </a:r>
        </a:p>
      </dgm:t>
    </dgm:pt>
    <dgm:pt modelId="{0774EB8E-17BB-4942-B1C7-3ECA8EBBC2A6}" type="parTrans" cxnId="{05971F96-29BA-46B4-AE70-18EDD197F967}">
      <dgm:prSet/>
      <dgm:spPr/>
      <dgm:t>
        <a:bodyPr/>
        <a:lstStyle/>
        <a:p>
          <a:endParaRPr lang="ru-RU"/>
        </a:p>
      </dgm:t>
    </dgm:pt>
    <dgm:pt modelId="{EDD92F52-05B5-468E-A224-10B8BBBF56B7}" type="sibTrans" cxnId="{05971F96-29BA-46B4-AE70-18EDD197F967}">
      <dgm:prSet/>
      <dgm:spPr/>
      <dgm:t>
        <a:bodyPr/>
        <a:lstStyle/>
        <a:p>
          <a:endParaRPr lang="ru-RU"/>
        </a:p>
      </dgm:t>
    </dgm:pt>
    <dgm:pt modelId="{5B1928ED-1E46-4FDE-ADF6-A31F7418618B}">
      <dgm:prSet phldrT="[Текст]" custT="1"/>
      <dgm:spPr/>
      <dgm:t>
        <a:bodyPr/>
        <a:lstStyle/>
        <a:p>
          <a:r>
            <a:rPr lang="ru-RU" sz="1200" b="1">
              <a:latin typeface="Times New Roman" pitchFamily="18" charset="0"/>
              <a:cs typeface="Times New Roman" pitchFamily="18" charset="0"/>
            </a:rPr>
            <a:t>Паша (городские коммуны)</a:t>
          </a:r>
          <a:r>
            <a:rPr lang="en-US" sz="1200" b="1">
              <a:latin typeface="Times New Roman" pitchFamily="18" charset="0"/>
              <a:cs typeface="Times New Roman" pitchFamily="18" charset="0"/>
            </a:rPr>
            <a:t> /</a:t>
          </a:r>
          <a:r>
            <a:rPr lang="ru-RU" sz="1200" b="1">
              <a:latin typeface="Times New Roman" pitchFamily="18" charset="0"/>
              <a:cs typeface="Times New Roman" pitchFamily="18" charset="0"/>
            </a:rPr>
            <a:t> Каид (сельские коммуны)</a:t>
          </a:r>
        </a:p>
      </dgm:t>
    </dgm:pt>
    <dgm:pt modelId="{AF13BEC2-4E3C-4EB9-85C5-F0023BAABFFE}" type="parTrans" cxnId="{D1E3787C-9D4F-4EEC-B09B-C2C2762D0538}">
      <dgm:prSet/>
      <dgm:spPr/>
      <dgm:t>
        <a:bodyPr/>
        <a:lstStyle/>
        <a:p>
          <a:endParaRPr lang="ru-RU"/>
        </a:p>
      </dgm:t>
    </dgm:pt>
    <dgm:pt modelId="{BB8BBCA7-ACCE-4E2F-918C-0869EB04474A}" type="sibTrans" cxnId="{D1E3787C-9D4F-4EEC-B09B-C2C2762D0538}">
      <dgm:prSet/>
      <dgm:spPr/>
      <dgm:t>
        <a:bodyPr/>
        <a:lstStyle/>
        <a:p>
          <a:endParaRPr lang="ru-RU"/>
        </a:p>
      </dgm:t>
    </dgm:pt>
    <dgm:pt modelId="{399DC8B3-9816-49CA-8A16-66BCAEDEB669}" type="pres">
      <dgm:prSet presAssocID="{E6F95A4C-9022-49CB-AC47-DCC2A04758D3}" presName="Name0" presStyleCnt="0">
        <dgm:presLayoutVars>
          <dgm:dir/>
          <dgm:animLvl val="lvl"/>
          <dgm:resizeHandles val="exact"/>
        </dgm:presLayoutVars>
      </dgm:prSet>
      <dgm:spPr/>
    </dgm:pt>
    <dgm:pt modelId="{5D92C2A0-B000-414D-9249-669300BF35CF}" type="pres">
      <dgm:prSet presAssocID="{8BBAA497-9518-46CE-B706-23E9720B8A21}" presName="Name8" presStyleCnt="0"/>
      <dgm:spPr/>
    </dgm:pt>
    <dgm:pt modelId="{2061497E-B157-4BA4-9546-C68B98C6B3C2}" type="pres">
      <dgm:prSet presAssocID="{8BBAA497-9518-46CE-B706-23E9720B8A21}" presName="level" presStyleLbl="node1" presStyleIdx="0" presStyleCnt="3">
        <dgm:presLayoutVars>
          <dgm:chMax val="1"/>
          <dgm:bulletEnabled val="1"/>
        </dgm:presLayoutVars>
      </dgm:prSet>
      <dgm:spPr/>
      <dgm:t>
        <a:bodyPr/>
        <a:lstStyle/>
        <a:p>
          <a:endParaRPr lang="ru-RU"/>
        </a:p>
      </dgm:t>
    </dgm:pt>
    <dgm:pt modelId="{9B488AE2-7380-4401-A7AE-B4C466D0DC8D}" type="pres">
      <dgm:prSet presAssocID="{8BBAA497-9518-46CE-B706-23E9720B8A21}" presName="levelTx" presStyleLbl="revTx" presStyleIdx="0" presStyleCnt="0">
        <dgm:presLayoutVars>
          <dgm:chMax val="1"/>
          <dgm:bulletEnabled val="1"/>
        </dgm:presLayoutVars>
      </dgm:prSet>
      <dgm:spPr/>
      <dgm:t>
        <a:bodyPr/>
        <a:lstStyle/>
        <a:p>
          <a:endParaRPr lang="ru-RU"/>
        </a:p>
      </dgm:t>
    </dgm:pt>
    <dgm:pt modelId="{4FD791F3-3717-4C03-9562-F5AD91400240}" type="pres">
      <dgm:prSet presAssocID="{562F1AAC-C0AE-41D0-B6B2-1FDCDD8DCE8C}" presName="Name8" presStyleCnt="0"/>
      <dgm:spPr/>
    </dgm:pt>
    <dgm:pt modelId="{3DD095E3-A2F9-4A2D-BD71-47C3216AF93F}" type="pres">
      <dgm:prSet presAssocID="{562F1AAC-C0AE-41D0-B6B2-1FDCDD8DCE8C}" presName="level" presStyleLbl="node1" presStyleIdx="1" presStyleCnt="3">
        <dgm:presLayoutVars>
          <dgm:chMax val="1"/>
          <dgm:bulletEnabled val="1"/>
        </dgm:presLayoutVars>
      </dgm:prSet>
      <dgm:spPr/>
      <dgm:t>
        <a:bodyPr/>
        <a:lstStyle/>
        <a:p>
          <a:endParaRPr lang="ru-RU"/>
        </a:p>
      </dgm:t>
    </dgm:pt>
    <dgm:pt modelId="{DD99074B-988A-4B47-8A94-F17EE8CBFD80}" type="pres">
      <dgm:prSet presAssocID="{562F1AAC-C0AE-41D0-B6B2-1FDCDD8DCE8C}" presName="levelTx" presStyleLbl="revTx" presStyleIdx="0" presStyleCnt="0">
        <dgm:presLayoutVars>
          <dgm:chMax val="1"/>
          <dgm:bulletEnabled val="1"/>
        </dgm:presLayoutVars>
      </dgm:prSet>
      <dgm:spPr/>
      <dgm:t>
        <a:bodyPr/>
        <a:lstStyle/>
        <a:p>
          <a:endParaRPr lang="ru-RU"/>
        </a:p>
      </dgm:t>
    </dgm:pt>
    <dgm:pt modelId="{FA53E7D8-13EB-4F88-8F7A-A1A6EC6C4909}" type="pres">
      <dgm:prSet presAssocID="{5B1928ED-1E46-4FDE-ADF6-A31F7418618B}" presName="Name8" presStyleCnt="0"/>
      <dgm:spPr/>
    </dgm:pt>
    <dgm:pt modelId="{BC0C1846-9CB6-4FB7-960F-920C0CB3EB01}" type="pres">
      <dgm:prSet presAssocID="{5B1928ED-1E46-4FDE-ADF6-A31F7418618B}" presName="level" presStyleLbl="node1" presStyleIdx="2" presStyleCnt="3">
        <dgm:presLayoutVars>
          <dgm:chMax val="1"/>
          <dgm:bulletEnabled val="1"/>
        </dgm:presLayoutVars>
      </dgm:prSet>
      <dgm:spPr/>
      <dgm:t>
        <a:bodyPr/>
        <a:lstStyle/>
        <a:p>
          <a:endParaRPr lang="ru-RU"/>
        </a:p>
      </dgm:t>
    </dgm:pt>
    <dgm:pt modelId="{DE7471C8-2B5D-402B-B6E7-D67C6640A64D}" type="pres">
      <dgm:prSet presAssocID="{5B1928ED-1E46-4FDE-ADF6-A31F7418618B}" presName="levelTx" presStyleLbl="revTx" presStyleIdx="0" presStyleCnt="0">
        <dgm:presLayoutVars>
          <dgm:chMax val="1"/>
          <dgm:bulletEnabled val="1"/>
        </dgm:presLayoutVars>
      </dgm:prSet>
      <dgm:spPr/>
      <dgm:t>
        <a:bodyPr/>
        <a:lstStyle/>
        <a:p>
          <a:endParaRPr lang="ru-RU"/>
        </a:p>
      </dgm:t>
    </dgm:pt>
  </dgm:ptLst>
  <dgm:cxnLst>
    <dgm:cxn modelId="{B4A990AE-D2ED-4718-BE1A-41636B480EFC}" type="presOf" srcId="{8BBAA497-9518-46CE-B706-23E9720B8A21}" destId="{9B488AE2-7380-4401-A7AE-B4C466D0DC8D}" srcOrd="1" destOrd="0" presId="urn:microsoft.com/office/officeart/2005/8/layout/pyramid1"/>
    <dgm:cxn modelId="{4109C4DA-2E09-4DD7-BC3E-92193B34CD7E}" type="presOf" srcId="{562F1AAC-C0AE-41D0-B6B2-1FDCDD8DCE8C}" destId="{DD99074B-988A-4B47-8A94-F17EE8CBFD80}" srcOrd="1" destOrd="0" presId="urn:microsoft.com/office/officeart/2005/8/layout/pyramid1"/>
    <dgm:cxn modelId="{606686D5-9D91-48AC-88FE-AB63A6122DD0}" type="presOf" srcId="{5B1928ED-1E46-4FDE-ADF6-A31F7418618B}" destId="{BC0C1846-9CB6-4FB7-960F-920C0CB3EB01}" srcOrd="0" destOrd="0" presId="urn:microsoft.com/office/officeart/2005/8/layout/pyramid1"/>
    <dgm:cxn modelId="{D1E3787C-9D4F-4EEC-B09B-C2C2762D0538}" srcId="{E6F95A4C-9022-49CB-AC47-DCC2A04758D3}" destId="{5B1928ED-1E46-4FDE-ADF6-A31F7418618B}" srcOrd="2" destOrd="0" parTransId="{AF13BEC2-4E3C-4EB9-85C5-F0023BAABFFE}" sibTransId="{BB8BBCA7-ACCE-4E2F-918C-0869EB04474A}"/>
    <dgm:cxn modelId="{05971F96-29BA-46B4-AE70-18EDD197F967}" srcId="{E6F95A4C-9022-49CB-AC47-DCC2A04758D3}" destId="{562F1AAC-C0AE-41D0-B6B2-1FDCDD8DCE8C}" srcOrd="1" destOrd="0" parTransId="{0774EB8E-17BB-4942-B1C7-3ECA8EBBC2A6}" sibTransId="{EDD92F52-05B5-468E-A224-10B8BBBF56B7}"/>
    <dgm:cxn modelId="{23C52D25-DEA7-42BA-883D-E93B6F99B0DB}" type="presOf" srcId="{E6F95A4C-9022-49CB-AC47-DCC2A04758D3}" destId="{399DC8B3-9816-49CA-8A16-66BCAEDEB669}" srcOrd="0" destOrd="0" presId="urn:microsoft.com/office/officeart/2005/8/layout/pyramid1"/>
    <dgm:cxn modelId="{4D7C651C-7779-486D-AAFD-732513D839D8}" type="presOf" srcId="{562F1AAC-C0AE-41D0-B6B2-1FDCDD8DCE8C}" destId="{3DD095E3-A2F9-4A2D-BD71-47C3216AF93F}" srcOrd="0" destOrd="0" presId="urn:microsoft.com/office/officeart/2005/8/layout/pyramid1"/>
    <dgm:cxn modelId="{FD633849-0CDB-4018-B818-3559A399003F}" srcId="{E6F95A4C-9022-49CB-AC47-DCC2A04758D3}" destId="{8BBAA497-9518-46CE-B706-23E9720B8A21}" srcOrd="0" destOrd="0" parTransId="{24ECC80A-08D0-4729-9829-7D1501EEE022}" sibTransId="{C878FB0A-BBC8-476E-87EC-2AF1A5761AC1}"/>
    <dgm:cxn modelId="{D36A1DA9-3C3B-4170-A1AA-47561B1970B0}" type="presOf" srcId="{5B1928ED-1E46-4FDE-ADF6-A31F7418618B}" destId="{DE7471C8-2B5D-402B-B6E7-D67C6640A64D}" srcOrd="1" destOrd="0" presId="urn:microsoft.com/office/officeart/2005/8/layout/pyramid1"/>
    <dgm:cxn modelId="{835B34EA-0DD1-4F5B-9712-9D7880CC1AF1}" type="presOf" srcId="{8BBAA497-9518-46CE-B706-23E9720B8A21}" destId="{2061497E-B157-4BA4-9546-C68B98C6B3C2}" srcOrd="0" destOrd="0" presId="urn:microsoft.com/office/officeart/2005/8/layout/pyramid1"/>
    <dgm:cxn modelId="{D6B9B0F5-FF57-4F23-A53E-77FB0F8B29A7}" type="presParOf" srcId="{399DC8B3-9816-49CA-8A16-66BCAEDEB669}" destId="{5D92C2A0-B000-414D-9249-669300BF35CF}" srcOrd="0" destOrd="0" presId="urn:microsoft.com/office/officeart/2005/8/layout/pyramid1"/>
    <dgm:cxn modelId="{1F5A662E-417D-44FC-99A1-CB3659BB46F4}" type="presParOf" srcId="{5D92C2A0-B000-414D-9249-669300BF35CF}" destId="{2061497E-B157-4BA4-9546-C68B98C6B3C2}" srcOrd="0" destOrd="0" presId="urn:microsoft.com/office/officeart/2005/8/layout/pyramid1"/>
    <dgm:cxn modelId="{B1366907-A23E-4180-B23F-401963775473}" type="presParOf" srcId="{5D92C2A0-B000-414D-9249-669300BF35CF}" destId="{9B488AE2-7380-4401-A7AE-B4C466D0DC8D}" srcOrd="1" destOrd="0" presId="urn:microsoft.com/office/officeart/2005/8/layout/pyramid1"/>
    <dgm:cxn modelId="{DDE76740-4680-4159-947C-0ED16C3868B0}" type="presParOf" srcId="{399DC8B3-9816-49CA-8A16-66BCAEDEB669}" destId="{4FD791F3-3717-4C03-9562-F5AD91400240}" srcOrd="1" destOrd="0" presId="urn:microsoft.com/office/officeart/2005/8/layout/pyramid1"/>
    <dgm:cxn modelId="{997D134B-5197-4964-B903-4ABC56134BCD}" type="presParOf" srcId="{4FD791F3-3717-4C03-9562-F5AD91400240}" destId="{3DD095E3-A2F9-4A2D-BD71-47C3216AF93F}" srcOrd="0" destOrd="0" presId="urn:microsoft.com/office/officeart/2005/8/layout/pyramid1"/>
    <dgm:cxn modelId="{DE683620-A802-460D-A7FB-88163F91C691}" type="presParOf" srcId="{4FD791F3-3717-4C03-9562-F5AD91400240}" destId="{DD99074B-988A-4B47-8A94-F17EE8CBFD80}" srcOrd="1" destOrd="0" presId="urn:microsoft.com/office/officeart/2005/8/layout/pyramid1"/>
    <dgm:cxn modelId="{9FADA8D2-93C9-4314-AAB6-AB11C272E1C5}" type="presParOf" srcId="{399DC8B3-9816-49CA-8A16-66BCAEDEB669}" destId="{FA53E7D8-13EB-4F88-8F7A-A1A6EC6C4909}" srcOrd="2" destOrd="0" presId="urn:microsoft.com/office/officeart/2005/8/layout/pyramid1"/>
    <dgm:cxn modelId="{A034EBD5-8A8D-4B1E-9BCC-A3AB9D626443}" type="presParOf" srcId="{FA53E7D8-13EB-4F88-8F7A-A1A6EC6C4909}" destId="{BC0C1846-9CB6-4FB7-960F-920C0CB3EB01}" srcOrd="0" destOrd="0" presId="urn:microsoft.com/office/officeart/2005/8/layout/pyramid1"/>
    <dgm:cxn modelId="{AA78E8E3-CA6B-40BB-9CB6-55F81523B4C9}" type="presParOf" srcId="{FA53E7D8-13EB-4F88-8F7A-A1A6EC6C4909}" destId="{DE7471C8-2B5D-402B-B6E7-D67C6640A64D}" srcOrd="1" destOrd="0" presId="urn:microsoft.com/office/officeart/2005/8/layout/pyramid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21041-D792-404F-933E-C24DAB229D7B}">
      <dsp:nvSpPr>
        <dsp:cNvPr id="0" name=""/>
        <dsp:cNvSpPr/>
      </dsp:nvSpPr>
      <dsp:spPr>
        <a:xfrm>
          <a:off x="1538505" y="72271"/>
          <a:ext cx="4643219" cy="102901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3576B2-D3FF-4F68-99D4-7F43C4262E8E}">
      <dsp:nvSpPr>
        <dsp:cNvPr id="0" name=""/>
        <dsp:cNvSpPr/>
      </dsp:nvSpPr>
      <dsp:spPr>
        <a:xfrm>
          <a:off x="0" y="107110"/>
          <a:ext cx="1533594" cy="9077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Б1: Уровень экономичского развития</a:t>
          </a:r>
        </a:p>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К=3; 30 баллов</a:t>
          </a:r>
        </a:p>
      </dsp:txBody>
      <dsp:txXfrm>
        <a:off x="44314" y="151424"/>
        <a:ext cx="1444966" cy="819148"/>
      </dsp:txXfrm>
    </dsp:sp>
    <dsp:sp modelId="{49CFE5F9-8517-43D4-A3DF-DE89FC3E5B6D}">
      <dsp:nvSpPr>
        <dsp:cNvPr id="0" name=""/>
        <dsp:cNvSpPr/>
      </dsp:nvSpPr>
      <dsp:spPr>
        <a:xfrm>
          <a:off x="1653252" y="1092215"/>
          <a:ext cx="4528472" cy="882152"/>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C171F5-D464-4FCC-8929-C2FFBBC9B41D}">
      <dsp:nvSpPr>
        <dsp:cNvPr id="0" name=""/>
        <dsp:cNvSpPr/>
      </dsp:nvSpPr>
      <dsp:spPr>
        <a:xfrm>
          <a:off x="6" y="1096672"/>
          <a:ext cx="1616669" cy="8155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Б2: Безопасность</a:t>
          </a:r>
        </a:p>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К=2; 20 баллов</a:t>
          </a:r>
        </a:p>
      </dsp:txBody>
      <dsp:txXfrm>
        <a:off x="39817" y="1136483"/>
        <a:ext cx="1537047" cy="735920"/>
      </dsp:txXfrm>
    </dsp:sp>
    <dsp:sp modelId="{65302DF6-FD8F-4058-A354-0118D7F5CA51}">
      <dsp:nvSpPr>
        <dsp:cNvPr id="0" name=""/>
        <dsp:cNvSpPr/>
      </dsp:nvSpPr>
      <dsp:spPr>
        <a:xfrm>
          <a:off x="1589261" y="1944932"/>
          <a:ext cx="4592463" cy="129955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E2C690-A91B-4163-B0F9-DF9647AFE29C}">
      <dsp:nvSpPr>
        <dsp:cNvPr id="0" name=""/>
        <dsp:cNvSpPr/>
      </dsp:nvSpPr>
      <dsp:spPr>
        <a:xfrm>
          <a:off x="0" y="2035632"/>
          <a:ext cx="1588114" cy="11435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Б3: Жилищные условия, коммунальные и транспортные услуги</a:t>
          </a:r>
        </a:p>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К=3; 30 баллов</a:t>
          </a:r>
        </a:p>
      </dsp:txBody>
      <dsp:txXfrm>
        <a:off x="55822" y="2091454"/>
        <a:ext cx="1476470" cy="1031875"/>
      </dsp:txXfrm>
    </dsp:sp>
    <dsp:sp modelId="{EA8FDAB7-F4C5-49E3-903C-6CB5F030C585}">
      <dsp:nvSpPr>
        <dsp:cNvPr id="0" name=""/>
        <dsp:cNvSpPr/>
      </dsp:nvSpPr>
      <dsp:spPr>
        <a:xfrm>
          <a:off x="1621853" y="3266169"/>
          <a:ext cx="4559871" cy="122487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8C5FF8-C4CA-4A6E-A4AC-676CA4A02CEC}">
      <dsp:nvSpPr>
        <dsp:cNvPr id="0" name=""/>
        <dsp:cNvSpPr/>
      </dsp:nvSpPr>
      <dsp:spPr>
        <a:xfrm>
          <a:off x="9" y="3311189"/>
          <a:ext cx="1618986" cy="9689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Б4 Социальный блок</a:t>
          </a:r>
        </a:p>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К=3; 30 баллов</a:t>
          </a:r>
        </a:p>
      </dsp:txBody>
      <dsp:txXfrm>
        <a:off x="47310" y="3358490"/>
        <a:ext cx="1524384" cy="8743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1497E-B157-4BA4-9546-C68B98C6B3C2}">
      <dsp:nvSpPr>
        <dsp:cNvPr id="0" name=""/>
        <dsp:cNvSpPr/>
      </dsp:nvSpPr>
      <dsp:spPr>
        <a:xfrm>
          <a:off x="1901825" y="0"/>
          <a:ext cx="1901825" cy="1260475"/>
        </a:xfrm>
        <a:prstGeom prst="trapezoid">
          <a:avLst>
            <a:gd name="adj" fmla="val 75441"/>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Вали</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(регион)</a:t>
          </a:r>
        </a:p>
      </dsp:txBody>
      <dsp:txXfrm>
        <a:off x="1901825" y="0"/>
        <a:ext cx="1901825" cy="1260475"/>
      </dsp:txXfrm>
    </dsp:sp>
    <dsp:sp modelId="{3DD095E3-A2F9-4A2D-BD71-47C3216AF93F}">
      <dsp:nvSpPr>
        <dsp:cNvPr id="0" name=""/>
        <dsp:cNvSpPr/>
      </dsp:nvSpPr>
      <dsp:spPr>
        <a:xfrm>
          <a:off x="950912" y="1260474"/>
          <a:ext cx="3803650" cy="1260475"/>
        </a:xfrm>
        <a:prstGeom prst="trapezoid">
          <a:avLst>
            <a:gd name="adj" fmla="val 75441"/>
          </a:avLst>
        </a:prstGeom>
        <a:solidFill>
          <a:schemeClr val="accent2">
            <a:hueOff val="2340759"/>
            <a:satOff val="-2919"/>
            <a:lumOff val="68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Губернатор (города и префектура)</a:t>
          </a:r>
        </a:p>
      </dsp:txBody>
      <dsp:txXfrm>
        <a:off x="1616551" y="1260474"/>
        <a:ext cx="2472372" cy="1260475"/>
      </dsp:txXfrm>
    </dsp:sp>
    <dsp:sp modelId="{BC0C1846-9CB6-4FB7-960F-920C0CB3EB01}">
      <dsp:nvSpPr>
        <dsp:cNvPr id="0" name=""/>
        <dsp:cNvSpPr/>
      </dsp:nvSpPr>
      <dsp:spPr>
        <a:xfrm>
          <a:off x="0" y="2520949"/>
          <a:ext cx="5705474" cy="1260475"/>
        </a:xfrm>
        <a:prstGeom prst="trapezoid">
          <a:avLst>
            <a:gd name="adj" fmla="val 75441"/>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Паша (городские коммуны)</a:t>
          </a:r>
          <a:r>
            <a:rPr lang="en-US" sz="1200" b="1" kern="1200">
              <a:latin typeface="Times New Roman" pitchFamily="18" charset="0"/>
              <a:cs typeface="Times New Roman" pitchFamily="18" charset="0"/>
            </a:rPr>
            <a:t> /</a:t>
          </a:r>
          <a:r>
            <a:rPr lang="ru-RU" sz="1200" b="1" kern="1200">
              <a:latin typeface="Times New Roman" pitchFamily="18" charset="0"/>
              <a:cs typeface="Times New Roman" pitchFamily="18" charset="0"/>
            </a:rPr>
            <a:t> Каид (сельские коммуны)</a:t>
          </a:r>
        </a:p>
      </dsp:txBody>
      <dsp:txXfrm>
        <a:off x="998458" y="2520949"/>
        <a:ext cx="3708558" cy="126047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0.41003</cdr:x>
      <cdr:y>0.40768</cdr:y>
    </cdr:from>
    <cdr:to>
      <cdr:x>0.51003</cdr:x>
      <cdr:y>0.59873</cdr:y>
    </cdr:to>
    <cdr:sp macro="" textlink="">
      <cdr:nvSpPr>
        <cdr:cNvPr id="6" name="TextBox 5"/>
        <cdr:cNvSpPr txBox="1"/>
      </cdr:nvSpPr>
      <cdr:spPr>
        <a:xfrm xmlns:a="http://schemas.openxmlformats.org/drawingml/2006/main">
          <a:off x="2435781" y="1475715"/>
          <a:ext cx="594042" cy="69156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b="1" dirty="0" smtClean="0">
              <a:solidFill>
                <a:schemeClr val="tx1"/>
              </a:solidFill>
              <a:latin typeface="BenguiatGothicCTT" pitchFamily="2" charset="0"/>
            </a:rPr>
            <a:t>45,65%</a:t>
          </a:r>
          <a:endParaRPr lang="ru-RU" sz="2400" b="1" dirty="0">
            <a:solidFill>
              <a:schemeClr val="tx1"/>
            </a:solidFill>
            <a:latin typeface="BenguiatGothicCTT" pitchFamily="2" charset="0"/>
          </a:endParaRPr>
        </a:p>
      </cdr:txBody>
    </cdr:sp>
  </cdr:relSizeAnchor>
  <cdr:relSizeAnchor xmlns:cdr="http://schemas.openxmlformats.org/drawingml/2006/chartDrawing">
    <cdr:from>
      <cdr:x>0.25781</cdr:x>
      <cdr:y>0.74324</cdr:y>
    </cdr:from>
    <cdr:to>
      <cdr:x>0.35781</cdr:x>
      <cdr:y>0.93429</cdr:y>
    </cdr:to>
    <cdr:sp macro="" textlink="">
      <cdr:nvSpPr>
        <cdr:cNvPr id="7" name="TextBox 6"/>
        <cdr:cNvSpPr txBox="1"/>
      </cdr:nvSpPr>
      <cdr:spPr>
        <a:xfrm xmlns:a="http://schemas.openxmlformats.org/drawingml/2006/main">
          <a:off x="2357422" y="3929090"/>
          <a:ext cx="914400" cy="100993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b="1" dirty="0" smtClean="0">
              <a:latin typeface="BenguiatGothicCTT" pitchFamily="2" charset="0"/>
            </a:rPr>
            <a:t>19,7%</a:t>
          </a:r>
          <a:endParaRPr lang="ru-RU" sz="1800" b="1" dirty="0">
            <a:latin typeface="BenguiatGothicCTT" pitchFamily="2" charset="0"/>
          </a:endParaRPr>
        </a:p>
      </cdr:txBody>
    </cdr:sp>
  </cdr:relSizeAnchor>
  <cdr:relSizeAnchor xmlns:cdr="http://schemas.openxmlformats.org/drawingml/2006/chartDrawing">
    <cdr:from>
      <cdr:x>0.14642</cdr:x>
      <cdr:y>0.58336</cdr:y>
    </cdr:from>
    <cdr:to>
      <cdr:x>0.24642</cdr:x>
      <cdr:y>0.75633</cdr:y>
    </cdr:to>
    <cdr:sp macro="" textlink="">
      <cdr:nvSpPr>
        <cdr:cNvPr id="8" name="TextBox 7"/>
        <cdr:cNvSpPr txBox="1"/>
      </cdr:nvSpPr>
      <cdr:spPr>
        <a:xfrm xmlns:a="http://schemas.openxmlformats.org/drawingml/2006/main">
          <a:off x="869811" y="2111642"/>
          <a:ext cx="594043" cy="6261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b="1" dirty="0" smtClean="0">
              <a:latin typeface="BenguiatGothicCTT" pitchFamily="2" charset="0"/>
            </a:rPr>
            <a:t>8,8%</a:t>
          </a:r>
          <a:endParaRPr lang="ru-RU" sz="1800" b="1" dirty="0">
            <a:latin typeface="BenguiatGothicCTT" pitchFamily="2" charset="0"/>
          </a:endParaRPr>
        </a:p>
      </cdr:txBody>
    </cdr:sp>
  </cdr:relSizeAnchor>
  <cdr:relSizeAnchor xmlns:cdr="http://schemas.openxmlformats.org/drawingml/2006/chartDrawing">
    <cdr:from>
      <cdr:x>0.12578</cdr:x>
      <cdr:y>0.44332</cdr:y>
    </cdr:from>
    <cdr:to>
      <cdr:x>0.22579</cdr:x>
      <cdr:y>0.61629</cdr:y>
    </cdr:to>
    <cdr:sp macro="" textlink="">
      <cdr:nvSpPr>
        <cdr:cNvPr id="9" name="TextBox 8"/>
        <cdr:cNvSpPr txBox="1"/>
      </cdr:nvSpPr>
      <cdr:spPr>
        <a:xfrm xmlns:a="http://schemas.openxmlformats.org/drawingml/2006/main">
          <a:off x="747216" y="1604726"/>
          <a:ext cx="594043" cy="6261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b="1" dirty="0" smtClean="0">
              <a:latin typeface="BenguiatGothicCTT" pitchFamily="2" charset="0"/>
            </a:rPr>
            <a:t>6,7%</a:t>
          </a:r>
          <a:endParaRPr lang="ru-RU" sz="2800" b="1" dirty="0">
            <a:latin typeface="BenguiatGothicCTT" pitchFamily="2" charset="0"/>
          </a:endParaRPr>
        </a:p>
      </cdr:txBody>
    </cdr:sp>
  </cdr:relSizeAnchor>
  <cdr:relSizeAnchor xmlns:cdr="http://schemas.openxmlformats.org/drawingml/2006/chartDrawing">
    <cdr:from>
      <cdr:x>0.0226</cdr:x>
      <cdr:y>0.30317</cdr:y>
    </cdr:from>
    <cdr:to>
      <cdr:x>0.10072</cdr:x>
      <cdr:y>0.38426</cdr:y>
    </cdr:to>
    <cdr:sp macro="" textlink="">
      <cdr:nvSpPr>
        <cdr:cNvPr id="10" name="TextBox 9"/>
        <cdr:cNvSpPr txBox="1"/>
      </cdr:nvSpPr>
      <cdr:spPr>
        <a:xfrm xmlns:a="http://schemas.openxmlformats.org/drawingml/2006/main">
          <a:off x="134241" y="1097398"/>
          <a:ext cx="464066" cy="2935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dirty="0" smtClean="0">
              <a:latin typeface="BenguiatGothicCTT" pitchFamily="2" charset="0"/>
            </a:rPr>
            <a:t>3,6%</a:t>
          </a:r>
          <a:endParaRPr lang="ru-RU" sz="1800" dirty="0">
            <a:latin typeface="BenguiatGothicCTT" pitchFamily="2" charset="0"/>
          </a:endParaRPr>
        </a:p>
      </cdr:txBody>
    </cdr:sp>
  </cdr:relSizeAnchor>
  <cdr:relSizeAnchor xmlns:cdr="http://schemas.openxmlformats.org/drawingml/2006/chartDrawing">
    <cdr:from>
      <cdr:x>0.02698</cdr:x>
      <cdr:y>0.21223</cdr:y>
    </cdr:from>
    <cdr:to>
      <cdr:x>0.12698</cdr:x>
      <cdr:y>0.30682</cdr:y>
    </cdr:to>
    <cdr:sp macro="" textlink="">
      <cdr:nvSpPr>
        <cdr:cNvPr id="11" name="TextBox 10"/>
        <cdr:cNvSpPr txBox="1"/>
      </cdr:nvSpPr>
      <cdr:spPr>
        <a:xfrm xmlns:a="http://schemas.openxmlformats.org/drawingml/2006/main">
          <a:off x="160254" y="768236"/>
          <a:ext cx="594043" cy="34239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dirty="0" smtClean="0">
              <a:latin typeface="BenguiatGothicCTT" pitchFamily="2" charset="0"/>
            </a:rPr>
            <a:t>2,9%</a:t>
          </a:r>
          <a:endParaRPr lang="ru-RU" sz="1800" dirty="0">
            <a:latin typeface="BenguiatGothicCTT" pitchFamily="2" charset="0"/>
          </a:endParaRPr>
        </a:p>
      </cdr:txBody>
    </cdr:sp>
  </cdr:relSizeAnchor>
  <cdr:relSizeAnchor xmlns:cdr="http://schemas.openxmlformats.org/drawingml/2006/chartDrawing">
    <cdr:from>
      <cdr:x>0.11057</cdr:x>
      <cdr:y>0.13669</cdr:y>
    </cdr:from>
    <cdr:to>
      <cdr:x>0.18088</cdr:x>
      <cdr:y>0.2448</cdr:y>
    </cdr:to>
    <cdr:sp macro="" textlink="">
      <cdr:nvSpPr>
        <cdr:cNvPr id="12" name="TextBox 11"/>
        <cdr:cNvSpPr txBox="1"/>
      </cdr:nvSpPr>
      <cdr:spPr>
        <a:xfrm xmlns:a="http://schemas.openxmlformats.org/drawingml/2006/main">
          <a:off x="656828" y="494797"/>
          <a:ext cx="417671" cy="39133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dirty="0" smtClean="0">
              <a:latin typeface="BenguiatGothicCTT" pitchFamily="2" charset="0"/>
            </a:rPr>
            <a:t>2%</a:t>
          </a:r>
          <a:endParaRPr lang="ru-RU" sz="1800" dirty="0">
            <a:latin typeface="BenguiatGothicCTT" pitchFamily="2" charset="0"/>
          </a:endParaRPr>
        </a:p>
      </cdr:txBody>
    </cdr:sp>
  </cdr:relSizeAnchor>
  <cdr:relSizeAnchor xmlns:cdr="http://schemas.openxmlformats.org/drawingml/2006/chartDrawing">
    <cdr:from>
      <cdr:x>0.16546</cdr:x>
      <cdr:y>0.07546</cdr:y>
    </cdr:from>
    <cdr:to>
      <cdr:x>0.24359</cdr:x>
      <cdr:y>0.14303</cdr:y>
    </cdr:to>
    <cdr:sp macro="" textlink="">
      <cdr:nvSpPr>
        <cdr:cNvPr id="13" name="TextBox 12"/>
        <cdr:cNvSpPr txBox="1"/>
      </cdr:nvSpPr>
      <cdr:spPr>
        <a:xfrm xmlns:a="http://schemas.openxmlformats.org/drawingml/2006/main">
          <a:off x="982881" y="273165"/>
          <a:ext cx="464125" cy="24459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800" dirty="0" smtClean="0">
              <a:latin typeface="BenguiatGothicCTT" pitchFamily="2" charset="0"/>
            </a:rPr>
            <a:t>1,5%</a:t>
          </a:r>
          <a:endParaRPr lang="ru-RU" sz="1800" dirty="0">
            <a:latin typeface="BenguiatGothicCTT" pitchFamily="2" charset="0"/>
          </a:endParaRPr>
        </a:p>
      </cdr:txBody>
    </cdr:sp>
  </cdr:relSizeAnchor>
  <cdr:relSizeAnchor xmlns:cdr="http://schemas.openxmlformats.org/drawingml/2006/chartDrawing">
    <cdr:from>
      <cdr:x>0.22697</cdr:x>
      <cdr:y>0.17461</cdr:y>
    </cdr:from>
    <cdr:to>
      <cdr:x>0.24259</cdr:x>
      <cdr:y>0.21515</cdr:y>
    </cdr:to>
    <cdr:sp macro="" textlink="">
      <cdr:nvSpPr>
        <cdr:cNvPr id="15" name="Прямая соединительная линия 14"/>
        <cdr:cNvSpPr/>
      </cdr:nvSpPr>
      <cdr:spPr>
        <a:xfrm xmlns:a="http://schemas.openxmlformats.org/drawingml/2006/main" rot="16200000" flipH="1">
          <a:off x="1321344" y="659035"/>
          <a:ext cx="146747" cy="9279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0.18439</cdr:x>
      <cdr:y>0.20262</cdr:y>
    </cdr:from>
    <cdr:to>
      <cdr:x>0.22877</cdr:x>
      <cdr:y>0.23165</cdr:y>
    </cdr:to>
    <cdr:sp macro="" textlink="">
      <cdr:nvSpPr>
        <cdr:cNvPr id="17" name="Прямая соединительная линия 16"/>
        <cdr:cNvSpPr/>
      </cdr:nvSpPr>
      <cdr:spPr>
        <a:xfrm xmlns:a="http://schemas.openxmlformats.org/drawingml/2006/main" rot="16200000" flipH="1">
          <a:off x="1174657" y="654150"/>
          <a:ext cx="105084" cy="26364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0.13148</cdr:x>
      <cdr:y>0.28156</cdr:y>
    </cdr:from>
    <cdr:to>
      <cdr:x>0.17586</cdr:x>
      <cdr:y>0.31059</cdr:y>
    </cdr:to>
    <cdr:sp macro="" textlink="">
      <cdr:nvSpPr>
        <cdr:cNvPr id="14" name="Прямая соединительная линия 13"/>
        <cdr:cNvSpPr/>
      </cdr:nvSpPr>
      <cdr:spPr>
        <a:xfrm xmlns:a="http://schemas.openxmlformats.org/drawingml/2006/main" rot="16200000" flipH="1">
          <a:off x="860329" y="939896"/>
          <a:ext cx="105084" cy="263642"/>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0.12507</cdr:x>
      <cdr:y>0.36576</cdr:y>
    </cdr:from>
    <cdr:to>
      <cdr:x>0.16945</cdr:x>
      <cdr:y>0.39479</cdr:y>
    </cdr:to>
    <cdr:sp macro="" textlink="">
      <cdr:nvSpPr>
        <cdr:cNvPr id="16" name="Прямая соединительная линия 15"/>
        <cdr:cNvSpPr/>
      </cdr:nvSpPr>
      <cdr:spPr>
        <a:xfrm xmlns:a="http://schemas.openxmlformats.org/drawingml/2006/main" rot="16200000" flipH="1">
          <a:off x="822229" y="1244696"/>
          <a:ext cx="105084" cy="263642"/>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28201</Words>
  <Characters>160751</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Ася</cp:lastModifiedBy>
  <cp:revision>2</cp:revision>
  <dcterms:created xsi:type="dcterms:W3CDTF">2018-06-04T20:55:00Z</dcterms:created>
  <dcterms:modified xsi:type="dcterms:W3CDTF">2018-06-04T20:55:00Z</dcterms:modified>
</cp:coreProperties>
</file>