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037" w:rsidRPr="00750E46" w:rsidRDefault="00683037" w:rsidP="00526669">
      <w:pPr>
        <w:spacing w:after="0" w:line="360" w:lineRule="auto"/>
        <w:rPr>
          <w:rFonts w:ascii="Times New Roman" w:hAnsi="Times New Roman"/>
          <w:sz w:val="24"/>
          <w:szCs w:val="24"/>
        </w:rPr>
      </w:pPr>
    </w:p>
    <w:p w:rsidR="00047A50" w:rsidRPr="00E148FC" w:rsidRDefault="00047A50" w:rsidP="00047A5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С</w:t>
      </w:r>
      <w:r w:rsidR="005F088B">
        <w:rPr>
          <w:rFonts w:ascii="Times New Roman" w:eastAsia="Times New Roman" w:hAnsi="Times New Roman"/>
          <w:sz w:val="24"/>
          <w:szCs w:val="24"/>
          <w:lang w:eastAsia="ru-RU"/>
        </w:rPr>
        <w:t>анкт</w:t>
      </w:r>
      <w:r w:rsidRPr="00E148FC">
        <w:rPr>
          <w:rFonts w:ascii="Times New Roman" w:eastAsia="Times New Roman" w:hAnsi="Times New Roman"/>
          <w:sz w:val="24"/>
          <w:szCs w:val="24"/>
          <w:lang w:eastAsia="ru-RU"/>
        </w:rPr>
        <w:t>-П</w:t>
      </w:r>
      <w:r w:rsidR="005F088B">
        <w:rPr>
          <w:rFonts w:ascii="Times New Roman" w:eastAsia="Times New Roman" w:hAnsi="Times New Roman"/>
          <w:sz w:val="24"/>
          <w:szCs w:val="24"/>
          <w:lang w:eastAsia="ru-RU"/>
        </w:rPr>
        <w:t>етербургский государственный университет</w:t>
      </w:r>
    </w:p>
    <w:p w:rsidR="00683037" w:rsidRPr="00E148FC" w:rsidRDefault="00683037" w:rsidP="00526669">
      <w:pPr>
        <w:spacing w:after="0" w:line="360" w:lineRule="auto"/>
        <w:ind w:firstLine="709"/>
        <w:jc w:val="center"/>
        <w:rPr>
          <w:rFonts w:ascii="Times New Roman" w:hAnsi="Times New Roman"/>
          <w:sz w:val="24"/>
          <w:szCs w:val="24"/>
        </w:rPr>
      </w:pPr>
    </w:p>
    <w:p w:rsidR="00683037" w:rsidRPr="00E148FC" w:rsidRDefault="00683037" w:rsidP="00526669">
      <w:pPr>
        <w:spacing w:after="0" w:line="360" w:lineRule="auto"/>
        <w:ind w:firstLine="709"/>
        <w:jc w:val="center"/>
        <w:rPr>
          <w:rFonts w:ascii="Times New Roman" w:hAnsi="Times New Roman"/>
          <w:sz w:val="24"/>
          <w:szCs w:val="24"/>
        </w:rPr>
      </w:pPr>
    </w:p>
    <w:p w:rsidR="00047A50" w:rsidRDefault="00047A50" w:rsidP="00526669">
      <w:pPr>
        <w:spacing w:after="0" w:line="360" w:lineRule="auto"/>
        <w:ind w:firstLine="709"/>
        <w:jc w:val="center"/>
        <w:rPr>
          <w:rFonts w:ascii="Times New Roman" w:hAnsi="Times New Roman"/>
          <w:sz w:val="24"/>
          <w:szCs w:val="24"/>
        </w:rPr>
      </w:pPr>
    </w:p>
    <w:p w:rsidR="005F088B" w:rsidRPr="00E148FC" w:rsidRDefault="005F088B" w:rsidP="00526669">
      <w:pPr>
        <w:spacing w:after="0" w:line="360" w:lineRule="auto"/>
        <w:ind w:firstLine="709"/>
        <w:jc w:val="center"/>
        <w:rPr>
          <w:rFonts w:ascii="Times New Roman" w:hAnsi="Times New Roman"/>
          <w:sz w:val="24"/>
          <w:szCs w:val="24"/>
        </w:rPr>
      </w:pPr>
    </w:p>
    <w:p w:rsidR="005F088B" w:rsidRPr="005F088B" w:rsidRDefault="00683037" w:rsidP="005F088B">
      <w:pPr>
        <w:spacing w:after="240" w:line="360" w:lineRule="auto"/>
        <w:ind w:firstLine="709"/>
        <w:jc w:val="center"/>
        <w:rPr>
          <w:rFonts w:ascii="Times New Roman" w:hAnsi="Times New Roman"/>
          <w:b/>
          <w:sz w:val="24"/>
          <w:szCs w:val="24"/>
        </w:rPr>
      </w:pPr>
      <w:r w:rsidRPr="005F088B">
        <w:rPr>
          <w:rFonts w:ascii="Times New Roman" w:hAnsi="Times New Roman"/>
          <w:b/>
          <w:sz w:val="24"/>
          <w:szCs w:val="24"/>
        </w:rPr>
        <w:t>С</w:t>
      </w:r>
      <w:r w:rsidR="005F088B">
        <w:rPr>
          <w:rFonts w:ascii="Times New Roman" w:hAnsi="Times New Roman"/>
          <w:b/>
          <w:sz w:val="24"/>
          <w:szCs w:val="24"/>
        </w:rPr>
        <w:t>АЛАХИЕВА</w:t>
      </w:r>
      <w:r w:rsidRPr="005F088B">
        <w:rPr>
          <w:rFonts w:ascii="Times New Roman" w:hAnsi="Times New Roman"/>
          <w:b/>
          <w:sz w:val="24"/>
          <w:szCs w:val="24"/>
        </w:rPr>
        <w:t xml:space="preserve"> Алина Наилевна</w:t>
      </w:r>
    </w:p>
    <w:p w:rsidR="005F088B" w:rsidRPr="005F088B" w:rsidRDefault="005F088B" w:rsidP="005F088B">
      <w:pPr>
        <w:spacing w:after="240" w:line="360" w:lineRule="auto"/>
        <w:ind w:firstLine="709"/>
        <w:jc w:val="center"/>
        <w:rPr>
          <w:rFonts w:ascii="Times New Roman" w:hAnsi="Times New Roman"/>
          <w:b/>
          <w:sz w:val="24"/>
          <w:szCs w:val="24"/>
        </w:rPr>
      </w:pPr>
      <w:r w:rsidRPr="005F088B">
        <w:rPr>
          <w:rFonts w:ascii="Times New Roman" w:hAnsi="Times New Roman"/>
          <w:b/>
          <w:sz w:val="24"/>
          <w:szCs w:val="24"/>
        </w:rPr>
        <w:t>Выпускная квалификационная работа</w:t>
      </w:r>
    </w:p>
    <w:p w:rsidR="00683037" w:rsidRPr="005F088B" w:rsidRDefault="00683037" w:rsidP="005F088B">
      <w:pPr>
        <w:spacing w:after="240" w:line="360" w:lineRule="auto"/>
        <w:jc w:val="center"/>
        <w:rPr>
          <w:rFonts w:ascii="Times New Roman" w:hAnsi="Times New Roman"/>
          <w:b/>
          <w:sz w:val="24"/>
          <w:szCs w:val="24"/>
        </w:rPr>
      </w:pPr>
      <w:r w:rsidRPr="005F088B">
        <w:rPr>
          <w:rFonts w:ascii="Times New Roman" w:hAnsi="Times New Roman"/>
          <w:b/>
          <w:sz w:val="24"/>
          <w:szCs w:val="24"/>
        </w:rPr>
        <w:t>П</w:t>
      </w:r>
      <w:r w:rsidR="003E3CB4">
        <w:rPr>
          <w:rFonts w:ascii="Times New Roman" w:hAnsi="Times New Roman"/>
          <w:b/>
          <w:sz w:val="24"/>
          <w:szCs w:val="24"/>
        </w:rPr>
        <w:t>РИМЕНЕНИЕ</w:t>
      </w:r>
      <w:r w:rsidRPr="005F088B">
        <w:rPr>
          <w:rFonts w:ascii="Times New Roman" w:hAnsi="Times New Roman"/>
          <w:b/>
          <w:sz w:val="24"/>
          <w:szCs w:val="24"/>
        </w:rPr>
        <w:t xml:space="preserve"> </w:t>
      </w:r>
      <w:r w:rsidR="003E3CB4">
        <w:rPr>
          <w:rFonts w:ascii="Times New Roman" w:hAnsi="Times New Roman"/>
          <w:b/>
          <w:sz w:val="24"/>
          <w:szCs w:val="24"/>
        </w:rPr>
        <w:t>КОМПЛЕКСА</w:t>
      </w:r>
      <w:r w:rsidRPr="005F088B">
        <w:rPr>
          <w:rFonts w:ascii="Times New Roman" w:hAnsi="Times New Roman"/>
          <w:b/>
          <w:sz w:val="24"/>
          <w:szCs w:val="24"/>
        </w:rPr>
        <w:t xml:space="preserve"> </w:t>
      </w:r>
      <w:r w:rsidR="003E3CB4">
        <w:rPr>
          <w:rFonts w:ascii="Times New Roman" w:hAnsi="Times New Roman"/>
          <w:b/>
          <w:sz w:val="24"/>
          <w:szCs w:val="24"/>
        </w:rPr>
        <w:t>МЕТОДОВ</w:t>
      </w:r>
      <w:r w:rsidRPr="005F088B">
        <w:rPr>
          <w:rFonts w:ascii="Times New Roman" w:hAnsi="Times New Roman"/>
          <w:b/>
          <w:sz w:val="24"/>
          <w:szCs w:val="24"/>
        </w:rPr>
        <w:t xml:space="preserve"> </w:t>
      </w:r>
      <w:r w:rsidR="003E3CB4">
        <w:rPr>
          <w:rFonts w:ascii="Times New Roman" w:hAnsi="Times New Roman"/>
          <w:b/>
          <w:sz w:val="24"/>
          <w:szCs w:val="24"/>
        </w:rPr>
        <w:t>КАРОТАЖА</w:t>
      </w:r>
      <w:r w:rsidRPr="005F088B">
        <w:rPr>
          <w:rFonts w:ascii="Times New Roman" w:hAnsi="Times New Roman"/>
          <w:b/>
          <w:sz w:val="24"/>
          <w:szCs w:val="24"/>
        </w:rPr>
        <w:t xml:space="preserve"> </w:t>
      </w:r>
      <w:r w:rsidR="003E3CB4">
        <w:rPr>
          <w:rFonts w:ascii="Times New Roman" w:hAnsi="Times New Roman"/>
          <w:b/>
          <w:sz w:val="24"/>
          <w:szCs w:val="24"/>
        </w:rPr>
        <w:t>ПРИ</w:t>
      </w:r>
      <w:r w:rsidRPr="005F088B">
        <w:rPr>
          <w:rFonts w:ascii="Times New Roman" w:hAnsi="Times New Roman"/>
          <w:b/>
          <w:sz w:val="24"/>
          <w:szCs w:val="24"/>
        </w:rPr>
        <w:t xml:space="preserve"> </w:t>
      </w:r>
      <w:r w:rsidR="003E3CB4">
        <w:rPr>
          <w:rFonts w:ascii="Times New Roman" w:hAnsi="Times New Roman"/>
          <w:b/>
          <w:sz w:val="24"/>
          <w:szCs w:val="24"/>
        </w:rPr>
        <w:t>ИЗУЧЕНИИ ТЕРРИГЕННЫХ</w:t>
      </w:r>
      <w:r w:rsidRPr="005F088B">
        <w:rPr>
          <w:rFonts w:ascii="Times New Roman" w:hAnsi="Times New Roman"/>
          <w:b/>
          <w:sz w:val="24"/>
          <w:szCs w:val="24"/>
        </w:rPr>
        <w:t xml:space="preserve"> </w:t>
      </w:r>
      <w:r w:rsidR="003E3CB4">
        <w:rPr>
          <w:rFonts w:ascii="Times New Roman" w:hAnsi="Times New Roman"/>
          <w:b/>
          <w:sz w:val="24"/>
          <w:szCs w:val="24"/>
        </w:rPr>
        <w:t>И КАРБОНАТНЫХ</w:t>
      </w:r>
      <w:r w:rsidRPr="005F088B">
        <w:rPr>
          <w:rFonts w:ascii="Times New Roman" w:hAnsi="Times New Roman"/>
          <w:b/>
          <w:sz w:val="24"/>
          <w:szCs w:val="24"/>
        </w:rPr>
        <w:t xml:space="preserve"> </w:t>
      </w:r>
      <w:r w:rsidR="003E3CB4">
        <w:rPr>
          <w:rFonts w:ascii="Times New Roman" w:hAnsi="Times New Roman"/>
          <w:b/>
          <w:sz w:val="24"/>
          <w:szCs w:val="24"/>
        </w:rPr>
        <w:t>КОЛЛЕКТОРОВ</w:t>
      </w:r>
      <w:r w:rsidRPr="005F088B">
        <w:rPr>
          <w:rFonts w:ascii="Times New Roman" w:hAnsi="Times New Roman"/>
          <w:b/>
          <w:sz w:val="24"/>
          <w:szCs w:val="24"/>
        </w:rPr>
        <w:t xml:space="preserve"> Ш</w:t>
      </w:r>
      <w:r w:rsidR="003E3CB4">
        <w:rPr>
          <w:rFonts w:ascii="Times New Roman" w:hAnsi="Times New Roman"/>
          <w:b/>
          <w:sz w:val="24"/>
          <w:szCs w:val="24"/>
        </w:rPr>
        <w:t>ЕГУРЧИНСКОГО</w:t>
      </w:r>
      <w:r w:rsidRPr="005F088B">
        <w:rPr>
          <w:rFonts w:ascii="Times New Roman" w:hAnsi="Times New Roman"/>
          <w:b/>
          <w:sz w:val="24"/>
          <w:szCs w:val="24"/>
        </w:rPr>
        <w:t xml:space="preserve"> </w:t>
      </w:r>
      <w:r w:rsidR="003E3CB4">
        <w:rPr>
          <w:rFonts w:ascii="Times New Roman" w:hAnsi="Times New Roman"/>
          <w:b/>
          <w:sz w:val="24"/>
          <w:szCs w:val="24"/>
        </w:rPr>
        <w:t>НЕФТЯНОГО</w:t>
      </w:r>
      <w:r w:rsidRPr="005F088B">
        <w:rPr>
          <w:rFonts w:ascii="Times New Roman" w:hAnsi="Times New Roman"/>
          <w:b/>
          <w:sz w:val="24"/>
          <w:szCs w:val="24"/>
        </w:rPr>
        <w:t xml:space="preserve"> </w:t>
      </w:r>
      <w:r w:rsidR="003E3CB4">
        <w:rPr>
          <w:rFonts w:ascii="Times New Roman" w:hAnsi="Times New Roman"/>
          <w:b/>
          <w:sz w:val="24"/>
          <w:szCs w:val="24"/>
        </w:rPr>
        <w:t>МЕСТОРОЖДЕНИЯ</w:t>
      </w:r>
      <w:r w:rsidRPr="005F088B">
        <w:rPr>
          <w:rFonts w:ascii="Times New Roman" w:hAnsi="Times New Roman"/>
          <w:b/>
          <w:sz w:val="24"/>
          <w:szCs w:val="24"/>
        </w:rPr>
        <w:t xml:space="preserve"> (Т</w:t>
      </w:r>
      <w:r w:rsidR="003E3CB4">
        <w:rPr>
          <w:rFonts w:ascii="Times New Roman" w:hAnsi="Times New Roman"/>
          <w:b/>
          <w:sz w:val="24"/>
          <w:szCs w:val="24"/>
        </w:rPr>
        <w:t>АТАРСТАН</w:t>
      </w:r>
      <w:r w:rsidRPr="005F088B">
        <w:rPr>
          <w:rFonts w:ascii="Times New Roman" w:hAnsi="Times New Roman"/>
          <w:b/>
          <w:sz w:val="24"/>
          <w:szCs w:val="24"/>
        </w:rPr>
        <w:t>)</w:t>
      </w:r>
    </w:p>
    <w:p w:rsidR="00683037" w:rsidRPr="00E148FC" w:rsidRDefault="00683037" w:rsidP="00526669">
      <w:pPr>
        <w:spacing w:after="0" w:line="360" w:lineRule="auto"/>
        <w:rPr>
          <w:rFonts w:ascii="Times New Roman" w:hAnsi="Times New Roman"/>
          <w:b/>
          <w:sz w:val="24"/>
          <w:szCs w:val="24"/>
        </w:rPr>
      </w:pPr>
    </w:p>
    <w:p w:rsidR="005F088B" w:rsidRDefault="005F088B" w:rsidP="00526669">
      <w:pPr>
        <w:spacing w:after="0" w:line="360" w:lineRule="auto"/>
        <w:ind w:firstLine="709"/>
        <w:jc w:val="center"/>
        <w:rPr>
          <w:rFonts w:ascii="Times New Roman" w:eastAsia="Times New Roman" w:hAnsi="Times New Roman"/>
          <w:sz w:val="24"/>
          <w:szCs w:val="24"/>
          <w:lang w:eastAsia="ru-RU"/>
        </w:rPr>
      </w:pPr>
      <w:r w:rsidRPr="005F088B">
        <w:rPr>
          <w:rFonts w:ascii="Times New Roman" w:eastAsia="Times New Roman" w:hAnsi="Times New Roman"/>
          <w:sz w:val="24"/>
          <w:szCs w:val="24"/>
          <w:lang w:eastAsia="ru-RU"/>
        </w:rPr>
        <w:t xml:space="preserve">Основная образовательная программа </w:t>
      </w:r>
      <w:r>
        <w:rPr>
          <w:rFonts w:ascii="Times New Roman" w:eastAsia="Times New Roman" w:hAnsi="Times New Roman"/>
          <w:sz w:val="24"/>
          <w:szCs w:val="24"/>
          <w:lang w:eastAsia="ru-RU"/>
        </w:rPr>
        <w:t>магистратуры</w:t>
      </w:r>
    </w:p>
    <w:p w:rsidR="005F088B" w:rsidRDefault="00047A50" w:rsidP="00526669">
      <w:pPr>
        <w:spacing w:after="0" w:line="360" w:lineRule="auto"/>
        <w:ind w:firstLine="709"/>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 «Геология»</w:t>
      </w:r>
    </w:p>
    <w:p w:rsidR="00683037" w:rsidRPr="00E148FC" w:rsidRDefault="005F088B" w:rsidP="00526669">
      <w:pPr>
        <w:spacing w:after="0" w:line="360" w:lineRule="auto"/>
        <w:ind w:firstLine="709"/>
        <w:jc w:val="center"/>
        <w:rPr>
          <w:rFonts w:ascii="Times New Roman" w:hAnsi="Times New Roman"/>
          <w:sz w:val="24"/>
          <w:szCs w:val="24"/>
        </w:rPr>
      </w:pPr>
      <w:r>
        <w:rPr>
          <w:rFonts w:ascii="Times New Roman" w:eastAsia="Times New Roman" w:hAnsi="Times New Roman"/>
          <w:sz w:val="24"/>
          <w:szCs w:val="24"/>
          <w:lang w:eastAsia="ru-RU"/>
        </w:rPr>
        <w:t>Профиль геофизика</w:t>
      </w:r>
      <w:r w:rsidR="00047A50" w:rsidRPr="00E148FC">
        <w:rPr>
          <w:rFonts w:ascii="Times New Roman" w:eastAsia="Times New Roman" w:hAnsi="Times New Roman"/>
          <w:sz w:val="24"/>
          <w:szCs w:val="24"/>
          <w:lang w:eastAsia="ru-RU"/>
        </w:rPr>
        <w:br/>
      </w:r>
    </w:p>
    <w:p w:rsidR="002533F5" w:rsidRDefault="002533F5" w:rsidP="002533F5">
      <w:pPr>
        <w:spacing w:after="0" w:line="360" w:lineRule="auto"/>
        <w:rPr>
          <w:rFonts w:ascii="Times New Roman" w:hAnsi="Times New Roman"/>
          <w:sz w:val="24"/>
          <w:szCs w:val="24"/>
        </w:rPr>
      </w:pPr>
    </w:p>
    <w:p w:rsidR="00670873" w:rsidRDefault="00670873" w:rsidP="002533F5">
      <w:pPr>
        <w:spacing w:after="0" w:line="360" w:lineRule="auto"/>
        <w:rPr>
          <w:rFonts w:ascii="Times New Roman" w:hAnsi="Times New Roman"/>
          <w:sz w:val="24"/>
          <w:szCs w:val="24"/>
        </w:rPr>
      </w:pPr>
    </w:p>
    <w:p w:rsidR="00670873" w:rsidRPr="00E148FC" w:rsidRDefault="00670873" w:rsidP="002533F5">
      <w:pPr>
        <w:spacing w:after="0" w:line="360" w:lineRule="auto"/>
        <w:rPr>
          <w:rFonts w:ascii="Times New Roman" w:hAnsi="Times New Roman"/>
          <w:sz w:val="24"/>
          <w:szCs w:val="24"/>
        </w:rPr>
      </w:pPr>
    </w:p>
    <w:p w:rsidR="00683037" w:rsidRPr="00E148FC" w:rsidRDefault="00683037" w:rsidP="00526669">
      <w:pPr>
        <w:spacing w:after="0" w:line="360" w:lineRule="auto"/>
        <w:ind w:firstLine="709"/>
        <w:jc w:val="center"/>
        <w:rPr>
          <w:rFonts w:ascii="Times New Roman" w:hAnsi="Times New Roman"/>
          <w:sz w:val="24"/>
          <w:szCs w:val="24"/>
        </w:rPr>
      </w:pPr>
    </w:p>
    <w:p w:rsidR="00683037" w:rsidRPr="00E148FC" w:rsidRDefault="00683037" w:rsidP="00526669">
      <w:pPr>
        <w:spacing w:after="0" w:line="360" w:lineRule="auto"/>
        <w:ind w:firstLine="709"/>
        <w:jc w:val="center"/>
        <w:rPr>
          <w:rFonts w:ascii="Times New Roman" w:hAnsi="Times New Roman"/>
          <w:sz w:val="24"/>
          <w:szCs w:val="24"/>
        </w:rPr>
      </w:pPr>
    </w:p>
    <w:p w:rsidR="005F088B" w:rsidRDefault="005F088B" w:rsidP="00526669">
      <w:pPr>
        <w:spacing w:after="0" w:line="240" w:lineRule="auto"/>
        <w:ind w:firstLine="709"/>
        <w:jc w:val="right"/>
        <w:rPr>
          <w:rFonts w:ascii="Times New Roman" w:hAnsi="Times New Roman"/>
          <w:sz w:val="24"/>
          <w:szCs w:val="24"/>
        </w:rPr>
      </w:pPr>
    </w:p>
    <w:p w:rsidR="003E3CB4" w:rsidRDefault="00DE66DB" w:rsidP="003E3CB4">
      <w:pPr>
        <w:spacing w:after="0" w:line="240" w:lineRule="auto"/>
        <w:ind w:firstLine="5670"/>
        <w:rPr>
          <w:rFonts w:ascii="Times New Roman" w:hAnsi="Times New Roman"/>
          <w:sz w:val="24"/>
          <w:szCs w:val="24"/>
        </w:rPr>
      </w:pPr>
      <w:r w:rsidRPr="00E148FC">
        <w:rPr>
          <w:rFonts w:ascii="Times New Roman" w:hAnsi="Times New Roman"/>
          <w:sz w:val="24"/>
          <w:szCs w:val="24"/>
        </w:rPr>
        <w:t>Научный руководитель</w:t>
      </w:r>
      <w:r w:rsidR="00683037" w:rsidRPr="00E148FC">
        <w:rPr>
          <w:rFonts w:ascii="Times New Roman" w:hAnsi="Times New Roman"/>
          <w:sz w:val="24"/>
          <w:szCs w:val="24"/>
        </w:rPr>
        <w:t>:</w:t>
      </w:r>
    </w:p>
    <w:p w:rsidR="00683037" w:rsidRPr="003E3CB4" w:rsidRDefault="003E3CB4" w:rsidP="003E3CB4">
      <w:pPr>
        <w:spacing w:after="0" w:line="240" w:lineRule="auto"/>
        <w:ind w:firstLine="5670"/>
        <w:rPr>
          <w:rFonts w:ascii="Times New Roman" w:hAnsi="Times New Roman"/>
          <w:sz w:val="24"/>
          <w:szCs w:val="24"/>
        </w:rPr>
      </w:pPr>
      <w:r>
        <w:rPr>
          <w:rFonts w:ascii="Times New Roman" w:hAnsi="Times New Roman"/>
          <w:color w:val="000000"/>
          <w:sz w:val="24"/>
          <w:szCs w:val="24"/>
          <w:shd w:val="clear" w:color="auto" w:fill="FFFFFF"/>
        </w:rPr>
        <w:t>д</w:t>
      </w:r>
      <w:r w:rsidRPr="003E3CB4">
        <w:rPr>
          <w:rFonts w:ascii="Times New Roman" w:hAnsi="Times New Roman"/>
          <w:color w:val="000000"/>
          <w:sz w:val="24"/>
          <w:szCs w:val="24"/>
          <w:shd w:val="clear" w:color="auto" w:fill="FFFFFF"/>
        </w:rPr>
        <w:t>оц</w:t>
      </w:r>
      <w:r>
        <w:rPr>
          <w:rFonts w:ascii="Times New Roman" w:hAnsi="Times New Roman"/>
          <w:color w:val="000000"/>
          <w:sz w:val="24"/>
          <w:szCs w:val="24"/>
          <w:shd w:val="clear" w:color="auto" w:fill="FFFFFF"/>
        </w:rPr>
        <w:t>. САРАЕВ</w:t>
      </w:r>
      <w:r w:rsidR="005F088B" w:rsidRPr="005F088B">
        <w:rPr>
          <w:rFonts w:ascii="Times New Roman" w:hAnsi="Times New Roman"/>
          <w:color w:val="000000"/>
          <w:sz w:val="24"/>
          <w:szCs w:val="24"/>
          <w:shd w:val="clear" w:color="auto" w:fill="FFFFFF"/>
        </w:rPr>
        <w:t xml:space="preserve"> Александр Карпович</w:t>
      </w:r>
    </w:p>
    <w:p w:rsidR="005F088B" w:rsidRPr="00E148FC" w:rsidRDefault="005F088B" w:rsidP="003E3CB4">
      <w:pPr>
        <w:spacing w:after="0" w:line="240" w:lineRule="auto"/>
        <w:ind w:firstLine="5670"/>
        <w:rPr>
          <w:rFonts w:ascii="Times New Roman" w:hAnsi="Times New Roman"/>
          <w:color w:val="000000"/>
          <w:sz w:val="24"/>
          <w:szCs w:val="24"/>
          <w:shd w:val="clear" w:color="auto" w:fill="FFFFFF"/>
        </w:rPr>
      </w:pPr>
    </w:p>
    <w:p w:rsidR="00683037" w:rsidRPr="00E148FC" w:rsidRDefault="00683037" w:rsidP="003E3CB4">
      <w:pPr>
        <w:spacing w:after="0" w:line="240" w:lineRule="auto"/>
        <w:ind w:firstLine="5670"/>
        <w:rPr>
          <w:rFonts w:ascii="Times New Roman" w:hAnsi="Times New Roman"/>
          <w:color w:val="000000"/>
          <w:sz w:val="24"/>
          <w:szCs w:val="24"/>
          <w:shd w:val="clear" w:color="auto" w:fill="FFFFFF"/>
        </w:rPr>
      </w:pPr>
      <w:r w:rsidRPr="00E148FC">
        <w:rPr>
          <w:rFonts w:ascii="Times New Roman" w:hAnsi="Times New Roman"/>
          <w:color w:val="000000"/>
          <w:sz w:val="24"/>
          <w:szCs w:val="24"/>
          <w:shd w:val="clear" w:color="auto" w:fill="FFFFFF"/>
        </w:rPr>
        <w:t>_____________________</w:t>
      </w:r>
    </w:p>
    <w:p w:rsidR="00683037" w:rsidRPr="00E148FC" w:rsidRDefault="00683037" w:rsidP="003E3CB4">
      <w:pPr>
        <w:spacing w:after="0" w:line="240" w:lineRule="auto"/>
        <w:ind w:firstLine="5670"/>
        <w:rPr>
          <w:rFonts w:ascii="Times New Roman" w:hAnsi="Times New Roman"/>
          <w:color w:val="000000"/>
          <w:sz w:val="24"/>
          <w:szCs w:val="24"/>
          <w:shd w:val="clear" w:color="auto" w:fill="FFFFFF"/>
        </w:rPr>
      </w:pPr>
      <w:r w:rsidRPr="00E148FC">
        <w:rPr>
          <w:rFonts w:ascii="Times New Roman" w:hAnsi="Times New Roman"/>
          <w:color w:val="000000"/>
          <w:sz w:val="24"/>
          <w:szCs w:val="24"/>
          <w:shd w:val="clear" w:color="auto" w:fill="FFFFFF"/>
        </w:rPr>
        <w:t>«___»____________2018</w:t>
      </w:r>
    </w:p>
    <w:p w:rsidR="00683037" w:rsidRPr="00E148FC" w:rsidRDefault="00683037" w:rsidP="003E3CB4">
      <w:pPr>
        <w:spacing w:after="0" w:line="240" w:lineRule="auto"/>
        <w:ind w:firstLine="5670"/>
        <w:rPr>
          <w:rFonts w:ascii="Times New Roman" w:hAnsi="Times New Roman"/>
          <w:color w:val="000000"/>
          <w:sz w:val="24"/>
          <w:szCs w:val="24"/>
          <w:shd w:val="clear" w:color="auto" w:fill="FFFFFF"/>
        </w:rPr>
      </w:pPr>
    </w:p>
    <w:p w:rsidR="00683037" w:rsidRDefault="005F088B" w:rsidP="003E3CB4">
      <w:pPr>
        <w:spacing w:after="0" w:line="240" w:lineRule="auto"/>
        <w:ind w:firstLine="567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Рецензент:</w:t>
      </w:r>
    </w:p>
    <w:p w:rsidR="005F088B" w:rsidRPr="00E148FC" w:rsidRDefault="005F088B" w:rsidP="003E3CB4">
      <w:pPr>
        <w:spacing w:after="0" w:line="240" w:lineRule="auto"/>
        <w:ind w:firstLine="5670"/>
        <w:rPr>
          <w:rFonts w:ascii="Times New Roman" w:hAnsi="Times New Roman"/>
          <w:color w:val="000000"/>
          <w:sz w:val="24"/>
          <w:szCs w:val="24"/>
          <w:shd w:val="clear" w:color="auto" w:fill="FFFFFF"/>
        </w:rPr>
      </w:pPr>
      <w:r w:rsidRPr="005F088B">
        <w:rPr>
          <w:rFonts w:ascii="Times New Roman" w:hAnsi="Times New Roman"/>
          <w:color w:val="000000"/>
          <w:sz w:val="24"/>
          <w:szCs w:val="24"/>
          <w:shd w:val="clear" w:color="auto" w:fill="FFFFFF"/>
        </w:rPr>
        <w:t>О</w:t>
      </w:r>
      <w:r w:rsidR="003E3CB4">
        <w:rPr>
          <w:rFonts w:ascii="Times New Roman" w:hAnsi="Times New Roman"/>
          <w:color w:val="000000"/>
          <w:sz w:val="24"/>
          <w:szCs w:val="24"/>
          <w:shd w:val="clear" w:color="auto" w:fill="FFFFFF"/>
        </w:rPr>
        <w:t>РЛОВ</w:t>
      </w:r>
      <w:r w:rsidRPr="005F088B">
        <w:rPr>
          <w:rFonts w:ascii="Times New Roman" w:hAnsi="Times New Roman"/>
          <w:color w:val="000000"/>
          <w:sz w:val="24"/>
          <w:szCs w:val="24"/>
          <w:shd w:val="clear" w:color="auto" w:fill="FFFFFF"/>
        </w:rPr>
        <w:t xml:space="preserve"> Николай Николаевич</w:t>
      </w:r>
    </w:p>
    <w:p w:rsidR="007C3077" w:rsidRPr="00E148FC" w:rsidRDefault="007C3077" w:rsidP="003E3CB4">
      <w:pPr>
        <w:spacing w:after="0" w:line="240" w:lineRule="auto"/>
        <w:ind w:firstLine="5670"/>
        <w:rPr>
          <w:rFonts w:ascii="Times New Roman" w:hAnsi="Times New Roman"/>
          <w:color w:val="000000"/>
          <w:sz w:val="24"/>
          <w:szCs w:val="24"/>
          <w:shd w:val="clear" w:color="auto" w:fill="FFFFFF"/>
        </w:rPr>
      </w:pPr>
    </w:p>
    <w:p w:rsidR="00683037" w:rsidRPr="00E148FC" w:rsidRDefault="00683037" w:rsidP="003E3CB4">
      <w:pPr>
        <w:spacing w:after="0" w:line="240" w:lineRule="auto"/>
        <w:ind w:firstLine="5670"/>
        <w:rPr>
          <w:rFonts w:ascii="Times New Roman" w:hAnsi="Times New Roman"/>
          <w:color w:val="000000"/>
          <w:sz w:val="24"/>
          <w:szCs w:val="24"/>
          <w:shd w:val="clear" w:color="auto" w:fill="FFFFFF"/>
        </w:rPr>
      </w:pPr>
      <w:r w:rsidRPr="00E148FC">
        <w:rPr>
          <w:rFonts w:ascii="Times New Roman" w:hAnsi="Times New Roman"/>
          <w:color w:val="000000"/>
          <w:sz w:val="24"/>
          <w:szCs w:val="24"/>
          <w:shd w:val="clear" w:color="auto" w:fill="FFFFFF"/>
        </w:rPr>
        <w:t>_____________________</w:t>
      </w:r>
    </w:p>
    <w:p w:rsidR="00683037" w:rsidRPr="00E148FC" w:rsidRDefault="00683037" w:rsidP="003E3CB4">
      <w:pPr>
        <w:spacing w:after="0" w:line="240" w:lineRule="auto"/>
        <w:ind w:firstLine="5670"/>
        <w:rPr>
          <w:rFonts w:ascii="Times New Roman" w:hAnsi="Times New Roman"/>
          <w:color w:val="000000"/>
          <w:sz w:val="24"/>
          <w:szCs w:val="24"/>
          <w:shd w:val="clear" w:color="auto" w:fill="FFFFFF"/>
        </w:rPr>
      </w:pPr>
      <w:r w:rsidRPr="00E148FC">
        <w:rPr>
          <w:rFonts w:ascii="Times New Roman" w:hAnsi="Times New Roman"/>
          <w:color w:val="000000"/>
          <w:sz w:val="24"/>
          <w:szCs w:val="24"/>
          <w:shd w:val="clear" w:color="auto" w:fill="FFFFFF"/>
        </w:rPr>
        <w:t>«___»____________2018</w:t>
      </w:r>
    </w:p>
    <w:p w:rsidR="00683037" w:rsidRPr="00E148FC" w:rsidRDefault="00683037" w:rsidP="00526669">
      <w:pPr>
        <w:spacing w:line="240" w:lineRule="auto"/>
        <w:ind w:firstLine="709"/>
        <w:jc w:val="right"/>
        <w:rPr>
          <w:rFonts w:ascii="Times New Roman" w:hAnsi="Times New Roman"/>
          <w:color w:val="000000"/>
          <w:sz w:val="24"/>
          <w:szCs w:val="24"/>
          <w:shd w:val="clear" w:color="auto" w:fill="FFFFFF"/>
        </w:rPr>
      </w:pPr>
    </w:p>
    <w:p w:rsidR="00683037" w:rsidRPr="00E148FC" w:rsidRDefault="00683037" w:rsidP="00526669">
      <w:pPr>
        <w:spacing w:line="360" w:lineRule="auto"/>
        <w:ind w:firstLine="709"/>
        <w:jc w:val="right"/>
        <w:rPr>
          <w:rFonts w:ascii="Times New Roman" w:hAnsi="Times New Roman"/>
          <w:color w:val="000000"/>
          <w:sz w:val="24"/>
          <w:szCs w:val="24"/>
          <w:shd w:val="clear" w:color="auto" w:fill="FFFFFF"/>
        </w:rPr>
      </w:pPr>
    </w:p>
    <w:p w:rsidR="00DE66DB" w:rsidRPr="00E148FC" w:rsidRDefault="00683037" w:rsidP="002533F5">
      <w:pPr>
        <w:spacing w:line="360" w:lineRule="auto"/>
        <w:ind w:firstLine="709"/>
        <w:jc w:val="center"/>
        <w:rPr>
          <w:rFonts w:ascii="Times New Roman" w:hAnsi="Times New Roman"/>
          <w:sz w:val="24"/>
          <w:szCs w:val="24"/>
        </w:rPr>
      </w:pPr>
      <w:r w:rsidRPr="00E148FC">
        <w:rPr>
          <w:rFonts w:ascii="Times New Roman" w:hAnsi="Times New Roman"/>
          <w:sz w:val="24"/>
          <w:szCs w:val="24"/>
        </w:rPr>
        <w:t>Санкт-Петербург</w:t>
      </w:r>
    </w:p>
    <w:p w:rsidR="002533F5" w:rsidRDefault="002533F5" w:rsidP="002533F5">
      <w:pPr>
        <w:spacing w:line="360" w:lineRule="auto"/>
        <w:ind w:firstLine="709"/>
        <w:jc w:val="center"/>
        <w:rPr>
          <w:rFonts w:ascii="Times New Roman" w:hAnsi="Times New Roman"/>
          <w:sz w:val="24"/>
          <w:szCs w:val="24"/>
        </w:rPr>
      </w:pPr>
      <w:r w:rsidRPr="00E148FC">
        <w:rPr>
          <w:rFonts w:ascii="Times New Roman" w:hAnsi="Times New Roman"/>
          <w:sz w:val="24"/>
          <w:szCs w:val="24"/>
        </w:rPr>
        <w:t>2018</w:t>
      </w:r>
    </w:p>
    <w:p w:rsidR="005F088B" w:rsidRPr="00E148FC" w:rsidRDefault="005F088B" w:rsidP="005F088B">
      <w:pPr>
        <w:spacing w:line="360" w:lineRule="auto"/>
        <w:rPr>
          <w:rFonts w:ascii="Times New Roman" w:hAnsi="Times New Roman"/>
          <w:sz w:val="24"/>
          <w:szCs w:val="24"/>
        </w:rPr>
      </w:pPr>
    </w:p>
    <w:p w:rsidR="00683037" w:rsidRPr="00E148FC" w:rsidRDefault="00683037" w:rsidP="0031312A">
      <w:pPr>
        <w:spacing w:after="0" w:line="360" w:lineRule="auto"/>
        <w:ind w:firstLine="709"/>
        <w:jc w:val="center"/>
        <w:rPr>
          <w:rFonts w:ascii="Times New Roman" w:hAnsi="Times New Roman"/>
          <w:b/>
          <w:sz w:val="24"/>
          <w:szCs w:val="24"/>
        </w:rPr>
      </w:pPr>
      <w:bookmarkStart w:id="0" w:name="оглавление"/>
      <w:bookmarkEnd w:id="0"/>
      <w:r w:rsidRPr="00E148FC">
        <w:rPr>
          <w:rFonts w:ascii="Times New Roman" w:hAnsi="Times New Roman"/>
          <w:b/>
          <w:sz w:val="24"/>
          <w:szCs w:val="24"/>
        </w:rPr>
        <w:t xml:space="preserve">Оглавление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48"/>
        <w:gridCol w:w="830"/>
      </w:tblGrid>
      <w:tr w:rsidR="00683037" w:rsidRPr="00E148FC" w:rsidTr="00BD07AF">
        <w:tc>
          <w:tcPr>
            <w:tcW w:w="8748" w:type="dxa"/>
            <w:tcBorders>
              <w:top w:val="nil"/>
              <w:left w:val="nil"/>
              <w:bottom w:val="nil"/>
            </w:tcBorders>
          </w:tcPr>
          <w:p w:rsidR="00683037" w:rsidRPr="00E148FC" w:rsidRDefault="00683037" w:rsidP="009759AE">
            <w:pPr>
              <w:spacing w:after="0" w:line="360" w:lineRule="auto"/>
              <w:ind w:firstLine="709"/>
              <w:jc w:val="both"/>
              <w:rPr>
                <w:rFonts w:ascii="Times New Roman" w:hAnsi="Times New Roman"/>
                <w:bCs/>
                <w:sz w:val="24"/>
                <w:szCs w:val="24"/>
              </w:rPr>
            </w:pPr>
          </w:p>
        </w:tc>
        <w:tc>
          <w:tcPr>
            <w:tcW w:w="830" w:type="dxa"/>
            <w:tcBorders>
              <w:top w:val="nil"/>
              <w:bottom w:val="nil"/>
              <w:right w:val="nil"/>
            </w:tcBorders>
          </w:tcPr>
          <w:p w:rsidR="00683037" w:rsidRPr="00E148FC" w:rsidRDefault="00683037" w:rsidP="00BD07AF">
            <w:pPr>
              <w:spacing w:after="0" w:line="360" w:lineRule="auto"/>
              <w:jc w:val="right"/>
              <w:rPr>
                <w:rFonts w:ascii="Times New Roman" w:hAnsi="Times New Roman"/>
                <w:bCs/>
                <w:sz w:val="24"/>
                <w:szCs w:val="24"/>
              </w:rPr>
            </w:pPr>
            <w:r w:rsidRPr="00E148FC">
              <w:rPr>
                <w:rFonts w:ascii="Times New Roman" w:hAnsi="Times New Roman"/>
                <w:bCs/>
                <w:sz w:val="24"/>
                <w:szCs w:val="24"/>
              </w:rPr>
              <w:t>Стр.</w:t>
            </w:r>
          </w:p>
        </w:tc>
      </w:tr>
      <w:tr w:rsidR="00683037" w:rsidRPr="00E148FC" w:rsidTr="00BD07AF">
        <w:tc>
          <w:tcPr>
            <w:tcW w:w="8748" w:type="dxa"/>
            <w:tcBorders>
              <w:top w:val="nil"/>
              <w:left w:val="nil"/>
              <w:bottom w:val="nil"/>
            </w:tcBorders>
          </w:tcPr>
          <w:p w:rsidR="00683037" w:rsidRPr="00E148FC" w:rsidRDefault="00683037" w:rsidP="009759AE">
            <w:pPr>
              <w:spacing w:after="0" w:line="360" w:lineRule="auto"/>
              <w:ind w:firstLine="709"/>
              <w:jc w:val="both"/>
              <w:rPr>
                <w:rFonts w:ascii="Times New Roman" w:hAnsi="Times New Roman"/>
                <w:b/>
                <w:sz w:val="24"/>
                <w:szCs w:val="24"/>
              </w:rPr>
            </w:pPr>
            <w:r w:rsidRPr="00E148FC">
              <w:rPr>
                <w:rFonts w:ascii="Times New Roman" w:hAnsi="Times New Roman"/>
                <w:b/>
                <w:sz w:val="24"/>
                <w:szCs w:val="24"/>
              </w:rPr>
              <w:t>Введени</w:t>
            </w:r>
            <w:r w:rsidR="009C114D">
              <w:rPr>
                <w:rFonts w:ascii="Times New Roman" w:hAnsi="Times New Roman"/>
                <w:b/>
                <w:sz w:val="24"/>
                <w:szCs w:val="24"/>
              </w:rPr>
              <w:t>е</w:t>
            </w:r>
          </w:p>
          <w:p w:rsidR="00683037" w:rsidRPr="00E148FC" w:rsidRDefault="00683037" w:rsidP="009759AE">
            <w:pPr>
              <w:spacing w:after="0" w:line="360" w:lineRule="auto"/>
              <w:ind w:firstLine="709"/>
              <w:jc w:val="both"/>
              <w:rPr>
                <w:rFonts w:ascii="Times New Roman" w:hAnsi="Times New Roman"/>
                <w:bCs/>
                <w:sz w:val="24"/>
                <w:szCs w:val="24"/>
              </w:rPr>
            </w:pPr>
          </w:p>
        </w:tc>
        <w:tc>
          <w:tcPr>
            <w:tcW w:w="830" w:type="dxa"/>
            <w:tcBorders>
              <w:top w:val="nil"/>
              <w:bottom w:val="nil"/>
              <w:right w:val="nil"/>
            </w:tcBorders>
          </w:tcPr>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w:t>
            </w:r>
          </w:p>
          <w:p w:rsidR="009759AE" w:rsidRPr="00E148FC" w:rsidRDefault="009759AE" w:rsidP="00BD07AF">
            <w:pPr>
              <w:spacing w:after="0" w:line="360" w:lineRule="auto"/>
              <w:jc w:val="right"/>
              <w:rPr>
                <w:rFonts w:ascii="Times New Roman" w:hAnsi="Times New Roman"/>
                <w:bCs/>
                <w:sz w:val="24"/>
                <w:szCs w:val="24"/>
              </w:rPr>
            </w:pPr>
          </w:p>
        </w:tc>
      </w:tr>
      <w:tr w:rsidR="00683037" w:rsidRPr="00E148FC" w:rsidTr="00BD07AF">
        <w:tc>
          <w:tcPr>
            <w:tcW w:w="8748" w:type="dxa"/>
            <w:tcBorders>
              <w:top w:val="nil"/>
              <w:left w:val="nil"/>
              <w:bottom w:val="nil"/>
            </w:tcBorders>
          </w:tcPr>
          <w:p w:rsidR="00683037" w:rsidRPr="00E148FC" w:rsidRDefault="00683037" w:rsidP="009759AE">
            <w:pPr>
              <w:pStyle w:val="affffd"/>
            </w:pPr>
            <w:r w:rsidRPr="00E148FC">
              <w:t>1. Физико-геологическая характеристика Шегурчинского нефтяного месторождения</w:t>
            </w:r>
          </w:p>
          <w:p w:rsidR="00683037" w:rsidRPr="00E148FC" w:rsidRDefault="00683037" w:rsidP="009759AE">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1.1. Общая характеристика района и Шегурчинского месторождения</w:t>
            </w:r>
          </w:p>
          <w:p w:rsidR="00683037" w:rsidRPr="00E148FC" w:rsidRDefault="00683037" w:rsidP="009759AE">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1.2. Характеристика </w:t>
            </w:r>
            <w:r w:rsidRPr="00E148FC">
              <w:rPr>
                <w:rFonts w:ascii="Times New Roman" w:hAnsi="Times New Roman"/>
                <w:sz w:val="24"/>
                <w:szCs w:val="24"/>
              </w:rPr>
              <w:t>терригенных и карбонатных</w:t>
            </w:r>
            <w:r w:rsidRPr="00E148FC">
              <w:rPr>
                <w:rFonts w:ascii="Times New Roman" w:hAnsi="Times New Roman"/>
                <w:bCs/>
                <w:sz w:val="24"/>
                <w:szCs w:val="24"/>
              </w:rPr>
              <w:t xml:space="preserve"> коллекторов</w:t>
            </w:r>
          </w:p>
          <w:p w:rsidR="00683037" w:rsidRPr="00E148FC" w:rsidRDefault="00683037" w:rsidP="009759AE">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1.3. Характеристика продуктивных пластов по данным изучения керна </w:t>
            </w:r>
          </w:p>
        </w:tc>
        <w:tc>
          <w:tcPr>
            <w:tcW w:w="830" w:type="dxa"/>
            <w:tcBorders>
              <w:top w:val="nil"/>
              <w:bottom w:val="nil"/>
              <w:right w:val="nil"/>
            </w:tcBorders>
          </w:tcPr>
          <w:p w:rsidR="00683037"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5</w:t>
            </w:r>
          </w:p>
          <w:p w:rsidR="009759AE" w:rsidRDefault="009759AE" w:rsidP="00BD07AF">
            <w:pPr>
              <w:spacing w:after="0" w:line="360" w:lineRule="auto"/>
              <w:jc w:val="right"/>
              <w:rPr>
                <w:rFonts w:ascii="Times New Roman" w:hAnsi="Times New Roman"/>
                <w:bCs/>
                <w:sz w:val="24"/>
                <w:szCs w:val="24"/>
              </w:rPr>
            </w:pPr>
          </w:p>
          <w:p w:rsidR="009759AE" w:rsidRPr="00E148FC"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5</w:t>
            </w:r>
          </w:p>
          <w:p w:rsidR="00683037"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13</w:t>
            </w:r>
          </w:p>
          <w:p w:rsidR="009759AE" w:rsidRPr="00E148FC"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19</w:t>
            </w:r>
          </w:p>
        </w:tc>
      </w:tr>
      <w:tr w:rsidR="009759AE" w:rsidRPr="00E148FC" w:rsidTr="00BD07AF">
        <w:tc>
          <w:tcPr>
            <w:tcW w:w="8748" w:type="dxa"/>
            <w:tcBorders>
              <w:top w:val="nil"/>
              <w:left w:val="nil"/>
              <w:bottom w:val="nil"/>
            </w:tcBorders>
          </w:tcPr>
          <w:p w:rsidR="009759AE" w:rsidRPr="00E148FC" w:rsidRDefault="009759AE" w:rsidP="009759AE">
            <w:pPr>
              <w:pStyle w:val="affffd"/>
            </w:pPr>
            <w:r w:rsidRPr="00E148FC">
              <w:t>2. Комплекс методов каротажа, применяемый на Шегурчинском месторождении</w:t>
            </w:r>
          </w:p>
          <w:p w:rsidR="009759AE" w:rsidRPr="00E148FC" w:rsidRDefault="009759AE" w:rsidP="009759AE">
            <w:pPr>
              <w:suppressLineNumbers/>
              <w:spacing w:after="0" w:line="360" w:lineRule="auto"/>
              <w:ind w:firstLine="720"/>
              <w:jc w:val="both"/>
              <w:rPr>
                <w:rFonts w:ascii="Times New Roman" w:hAnsi="Times New Roman"/>
                <w:sz w:val="24"/>
                <w:szCs w:val="24"/>
              </w:rPr>
            </w:pPr>
            <w:r w:rsidRPr="00E148FC">
              <w:rPr>
                <w:rFonts w:ascii="Times New Roman" w:hAnsi="Times New Roman"/>
                <w:sz w:val="24"/>
                <w:szCs w:val="24"/>
              </w:rPr>
              <w:t xml:space="preserve">2.1 Стандартный каротаж </w:t>
            </w:r>
          </w:p>
          <w:p w:rsidR="009759AE" w:rsidRPr="00E148FC" w:rsidRDefault="009759AE" w:rsidP="009759AE">
            <w:pPr>
              <w:spacing w:after="0" w:line="360" w:lineRule="auto"/>
              <w:ind w:left="720" w:firstLine="720"/>
              <w:rPr>
                <w:rFonts w:ascii="Times New Roman" w:hAnsi="Times New Roman"/>
                <w:sz w:val="24"/>
              </w:rPr>
            </w:pPr>
            <w:r w:rsidRPr="00E148FC">
              <w:rPr>
                <w:rFonts w:ascii="Times New Roman" w:hAnsi="Times New Roman"/>
                <w:sz w:val="24"/>
              </w:rPr>
              <w:t>2.1.1 Каротаж потенциалов собственной поляризации (ПС)</w:t>
            </w:r>
          </w:p>
          <w:p w:rsidR="009759AE" w:rsidRPr="00E148FC" w:rsidRDefault="009759AE" w:rsidP="009759AE">
            <w:pPr>
              <w:autoSpaceDE w:val="0"/>
              <w:autoSpaceDN w:val="0"/>
              <w:adjustRightInd w:val="0"/>
              <w:spacing w:after="0" w:line="360" w:lineRule="auto"/>
              <w:ind w:left="720" w:firstLine="720"/>
              <w:rPr>
                <w:rFonts w:ascii="Times New Roman" w:hAnsi="Times New Roman"/>
                <w:sz w:val="24"/>
                <w:szCs w:val="24"/>
                <w:lang w:eastAsia="ru-RU"/>
              </w:rPr>
            </w:pPr>
            <w:r w:rsidRPr="00E148FC">
              <w:rPr>
                <w:rFonts w:ascii="Times New Roman" w:hAnsi="Times New Roman"/>
                <w:sz w:val="24"/>
                <w:szCs w:val="24"/>
                <w:lang w:eastAsia="ru-RU"/>
              </w:rPr>
              <w:t>2.1.2 Каротаж сопротивлений (КС)</w:t>
            </w:r>
          </w:p>
          <w:p w:rsidR="009759AE" w:rsidRPr="00E148FC" w:rsidRDefault="009759AE" w:rsidP="009759AE">
            <w:pPr>
              <w:suppressLineNumbers/>
              <w:spacing w:after="0" w:line="360" w:lineRule="auto"/>
              <w:ind w:firstLine="720"/>
              <w:jc w:val="both"/>
              <w:rPr>
                <w:rFonts w:ascii="Times New Roman" w:hAnsi="Times New Roman"/>
                <w:iCs/>
                <w:sz w:val="24"/>
                <w:szCs w:val="24"/>
              </w:rPr>
            </w:pPr>
            <w:r w:rsidRPr="00E148FC">
              <w:rPr>
                <w:rFonts w:ascii="Times New Roman" w:hAnsi="Times New Roman"/>
                <w:sz w:val="24"/>
                <w:szCs w:val="24"/>
              </w:rPr>
              <w:t>2.2. Боковое каротажное зондирование (БКЗ)</w:t>
            </w:r>
          </w:p>
          <w:p w:rsidR="009759AE" w:rsidRPr="00E148FC" w:rsidRDefault="009759AE" w:rsidP="009759AE">
            <w:pPr>
              <w:suppressLineNumbers/>
              <w:spacing w:after="0" w:line="360" w:lineRule="auto"/>
              <w:ind w:firstLine="720"/>
              <w:jc w:val="both"/>
              <w:rPr>
                <w:rFonts w:ascii="Times New Roman" w:hAnsi="Times New Roman"/>
                <w:strike/>
                <w:sz w:val="24"/>
                <w:szCs w:val="24"/>
              </w:rPr>
            </w:pPr>
            <w:r w:rsidRPr="00E148FC">
              <w:rPr>
                <w:rFonts w:ascii="Times New Roman" w:hAnsi="Times New Roman"/>
                <w:sz w:val="24"/>
                <w:szCs w:val="24"/>
              </w:rPr>
              <w:t>2.3. Боковой каротаж (БК)</w:t>
            </w:r>
          </w:p>
          <w:p w:rsidR="009759AE" w:rsidRPr="00E148FC" w:rsidRDefault="009759AE" w:rsidP="009759AE">
            <w:pPr>
              <w:suppressLineNumbers/>
              <w:spacing w:after="0" w:line="360" w:lineRule="auto"/>
              <w:ind w:firstLine="720"/>
              <w:jc w:val="both"/>
              <w:rPr>
                <w:rFonts w:ascii="Times New Roman" w:hAnsi="Times New Roman"/>
                <w:iCs/>
                <w:sz w:val="24"/>
                <w:szCs w:val="24"/>
              </w:rPr>
            </w:pPr>
            <w:r w:rsidRPr="00E148FC">
              <w:rPr>
                <w:rFonts w:ascii="Times New Roman" w:hAnsi="Times New Roman"/>
                <w:sz w:val="24"/>
                <w:szCs w:val="24"/>
              </w:rPr>
              <w:t>2.4. Микрозонды КС и БК</w:t>
            </w:r>
          </w:p>
          <w:p w:rsidR="009759AE" w:rsidRPr="00E148FC" w:rsidRDefault="009759AE" w:rsidP="009759AE">
            <w:pPr>
              <w:suppressLineNumbers/>
              <w:spacing w:after="0" w:line="360" w:lineRule="auto"/>
              <w:ind w:left="720"/>
              <w:jc w:val="both"/>
              <w:rPr>
                <w:rFonts w:ascii="Times New Roman" w:hAnsi="Times New Roman"/>
                <w:iCs/>
                <w:sz w:val="24"/>
                <w:szCs w:val="24"/>
              </w:rPr>
            </w:pPr>
            <w:r w:rsidRPr="00E148FC">
              <w:rPr>
                <w:rFonts w:ascii="Times New Roman" w:hAnsi="Times New Roman"/>
                <w:sz w:val="24"/>
                <w:szCs w:val="24"/>
              </w:rPr>
              <w:t xml:space="preserve">2.5. Индукционный каротаж (ИК) </w:t>
            </w:r>
          </w:p>
          <w:p w:rsidR="009759AE" w:rsidRPr="00E148FC" w:rsidRDefault="009759AE" w:rsidP="009759AE">
            <w:pPr>
              <w:suppressLineNumbers/>
              <w:spacing w:after="0" w:line="360" w:lineRule="auto"/>
              <w:ind w:firstLine="720"/>
              <w:jc w:val="both"/>
              <w:rPr>
                <w:rFonts w:ascii="Times New Roman" w:hAnsi="Times New Roman"/>
                <w:sz w:val="24"/>
                <w:szCs w:val="24"/>
              </w:rPr>
            </w:pPr>
            <w:r w:rsidRPr="00E148FC">
              <w:rPr>
                <w:rFonts w:ascii="Times New Roman" w:hAnsi="Times New Roman"/>
                <w:sz w:val="24"/>
                <w:szCs w:val="24"/>
              </w:rPr>
              <w:t>2.6. Ядерно-геофизические методы каротажа</w:t>
            </w:r>
          </w:p>
          <w:p w:rsidR="009759AE" w:rsidRPr="00E148FC" w:rsidRDefault="009759AE" w:rsidP="009759AE">
            <w:pPr>
              <w:suppressLineNumbers/>
              <w:spacing w:after="0" w:line="360" w:lineRule="auto"/>
              <w:ind w:left="720" w:firstLine="720"/>
              <w:jc w:val="both"/>
              <w:rPr>
                <w:rFonts w:ascii="Times New Roman" w:hAnsi="Times New Roman"/>
                <w:sz w:val="24"/>
                <w:szCs w:val="24"/>
              </w:rPr>
            </w:pPr>
            <w:r w:rsidRPr="00E148FC">
              <w:rPr>
                <w:rFonts w:ascii="Times New Roman" w:hAnsi="Times New Roman"/>
                <w:sz w:val="24"/>
                <w:szCs w:val="24"/>
              </w:rPr>
              <w:t>2.6.1 Гамма - каротаж (ГК)</w:t>
            </w:r>
          </w:p>
          <w:p w:rsidR="009759AE" w:rsidRPr="00E148FC" w:rsidRDefault="009759AE" w:rsidP="009759AE">
            <w:pPr>
              <w:suppressLineNumbers/>
              <w:spacing w:after="0" w:line="360" w:lineRule="auto"/>
              <w:ind w:left="720" w:firstLine="720"/>
              <w:jc w:val="both"/>
              <w:rPr>
                <w:rFonts w:ascii="Times New Roman" w:hAnsi="Times New Roman"/>
                <w:iCs/>
                <w:sz w:val="24"/>
                <w:szCs w:val="24"/>
              </w:rPr>
            </w:pPr>
            <w:r w:rsidRPr="00E148FC">
              <w:rPr>
                <w:rFonts w:ascii="Times New Roman" w:hAnsi="Times New Roman"/>
                <w:sz w:val="24"/>
                <w:szCs w:val="24"/>
              </w:rPr>
              <w:t>2.6.2 Нейтронный гамма - каротаж (НГК)</w:t>
            </w:r>
          </w:p>
          <w:p w:rsidR="009759AE" w:rsidRPr="00E148FC" w:rsidRDefault="009759AE" w:rsidP="009759AE">
            <w:pPr>
              <w:suppressLineNumbers/>
              <w:spacing w:after="0" w:line="360" w:lineRule="auto"/>
              <w:ind w:left="720" w:firstLine="720"/>
              <w:jc w:val="both"/>
              <w:rPr>
                <w:rFonts w:ascii="Times New Roman" w:hAnsi="Times New Roman"/>
                <w:sz w:val="24"/>
                <w:szCs w:val="24"/>
              </w:rPr>
            </w:pPr>
            <w:r w:rsidRPr="00E148FC">
              <w:rPr>
                <w:rFonts w:ascii="Times New Roman" w:hAnsi="Times New Roman"/>
                <w:sz w:val="24"/>
                <w:szCs w:val="24"/>
              </w:rPr>
              <w:t>2.6.3 Гамма-гамма плотностной каротаж (ГГК-П)</w:t>
            </w:r>
          </w:p>
          <w:p w:rsidR="009759AE" w:rsidRPr="00E148FC" w:rsidRDefault="009759AE" w:rsidP="009759AE">
            <w:pPr>
              <w:spacing w:after="0" w:line="360" w:lineRule="auto"/>
              <w:ind w:firstLine="709"/>
              <w:jc w:val="both"/>
              <w:rPr>
                <w:rFonts w:ascii="Times New Roman" w:hAnsi="Times New Roman"/>
                <w:sz w:val="24"/>
                <w:szCs w:val="24"/>
              </w:rPr>
            </w:pPr>
            <w:r w:rsidRPr="00E148FC">
              <w:rPr>
                <w:rFonts w:ascii="Times New Roman" w:hAnsi="Times New Roman"/>
                <w:sz w:val="24"/>
                <w:szCs w:val="24"/>
              </w:rPr>
              <w:t>2.7. Ядерно-магнитный каротаж (ЯМК)</w:t>
            </w:r>
          </w:p>
          <w:p w:rsidR="009759AE" w:rsidRPr="00E148FC" w:rsidRDefault="009759AE" w:rsidP="009759AE">
            <w:pPr>
              <w:suppressLineNumbers/>
              <w:spacing w:after="0" w:line="360" w:lineRule="auto"/>
              <w:ind w:left="720"/>
              <w:jc w:val="both"/>
              <w:rPr>
                <w:rFonts w:ascii="Times New Roman" w:hAnsi="Times New Roman"/>
                <w:iCs/>
                <w:sz w:val="24"/>
                <w:szCs w:val="24"/>
              </w:rPr>
            </w:pPr>
            <w:r w:rsidRPr="00E148FC">
              <w:rPr>
                <w:rFonts w:ascii="Times New Roman" w:hAnsi="Times New Roman"/>
                <w:sz w:val="24"/>
                <w:szCs w:val="24"/>
              </w:rPr>
              <w:t>2.8.  Акустический каротаж</w:t>
            </w:r>
          </w:p>
          <w:p w:rsidR="009759AE" w:rsidRPr="00E148FC" w:rsidRDefault="009759AE" w:rsidP="009759AE">
            <w:pPr>
              <w:suppressLineNumbers/>
              <w:spacing w:after="0" w:line="360" w:lineRule="auto"/>
              <w:ind w:firstLine="720"/>
              <w:jc w:val="both"/>
              <w:rPr>
                <w:rFonts w:ascii="Times New Roman" w:hAnsi="Times New Roman"/>
                <w:iCs/>
                <w:sz w:val="24"/>
                <w:szCs w:val="24"/>
              </w:rPr>
            </w:pPr>
            <w:r w:rsidRPr="00E148FC">
              <w:rPr>
                <w:rFonts w:ascii="Times New Roman" w:hAnsi="Times New Roman"/>
                <w:iCs/>
                <w:sz w:val="24"/>
                <w:szCs w:val="24"/>
              </w:rPr>
              <w:t>2.9. Резистивиметрия</w:t>
            </w:r>
          </w:p>
          <w:p w:rsidR="009759AE" w:rsidRPr="00E148FC" w:rsidRDefault="009759AE" w:rsidP="009759AE">
            <w:pPr>
              <w:suppressLineNumbers/>
              <w:spacing w:after="0" w:line="360" w:lineRule="auto"/>
              <w:ind w:firstLine="720"/>
              <w:jc w:val="both"/>
              <w:rPr>
                <w:rFonts w:ascii="Times New Roman" w:hAnsi="Times New Roman"/>
                <w:iCs/>
                <w:sz w:val="24"/>
                <w:szCs w:val="24"/>
              </w:rPr>
            </w:pPr>
            <w:r w:rsidRPr="00E148FC">
              <w:rPr>
                <w:rFonts w:ascii="Times New Roman" w:hAnsi="Times New Roman"/>
                <w:sz w:val="24"/>
                <w:szCs w:val="24"/>
              </w:rPr>
              <w:t xml:space="preserve">2.10. Кавернометрия </w:t>
            </w:r>
          </w:p>
          <w:p w:rsidR="009759AE" w:rsidRPr="00E148FC" w:rsidRDefault="009759AE" w:rsidP="009759AE">
            <w:pPr>
              <w:suppressLineNumbers/>
              <w:spacing w:after="0" w:line="360" w:lineRule="auto"/>
              <w:ind w:left="720"/>
              <w:jc w:val="both"/>
              <w:rPr>
                <w:rFonts w:ascii="Times New Roman" w:hAnsi="Times New Roman"/>
                <w:sz w:val="24"/>
                <w:szCs w:val="24"/>
              </w:rPr>
            </w:pPr>
            <w:r w:rsidRPr="00E148FC">
              <w:rPr>
                <w:rFonts w:ascii="Times New Roman" w:hAnsi="Times New Roman"/>
                <w:sz w:val="24"/>
                <w:szCs w:val="24"/>
              </w:rPr>
              <w:t>2.11. Инклинометрия</w:t>
            </w:r>
          </w:p>
        </w:tc>
        <w:tc>
          <w:tcPr>
            <w:tcW w:w="830" w:type="dxa"/>
            <w:tcBorders>
              <w:top w:val="nil"/>
              <w:bottom w:val="nil"/>
              <w:right w:val="nil"/>
            </w:tcBorders>
          </w:tcPr>
          <w:p w:rsidR="009759AE"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31</w:t>
            </w:r>
          </w:p>
          <w:p w:rsidR="009759AE" w:rsidRDefault="009759AE" w:rsidP="00BD07AF">
            <w:pPr>
              <w:spacing w:after="0" w:line="360" w:lineRule="auto"/>
              <w:jc w:val="right"/>
              <w:rPr>
                <w:rFonts w:ascii="Times New Roman" w:hAnsi="Times New Roman"/>
                <w:bCs/>
                <w:sz w:val="24"/>
                <w:szCs w:val="24"/>
              </w:rPr>
            </w:pPr>
          </w:p>
          <w:p w:rsidR="009759AE" w:rsidRPr="00E148FC"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32</w:t>
            </w:r>
          </w:p>
          <w:p w:rsidR="009759AE"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32</w:t>
            </w:r>
          </w:p>
          <w:p w:rsidR="009759AE"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33</w:t>
            </w:r>
          </w:p>
          <w:p w:rsidR="009759AE" w:rsidRDefault="009759AE" w:rsidP="00BD07AF">
            <w:pPr>
              <w:spacing w:after="0" w:line="360" w:lineRule="auto"/>
              <w:jc w:val="right"/>
              <w:rPr>
                <w:rFonts w:ascii="Times New Roman" w:hAnsi="Times New Roman"/>
                <w:bCs/>
                <w:sz w:val="24"/>
                <w:szCs w:val="24"/>
              </w:rPr>
            </w:pPr>
            <w:r>
              <w:rPr>
                <w:rFonts w:ascii="Times New Roman" w:hAnsi="Times New Roman"/>
                <w:bCs/>
                <w:sz w:val="24"/>
                <w:szCs w:val="24"/>
              </w:rPr>
              <w:t>34</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35</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36</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36</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37</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37</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39</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41</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42</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46</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48</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49</w:t>
            </w:r>
          </w:p>
          <w:p w:rsidR="009759AE" w:rsidRPr="00E148FC"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50</w:t>
            </w:r>
          </w:p>
        </w:tc>
      </w:tr>
      <w:tr w:rsidR="009759AE" w:rsidRPr="00E148FC" w:rsidTr="00BD07AF">
        <w:trPr>
          <w:trHeight w:val="709"/>
        </w:trPr>
        <w:tc>
          <w:tcPr>
            <w:tcW w:w="8748" w:type="dxa"/>
            <w:tcBorders>
              <w:top w:val="nil"/>
              <w:left w:val="nil"/>
              <w:bottom w:val="nil"/>
            </w:tcBorders>
          </w:tcPr>
          <w:p w:rsidR="009759AE" w:rsidRPr="00E148FC" w:rsidRDefault="009759AE" w:rsidP="009759AE">
            <w:pPr>
              <w:pStyle w:val="affffd"/>
            </w:pPr>
            <w:r w:rsidRPr="00E148FC">
              <w:t>3. Методика изучения разрезов скважин, выделения и оценки параметров коллекторов</w:t>
            </w:r>
          </w:p>
          <w:p w:rsidR="009759AE" w:rsidRPr="00E148FC" w:rsidRDefault="009759AE" w:rsidP="009759AE">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3.1. Изучение разрезов скважин</w:t>
            </w:r>
          </w:p>
          <w:p w:rsidR="009759AE" w:rsidRPr="00E148FC" w:rsidRDefault="009759AE" w:rsidP="009759AE">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3.2. Выделение коллекторов </w:t>
            </w:r>
            <w:r w:rsidRPr="00E148FC">
              <w:rPr>
                <w:rFonts w:ascii="Times New Roman" w:hAnsi="Times New Roman"/>
                <w:sz w:val="24"/>
                <w:szCs w:val="24"/>
              </w:rPr>
              <w:t>и оценка характера их насыщения</w:t>
            </w:r>
          </w:p>
          <w:p w:rsidR="009759AE" w:rsidRPr="00E148FC" w:rsidRDefault="009759AE" w:rsidP="009759AE">
            <w:pPr>
              <w:spacing w:after="0" w:line="360" w:lineRule="auto"/>
              <w:ind w:firstLine="709"/>
              <w:jc w:val="both"/>
              <w:rPr>
                <w:rFonts w:ascii="Times New Roman" w:hAnsi="Times New Roman"/>
                <w:sz w:val="24"/>
                <w:szCs w:val="24"/>
              </w:rPr>
            </w:pPr>
            <w:r w:rsidRPr="00E148FC">
              <w:rPr>
                <w:rFonts w:ascii="Times New Roman" w:hAnsi="Times New Roman"/>
                <w:bCs/>
                <w:sz w:val="24"/>
                <w:szCs w:val="24"/>
              </w:rPr>
              <w:t xml:space="preserve">3.3. </w:t>
            </w:r>
            <w:r w:rsidR="001D3EF9" w:rsidRPr="00E148FC">
              <w:rPr>
                <w:rFonts w:ascii="Times New Roman" w:hAnsi="Times New Roman"/>
                <w:sz w:val="24"/>
                <w:szCs w:val="24"/>
              </w:rPr>
              <w:t xml:space="preserve"> Оценка пар</w:t>
            </w:r>
            <w:r w:rsidR="001D3EF9">
              <w:rPr>
                <w:rFonts w:ascii="Times New Roman" w:hAnsi="Times New Roman"/>
                <w:sz w:val="24"/>
                <w:szCs w:val="24"/>
              </w:rPr>
              <w:t xml:space="preserve">аметров коллекторов (пористость, </w:t>
            </w:r>
            <w:r w:rsidR="001D3EF9" w:rsidRPr="00512908">
              <w:rPr>
                <w:rFonts w:ascii="Times New Roman" w:hAnsi="Times New Roman"/>
                <w:sz w:val="24"/>
                <w:szCs w:val="24"/>
              </w:rPr>
              <w:t>нефтенасыщение</w:t>
            </w:r>
            <w:r w:rsidR="001D3EF9">
              <w:rPr>
                <w:rFonts w:ascii="Times New Roman" w:hAnsi="Times New Roman"/>
                <w:sz w:val="24"/>
                <w:szCs w:val="24"/>
              </w:rPr>
              <w:t>,</w:t>
            </w:r>
            <w:r w:rsidR="001D3EF9">
              <w:t xml:space="preserve"> </w:t>
            </w:r>
            <w:r w:rsidR="001D3EF9" w:rsidRPr="00512908">
              <w:rPr>
                <w:rFonts w:ascii="Times New Roman" w:hAnsi="Times New Roman"/>
                <w:sz w:val="24"/>
                <w:szCs w:val="24"/>
              </w:rPr>
              <w:t>проницаемость</w:t>
            </w:r>
            <w:r w:rsidR="001D3EF9">
              <w:rPr>
                <w:rFonts w:ascii="Times New Roman" w:hAnsi="Times New Roman"/>
                <w:sz w:val="24"/>
                <w:szCs w:val="24"/>
              </w:rPr>
              <w:t>, глинистость</w:t>
            </w:r>
            <w:r w:rsidR="001D3EF9" w:rsidRPr="00E148FC">
              <w:rPr>
                <w:rFonts w:ascii="Times New Roman" w:hAnsi="Times New Roman"/>
                <w:sz w:val="24"/>
                <w:szCs w:val="24"/>
              </w:rPr>
              <w:t>)</w:t>
            </w:r>
          </w:p>
          <w:p w:rsidR="00BD07AF" w:rsidRDefault="009759AE" w:rsidP="00BD07AF">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lastRenderedPageBreak/>
              <w:t xml:space="preserve">3.4. Методика выделения коллекторов с использованием граничных значений параметров и количественных критериев </w:t>
            </w:r>
          </w:p>
          <w:p w:rsidR="00BD07AF" w:rsidRPr="00E148FC" w:rsidRDefault="009759AE" w:rsidP="00BD07AF">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3.5. Интерпретация данных ЯМК</w:t>
            </w:r>
          </w:p>
        </w:tc>
        <w:tc>
          <w:tcPr>
            <w:tcW w:w="830" w:type="dxa"/>
            <w:tcBorders>
              <w:top w:val="nil"/>
              <w:bottom w:val="nil"/>
              <w:right w:val="nil"/>
            </w:tcBorders>
          </w:tcPr>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lastRenderedPageBreak/>
              <w:t>52</w:t>
            </w:r>
          </w:p>
          <w:p w:rsidR="009759AE" w:rsidRDefault="009759AE" w:rsidP="00BD07AF">
            <w:pPr>
              <w:spacing w:after="0" w:line="360" w:lineRule="auto"/>
              <w:jc w:val="right"/>
              <w:rPr>
                <w:rFonts w:ascii="Times New Roman" w:hAnsi="Times New Roman"/>
                <w:bCs/>
                <w:sz w:val="24"/>
                <w:szCs w:val="24"/>
              </w:rPr>
            </w:pP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52</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56</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62</w:t>
            </w:r>
          </w:p>
          <w:p w:rsidR="00BD07AF" w:rsidRDefault="00BD07AF" w:rsidP="00BD07AF">
            <w:pPr>
              <w:spacing w:after="0" w:line="360" w:lineRule="auto"/>
              <w:jc w:val="right"/>
              <w:rPr>
                <w:rFonts w:ascii="Times New Roman" w:hAnsi="Times New Roman"/>
                <w:bCs/>
                <w:sz w:val="24"/>
                <w:szCs w:val="24"/>
              </w:rPr>
            </w:pP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78</w:t>
            </w:r>
          </w:p>
          <w:p w:rsidR="00BD07AF" w:rsidRDefault="00BD07AF" w:rsidP="00BD07AF">
            <w:pPr>
              <w:spacing w:after="0" w:line="360" w:lineRule="auto"/>
              <w:jc w:val="right"/>
              <w:rPr>
                <w:rFonts w:ascii="Times New Roman" w:hAnsi="Times New Roman"/>
                <w:bCs/>
                <w:sz w:val="24"/>
                <w:szCs w:val="24"/>
              </w:rPr>
            </w:pPr>
          </w:p>
          <w:p w:rsidR="009759AE" w:rsidRPr="00E148FC"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81</w:t>
            </w:r>
          </w:p>
        </w:tc>
      </w:tr>
      <w:tr w:rsidR="009759AE" w:rsidRPr="00E148FC" w:rsidTr="00BD07AF">
        <w:tc>
          <w:tcPr>
            <w:tcW w:w="8748" w:type="dxa"/>
            <w:tcBorders>
              <w:top w:val="nil"/>
              <w:left w:val="nil"/>
              <w:bottom w:val="nil"/>
            </w:tcBorders>
          </w:tcPr>
          <w:p w:rsidR="009759AE" w:rsidRPr="00E148FC" w:rsidRDefault="009759AE" w:rsidP="009759AE">
            <w:pPr>
              <w:pStyle w:val="affffd"/>
            </w:pPr>
            <w:r w:rsidRPr="00E148FC">
              <w:lastRenderedPageBreak/>
              <w:t>4. Результаты применения комплекса каротажа на Шегурчинском нефтяном месторождении</w:t>
            </w:r>
          </w:p>
          <w:p w:rsidR="009759AE" w:rsidRPr="00E148FC" w:rsidRDefault="009759AE" w:rsidP="009759AE">
            <w:pPr>
              <w:spacing w:after="0" w:line="360" w:lineRule="auto"/>
              <w:ind w:firstLine="709"/>
              <w:jc w:val="both"/>
              <w:rPr>
                <w:rFonts w:ascii="Times New Roman" w:hAnsi="Times New Roman"/>
                <w:sz w:val="24"/>
                <w:szCs w:val="24"/>
              </w:rPr>
            </w:pPr>
            <w:r w:rsidRPr="00E148FC">
              <w:rPr>
                <w:rFonts w:ascii="Times New Roman" w:hAnsi="Times New Roman"/>
                <w:sz w:val="24"/>
                <w:szCs w:val="24"/>
              </w:rPr>
              <w:t>4.1. Изучение разрезов по 5 скважинам</w:t>
            </w:r>
          </w:p>
          <w:p w:rsidR="009759AE" w:rsidRPr="00E148FC" w:rsidRDefault="009759AE" w:rsidP="009759AE">
            <w:pPr>
              <w:spacing w:after="0" w:line="360" w:lineRule="auto"/>
              <w:ind w:firstLine="709"/>
              <w:rPr>
                <w:rFonts w:ascii="Times New Roman" w:hAnsi="Times New Roman"/>
                <w:sz w:val="24"/>
                <w:szCs w:val="24"/>
              </w:rPr>
            </w:pPr>
            <w:r w:rsidRPr="00E148FC">
              <w:rPr>
                <w:rFonts w:ascii="Times New Roman" w:hAnsi="Times New Roman"/>
                <w:sz w:val="24"/>
                <w:szCs w:val="24"/>
              </w:rPr>
              <w:t>4.2. Выделение коллекторов по качественным признакам и количественным критериям</w:t>
            </w:r>
          </w:p>
          <w:p w:rsidR="009759AE" w:rsidRPr="00E148FC" w:rsidRDefault="001D3EF9" w:rsidP="009759AE">
            <w:pPr>
              <w:spacing w:after="0" w:line="360" w:lineRule="auto"/>
              <w:ind w:firstLine="709"/>
              <w:jc w:val="both"/>
              <w:rPr>
                <w:rFonts w:ascii="Times New Roman" w:hAnsi="Times New Roman"/>
                <w:sz w:val="24"/>
                <w:szCs w:val="24"/>
              </w:rPr>
            </w:pPr>
            <w:r>
              <w:rPr>
                <w:rFonts w:ascii="Times New Roman" w:hAnsi="Times New Roman"/>
                <w:sz w:val="24"/>
                <w:szCs w:val="24"/>
              </w:rPr>
              <w:t xml:space="preserve">4.3. Оценка параметров коллекторов </w:t>
            </w:r>
            <w:r w:rsidRPr="00E148FC">
              <w:rPr>
                <w:rFonts w:ascii="Times New Roman" w:hAnsi="Times New Roman"/>
                <w:sz w:val="24"/>
                <w:szCs w:val="24"/>
              </w:rPr>
              <w:t>(пористость, глинистость, нефтенасыщение</w:t>
            </w:r>
            <w:r>
              <w:rPr>
                <w:rFonts w:ascii="Times New Roman" w:hAnsi="Times New Roman"/>
                <w:sz w:val="24"/>
                <w:szCs w:val="24"/>
              </w:rPr>
              <w:t xml:space="preserve">, </w:t>
            </w:r>
            <w:r>
              <w:rPr>
                <w:rFonts w:ascii="Times New Roman" w:hAnsi="Times New Roman"/>
                <w:bCs/>
                <w:sz w:val="24"/>
                <w:szCs w:val="24"/>
              </w:rPr>
              <w:t>проницаемость</w:t>
            </w:r>
            <w:r w:rsidRPr="00E148FC">
              <w:rPr>
                <w:rFonts w:ascii="Times New Roman" w:hAnsi="Times New Roman"/>
                <w:sz w:val="24"/>
                <w:szCs w:val="24"/>
              </w:rPr>
              <w:t>)</w:t>
            </w:r>
          </w:p>
          <w:p w:rsidR="009759AE" w:rsidRPr="00E148FC" w:rsidRDefault="009759AE" w:rsidP="009759AE">
            <w:pPr>
              <w:spacing w:after="0" w:line="360" w:lineRule="auto"/>
              <w:ind w:firstLine="709"/>
              <w:jc w:val="both"/>
              <w:rPr>
                <w:rFonts w:ascii="Times New Roman" w:hAnsi="Times New Roman"/>
                <w:sz w:val="24"/>
                <w:szCs w:val="24"/>
              </w:rPr>
            </w:pPr>
            <w:r w:rsidRPr="00E148FC">
              <w:rPr>
                <w:rFonts w:ascii="Times New Roman" w:hAnsi="Times New Roman"/>
                <w:sz w:val="24"/>
                <w:szCs w:val="24"/>
              </w:rPr>
              <w:t>4.4. Оценка характера насыщения коллекторов</w:t>
            </w:r>
          </w:p>
          <w:p w:rsidR="009759AE" w:rsidRPr="00E148FC" w:rsidRDefault="009759AE" w:rsidP="009759AE">
            <w:pPr>
              <w:spacing w:after="0" w:line="360" w:lineRule="auto"/>
              <w:ind w:firstLine="709"/>
              <w:jc w:val="both"/>
              <w:rPr>
                <w:rFonts w:ascii="Times New Roman" w:hAnsi="Times New Roman"/>
                <w:sz w:val="24"/>
                <w:szCs w:val="24"/>
              </w:rPr>
            </w:pPr>
            <w:r w:rsidRPr="00E148FC">
              <w:rPr>
                <w:rFonts w:ascii="Times New Roman" w:hAnsi="Times New Roman"/>
                <w:sz w:val="24"/>
                <w:szCs w:val="24"/>
              </w:rPr>
              <w:t>4.5. Изучение параметров пластовых флюидов по данным ЯМК</w:t>
            </w:r>
          </w:p>
          <w:p w:rsidR="009759AE" w:rsidRPr="00E148FC" w:rsidRDefault="009759AE" w:rsidP="009759AE">
            <w:pPr>
              <w:spacing w:after="0" w:line="360" w:lineRule="auto"/>
              <w:ind w:firstLine="709"/>
              <w:jc w:val="both"/>
              <w:rPr>
                <w:rFonts w:ascii="Times New Roman" w:hAnsi="Times New Roman"/>
                <w:bCs/>
                <w:sz w:val="24"/>
                <w:szCs w:val="24"/>
              </w:rPr>
            </w:pPr>
          </w:p>
        </w:tc>
        <w:tc>
          <w:tcPr>
            <w:tcW w:w="830" w:type="dxa"/>
            <w:tcBorders>
              <w:top w:val="nil"/>
              <w:bottom w:val="nil"/>
              <w:right w:val="nil"/>
            </w:tcBorders>
          </w:tcPr>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86</w:t>
            </w:r>
          </w:p>
          <w:p w:rsidR="009759AE" w:rsidRDefault="009759AE" w:rsidP="00BD07AF">
            <w:pPr>
              <w:spacing w:after="0" w:line="360" w:lineRule="auto"/>
              <w:jc w:val="right"/>
              <w:rPr>
                <w:rFonts w:ascii="Times New Roman" w:hAnsi="Times New Roman"/>
                <w:bCs/>
                <w:sz w:val="24"/>
                <w:szCs w:val="24"/>
              </w:rPr>
            </w:pP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86</w:t>
            </w: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96</w:t>
            </w:r>
          </w:p>
          <w:p w:rsidR="009759AE" w:rsidRDefault="009759AE" w:rsidP="00BD07AF">
            <w:pPr>
              <w:spacing w:after="0" w:line="360" w:lineRule="auto"/>
              <w:jc w:val="right"/>
              <w:rPr>
                <w:rFonts w:ascii="Times New Roman" w:hAnsi="Times New Roman"/>
                <w:bCs/>
                <w:sz w:val="24"/>
                <w:szCs w:val="24"/>
              </w:rPr>
            </w:pPr>
          </w:p>
          <w:p w:rsidR="009759AE" w:rsidRDefault="00BD07AF" w:rsidP="00BD07AF">
            <w:pPr>
              <w:spacing w:after="0" w:line="360" w:lineRule="auto"/>
              <w:jc w:val="right"/>
              <w:rPr>
                <w:rFonts w:ascii="Times New Roman" w:hAnsi="Times New Roman"/>
                <w:bCs/>
                <w:sz w:val="24"/>
                <w:szCs w:val="24"/>
              </w:rPr>
            </w:pPr>
            <w:r>
              <w:rPr>
                <w:rFonts w:ascii="Times New Roman" w:hAnsi="Times New Roman"/>
                <w:bCs/>
                <w:sz w:val="24"/>
                <w:szCs w:val="24"/>
              </w:rPr>
              <w:t>100</w:t>
            </w:r>
          </w:p>
          <w:p w:rsidR="009759AE" w:rsidRDefault="009759AE" w:rsidP="00BD07AF">
            <w:pPr>
              <w:spacing w:after="0" w:line="360" w:lineRule="auto"/>
              <w:jc w:val="right"/>
              <w:rPr>
                <w:rFonts w:ascii="Times New Roman" w:hAnsi="Times New Roman"/>
                <w:bCs/>
                <w:sz w:val="24"/>
                <w:szCs w:val="24"/>
              </w:rPr>
            </w:pPr>
          </w:p>
          <w:p w:rsidR="00BD07AF" w:rsidRPr="00584973" w:rsidRDefault="00BD07AF" w:rsidP="00BD07AF">
            <w:pPr>
              <w:spacing w:after="0" w:line="360" w:lineRule="auto"/>
              <w:jc w:val="right"/>
              <w:rPr>
                <w:rFonts w:ascii="Times New Roman" w:hAnsi="Times New Roman"/>
                <w:bCs/>
                <w:sz w:val="24"/>
                <w:szCs w:val="24"/>
                <w:lang w:val="en-US"/>
              </w:rPr>
            </w:pPr>
            <w:r>
              <w:rPr>
                <w:rFonts w:ascii="Times New Roman" w:hAnsi="Times New Roman"/>
                <w:bCs/>
                <w:sz w:val="24"/>
                <w:szCs w:val="24"/>
              </w:rPr>
              <w:t>11</w:t>
            </w:r>
            <w:r w:rsidR="00584973">
              <w:rPr>
                <w:rFonts w:ascii="Times New Roman" w:hAnsi="Times New Roman"/>
                <w:bCs/>
                <w:sz w:val="24"/>
                <w:szCs w:val="24"/>
                <w:lang w:val="en-US"/>
              </w:rPr>
              <w:t>2</w:t>
            </w:r>
          </w:p>
          <w:p w:rsidR="00BD07AF" w:rsidRPr="00584973" w:rsidRDefault="00BD07AF" w:rsidP="00BD07AF">
            <w:pPr>
              <w:spacing w:after="0" w:line="360" w:lineRule="auto"/>
              <w:jc w:val="right"/>
              <w:rPr>
                <w:rFonts w:ascii="Times New Roman" w:hAnsi="Times New Roman"/>
                <w:bCs/>
                <w:sz w:val="24"/>
                <w:szCs w:val="24"/>
                <w:lang w:val="en-US"/>
              </w:rPr>
            </w:pPr>
            <w:r>
              <w:rPr>
                <w:rFonts w:ascii="Times New Roman" w:hAnsi="Times New Roman"/>
                <w:bCs/>
                <w:sz w:val="24"/>
                <w:szCs w:val="24"/>
              </w:rPr>
              <w:t>11</w:t>
            </w:r>
            <w:r w:rsidR="00584973">
              <w:rPr>
                <w:rFonts w:ascii="Times New Roman" w:hAnsi="Times New Roman"/>
                <w:bCs/>
                <w:sz w:val="24"/>
                <w:szCs w:val="24"/>
                <w:lang w:val="en-US"/>
              </w:rPr>
              <w:t>6</w:t>
            </w:r>
          </w:p>
          <w:p w:rsidR="009759AE" w:rsidRPr="00E148FC" w:rsidRDefault="009759AE" w:rsidP="00BD07AF">
            <w:pPr>
              <w:spacing w:after="0" w:line="360" w:lineRule="auto"/>
              <w:jc w:val="right"/>
              <w:rPr>
                <w:rFonts w:ascii="Times New Roman" w:hAnsi="Times New Roman"/>
                <w:bCs/>
                <w:sz w:val="24"/>
                <w:szCs w:val="24"/>
              </w:rPr>
            </w:pPr>
          </w:p>
        </w:tc>
      </w:tr>
      <w:tr w:rsidR="009759AE" w:rsidRPr="00E148FC" w:rsidTr="00BD07AF">
        <w:tc>
          <w:tcPr>
            <w:tcW w:w="8748" w:type="dxa"/>
            <w:tcBorders>
              <w:top w:val="nil"/>
              <w:left w:val="nil"/>
              <w:bottom w:val="nil"/>
            </w:tcBorders>
          </w:tcPr>
          <w:p w:rsidR="009759AE" w:rsidRPr="00E148FC" w:rsidRDefault="009759AE" w:rsidP="009759AE">
            <w:pPr>
              <w:pStyle w:val="affffd"/>
            </w:pPr>
            <w:r w:rsidRPr="00E148FC">
              <w:t>Заключение</w:t>
            </w:r>
          </w:p>
          <w:p w:rsidR="009759AE" w:rsidRPr="00E148FC" w:rsidRDefault="009759AE" w:rsidP="009759AE">
            <w:pPr>
              <w:spacing w:after="0" w:line="360" w:lineRule="auto"/>
              <w:ind w:firstLine="709"/>
              <w:jc w:val="both"/>
              <w:rPr>
                <w:rFonts w:ascii="Times New Roman" w:hAnsi="Times New Roman"/>
                <w:b/>
                <w:sz w:val="24"/>
                <w:szCs w:val="24"/>
              </w:rPr>
            </w:pPr>
          </w:p>
        </w:tc>
        <w:tc>
          <w:tcPr>
            <w:tcW w:w="830" w:type="dxa"/>
            <w:tcBorders>
              <w:top w:val="nil"/>
              <w:bottom w:val="nil"/>
              <w:right w:val="nil"/>
            </w:tcBorders>
          </w:tcPr>
          <w:p w:rsidR="00BD07AF" w:rsidRPr="00584973" w:rsidRDefault="00BD07AF" w:rsidP="00BD07AF">
            <w:pPr>
              <w:jc w:val="right"/>
              <w:rPr>
                <w:rFonts w:ascii="Times New Roman" w:hAnsi="Times New Roman"/>
                <w:bCs/>
                <w:sz w:val="24"/>
                <w:szCs w:val="24"/>
                <w:lang w:val="en-US"/>
              </w:rPr>
            </w:pPr>
            <w:r>
              <w:rPr>
                <w:rFonts w:ascii="Times New Roman" w:hAnsi="Times New Roman"/>
                <w:bCs/>
                <w:sz w:val="24"/>
                <w:szCs w:val="24"/>
              </w:rPr>
              <w:t>11</w:t>
            </w:r>
            <w:r w:rsidR="00584973">
              <w:rPr>
                <w:rFonts w:ascii="Times New Roman" w:hAnsi="Times New Roman"/>
                <w:bCs/>
                <w:sz w:val="24"/>
                <w:szCs w:val="24"/>
                <w:lang w:val="en-US"/>
              </w:rPr>
              <w:t>8</w:t>
            </w:r>
          </w:p>
          <w:p w:rsidR="009759AE" w:rsidRPr="00E148FC" w:rsidRDefault="009759AE" w:rsidP="00BD07AF">
            <w:pPr>
              <w:spacing w:after="0" w:line="360" w:lineRule="auto"/>
              <w:ind w:firstLine="709"/>
              <w:jc w:val="right"/>
              <w:rPr>
                <w:rFonts w:ascii="Times New Roman" w:hAnsi="Times New Roman"/>
                <w:bCs/>
                <w:sz w:val="24"/>
                <w:szCs w:val="24"/>
              </w:rPr>
            </w:pPr>
          </w:p>
        </w:tc>
      </w:tr>
      <w:tr w:rsidR="009759AE" w:rsidRPr="00E148FC" w:rsidTr="00BD07AF">
        <w:tc>
          <w:tcPr>
            <w:tcW w:w="8748" w:type="dxa"/>
            <w:tcBorders>
              <w:top w:val="nil"/>
              <w:left w:val="nil"/>
              <w:bottom w:val="nil"/>
            </w:tcBorders>
          </w:tcPr>
          <w:p w:rsidR="009759AE" w:rsidRPr="00E148FC" w:rsidRDefault="009759AE" w:rsidP="009759AE">
            <w:pPr>
              <w:pStyle w:val="affffd"/>
            </w:pPr>
            <w:r w:rsidRPr="00E148FC">
              <w:t>Список литературы</w:t>
            </w:r>
          </w:p>
        </w:tc>
        <w:tc>
          <w:tcPr>
            <w:tcW w:w="830" w:type="dxa"/>
            <w:tcBorders>
              <w:top w:val="nil"/>
              <w:bottom w:val="nil"/>
              <w:right w:val="nil"/>
            </w:tcBorders>
          </w:tcPr>
          <w:p w:rsidR="00BD07AF" w:rsidRPr="00584973" w:rsidRDefault="00BD07AF" w:rsidP="00BD07AF">
            <w:pPr>
              <w:jc w:val="right"/>
              <w:rPr>
                <w:rFonts w:ascii="Times New Roman" w:hAnsi="Times New Roman"/>
                <w:bCs/>
                <w:sz w:val="24"/>
                <w:szCs w:val="24"/>
                <w:lang w:val="en-US"/>
              </w:rPr>
            </w:pPr>
            <w:r>
              <w:rPr>
                <w:rFonts w:ascii="Times New Roman" w:hAnsi="Times New Roman"/>
                <w:bCs/>
                <w:sz w:val="24"/>
                <w:szCs w:val="24"/>
              </w:rPr>
              <w:t>1</w:t>
            </w:r>
            <w:r w:rsidR="00584973">
              <w:rPr>
                <w:rFonts w:ascii="Times New Roman" w:hAnsi="Times New Roman"/>
                <w:bCs/>
                <w:sz w:val="24"/>
                <w:szCs w:val="24"/>
                <w:lang w:val="en-US"/>
              </w:rPr>
              <w:t>19</w:t>
            </w:r>
          </w:p>
          <w:p w:rsidR="009759AE" w:rsidRPr="00E148FC" w:rsidRDefault="009759AE" w:rsidP="00BD07AF">
            <w:pPr>
              <w:spacing w:after="0" w:line="360" w:lineRule="auto"/>
              <w:ind w:firstLine="709"/>
              <w:jc w:val="right"/>
              <w:rPr>
                <w:rFonts w:ascii="Times New Roman" w:hAnsi="Times New Roman"/>
                <w:bCs/>
                <w:sz w:val="24"/>
                <w:szCs w:val="24"/>
              </w:rPr>
            </w:pPr>
          </w:p>
        </w:tc>
      </w:tr>
    </w:tbl>
    <w:p w:rsidR="00683037" w:rsidRPr="00E148FC" w:rsidRDefault="00683037" w:rsidP="0031312A">
      <w:pPr>
        <w:suppressLineNumbers/>
        <w:spacing w:line="360" w:lineRule="auto"/>
        <w:ind w:left="426" w:firstLine="709"/>
        <w:jc w:val="both"/>
        <w:rPr>
          <w:rFonts w:ascii="Times New Roman" w:hAnsi="Times New Roman"/>
          <w:b/>
          <w:sz w:val="24"/>
          <w:szCs w:val="24"/>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Pr="00E148FC" w:rsidRDefault="00683037" w:rsidP="00305758">
      <w:pPr>
        <w:spacing w:after="0" w:line="336" w:lineRule="auto"/>
        <w:ind w:firstLine="709"/>
        <w:rPr>
          <w:rFonts w:ascii="Times New Roman" w:hAnsi="Times New Roman"/>
          <w:sz w:val="26"/>
          <w:szCs w:val="26"/>
          <w:lang w:val="en-US" w:eastAsia="ru-RU"/>
        </w:rPr>
      </w:pPr>
    </w:p>
    <w:p w:rsidR="007C3077" w:rsidRPr="00E148FC" w:rsidRDefault="007C3077" w:rsidP="00305758">
      <w:pPr>
        <w:spacing w:after="0" w:line="336" w:lineRule="auto"/>
        <w:ind w:firstLine="709"/>
        <w:rPr>
          <w:rFonts w:ascii="Times New Roman" w:hAnsi="Times New Roman"/>
          <w:sz w:val="26"/>
          <w:szCs w:val="26"/>
          <w:lang w:val="en-US" w:eastAsia="ru-RU"/>
        </w:rPr>
      </w:pPr>
    </w:p>
    <w:p w:rsidR="007C3077" w:rsidRPr="00E148FC" w:rsidRDefault="007C3077" w:rsidP="00305758">
      <w:pPr>
        <w:spacing w:after="0" w:line="336" w:lineRule="auto"/>
        <w:ind w:firstLine="709"/>
        <w:rPr>
          <w:rFonts w:ascii="Times New Roman" w:hAnsi="Times New Roman"/>
          <w:sz w:val="26"/>
          <w:szCs w:val="26"/>
          <w:lang w:val="en-US" w:eastAsia="ru-RU"/>
        </w:rPr>
      </w:pPr>
    </w:p>
    <w:p w:rsidR="007C3077" w:rsidRPr="00E148FC" w:rsidRDefault="007C3077" w:rsidP="00305758">
      <w:pPr>
        <w:spacing w:after="0" w:line="336" w:lineRule="auto"/>
        <w:ind w:firstLine="709"/>
        <w:rPr>
          <w:rFonts w:ascii="Times New Roman" w:hAnsi="Times New Roman"/>
          <w:sz w:val="26"/>
          <w:szCs w:val="26"/>
          <w:lang w:val="en-US" w:eastAsia="ru-RU"/>
        </w:rPr>
      </w:pPr>
    </w:p>
    <w:p w:rsidR="00683037" w:rsidRPr="00E148FC" w:rsidRDefault="00683037" w:rsidP="00305758">
      <w:pPr>
        <w:spacing w:after="0" w:line="336" w:lineRule="auto"/>
        <w:ind w:firstLine="709"/>
        <w:rPr>
          <w:rFonts w:ascii="Times New Roman" w:hAnsi="Times New Roman"/>
          <w:sz w:val="26"/>
          <w:szCs w:val="26"/>
          <w:lang w:eastAsia="ru-RU"/>
        </w:rPr>
      </w:pPr>
    </w:p>
    <w:p w:rsidR="00683037" w:rsidRDefault="00683037" w:rsidP="00305758">
      <w:pPr>
        <w:spacing w:after="0" w:line="336" w:lineRule="auto"/>
        <w:ind w:firstLine="709"/>
        <w:rPr>
          <w:rFonts w:ascii="Times New Roman" w:hAnsi="Times New Roman"/>
          <w:sz w:val="26"/>
          <w:szCs w:val="26"/>
          <w:lang w:eastAsia="ru-RU"/>
        </w:rPr>
      </w:pPr>
    </w:p>
    <w:p w:rsidR="003E3CB4" w:rsidRDefault="003E3CB4" w:rsidP="00305758">
      <w:pPr>
        <w:spacing w:after="0" w:line="336" w:lineRule="auto"/>
        <w:ind w:firstLine="709"/>
        <w:rPr>
          <w:rFonts w:ascii="Times New Roman" w:hAnsi="Times New Roman"/>
          <w:sz w:val="26"/>
          <w:szCs w:val="26"/>
          <w:lang w:eastAsia="ru-RU"/>
        </w:rPr>
      </w:pPr>
    </w:p>
    <w:p w:rsidR="00BD07AF" w:rsidRDefault="00BD07AF" w:rsidP="00305758">
      <w:pPr>
        <w:spacing w:after="0" w:line="336" w:lineRule="auto"/>
        <w:ind w:firstLine="709"/>
        <w:rPr>
          <w:rFonts w:ascii="Times New Roman" w:hAnsi="Times New Roman"/>
          <w:sz w:val="26"/>
          <w:szCs w:val="26"/>
          <w:lang w:eastAsia="ru-RU"/>
        </w:rPr>
      </w:pPr>
    </w:p>
    <w:p w:rsidR="005E567F" w:rsidRPr="00E148FC" w:rsidRDefault="005E567F" w:rsidP="005E567F">
      <w:pPr>
        <w:suppressLineNumbers/>
        <w:spacing w:after="0" w:line="360" w:lineRule="auto"/>
        <w:ind w:firstLine="709"/>
        <w:jc w:val="both"/>
        <w:rPr>
          <w:rFonts w:ascii="Times New Roman" w:eastAsia="Times New Roman" w:hAnsi="Times New Roman"/>
          <w:b/>
          <w:sz w:val="24"/>
          <w:szCs w:val="24"/>
        </w:rPr>
      </w:pPr>
    </w:p>
    <w:p w:rsidR="005E567F" w:rsidRPr="00E148FC" w:rsidRDefault="005E567F" w:rsidP="00AF686F">
      <w:pPr>
        <w:suppressLineNumbers/>
        <w:spacing w:after="120" w:line="360" w:lineRule="auto"/>
        <w:ind w:firstLine="709"/>
        <w:jc w:val="both"/>
        <w:rPr>
          <w:rFonts w:ascii="Times New Roman" w:eastAsia="Times New Roman" w:hAnsi="Times New Roman"/>
          <w:b/>
          <w:sz w:val="24"/>
          <w:szCs w:val="24"/>
        </w:rPr>
      </w:pPr>
      <w:r w:rsidRPr="00E148FC">
        <w:rPr>
          <w:rFonts w:ascii="Times New Roman" w:eastAsia="Times New Roman" w:hAnsi="Times New Roman"/>
          <w:b/>
          <w:sz w:val="24"/>
          <w:szCs w:val="24"/>
        </w:rPr>
        <w:lastRenderedPageBreak/>
        <w:t>Введение</w:t>
      </w:r>
    </w:p>
    <w:p w:rsidR="005E567F" w:rsidRPr="00E148FC" w:rsidRDefault="005E567F" w:rsidP="005E567F">
      <w:pPr>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Шегурчинское месторождение находится в западной части Альметьевского и восточной части Ново-Шешминского районов Татарстана. Продуктивными горизонтами месторождения являются отложения алексинского, тульского горизонтов, турнейского яруса нижнего карбона, верейского горизонта и башкирского яруса среднего карбона. Коллекторы месторождения относятся к карбонатному и терригенному типам.</w:t>
      </w:r>
    </w:p>
    <w:p w:rsidR="005E567F" w:rsidRPr="00E148FC" w:rsidRDefault="005E567F" w:rsidP="005E567F">
      <w:pPr>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данной магистерской работе рассматривается комплекс методов каротажа, применяемый на Шегурчинском нефтяном месторождении для изучения разрезов скважин, выявления продуктивных пластов и определения их коллекторских свойств. Также рассмотрена </w:t>
      </w:r>
      <w:r w:rsidRPr="00E148FC">
        <w:rPr>
          <w:rFonts w:ascii="Times New Roman" w:hAnsi="Times New Roman"/>
          <w:bCs/>
          <w:sz w:val="24"/>
          <w:szCs w:val="24"/>
        </w:rPr>
        <w:t>методика выделения коллекторов с использованием граничных значений параметров и количественных критериев</w:t>
      </w:r>
      <w:r w:rsidR="009224D5" w:rsidRPr="00E148FC">
        <w:rPr>
          <w:rFonts w:ascii="Times New Roman" w:hAnsi="Times New Roman"/>
          <w:bCs/>
          <w:sz w:val="24"/>
          <w:szCs w:val="24"/>
        </w:rPr>
        <w:t xml:space="preserve"> и изучение</w:t>
      </w:r>
      <w:r w:rsidRPr="00E148FC">
        <w:rPr>
          <w:rFonts w:ascii="Times New Roman" w:eastAsia="Times New Roman" w:hAnsi="Times New Roman"/>
          <w:sz w:val="24"/>
          <w:szCs w:val="24"/>
        </w:rPr>
        <w:t xml:space="preserve"> параметр</w:t>
      </w:r>
      <w:r w:rsidR="009224D5" w:rsidRPr="00E148FC">
        <w:rPr>
          <w:rFonts w:ascii="Times New Roman" w:eastAsia="Times New Roman" w:hAnsi="Times New Roman"/>
          <w:sz w:val="24"/>
          <w:szCs w:val="24"/>
        </w:rPr>
        <w:t>ов</w:t>
      </w:r>
      <w:r w:rsidRPr="00E148FC">
        <w:rPr>
          <w:rFonts w:ascii="Times New Roman" w:eastAsia="Times New Roman" w:hAnsi="Times New Roman"/>
          <w:sz w:val="24"/>
          <w:szCs w:val="24"/>
        </w:rPr>
        <w:t xml:space="preserve"> пластовых флюидов по данным ЯМК.</w:t>
      </w:r>
    </w:p>
    <w:p w:rsidR="005E567F" w:rsidRPr="00E148FC" w:rsidRDefault="005E567F" w:rsidP="005E567F">
      <w:pPr>
        <w:spacing w:after="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u w:val="single"/>
        </w:rPr>
        <w:t>Цель</w:t>
      </w:r>
      <w:r w:rsidRPr="00E148FC">
        <w:rPr>
          <w:rFonts w:ascii="Times New Roman" w:eastAsia="Times New Roman" w:hAnsi="Times New Roman"/>
          <w:sz w:val="24"/>
          <w:szCs w:val="24"/>
        </w:rPr>
        <w:t xml:space="preserve"> магистерской работы:</w:t>
      </w:r>
    </w:p>
    <w:p w:rsidR="005E567F" w:rsidRPr="00E148FC" w:rsidRDefault="005E567F" w:rsidP="005E567F">
      <w:pPr>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Изучение возможностей и особенностей применения комплекса методов каротажа на Шегу</w:t>
      </w:r>
      <w:r w:rsidR="00B55657">
        <w:rPr>
          <w:rFonts w:ascii="Times New Roman" w:eastAsia="Times New Roman" w:hAnsi="Times New Roman"/>
          <w:sz w:val="24"/>
          <w:szCs w:val="24"/>
        </w:rPr>
        <w:t>рчинском нефтяном месторождении.</w:t>
      </w:r>
    </w:p>
    <w:p w:rsidR="005E567F" w:rsidRPr="00E148FC" w:rsidRDefault="005E567F" w:rsidP="005E567F">
      <w:pPr>
        <w:spacing w:after="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u w:val="single"/>
        </w:rPr>
        <w:t>Задачи</w:t>
      </w:r>
      <w:r w:rsidRPr="00E148FC">
        <w:rPr>
          <w:rFonts w:ascii="Times New Roman" w:eastAsia="Times New Roman" w:hAnsi="Times New Roman"/>
          <w:sz w:val="24"/>
          <w:szCs w:val="24"/>
        </w:rPr>
        <w:t>:</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Изучение геологического строения Шегурчинского месторождения и особенностей коллекторов;</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Ознакомление с комплексом каротажа, применяемым на Шегурчинском месторождении;</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Рассмотрение методик изучения разрезов скважин, выделения и оценки параметров коллекторов;</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Интерпретация данных каротажа по скважинам месторождения с использованием петрофизической информации по материалам исследования кернового материала и при помощи программного комплекса Petrel, выделение коллекторов и оценка их параметров;</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Рассмотрение методик выделения коллекторов с использованием граничных значений параметров и количественных критериев;</w:t>
      </w:r>
    </w:p>
    <w:p w:rsidR="005E567F" w:rsidRPr="00E148FC" w:rsidRDefault="005E567F" w:rsidP="005E567F">
      <w:pPr>
        <w:pStyle w:val="affffa"/>
        <w:numPr>
          <w:ilvl w:val="0"/>
          <w:numId w:val="23"/>
        </w:numPr>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Изучение параметров пластовых флюидов по данным ЯМК.</w:t>
      </w:r>
    </w:p>
    <w:p w:rsidR="005E567F" w:rsidRPr="00E148FC" w:rsidRDefault="005E567F" w:rsidP="005E567F">
      <w:pPr>
        <w:spacing w:after="0" w:line="360" w:lineRule="auto"/>
        <w:jc w:val="both"/>
        <w:rPr>
          <w:rFonts w:ascii="Times New Roman" w:eastAsia="Times New Roman" w:hAnsi="Times New Roman"/>
          <w:color w:val="000000"/>
          <w:sz w:val="24"/>
          <w:szCs w:val="24"/>
        </w:rPr>
      </w:pPr>
      <w:r w:rsidRPr="00E148FC">
        <w:rPr>
          <w:rFonts w:ascii="Times New Roman" w:eastAsia="Times New Roman" w:hAnsi="Times New Roman"/>
          <w:color w:val="000000"/>
          <w:sz w:val="24"/>
          <w:szCs w:val="24"/>
        </w:rPr>
        <w:tab/>
        <w:t>В работе использовались материалы, полученные автором в ходе прохождения производственной практики в ТНГ-АлГИС (до реорганизации ОАО "Татнефтегеофизика") на должности геофизика-интерпретатора.</w:t>
      </w:r>
    </w:p>
    <w:p w:rsidR="005E567F" w:rsidRDefault="005E567F" w:rsidP="005E567F">
      <w:pPr>
        <w:rPr>
          <w:rFonts w:ascii="Times New Roman" w:eastAsia="Times New Roman" w:hAnsi="Times New Roman"/>
          <w:sz w:val="24"/>
          <w:szCs w:val="24"/>
          <w:shd w:val="clear" w:color="auto" w:fill="FFFFFF"/>
        </w:rPr>
      </w:pPr>
      <w:r w:rsidRPr="00E148FC">
        <w:rPr>
          <w:rFonts w:ascii="Times New Roman" w:eastAsia="Times New Roman" w:hAnsi="Times New Roman"/>
          <w:sz w:val="24"/>
          <w:szCs w:val="24"/>
          <w:shd w:val="clear" w:color="auto" w:fill="FFFFFF"/>
        </w:rPr>
        <w:tab/>
        <w:t>Работа выполнена при поддержке Ресурсного центра «Геомодель» СПбГУ.</w:t>
      </w:r>
    </w:p>
    <w:p w:rsidR="00AF686F" w:rsidRPr="00E148FC" w:rsidRDefault="00AF686F" w:rsidP="005E567F">
      <w:pPr>
        <w:rPr>
          <w:rFonts w:ascii="Times New Roman" w:eastAsia="Times New Roman" w:hAnsi="Times New Roman"/>
          <w:sz w:val="24"/>
          <w:szCs w:val="24"/>
          <w:shd w:val="clear" w:color="auto" w:fill="FFFFFF"/>
        </w:rPr>
      </w:pPr>
    </w:p>
    <w:p w:rsidR="00C50CB1" w:rsidRPr="00E148FC" w:rsidRDefault="00C50CB1" w:rsidP="00AF686F">
      <w:pPr>
        <w:suppressLineNumbers/>
        <w:spacing w:after="120" w:line="360" w:lineRule="auto"/>
        <w:ind w:firstLine="709"/>
        <w:jc w:val="both"/>
        <w:rPr>
          <w:rFonts w:ascii="Times New Roman" w:eastAsia="Times New Roman" w:hAnsi="Times New Roman"/>
          <w:b/>
          <w:sz w:val="24"/>
          <w:szCs w:val="24"/>
        </w:rPr>
      </w:pPr>
      <w:r w:rsidRPr="00E148FC">
        <w:rPr>
          <w:rFonts w:ascii="Times New Roman" w:eastAsia="Times New Roman" w:hAnsi="Times New Roman"/>
          <w:b/>
          <w:sz w:val="24"/>
          <w:szCs w:val="24"/>
        </w:rPr>
        <w:lastRenderedPageBreak/>
        <w:t>1. Физико-геологическая характеристика Шегурчинского нефтяного месторождения</w:t>
      </w:r>
    </w:p>
    <w:p w:rsidR="00C50CB1" w:rsidRPr="00E148FC" w:rsidRDefault="00C50CB1" w:rsidP="00E605ED">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1.1. Общая характеристика района и Шегурчинского месторождения</w:t>
      </w:r>
    </w:p>
    <w:p w:rsidR="00C50CB1" w:rsidRPr="00E148FC" w:rsidRDefault="00C50CB1" w:rsidP="00C50CB1">
      <w:pPr>
        <w:suppressLineNumbers/>
        <w:spacing w:after="0" w:line="360" w:lineRule="auto"/>
        <w:ind w:firstLine="709"/>
        <w:jc w:val="both"/>
        <w:rPr>
          <w:rFonts w:ascii="Times New Roman" w:eastAsia="Times New Roman" w:hAnsi="Times New Roman"/>
          <w:color w:val="000000"/>
          <w:sz w:val="24"/>
          <w:szCs w:val="24"/>
          <w:shd w:val="clear" w:color="auto" w:fill="FFFFFF"/>
          <w:lang w:eastAsia="ru-RU"/>
        </w:rPr>
      </w:pPr>
      <w:r w:rsidRPr="00E148FC">
        <w:rPr>
          <w:rFonts w:ascii="Times New Roman" w:eastAsia="Times New Roman" w:hAnsi="Times New Roman"/>
          <w:sz w:val="24"/>
          <w:szCs w:val="24"/>
          <w:lang w:eastAsia="ru-RU"/>
        </w:rPr>
        <w:t>Шегурчинское месторождение расположено на Волго-Уральской нефтегазоносной провинции (рис. 1.1), на Татарском своде</w:t>
      </w:r>
      <w:r w:rsidRPr="00E148FC">
        <w:rPr>
          <w:rFonts w:ascii="Times New Roman" w:eastAsia="Times New Roman" w:hAnsi="Times New Roman"/>
          <w:color w:val="000000"/>
          <w:sz w:val="24"/>
          <w:szCs w:val="24"/>
          <w:shd w:val="clear" w:color="auto" w:fill="FFFFFF"/>
          <w:lang w:eastAsia="ru-RU"/>
        </w:rPr>
        <w:t xml:space="preserve"> (рис. 1.2). </w:t>
      </w:r>
    </w:p>
    <w:p w:rsidR="00C50CB1" w:rsidRPr="00E148FC" w:rsidRDefault="00C50CB1" w:rsidP="00C50CB1">
      <w:pPr>
        <w:spacing w:after="0" w:line="360" w:lineRule="auto"/>
        <w:ind w:firstLine="540"/>
        <w:jc w:val="both"/>
        <w:rPr>
          <w:rFonts w:ascii="Times New Roman" w:eastAsia="Times New Roman" w:hAnsi="Times New Roman"/>
          <w:color w:val="000000"/>
          <w:sz w:val="20"/>
          <w:szCs w:val="20"/>
          <w:shd w:val="clear" w:color="auto" w:fill="FFFFFF"/>
          <w:lang w:eastAsia="ru-RU"/>
        </w:rPr>
      </w:pPr>
    </w:p>
    <w:p w:rsidR="00C50CB1" w:rsidRPr="00E148FC" w:rsidRDefault="009D3979" w:rsidP="00C50CB1">
      <w:pPr>
        <w:spacing w:after="0" w:line="360" w:lineRule="auto"/>
        <w:ind w:firstLine="540"/>
        <w:jc w:val="both"/>
        <w:rPr>
          <w:rFonts w:ascii="Times New Roman" w:eastAsia="Times New Roman" w:hAnsi="Times New Roman"/>
          <w:color w:val="000000"/>
          <w:sz w:val="20"/>
          <w:szCs w:val="20"/>
          <w:shd w:val="clear" w:color="auto" w:fill="FFFFFF"/>
          <w:lang w:eastAsia="ru-RU"/>
        </w:rPr>
      </w:pPr>
      <w:r w:rsidRPr="00E148FC">
        <w:rPr>
          <w:rFonts w:ascii="Times New Roman" w:eastAsia="Times New Roman" w:hAnsi="Times New Roman"/>
          <w:noProof/>
          <w:sz w:val="20"/>
          <w:szCs w:val="20"/>
          <w:lang w:eastAsia="ru-RU"/>
        </w:rPr>
        <w:drawing>
          <wp:inline distT="0" distB="0" distL="0" distR="0">
            <wp:extent cx="5641975" cy="3269615"/>
            <wp:effectExtent l="0" t="0" r="0" b="0"/>
            <wp:docPr id="1" name="Рисунок 1" descr="http://devel.center.ru:8881/ipng-web/uf/OtkudeN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evel.center.ru:8881/ipng-web/uf/OtkudeNeft.jpg"/>
                    <pic:cNvPicPr>
                      <a:picLocks noChangeAspect="1" noChangeArrowheads="1"/>
                    </pic:cNvPicPr>
                  </pic:nvPicPr>
                  <pic:blipFill>
                    <a:blip r:embed="rId8">
                      <a:extLst>
                        <a:ext uri="{28A0092B-C50C-407E-A947-70E740481C1C}">
                          <a14:useLocalDpi xmlns:a14="http://schemas.microsoft.com/office/drawing/2010/main" val="0"/>
                        </a:ext>
                      </a:extLst>
                    </a:blip>
                    <a:srcRect t="21710"/>
                    <a:stretch>
                      <a:fillRect/>
                    </a:stretch>
                  </pic:blipFill>
                  <pic:spPr bwMode="auto">
                    <a:xfrm>
                      <a:off x="0" y="0"/>
                      <a:ext cx="5641975" cy="3269615"/>
                    </a:xfrm>
                    <a:prstGeom prst="rect">
                      <a:avLst/>
                    </a:prstGeom>
                    <a:noFill/>
                    <a:ln>
                      <a:noFill/>
                    </a:ln>
                  </pic:spPr>
                </pic:pic>
              </a:graphicData>
            </a:graphic>
          </wp:inline>
        </w:drawing>
      </w:r>
    </w:p>
    <w:p w:rsidR="00C50CB1" w:rsidRPr="00E148FC" w:rsidRDefault="00C50CB1" w:rsidP="009C114D">
      <w:pPr>
        <w:spacing w:after="0" w:line="240" w:lineRule="auto"/>
        <w:jc w:val="both"/>
        <w:rPr>
          <w:rFonts w:ascii="Times New Roman" w:eastAsia="Times New Roman" w:hAnsi="Times New Roman"/>
          <w:noProof/>
          <w:sz w:val="24"/>
          <w:szCs w:val="24"/>
          <w:lang w:eastAsia="ru-RU"/>
        </w:rPr>
      </w:pPr>
      <w:r w:rsidRPr="00E148FC">
        <w:rPr>
          <w:rFonts w:ascii="Times New Roman" w:eastAsia="Times New Roman" w:hAnsi="Times New Roman"/>
          <w:noProof/>
          <w:sz w:val="24"/>
          <w:szCs w:val="24"/>
          <w:lang w:eastAsia="ru-RU"/>
        </w:rPr>
        <w:t>Рисунок 1.1 Основные нефтегазоносные провинции Российской Федерации. Черными точками отмечены месторождения нефти и газа (Студопедия, б.д.)</w:t>
      </w:r>
    </w:p>
    <w:p w:rsidR="00C50CB1" w:rsidRPr="00E148FC" w:rsidRDefault="00C50CB1" w:rsidP="00C50CB1">
      <w:pPr>
        <w:spacing w:after="0" w:line="240" w:lineRule="auto"/>
        <w:rPr>
          <w:rFonts w:ascii="Times New Roman" w:eastAsia="Times New Roman" w:hAnsi="Times New Roman"/>
          <w:noProof/>
          <w:sz w:val="24"/>
          <w:szCs w:val="24"/>
          <w:lang w:eastAsia="ru-RU"/>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Населённые пункты и промыслы на Шегурчинском месторождении связаны между собой развитой сетью грунтовых и асфальтированных дорог (рис.</w:t>
      </w:r>
      <w:r w:rsidR="009C114D">
        <w:rPr>
          <w:rFonts w:ascii="Times New Roman" w:eastAsia="Times New Roman" w:hAnsi="Times New Roman"/>
          <w:sz w:val="24"/>
          <w:szCs w:val="24"/>
        </w:rPr>
        <w:t xml:space="preserve"> </w:t>
      </w:r>
      <w:r w:rsidRPr="00E148FC">
        <w:rPr>
          <w:rFonts w:ascii="Times New Roman" w:eastAsia="Times New Roman" w:hAnsi="Times New Roman"/>
          <w:sz w:val="24"/>
          <w:szCs w:val="24"/>
        </w:rPr>
        <w:t>1.3). Основная транспортная магистраль – шоссейная дорога Альметьевск-Чистополь. Ближайшей железнодорожной станцией является Бугульма. Ближайшие пристани расположены на реке Каме в г. Набережные Челны и Чистополь. Река Кама протекает в 60 км к северу от месторождения.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Месторождение расположено на северо-западном пологом склоне Бугульминско-Шугуровского плато и занимает верховья реки Кичуй (Войтович, Гатиятуллин, 2003). По месторождению протекает ручей Добромыш и речка Шегурчинка </w:t>
      </w:r>
      <w:r w:rsidR="009C114D">
        <w:rPr>
          <w:rFonts w:ascii="Times New Roman" w:eastAsia="Times New Roman" w:hAnsi="Times New Roman"/>
          <w:sz w:val="24"/>
          <w:szCs w:val="24"/>
        </w:rPr>
        <w:t>–</w:t>
      </w:r>
      <w:r w:rsidRPr="00E148FC">
        <w:rPr>
          <w:rFonts w:ascii="Times New Roman" w:eastAsia="Times New Roman" w:hAnsi="Times New Roman"/>
          <w:sz w:val="24"/>
          <w:szCs w:val="24"/>
        </w:rPr>
        <w:t xml:space="preserve"> приток реки Шешмы. Рельеф данной территории представляет собой приподнятое плато с абсолютной отметкой 175 м. В восточной части </w:t>
      </w:r>
      <w:r w:rsidR="009C114D">
        <w:rPr>
          <w:rFonts w:ascii="Times New Roman" w:eastAsia="Times New Roman" w:hAnsi="Times New Roman"/>
          <w:sz w:val="24"/>
          <w:szCs w:val="24"/>
        </w:rPr>
        <w:t>–</w:t>
      </w:r>
      <w:r w:rsidRPr="00E148FC">
        <w:rPr>
          <w:rFonts w:ascii="Times New Roman" w:eastAsia="Times New Roman" w:hAnsi="Times New Roman"/>
          <w:sz w:val="24"/>
          <w:szCs w:val="24"/>
        </w:rPr>
        <w:t xml:space="preserve"> ступенчатое снижение к руслу Шешмы. Здесь минимальные абсолютные отметки 100-125 м.  Значительная часть территории покрыта лесами, в основном лиственными, болот нет. </w:t>
      </w:r>
    </w:p>
    <w:p w:rsidR="00C50CB1" w:rsidRPr="00E148FC" w:rsidRDefault="009D3979" w:rsidP="00C50CB1">
      <w:pPr>
        <w:autoSpaceDE w:val="0"/>
        <w:autoSpaceDN w:val="0"/>
        <w:adjustRightInd w:val="0"/>
        <w:spacing w:line="240" w:lineRule="auto"/>
        <w:rPr>
          <w:rFonts w:ascii="Times New Roman" w:eastAsia="Times New Roman" w:hAnsi="Times New Roman"/>
          <w:bCs/>
          <w:color w:val="000000"/>
          <w:sz w:val="24"/>
        </w:rPr>
      </w:pPr>
      <w:r w:rsidRPr="00E148FC">
        <w:rPr>
          <w:rFonts w:ascii="Times New Roman" w:eastAsia="Times New Roman" w:hAnsi="Times New Roman"/>
          <w:noProof/>
          <w:color w:val="000000"/>
          <w:sz w:val="24"/>
          <w:lang w:eastAsia="ru-RU"/>
        </w:rPr>
        <w:lastRenderedPageBreak/>
        <w:drawing>
          <wp:inline distT="0" distB="0" distL="0" distR="0">
            <wp:extent cx="5866130" cy="8255635"/>
            <wp:effectExtent l="0" t="0" r="0" b="0"/>
            <wp:docPr id="2" name="Рисунок 2" descr="1_2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_2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8255635"/>
                    </a:xfrm>
                    <a:prstGeom prst="rect">
                      <a:avLst/>
                    </a:prstGeom>
                    <a:noFill/>
                    <a:ln>
                      <a:noFill/>
                    </a:ln>
                  </pic:spPr>
                </pic:pic>
              </a:graphicData>
            </a:graphic>
          </wp:inline>
        </w:drawing>
      </w:r>
    </w:p>
    <w:p w:rsidR="00C50CB1" w:rsidRPr="00E148FC" w:rsidRDefault="00C50CB1" w:rsidP="00C50CB1">
      <w:pPr>
        <w:autoSpaceDE w:val="0"/>
        <w:autoSpaceDN w:val="0"/>
        <w:adjustRightInd w:val="0"/>
        <w:spacing w:line="240" w:lineRule="auto"/>
        <w:rPr>
          <w:rFonts w:ascii="Times New Roman" w:eastAsia="Times New Roman" w:hAnsi="Times New Roman"/>
          <w:bCs/>
          <w:color w:val="000000"/>
          <w:sz w:val="24"/>
        </w:rPr>
      </w:pPr>
      <w:r w:rsidRPr="00E148FC">
        <w:rPr>
          <w:rFonts w:ascii="Times New Roman" w:eastAsia="Times New Roman" w:hAnsi="Times New Roman"/>
          <w:bCs/>
          <w:color w:val="000000"/>
          <w:sz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bCs/>
          <w:color w:val="000000"/>
          <w:sz w:val="24"/>
        </w:rPr>
        <w:t xml:space="preserve"> 1.2 Карта Волго-Уральской НГП. Положение Шегурчинского месторождения на карте указано звездочкой </w:t>
      </w:r>
      <w:r w:rsidRPr="00E148FC">
        <w:rPr>
          <w:rFonts w:ascii="Times New Roman" w:eastAsia="Times New Roman" w:hAnsi="Times New Roman"/>
          <w:noProof/>
          <w:color w:val="000000"/>
          <w:sz w:val="24"/>
        </w:rPr>
        <w:t>(Горная энциклопедия, б.д.)</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Изучаемая территория находится в зоне умеренного континентального климата. Многолетняя среднемесячная температура января составляет минус 13,5</w:t>
      </w:r>
      <w:r w:rsidR="009C114D">
        <w:rPr>
          <w:rFonts w:ascii="Times New Roman" w:eastAsia="Times New Roman" w:hAnsi="Times New Roman"/>
          <w:sz w:val="24"/>
          <w:szCs w:val="24"/>
        </w:rPr>
        <w:t xml:space="preserve"> </w:t>
      </w:r>
      <w:r w:rsidRPr="00E148FC">
        <w:rPr>
          <w:rFonts w:ascii="Times New Roman" w:eastAsia="Times New Roman" w:hAnsi="Times New Roman"/>
          <w:sz w:val="24"/>
          <w:szCs w:val="24"/>
          <w:vertAlign w:val="superscript"/>
        </w:rPr>
        <w:t>о</w:t>
      </w:r>
      <w:r w:rsidRPr="00E148FC">
        <w:rPr>
          <w:rFonts w:ascii="Times New Roman" w:eastAsia="Times New Roman" w:hAnsi="Times New Roman"/>
          <w:sz w:val="24"/>
          <w:szCs w:val="24"/>
        </w:rPr>
        <w:t>С, среднемесячная температура июля плюс 18,5</w:t>
      </w:r>
      <w:r w:rsidR="009C114D">
        <w:rPr>
          <w:rFonts w:ascii="Times New Roman" w:eastAsia="Times New Roman" w:hAnsi="Times New Roman"/>
          <w:sz w:val="24"/>
          <w:szCs w:val="24"/>
        </w:rPr>
        <w:t xml:space="preserve"> </w:t>
      </w:r>
      <w:r w:rsidRPr="00E148FC">
        <w:rPr>
          <w:rFonts w:ascii="Times New Roman" w:eastAsia="Times New Roman" w:hAnsi="Times New Roman"/>
          <w:sz w:val="24"/>
          <w:szCs w:val="24"/>
          <w:vertAlign w:val="superscript"/>
        </w:rPr>
        <w:t>о</w:t>
      </w:r>
      <w:r w:rsidRPr="00E148FC">
        <w:rPr>
          <w:rFonts w:ascii="Times New Roman" w:eastAsia="Times New Roman" w:hAnsi="Times New Roman"/>
          <w:sz w:val="24"/>
          <w:szCs w:val="24"/>
        </w:rPr>
        <w:t>С. Средняя годовая температура воздуха положительная и составляет 3,2</w:t>
      </w:r>
      <w:r w:rsidR="00606C1C" w:rsidRPr="00606C1C">
        <w:rPr>
          <w:rFonts w:ascii="Times New Roman" w:eastAsia="Times New Roman" w:hAnsi="Times New Roman"/>
          <w:sz w:val="24"/>
          <w:szCs w:val="24"/>
        </w:rPr>
        <w:t xml:space="preserve"> </w:t>
      </w:r>
      <w:r w:rsidRPr="00E148FC">
        <w:rPr>
          <w:rFonts w:ascii="Times New Roman" w:eastAsia="Times New Roman" w:hAnsi="Times New Roman"/>
          <w:sz w:val="24"/>
          <w:szCs w:val="24"/>
          <w:vertAlign w:val="superscript"/>
        </w:rPr>
        <w:t>о</w:t>
      </w:r>
      <w:r w:rsidRPr="00E148FC">
        <w:rPr>
          <w:rFonts w:ascii="Times New Roman" w:eastAsia="Times New Roman" w:hAnsi="Times New Roman"/>
          <w:sz w:val="24"/>
          <w:szCs w:val="24"/>
        </w:rPr>
        <w:t xml:space="preserve">С. Годовое количество осадков в среднем равно 450-500 мм, а в отдельные годы до 580 мм. В период с апреля по октябрь выпадает 65-70 % годовой нормы. </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В геологическом строении района принимают участие отложения докембрия, девонской, каменноугольной, пермской, неогеновой и четвертичной систем. С точки зрения нефтеносности интерес представляют отложения кыновского горизонта верхнего девона, турнейского яруса и тульско-бобриковского, алексинского горизонтов нижнего карбона, а также отложения среднего карбона (каширский, верейский горизонты, башкирский ярус и протвинский горизонт). </w:t>
      </w:r>
    </w:p>
    <w:p w:rsidR="00C50CB1" w:rsidRPr="00E148FC" w:rsidRDefault="009D3979" w:rsidP="00C50CB1">
      <w:pPr>
        <w:spacing w:after="0" w:line="360" w:lineRule="auto"/>
        <w:ind w:left="-1134" w:firstLine="709"/>
        <w:jc w:val="center"/>
        <w:rPr>
          <w:rFonts w:ascii="Times New Roman" w:eastAsia="Times New Roman" w:hAnsi="Times New Roman"/>
          <w:sz w:val="24"/>
          <w:szCs w:val="24"/>
          <w:lang w:eastAsia="ru-RU"/>
        </w:rPr>
      </w:pPr>
      <w:r w:rsidRPr="00E148FC">
        <w:rPr>
          <w:rFonts w:ascii="Times New Roman" w:eastAsia="Times New Roman" w:hAnsi="Times New Roman"/>
          <w:noProof/>
          <w:sz w:val="24"/>
          <w:szCs w:val="24"/>
          <w:lang w:eastAsia="ru-RU"/>
        </w:rPr>
        <w:drawing>
          <wp:inline distT="0" distB="0" distL="0" distR="0">
            <wp:extent cx="4227195" cy="5546725"/>
            <wp:effectExtent l="0" t="0" r="0" b="0"/>
            <wp:docPr id="3" name="Рисунок 3" descr="1_3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_3ис"/>
                    <pic:cNvPicPr>
                      <a:picLocks noChangeAspect="1" noChangeArrowheads="1"/>
                    </pic:cNvPicPr>
                  </pic:nvPicPr>
                  <pic:blipFill>
                    <a:blip r:embed="rId10">
                      <a:extLst>
                        <a:ext uri="{28A0092B-C50C-407E-A947-70E740481C1C}">
                          <a14:useLocalDpi xmlns:a14="http://schemas.microsoft.com/office/drawing/2010/main" val="0"/>
                        </a:ext>
                      </a:extLst>
                    </a:blip>
                    <a:srcRect l="7414" t="1559" r="6552"/>
                    <a:stretch>
                      <a:fillRect/>
                    </a:stretch>
                  </pic:blipFill>
                  <pic:spPr bwMode="auto">
                    <a:xfrm>
                      <a:off x="0" y="0"/>
                      <a:ext cx="4227195" cy="5546725"/>
                    </a:xfrm>
                    <a:prstGeom prst="rect">
                      <a:avLst/>
                    </a:prstGeom>
                    <a:noFill/>
                    <a:ln>
                      <a:noFill/>
                    </a:ln>
                  </pic:spPr>
                </pic:pic>
              </a:graphicData>
            </a:graphic>
          </wp:inline>
        </w:drawing>
      </w:r>
    </w:p>
    <w:p w:rsidR="00C50CB1" w:rsidRPr="00E148FC" w:rsidRDefault="00C50CB1" w:rsidP="00C50CB1">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1.3 Местоположение центрального купола Южно-Шегурчинского поднятия Шегурчинского месторождения нефти. Красным цветом выделены границы месторождения </w:t>
      </w:r>
      <w:r w:rsidRPr="00E148FC">
        <w:rPr>
          <w:rFonts w:ascii="Times New Roman" w:eastAsia="Times New Roman" w:hAnsi="Times New Roman"/>
          <w:noProof/>
          <w:sz w:val="24"/>
          <w:szCs w:val="24"/>
        </w:rPr>
        <w:t>(Веденина, Тимин 2013)</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p>
    <w:p w:rsidR="00C50CB1" w:rsidRPr="00E148FC" w:rsidRDefault="00C50CB1" w:rsidP="00C50CB1">
      <w:pPr>
        <w:spacing w:after="0" w:line="360" w:lineRule="auto"/>
        <w:ind w:firstLine="709"/>
        <w:jc w:val="both"/>
        <w:rPr>
          <w:rFonts w:ascii="Times New Roman" w:eastAsia="Times New Roman" w:hAnsi="Times New Roman"/>
          <w:noProof/>
          <w:color w:val="000000"/>
          <w:sz w:val="24"/>
        </w:rPr>
      </w:pPr>
      <w:r w:rsidRPr="00E148FC">
        <w:rPr>
          <w:rFonts w:ascii="Times New Roman" w:eastAsia="Times New Roman" w:hAnsi="Times New Roman"/>
          <w:b/>
          <w:i/>
          <w:sz w:val="24"/>
          <w:szCs w:val="24"/>
          <w:lang w:eastAsia="ru-RU"/>
        </w:rPr>
        <w:lastRenderedPageBreak/>
        <w:t>Докембрийские</w:t>
      </w:r>
      <w:r w:rsidRPr="00E148FC">
        <w:rPr>
          <w:rFonts w:ascii="Times New Roman" w:eastAsia="Times New Roman" w:hAnsi="Times New Roman"/>
          <w:sz w:val="24"/>
          <w:szCs w:val="24"/>
          <w:lang w:eastAsia="ru-RU"/>
        </w:rPr>
        <w:t xml:space="preserve"> отложения кристаллического фундамента представлены в основном парагнейсами, гранодиоритами и гранитами на глуби</w:t>
      </w:r>
      <w:r w:rsidR="009C114D">
        <w:rPr>
          <w:rFonts w:ascii="Times New Roman" w:eastAsia="Times New Roman" w:hAnsi="Times New Roman"/>
          <w:sz w:val="24"/>
          <w:szCs w:val="24"/>
          <w:lang w:eastAsia="ru-RU"/>
        </w:rPr>
        <w:t>нах от 2200 до 2400 м (рис.1.4)</w:t>
      </w:r>
      <w:r w:rsidRPr="00E148FC">
        <w:rPr>
          <w:rFonts w:ascii="Times New Roman" w:eastAsia="Times New Roman" w:hAnsi="Times New Roman"/>
          <w:sz w:val="24"/>
          <w:szCs w:val="24"/>
          <w:lang w:eastAsia="ru-RU"/>
        </w:rPr>
        <w:t xml:space="preserve"> </w:t>
      </w:r>
      <w:r w:rsidR="009C114D">
        <w:rPr>
          <w:rFonts w:ascii="Times New Roman" w:eastAsia="Times New Roman" w:hAnsi="Times New Roman"/>
          <w:noProof/>
          <w:color w:val="000000"/>
          <w:sz w:val="24"/>
        </w:rPr>
        <w:t>(Веденина, Тимин, 2013).</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Отложения </w:t>
      </w:r>
      <w:r w:rsidRPr="00E148FC">
        <w:rPr>
          <w:rFonts w:ascii="Times New Roman" w:eastAsia="Times New Roman" w:hAnsi="Times New Roman"/>
          <w:b/>
          <w:bCs/>
          <w:i/>
          <w:iCs/>
          <w:sz w:val="24"/>
          <w:szCs w:val="24"/>
          <w:lang w:eastAsia="ru-RU"/>
        </w:rPr>
        <w:t xml:space="preserve">девонской системы </w:t>
      </w:r>
      <w:r w:rsidRPr="00E148FC">
        <w:rPr>
          <w:rFonts w:ascii="Times New Roman" w:eastAsia="Times New Roman" w:hAnsi="Times New Roman"/>
          <w:sz w:val="24"/>
          <w:szCs w:val="24"/>
          <w:lang w:eastAsia="ru-RU"/>
        </w:rPr>
        <w:t>представлены ее средним и верхним отделами и залегают на породах кристаллического фундамента. Средний девон представлен отложениями эйфельского (</w:t>
      </w:r>
      <w:r w:rsidRPr="00E148FC">
        <w:rPr>
          <w:rFonts w:ascii="Times New Roman" w:eastAsia="Times New Roman" w:hAnsi="Times New Roman"/>
          <w:sz w:val="24"/>
          <w:szCs w:val="24"/>
          <w:lang w:val="en-US" w:eastAsia="ru-RU"/>
        </w:rPr>
        <w:t>D</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vertAlign w:val="superscript"/>
          <w:lang w:eastAsia="ru-RU"/>
        </w:rPr>
        <w:t>1</w:t>
      </w:r>
      <w:r w:rsidRPr="00E148FC">
        <w:rPr>
          <w:rFonts w:ascii="Times New Roman" w:eastAsia="Times New Roman" w:hAnsi="Times New Roman"/>
          <w:sz w:val="24"/>
          <w:szCs w:val="24"/>
          <w:lang w:eastAsia="ru-RU"/>
        </w:rPr>
        <w:t>) и живетского (</w:t>
      </w:r>
      <w:r w:rsidRPr="00E148FC">
        <w:rPr>
          <w:rFonts w:ascii="Times New Roman" w:eastAsia="Times New Roman" w:hAnsi="Times New Roman"/>
          <w:sz w:val="24"/>
          <w:szCs w:val="24"/>
          <w:lang w:val="en-US" w:eastAsia="ru-RU"/>
        </w:rPr>
        <w:t>D</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vertAlign w:val="superscript"/>
          <w:lang w:eastAsia="ru-RU"/>
        </w:rPr>
        <w:t>2</w:t>
      </w:r>
      <w:r w:rsidRPr="00E148FC">
        <w:rPr>
          <w:rFonts w:ascii="Times New Roman" w:eastAsia="Times New Roman" w:hAnsi="Times New Roman"/>
          <w:sz w:val="24"/>
          <w:szCs w:val="24"/>
          <w:lang w:eastAsia="ru-RU"/>
        </w:rPr>
        <w:t>) ярусов. Верхнедевонские отложения представлены пашийским и кыновским горизонтами. Средняя мощность горизонта 35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На территории Шегурчинского месторождения отложения пашийского горизонта подвержены размыву. На размытой поверхности пашийского горизонта залегает пласт кыновского горизонта.</w:t>
      </w:r>
    </w:p>
    <w:p w:rsidR="00C50CB1" w:rsidRPr="00E148FC" w:rsidRDefault="00C50CB1" w:rsidP="00C50CB1">
      <w:pPr>
        <w:spacing w:after="0" w:line="360" w:lineRule="auto"/>
        <w:ind w:firstLine="567"/>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Основные продуктивные толщи на месторождении локализованы в вышележащих по разрезу отложениях </w:t>
      </w:r>
      <w:r w:rsidRPr="00E148FC">
        <w:rPr>
          <w:rFonts w:ascii="Times New Roman" w:eastAsia="Times New Roman" w:hAnsi="Times New Roman"/>
          <w:b/>
          <w:bCs/>
          <w:i/>
          <w:iCs/>
          <w:sz w:val="24"/>
          <w:szCs w:val="24"/>
          <w:lang w:eastAsia="ru-RU"/>
        </w:rPr>
        <w:t>нижнего карбона</w:t>
      </w:r>
      <w:r w:rsidRPr="00E148FC">
        <w:rPr>
          <w:rFonts w:ascii="Times New Roman" w:eastAsia="Times New Roman" w:hAnsi="Times New Roman"/>
          <w:sz w:val="24"/>
          <w:szCs w:val="24"/>
          <w:lang w:eastAsia="ru-RU"/>
        </w:rPr>
        <w:t>, а именно карбонатные отложения турнейского яруса и алексинского горизонта, терригенные отложения бобриковского и тульского горизонтов (рис. 1.4).</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В пределах </w:t>
      </w:r>
      <w:r w:rsidRPr="00E148FC">
        <w:rPr>
          <w:rFonts w:ascii="Times New Roman" w:eastAsia="Times New Roman" w:hAnsi="Times New Roman"/>
          <w:b/>
          <w:i/>
          <w:sz w:val="24"/>
          <w:szCs w:val="24"/>
          <w:lang w:eastAsia="ru-RU"/>
        </w:rPr>
        <w:t>нижнего карбона(C</w:t>
      </w:r>
      <w:r w:rsidRPr="00D77388">
        <w:rPr>
          <w:rFonts w:ascii="Times New Roman" w:eastAsia="Times New Roman" w:hAnsi="Times New Roman"/>
          <w:b/>
          <w:i/>
          <w:sz w:val="24"/>
          <w:szCs w:val="24"/>
          <w:vertAlign w:val="subscript"/>
          <w:lang w:eastAsia="ru-RU"/>
        </w:rPr>
        <w:t>1</w:t>
      </w:r>
      <w:r w:rsidRPr="00E148FC">
        <w:rPr>
          <w:rFonts w:ascii="Times New Roman" w:eastAsia="Times New Roman" w:hAnsi="Times New Roman"/>
          <w:b/>
          <w:i/>
          <w:sz w:val="24"/>
          <w:szCs w:val="24"/>
          <w:lang w:eastAsia="ru-RU"/>
        </w:rPr>
        <w:t>)</w:t>
      </w:r>
      <w:r w:rsidRPr="00E148FC">
        <w:rPr>
          <w:rFonts w:ascii="Times New Roman" w:eastAsia="Times New Roman" w:hAnsi="Times New Roman"/>
          <w:sz w:val="24"/>
          <w:szCs w:val="24"/>
          <w:lang w:eastAsia="ru-RU"/>
        </w:rPr>
        <w:t xml:space="preserve"> выделены турнейский и визейский ярусы.</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Турнейский ярус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vertAlign w:val="superscript"/>
          <w:lang w:eastAsia="ru-RU"/>
        </w:rPr>
        <w:t>1</w:t>
      </w:r>
      <w:r w:rsidRPr="00E148FC">
        <w:rPr>
          <w:rFonts w:ascii="Times New Roman" w:eastAsia="Times New Roman" w:hAnsi="Times New Roman"/>
          <w:sz w:val="24"/>
          <w:szCs w:val="24"/>
          <w:lang w:eastAsia="ru-RU"/>
        </w:rPr>
        <w:t xml:space="preserve">) подразделен на два подъяруса: нижнетурнейский (лихвинский надгоризонт </w:t>
      </w:r>
      <w:r w:rsidR="00AF686F">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 xml:space="preserve">l) и верхнетурнейский (чернышинский надгоризонт </w:t>
      </w:r>
      <w:r w:rsidR="00AF686F">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c</w:t>
      </w:r>
      <w:r w:rsidRPr="00E148FC">
        <w:rPr>
          <w:rFonts w:ascii="Times New Roman" w:eastAsia="Times New Roman" w:hAnsi="Times New Roman"/>
          <w:sz w:val="24"/>
          <w:szCs w:val="24"/>
          <w:lang w:val="en-US" w:eastAsia="ru-RU"/>
        </w:rPr>
        <w:t>h</w:t>
      </w:r>
      <w:r w:rsidRPr="00E148FC">
        <w:rPr>
          <w:rFonts w:ascii="Times New Roman" w:eastAsia="Times New Roman" w:hAnsi="Times New Roman"/>
          <w:sz w:val="24"/>
          <w:szCs w:val="24"/>
          <w:lang w:eastAsia="ru-RU"/>
        </w:rPr>
        <w:t>). В лихвинском надгоризонте выделяются два горизонта: малевский (С</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ml) и упинский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up). Залежи турнейского яруса представляют собой единый резервуар, и сложены карбонатными породами. Залежи нефти в отложениях турнейского яруса осложнены врезами, образовавшимися в результате «разъедания» карбонатных пород водными потоками, которые подвергли разрушению только небольшую верхнюю часть пласта, а иногда всю толщу турнейского яруса.</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Отложения нижнетурнейского подъяруса малевского и упинского горизонтов представлены светло-серыми известняками, с многочисленными поверхностями растворения, покрытыми черным битуминозно-глинистым веществом с примесью органогенного материала. Общая толщина горизонтов достигает 30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чернышинском надгоризонте верхнетурнейского подъяруса выделяются черепетский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crp) и кизеловский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ksl) горизонты, общая толщина которых достигает 50 м. Особенностью отложений является, отмечаемое по разрезу, наличие зон низких электрических сопротивлений в нижней части надгоризонта и зоны высоких сопротивлений в его верхней части. Для обоих горизонтов характерна представленность светло-серыми и коричневато-бурыми от пропитки нефтью известняками. Структура известняков органогенно-детритовая, встречаются вертикальные и горизонтальные трещины, заполненные нефтью или залеченные кальцитом, редко ангидритом и гипсом. Фауна представлена криноидеями, кораллами, брахиоподами различной сохранности.</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lastRenderedPageBreak/>
        <w:t>Визейский ярус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vertAlign w:val="superscript"/>
          <w:lang w:eastAsia="ru-RU"/>
        </w:rPr>
        <w:t>2</w:t>
      </w:r>
      <w:r w:rsidRPr="00E148FC">
        <w:rPr>
          <w:rFonts w:ascii="Times New Roman" w:eastAsia="Times New Roman" w:hAnsi="Times New Roman"/>
          <w:sz w:val="24"/>
          <w:szCs w:val="24"/>
          <w:lang w:eastAsia="ru-RU"/>
        </w:rPr>
        <w:t>) подразделяется на малиновский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mn), яснополянский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val="en-US" w:eastAsia="ru-RU"/>
        </w:rPr>
        <w:t>j</w:t>
      </w:r>
      <w:r w:rsidRPr="00E148FC">
        <w:rPr>
          <w:rFonts w:ascii="Times New Roman" w:eastAsia="Times New Roman" w:hAnsi="Times New Roman"/>
          <w:sz w:val="24"/>
          <w:szCs w:val="24"/>
          <w:lang w:eastAsia="ru-RU"/>
        </w:rPr>
        <w:t>p) и окский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ok) надгоризонты.</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Малиновский надгоризонт объединяет в своем составе елховский</w:t>
      </w:r>
      <w:r w:rsidR="00180D04">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lang w:eastAsia="ru-RU"/>
        </w:rPr>
        <w:t>(C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val="en-US" w:eastAsia="ru-RU"/>
        </w:rPr>
        <w:t>el</w:t>
      </w:r>
      <w:r w:rsidRPr="00E148FC">
        <w:rPr>
          <w:rFonts w:ascii="Times New Roman" w:eastAsia="Times New Roman" w:hAnsi="Times New Roman"/>
          <w:sz w:val="24"/>
          <w:szCs w:val="24"/>
          <w:lang w:eastAsia="ru-RU"/>
        </w:rPr>
        <w:t>) и радаевский (G</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rd) горизонты.</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Отложения елховского горизонта залегают согласно на известняках кизеловского горизонта и в основном представлены аргиллитами темно-серыми, реже известковистыми и алевритистыми с тонкими прослоями темно-серого часто окремнелого известняка. В нижней части встречаются светлые глинистые алевролиты. Толщина горизонта составля</w:t>
      </w:r>
      <w:r w:rsidR="00D77388">
        <w:rPr>
          <w:rFonts w:ascii="Times New Roman" w:eastAsia="Times New Roman" w:hAnsi="Times New Roman"/>
          <w:sz w:val="24"/>
          <w:szCs w:val="24"/>
          <w:lang w:eastAsia="ru-RU"/>
        </w:rPr>
        <w:t>ет</w:t>
      </w:r>
      <w:r w:rsidRPr="00E148FC">
        <w:rPr>
          <w:rFonts w:ascii="Times New Roman" w:eastAsia="Times New Roman" w:hAnsi="Times New Roman"/>
          <w:sz w:val="24"/>
          <w:szCs w:val="24"/>
          <w:lang w:eastAsia="ru-RU"/>
        </w:rPr>
        <w:t xml:space="preserve"> 3-5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Для отложений радаевского горизонта характерно чередование песчаников, алевролитов, аргиллитов с прослойками углистых сланцев. Песчаники светло-серые до черных от интенсивной пропитки нефтью, разнозернистые, кварцевые, слабо уплотненные, иногда рыхлые. Алевролиты серые до черных, разнозернистые, неравномерно песчанистые и углисто-глинистые с включениями пирита. Аргиллиты темно-серые до черных, углистые, иногда известковистые. Толщина горизонта может достигать 15 м</w:t>
      </w:r>
      <w:r w:rsidR="005918A0">
        <w:rPr>
          <w:rFonts w:ascii="Times New Roman" w:eastAsia="Times New Roman" w:hAnsi="Times New Roman"/>
          <w:sz w:val="24"/>
          <w:szCs w:val="24"/>
          <w:lang w:eastAsia="ru-RU"/>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составе яснополянского надгоризонта выделяются бобриковский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bb) и тульский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tl) горизонты.</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Отложения бобриковского горизонта в пределах месторождения имеют достаточно ограниченное распространение, в связи с тем, что они подвергались размыву и выветриванию, особенно на сводах локальных структур, на что указывает наличие в разрезе каолинитовых глин. Они представлены пачкой песчано-алевритовых пород, преимущественно мелкозернистых средней крепости, которая может перекрываться светло-серыми, плотными каолинитовыми глинами или замещающими их углистыми аргиллитами. Толщина горизонта может составлять 5-6 м. Общая толщина елховско-бобриковских образований может </w:t>
      </w:r>
      <w:r w:rsidR="00D77388">
        <w:rPr>
          <w:rFonts w:ascii="Times New Roman" w:eastAsia="Times New Roman" w:hAnsi="Times New Roman"/>
          <w:sz w:val="24"/>
          <w:szCs w:val="24"/>
          <w:lang w:eastAsia="ru-RU"/>
        </w:rPr>
        <w:t>меняться</w:t>
      </w:r>
      <w:r w:rsidRPr="00E148FC">
        <w:rPr>
          <w:rFonts w:ascii="Times New Roman" w:eastAsia="Times New Roman" w:hAnsi="Times New Roman"/>
          <w:sz w:val="24"/>
          <w:szCs w:val="24"/>
          <w:lang w:eastAsia="ru-RU"/>
        </w:rPr>
        <w:t xml:space="preserve"> от 9 до 24 м.</w:t>
      </w:r>
    </w:p>
    <w:p w:rsidR="00C50CB1" w:rsidRDefault="00C50CB1"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C50CB1">
      <w:pPr>
        <w:spacing w:after="0" w:line="360" w:lineRule="auto"/>
        <w:ind w:firstLine="709"/>
        <w:jc w:val="both"/>
        <w:rPr>
          <w:rFonts w:ascii="Times New Roman" w:eastAsia="Times New Roman" w:hAnsi="Times New Roman"/>
          <w:sz w:val="24"/>
          <w:szCs w:val="24"/>
          <w:lang w:eastAsia="ru-RU"/>
        </w:rPr>
      </w:pPr>
    </w:p>
    <w:p w:rsidR="00D77388" w:rsidRDefault="00D77388" w:rsidP="00D77388">
      <w:pPr>
        <w:spacing w:after="0" w:line="360" w:lineRule="auto"/>
        <w:ind w:firstLine="709"/>
        <w:jc w:val="both"/>
        <w:rPr>
          <w:rFonts w:ascii="Times New Roman" w:eastAsia="Times New Roman" w:hAnsi="Times New Roman"/>
          <w:sz w:val="24"/>
          <w:szCs w:val="24"/>
          <w:lang w:eastAsia="ru-RU"/>
        </w:rPr>
      </w:pPr>
    </w:p>
    <w:p w:rsidR="00D77388" w:rsidRPr="00E148FC" w:rsidRDefault="009D3979" w:rsidP="00D77388">
      <w:pPr>
        <w:spacing w:after="0" w:line="360" w:lineRule="auto"/>
        <w:ind w:firstLine="709"/>
        <w:jc w:val="center"/>
        <w:rPr>
          <w:rFonts w:ascii="Times New Roman" w:eastAsia="Times New Roman" w:hAnsi="Times New Roman"/>
          <w:sz w:val="24"/>
          <w:szCs w:val="24"/>
          <w:lang w:eastAsia="ru-RU"/>
        </w:rPr>
      </w:pPr>
      <w:r w:rsidRPr="00E148FC">
        <w:rPr>
          <w:rFonts w:eastAsia="Times New Roman"/>
          <w:noProof/>
          <w:lang w:eastAsia="ru-RU"/>
        </w:rPr>
        <w:lastRenderedPageBreak/>
        <w:drawing>
          <wp:inline distT="0" distB="0" distL="0" distR="0">
            <wp:extent cx="3588385" cy="8790305"/>
            <wp:effectExtent l="0" t="0" r="0" b="0"/>
            <wp:docPr id="20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8790305"/>
                    </a:xfrm>
                    <a:prstGeom prst="rect">
                      <a:avLst/>
                    </a:prstGeom>
                    <a:noFill/>
                    <a:ln>
                      <a:noFill/>
                    </a:ln>
                  </pic:spPr>
                </pic:pic>
              </a:graphicData>
            </a:graphic>
          </wp:inline>
        </w:drawing>
      </w:r>
    </w:p>
    <w:p w:rsidR="00C50CB1" w:rsidRPr="00E148FC" w:rsidRDefault="00C50CB1" w:rsidP="00C50CB1">
      <w:pPr>
        <w:spacing w:after="0" w:line="360" w:lineRule="auto"/>
        <w:jc w:val="center"/>
        <w:rPr>
          <w:rFonts w:ascii="Times New Roman" w:eastAsia="Times New Roman" w:hAnsi="Times New Roman"/>
          <w:sz w:val="24"/>
          <w:szCs w:val="24"/>
          <w:lang w:eastAsia="ru-RU"/>
        </w:rPr>
      </w:pPr>
    </w:p>
    <w:p w:rsidR="00D77388" w:rsidRDefault="00D77388" w:rsidP="00C50CB1">
      <w:pPr>
        <w:spacing w:after="0" w:line="360" w:lineRule="auto"/>
        <w:jc w:val="center"/>
        <w:rPr>
          <w:rFonts w:eastAsia="Times New Roman"/>
          <w:noProof/>
          <w:lang w:eastAsia="ru-RU"/>
        </w:rPr>
      </w:pPr>
    </w:p>
    <w:p w:rsidR="00D77388" w:rsidRPr="00E148FC" w:rsidRDefault="00D77388" w:rsidP="00C50CB1">
      <w:pPr>
        <w:spacing w:after="0" w:line="360" w:lineRule="auto"/>
        <w:jc w:val="center"/>
        <w:rPr>
          <w:rFonts w:eastAsia="Times New Roman"/>
          <w:noProof/>
          <w:lang w:eastAsia="ru-RU"/>
        </w:rPr>
      </w:pPr>
    </w:p>
    <w:p w:rsidR="00C50CB1" w:rsidRPr="00D77388" w:rsidRDefault="009D3979" w:rsidP="00D77388">
      <w:pPr>
        <w:spacing w:after="0" w:line="360" w:lineRule="auto"/>
        <w:ind w:firstLine="709"/>
        <w:jc w:val="center"/>
        <w:rPr>
          <w:rFonts w:eastAsia="Times New Roman"/>
          <w:noProof/>
          <w:lang w:eastAsia="ru-RU"/>
        </w:rPr>
      </w:pPr>
      <w:r w:rsidRPr="00E148FC">
        <w:rPr>
          <w:rFonts w:eastAsia="Times New Roman"/>
          <w:noProof/>
          <w:lang w:eastAsia="ru-RU"/>
        </w:rPr>
        <w:drawing>
          <wp:inline distT="0" distB="0" distL="0" distR="0">
            <wp:extent cx="3691890" cy="3044825"/>
            <wp:effectExtent l="0" t="0" r="0" b="0"/>
            <wp:docPr id="21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890" cy="3044825"/>
                    </a:xfrm>
                    <a:prstGeom prst="rect">
                      <a:avLst/>
                    </a:prstGeom>
                    <a:noFill/>
                    <a:ln>
                      <a:noFill/>
                    </a:ln>
                  </pic:spPr>
                </pic:pic>
              </a:graphicData>
            </a:graphic>
          </wp:inline>
        </w:drawing>
      </w:r>
    </w:p>
    <w:p w:rsidR="00C50CB1" w:rsidRPr="00E148FC" w:rsidRDefault="00C50CB1" w:rsidP="00C50CB1">
      <w:pPr>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lang w:eastAsia="ru-RU"/>
        </w:rPr>
        <w:t xml:space="preserve"> 1.4 Полная стратиграфическая колонка района</w:t>
      </w:r>
    </w:p>
    <w:p w:rsidR="00C50CB1" w:rsidRPr="00E148FC" w:rsidRDefault="00C50CB1" w:rsidP="00C50CB1">
      <w:pPr>
        <w:spacing w:after="0" w:line="360" w:lineRule="auto"/>
        <w:jc w:val="both"/>
        <w:rPr>
          <w:rFonts w:ascii="Times New Roman" w:eastAsia="Times New Roman" w:hAnsi="Times New Roman"/>
          <w:sz w:val="24"/>
          <w:szCs w:val="24"/>
          <w:lang w:eastAsia="ru-RU"/>
        </w:rPr>
      </w:pP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пределах окского надгоризонта выделяются отложения алексинского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al), михайловского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mh) и веневского (C</w:t>
      </w:r>
      <w:r w:rsidRPr="00E148FC">
        <w:rPr>
          <w:rFonts w:ascii="Times New Roman" w:eastAsia="Times New Roman" w:hAnsi="Times New Roman"/>
          <w:sz w:val="24"/>
          <w:szCs w:val="24"/>
          <w:vertAlign w:val="subscript"/>
          <w:lang w:eastAsia="ru-RU"/>
        </w:rPr>
        <w:t>1</w:t>
      </w:r>
      <w:r w:rsidRPr="00E148FC">
        <w:rPr>
          <w:rFonts w:ascii="Times New Roman" w:eastAsia="Times New Roman" w:hAnsi="Times New Roman"/>
          <w:sz w:val="24"/>
          <w:szCs w:val="24"/>
          <w:lang w:eastAsia="ru-RU"/>
        </w:rPr>
        <w:t>vn) горизонтов, которые представлены доломитами серыми и темносерыми и известняками доломитизированными, участками окремнелыми, с включениями ангидрита, гипса и кремния и наличием тонких прослоек алевролита, мергеля, глинистых аргиллитов. Общая толщина надгоризонта достигает 150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b/>
          <w:bCs/>
          <w:i/>
          <w:iCs/>
          <w:sz w:val="24"/>
          <w:szCs w:val="24"/>
          <w:lang w:eastAsia="ru-RU"/>
        </w:rPr>
        <w:t>Средний карбон</w:t>
      </w:r>
      <w:r w:rsidR="00070BF3" w:rsidRPr="00070BF3">
        <w:rPr>
          <w:rFonts w:ascii="Times New Roman" w:eastAsia="Times New Roman" w:hAnsi="Times New Roman"/>
          <w:b/>
          <w:bCs/>
          <w:i/>
          <w:iCs/>
          <w:sz w:val="24"/>
          <w:szCs w:val="24"/>
          <w:lang w:eastAsia="ru-RU"/>
        </w:rPr>
        <w:t xml:space="preserve"> </w:t>
      </w:r>
      <w:r w:rsidRPr="00E148FC">
        <w:rPr>
          <w:rFonts w:ascii="Times New Roman" w:eastAsia="Times New Roman" w:hAnsi="Times New Roman"/>
          <w:sz w:val="24"/>
          <w:szCs w:val="24"/>
          <w:lang w:eastAsia="ru-RU"/>
        </w:rPr>
        <w:t>(С</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eastAsia="ru-RU"/>
        </w:rPr>
        <w:t>) представлен отложениями серпуховского (C</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eastAsia="ru-RU"/>
        </w:rPr>
        <w:t>sr), башкирского (С</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val="en-US" w:eastAsia="ru-RU"/>
        </w:rPr>
        <w:t>b</w:t>
      </w:r>
      <w:r w:rsidRPr="00E148FC">
        <w:rPr>
          <w:rFonts w:ascii="Times New Roman" w:eastAsia="Times New Roman" w:hAnsi="Times New Roman"/>
          <w:sz w:val="24"/>
          <w:szCs w:val="24"/>
          <w:lang w:eastAsia="ru-RU"/>
        </w:rPr>
        <w:t>) и московского (С</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val="en-US" w:eastAsia="ru-RU"/>
        </w:rPr>
        <w:t>m</w:t>
      </w:r>
      <w:r w:rsidR="00070BF3">
        <w:rPr>
          <w:rFonts w:ascii="Times New Roman" w:eastAsia="Times New Roman" w:hAnsi="Times New Roman"/>
          <w:sz w:val="24"/>
          <w:szCs w:val="24"/>
          <w:lang w:eastAsia="ru-RU"/>
        </w:rPr>
        <w:t>) ярусов. К</w:t>
      </w:r>
      <w:r w:rsidRPr="00E148FC">
        <w:rPr>
          <w:rFonts w:ascii="Times New Roman" w:eastAsia="Times New Roman" w:hAnsi="Times New Roman"/>
          <w:sz w:val="24"/>
          <w:szCs w:val="24"/>
          <w:lang w:eastAsia="ru-RU"/>
        </w:rPr>
        <w:t>ак объекты подсчёта выделены: протвинский горизонт серпуховского яруса, башкирский ярус и верейский, каширский горизонты московского яруса</w:t>
      </w:r>
      <w:r w:rsidR="005918A0">
        <w:rPr>
          <w:rFonts w:ascii="Times New Roman" w:eastAsia="Times New Roman" w:hAnsi="Times New Roman"/>
          <w:sz w:val="24"/>
          <w:szCs w:val="24"/>
          <w:lang w:eastAsia="ru-RU"/>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Отложения серпуховского яруса представлены белыми и буровато-белыми сахаровидными доломитами кристаллическими, местами сульфатизированными и окремнелыми. Наблюдаются редкие прослои желтовато-белых известняков. Общая толщина до 200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пределах башкирского яруса развиты известняки светлосерые, органогеннообломочные, доломитизированные, участками с прослоями мергелей и глин. Верхняя граница проводится по смене карбонатных пород на терригенные верейского горизонта. Общая толщина яруса 20-40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Московский ярус подразделяется на верейский (C</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eastAsia="ru-RU"/>
        </w:rPr>
        <w:t>vr), каширский (C</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eastAsia="ru-RU"/>
        </w:rPr>
        <w:t>ks), подольский (C</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eastAsia="ru-RU"/>
        </w:rPr>
        <w:t>pd) и мячковский (С</w:t>
      </w:r>
      <w:r w:rsidRPr="00E148FC">
        <w:rPr>
          <w:rFonts w:ascii="Times New Roman" w:eastAsia="Times New Roman" w:hAnsi="Times New Roman"/>
          <w:sz w:val="24"/>
          <w:szCs w:val="24"/>
          <w:vertAlign w:val="subscript"/>
          <w:lang w:eastAsia="ru-RU"/>
        </w:rPr>
        <w:t>2</w:t>
      </w:r>
      <w:r w:rsidRPr="00E148FC">
        <w:rPr>
          <w:rFonts w:ascii="Times New Roman" w:eastAsia="Times New Roman" w:hAnsi="Times New Roman"/>
          <w:sz w:val="24"/>
          <w:szCs w:val="24"/>
          <w:lang w:val="en-US" w:eastAsia="ru-RU"/>
        </w:rPr>
        <w:t>m</w:t>
      </w:r>
      <w:r w:rsidRPr="00E148FC">
        <w:rPr>
          <w:rFonts w:ascii="Times New Roman" w:eastAsia="Times New Roman" w:hAnsi="Times New Roman"/>
          <w:sz w:val="24"/>
          <w:szCs w:val="24"/>
          <w:lang w:eastAsia="ru-RU"/>
        </w:rPr>
        <w:t>с) горизонты.</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Отложения верейского горизонта представлены чередованием глинистых темно-серых известняков, иногда доломитов, а также темно-серых аргиллитов и серых песчаников. </w:t>
      </w:r>
      <w:r w:rsidRPr="00E148FC">
        <w:rPr>
          <w:rFonts w:ascii="Times New Roman" w:eastAsia="Times New Roman" w:hAnsi="Times New Roman"/>
          <w:sz w:val="24"/>
          <w:szCs w:val="24"/>
          <w:lang w:eastAsia="ru-RU"/>
        </w:rPr>
        <w:lastRenderedPageBreak/>
        <w:t>Толщина 35-45 м. Для отложений каширского, подольского и мячковского горизонтов характерно присутствие доломитов серых и зеленовато-серых кристаллических и известняков органогенно-обломочных, доломитизированных. Наблюдаются фораминиферовые, брахиоподовые и водорослевые разности. Иногда прослеживаются прослои терригенных пород. Общая толщина 200-250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С точки зрения нефтеносности в отложениях каширского горизонта представляет интерес пласт Скш-1. </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В составе </w:t>
      </w:r>
      <w:r w:rsidRPr="00E148FC">
        <w:rPr>
          <w:rFonts w:ascii="Times New Roman" w:eastAsia="Times New Roman" w:hAnsi="Times New Roman"/>
          <w:b/>
          <w:bCs/>
          <w:i/>
          <w:iCs/>
          <w:sz w:val="24"/>
          <w:szCs w:val="24"/>
          <w:lang w:eastAsia="ru-RU"/>
        </w:rPr>
        <w:t>верхнекаменноугольного отдела (</w:t>
      </w:r>
      <w:r w:rsidRPr="00E148FC">
        <w:rPr>
          <w:rFonts w:ascii="Times New Roman" w:eastAsia="Times New Roman" w:hAnsi="Times New Roman"/>
          <w:b/>
          <w:bCs/>
          <w:i/>
          <w:iCs/>
          <w:sz w:val="24"/>
          <w:szCs w:val="24"/>
          <w:lang w:val="en-US" w:eastAsia="ru-RU"/>
        </w:rPr>
        <w:t>C</w:t>
      </w:r>
      <w:r w:rsidRPr="00E148FC">
        <w:rPr>
          <w:rFonts w:ascii="Times New Roman" w:eastAsia="Times New Roman" w:hAnsi="Times New Roman"/>
          <w:b/>
          <w:bCs/>
          <w:i/>
          <w:iCs/>
          <w:sz w:val="24"/>
          <w:szCs w:val="24"/>
          <w:vertAlign w:val="subscript"/>
          <w:lang w:eastAsia="ru-RU"/>
        </w:rPr>
        <w:t>3</w:t>
      </w:r>
      <w:r w:rsidRPr="00E148FC">
        <w:rPr>
          <w:rFonts w:ascii="Times New Roman" w:eastAsia="Times New Roman" w:hAnsi="Times New Roman"/>
          <w:b/>
          <w:bCs/>
          <w:i/>
          <w:iCs/>
          <w:sz w:val="24"/>
          <w:szCs w:val="24"/>
          <w:lang w:eastAsia="ru-RU"/>
        </w:rPr>
        <w:t xml:space="preserve">) </w:t>
      </w:r>
      <w:r w:rsidRPr="00E148FC">
        <w:rPr>
          <w:rFonts w:ascii="Times New Roman" w:eastAsia="Times New Roman" w:hAnsi="Times New Roman"/>
          <w:sz w:val="24"/>
          <w:szCs w:val="24"/>
          <w:lang w:eastAsia="ru-RU"/>
        </w:rPr>
        <w:t>выделяется касимовский и гжельский ярусы. Отложения в нижней части представлены серыми и светло-серыми, органогенно-обломочными, доломитизированными известняками. Верхняя часть представлена доломитами светло-серыми и серыми, мелкокристаллическими и гранулярными. Толщина отложений достигает 180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Отложения </w:t>
      </w:r>
      <w:r w:rsidRPr="00E148FC">
        <w:rPr>
          <w:rFonts w:ascii="Times New Roman" w:eastAsia="Times New Roman" w:hAnsi="Times New Roman"/>
          <w:b/>
          <w:bCs/>
          <w:i/>
          <w:iCs/>
          <w:sz w:val="24"/>
          <w:szCs w:val="24"/>
          <w:lang w:eastAsia="ru-RU"/>
        </w:rPr>
        <w:t>пермской</w:t>
      </w:r>
      <w:r w:rsidRPr="00E148FC">
        <w:rPr>
          <w:rFonts w:ascii="Times New Roman" w:eastAsia="Times New Roman" w:hAnsi="Times New Roman"/>
          <w:sz w:val="24"/>
          <w:szCs w:val="24"/>
          <w:lang w:eastAsia="ru-RU"/>
        </w:rPr>
        <w:t xml:space="preserve"> системы подразделяются на два отдела: нижний и верхний. Нижний отдел объединяет ассельский, сакмарский и кунгурский ярусы. Верхний отдел подразделяется на уфимский, казанский и татарские ярусы. Ассельский ярус представлен переслаиванием глинистых известняков и доломитов. Сакмарские отложения представлены известняками светло-серыми и серыми. Доломиты имеют подчиненное значение, встречаются прослои мергелей и глин. В верхней части отложений отмечена битуминозность известняков. Для отложений кунгурского яруса характерны гипсы с прослоями доломитов. Общая толщина отдела может достигать 400 м. В разрезе верхней перми выделяются уфимский (P2uf), казанский (P2kaz) и татарский (P2tat) ярусы</w:t>
      </w:r>
      <w:r w:rsidR="005918A0">
        <w:rPr>
          <w:rFonts w:ascii="Times New Roman" w:eastAsia="Times New Roman" w:hAnsi="Times New Roman"/>
          <w:sz w:val="24"/>
          <w:szCs w:val="24"/>
          <w:lang w:eastAsia="ru-RU"/>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Уфимский ярус сложен пестроцветными и красноцветными песчанистыми глинами, разнозернистыми песчаниками, алевролитами, аргиллитами и мергелями. Встречаются прослои известняков, включения гипса. Толщина отложений может составлять до 100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Отложения казанского яруса подразделяются на два подъяруса, которые различаются по характеристике слагающих их пород. Нижнеказанские представлены серыми и зеленовато-серыми, сильно известковыми песчаниками и глинами с прослоями оолитовых известняков. Для верхнеказанских отложений характерно чередование</w:t>
      </w:r>
      <w:r w:rsidR="00180D04">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lang w:eastAsia="ru-RU"/>
        </w:rPr>
        <w:t>красноцветных песчано-глинистых пород с незначительными по толщине прослоями светло-серых известняков и мергелей. Толщина яруса до 150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Отложения татарского яруса представлены бурыми, желтовато-бурыми и красными глинами и песчаниками с редкими прослоями серых глинистых известняков и мергелей. Толщина до 100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 xml:space="preserve">Распространение отложений </w:t>
      </w:r>
      <w:r w:rsidRPr="00E148FC">
        <w:rPr>
          <w:rFonts w:ascii="Times New Roman" w:eastAsia="Times New Roman" w:hAnsi="Times New Roman"/>
          <w:b/>
          <w:bCs/>
          <w:i/>
          <w:iCs/>
          <w:sz w:val="24"/>
          <w:szCs w:val="24"/>
          <w:lang w:eastAsia="ru-RU"/>
        </w:rPr>
        <w:t xml:space="preserve">неогена </w:t>
      </w:r>
      <w:r w:rsidRPr="00E148FC">
        <w:rPr>
          <w:rFonts w:ascii="Times New Roman" w:eastAsia="Times New Roman" w:hAnsi="Times New Roman"/>
          <w:sz w:val="24"/>
          <w:szCs w:val="24"/>
          <w:lang w:eastAsia="ru-RU"/>
        </w:rPr>
        <w:t>связано с развитием древних доплиоценовых долин, которые выполнены глинами с прослоями песков и гравия.</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lastRenderedPageBreak/>
        <w:t xml:space="preserve">Отложения </w:t>
      </w:r>
      <w:r w:rsidRPr="00E148FC">
        <w:rPr>
          <w:rFonts w:ascii="Times New Roman" w:eastAsia="Times New Roman" w:hAnsi="Times New Roman"/>
          <w:b/>
          <w:bCs/>
          <w:i/>
          <w:iCs/>
          <w:sz w:val="24"/>
          <w:szCs w:val="24"/>
          <w:lang w:eastAsia="ru-RU"/>
        </w:rPr>
        <w:t xml:space="preserve">четвертичной системы </w:t>
      </w:r>
      <w:r w:rsidRPr="00E148FC">
        <w:rPr>
          <w:rFonts w:ascii="Times New Roman" w:eastAsia="Times New Roman" w:hAnsi="Times New Roman"/>
          <w:sz w:val="24"/>
          <w:szCs w:val="24"/>
          <w:lang w:eastAsia="ru-RU"/>
        </w:rPr>
        <w:t>представлены суглинками, супесями, иногда с включение щебёнки, известняков и песчаников. Толщина отложений изменяется от 5 до 10 м.</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региональном структурном плане территория Шегурчинского месторождения находится на западном склоне Южного купола Татарского свода. Западный склон имеет моноклинально-ступенчатое строение, погружающееся от сводовой части купола в западном и юго-западном направлениях. Он сложен несколькими террасами, простирающимися с севера на юг, которые разделены уступами и прогибами субмеридионального и северо-западного простираний</w:t>
      </w:r>
      <w:r w:rsidR="005918A0">
        <w:rPr>
          <w:rFonts w:ascii="Times New Roman" w:eastAsia="Times New Roman" w:hAnsi="Times New Roman"/>
          <w:sz w:val="24"/>
          <w:szCs w:val="24"/>
          <w:lang w:eastAsia="ru-RU"/>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Поверхность кристаллического фундамента в пределах месторождения представляет собой моноклиналь, с погружениями к юго-западу, разбитую серией региональных и локальных разломов на блоки. К приподнятым блокам приурочены структуры в осадочном чехле, к опущенным – прогибы.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представленной работе использованы данные, полученные со скважин 16017, 16021,16030,16085,16155 (рис. 1.5). Все они располагаются на Южно-Шегурчинском поднятии.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9D3979" w:rsidP="00C50CB1">
      <w:pPr>
        <w:suppressLineNumbers/>
        <w:spacing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312920" cy="2760345"/>
            <wp:effectExtent l="0" t="0" r="0" b="0"/>
            <wp:docPr id="6" name="Рисунок 6" descr="1_4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_4ис"/>
                    <pic:cNvPicPr>
                      <a:picLocks noChangeAspect="1" noChangeArrowheads="1"/>
                    </pic:cNvPicPr>
                  </pic:nvPicPr>
                  <pic:blipFill>
                    <a:blip r:embed="rId13">
                      <a:extLst>
                        <a:ext uri="{28A0092B-C50C-407E-A947-70E740481C1C}">
                          <a14:useLocalDpi xmlns:a14="http://schemas.microsoft.com/office/drawing/2010/main" val="0"/>
                        </a:ext>
                      </a:extLst>
                    </a:blip>
                    <a:srcRect t="25566" r="3857" b="20198"/>
                    <a:stretch>
                      <a:fillRect/>
                    </a:stretch>
                  </pic:blipFill>
                  <pic:spPr bwMode="auto">
                    <a:xfrm>
                      <a:off x="0" y="0"/>
                      <a:ext cx="4312920" cy="2760345"/>
                    </a:xfrm>
                    <a:prstGeom prst="rect">
                      <a:avLst/>
                    </a:prstGeom>
                    <a:noFill/>
                    <a:ln>
                      <a:noFill/>
                    </a:ln>
                  </pic:spPr>
                </pic:pic>
              </a:graphicData>
            </a:graphic>
          </wp:inline>
        </w:drawing>
      </w:r>
    </w:p>
    <w:p w:rsidR="00C50CB1" w:rsidRPr="00E148FC" w:rsidRDefault="00C50CB1" w:rsidP="00AF686F">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1.5 Местоположение исследуемых скважин </w:t>
      </w:r>
      <w:r w:rsidRPr="00E148FC">
        <w:rPr>
          <w:rFonts w:ascii="Times New Roman" w:eastAsia="Times New Roman" w:hAnsi="Times New Roman"/>
          <w:noProof/>
          <w:color w:val="000000"/>
          <w:sz w:val="24"/>
        </w:rPr>
        <w:t>(Веденина, Тимин 2013)</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AF686F" w:rsidRDefault="00C50CB1" w:rsidP="00AF686F">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1.2. Характеристика</w:t>
      </w:r>
      <w:r w:rsidR="00313B05" w:rsidRPr="00313B05">
        <w:t xml:space="preserve"> </w:t>
      </w:r>
      <w:r w:rsidR="00313B05" w:rsidRPr="00313B05">
        <w:rPr>
          <w:rFonts w:ascii="Times New Roman" w:eastAsia="Times New Roman" w:hAnsi="Times New Roman"/>
          <w:sz w:val="24"/>
          <w:szCs w:val="24"/>
        </w:rPr>
        <w:t>терригенных и карбонатных</w:t>
      </w:r>
      <w:r w:rsidRPr="00313B05">
        <w:rPr>
          <w:rFonts w:ascii="Times New Roman" w:eastAsia="Times New Roman" w:hAnsi="Times New Roman"/>
          <w:sz w:val="24"/>
          <w:szCs w:val="24"/>
        </w:rPr>
        <w:t xml:space="preserve"> </w:t>
      </w:r>
      <w:r w:rsidRPr="00E148FC">
        <w:rPr>
          <w:rFonts w:ascii="Times New Roman" w:eastAsia="Times New Roman" w:hAnsi="Times New Roman"/>
          <w:sz w:val="24"/>
          <w:szCs w:val="24"/>
        </w:rPr>
        <w:t>коллекторов</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Залежи нефти на изучаемом поднятии приурочены к верейским (C</w:t>
      </w:r>
      <w:r w:rsidRPr="00E148FC">
        <w:rPr>
          <w:rFonts w:ascii="Times New Roman" w:eastAsia="Times New Roman" w:hAnsi="Times New Roman"/>
          <w:sz w:val="24"/>
          <w:szCs w:val="24"/>
          <w:vertAlign w:val="subscript"/>
        </w:rPr>
        <w:t>2</w:t>
      </w:r>
      <w:r w:rsidRPr="00E148FC">
        <w:rPr>
          <w:rFonts w:ascii="Times New Roman" w:eastAsia="Times New Roman" w:hAnsi="Times New Roman"/>
          <w:sz w:val="24"/>
          <w:szCs w:val="24"/>
        </w:rPr>
        <w:t>vr-серпуховский ярус), башкирским отложениям среднего карбона и к алексинским, тульско-бобриковским и турнейским отложениям нижнего карбона. В бобриковском (C</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bb) и тульском (C</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tl) горизонте встречаются терригенные коллекторы, в вехнетурнейском (C</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c</w:t>
      </w:r>
      <w:r w:rsidRPr="00E148FC">
        <w:rPr>
          <w:rFonts w:ascii="Times New Roman" w:eastAsia="Times New Roman" w:hAnsi="Times New Roman"/>
          <w:sz w:val="24"/>
          <w:szCs w:val="24"/>
          <w:lang w:val="en-US"/>
        </w:rPr>
        <w:t>h</w:t>
      </w:r>
      <w:r w:rsidR="00AF686F">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чернышинский </w:t>
      </w:r>
      <w:r w:rsidRPr="00E148FC">
        <w:rPr>
          <w:rFonts w:ascii="Times New Roman" w:eastAsia="Times New Roman" w:hAnsi="Times New Roman"/>
          <w:sz w:val="24"/>
          <w:szCs w:val="24"/>
        </w:rPr>
        <w:lastRenderedPageBreak/>
        <w:t>надгоризонт) и нижнетурнейском подъярусе в упино-малевском (C</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lang w:val="en-US"/>
        </w:rPr>
        <w:t>up</w:t>
      </w:r>
      <w:r w:rsidRPr="00E148FC">
        <w:rPr>
          <w:rFonts w:ascii="Times New Roman" w:eastAsia="Times New Roman" w:hAnsi="Times New Roman"/>
          <w:sz w:val="24"/>
          <w:szCs w:val="24"/>
        </w:rPr>
        <w:t xml:space="preserve"> и </w:t>
      </w:r>
      <w:r w:rsidRPr="00E148FC">
        <w:rPr>
          <w:rFonts w:ascii="Times New Roman" w:eastAsia="Times New Roman" w:hAnsi="Times New Roman"/>
          <w:sz w:val="24"/>
          <w:szCs w:val="24"/>
          <w:lang w:val="en-US"/>
        </w:rPr>
        <w:t>C</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lang w:val="en-US"/>
        </w:rPr>
        <w:t>ml</w:t>
      </w:r>
      <w:r w:rsidRPr="00E148FC">
        <w:rPr>
          <w:rFonts w:ascii="Times New Roman" w:eastAsia="Times New Roman" w:hAnsi="Times New Roman"/>
          <w:sz w:val="24"/>
          <w:szCs w:val="24"/>
        </w:rPr>
        <w:t>)</w:t>
      </w:r>
      <w:r w:rsidR="00AF686F">
        <w:rPr>
          <w:rFonts w:ascii="Times New Roman" w:eastAsia="Times New Roman" w:hAnsi="Times New Roman"/>
          <w:sz w:val="24"/>
          <w:szCs w:val="24"/>
        </w:rPr>
        <w:t xml:space="preserve"> </w:t>
      </w:r>
      <w:r w:rsidRPr="00E148FC">
        <w:rPr>
          <w:rFonts w:ascii="Times New Roman" w:eastAsia="Times New Roman" w:hAnsi="Times New Roman"/>
          <w:sz w:val="24"/>
          <w:szCs w:val="24"/>
        </w:rPr>
        <w:t>горизонтах – карбонатные коллекторы, некоторые из них уплотненные</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 xml:space="preserve">.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выделении эффективных и не эффективных нефтенасыщенных прослоев учитывались критические значения пористости и проницаемости, которые соответствуют границе коллектор-неколлектор, принятые при подсчете запасов Шегурчинского нефтяного месторождения в 2003 году (протокол ЦКЗ №329 от 15.12.2003 г.).  Критические значения Кп и Кн составляют:</w:t>
      </w:r>
    </w:p>
    <w:p w:rsidR="00C50CB1" w:rsidRPr="00E148FC" w:rsidRDefault="00C50CB1" w:rsidP="00070BF3">
      <w:pPr>
        <w:numPr>
          <w:ilvl w:val="0"/>
          <w:numId w:val="3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для верейского горизонта-К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=9,0%;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=50,0%;</w:t>
      </w:r>
    </w:p>
    <w:p w:rsidR="00C50CB1" w:rsidRPr="00E148FC" w:rsidRDefault="00C50CB1" w:rsidP="00070BF3">
      <w:pPr>
        <w:numPr>
          <w:ilvl w:val="0"/>
          <w:numId w:val="3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для башкирского яруса-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=8,0%;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 xml:space="preserve"> =50,0%;</w:t>
      </w:r>
    </w:p>
    <w:p w:rsidR="00C50CB1" w:rsidRPr="00E148FC" w:rsidRDefault="00C50CB1" w:rsidP="00070BF3">
      <w:pPr>
        <w:numPr>
          <w:ilvl w:val="0"/>
          <w:numId w:val="3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для алексинского горизонта-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=9,0%;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 xml:space="preserve"> =50,0%;</w:t>
      </w:r>
    </w:p>
    <w:p w:rsidR="00C50CB1" w:rsidRPr="00E148FC" w:rsidRDefault="00C50CB1" w:rsidP="00070BF3">
      <w:pPr>
        <w:numPr>
          <w:ilvl w:val="0"/>
          <w:numId w:val="3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для тульского горизонта-К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=13,0%;</w:t>
      </w:r>
    </w:p>
    <w:p w:rsidR="00C50CB1" w:rsidRPr="00E148FC" w:rsidRDefault="00C50CB1" w:rsidP="00070BF3">
      <w:pPr>
        <w:numPr>
          <w:ilvl w:val="0"/>
          <w:numId w:val="3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для турнейского яруса-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=9,0%;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vertAlign w:val="superscript"/>
        </w:rPr>
        <w:t>кр</w:t>
      </w:r>
      <w:r w:rsidRPr="00E148FC">
        <w:rPr>
          <w:rFonts w:ascii="Times New Roman" w:eastAsia="Times New Roman" w:hAnsi="Times New Roman"/>
          <w:sz w:val="24"/>
          <w:szCs w:val="24"/>
        </w:rPr>
        <w:t xml:space="preserve"> =50,0%.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Разделение пластов-коллекторов по насыщению проводилось по критическому удельному сопротивлению с учетом данных опробования и эксплуатации.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9"/>
        <w:jc w:val="both"/>
        <w:rPr>
          <w:rFonts w:ascii="Times New Roman" w:eastAsia="Times New Roman" w:hAnsi="Times New Roman"/>
          <w:bCs/>
          <w:sz w:val="24"/>
          <w:szCs w:val="24"/>
          <w:u w:val="single"/>
        </w:rPr>
      </w:pPr>
      <w:r w:rsidRPr="00E148FC">
        <w:rPr>
          <w:rFonts w:ascii="Times New Roman" w:eastAsia="Times New Roman" w:hAnsi="Times New Roman"/>
          <w:bCs/>
          <w:sz w:val="24"/>
          <w:szCs w:val="24"/>
          <w:u w:val="single"/>
        </w:rPr>
        <w:t>Терригенные коллекторы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 терригенными коллекторами связаны залежи нефти тульского горизонта нижнего карбона. Коллекторы представлены темно-серыми, глинистыми и окремнелыми прослоями органогенных известняков с подчиненным присутствием известковистых аргиллитов. В подошвенной части отмечается присутствие пачки алеврито-песчаных пород толщиной до 2 м, но во многих разрезах карбонатные породы могут залегать непосредственно на породах радаевского, реже бобриковского горизонтов</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 Толщина тульского горизонта достигает 20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терригенном разрезе выделение продуктивных пластов по геофизическим данным проводится довольно уверенно методами сопротивлений и потенциалов собственной поляризации с привлечением данных радиоактивного каротажа, кавернометрии, микрокаротажа.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Терригенные пласты-коллекторы характеризуются отрицательной аномалией СП, наличием проникновения фильтрата промывочной жидкости по кривым БКЗ, превышением показаний потенциал-микрозонда над показаниями градиент-микрозонда при небольших значениях кажущихся сопротивлений (ρ</w:t>
      </w:r>
      <w:r w:rsidRPr="00E148FC">
        <w:rPr>
          <w:rFonts w:ascii="Times New Roman" w:eastAsia="Times New Roman" w:hAnsi="Times New Roman"/>
          <w:sz w:val="24"/>
          <w:szCs w:val="24"/>
          <w:vertAlign w:val="subscript"/>
        </w:rPr>
        <w:t>к</w:t>
      </w:r>
      <w:r w:rsidRPr="00E148FC">
        <w:rPr>
          <w:rFonts w:ascii="Times New Roman" w:eastAsia="Times New Roman" w:hAnsi="Times New Roman"/>
          <w:sz w:val="24"/>
          <w:szCs w:val="24"/>
        </w:rPr>
        <w:t>), низкими значениями НГК и ГК, уменьшением диаметра скважин по сравнению с номинальным из-за наличия глинистой корки (в случае рыхлых пород возможно увеличение диаметра скважин).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При выделении эффективных и не эффективных нефтенасыщенных прослоев учитывалось критическое значение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соответствующее границе коллектор-неколлектор. Характер насыщения пластов-коллекторов оценивался по методам ИК, БК.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Южно-Шегурчинском поднятии Шегурчинского месторождения в тульском горизонте выделяется пласт-коллектор Стл-2, представленный темно-серыми, в большей степени глинистыми, окремнелыми прослоями органогенных известняков с подчиненным присутствием известковистых аргиллитов</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 Этот пласт можно соотнести по типу коллекторов, как и карбонатным, так и терригенным. В ходе работ, интерпретации тульский горизонт рассматривают совместно с алексинским и бобриковским горизонтами. В первом случае коллектора карбонатные, а в другом терригенные. В подошвенной части тульского горизонта отмечается присутствие пачки алеврито-песчаных пород толщиной до 2 м, но во многих разрезах породы могут залегать непосредственно на породах радаевского, реже бобриковского горизонтов. Толщина тульского горизонта достигает 20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геофизическим данным суммарная нефтенасыщенная толщина пласта Стл-2 изменяется от 0,8 м до 2,0 м. Количество нефтенасыщенных прослоев 1-2. Удельное электрическое сопротивление пласта изменяется от 4,2 Ом·м до 7,0 Ом·м.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Отложения бобриковского возраста характеризуются сложным геологическим    строением, невыдержанностью по площади и по разрезу. Нижележащие продуктивные отложения тульского горизонта распространены повсеместно.</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По данным исследованного керна породы-коллекторы вышеназванных отложений по минералогическому составу и литологическим особенностям близки между собой, поэтому характеристика их дается совместно. Продуктивные пласты сложены, в основном, мелкозернистыми песчаниками, алевролитами, нередко обогащенными углисто-глинистым материалом и песчаными алевролитами. Алевролиты разнозернистые и глинистые имеют подчиненное значение.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Песчаники и алевролиты мономинеральные, кварцевые. Кварц составляет 95-99 % обломочной части породы, отмечаются единичные зерна циркона, турмалина. Пласт-коллектор бобриковского горизонта является неоднородным по своим коллекторским свойствам, что напрямую зависит от количества глинистого и карбонатного цемента и сортировки, и упаковки глинистого материала.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Коллекторы бобриковского и тульского горизонтов относятся по своим ёмкостно-фильтрационным свойствам к высокоёмким и высокопроницаемым. Тип коллекторов – поровый. Нефтенасыщенные коллекторы тульского горизонта отличаются от бобриковских несколько худшей отсортированностью, повышенной карбонатностью.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Покрышкой для алеврито-песчаных пород бобриковско-радаевского продуктивного горизонта служит пачка непроницаемых пород тульского горизонта, для тульского горизонта – карбонатные породы алексинского горизонта и глинисто-карбонатная пачка «тульский известняк».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Карбонатные коллекторы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 карбонатными отложениями на Южно-Шегурчинском поднятии Шегурчинского месторождения связаны залежи нефти верейского горизонта и башкирского яруса среднего карбона и алексинского горизонта и турнейского яруса нижнего карбона, которые преимущественно представлены известняками и доломитами с прослоями глин.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Выделение пород-коллекторов в карбонатных отложениях и определение характера их насыщения затрудняется сложностью порового пространства пород, изменением коллекторских свойств, как по площади, так и по разрезу, глубоким проникновением фильтрата бурового раствора, что в свою очередь, затрудняет однозначное определение удельного электрического сопротивления.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Согласно данным литолого-петрографического анализа преобладающим типом карбонатных коллекторов является поровый и трещинно-поровый. Методика выделения таких коллекторов и оценка их эффективных толщин аналогична методике, применяемой для терригенного разреза. Удельные сопротивления </w:t>
      </w:r>
      <w:r w:rsidRPr="00E148FC">
        <w:rPr>
          <w:rFonts w:ascii="Times New Roman" w:eastAsia="Times New Roman" w:hAnsi="Times New Roman"/>
          <w:color w:val="000000"/>
          <w:sz w:val="24"/>
          <w:szCs w:val="24"/>
        </w:rPr>
        <w:t>ρ</w:t>
      </w:r>
      <w:r w:rsidRPr="00E148FC">
        <w:rPr>
          <w:rFonts w:ascii="Times New Roman" w:eastAsia="Times New Roman" w:hAnsi="Times New Roman"/>
          <w:color w:val="000000"/>
          <w:sz w:val="24"/>
          <w:szCs w:val="24"/>
          <w:vertAlign w:val="subscript"/>
        </w:rPr>
        <w:t>п</w:t>
      </w:r>
      <w:r w:rsidRPr="00E148FC">
        <w:rPr>
          <w:rFonts w:ascii="Times New Roman" w:eastAsia="Times New Roman" w:hAnsi="Times New Roman"/>
          <w:sz w:val="24"/>
          <w:szCs w:val="24"/>
        </w:rPr>
        <w:t xml:space="preserve"> карбонатных пород-коллекторов определялись по кривым ИК.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 подсчете запасов нефти в </w:t>
      </w:r>
      <w:r w:rsidR="00886BA6">
        <w:rPr>
          <w:rFonts w:ascii="Times New Roman" w:eastAsia="Times New Roman" w:hAnsi="Times New Roman"/>
          <w:sz w:val="24"/>
          <w:szCs w:val="24"/>
        </w:rPr>
        <w:t xml:space="preserve">отложениях верейского горизонта </w:t>
      </w:r>
      <w:r w:rsidRPr="00E148FC">
        <w:rPr>
          <w:rFonts w:ascii="Times New Roman" w:eastAsia="Times New Roman" w:hAnsi="Times New Roman"/>
          <w:sz w:val="24"/>
          <w:szCs w:val="24"/>
        </w:rPr>
        <w:t xml:space="preserve">по данным ГИС прослеживаются 6 карбонатных пластов (сверху-вниз): Свр-6, </w:t>
      </w:r>
      <w:r w:rsidR="00886BA6">
        <w:rPr>
          <w:rFonts w:ascii="Times New Roman" w:eastAsia="Times New Roman" w:hAnsi="Times New Roman"/>
          <w:sz w:val="24"/>
          <w:szCs w:val="24"/>
        </w:rPr>
        <w:t>Свр-5, Свр-4, Свр-3, Свр-2, Свр</w:t>
      </w:r>
      <w:r w:rsidR="00886BA6" w:rsidRPr="00886BA6">
        <w:rPr>
          <w:rFonts w:ascii="Times New Roman" w:eastAsia="Times New Roman" w:hAnsi="Times New Roman"/>
          <w:sz w:val="24"/>
          <w:szCs w:val="24"/>
        </w:rPr>
        <w:t>-</w:t>
      </w:r>
      <w:r w:rsidRPr="00E148FC">
        <w:rPr>
          <w:rFonts w:ascii="Times New Roman" w:eastAsia="Times New Roman" w:hAnsi="Times New Roman"/>
          <w:sz w:val="24"/>
          <w:szCs w:val="24"/>
        </w:rPr>
        <w:t>1</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 xml:space="preserve">. Продуктивными являются пласты-коллекторы Свр-3, остальные пласты-коллекторы либо водонасыщены, либо замещаются глинистыми разностями. Литологически пласты представлены пористыми проницаемыми известняками, разделенные между собой плотными глинистыми породами.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отложениях верейского возраста в пределах месторождения пласты представлены исключительно известняками коричневыми, коричневато-серыми, органогенными, участками перекристаллизованными, нефтенасыщенными. В результате микроизучения пород, слагающих пласты, установлены следующие структурные разности: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фораминиферовые;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фораминиферово - комковатые;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органогенно-детритовые;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сгустково-комковатые</w:t>
      </w:r>
      <w:r w:rsidR="00CF3873"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детритово-шламовые.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Общая толщина отложений верейского горизонта колеблется от 37,2 до 58,0 м, средняя – 42,2 м. Суммарная эффективная нефтенасыщенная толщина пластов варьирует в пределах 0,6 – 6,6 м. Расчлененность равна 2,42, песчанистость – 0,48. Расчлененность горизонта сказывается на охвате воздействием пород-коллекторов по разрезу и является определяющим фактором при выделении эксплуатационных объектов, оценивается коэффициентом расчлененности: Кр=∑</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 где Σn-число прослоев во всех скважинах; N-число скважин; Кр показывает среднее число проницаемых прослоев, слагающих горизонт. Характер неоднородности отражает коэффициент песчанистости Кп, равный отношению суммарной эффективной толщины всех проницаемых пластов и пропластков во всех скважинах к общей суммарной толщине горизонта Н</w:t>
      </w:r>
      <w:r w:rsidRPr="00E148FC">
        <w:rPr>
          <w:rFonts w:ascii="Times New Roman" w:eastAsia="Times New Roman" w:hAnsi="Times New Roman"/>
          <w:sz w:val="24"/>
          <w:szCs w:val="24"/>
          <w:vertAlign w:val="subscript"/>
        </w:rPr>
        <w:t>общ</w:t>
      </w:r>
      <w:r w:rsidRPr="00E148FC">
        <w:rPr>
          <w:rFonts w:ascii="Times New Roman" w:eastAsia="Times New Roman" w:hAnsi="Times New Roman"/>
          <w:sz w:val="24"/>
          <w:szCs w:val="24"/>
        </w:rPr>
        <w:t>. Покрышкой для пластов верейского горизонта служат одновозрастные аргиллиты, мощность которых не превышает 2 - 4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Пласт-коллектор Свр-3 нефтенасыщен. Общая толщина пласта изменяется от 4,5 м до 3,3 м; нефтенасыщенная толщина от 1,6 м до 2,6 м. Удельное сопротивление нефтенасыщенных прослоев изменяется от 11 Ом·м до 12 Ом·м. Количество нефтенасыщенных прослоев один-два. Пласты-коллекторы верейского горизонта не опробовались.</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Южно-Шегурчинском поднятии Шегурчинского месторождения вся толща башкирского яруса состоит из часто переслаивающихся пористо-проницаемых и уплотненных участков. Все пористо-проницаемые пропластки гидродинамически связаны и рассматриваются как единый резервуар. В башкирском ярусе как продуктивный выделяется пласт-коллектор Сбш. Литологически пласты представлены известняками серыми, тонкозернистыми, пористыми, кавернозными, трещиноватыми.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Башкирский карбонатный резервуар на месторождении сложен известняками коричневато-серыми, очень слабо доломитизированными, представленными следующими структурными разностями: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фораминиферовыми;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фораминиферово-комковатыми;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комковато-сгустковыми;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органогенно-детритовыми;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детритово-шламовыми;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сгустково-шламовыми.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Эффективные нефтенасыщенные прослои сложены, в основном, первыми тремя разностями, плотные – остальными.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Суммарная нефтенасыщенная толщина колеблется от 3,9 м до 1,9 м. Количество нефтяных прослоев изменяется от 2 до 4. Эффективная нефтенасыщенная толщина прослоев </w:t>
      </w:r>
      <w:r w:rsidRPr="00E148FC">
        <w:rPr>
          <w:rFonts w:ascii="Times New Roman" w:eastAsia="Times New Roman" w:hAnsi="Times New Roman"/>
          <w:sz w:val="24"/>
          <w:szCs w:val="24"/>
        </w:rPr>
        <w:lastRenderedPageBreak/>
        <w:t>изменяется от 0,6 м до 1,5 м. Удельное электрическое сопротивление пласта изменяется от 14 Ом·м до 36 Ом·м. Пласты-коллекторы башкирского яруса не опробовались.</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bCs/>
          <w:sz w:val="24"/>
          <w:szCs w:val="24"/>
        </w:rPr>
        <w:t>В отложениях алексинского горизонта</w:t>
      </w:r>
      <w:r w:rsidRPr="00E148FC">
        <w:rPr>
          <w:rFonts w:ascii="Times New Roman" w:eastAsia="Times New Roman" w:hAnsi="Times New Roman"/>
          <w:sz w:val="24"/>
          <w:szCs w:val="24"/>
        </w:rPr>
        <w:t xml:space="preserve"> по данным каротажа выделяется от 1 до 3 пористо-проницаемых прослоев толщиной от 0,6 м до 1,8 м. Представлен он доломитами серыми и темносерыми и известняками доломитизированными участками окремнелыми, с включениями ангидрита, гипса и кремния и наличием тонких прослоек алевролита, мергеля, глинистых аргиллитов. Общая толщина надгоризонта достигает 150 м. Суммарная эффективная нефтенасыщенная толщина изменяется от 1,8 до 2,0 м. Удельное электрическое сопротивление нефтенасыщенной части пласта варьирует в пределах 16,5 – 31,0 Ом·м.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отложениях алексинского возраста нефтенасыщенным является самый нижний пласт, залегающий непосредственно над тульским горизонтом. По данным изучения шлифов из эффективных прослоев пласта выделяются следующие разности пород: органогенно-шламовый и мелкозернистый перекристаллизованный известняки и доломиты известняковые. По физико-литологическим характеристикам эти типы пород относятся к поровому и порово-кавернозному типу коллектора. Пласты-коллекторы алексинского горизонта не опробовались.</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Южно-Шегурчинском поднятии Шегурчинского месторождения в отложениях турнейского яруса залежи нефти связаны с карбонатными пластами-коллекторами кизеловского (Скз-1) и черепетского (Счр-1) горизонтов</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Турнейский карбонатный комплекс, состоящий (сверху вниз) из кизеловского, черепетского и упино-малевского горизонтов, сложен исключительно известняками коричневыми, коричневато-серыми, органогенными, в разной степени нефтенасыщенными. В результате петрографического изучения карбонатных пород, слагающих продуктивные прослои, установлены следующие структурные разности: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известняки комковатые;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сгустково-детритовые;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шламово-детритовые;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фораминиферово-сгустковые.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Известняки комковатые и сгустково-детритовые имеют высокую пористость и проницаемость, ими сложены эффективные нефтенасыщенные части продуктивных пластов. Известняки шламово-детритовые и фораминиферово-сгустковые плотные в пластах присутствуют в виде тонких линз, прослоев, стяжений.</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Наилучшей коллекторской характеристикой обладают известняк</w:t>
      </w:r>
      <w:r w:rsidR="005918A0">
        <w:rPr>
          <w:rFonts w:ascii="Times New Roman" w:eastAsia="Times New Roman" w:hAnsi="Times New Roman"/>
          <w:sz w:val="24"/>
          <w:szCs w:val="24"/>
        </w:rPr>
        <w:t>и комковатые, они составляет 10</w:t>
      </w:r>
      <w:r w:rsidRPr="00E148FC">
        <w:rPr>
          <w:rFonts w:ascii="Times New Roman" w:eastAsia="Times New Roman" w:hAnsi="Times New Roman"/>
          <w:sz w:val="24"/>
          <w:szCs w:val="24"/>
        </w:rPr>
        <w:t xml:space="preserve">% объема. Эта структурная разность состоит из комков и сгустков микрозернистого кальцита неправильной формы, раковинами фораминифер, из примесей водорослевого и фаунистического крупного детрита. Цементация этой разности слабая. Структура порового пространства межформенная, в редких случаях внутриформенная. Поры </w:t>
      </w:r>
      <w:r w:rsidRPr="00E148FC">
        <w:rPr>
          <w:rFonts w:ascii="Times New Roman" w:eastAsia="Times New Roman" w:hAnsi="Times New Roman"/>
          <w:sz w:val="24"/>
          <w:szCs w:val="24"/>
        </w:rPr>
        <w:lastRenderedPageBreak/>
        <w:t xml:space="preserve">многочисленные, крупные, соединены хорошо разработанной сетью широких коротких каналов.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Сгустково-детритовые известняки резко преобладают в разрезе верхнетурнейского подъяруса – в нефтенасыщенных прослоях кизеловск</w:t>
      </w:r>
      <w:r w:rsidR="005918A0">
        <w:rPr>
          <w:rFonts w:ascii="Times New Roman" w:eastAsia="Times New Roman" w:hAnsi="Times New Roman"/>
          <w:sz w:val="24"/>
          <w:szCs w:val="24"/>
        </w:rPr>
        <w:t>ого горизонта они составляют 74</w:t>
      </w:r>
      <w:r w:rsidRPr="00E148FC">
        <w:rPr>
          <w:rFonts w:ascii="Times New Roman" w:eastAsia="Times New Roman" w:hAnsi="Times New Roman"/>
          <w:sz w:val="24"/>
          <w:szCs w:val="24"/>
        </w:rPr>
        <w:t>%. Представлены они слабо отсортированным детритом и сгустками микрозернистого кальцита. Состав детрита преимущественно водорослевый. Цементом служит микрозернистый первичный и разнозернистый вторичный кальцит. Тип цементации – контактовый. Структура порового пространства значительно более сложная, чем у комковатых. Поры меньше по размеру, сложнее по форме. Каналы более длинные, извилистые.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целом по турнейской продуктивной толще по результатам петрографических исследований можно сделать вывод, что лучшими коллекторскими свойствами обладают комковатые известняки, слагающие упино-малевский и основную часть черепетского и кизеловского горизонтов. Фильтрация в породах, в основном, осуществляется по межпоровым тонким соединительным канальцам, из чего следует отнести карбонатные породы турнейского возраста к поровым коллекторам.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целом разрез турнейской продуктивной толщи обладает как макро-, так и микронеоднородностью по своим коллекторским свойствам, что выражается в чередовании пористых и плотных разностей карбонатных пород и обусловлено седиментационными и эпигенетическими причинами. Существование гидродинамической связи между пластами доказывает наличие в плотных породах с небольшой толщиной довольно многочисленных открытых микротрещин и стиллолитов со следами нефти.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Общая толщина всего турнейского комплекса в среднем составила 28,9 м, что меньше толщин стандартного разреза из-за присутствия размывов. Количество прослоев в среднем – 3,22, песчанистость – 0,62, что указывает на невыдержанность по разрезу и высокую неоднородность. Суммарная нефтенасыщенная толщина колеблется от 15,8 м до 17,4 м. Эффективная нефтенасыщенная толщина прослоев изменяется от 0,6 м до 6,6 м. Покрышкой для залежей нефти турнейского яруса служат глинистые породы елховско-радаевского возраста мощностью от 1,0 до 4,0 м. Удельное электрическое сопротивление варьирует от 27,0 Ом·м до 80,0 Ом·м</w:t>
      </w:r>
      <w:r w:rsidR="005918A0">
        <w:rPr>
          <w:rFonts w:ascii="Times New Roman" w:eastAsia="Times New Roman" w:hAnsi="Times New Roman"/>
          <w:sz w:val="24"/>
          <w:szCs w:val="24"/>
        </w:rPr>
        <w:t xml:space="preserve"> </w:t>
      </w:r>
      <w:r w:rsidR="005918A0">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 xml:space="preserve">.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072483">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1.3. Характеристика продуктивных пластов по данным изучения керна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Продуктивными на месторождении, как говорилось выше, являются терригенные отложения кыновского возраста верхнего девона, бобриковского и тульского горизонтов нижнего карбона и карбонатные отложения турнейского яруса и алексинского горизонта нижнего карбона, башкирского, верейского и каширского возрастов среднего карбона.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Отбор керна на Шегурчинском месторождении проводился по 29 скважинам</w:t>
      </w:r>
      <w:r w:rsidR="004B0FC7">
        <w:rPr>
          <w:rFonts w:ascii="Times New Roman" w:eastAsia="Times New Roman" w:hAnsi="Times New Roman"/>
          <w:noProof/>
          <w:color w:val="000000"/>
          <w:sz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Минимальный комплекс петрофизических связей включает:</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связи между измеряемыми геофизическими параметрами - интервальным временем </w:t>
      </w:r>
      <w:r w:rsidRPr="00E148FC">
        <w:rPr>
          <w:rFonts w:ascii="Times New Roman" w:eastAsia="Times New Roman" w:hAnsi="Times New Roman"/>
          <w:sz w:val="24"/>
          <w:szCs w:val="24"/>
        </w:rPr>
        <w:sym w:font="Symbol" w:char="F044"/>
      </w:r>
      <w:r w:rsidRPr="00E148FC">
        <w:rPr>
          <w:rFonts w:ascii="Times New Roman" w:eastAsia="Times New Roman" w:hAnsi="Times New Roman"/>
          <w:i/>
          <w:iCs/>
          <w:sz w:val="24"/>
          <w:szCs w:val="24"/>
          <w:lang w:val="en-US"/>
        </w:rPr>
        <w:t>t</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объемной плотностью </w:t>
      </w:r>
      <w:r w:rsidRPr="00E148FC">
        <w:rPr>
          <w:rFonts w:ascii="Times New Roman" w:eastAsia="Times New Roman" w:hAnsi="Times New Roman"/>
          <w:sz w:val="24"/>
          <w:szCs w:val="24"/>
        </w:rPr>
        <w:sym w:font="Symbol" w:char="F073"/>
      </w:r>
      <w:r w:rsidRPr="00E148FC">
        <w:rPr>
          <w:rFonts w:ascii="Times New Roman" w:eastAsia="Times New Roman" w:hAnsi="Times New Roman"/>
          <w:sz w:val="24"/>
          <w:szCs w:val="24"/>
        </w:rPr>
        <w:t xml:space="preserve">, относительным электрическим сопротивлением </w:t>
      </w:r>
      <w:r w:rsidRPr="00E148FC">
        <w:rPr>
          <w:rFonts w:ascii="Times New Roman" w:eastAsia="Times New Roman" w:hAnsi="Times New Roman"/>
          <w:i/>
          <w:iCs/>
          <w:sz w:val="24"/>
          <w:szCs w:val="24"/>
        </w:rPr>
        <w:t>Р</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диффузионно-адсорбционным потенциалом </w:t>
      </w:r>
      <w:r w:rsidRPr="00E148FC">
        <w:rPr>
          <w:rFonts w:ascii="Times New Roman" w:eastAsia="Times New Roman" w:hAnsi="Times New Roman"/>
          <w:i/>
          <w:iCs/>
          <w:sz w:val="24"/>
          <w:szCs w:val="24"/>
        </w:rPr>
        <w:t>А</w:t>
      </w:r>
      <w:r w:rsidRPr="00E148FC">
        <w:rPr>
          <w:rFonts w:ascii="Times New Roman" w:eastAsia="Times New Roman" w:hAnsi="Times New Roman"/>
          <w:i/>
          <w:iCs/>
          <w:sz w:val="24"/>
          <w:szCs w:val="24"/>
          <w:vertAlign w:val="subscript"/>
        </w:rPr>
        <w:t>да</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и коэффициентами общей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lang w:val="en-US"/>
        </w:rPr>
        <w:t>n</w:t>
      </w:r>
      <w:r w:rsidRPr="00E148FC">
        <w:rPr>
          <w:rFonts w:ascii="Times New Roman" w:eastAsia="Times New Roman" w:hAnsi="Times New Roman"/>
          <w:i/>
          <w:iCs/>
          <w:sz w:val="24"/>
          <w:szCs w:val="24"/>
          <w:vertAlign w:val="subscript"/>
        </w:rPr>
        <w:t xml:space="preserve">  </w:t>
      </w:r>
      <w:r w:rsidRPr="00E148FC">
        <w:rPr>
          <w:rFonts w:ascii="Times New Roman" w:eastAsia="Times New Roman" w:hAnsi="Times New Roman"/>
          <w:sz w:val="24"/>
          <w:szCs w:val="24"/>
        </w:rPr>
        <w:t>пористости пород;</w:t>
      </w:r>
    </w:p>
    <w:p w:rsidR="00C50CB1" w:rsidRPr="00E148FC" w:rsidRDefault="00072483" w:rsidP="00C50CB1">
      <w:pPr>
        <w:suppressLineNumber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 xml:space="preserve">связь между коэффициентом </w:t>
      </w:r>
      <w:r w:rsidR="00C50CB1" w:rsidRPr="00E148FC">
        <w:rPr>
          <w:rFonts w:ascii="Times New Roman" w:eastAsia="Times New Roman" w:hAnsi="Times New Roman"/>
          <w:i/>
          <w:iCs/>
          <w:sz w:val="24"/>
          <w:szCs w:val="24"/>
        </w:rPr>
        <w:t>Р</w:t>
      </w:r>
      <w:r w:rsidR="00C50CB1" w:rsidRPr="00E148FC">
        <w:rPr>
          <w:rFonts w:ascii="Times New Roman" w:eastAsia="Times New Roman" w:hAnsi="Times New Roman"/>
          <w:i/>
          <w:iCs/>
          <w:sz w:val="24"/>
          <w:szCs w:val="24"/>
          <w:vertAlign w:val="subscript"/>
        </w:rPr>
        <w:t xml:space="preserve">н </w:t>
      </w:r>
      <w:r w:rsidR="00C50CB1" w:rsidRPr="00E148FC">
        <w:rPr>
          <w:rFonts w:ascii="Times New Roman" w:eastAsia="Times New Roman" w:hAnsi="Times New Roman"/>
          <w:sz w:val="24"/>
          <w:szCs w:val="24"/>
        </w:rPr>
        <w:t xml:space="preserve">увеличения электрического сопротивления и коэффициентами </w:t>
      </w:r>
      <w:r w:rsidR="00C50CB1" w:rsidRPr="00E148FC">
        <w:rPr>
          <w:rFonts w:ascii="Times New Roman" w:eastAsia="Times New Roman" w:hAnsi="Times New Roman"/>
          <w:i/>
          <w:iCs/>
          <w:sz w:val="24"/>
          <w:szCs w:val="24"/>
          <w:lang w:val="en-US"/>
        </w:rPr>
        <w:t>k</w:t>
      </w:r>
      <w:r w:rsidR="00C50CB1" w:rsidRPr="00E148FC">
        <w:rPr>
          <w:rFonts w:ascii="Times New Roman" w:eastAsia="Times New Roman" w:hAnsi="Times New Roman"/>
          <w:i/>
          <w:iCs/>
          <w:sz w:val="24"/>
          <w:szCs w:val="24"/>
          <w:vertAlign w:val="subscript"/>
        </w:rPr>
        <w:t xml:space="preserve">в </w:t>
      </w:r>
      <w:r w:rsidR="00C50CB1" w:rsidRPr="00E148FC">
        <w:rPr>
          <w:rFonts w:ascii="Times New Roman" w:eastAsia="Times New Roman" w:hAnsi="Times New Roman"/>
          <w:sz w:val="24"/>
          <w:szCs w:val="24"/>
        </w:rPr>
        <w:t>водонасыщенности пород;</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связь между относительной </w:t>
      </w:r>
      <w:r w:rsidRPr="00E148FC">
        <w:rPr>
          <w:rFonts w:ascii="Times New Roman" w:eastAsia="Times New Roman" w:hAnsi="Times New Roman"/>
          <w:sz w:val="24"/>
          <w:szCs w:val="24"/>
        </w:rPr>
        <w:sym w:font="Symbol" w:char="F061"/>
      </w:r>
      <w:r w:rsidRPr="00E148FC">
        <w:rPr>
          <w:rFonts w:ascii="Times New Roman" w:eastAsia="Times New Roman" w:hAnsi="Times New Roman"/>
          <w:i/>
          <w:sz w:val="24"/>
          <w:szCs w:val="24"/>
          <w:vertAlign w:val="subscript"/>
        </w:rPr>
        <w:t>пс</w:t>
      </w:r>
      <w:r w:rsidRPr="00E148FC">
        <w:rPr>
          <w:rFonts w:ascii="Times New Roman" w:eastAsia="Times New Roman" w:hAnsi="Times New Roman"/>
          <w:sz w:val="24"/>
          <w:szCs w:val="24"/>
        </w:rPr>
        <w:t xml:space="preserve"> амплитудой ПС и относительными показаниями </w:t>
      </w:r>
      <w:r w:rsidRPr="00E148FC">
        <w:rPr>
          <w:rFonts w:ascii="Times New Roman" w:eastAsia="Times New Roman" w:hAnsi="Times New Roman"/>
          <w:sz w:val="24"/>
          <w:szCs w:val="24"/>
        </w:rPr>
        <w:sym w:font="Symbol" w:char="F044"/>
      </w:r>
      <w:r w:rsidRPr="00E148FC">
        <w:rPr>
          <w:rFonts w:ascii="Times New Roman" w:eastAsia="Times New Roman" w:hAnsi="Times New Roman"/>
          <w:i/>
          <w:sz w:val="24"/>
          <w:szCs w:val="24"/>
          <w:lang w:val="en-US"/>
        </w:rPr>
        <w:t>J</w:t>
      </w:r>
      <w:r w:rsidRPr="00E148FC">
        <w:rPr>
          <w:rFonts w:ascii="Times New Roman" w:eastAsia="Times New Roman" w:hAnsi="Times New Roman"/>
          <w:sz w:val="24"/>
          <w:szCs w:val="24"/>
        </w:rPr>
        <w:sym w:font="Symbol" w:char="F067"/>
      </w:r>
      <w:r w:rsidRPr="00E148FC">
        <w:rPr>
          <w:rFonts w:ascii="Times New Roman" w:eastAsia="Times New Roman" w:hAnsi="Times New Roman"/>
          <w:sz w:val="24"/>
          <w:szCs w:val="24"/>
        </w:rPr>
        <w:t xml:space="preserve"> гамма-каротажа с коэффициентами весовой </w:t>
      </w:r>
      <w:r w:rsidRPr="00E148FC">
        <w:rPr>
          <w:rFonts w:ascii="Times New Roman" w:eastAsia="Times New Roman" w:hAnsi="Times New Roman"/>
          <w:i/>
          <w:iCs/>
          <w:sz w:val="24"/>
          <w:szCs w:val="24"/>
        </w:rPr>
        <w:t>С</w:t>
      </w:r>
      <w:r w:rsidRPr="00E148FC">
        <w:rPr>
          <w:rFonts w:ascii="Times New Roman" w:eastAsia="Times New Roman" w:hAnsi="Times New Roman"/>
          <w:i/>
          <w:iCs/>
          <w:sz w:val="24"/>
          <w:szCs w:val="24"/>
          <w:vertAlign w:val="subscript"/>
        </w:rPr>
        <w:t>гл</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объемной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гл </w:t>
      </w:r>
      <w:r w:rsidRPr="00E148FC">
        <w:rPr>
          <w:rFonts w:ascii="Times New Roman" w:eastAsia="Times New Roman" w:hAnsi="Times New Roman"/>
          <w:sz w:val="24"/>
          <w:szCs w:val="24"/>
        </w:rPr>
        <w:t xml:space="preserve">или относительной </w:t>
      </w:r>
      <w:r w:rsidRPr="00E148FC">
        <w:rPr>
          <w:rFonts w:ascii="Times New Roman" w:eastAsia="Times New Roman" w:hAnsi="Times New Roman"/>
          <w:sz w:val="24"/>
          <w:szCs w:val="24"/>
        </w:rPr>
        <w:sym w:font="Symbol" w:char="F068"/>
      </w:r>
      <w:r w:rsidRPr="00E148FC">
        <w:rPr>
          <w:rFonts w:ascii="Times New Roman" w:eastAsia="Times New Roman" w:hAnsi="Times New Roman"/>
          <w:sz w:val="24"/>
          <w:szCs w:val="24"/>
        </w:rPr>
        <w:t xml:space="preserve"> глинистости, где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i/>
          <w:sz w:val="24"/>
          <w:szCs w:val="24"/>
          <w:lang w:val="en-US"/>
        </w:rPr>
        <w:t>k</w:t>
      </w:r>
      <w:r w:rsidRPr="00E148FC">
        <w:rPr>
          <w:rFonts w:ascii="Times New Roman" w:eastAsia="Times New Roman" w:hAnsi="Times New Roman"/>
          <w:i/>
          <w:sz w:val="24"/>
          <w:szCs w:val="24"/>
          <w:vertAlign w:val="subscript"/>
        </w:rPr>
        <w:t>гл</w:t>
      </w:r>
      <w:r w:rsidRPr="00E148FC">
        <w:rPr>
          <w:rFonts w:ascii="Times New Roman" w:eastAsia="Times New Roman" w:hAnsi="Times New Roman"/>
          <w:sz w:val="24"/>
          <w:szCs w:val="24"/>
        </w:rPr>
        <w:t xml:space="preserve">= </w:t>
      </w:r>
      <w:r w:rsidRPr="00E148FC">
        <w:rPr>
          <w:rFonts w:ascii="Times New Roman" w:eastAsia="Times New Roman" w:hAnsi="Times New Roman"/>
          <w:i/>
          <w:iCs/>
          <w:sz w:val="24"/>
          <w:szCs w:val="24"/>
          <w:lang w:val="en-US"/>
        </w:rPr>
        <w:t>C</w:t>
      </w:r>
      <w:r w:rsidRPr="00E148FC">
        <w:rPr>
          <w:rFonts w:ascii="Times New Roman" w:eastAsia="Times New Roman" w:hAnsi="Times New Roman"/>
          <w:i/>
          <w:iCs/>
          <w:sz w:val="24"/>
          <w:szCs w:val="24"/>
          <w:vertAlign w:val="subscript"/>
        </w:rPr>
        <w:t>гл</w:t>
      </w:r>
      <w:r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lang w:val="en-US"/>
        </w:rPr>
        <w:t>l</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rPr>
        <w:sym w:font="Symbol" w:char="F068"/>
      </w:r>
      <w:r w:rsidRPr="00E148FC">
        <w:rPr>
          <w:rFonts w:ascii="Times New Roman" w:eastAsia="Times New Roman" w:hAnsi="Times New Roman"/>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гл</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гл</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взаимосвязи между петрофизическими величинами: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а) для определения нижнего граничного значения пористости коллекторов – связь между общей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эффективной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пэф </w:t>
      </w:r>
      <w:r w:rsidRPr="00E148FC">
        <w:rPr>
          <w:rFonts w:ascii="Times New Roman" w:eastAsia="Times New Roman" w:hAnsi="Times New Roman"/>
          <w:sz w:val="24"/>
          <w:szCs w:val="24"/>
        </w:rPr>
        <w:t xml:space="preserve">и динамической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пдин </w:t>
      </w:r>
      <w:r w:rsidRPr="00E148FC">
        <w:rPr>
          <w:rFonts w:ascii="Times New Roman" w:eastAsia="Times New Roman" w:hAnsi="Times New Roman"/>
          <w:sz w:val="24"/>
          <w:szCs w:val="24"/>
        </w:rPr>
        <w:t xml:space="preserve">пористостями, где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пэф</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lang w:val="en-US"/>
        </w:rPr>
        <w:t>l</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во</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пдин</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lang w:val="en-US"/>
        </w:rPr>
        <w:t>l</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в</w:t>
      </w:r>
      <w:r w:rsidRPr="00E148FC">
        <w:rPr>
          <w:rFonts w:ascii="Times New Roman" w:eastAsia="Times New Roman" w:hAnsi="Times New Roman"/>
          <w:i/>
          <w:iCs/>
          <w:sz w:val="24"/>
          <w:szCs w:val="24"/>
          <w:vertAlign w:val="subscript"/>
          <w:lang w:val="en-US"/>
        </w:rPr>
        <w:t>o</w:t>
      </w:r>
      <w:r w:rsidRPr="00E148FC">
        <w:rPr>
          <w:rFonts w:ascii="Times New Roman" w:eastAsia="Times New Roman" w:hAnsi="Times New Roman"/>
          <w:iCs/>
          <w:sz w:val="24"/>
          <w:szCs w:val="24"/>
        </w:rPr>
        <w:t xml:space="preserve"> –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но</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в</w:t>
      </w:r>
      <w:r w:rsidRPr="00E148FC">
        <w:rPr>
          <w:rFonts w:ascii="Times New Roman" w:eastAsia="Times New Roman" w:hAnsi="Times New Roman"/>
          <w:i/>
          <w:iCs/>
          <w:sz w:val="24"/>
          <w:szCs w:val="24"/>
          <w:vertAlign w:val="subscript"/>
          <w:lang w:val="en-US"/>
        </w:rPr>
        <w:t>o</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коэффициент остаточной (неснижаемой) водонасыщенности,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но </w:t>
      </w:r>
      <w:r w:rsidRPr="00E148FC">
        <w:rPr>
          <w:rFonts w:ascii="Times New Roman" w:eastAsia="Times New Roman" w:hAnsi="Times New Roman"/>
          <w:sz w:val="24"/>
          <w:szCs w:val="24"/>
        </w:rPr>
        <w:t>–коэффициент остаточной нефтенасыщенности;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б) для обоснования положений межфлюидных контактов – расчет численного значения коэффициента </w:t>
      </w:r>
      <w:r w:rsidRPr="00E148FC">
        <w:rPr>
          <w:rFonts w:ascii="Times New Roman" w:eastAsia="Times New Roman" w:hAnsi="Times New Roman"/>
          <w:sz w:val="24"/>
          <w:szCs w:val="24"/>
          <w:lang w:val="en-US"/>
        </w:rPr>
        <w:t>k</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vertAlign w:val="superscript"/>
        </w:rPr>
        <w:t>*</w:t>
      </w:r>
      <w:r w:rsidRPr="00E148FC">
        <w:rPr>
          <w:rFonts w:ascii="Times New Roman" w:eastAsia="Times New Roman" w:hAnsi="Times New Roman"/>
          <w:sz w:val="24"/>
          <w:szCs w:val="24"/>
        </w:rPr>
        <w:t xml:space="preserve"> критической водонасыщенности по кривым относительной фазовой проницаемости и уравнениям движения фаз при двухфазной фильтрации;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для определения проницаемости – построения связей между общей пористостью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 </w:t>
      </w:r>
      <w:r w:rsidRPr="00E148FC">
        <w:rPr>
          <w:rFonts w:ascii="Times New Roman" w:eastAsia="Times New Roman" w:hAnsi="Times New Roman"/>
          <w:sz w:val="24"/>
          <w:szCs w:val="24"/>
        </w:rPr>
        <w:t xml:space="preserve">и коэффициентами абсолютной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пр </w:t>
      </w:r>
      <w:r w:rsidRPr="00E148FC">
        <w:rPr>
          <w:rFonts w:ascii="Times New Roman" w:eastAsia="Times New Roman" w:hAnsi="Times New Roman"/>
          <w:sz w:val="24"/>
          <w:szCs w:val="24"/>
        </w:rPr>
        <w:t xml:space="preserve">и эффективной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прэф </w:t>
      </w:r>
      <w:r w:rsidRPr="00E148FC">
        <w:rPr>
          <w:rFonts w:ascii="Times New Roman" w:eastAsia="Times New Roman" w:hAnsi="Times New Roman"/>
          <w:sz w:val="24"/>
          <w:szCs w:val="24"/>
        </w:rPr>
        <w:t xml:space="preserve">проницаемости, где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 xml:space="preserve">прэф </w:t>
      </w:r>
      <w:r w:rsidRPr="00E148FC">
        <w:rPr>
          <w:rFonts w:ascii="Times New Roman" w:eastAsia="Times New Roman" w:hAnsi="Times New Roman"/>
          <w:sz w:val="24"/>
          <w:szCs w:val="24"/>
        </w:rPr>
        <w:t>– проницаемость, определяемая на образцах керна при наличии в поровом пространстве остаточной водонасыщенности.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Использую</w:t>
      </w:r>
      <w:r w:rsidR="00072483">
        <w:rPr>
          <w:rFonts w:ascii="Times New Roman" w:eastAsia="Times New Roman" w:hAnsi="Times New Roman"/>
          <w:sz w:val="24"/>
          <w:szCs w:val="24"/>
        </w:rPr>
        <w:t xml:space="preserve">т 2 вида петрофизических связей </w:t>
      </w:r>
      <w:r w:rsidR="00072483"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«керн-керн» и «ГИС-керн»: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для построения связей «керн-керн» геофизические </w:t>
      </w:r>
      <w:r w:rsidRPr="00E148FC">
        <w:rPr>
          <w:rFonts w:ascii="Times New Roman" w:eastAsia="Times New Roman" w:hAnsi="Times New Roman"/>
          <w:iCs/>
          <w:sz w:val="24"/>
          <w:szCs w:val="24"/>
        </w:rPr>
        <w:t>(</w:t>
      </w:r>
      <w:r w:rsidRPr="00E148FC">
        <w:rPr>
          <w:rFonts w:ascii="Times New Roman" w:eastAsia="Times New Roman" w:hAnsi="Times New Roman"/>
          <w:iCs/>
          <w:sz w:val="24"/>
          <w:szCs w:val="24"/>
        </w:rPr>
        <w:sym w:font="Symbol" w:char="F044"/>
      </w:r>
      <w:r w:rsidRPr="00E148FC">
        <w:rPr>
          <w:rFonts w:ascii="Times New Roman" w:eastAsia="Times New Roman" w:hAnsi="Times New Roman"/>
          <w:i/>
          <w:iCs/>
          <w:sz w:val="24"/>
          <w:szCs w:val="24"/>
          <w:lang w:val="en-US"/>
        </w:rPr>
        <w:t>t</w:t>
      </w:r>
      <w:r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rPr>
        <w:sym w:font="Symbol" w:char="F073"/>
      </w:r>
      <w:r w:rsidRPr="00E148FC">
        <w:rPr>
          <w:rFonts w:ascii="Times New Roman" w:eastAsia="Times New Roman" w:hAnsi="Times New Roman"/>
          <w:sz w:val="24"/>
          <w:szCs w:val="24"/>
        </w:rPr>
        <w:t xml:space="preserve">, </w:t>
      </w:r>
      <w:r w:rsidRPr="00E148FC">
        <w:rPr>
          <w:rFonts w:ascii="Times New Roman" w:eastAsia="Times New Roman" w:hAnsi="Times New Roman"/>
          <w:i/>
          <w:iCs/>
          <w:sz w:val="24"/>
          <w:szCs w:val="24"/>
          <w:lang w:val="en-US"/>
        </w:rPr>
        <w:t>P</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rPr>
        <w:t>А</w:t>
      </w:r>
      <w:r w:rsidRPr="00E148FC">
        <w:rPr>
          <w:rFonts w:ascii="Times New Roman" w:eastAsia="Times New Roman" w:hAnsi="Times New Roman"/>
          <w:i/>
          <w:iCs/>
          <w:sz w:val="24"/>
          <w:szCs w:val="24"/>
          <w:vertAlign w:val="subscript"/>
        </w:rPr>
        <w:t>да</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sym w:font="Symbol" w:char="F044"/>
      </w:r>
      <w:r w:rsidRPr="00E148FC">
        <w:rPr>
          <w:rFonts w:ascii="Times New Roman" w:eastAsia="Times New Roman" w:hAnsi="Times New Roman"/>
          <w:i/>
          <w:sz w:val="24"/>
          <w:szCs w:val="24"/>
          <w:lang w:val="en-US"/>
        </w:rPr>
        <w:t>J</w:t>
      </w:r>
      <w:r w:rsidRPr="00FA31FD">
        <w:rPr>
          <w:rFonts w:ascii="Times New Roman" w:eastAsia="Times New Roman" w:hAnsi="Times New Roman"/>
          <w:sz w:val="24"/>
          <w:szCs w:val="24"/>
          <w:vertAlign w:val="subscript"/>
        </w:rPr>
        <w:sym w:font="Symbol" w:char="F067"/>
      </w:r>
      <w:r w:rsidRPr="00E148FC">
        <w:rPr>
          <w:rFonts w:ascii="Times New Roman" w:eastAsia="Times New Roman" w:hAnsi="Times New Roman"/>
          <w:sz w:val="24"/>
          <w:szCs w:val="24"/>
        </w:rPr>
        <w:t xml:space="preserve">) и коллекторские </w:t>
      </w:r>
      <w:r w:rsidRPr="00E148FC">
        <w:rPr>
          <w:rFonts w:ascii="Times New Roman" w:eastAsia="Times New Roman" w:hAnsi="Times New Roman"/>
          <w:iCs/>
          <w:sz w:val="24"/>
          <w:szCs w:val="24"/>
        </w:rPr>
        <w:t>(</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lang w:val="en-US"/>
        </w:rPr>
        <w:t>np</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нг</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гл</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в</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в</w:t>
      </w:r>
      <w:r w:rsidRPr="00E148FC">
        <w:rPr>
          <w:rFonts w:ascii="Times New Roman" w:eastAsia="Times New Roman" w:hAnsi="Times New Roman"/>
          <w:i/>
          <w:iCs/>
          <w:sz w:val="24"/>
          <w:szCs w:val="24"/>
          <w:vertAlign w:val="subscript"/>
          <w:lang w:val="en-US"/>
        </w:rPr>
        <w:t>o</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но</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xml:space="preserve">параметры измеряют на образцах керна, в том числе </w:t>
      </w:r>
      <w:r w:rsidRPr="00E148FC">
        <w:rPr>
          <w:rFonts w:ascii="Times New Roman" w:eastAsia="Times New Roman" w:hAnsi="Times New Roman"/>
          <w:sz w:val="24"/>
          <w:szCs w:val="24"/>
        </w:rPr>
        <w:sym w:font="Symbol" w:char="F044"/>
      </w:r>
      <w:r w:rsidRPr="00E148FC">
        <w:rPr>
          <w:rFonts w:ascii="Times New Roman" w:eastAsia="Times New Roman" w:hAnsi="Times New Roman"/>
          <w:i/>
          <w:iCs/>
          <w:sz w:val="24"/>
          <w:szCs w:val="24"/>
          <w:lang w:val="en-US"/>
        </w:rPr>
        <w:t>t</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P</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w:t>
      </w:r>
      <w:r w:rsidRPr="00E148FC">
        <w:rPr>
          <w:rFonts w:ascii="Times New Roman" w:eastAsia="Times New Roman" w:hAnsi="Times New Roman"/>
          <w:iCs/>
          <w:sz w:val="24"/>
          <w:szCs w:val="24"/>
        </w:rPr>
        <w:t xml:space="preserve">, </w:t>
      </w:r>
      <w:r w:rsidRPr="00E148FC">
        <w:rPr>
          <w:rFonts w:ascii="Times New Roman" w:eastAsia="Times New Roman" w:hAnsi="Times New Roman"/>
          <w:i/>
          <w:iCs/>
          <w:sz w:val="24"/>
          <w:szCs w:val="24"/>
          <w:lang w:val="en-US"/>
        </w:rPr>
        <w:t>k</w:t>
      </w:r>
      <w:r w:rsidRPr="00E148FC">
        <w:rPr>
          <w:rFonts w:ascii="Times New Roman" w:eastAsia="Times New Roman" w:hAnsi="Times New Roman"/>
          <w:i/>
          <w:iCs/>
          <w:sz w:val="24"/>
          <w:szCs w:val="24"/>
          <w:vertAlign w:val="subscript"/>
        </w:rPr>
        <w:t>пр</w:t>
      </w:r>
      <w:r w:rsidRPr="00E148FC">
        <w:rPr>
          <w:rFonts w:ascii="Times New Roman" w:eastAsia="Times New Roman" w:hAnsi="Times New Roman"/>
          <w:iCs/>
          <w:sz w:val="24"/>
          <w:szCs w:val="24"/>
        </w:rPr>
        <w:t xml:space="preserve"> </w:t>
      </w:r>
      <w:r w:rsidRPr="00E148FC">
        <w:rPr>
          <w:rFonts w:ascii="Times New Roman" w:eastAsia="Times New Roman" w:hAnsi="Times New Roman"/>
          <w:sz w:val="24"/>
          <w:szCs w:val="24"/>
        </w:rPr>
        <w:t>– при термобарических условиях, аналогичных пластовым;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для построения связей «ГИС-керн» значения геофизических параметров находят по данным скважинных измерений, а значения коллекторских свойств – по результатам анализов керна.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Больше всего поднято керна из башкирского яруса (113,35 м) и кизеловского горизонта (117,29 м), что, соответственно, составляет 29,3 и 46,5 % от суммарной общей толщины пластов в скважинах с отбором керна из этих отложений. По остальным объектам линейный вынос керна находится в пределах от 8 до 47 м, а в процентном отношении к суммарной общей толщине пластов в скважинах с керном от 15,4 до 77,1 %. Суммарные эффективные </w:t>
      </w:r>
      <w:r w:rsidRPr="00E148FC">
        <w:rPr>
          <w:rFonts w:ascii="Times New Roman" w:eastAsia="Times New Roman" w:hAnsi="Times New Roman"/>
          <w:sz w:val="24"/>
          <w:szCs w:val="24"/>
        </w:rPr>
        <w:lastRenderedPageBreak/>
        <w:t>нефтенасыщенные толщины по скважинам с отбором керна весьма различны, а именно от 0,3 и 1,5 м в але</w:t>
      </w:r>
      <w:r w:rsidR="00072483">
        <w:rPr>
          <w:rFonts w:ascii="Times New Roman" w:eastAsia="Times New Roman" w:hAnsi="Times New Roman"/>
          <w:sz w:val="24"/>
          <w:szCs w:val="24"/>
        </w:rPr>
        <w:t>ксинском и каширском горизонтах</w:t>
      </w:r>
      <w:r w:rsidRPr="00E148FC">
        <w:rPr>
          <w:rFonts w:ascii="Times New Roman" w:eastAsia="Times New Roman" w:hAnsi="Times New Roman"/>
          <w:sz w:val="24"/>
          <w:szCs w:val="24"/>
        </w:rPr>
        <w:t xml:space="preserve"> до 32,15 и 78,14 м в башкирском ярусе и кизеловском горизонте.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Число определений, в скважинах с отбором керна, учтённых при расчёте средних и приходящихся на 1 м эффективной нефтенасыщенной толщины, наибольшее значение по пласту С</w:t>
      </w:r>
      <w:r w:rsidRPr="00E148FC">
        <w:rPr>
          <w:rFonts w:ascii="Times New Roman" w:eastAsia="Times New Roman" w:hAnsi="Times New Roman"/>
          <w:sz w:val="24"/>
          <w:szCs w:val="24"/>
          <w:vertAlign w:val="subscript"/>
        </w:rPr>
        <w:t>2</w:t>
      </w:r>
      <w:r w:rsidRPr="00E148FC">
        <w:rPr>
          <w:rFonts w:ascii="Times New Roman" w:eastAsia="Times New Roman" w:hAnsi="Times New Roman"/>
          <w:sz w:val="24"/>
          <w:szCs w:val="24"/>
        </w:rPr>
        <w:t>вр-5, а наименьшее – в черепетском, бобриковском, алексинском и каширском горизонтах.</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отложениях кыновского горизонта нефтеносный пласт выделен только в одной из пробуренных скважин на </w:t>
      </w:r>
      <w:r w:rsidRPr="00E148FC">
        <w:rPr>
          <w:rFonts w:ascii="Times New Roman" w:eastAsia="Times New Roman" w:hAnsi="Times New Roman"/>
          <w:sz w:val="24"/>
          <w:szCs w:val="24"/>
          <w:lang w:val="en-US"/>
        </w:rPr>
        <w:t>IV</w:t>
      </w:r>
      <w:r w:rsidRPr="00E148FC">
        <w:rPr>
          <w:rFonts w:ascii="Times New Roman" w:eastAsia="Times New Roman" w:hAnsi="Times New Roman"/>
          <w:sz w:val="24"/>
          <w:szCs w:val="24"/>
        </w:rPr>
        <w:t xml:space="preserve"> блоке </w:t>
      </w:r>
      <w:r w:rsidR="00072483"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скв. 4800 (данные по этой скважине недоступны). Пласт-коллектор представлен среднесцементированными и мелкозернистыми песчаниками и реже крупнозернистыми алевролитами. Керн из этих отложений не поднят. Пористость по результатам исследований ГИС составляет 23,3 %, нефтенасыщенность – 80,5 %. Проницаемость составляет по пласту </w:t>
      </w:r>
      <w:r w:rsidRPr="00E148FC">
        <w:rPr>
          <w:rFonts w:ascii="Times New Roman" w:eastAsia="Times New Roman" w:hAnsi="Times New Roman"/>
        </w:rPr>
        <w:t>Д</w:t>
      </w:r>
      <w:r w:rsidRPr="00E148FC">
        <w:rPr>
          <w:rFonts w:ascii="Times New Roman" w:eastAsia="Times New Roman" w:hAnsi="Times New Roman"/>
          <w:vertAlign w:val="subscript"/>
        </w:rPr>
        <w:t>3</w:t>
      </w:r>
      <w:r w:rsidRPr="00E148FC">
        <w:rPr>
          <w:rFonts w:ascii="Times New Roman" w:eastAsia="Times New Roman" w:hAnsi="Times New Roman"/>
          <w:lang w:val="en-US"/>
        </w:rPr>
        <w:t>kn</w:t>
      </w:r>
      <w:r w:rsidRPr="00E148FC">
        <w:rPr>
          <w:rFonts w:ascii="Times New Roman" w:eastAsia="Times New Roman" w:hAnsi="Times New Roman"/>
        </w:rPr>
        <w:t xml:space="preserve"> (кыновский горизонт)</w:t>
      </w:r>
      <w:r w:rsidRPr="00E148FC">
        <w:rPr>
          <w:rFonts w:ascii="Times New Roman" w:eastAsia="Times New Roman" w:hAnsi="Times New Roman"/>
          <w:sz w:val="24"/>
          <w:szCs w:val="24"/>
        </w:rPr>
        <w:t xml:space="preserve"> – 0,11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По средним значениям емкостно-фильтрационных параметров пласты-коллекторы относятся к высокоемким высокопроницаемым коллекторам порового типа. Покрышкой для кыновских залежей служат глины одноименного возраста толщиной до 10 м</w:t>
      </w:r>
      <w:r w:rsidR="004B0FC7">
        <w:rPr>
          <w:rFonts w:ascii="Times New Roman" w:eastAsia="Times New Roman" w:hAnsi="Times New Roman"/>
          <w:sz w:val="24"/>
          <w:szCs w:val="24"/>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Граничные значения пористости и проницаемости, разделяющие карбонатные породы турнейского возраста на коллекторы и неколлекторы, принятые при подсчете запасов нефти, составили для верхнетурнейского подъяруса – 9 %, нижнетурнейского – 8,6 % и 0,001 и 0,0014 мкм</w:t>
      </w:r>
      <w:r w:rsidRPr="00E148FC">
        <w:rPr>
          <w:rFonts w:ascii="Times New Roman" w:eastAsia="Times New Roman" w:hAnsi="Times New Roman"/>
          <w:sz w:val="24"/>
          <w:szCs w:val="24"/>
          <w:vertAlign w:val="superscript"/>
        </w:rPr>
        <w:t xml:space="preserve">2 </w:t>
      </w:r>
      <w:r w:rsidRPr="00E148FC">
        <w:rPr>
          <w:rFonts w:ascii="Times New Roman" w:eastAsia="Times New Roman" w:hAnsi="Times New Roman"/>
          <w:sz w:val="24"/>
          <w:szCs w:val="24"/>
        </w:rPr>
        <w:t>соответственно. Коллекторские свойства, определенные по керну и ГИС, немного отличаются ввиду малого количества отобранного керна (13 скв.). Значения пористости: 11,8 % по ГИС и 13,1 % по керну. Проницаемость по результатам исследований керна составила 0,0326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ГИС – 0,0201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гидродинамических исследований (53 скв.) – 0,179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При проектировании взято последнее значение, как наиболее достоверное из всех видов исследований (53 скв, 238 определений).</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Нижние пределы пористости и проницаемости для тульско-бобриковских пород, принятые при подсчете запасов нефти, равны 13,5 % и 0,01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xml:space="preserve">. Значения пористости, определенные по керну и ГИС, отличаются незначительно: бобриковский горизонт – 23,5 и 21,1 %, тульский – 21,2 и 20,2 %. Проницаемость, определенная по ГИС, несопоставима с её значениями по керну и гидродинамическим исследованиям (табл.1.1). Наиболее достоверными являются результаты по гидродинамике, которые и приняты к проектированию – по отложениям бобриковского возраста – 1,671, тульского – 1,089.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Общая толщина продуктивных отложений пласта С</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 xml:space="preserve">бр-2 бобриковского возраста варьирует от 0,8 до 15 м, средняя – 3,3 м. Эффективная нефтенасыщенная толщина составила в среднем 2,4 м. Пласт не выдержан по площади, неоднороден по разрезу, часто замещается на глинистые разности. Количество нефтенасыщенных прослоев, в основном, выдержано и </w:t>
      </w:r>
      <w:r w:rsidRPr="00E148FC">
        <w:rPr>
          <w:rFonts w:ascii="Times New Roman" w:eastAsia="Times New Roman" w:hAnsi="Times New Roman"/>
          <w:sz w:val="24"/>
          <w:szCs w:val="24"/>
        </w:rPr>
        <w:lastRenderedPageBreak/>
        <w:t>составляет 1, реже – 2. Песчанистость по продуктивной части разреза составила 0,91. Так называемый «врезовый» пласт, проиндексированный в пересчете запасов нефти как С</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бр-1, имеет среднюю общую толщину 13,5 м, изменяющуюся от 0,8 до 79,6 м. Средняя эффективная нефтенасыщенная толщина пластов составила 5,4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Коллекторские свойства пород алексинского горизонта определены только по исследованию керна. Пористость в среднем составила 11,5 %, нефтенасыщенность – 67,6 %, проницаемость – 0,0256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Керн Башкирского яруса был отобран всего из 11 скважин, по ним произведено 149 определений. Пористость варьирует в пределах 9,0 и 28,9 %, составляя в среднем 13 %. Проницаемость по керну колеблется от 0,05 до 1,390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средняя – 0,108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По результатам геофизических исследований 253 скважин (определений – 839) пористость составила 14 %, проницаемость - 0,111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по гидродинамическим исследованиям – проницаемость намного отличается и равна в среднем 0,671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В целом, коллекторы башкирского возраста можно отнести к ёмким и высокопроницаемым.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Следует отметить, что по всем параметрам наблюдается довольно значительный диапазон изменений как по керновым материалам, так и по ГИС, что указывает на значительную литолого-петрографическую неоднородность рассматриваемых отложений.</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Общая нефтенасыщенная толщина отложений башкирского резервуара составляет в среднем 16,9 м, эффективная нефтенасыщенная – 6,6 м. Коэффициент песчанистости по продуктивной части разреза равен 0,464, расчлененности </w:t>
      </w:r>
      <w:r w:rsidR="00072483"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3,66</w:t>
      </w:r>
      <w:r w:rsidR="004B0FC7">
        <w:rPr>
          <w:rFonts w:ascii="Times New Roman" w:eastAsia="Times New Roman" w:hAnsi="Times New Roman"/>
          <w:sz w:val="24"/>
          <w:szCs w:val="24"/>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В целом по башкирской продуктивной толще в результате микроисследований можно сделать вывод, что коллекторские свойства слагающих её карбонатных пород неоднородны. На изменение коллекторской характеристики большое влияние оказали процессы перекристаллизации, грануляции, выщелачивания.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Наилучшими коллекторскими свойствами обладают фораминиферовые разности известняков, которые доминируют в разрезе верейского горизонта. На изменение коллекторской характеристики карбонатных пород оказали влияние вторичные процессы перекристаллизации, выщелачивания. Основной ёмкостью пород-коллекторов являются межформенные, а также внутриформенные поры, зачастую увеличенные процессами выщелачивания. Поры концентрируются неравномерно, участками нередко запечатаны или заполнены вторичным кальцитом, гипсом нефтью. Фильтрация в породах осуществляется по тонким трещинам и реже по межпоровым тонким каналам. Тип коллектора поровый и трещинно-поровый. Большинство исследованных образцов из продуктивных пластов верейского горизонта относятся к классу средне- и высокоёмких, средне- и высокопроницаемых.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Пористость, определенная по керну, значительно отличается от определенной по ГИС: 15 % и 12,8 %. Проницаемость по результатам керновых исследов</w:t>
      </w:r>
      <w:r w:rsidR="00D325ED">
        <w:rPr>
          <w:rFonts w:ascii="Times New Roman" w:eastAsia="Times New Roman" w:hAnsi="Times New Roman"/>
          <w:sz w:val="24"/>
          <w:szCs w:val="24"/>
        </w:rPr>
        <w:t xml:space="preserve">аний </w:t>
      </w:r>
      <w:r w:rsidRPr="00E148FC">
        <w:rPr>
          <w:rFonts w:ascii="Times New Roman" w:eastAsia="Times New Roman" w:hAnsi="Times New Roman"/>
          <w:sz w:val="24"/>
          <w:szCs w:val="24"/>
        </w:rPr>
        <w:t>выше в два раза (0,134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чем по результатам ГИС (0,0634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Керн отобран из 15 скважин, тогда как ГИС охвачены 290 скважин. Нижние пределы пористости и проницаемости, принятые при подсчете запасов нефти, составляют 9 % и 0,0009 мкм</w:t>
      </w:r>
      <w:r w:rsidRPr="00E148FC">
        <w:rPr>
          <w:rFonts w:ascii="Times New Roman" w:eastAsia="Times New Roman" w:hAnsi="Times New Roman"/>
          <w:sz w:val="24"/>
          <w:szCs w:val="24"/>
          <w:vertAlign w:val="superscript"/>
        </w:rPr>
        <w:t>2</w:t>
      </w:r>
      <w:r w:rsidR="004B0FC7">
        <w:rPr>
          <w:rFonts w:ascii="Times New Roman" w:eastAsia="Times New Roman" w:hAnsi="Times New Roman"/>
          <w:sz w:val="24"/>
          <w:szCs w:val="24"/>
          <w:vertAlign w:val="superscript"/>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отложениях каширского возраста продуктивным является нижний из пяти пластов – С</w:t>
      </w:r>
      <w:r w:rsidRPr="00E148FC">
        <w:rPr>
          <w:rFonts w:ascii="Times New Roman" w:eastAsia="Times New Roman" w:hAnsi="Times New Roman"/>
          <w:sz w:val="24"/>
          <w:szCs w:val="24"/>
          <w:vertAlign w:val="subscript"/>
        </w:rPr>
        <w:t>2</w:t>
      </w:r>
      <w:r w:rsidRPr="00E148FC">
        <w:rPr>
          <w:rFonts w:ascii="Times New Roman" w:eastAsia="Times New Roman" w:hAnsi="Times New Roman"/>
          <w:sz w:val="24"/>
          <w:szCs w:val="24"/>
        </w:rPr>
        <w:t>кш-1. Продуктивные пласты сложены карбонатными породами – известняками и доломитами, которые можно отнести к высокоемким коллекторам порового и трещинно-порового типа. Пласт имеет относительно выдержанную толщину, хорошо коррелируется, иногда расслаивается на 2 пропластка. Пласт отделяется от вышезалегающего пласта С</w:t>
      </w:r>
      <w:r w:rsidRPr="00E148FC">
        <w:rPr>
          <w:rFonts w:ascii="Times New Roman" w:eastAsia="Times New Roman" w:hAnsi="Times New Roman"/>
          <w:sz w:val="24"/>
          <w:szCs w:val="24"/>
          <w:vertAlign w:val="subscript"/>
        </w:rPr>
        <w:t>2</w:t>
      </w:r>
      <w:r w:rsidRPr="00E148FC">
        <w:rPr>
          <w:rFonts w:ascii="Times New Roman" w:eastAsia="Times New Roman" w:hAnsi="Times New Roman"/>
          <w:sz w:val="24"/>
          <w:szCs w:val="24"/>
        </w:rPr>
        <w:t>кш-2 уплотненными и заглинизированными карбонатными породами толщиной 2 - 3 м. По результатам исследований ГИС определены пористость, нефтенасыщенность и проницаемость пласта, которые составили в среднем 16,2 %, 80,3 % и 0,152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xml:space="preserve">.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Таким образом, терригенные коллекторы отложений верхнего девона и бобриковского и тульского горизонтов нижнего карбона относятся к высокоемким, высокопроницаемым, карбонатные коллекторы – к среднеемким, низко- и среднепроницаемым. Тип коллекторов по всему продуктивному разрезу, в основном, поровый, реже трещинно-поровый.</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Продуктивные пласты характеризуются невыдержанностью по разрезу и высокой неоднородностью. Фильтрационно-емкостные свойства по данным исследований образцов керна месторождения приведены в таблице 1.1</w:t>
      </w:r>
      <w:r w:rsidR="004B0FC7">
        <w:rPr>
          <w:rFonts w:ascii="Times New Roman" w:eastAsia="Times New Roman" w:hAnsi="Times New Roman"/>
          <w:sz w:val="24"/>
          <w:szCs w:val="24"/>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Следует отметить малый вынос керна по продуктивным пластам каширского, алексинского, тульского и бобриковского возрастов. Специальные исследования (определение смачиваемости пород, фазовых проницаемостей по нефти и воде, коэффициентов вытеснения) на образцах керна выполнены в довольно ограниченном объеме.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каширскому и алексинскому горизонту данные исследования вообще не проводились. Поэтому для полноценной характеристики вытеснения и построения зависимостей начальной и остаточной нефтенасыщенности от проницаемости по воздуху на образцах керна были привлечены образцы керна по соседним Ямашинскому, Тавельскому, Березовскому и Красногорскому месторождениям. Необходимо производить отбор керна из всех продуктивных отложений с последующим его лабораторным исследованием для уточнения их минералогического состава, коллекторской характеристики и физических свойств, особенно фазовых проницаемостей по нефти и воде, коэффициентов вытеснения нефти.</w:t>
      </w:r>
    </w:p>
    <w:p w:rsidR="00C50CB1" w:rsidRPr="00E148FC" w:rsidRDefault="00C50CB1" w:rsidP="00C50CB1">
      <w:pPr>
        <w:suppressLineNumbers/>
        <w:spacing w:after="0" w:line="360" w:lineRule="auto"/>
        <w:jc w:val="both"/>
        <w:rPr>
          <w:rFonts w:ascii="Times New Roman" w:eastAsia="Times New Roman" w:hAnsi="Times New Roman"/>
          <w:sz w:val="24"/>
          <w:szCs w:val="24"/>
        </w:rPr>
        <w:sectPr w:rsidR="00C50CB1" w:rsidRPr="00E148FC" w:rsidSect="00C84CDE">
          <w:footerReference w:type="default" r:id="rId14"/>
          <w:pgSz w:w="11907" w:h="16840" w:code="9"/>
          <w:pgMar w:top="851" w:right="567" w:bottom="1134" w:left="1701" w:header="454" w:footer="454" w:gutter="0"/>
          <w:cols w:space="720"/>
          <w:titlePg/>
        </w:sect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pacing w:after="0" w:line="240" w:lineRule="auto"/>
        <w:jc w:val="right"/>
        <w:rPr>
          <w:rFonts w:ascii="Times New Roman" w:hAnsi="Times New Roman"/>
          <w:sz w:val="24"/>
          <w:szCs w:val="26"/>
          <w:lang w:eastAsia="ru-RU"/>
        </w:rPr>
      </w:pPr>
      <w:r w:rsidRPr="00E148FC">
        <w:rPr>
          <w:rFonts w:ascii="Times New Roman" w:hAnsi="Times New Roman"/>
          <w:sz w:val="24"/>
          <w:szCs w:val="26"/>
          <w:lang w:eastAsia="ru-RU"/>
        </w:rPr>
        <w:t>Таблица 1.1</w:t>
      </w:r>
    </w:p>
    <w:tbl>
      <w:tblPr>
        <w:tblpPr w:leftFromText="180" w:rightFromText="180" w:vertAnchor="text" w:horzAnchor="margin" w:tblpY="462"/>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851"/>
        <w:gridCol w:w="850"/>
        <w:gridCol w:w="851"/>
        <w:gridCol w:w="850"/>
        <w:gridCol w:w="846"/>
        <w:gridCol w:w="1139"/>
        <w:gridCol w:w="708"/>
        <w:gridCol w:w="851"/>
        <w:gridCol w:w="850"/>
        <w:gridCol w:w="709"/>
        <w:gridCol w:w="846"/>
        <w:gridCol w:w="855"/>
      </w:tblGrid>
      <w:tr w:rsidR="003735D0" w:rsidRPr="00E148FC" w:rsidTr="003735D0">
        <w:trPr>
          <w:trHeight w:val="281"/>
        </w:trPr>
        <w:tc>
          <w:tcPr>
            <w:tcW w:w="3544"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Параметры</w:t>
            </w:r>
          </w:p>
        </w:tc>
        <w:tc>
          <w:tcPr>
            <w:tcW w:w="10206" w:type="dxa"/>
            <w:gridSpan w:val="12"/>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Горизонт (ярус)</w:t>
            </w:r>
          </w:p>
        </w:tc>
      </w:tr>
      <w:tr w:rsidR="003735D0" w:rsidRPr="00E148FC" w:rsidTr="003735D0">
        <w:trPr>
          <w:trHeight w:val="245"/>
        </w:trPr>
        <w:tc>
          <w:tcPr>
            <w:tcW w:w="3544"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jc w:val="center"/>
              <w:outlineLvl w:val="1"/>
              <w:rPr>
                <w:rFonts w:ascii="Times New Roman" w:hAnsi="Times New Roman"/>
                <w:sz w:val="20"/>
                <w:szCs w:val="20"/>
                <w:lang w:eastAsia="ru-RU"/>
              </w:rPr>
            </w:pPr>
          </w:p>
        </w:tc>
        <w:tc>
          <w:tcPr>
            <w:tcW w:w="851"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каширский</w:t>
            </w:r>
          </w:p>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кш</w:t>
            </w:r>
          </w:p>
        </w:tc>
        <w:tc>
          <w:tcPr>
            <w:tcW w:w="3397" w:type="dxa"/>
            <w:gridSpan w:val="4"/>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верейский</w:t>
            </w:r>
          </w:p>
        </w:tc>
        <w:tc>
          <w:tcPr>
            <w:tcW w:w="1139"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башкирский</w:t>
            </w: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бш</w:t>
            </w:r>
          </w:p>
        </w:tc>
        <w:tc>
          <w:tcPr>
            <w:tcW w:w="708"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алек</w:t>
            </w: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син</w:t>
            </w: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ский</w:t>
            </w: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ал</w:t>
            </w:r>
          </w:p>
        </w:tc>
        <w:tc>
          <w:tcPr>
            <w:tcW w:w="851"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тульский</w:t>
            </w:r>
          </w:p>
          <w:p w:rsidR="003735D0" w:rsidRPr="00E148FC" w:rsidRDefault="003735D0" w:rsidP="003735D0">
            <w:pPr>
              <w:spacing w:after="0" w:line="240" w:lineRule="auto"/>
              <w:rPr>
                <w:rFonts w:ascii="Times New Roman" w:hAnsi="Times New Roman"/>
                <w:sz w:val="20"/>
                <w:szCs w:val="20"/>
                <w:lang w:eastAsia="ru-RU"/>
              </w:rPr>
            </w:pP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1</w:t>
            </w:r>
            <w:r w:rsidRPr="00E148FC">
              <w:rPr>
                <w:rFonts w:ascii="Times New Roman" w:hAnsi="Times New Roman"/>
                <w:sz w:val="20"/>
                <w:szCs w:val="20"/>
                <w:lang w:eastAsia="ru-RU"/>
              </w:rPr>
              <w:t>тл-2</w:t>
            </w:r>
          </w:p>
        </w:tc>
        <w:tc>
          <w:tcPr>
            <w:tcW w:w="850" w:type="dxa"/>
            <w:vMerge w:val="restart"/>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бобриковский</w:t>
            </w: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1</w:t>
            </w:r>
            <w:r w:rsidRPr="00E148FC">
              <w:rPr>
                <w:rFonts w:ascii="Times New Roman" w:hAnsi="Times New Roman"/>
                <w:sz w:val="20"/>
                <w:szCs w:val="20"/>
                <w:lang w:eastAsia="ru-RU"/>
              </w:rPr>
              <w:t>бр-2</w:t>
            </w:r>
          </w:p>
        </w:tc>
        <w:tc>
          <w:tcPr>
            <w:tcW w:w="2410" w:type="dxa"/>
            <w:gridSpan w:val="3"/>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турнейский</w:t>
            </w:r>
          </w:p>
        </w:tc>
      </w:tr>
      <w:tr w:rsidR="003735D0" w:rsidRPr="00E148FC" w:rsidTr="003735D0">
        <w:trPr>
          <w:trHeight w:val="281"/>
        </w:trPr>
        <w:tc>
          <w:tcPr>
            <w:tcW w:w="3544"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jc w:val="center"/>
              <w:outlineLvl w:val="1"/>
              <w:rPr>
                <w:rFonts w:ascii="Times New Roman" w:hAnsi="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вр-2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вр-3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2</w:t>
            </w:r>
            <w:r w:rsidRPr="00E148FC">
              <w:rPr>
                <w:rFonts w:ascii="Times New Roman" w:hAnsi="Times New Roman"/>
                <w:sz w:val="20"/>
                <w:szCs w:val="20"/>
                <w:lang w:eastAsia="ru-RU"/>
              </w:rPr>
              <w:t>вр-5</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в целом</w:t>
            </w:r>
          </w:p>
        </w:tc>
        <w:tc>
          <w:tcPr>
            <w:tcW w:w="1139"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1</w:t>
            </w:r>
            <w:r w:rsidRPr="00E148FC">
              <w:rPr>
                <w:rFonts w:ascii="Times New Roman" w:hAnsi="Times New Roman"/>
                <w:sz w:val="20"/>
                <w:szCs w:val="20"/>
                <w:lang w:eastAsia="ru-RU"/>
              </w:rPr>
              <w:t>кз</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rPr>
                <w:rFonts w:ascii="Times New Roman" w:hAnsi="Times New Roman"/>
                <w:sz w:val="20"/>
                <w:szCs w:val="20"/>
                <w:lang w:eastAsia="ru-RU"/>
              </w:rPr>
            </w:pPr>
          </w:p>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С</w:t>
            </w:r>
            <w:r w:rsidRPr="00E148FC">
              <w:rPr>
                <w:rFonts w:ascii="Times New Roman" w:hAnsi="Times New Roman"/>
                <w:sz w:val="20"/>
                <w:szCs w:val="20"/>
                <w:vertAlign w:val="subscript"/>
                <w:lang w:eastAsia="ru-RU"/>
              </w:rPr>
              <w:t>1</w:t>
            </w:r>
            <w:r w:rsidRPr="00E148FC">
              <w:rPr>
                <w:rFonts w:ascii="Times New Roman" w:hAnsi="Times New Roman"/>
                <w:sz w:val="20"/>
                <w:szCs w:val="20"/>
                <w:lang w:eastAsia="ru-RU"/>
              </w:rPr>
              <w:t>чр</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в целом</w:t>
            </w:r>
          </w:p>
        </w:tc>
      </w:tr>
      <w:tr w:rsidR="003735D0" w:rsidRPr="00E148FC" w:rsidTr="003735D0">
        <w:tc>
          <w:tcPr>
            <w:tcW w:w="13750" w:type="dxa"/>
            <w:gridSpan w:val="13"/>
            <w:tcBorders>
              <w:top w:val="single" w:sz="4" w:space="0" w:color="auto"/>
              <w:left w:val="single" w:sz="4" w:space="0" w:color="auto"/>
              <w:bottom w:val="single" w:sz="4" w:space="0" w:color="auto"/>
              <w:right w:val="single" w:sz="4" w:space="0" w:color="auto"/>
            </w:tcBorders>
            <w:shd w:val="clear" w:color="auto" w:fill="FBE4D5"/>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1.Коэффициент пористости</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outlineLvl w:val="1"/>
              <w:rPr>
                <w:rFonts w:ascii="Times New Roman" w:hAnsi="Times New Roman"/>
                <w:sz w:val="20"/>
                <w:szCs w:val="20"/>
                <w:lang w:eastAsia="ru-RU"/>
              </w:rPr>
            </w:pPr>
            <w:r w:rsidRPr="00E148FC">
              <w:rPr>
                <w:rFonts w:ascii="Times New Roman" w:hAnsi="Times New Roman"/>
                <w:sz w:val="20"/>
                <w:szCs w:val="20"/>
                <w:lang w:eastAsia="ru-RU"/>
              </w:rPr>
              <w:t xml:space="preserve"> 1.1 Количество скважин,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15</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11</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1.2 Эффективная толщина, м</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3,6</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22,0</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44,8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4,0</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70,8</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119,8</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2,4</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16,8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49,6</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185,5</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41,3</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226,8</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outlineLvl w:val="1"/>
              <w:rPr>
                <w:rFonts w:ascii="Times New Roman" w:hAnsi="Times New Roman"/>
                <w:sz w:val="20"/>
                <w:szCs w:val="20"/>
                <w:lang w:eastAsia="ru-RU"/>
              </w:rPr>
            </w:pPr>
            <w:r w:rsidRPr="00E148FC">
              <w:rPr>
                <w:rFonts w:ascii="Times New Roman" w:hAnsi="Times New Roman"/>
                <w:sz w:val="20"/>
                <w:szCs w:val="20"/>
                <w:lang w:eastAsia="ru-RU"/>
              </w:rPr>
              <w:t xml:space="preserve"> 1.3 Количество определений,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48</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25</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167</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149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42</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33</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360</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29</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389</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outlineLvl w:val="1"/>
              <w:rPr>
                <w:rFonts w:ascii="Times New Roman" w:hAnsi="Times New Roman"/>
                <w:sz w:val="20"/>
                <w:szCs w:val="20"/>
                <w:lang w:eastAsia="ru-RU"/>
              </w:rPr>
            </w:pPr>
            <w:r w:rsidRPr="00E148FC">
              <w:rPr>
                <w:rFonts w:ascii="Times New Roman" w:hAnsi="Times New Roman"/>
                <w:sz w:val="20"/>
                <w:szCs w:val="20"/>
                <w:lang w:eastAsia="ru-RU"/>
              </w:rPr>
              <w:t xml:space="preserve"> 1.4 Минимальное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0,064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0,022</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0,009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0,102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0,087</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0,113</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0,058</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1.5 Максимальное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0,236</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0,258</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0,289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0,13</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0,281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0,293</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0,204</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shd w:val="clear" w:color="auto" w:fill="DEEAF6"/>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1.6 Среднее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0,143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0,157</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0,155</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0,128</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0,15</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0,129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0,116</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0,212</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0,235</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0,131</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0,115</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0,13</w:t>
            </w:r>
          </w:p>
        </w:tc>
      </w:tr>
      <w:tr w:rsidR="003735D0" w:rsidRPr="00E148FC" w:rsidTr="003735D0">
        <w:tc>
          <w:tcPr>
            <w:tcW w:w="13750" w:type="dxa"/>
            <w:gridSpan w:val="13"/>
            <w:tcBorders>
              <w:top w:val="single" w:sz="4" w:space="0" w:color="auto"/>
              <w:left w:val="single" w:sz="4" w:space="0" w:color="auto"/>
              <w:bottom w:val="single" w:sz="4" w:space="0" w:color="auto"/>
              <w:right w:val="single" w:sz="4" w:space="0" w:color="auto"/>
            </w:tcBorders>
            <w:shd w:val="clear" w:color="auto" w:fill="FBE4D5"/>
          </w:tcPr>
          <w:p w:rsidR="003735D0" w:rsidRPr="00E148FC" w:rsidRDefault="003735D0" w:rsidP="003735D0">
            <w:pPr>
              <w:spacing w:after="0" w:line="240" w:lineRule="auto"/>
              <w:rPr>
                <w:rFonts w:ascii="Times New Roman" w:hAnsi="Times New Roman"/>
                <w:sz w:val="20"/>
                <w:szCs w:val="20"/>
                <w:lang w:eastAsia="ru-RU"/>
              </w:rPr>
            </w:pPr>
            <w:r w:rsidRPr="00E148FC">
              <w:rPr>
                <w:rFonts w:ascii="Times New Roman" w:hAnsi="Times New Roman"/>
                <w:sz w:val="20"/>
                <w:szCs w:val="20"/>
                <w:lang w:eastAsia="ru-RU"/>
              </w:rPr>
              <w:t>2.Коэффициент проницаемости</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outlineLvl w:val="1"/>
              <w:rPr>
                <w:rFonts w:ascii="Times New Roman" w:hAnsi="Times New Roman"/>
                <w:sz w:val="20"/>
                <w:szCs w:val="20"/>
                <w:lang w:eastAsia="ru-RU"/>
              </w:rPr>
            </w:pPr>
            <w:r w:rsidRPr="00E148FC">
              <w:rPr>
                <w:rFonts w:ascii="Times New Roman" w:hAnsi="Times New Roman"/>
                <w:sz w:val="20"/>
                <w:szCs w:val="20"/>
                <w:lang w:eastAsia="ru-RU"/>
              </w:rPr>
              <w:t xml:space="preserve"> 2.1 Количество скважин,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15</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2.3 Количество определений,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35</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73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21</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129</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91</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280</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15</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295</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2.4 Минимальное значение, 10</w:t>
            </w:r>
            <w:r w:rsidRPr="00E148FC">
              <w:rPr>
                <w:rFonts w:ascii="Times New Roman" w:hAnsi="Times New Roman"/>
                <w:sz w:val="20"/>
                <w:szCs w:val="20"/>
                <w:vertAlign w:val="superscript"/>
                <w:lang w:eastAsia="ru-RU"/>
              </w:rPr>
              <w:t>-</w:t>
            </w:r>
            <w:r w:rsidRPr="00E148FC">
              <w:rPr>
                <w:rFonts w:ascii="Times New Roman" w:hAnsi="Times New Roman"/>
                <w:sz w:val="20"/>
                <w:szCs w:val="20"/>
                <w:lang w:eastAsia="ru-RU"/>
              </w:rPr>
              <w:t>мкм</w:t>
            </w:r>
            <w:r w:rsidRPr="00E148FC">
              <w:rPr>
                <w:rFonts w:ascii="Times New Roman" w:hAnsi="Times New Roman"/>
                <w:sz w:val="20"/>
                <w:szCs w:val="20"/>
                <w:vertAlign w:val="superscript"/>
                <w:lang w:eastAsia="ru-RU"/>
              </w:rPr>
              <w:t>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20</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50</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1,28</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4,4</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58</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2.5 Максимальное значение, 10</w:t>
            </w:r>
            <w:r w:rsidRPr="00E148FC">
              <w:rPr>
                <w:rFonts w:ascii="Times New Roman" w:hAnsi="Times New Roman"/>
                <w:sz w:val="20"/>
                <w:szCs w:val="20"/>
                <w:vertAlign w:val="superscript"/>
                <w:lang w:eastAsia="ru-RU"/>
              </w:rPr>
              <w:t>-3</w:t>
            </w:r>
            <w:r w:rsidRPr="00E148FC">
              <w:rPr>
                <w:rFonts w:ascii="Times New Roman" w:hAnsi="Times New Roman"/>
                <w:sz w:val="20"/>
                <w:szCs w:val="20"/>
                <w:lang w:eastAsia="ru-RU"/>
              </w:rPr>
              <w:t>мкм</w:t>
            </w:r>
            <w:r w:rsidRPr="00E148FC">
              <w:rPr>
                <w:rFonts w:ascii="Times New Roman" w:hAnsi="Times New Roman"/>
                <w:sz w:val="20"/>
                <w:szCs w:val="20"/>
                <w:vertAlign w:val="superscript"/>
                <w:lang w:eastAsia="ru-RU"/>
              </w:rPr>
              <w:t>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217</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2334</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1399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3,58</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1398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2266</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2292</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shd w:val="clear" w:color="auto" w:fill="DEEAF6"/>
          </w:tcPr>
          <w:p w:rsidR="003735D0" w:rsidRPr="00E148FC" w:rsidRDefault="003735D0" w:rsidP="003735D0">
            <w:pPr>
              <w:keepNext/>
              <w:spacing w:after="0" w:line="240" w:lineRule="auto"/>
              <w:ind w:left="612" w:hanging="612"/>
              <w:outlineLvl w:val="1"/>
              <w:rPr>
                <w:rFonts w:ascii="Times New Roman" w:hAnsi="Times New Roman"/>
                <w:color w:val="000000"/>
                <w:sz w:val="20"/>
                <w:szCs w:val="20"/>
                <w:lang w:eastAsia="ru-RU"/>
              </w:rPr>
            </w:pPr>
            <w:r w:rsidRPr="00E148FC">
              <w:rPr>
                <w:rFonts w:ascii="Times New Roman" w:hAnsi="Times New Roman"/>
                <w:color w:val="000000"/>
                <w:sz w:val="20"/>
                <w:szCs w:val="20"/>
                <w:lang w:eastAsia="ru-RU"/>
              </w:rPr>
              <w:t xml:space="preserve"> 2.6 Среднее значение, 10</w:t>
            </w:r>
            <w:r w:rsidRPr="00E148FC">
              <w:rPr>
                <w:rFonts w:ascii="Times New Roman" w:hAnsi="Times New Roman"/>
                <w:color w:val="000000"/>
                <w:sz w:val="20"/>
                <w:szCs w:val="20"/>
                <w:vertAlign w:val="superscript"/>
                <w:lang w:eastAsia="ru-RU"/>
              </w:rPr>
              <w:t>-3</w:t>
            </w:r>
            <w:r w:rsidRPr="00E148FC">
              <w:rPr>
                <w:rFonts w:ascii="Times New Roman" w:hAnsi="Times New Roman"/>
                <w:color w:val="000000"/>
                <w:sz w:val="20"/>
                <w:szCs w:val="20"/>
                <w:lang w:eastAsia="ru-RU"/>
              </w:rPr>
              <w:t>мкм</w:t>
            </w:r>
            <w:r w:rsidRPr="00E148FC">
              <w:rPr>
                <w:rFonts w:ascii="Times New Roman" w:hAnsi="Times New Roman"/>
                <w:color w:val="000000"/>
                <w:sz w:val="20"/>
                <w:szCs w:val="20"/>
                <w:vertAlign w:val="superscript"/>
                <w:lang w:eastAsia="ru-RU"/>
              </w:rPr>
              <w:t>2</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39,2</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184,7</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137,1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41,6</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134</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108</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2,43</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518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866</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32,6</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2,4</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color w:val="000000"/>
                <w:sz w:val="20"/>
                <w:szCs w:val="20"/>
                <w:lang w:eastAsia="ru-RU"/>
              </w:rPr>
            </w:pPr>
            <w:r w:rsidRPr="00E148FC">
              <w:rPr>
                <w:rFonts w:ascii="Times New Roman" w:hAnsi="Times New Roman"/>
                <w:color w:val="000000"/>
                <w:sz w:val="20"/>
                <w:szCs w:val="20"/>
                <w:lang w:eastAsia="ru-RU"/>
              </w:rPr>
              <w:t>31,1</w:t>
            </w:r>
          </w:p>
        </w:tc>
      </w:tr>
      <w:tr w:rsidR="003735D0" w:rsidRPr="00E148FC" w:rsidTr="003735D0">
        <w:tc>
          <w:tcPr>
            <w:tcW w:w="13750" w:type="dxa"/>
            <w:gridSpan w:val="13"/>
            <w:tcBorders>
              <w:top w:val="single" w:sz="4" w:space="0" w:color="auto"/>
              <w:left w:val="single" w:sz="4" w:space="0" w:color="auto"/>
              <w:bottom w:val="single" w:sz="4" w:space="0" w:color="auto"/>
              <w:right w:val="single" w:sz="4" w:space="0" w:color="auto"/>
            </w:tcBorders>
            <w:shd w:val="clear" w:color="auto" w:fill="FBE4D5"/>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3.Коэффициент остаточной водонасыщенности</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3.1 Количество скважин,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7</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8</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3.3 Количество определений, шт.</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9</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21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73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15</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67</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54</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159</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7</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166</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3.4 Минимальное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0,131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0,071</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0,074</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0,045</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0,044</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0,08</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3.5 Максимальное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0,633</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0,54</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0,481</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0,56</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0,337</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0,746</w:t>
            </w:r>
          </w:p>
        </w:tc>
      </w:tr>
      <w:tr w:rsidR="003735D0" w:rsidRPr="00E148FC" w:rsidTr="003735D0">
        <w:tc>
          <w:tcPr>
            <w:tcW w:w="3544" w:type="dxa"/>
            <w:tcBorders>
              <w:top w:val="single" w:sz="4" w:space="0" w:color="auto"/>
              <w:left w:val="single" w:sz="4" w:space="0" w:color="auto"/>
              <w:bottom w:val="single" w:sz="4" w:space="0" w:color="auto"/>
              <w:right w:val="single" w:sz="4" w:space="0" w:color="auto"/>
            </w:tcBorders>
            <w:shd w:val="clear" w:color="auto" w:fill="DEEAF6"/>
          </w:tcPr>
          <w:p w:rsidR="003735D0" w:rsidRPr="00E148FC" w:rsidRDefault="003735D0" w:rsidP="003735D0">
            <w:pPr>
              <w:keepNext/>
              <w:spacing w:after="0" w:line="240" w:lineRule="auto"/>
              <w:ind w:left="612" w:hanging="612"/>
              <w:outlineLvl w:val="1"/>
              <w:rPr>
                <w:rFonts w:ascii="Times New Roman" w:hAnsi="Times New Roman"/>
                <w:sz w:val="20"/>
                <w:szCs w:val="20"/>
                <w:lang w:eastAsia="ru-RU"/>
              </w:rPr>
            </w:pPr>
            <w:r w:rsidRPr="00E148FC">
              <w:rPr>
                <w:rFonts w:ascii="Times New Roman" w:hAnsi="Times New Roman"/>
                <w:sz w:val="20"/>
                <w:szCs w:val="20"/>
                <w:lang w:eastAsia="ru-RU"/>
              </w:rPr>
              <w:t xml:space="preserve"> 3.6 Среднее значение, д. ед.</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0,391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0,268</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0,339</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0,294</w:t>
            </w:r>
          </w:p>
        </w:tc>
        <w:tc>
          <w:tcPr>
            <w:tcW w:w="113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0,299</w:t>
            </w:r>
          </w:p>
        </w:tc>
        <w:tc>
          <w:tcPr>
            <w:tcW w:w="708"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56,9</w:t>
            </w:r>
          </w:p>
        </w:tc>
        <w:tc>
          <w:tcPr>
            <w:tcW w:w="851"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0,211</w:t>
            </w:r>
          </w:p>
        </w:tc>
        <w:tc>
          <w:tcPr>
            <w:tcW w:w="850"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0,16</w:t>
            </w:r>
          </w:p>
        </w:tc>
        <w:tc>
          <w:tcPr>
            <w:tcW w:w="709"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0,38</w:t>
            </w:r>
          </w:p>
        </w:tc>
        <w:tc>
          <w:tcPr>
            <w:tcW w:w="846"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0,379</w:t>
            </w:r>
          </w:p>
        </w:tc>
        <w:tc>
          <w:tcPr>
            <w:tcW w:w="855" w:type="dxa"/>
            <w:tcBorders>
              <w:top w:val="single" w:sz="4" w:space="0" w:color="auto"/>
              <w:left w:val="single" w:sz="4" w:space="0" w:color="auto"/>
              <w:bottom w:val="single" w:sz="4" w:space="0" w:color="auto"/>
              <w:right w:val="single" w:sz="4" w:space="0" w:color="auto"/>
            </w:tcBorders>
          </w:tcPr>
          <w:p w:rsidR="003735D0" w:rsidRPr="00E148FC" w:rsidRDefault="003735D0" w:rsidP="003735D0">
            <w:pPr>
              <w:spacing w:after="0" w:line="240" w:lineRule="auto"/>
              <w:jc w:val="center"/>
              <w:rPr>
                <w:rFonts w:ascii="Times New Roman" w:hAnsi="Times New Roman"/>
                <w:sz w:val="20"/>
                <w:szCs w:val="20"/>
                <w:lang w:eastAsia="ru-RU"/>
              </w:rPr>
            </w:pPr>
            <w:r w:rsidRPr="00E148FC">
              <w:rPr>
                <w:rFonts w:ascii="Times New Roman" w:hAnsi="Times New Roman"/>
                <w:sz w:val="20"/>
                <w:szCs w:val="20"/>
                <w:lang w:eastAsia="ru-RU"/>
              </w:rPr>
              <w:t>0,38</w:t>
            </w:r>
          </w:p>
        </w:tc>
      </w:tr>
    </w:tbl>
    <w:p w:rsidR="003735D0" w:rsidRPr="00E148FC" w:rsidRDefault="003735D0" w:rsidP="003735D0">
      <w:pPr>
        <w:spacing w:after="0" w:line="240" w:lineRule="auto"/>
        <w:jc w:val="center"/>
        <w:rPr>
          <w:rFonts w:ascii="Times New Roman" w:hAnsi="Times New Roman"/>
          <w:sz w:val="24"/>
          <w:szCs w:val="26"/>
          <w:lang w:eastAsia="ru-RU"/>
        </w:rPr>
        <w:sectPr w:rsidR="003735D0" w:rsidRPr="00E148FC" w:rsidSect="00D1713D">
          <w:pgSz w:w="16840" w:h="11907" w:orient="landscape" w:code="9"/>
          <w:pgMar w:top="567" w:right="1134" w:bottom="1701" w:left="1134" w:header="454" w:footer="454" w:gutter="0"/>
          <w:cols w:space="720"/>
          <w:titlePg/>
          <w:docGrid w:linePitch="299"/>
        </w:sectPr>
      </w:pPr>
      <w:r w:rsidRPr="00E148FC">
        <w:rPr>
          <w:rFonts w:ascii="Times New Roman" w:hAnsi="Times New Roman"/>
          <w:sz w:val="24"/>
          <w:szCs w:val="26"/>
          <w:lang w:eastAsia="ru-RU"/>
        </w:rPr>
        <w:t>Фильтрационно-емкостные свойства по данным исследований образцов керна месторождения</w:t>
      </w:r>
    </w:p>
    <w:p w:rsidR="00640979" w:rsidRPr="00E148FC" w:rsidRDefault="00640979" w:rsidP="00640979">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Знание основных свойств пород и флюидов, таких как смачиваемость, капиллярное давление, контролирующих потоки в поровом пространстве, является необходимым условием для понимания процессов формирования водонефтяного контакта. Смачиваемость системы порода-флюид является основным фактором, контролирующим местоположение, направление движения и распределение флюидов в резервуаре</w:t>
      </w:r>
      <w:r w:rsidR="00EE343E">
        <w:rPr>
          <w:rFonts w:ascii="Times New Roman" w:eastAsia="Times New Roman" w:hAnsi="Times New Roman"/>
          <w:sz w:val="24"/>
          <w:szCs w:val="24"/>
        </w:rPr>
        <w:t xml:space="preserve"> (</w:t>
      </w:r>
      <w:r w:rsidR="00EE343E" w:rsidRPr="00E148FC">
        <w:rPr>
          <w:rFonts w:ascii="Times New Roman" w:hAnsi="Times New Roman"/>
          <w:sz w:val="24"/>
          <w:szCs w:val="24"/>
        </w:rPr>
        <w:t>Ваэль Абдалла,</w:t>
      </w:r>
      <w:r w:rsidR="00EE343E">
        <w:rPr>
          <w:rFonts w:ascii="Times New Roman" w:hAnsi="Times New Roman"/>
          <w:sz w:val="24"/>
          <w:szCs w:val="24"/>
        </w:rPr>
        <w:t xml:space="preserve"> и др., 2007)</w:t>
      </w:r>
      <w:r w:rsidRPr="00E148FC">
        <w:rPr>
          <w:rFonts w:ascii="Times New Roman" w:eastAsia="Times New Roman" w:hAnsi="Times New Roman"/>
          <w:sz w:val="24"/>
          <w:szCs w:val="24"/>
        </w:rPr>
        <w:t>. Также интересно рассмотреть вопрос о том, где нефти больше в трещинных или поровых коллекторах, сравнив эти параметры между собой по данным лабораторных исследований.</w:t>
      </w:r>
    </w:p>
    <w:p w:rsidR="00640979" w:rsidRDefault="00640979" w:rsidP="00C50CB1">
      <w:pPr>
        <w:suppressLineNumbers/>
        <w:spacing w:after="0" w:line="360" w:lineRule="auto"/>
        <w:ind w:firstLine="709"/>
        <w:jc w:val="both"/>
        <w:rPr>
          <w:rFonts w:ascii="Times New Roman" w:eastAsia="Times New Roman" w:hAnsi="Times New Roman"/>
          <w:sz w:val="24"/>
          <w:szCs w:val="24"/>
          <w:u w:val="single"/>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Данные лабораторных исследований по Шегурчинскому месторождению</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характеристики смачиваемости и других физико-гидродинамических свойств объектов Шегурчинского месторождения использовались результаты, полученные по кернам не только Шегурчинского, но и соседних месторождений (Ямашинское, Екатериновское, Тавельское, Красногорское). Данные по керну изучаемого в этой работе месторождения отсутствуют. Поэтому этот пункт излагается только по материалам отчетов Шегурчинского месторождения.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Понимание смачиваемости пласта имеет большое значение в оптимизации извлечения нефти. Она связана с такими параметрами, как миграция нефти, остаточная нефтенасыщенность, нефтеотдача, относительная проницаемость для воды и нефти, эффективность заводнения и т.д. Характер смачиваемости нефтью или водой влияет на многие аспекты поведения пласта, включая насыщенность, многофазные течения, а также ряд параметров, определяемых по каротажу. Смачиваемость – это предрасположенность твердого материала к контактированию с жидкостью. Во многих промысловых работах влияние смачиваемости рассматривают на примере двух типов, либо порода смачиваема водой (гидрофильной), либо смачиваема нефтью (гидрофобной). Правда такое упрощение скрывает сложность физики смачиваемости породы пласта. Смачиваемость влияет и на некоторые виды каротажных измерений (КС, ЯМР и на разработку буровых растворов, в которые добавляют поверхностно-активные вещества (ПАВ) для удержания твердых частиц во взвешенном состоянии для изменения типа смачиваемости пор). Поэтому этот параметр тесно связан с промысловыми измерениями, и особ</w:t>
      </w:r>
      <w:r w:rsidR="009D3979">
        <w:rPr>
          <w:rFonts w:ascii="Times New Roman" w:eastAsia="Times New Roman" w:hAnsi="Times New Roman"/>
          <w:sz w:val="24"/>
          <w:szCs w:val="24"/>
        </w:rPr>
        <w:t>енно в нефтяных месторождениях (</w:t>
      </w:r>
      <w:r w:rsidR="009D3979" w:rsidRPr="009D3979">
        <w:rPr>
          <w:rFonts w:ascii="Times New Roman" w:eastAsia="Times New Roman" w:hAnsi="Times New Roman"/>
          <w:sz w:val="24"/>
          <w:szCs w:val="24"/>
        </w:rPr>
        <w:t>Ваэль</w:t>
      </w:r>
      <w:r w:rsidR="009D3979">
        <w:rPr>
          <w:rFonts w:ascii="Times New Roman" w:eastAsia="Times New Roman" w:hAnsi="Times New Roman"/>
          <w:sz w:val="24"/>
          <w:szCs w:val="24"/>
        </w:rPr>
        <w:t xml:space="preserve"> </w:t>
      </w:r>
      <w:r w:rsidRPr="00E148FC">
        <w:rPr>
          <w:rFonts w:ascii="Times New Roman" w:eastAsia="Times New Roman" w:hAnsi="Times New Roman"/>
          <w:sz w:val="24"/>
          <w:szCs w:val="24"/>
        </w:rPr>
        <w:t>Абдалла и др., 2007)</w:t>
      </w:r>
      <w:r w:rsidR="003735D0">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Показатель смачиваемости пород определялся в соответствии с ОСТ 39-180-85 “Нефть. Метод определения смачиваемости углеводородосодержащих пород”. По величине показателя смачиваемости М породы классифицируются следующим образом:</w:t>
      </w:r>
    </w:p>
    <w:p w:rsidR="00C50CB1" w:rsidRPr="00E148FC" w:rsidRDefault="00C50CB1" w:rsidP="00C50CB1">
      <w:pPr>
        <w:numPr>
          <w:ilvl w:val="0"/>
          <w:numId w:val="3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породы гидрофобные (М = 0-0,2);</w:t>
      </w:r>
    </w:p>
    <w:p w:rsidR="00C50CB1" w:rsidRPr="00E148FC" w:rsidRDefault="00C50CB1" w:rsidP="00C50CB1">
      <w:pPr>
        <w:numPr>
          <w:ilvl w:val="0"/>
          <w:numId w:val="3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породы преимущественно гидрофобные (М = 0,21-0,4);</w:t>
      </w:r>
    </w:p>
    <w:p w:rsidR="00C50CB1" w:rsidRPr="00E148FC" w:rsidRDefault="00C50CB1" w:rsidP="00C50CB1">
      <w:pPr>
        <w:numPr>
          <w:ilvl w:val="0"/>
          <w:numId w:val="3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породы промежуточной смачиваемости (М = 0,41-0,6);</w:t>
      </w:r>
    </w:p>
    <w:p w:rsidR="00C50CB1" w:rsidRPr="00E148FC" w:rsidRDefault="00C50CB1" w:rsidP="00C50CB1">
      <w:pPr>
        <w:numPr>
          <w:ilvl w:val="0"/>
          <w:numId w:val="3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породы преимущественно гидрофильные (М = 0,61-0,8);</w:t>
      </w:r>
    </w:p>
    <w:p w:rsidR="00C50CB1" w:rsidRPr="00E148FC" w:rsidRDefault="00C50CB1" w:rsidP="00C50CB1">
      <w:pPr>
        <w:numPr>
          <w:ilvl w:val="0"/>
          <w:numId w:val="3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породы гидрофильные (М = 0,81-1,0).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Исследованные породы алексинского горизонта, по смачиваемости являются гидрофобными и преимущественно гидрофобными.</w:t>
      </w:r>
    </w:p>
    <w:p w:rsidR="00C50CB1" w:rsidRPr="00640979" w:rsidRDefault="00C50CB1" w:rsidP="00640979">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Характеристика смачиваемости пород представлена в таблице 1.2</w:t>
      </w:r>
    </w:p>
    <w:p w:rsidR="00C50CB1" w:rsidRPr="00E148FC" w:rsidRDefault="00C50CB1" w:rsidP="00C50CB1">
      <w:pPr>
        <w:keepNext/>
        <w:spacing w:after="0" w:line="360" w:lineRule="atLeast"/>
        <w:ind w:firstLine="709"/>
        <w:jc w:val="right"/>
        <w:outlineLvl w:val="1"/>
        <w:rPr>
          <w:rFonts w:ascii="Times New Roman" w:eastAsia="Times New Roman" w:hAnsi="Times New Roman"/>
          <w:lang w:val="en-US" w:eastAsia="ru-RU"/>
        </w:rPr>
      </w:pPr>
      <w:r w:rsidRPr="00E148FC">
        <w:rPr>
          <w:rFonts w:ascii="Times New Roman" w:eastAsia="Times New Roman" w:hAnsi="Times New Roman"/>
          <w:lang w:eastAsia="ru-RU"/>
        </w:rPr>
        <w:t xml:space="preserve">Таблица </w:t>
      </w:r>
      <w:r w:rsidRPr="00E148FC">
        <w:rPr>
          <w:rFonts w:ascii="Times New Roman" w:eastAsia="Times New Roman" w:hAnsi="Times New Roman"/>
          <w:lang w:val="en-US" w:eastAsia="ru-RU"/>
        </w:rPr>
        <w:t>1</w:t>
      </w:r>
      <w:r w:rsidRPr="00E148FC">
        <w:rPr>
          <w:rFonts w:ascii="Times New Roman" w:eastAsia="Times New Roman" w:hAnsi="Times New Roman"/>
          <w:lang w:eastAsia="ru-RU"/>
        </w:rPr>
        <w:t>.</w:t>
      </w:r>
      <w:r w:rsidRPr="00E148FC">
        <w:rPr>
          <w:rFonts w:ascii="Times New Roman" w:eastAsia="Times New Roman" w:hAnsi="Times New Roman"/>
          <w:lang w:val="en-US" w:eastAsia="ru-RU"/>
        </w:rPr>
        <w:t>2</w:t>
      </w:r>
    </w:p>
    <w:p w:rsidR="00C50CB1" w:rsidRPr="00E148FC" w:rsidRDefault="00C50CB1" w:rsidP="00C50CB1">
      <w:pPr>
        <w:keepNext/>
        <w:spacing w:after="0" w:line="360" w:lineRule="atLeast"/>
        <w:ind w:firstLine="709"/>
        <w:jc w:val="center"/>
        <w:outlineLvl w:val="1"/>
        <w:rPr>
          <w:rFonts w:ascii="Times New Roman" w:eastAsia="Times New Roman" w:hAnsi="Times New Roman"/>
          <w:lang w:eastAsia="ru-RU"/>
        </w:rPr>
      </w:pPr>
      <w:r w:rsidRPr="00E148FC">
        <w:rPr>
          <w:rFonts w:ascii="Times New Roman" w:eastAsia="Times New Roman" w:hAnsi="Times New Roman"/>
          <w:lang w:eastAsia="ru-RU"/>
        </w:rPr>
        <w:t>Характеристика смачиваемости исследованных пород</w:t>
      </w:r>
    </w:p>
    <w:p w:rsidR="00C50CB1" w:rsidRPr="00E148FC" w:rsidRDefault="00C50CB1" w:rsidP="00C50CB1">
      <w:pPr>
        <w:spacing w:after="0" w:line="240" w:lineRule="auto"/>
        <w:rPr>
          <w:rFonts w:ascii="Times New Roman" w:eastAsia="Times New Roman" w:hAnsi="Times New Roman"/>
          <w:lang w:eastAsia="ru-RU"/>
        </w:rPr>
      </w:pPr>
    </w:p>
    <w:tbl>
      <w:tblPr>
        <w:tblW w:w="97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315"/>
        <w:gridCol w:w="1496"/>
        <w:gridCol w:w="1496"/>
        <w:gridCol w:w="1496"/>
        <w:gridCol w:w="1496"/>
      </w:tblGrid>
      <w:tr w:rsidR="00C50CB1" w:rsidRPr="00E148FC" w:rsidTr="007F1352">
        <w:trPr>
          <w:cantSplit/>
          <w:jc w:val="center"/>
        </w:trPr>
        <w:tc>
          <w:tcPr>
            <w:tcW w:w="2410" w:type="dxa"/>
            <w:vMerge w:val="restart"/>
            <w:tcBorders>
              <w:top w:val="single" w:sz="12" w:space="0" w:color="auto"/>
              <w:left w:val="single" w:sz="12"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p>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Объекты</w:t>
            </w:r>
          </w:p>
        </w:tc>
        <w:tc>
          <w:tcPr>
            <w:tcW w:w="7299" w:type="dxa"/>
            <w:gridSpan w:val="5"/>
            <w:tcBorders>
              <w:top w:val="single" w:sz="12" w:space="0" w:color="auto"/>
              <w:left w:val="single" w:sz="6" w:space="0" w:color="auto"/>
              <w:bottom w:val="single" w:sz="6" w:space="0" w:color="auto"/>
              <w:right w:val="single" w:sz="12"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 xml:space="preserve">Распределение образцов по величине показателя </w:t>
            </w:r>
          </w:p>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 xml:space="preserve"> смачиваемости  М,  шт. (%)</w:t>
            </w:r>
          </w:p>
        </w:tc>
      </w:tr>
      <w:tr w:rsidR="00C50CB1" w:rsidRPr="00E148FC" w:rsidTr="007F1352">
        <w:trPr>
          <w:cantSplit/>
          <w:jc w:val="center"/>
        </w:trPr>
        <w:tc>
          <w:tcPr>
            <w:tcW w:w="2410" w:type="dxa"/>
            <w:vMerge/>
            <w:tcBorders>
              <w:top w:val="single" w:sz="6" w:space="0" w:color="auto"/>
              <w:left w:val="single" w:sz="12"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p>
        </w:tc>
        <w:tc>
          <w:tcPr>
            <w:tcW w:w="1315" w:type="dxa"/>
            <w:tcBorders>
              <w:top w:val="single" w:sz="6" w:space="0" w:color="auto"/>
              <w:left w:val="single" w:sz="6"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0 - 0,2</w:t>
            </w:r>
          </w:p>
        </w:tc>
        <w:tc>
          <w:tcPr>
            <w:tcW w:w="1496" w:type="dxa"/>
            <w:tcBorders>
              <w:top w:val="single" w:sz="6" w:space="0" w:color="auto"/>
              <w:left w:val="single" w:sz="6"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0,21 - 0,4</w:t>
            </w:r>
          </w:p>
        </w:tc>
        <w:tc>
          <w:tcPr>
            <w:tcW w:w="1496" w:type="dxa"/>
            <w:tcBorders>
              <w:top w:val="single" w:sz="6" w:space="0" w:color="auto"/>
              <w:left w:val="single" w:sz="6"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 xml:space="preserve">0,41 -  0,6 </w:t>
            </w:r>
          </w:p>
        </w:tc>
        <w:tc>
          <w:tcPr>
            <w:tcW w:w="1496" w:type="dxa"/>
            <w:tcBorders>
              <w:top w:val="single" w:sz="6" w:space="0" w:color="auto"/>
              <w:left w:val="single" w:sz="6" w:space="0" w:color="auto"/>
              <w:bottom w:val="single" w:sz="6" w:space="0" w:color="auto"/>
              <w:right w:val="single" w:sz="6"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0,61 - 0,8</w:t>
            </w:r>
          </w:p>
        </w:tc>
        <w:tc>
          <w:tcPr>
            <w:tcW w:w="1496" w:type="dxa"/>
            <w:tcBorders>
              <w:top w:val="single" w:sz="6" w:space="0" w:color="auto"/>
              <w:left w:val="single" w:sz="6" w:space="0" w:color="auto"/>
              <w:bottom w:val="single" w:sz="6" w:space="0" w:color="auto"/>
              <w:right w:val="single" w:sz="12" w:space="0" w:color="auto"/>
            </w:tcBorders>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0,81 - 1,0</w:t>
            </w:r>
          </w:p>
        </w:tc>
      </w:tr>
      <w:tr w:rsidR="00C50CB1" w:rsidRPr="00E148FC" w:rsidTr="007F1352">
        <w:trPr>
          <w:jc w:val="center"/>
        </w:trPr>
        <w:tc>
          <w:tcPr>
            <w:tcW w:w="2410" w:type="dxa"/>
            <w:tcBorders>
              <w:top w:val="nil"/>
              <w:left w:val="single" w:sz="12" w:space="0" w:color="auto"/>
              <w:bottom w:val="single" w:sz="6" w:space="0" w:color="auto"/>
              <w:right w:val="single" w:sz="6" w:space="0" w:color="auto"/>
            </w:tcBorders>
          </w:tcPr>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пашийский и</w:t>
            </w:r>
          </w:p>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 xml:space="preserve"> кыновский </w:t>
            </w:r>
          </w:p>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горизонты</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1 (7,1)</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1 (7,1)</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(14,3)</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(14,3)</w:t>
            </w: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8 (57,2)</w:t>
            </w:r>
          </w:p>
        </w:tc>
      </w:tr>
      <w:tr w:rsidR="00C50CB1" w:rsidRPr="00E148FC" w:rsidTr="007F1352">
        <w:trPr>
          <w:jc w:val="center"/>
        </w:trPr>
        <w:tc>
          <w:tcPr>
            <w:tcW w:w="2410"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keepNext/>
              <w:spacing w:after="0" w:line="240" w:lineRule="auto"/>
              <w:jc w:val="both"/>
              <w:outlineLvl w:val="0"/>
              <w:rPr>
                <w:rFonts w:ascii="Times New Roman" w:eastAsia="Times New Roman" w:hAnsi="Times New Roman"/>
                <w:lang w:eastAsia="ru-RU"/>
              </w:rPr>
            </w:pPr>
            <w:r w:rsidRPr="00E148FC">
              <w:rPr>
                <w:rFonts w:ascii="Times New Roman" w:eastAsia="Times New Roman" w:hAnsi="Times New Roman"/>
                <w:lang w:eastAsia="ru-RU"/>
              </w:rPr>
              <w:t>турнейский ярус</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261 (80,8)</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36 (11,1)</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12 (3,7)</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8 (2,5)</w:t>
            </w: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6 (1,9)</w:t>
            </w:r>
          </w:p>
        </w:tc>
      </w:tr>
      <w:tr w:rsidR="00C50CB1" w:rsidRPr="00E148FC" w:rsidTr="007F1352">
        <w:trPr>
          <w:jc w:val="center"/>
        </w:trPr>
        <w:tc>
          <w:tcPr>
            <w:tcW w:w="2410"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keepNext/>
              <w:spacing w:after="0" w:line="240" w:lineRule="auto"/>
              <w:jc w:val="both"/>
              <w:outlineLvl w:val="0"/>
              <w:rPr>
                <w:rFonts w:ascii="Times New Roman" w:eastAsia="Times New Roman" w:hAnsi="Times New Roman"/>
                <w:lang w:eastAsia="ru-RU"/>
              </w:rPr>
            </w:pPr>
            <w:r w:rsidRPr="00E148FC">
              <w:rPr>
                <w:rFonts w:ascii="Times New Roman" w:eastAsia="Times New Roman" w:hAnsi="Times New Roman"/>
                <w:lang w:eastAsia="ru-RU"/>
              </w:rPr>
              <w:t>тульский и</w:t>
            </w:r>
          </w:p>
          <w:p w:rsidR="00C50CB1" w:rsidRPr="00E148FC" w:rsidRDefault="00C50CB1" w:rsidP="00C50CB1">
            <w:pPr>
              <w:keepNext/>
              <w:spacing w:after="0" w:line="240" w:lineRule="auto"/>
              <w:jc w:val="both"/>
              <w:outlineLvl w:val="0"/>
              <w:rPr>
                <w:rFonts w:ascii="Times New Roman" w:eastAsia="Times New Roman" w:hAnsi="Times New Roman"/>
                <w:lang w:eastAsia="ru-RU"/>
              </w:rPr>
            </w:pPr>
            <w:r w:rsidRPr="00E148FC">
              <w:rPr>
                <w:rFonts w:ascii="Times New Roman" w:eastAsia="Times New Roman" w:hAnsi="Times New Roman"/>
                <w:lang w:eastAsia="ru-RU"/>
              </w:rPr>
              <w:t xml:space="preserve">бобриковский </w:t>
            </w:r>
          </w:p>
          <w:p w:rsidR="00C50CB1" w:rsidRPr="00E148FC" w:rsidRDefault="00C50CB1" w:rsidP="00C50CB1">
            <w:pPr>
              <w:keepNext/>
              <w:spacing w:after="0" w:line="240" w:lineRule="auto"/>
              <w:jc w:val="both"/>
              <w:outlineLvl w:val="0"/>
              <w:rPr>
                <w:rFonts w:ascii="Times New Roman" w:eastAsia="Times New Roman" w:hAnsi="Times New Roman"/>
                <w:lang w:eastAsia="ru-RU"/>
              </w:rPr>
            </w:pPr>
            <w:r w:rsidRPr="00E148FC">
              <w:rPr>
                <w:rFonts w:ascii="Times New Roman" w:eastAsia="Times New Roman" w:hAnsi="Times New Roman"/>
                <w:lang w:eastAsia="ru-RU"/>
              </w:rPr>
              <w:t>горизонты</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(20,0)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(20,0)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(20,0)</w:t>
            </w: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4 (40,0)</w:t>
            </w:r>
          </w:p>
        </w:tc>
      </w:tr>
      <w:tr w:rsidR="00C50CB1" w:rsidRPr="00E148FC" w:rsidTr="007F1352">
        <w:trPr>
          <w:jc w:val="center"/>
        </w:trPr>
        <w:tc>
          <w:tcPr>
            <w:tcW w:w="2410" w:type="dxa"/>
            <w:tcBorders>
              <w:top w:val="single" w:sz="6" w:space="0" w:color="auto"/>
              <w:left w:val="single" w:sz="12" w:space="0" w:color="auto"/>
              <w:bottom w:val="single" w:sz="6" w:space="0" w:color="auto"/>
              <w:right w:val="single" w:sz="6" w:space="0" w:color="auto"/>
            </w:tcBorders>
            <w:vAlign w:val="center"/>
          </w:tcPr>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 xml:space="preserve">алексинский </w:t>
            </w:r>
          </w:p>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горизонт</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6 (75,0)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(25,0)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p>
        </w:tc>
      </w:tr>
      <w:tr w:rsidR="00C50CB1" w:rsidRPr="00E148FC" w:rsidTr="007F1352">
        <w:trPr>
          <w:jc w:val="center"/>
        </w:trPr>
        <w:tc>
          <w:tcPr>
            <w:tcW w:w="2410" w:type="dxa"/>
            <w:tcBorders>
              <w:top w:val="single" w:sz="6" w:space="0" w:color="auto"/>
              <w:left w:val="single" w:sz="12" w:space="0" w:color="auto"/>
              <w:bottom w:val="single" w:sz="6" w:space="0" w:color="auto"/>
              <w:right w:val="single" w:sz="6" w:space="0" w:color="auto"/>
            </w:tcBorders>
            <w:vAlign w:val="center"/>
          </w:tcPr>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башкирский ярус</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9 (25,0)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9 (25,0)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8 (22,2)</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7 (19,4)</w:t>
            </w: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3 (8,4)</w:t>
            </w:r>
          </w:p>
        </w:tc>
      </w:tr>
      <w:tr w:rsidR="00C50CB1" w:rsidRPr="00E148FC" w:rsidTr="007F1352">
        <w:trPr>
          <w:jc w:val="center"/>
        </w:trPr>
        <w:tc>
          <w:tcPr>
            <w:tcW w:w="2410" w:type="dxa"/>
            <w:tcBorders>
              <w:top w:val="single" w:sz="6" w:space="0" w:color="auto"/>
              <w:left w:val="single" w:sz="12" w:space="0" w:color="auto"/>
              <w:bottom w:val="single" w:sz="6" w:space="0" w:color="auto"/>
              <w:right w:val="single" w:sz="6" w:space="0" w:color="auto"/>
            </w:tcBorders>
            <w:vAlign w:val="center"/>
          </w:tcPr>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верейский горизонт</w:t>
            </w:r>
          </w:p>
        </w:tc>
        <w:tc>
          <w:tcPr>
            <w:tcW w:w="1315"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16 (53,3)</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8 (26,7)</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3 (10,0)</w:t>
            </w:r>
          </w:p>
        </w:tc>
        <w:tc>
          <w:tcPr>
            <w:tcW w:w="1496" w:type="dxa"/>
            <w:tcBorders>
              <w:top w:val="single" w:sz="6" w:space="0" w:color="auto"/>
              <w:left w:val="single" w:sz="6" w:space="0" w:color="auto"/>
              <w:bottom w:val="single" w:sz="6"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3 (10,0)</w:t>
            </w:r>
          </w:p>
        </w:tc>
        <w:tc>
          <w:tcPr>
            <w:tcW w:w="1496" w:type="dxa"/>
            <w:tcBorders>
              <w:top w:val="single" w:sz="6" w:space="0" w:color="auto"/>
              <w:left w:val="single" w:sz="6" w:space="0" w:color="auto"/>
              <w:bottom w:val="single" w:sz="6"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p>
        </w:tc>
      </w:tr>
      <w:tr w:rsidR="00C50CB1" w:rsidRPr="00E148FC" w:rsidTr="007F1352">
        <w:trPr>
          <w:jc w:val="center"/>
        </w:trPr>
        <w:tc>
          <w:tcPr>
            <w:tcW w:w="2410" w:type="dxa"/>
            <w:tcBorders>
              <w:top w:val="single" w:sz="6" w:space="0" w:color="auto"/>
              <w:left w:val="single" w:sz="12" w:space="0" w:color="auto"/>
              <w:bottom w:val="single" w:sz="12" w:space="0" w:color="auto"/>
              <w:right w:val="single" w:sz="6" w:space="0" w:color="auto"/>
            </w:tcBorders>
            <w:vAlign w:val="center"/>
          </w:tcPr>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 xml:space="preserve">каширский </w:t>
            </w:r>
          </w:p>
          <w:p w:rsidR="00C50CB1" w:rsidRPr="00E148FC" w:rsidRDefault="00C50CB1" w:rsidP="00C50CB1">
            <w:pPr>
              <w:spacing w:after="0" w:line="240" w:lineRule="auto"/>
              <w:jc w:val="both"/>
              <w:rPr>
                <w:rFonts w:ascii="Times New Roman" w:eastAsia="Times New Roman" w:hAnsi="Times New Roman"/>
                <w:lang w:eastAsia="ru-RU"/>
              </w:rPr>
            </w:pPr>
            <w:r w:rsidRPr="00E148FC">
              <w:rPr>
                <w:rFonts w:ascii="Times New Roman" w:eastAsia="Times New Roman" w:hAnsi="Times New Roman"/>
                <w:lang w:eastAsia="ru-RU"/>
              </w:rPr>
              <w:t>горизонт</w:t>
            </w:r>
          </w:p>
        </w:tc>
        <w:tc>
          <w:tcPr>
            <w:tcW w:w="1315" w:type="dxa"/>
            <w:tcBorders>
              <w:top w:val="single" w:sz="6" w:space="0" w:color="auto"/>
              <w:left w:val="single" w:sz="6" w:space="0" w:color="auto"/>
              <w:bottom w:val="single" w:sz="12"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2 (7,1)</w:t>
            </w:r>
          </w:p>
        </w:tc>
        <w:tc>
          <w:tcPr>
            <w:tcW w:w="1496" w:type="dxa"/>
            <w:tcBorders>
              <w:top w:val="single" w:sz="6" w:space="0" w:color="auto"/>
              <w:left w:val="single" w:sz="6" w:space="0" w:color="auto"/>
              <w:bottom w:val="single" w:sz="12"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4 (14,3)</w:t>
            </w:r>
          </w:p>
        </w:tc>
        <w:tc>
          <w:tcPr>
            <w:tcW w:w="1496" w:type="dxa"/>
            <w:tcBorders>
              <w:top w:val="single" w:sz="6" w:space="0" w:color="auto"/>
              <w:left w:val="single" w:sz="6" w:space="0" w:color="auto"/>
              <w:bottom w:val="single" w:sz="12"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5 (17,9)</w:t>
            </w:r>
          </w:p>
        </w:tc>
        <w:tc>
          <w:tcPr>
            <w:tcW w:w="1496" w:type="dxa"/>
            <w:tcBorders>
              <w:top w:val="single" w:sz="6" w:space="0" w:color="auto"/>
              <w:left w:val="single" w:sz="6" w:space="0" w:color="auto"/>
              <w:bottom w:val="single" w:sz="12" w:space="0" w:color="auto"/>
              <w:right w:val="single" w:sz="6"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6 (21,4)</w:t>
            </w:r>
          </w:p>
        </w:tc>
        <w:tc>
          <w:tcPr>
            <w:tcW w:w="1496" w:type="dxa"/>
            <w:tcBorders>
              <w:top w:val="single" w:sz="6" w:space="0" w:color="auto"/>
              <w:left w:val="single" w:sz="6" w:space="0" w:color="auto"/>
              <w:bottom w:val="single" w:sz="12" w:space="0" w:color="auto"/>
              <w:right w:val="single" w:sz="12" w:space="0" w:color="auto"/>
            </w:tcBorders>
            <w:vAlign w:val="center"/>
          </w:tcPr>
          <w:p w:rsidR="00C50CB1" w:rsidRPr="00E148FC" w:rsidRDefault="00C50CB1" w:rsidP="00C50CB1">
            <w:pPr>
              <w:spacing w:after="0" w:line="240" w:lineRule="auto"/>
              <w:jc w:val="center"/>
              <w:rPr>
                <w:rFonts w:ascii="Times New Roman" w:eastAsia="Times New Roman" w:hAnsi="Times New Roman"/>
                <w:lang w:eastAsia="ru-RU"/>
              </w:rPr>
            </w:pPr>
            <w:r w:rsidRPr="00E148FC">
              <w:rPr>
                <w:rFonts w:ascii="Times New Roman" w:eastAsia="Times New Roman" w:hAnsi="Times New Roman"/>
                <w:lang w:eastAsia="ru-RU"/>
              </w:rPr>
              <w:t>11 (39,3)</w:t>
            </w:r>
          </w:p>
        </w:tc>
      </w:tr>
    </w:tbl>
    <w:p w:rsidR="00C50CB1" w:rsidRPr="00E148FC" w:rsidRDefault="00C50CB1" w:rsidP="003735D0">
      <w:pPr>
        <w:suppressLineNumbers/>
        <w:spacing w:after="0" w:line="360" w:lineRule="auto"/>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подавляющем большинстве породы турнейского яруса и верейского горизонта по смачиваемости являются гидрофобными и преимущественно гидрофобными. Породы каширского, пашийского и кыновского горизонтов имеют показатель смачиваемости во всем спектре его значений (от 0 до 1), но более тяготеют всё-таки к преимущественно гидрофильным породам. Породы башкирского горизонта при всем различии смачиваемости в большинстве своём являются гидрофобными и породами промежуточной смачиваемости.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Исследованные породы тульского и бобриковского горизонтов на 60% являются гидрофильными и преимущественно гидрофильными, на 20% - промежуточной смачиваемости и на 20% - преимущественно гидрофобными.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rPr>
        <w:t xml:space="preserve">На образцах керна Шегурчинского месторождения были сняты кривые капиллярного давления (ККД). </w:t>
      </w:r>
      <w:r w:rsidRPr="00E148FC">
        <w:rPr>
          <w:rFonts w:ascii="Times New Roman" w:eastAsia="Times New Roman" w:hAnsi="Times New Roman"/>
          <w:sz w:val="24"/>
          <w:szCs w:val="24"/>
          <w:lang w:eastAsia="ru-RU"/>
        </w:rPr>
        <w:t xml:space="preserve">В качестве нормирующей использовалась функция Леверетта. Она была предложена М. Левереттом (Leverett, 1941) для удобства отображения зависимости капиллярного давления от водонасыщенности. Для каждого отдельного образца строить кривые технологически трудно и трудоемко, поэтому предложенная им формула легко и </w:t>
      </w:r>
      <w:r w:rsidRPr="00E148FC">
        <w:rPr>
          <w:rFonts w:ascii="Times New Roman" w:eastAsia="Times New Roman" w:hAnsi="Times New Roman"/>
          <w:sz w:val="24"/>
          <w:szCs w:val="24"/>
          <w:lang w:eastAsia="ru-RU"/>
        </w:rPr>
        <w:lastRenderedPageBreak/>
        <w:t xml:space="preserve">просто помогает свести породы в единую группу образцов с близкими фильтрационно-емкостными свойствами (1.1). </w:t>
      </w:r>
    </w:p>
    <w:p w:rsidR="00C50CB1" w:rsidRPr="00E148FC" w:rsidRDefault="00DF057A" w:rsidP="00C50CB1">
      <w:pPr>
        <w:suppressLineNumbers/>
        <w:spacing w:after="0" w:line="360" w:lineRule="auto"/>
        <w:ind w:firstLine="709"/>
        <w:jc w:val="center"/>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J</m:t>
            </m:r>
          </m:e>
          <m:sub>
            <m:r>
              <w:rPr>
                <w:rFonts w:ascii="Cambria Math" w:eastAsia="Times New Roman" w:hAnsi="Cambria Math"/>
                <w:sz w:val="24"/>
                <w:szCs w:val="24"/>
                <w:lang w:eastAsia="ru-RU"/>
              </w:rPr>
              <m:t>л</m:t>
            </m:r>
          </m:sub>
        </m:sSub>
        <m:r>
          <m:rPr>
            <m:sty m:val="p"/>
          </m:rPr>
          <w:rPr>
            <w:rFonts w:ascii="Cambria Math" w:eastAsia="Times New Roman" w:hAnsi="Times New Roman"/>
            <w:sz w:val="24"/>
            <w:szCs w:val="24"/>
            <w:lang w:eastAsia="ru-RU"/>
          </w:rPr>
          <m:t>=</m:t>
        </m:r>
        <m:f>
          <m:fPr>
            <m:ctrlPr>
              <w:rPr>
                <w:rFonts w:ascii="Cambria Math" w:eastAsia="Times New Roman" w:hAnsi="Times New Roman"/>
                <w:sz w:val="24"/>
                <w:szCs w:val="24"/>
                <w:lang w:eastAsia="ru-RU"/>
              </w:rPr>
            </m:ctrlPr>
          </m:fPr>
          <m:num>
            <m:r>
              <m:rPr>
                <m:sty m:val="p"/>
              </m:rPr>
              <w:rPr>
                <w:rFonts w:ascii="Cambria Math" w:eastAsia="Times New Roman" w:hAnsi="Times New Roman"/>
                <w:sz w:val="24"/>
                <w:szCs w:val="24"/>
                <w:lang w:eastAsia="ru-RU"/>
              </w:rPr>
              <m:t>3.183</m:t>
            </m:r>
            <m:r>
              <m:rPr>
                <m:sty m:val="p"/>
              </m:rPr>
              <w:rPr>
                <w:rFonts w:ascii="Cambria Math" w:eastAsia="Times New Roman" w:hAnsi="Cambria Math"/>
                <w:sz w:val="24"/>
                <w:szCs w:val="24"/>
                <w:lang w:eastAsia="ru-RU"/>
              </w:rPr>
              <m:t>∙P</m:t>
            </m:r>
            <m:r>
              <m:rPr>
                <m:sty m:val="p"/>
              </m:rPr>
              <w:rPr>
                <w:rFonts w:ascii="Cambria Math" w:eastAsia="Times New Roman" w:hAnsi="Cambria Math"/>
                <w:sz w:val="24"/>
                <w:szCs w:val="24"/>
                <w:vertAlign w:val="subscript"/>
                <w:lang w:eastAsia="ru-RU"/>
              </w:rPr>
              <m:t>c∙</m:t>
            </m:r>
            <m:rad>
              <m:radPr>
                <m:degHide m:val="1"/>
                <m:ctrlPr>
                  <w:rPr>
                    <w:rFonts w:ascii="Cambria Math" w:eastAsia="Times New Roman" w:hAnsi="Cambria Math"/>
                    <w:sz w:val="24"/>
                    <w:szCs w:val="24"/>
                    <w:vertAlign w:val="subscript"/>
                    <w:lang w:eastAsia="ru-RU"/>
                  </w:rPr>
                </m:ctrlPr>
              </m:radPr>
              <m:deg/>
              <m:e>
                <m:f>
                  <m:fPr>
                    <m:ctrlPr>
                      <w:rPr>
                        <w:rFonts w:ascii="Cambria Math" w:eastAsia="Times New Roman" w:hAnsi="Cambria Math"/>
                        <w:sz w:val="24"/>
                        <w:szCs w:val="24"/>
                        <w:vertAlign w:val="subscript"/>
                        <w:lang w:eastAsia="ru-RU"/>
                      </w:rPr>
                    </m:ctrlPr>
                  </m:fPr>
                  <m:num>
                    <m:sSub>
                      <m:sSubPr>
                        <m:ctrlPr>
                          <w:rPr>
                            <w:rFonts w:ascii="Cambria Math" w:eastAsia="Times New Roman" w:hAnsi="Cambria Math"/>
                            <w:sz w:val="24"/>
                            <w:szCs w:val="24"/>
                            <w:vertAlign w:val="subscript"/>
                            <w:lang w:eastAsia="ru-RU"/>
                          </w:rPr>
                        </m:ctrlPr>
                      </m:sSubPr>
                      <m:e>
                        <m:r>
                          <m:rPr>
                            <m:sty m:val="p"/>
                          </m:rPr>
                          <w:rPr>
                            <w:rFonts w:ascii="Cambria Math" w:eastAsia="Times New Roman" w:hAnsi="Cambria Math"/>
                            <w:sz w:val="24"/>
                            <w:szCs w:val="24"/>
                            <w:vertAlign w:val="subscript"/>
                            <w:lang w:eastAsia="ru-RU"/>
                          </w:rPr>
                          <m:t>к</m:t>
                        </m:r>
                      </m:e>
                      <m:sub>
                        <m:r>
                          <w:rPr>
                            <w:rFonts w:ascii="Cambria Math" w:eastAsia="Times New Roman" w:hAnsi="Cambria Math"/>
                            <w:sz w:val="24"/>
                            <w:szCs w:val="24"/>
                            <w:vertAlign w:val="subscript"/>
                            <w:lang w:eastAsia="ru-RU"/>
                          </w:rPr>
                          <m:t>пр</m:t>
                        </m:r>
                      </m:sub>
                    </m:sSub>
                  </m:num>
                  <m:den>
                    <m:sSub>
                      <m:sSubPr>
                        <m:ctrlPr>
                          <w:rPr>
                            <w:rFonts w:ascii="Cambria Math" w:eastAsia="Times New Roman" w:hAnsi="Cambria Math"/>
                            <w:i/>
                            <w:sz w:val="24"/>
                            <w:szCs w:val="24"/>
                            <w:vertAlign w:val="subscript"/>
                            <w:lang w:eastAsia="ru-RU"/>
                          </w:rPr>
                        </m:ctrlPr>
                      </m:sSubPr>
                      <m:e>
                        <m:r>
                          <w:rPr>
                            <w:rFonts w:ascii="Cambria Math" w:eastAsia="Times New Roman" w:hAnsi="Cambria Math"/>
                            <w:sz w:val="24"/>
                            <w:szCs w:val="24"/>
                            <w:vertAlign w:val="subscript"/>
                            <w:lang w:eastAsia="ru-RU"/>
                          </w:rPr>
                          <m:t>к</m:t>
                        </m:r>
                      </m:e>
                      <m:sub>
                        <m:r>
                          <w:rPr>
                            <w:rFonts w:ascii="Cambria Math" w:eastAsia="Times New Roman" w:hAnsi="Cambria Math"/>
                            <w:sz w:val="24"/>
                            <w:szCs w:val="24"/>
                            <w:vertAlign w:val="subscript"/>
                            <w:lang w:eastAsia="ru-RU"/>
                          </w:rPr>
                          <m:t>п</m:t>
                        </m:r>
                      </m:sub>
                    </m:sSub>
                  </m:den>
                </m:f>
              </m:e>
            </m:rad>
          </m:num>
          <m:den>
            <m:r>
              <w:rPr>
                <w:rFonts w:ascii="Cambria Math" w:eastAsia="Times New Roman" w:hAnsi="Cambria Math"/>
                <w:sz w:val="24"/>
                <w:szCs w:val="24"/>
                <w:lang w:eastAsia="ru-RU"/>
              </w:rPr>
              <m:t>γ∙</m:t>
            </m:r>
            <m:func>
              <m:funcPr>
                <m:ctrlPr>
                  <w:rPr>
                    <w:rFonts w:ascii="Cambria Math" w:eastAsia="Times New Roman" w:hAnsi="Cambria Math"/>
                    <w:i/>
                    <w:sz w:val="24"/>
                    <w:szCs w:val="24"/>
                    <w:lang w:eastAsia="ru-RU"/>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lang w:eastAsia="ru-RU"/>
                  </w:rPr>
                  <m:t>θ</m:t>
                </m:r>
              </m:e>
            </m:func>
          </m:den>
        </m:f>
        <m:r>
          <w:rPr>
            <w:rFonts w:ascii="Cambria Math" w:eastAsia="Times New Roman" w:hAnsi="Times New Roman"/>
            <w:sz w:val="24"/>
            <w:szCs w:val="24"/>
            <w:lang w:eastAsia="ru-RU"/>
          </w:rPr>
          <m:t xml:space="preserve">, </m:t>
        </m:r>
      </m:oMath>
      <w:r w:rsidR="00C50CB1" w:rsidRPr="00E148FC">
        <w:rPr>
          <w:rFonts w:ascii="Times New Roman" w:eastAsia="Times New Roman" w:hAnsi="Times New Roman"/>
          <w:sz w:val="24"/>
          <w:szCs w:val="24"/>
          <w:lang w:eastAsia="ru-RU"/>
        </w:rPr>
        <w:t>(1.1)</w:t>
      </w:r>
    </w:p>
    <w:p w:rsidR="00C50CB1" w:rsidRPr="00E148FC" w:rsidRDefault="00C50CB1" w:rsidP="00C50CB1">
      <w:pPr>
        <w:suppressLineNumbers/>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где J</w:t>
      </w:r>
      <w:r w:rsidRPr="00E148FC">
        <w:rPr>
          <w:rFonts w:ascii="Times New Roman" w:eastAsia="Times New Roman" w:hAnsi="Times New Roman"/>
          <w:sz w:val="24"/>
          <w:szCs w:val="24"/>
          <w:vertAlign w:val="subscript"/>
          <w:lang w:eastAsia="ru-RU"/>
        </w:rPr>
        <w:t>л</w:t>
      </w:r>
      <w:r w:rsidRPr="00E148FC">
        <w:rPr>
          <w:rFonts w:ascii="Times New Roman" w:eastAsia="Times New Roman" w:hAnsi="Times New Roman"/>
          <w:sz w:val="24"/>
          <w:szCs w:val="24"/>
          <w:lang w:eastAsia="ru-RU"/>
        </w:rPr>
        <w:t xml:space="preserve">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J-функция Леверетта; P</w:t>
      </w:r>
      <w:r w:rsidRPr="00E148FC">
        <w:rPr>
          <w:rFonts w:ascii="Times New Roman" w:eastAsia="Times New Roman" w:hAnsi="Times New Roman"/>
          <w:sz w:val="24"/>
          <w:szCs w:val="24"/>
          <w:vertAlign w:val="subscript"/>
          <w:lang w:eastAsia="ru-RU"/>
        </w:rPr>
        <w:t>c</w:t>
      </w:r>
      <w:r w:rsidRPr="00E148FC">
        <w:rPr>
          <w:rFonts w:ascii="Times New Roman" w:eastAsia="Times New Roman" w:hAnsi="Times New Roman"/>
          <w:sz w:val="24"/>
          <w:szCs w:val="24"/>
          <w:lang w:eastAsia="ru-RU"/>
        </w:rPr>
        <w:t xml:space="preserve">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капиллярное давление, пересчитанное в пластовые условия; к</w:t>
      </w:r>
      <w:r w:rsidRPr="00E148FC">
        <w:rPr>
          <w:rFonts w:ascii="Times New Roman" w:eastAsia="Times New Roman" w:hAnsi="Times New Roman"/>
          <w:sz w:val="24"/>
          <w:szCs w:val="24"/>
          <w:vertAlign w:val="subscript"/>
          <w:lang w:eastAsia="ru-RU"/>
        </w:rPr>
        <w:t>пр</w:t>
      </w:r>
      <w:r w:rsidRPr="00E148FC">
        <w:rPr>
          <w:rFonts w:ascii="Times New Roman" w:eastAsia="Times New Roman" w:hAnsi="Times New Roman"/>
          <w:sz w:val="24"/>
          <w:szCs w:val="24"/>
          <w:lang w:eastAsia="ru-RU"/>
        </w:rPr>
        <w:t xml:space="preserve">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коэффициент проницаемости; к</w:t>
      </w:r>
      <w:r w:rsidRPr="00E148FC">
        <w:rPr>
          <w:rFonts w:ascii="Times New Roman" w:eastAsia="Times New Roman" w:hAnsi="Times New Roman"/>
          <w:sz w:val="24"/>
          <w:szCs w:val="24"/>
          <w:vertAlign w:val="subscript"/>
          <w:lang w:eastAsia="ru-RU"/>
        </w:rPr>
        <w:t>п</w:t>
      </w:r>
      <w:r w:rsidRPr="00E148FC">
        <w:rPr>
          <w:rFonts w:ascii="Times New Roman" w:eastAsia="Times New Roman" w:hAnsi="Times New Roman"/>
          <w:sz w:val="24"/>
          <w:szCs w:val="24"/>
          <w:lang w:eastAsia="ru-RU"/>
        </w:rPr>
        <w:t xml:space="preserve">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коэффициент пористости; γ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поверхностное натяжение в системе углеводороды-пластовая вода; θ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угол смачивания.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lang w:eastAsia="ru-RU"/>
        </w:rPr>
        <w:t xml:space="preserve">Кривые капиллярного давления в нормированном виде приведены на рис. 1.6, 1.7. Для определения величины капиллярного давления для любого заданного значения водонасыщенности необходимо вычислить соответствующее значение нормирующей функции </w:t>
      </w:r>
      <w:r w:rsidRPr="00E148FC">
        <w:rPr>
          <w:rFonts w:ascii="Times New Roman" w:eastAsia="Times New Roman" w:hAnsi="Times New Roman"/>
          <w:sz w:val="24"/>
          <w:szCs w:val="24"/>
          <w:lang w:val="en-US" w:eastAsia="ru-RU"/>
        </w:rPr>
        <w:t>J</w:t>
      </w:r>
      <w:r w:rsidRPr="00E148FC">
        <w:rPr>
          <w:rFonts w:ascii="Times New Roman" w:eastAsia="Times New Roman" w:hAnsi="Times New Roman"/>
          <w:sz w:val="24"/>
          <w:szCs w:val="24"/>
          <w:lang w:eastAsia="ru-RU"/>
        </w:rPr>
        <w:t xml:space="preserve"> (рис. 1.6, 1.7). Далее это значение </w:t>
      </w:r>
      <w:r w:rsidRPr="00E148FC">
        <w:rPr>
          <w:rFonts w:ascii="Times New Roman" w:eastAsia="Times New Roman" w:hAnsi="Times New Roman"/>
          <w:sz w:val="24"/>
          <w:szCs w:val="24"/>
          <w:lang w:val="en-US" w:eastAsia="ru-RU"/>
        </w:rPr>
        <w:t>J</w:t>
      </w:r>
      <w:r w:rsidRPr="00E148FC">
        <w:rPr>
          <w:rFonts w:ascii="Times New Roman" w:eastAsia="Times New Roman" w:hAnsi="Times New Roman"/>
          <w:sz w:val="24"/>
          <w:szCs w:val="24"/>
          <w:lang w:eastAsia="ru-RU"/>
        </w:rPr>
        <w:t xml:space="preserve"> вместе со значениями пористости и проницаемости объекта подставляются в нижеследующую расчетную формулу (1.2): </w:t>
      </w:r>
    </w:p>
    <w:p w:rsidR="00C50CB1" w:rsidRPr="004B0FC7" w:rsidRDefault="00DF057A" w:rsidP="00C50CB1">
      <w:pPr>
        <w:spacing w:after="0" w:line="360" w:lineRule="auto"/>
        <w:jc w:val="center"/>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Р</m:t>
            </m:r>
          </m:e>
          <m:sub>
            <m:r>
              <m:rPr>
                <m:sty m:val="p"/>
              </m:rPr>
              <w:rPr>
                <w:rFonts w:ascii="Cambria Math" w:eastAsia="Times New Roman" w:hAnsi="Cambria Math"/>
                <w:sz w:val="24"/>
                <w:szCs w:val="24"/>
                <w:vertAlign w:val="subscript"/>
                <w:lang w:eastAsia="ru-RU"/>
              </w:rPr>
              <m:t>к</m:t>
            </m:r>
          </m:sub>
          <m:sup>
            <m:r>
              <m:rPr>
                <m:sty m:val="p"/>
              </m:rPr>
              <w:rPr>
                <w:rFonts w:ascii="Cambria Math" w:eastAsia="Times New Roman" w:hAnsi="Cambria Math"/>
                <w:sz w:val="24"/>
                <w:szCs w:val="24"/>
                <w:vertAlign w:val="superscript"/>
                <w:lang w:eastAsia="ru-RU"/>
              </w:rPr>
              <m:t>пл</m:t>
            </m:r>
          </m:sup>
        </m:sSubSup>
        <m:r>
          <m:rPr>
            <m:sty m:val="p"/>
          </m:rPr>
          <w:rPr>
            <w:rFonts w:ascii="Cambria Math" w:eastAsia="Times New Roman" w:hAnsi="Cambria Math"/>
            <w:sz w:val="24"/>
            <w:szCs w:val="24"/>
            <w:lang w:eastAsia="ru-RU"/>
          </w:rPr>
          <m:t xml:space="preserve">=(J· </m:t>
        </m:r>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w:sym w:font="Arial" w:char="0431"/>
            </m:r>
          </m:e>
          <m:sub>
            <m:r>
              <m:rPr>
                <m:sty m:val="p"/>
              </m:rPr>
              <w:rPr>
                <w:rFonts w:ascii="Cambria Math" w:eastAsia="Times New Roman" w:hAnsi="Cambria Math"/>
                <w:sz w:val="24"/>
                <w:szCs w:val="24"/>
                <w:vertAlign w:val="subscript"/>
                <w:lang w:eastAsia="ru-RU"/>
              </w:rPr>
              <m:t>в-н</m:t>
            </m:r>
          </m:sub>
          <m:sup>
            <m:r>
              <m:rPr>
                <m:sty m:val="p"/>
              </m:rPr>
              <w:rPr>
                <w:rFonts w:ascii="Cambria Math" w:eastAsia="Times New Roman" w:hAnsi="Cambria Math"/>
                <w:sz w:val="24"/>
                <w:szCs w:val="24"/>
                <w:vertAlign w:val="superscript"/>
                <w:lang w:eastAsia="ru-RU"/>
              </w:rPr>
              <m:t>пл</m:t>
            </m:r>
          </m:sup>
        </m:sSubSup>
        <m:r>
          <m:rPr>
            <m:sty m:val="p"/>
          </m:rPr>
          <w:rPr>
            <w:rFonts w:ascii="Cambria Math" w:eastAsia="Times New Roman" w:hAnsi="Cambria Math"/>
            <w:sz w:val="24"/>
            <w:szCs w:val="24"/>
            <w:lang w:eastAsia="ru-RU"/>
          </w:rPr>
          <m:t>·</m:t>
        </m:r>
        <m:func>
          <m:funcPr>
            <m:ctrlPr>
              <w:rPr>
                <w:rFonts w:ascii="Cambria Math" w:eastAsia="Times New Roman" w:hAnsi="Cambria Math"/>
                <w:sz w:val="24"/>
                <w:szCs w:val="24"/>
                <w:lang w:eastAsia="ru-RU"/>
              </w:rPr>
            </m:ctrlPr>
          </m:funcPr>
          <m:fName>
            <m:r>
              <m:rPr>
                <m:sty m:val="p"/>
              </m:rPr>
              <w:rPr>
                <w:rFonts w:ascii="Cambria Math" w:eastAsia="Times New Roman" w:hAnsi="Cambria Math"/>
                <w:sz w:val="24"/>
                <w:szCs w:val="24"/>
              </w:rPr>
              <m:t>cos</m:t>
            </m:r>
          </m:fName>
          <m:e>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w:sym w:font="Symbol" w:char="F071"/>
                </m:r>
              </m:e>
              <m:sub>
                <m:r>
                  <m:rPr>
                    <m:sty m:val="p"/>
                  </m:rPr>
                  <w:rPr>
                    <w:rFonts w:ascii="Cambria Math" w:eastAsia="Times New Roman" w:hAnsi="Cambria Math"/>
                    <w:sz w:val="24"/>
                    <w:szCs w:val="24"/>
                    <w:vertAlign w:val="subscript"/>
                    <w:lang w:eastAsia="ru-RU"/>
                  </w:rPr>
                  <m:t>пл</m:t>
                </m:r>
              </m:sub>
            </m:sSub>
          </m:e>
        </m:func>
        <m:r>
          <m:rPr>
            <m:sty m:val="p"/>
          </m:rPr>
          <w:rPr>
            <w:rFonts w:ascii="Cambria Math" w:eastAsia="Times New Roman" w:hAnsi="Cambria Math"/>
            <w:sz w:val="24"/>
            <w:szCs w:val="24"/>
            <w:lang w:eastAsia="ru-RU"/>
          </w:rPr>
          <m:t>)/(31,011·</m:t>
        </m:r>
        <m:rad>
          <m:radPr>
            <m:degHide m:val="1"/>
            <m:ctrlPr>
              <w:rPr>
                <w:rFonts w:ascii="Cambria Math" w:eastAsia="Times New Roman" w:hAnsi="Cambria Math"/>
                <w:sz w:val="24"/>
                <w:szCs w:val="24"/>
                <w:lang w:eastAsia="ru-RU"/>
              </w:rPr>
            </m:ctrlPr>
          </m:radPr>
          <m:deg/>
          <m:e>
            <m:f>
              <m:fPr>
                <m:type m:val="lin"/>
                <m:ctrlPr>
                  <w:rPr>
                    <w:rFonts w:ascii="Cambria Math" w:eastAsia="Times New Roman" w:hAnsi="Cambria Math"/>
                    <w:i/>
                    <w:sz w:val="24"/>
                    <w:szCs w:val="24"/>
                    <w:lang w:val="en-US" w:eastAsia="ru-RU"/>
                  </w:rPr>
                </m:ctrlPr>
              </m:fPr>
              <m:num>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K</m:t>
                    </m:r>
                  </m:e>
                  <m:sub>
                    <m:r>
                      <w:rPr>
                        <w:rFonts w:ascii="Cambria Math" w:eastAsia="Times New Roman" w:hAnsi="Cambria Math"/>
                        <w:sz w:val="24"/>
                        <w:szCs w:val="24"/>
                        <w:lang w:eastAsia="ru-RU"/>
                      </w:rPr>
                      <m:t>пр</m:t>
                    </m:r>
                  </m:sub>
                </m:sSub>
              </m:num>
              <m:den>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K</m:t>
                    </m:r>
                  </m:e>
                  <m:sub>
                    <m:r>
                      <w:rPr>
                        <w:rFonts w:ascii="Cambria Math" w:eastAsia="Times New Roman" w:hAnsi="Cambria Math"/>
                        <w:sz w:val="24"/>
                        <w:szCs w:val="24"/>
                        <w:lang w:eastAsia="ru-RU"/>
                      </w:rPr>
                      <m:t>п</m:t>
                    </m:r>
                  </m:sub>
                </m:sSub>
              </m:den>
            </m:f>
          </m:e>
        </m:rad>
        <m:r>
          <m:rPr>
            <m:sty m:val="p"/>
          </m:rPr>
          <w:rPr>
            <w:rFonts w:ascii="Cambria Math" w:eastAsia="Times New Roman" w:hAnsi="Cambria Math"/>
            <w:sz w:val="24"/>
            <w:szCs w:val="24"/>
            <w:lang w:eastAsia="ru-RU"/>
          </w:rPr>
          <m:t xml:space="preserve"> )</m:t>
        </m:r>
      </m:oMath>
      <w:r w:rsidR="00C50CB1" w:rsidRPr="00E148FC">
        <w:rPr>
          <w:rFonts w:ascii="Times New Roman" w:eastAsia="Times New Roman" w:hAnsi="Times New Roman"/>
          <w:sz w:val="24"/>
          <w:szCs w:val="24"/>
          <w:lang w:eastAsia="ru-RU"/>
        </w:rPr>
        <w:t xml:space="preserve"> </w:t>
      </w:r>
      <w:r w:rsidR="005E1B29" w:rsidRPr="004B0FC7">
        <w:rPr>
          <w:rFonts w:ascii="Times New Roman" w:eastAsia="Times New Roman" w:hAnsi="Times New Roman"/>
          <w:sz w:val="24"/>
          <w:szCs w:val="24"/>
          <w:lang w:eastAsia="ru-RU"/>
        </w:rPr>
        <w:t xml:space="preserve">, </w:t>
      </w:r>
      <w:r w:rsidR="00C50CB1" w:rsidRPr="00E148FC">
        <w:rPr>
          <w:rFonts w:ascii="Times New Roman" w:eastAsia="Times New Roman" w:hAnsi="Times New Roman"/>
          <w:sz w:val="24"/>
          <w:szCs w:val="24"/>
          <w:lang w:eastAsia="ru-RU"/>
        </w:rPr>
        <w:t>(1.2)</w:t>
      </w:r>
    </w:p>
    <w:p w:rsidR="00C50CB1" w:rsidRPr="00E148FC" w:rsidRDefault="00C50CB1" w:rsidP="00C50CB1">
      <w:pPr>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где Р</w:t>
      </w:r>
      <w:r w:rsidRPr="00E148FC">
        <w:rPr>
          <w:rFonts w:ascii="Times New Roman" w:eastAsia="Times New Roman" w:hAnsi="Times New Roman"/>
          <w:sz w:val="24"/>
          <w:szCs w:val="24"/>
          <w:vertAlign w:val="subscript"/>
          <w:lang w:eastAsia="ru-RU"/>
        </w:rPr>
        <w:t>к</w:t>
      </w:r>
      <w:r w:rsidRPr="00E148FC">
        <w:rPr>
          <w:rFonts w:ascii="Times New Roman" w:eastAsia="Times New Roman" w:hAnsi="Times New Roman"/>
          <w:sz w:val="24"/>
          <w:szCs w:val="24"/>
          <w:vertAlign w:val="superscript"/>
          <w:lang w:eastAsia="ru-RU"/>
        </w:rPr>
        <w:t xml:space="preserve">пл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капиллярное давление в пластовых условиях в системе “нефть-вода”, 10</w:t>
      </w:r>
      <w:r w:rsidRPr="00E148FC">
        <w:rPr>
          <w:rFonts w:ascii="Times New Roman" w:eastAsia="Times New Roman" w:hAnsi="Times New Roman"/>
          <w:sz w:val="24"/>
          <w:szCs w:val="24"/>
          <w:vertAlign w:val="superscript"/>
          <w:lang w:eastAsia="ru-RU"/>
        </w:rPr>
        <w:t>-1</w:t>
      </w:r>
      <w:r w:rsidRPr="00E148FC">
        <w:rPr>
          <w:rFonts w:ascii="Times New Roman" w:eastAsia="Times New Roman" w:hAnsi="Times New Roman"/>
          <w:sz w:val="24"/>
          <w:szCs w:val="24"/>
          <w:lang w:eastAsia="ru-RU"/>
        </w:rPr>
        <w:t xml:space="preserve"> МПа; J </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eastAsia="ru-RU"/>
        </w:rPr>
        <w:t xml:space="preserve">значение нормирующей функции; </w:t>
      </w:r>
      <w:r w:rsidRPr="00E148FC">
        <w:rPr>
          <w:rFonts w:ascii="Times New Roman" w:eastAsia="Times New Roman" w:hAnsi="Times New Roman"/>
          <w:sz w:val="24"/>
          <w:szCs w:val="24"/>
          <w:lang w:eastAsia="ru-RU"/>
        </w:rPr>
        <w:sym w:font="Arial" w:char="0431"/>
      </w:r>
      <w:r w:rsidRPr="00E148FC">
        <w:rPr>
          <w:rFonts w:ascii="Times New Roman" w:eastAsia="Times New Roman" w:hAnsi="Times New Roman"/>
          <w:sz w:val="24"/>
          <w:szCs w:val="24"/>
          <w:vertAlign w:val="subscript"/>
          <w:lang w:eastAsia="ru-RU"/>
        </w:rPr>
        <w:t>в-н</w:t>
      </w:r>
      <w:r w:rsidRPr="00E148FC">
        <w:rPr>
          <w:rFonts w:ascii="Times New Roman" w:eastAsia="Times New Roman" w:hAnsi="Times New Roman"/>
          <w:sz w:val="24"/>
          <w:szCs w:val="24"/>
          <w:vertAlign w:val="superscript"/>
          <w:lang w:eastAsia="ru-RU"/>
        </w:rPr>
        <w:t>пл</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межфазное натяжение в пластовых условиях на границе раздела “нефть-вода”, (30 дн/см); сos</w:t>
      </w:r>
      <w:r w:rsidRPr="00E148FC">
        <w:rPr>
          <w:rFonts w:ascii="Times New Roman" w:eastAsia="Times New Roman" w:hAnsi="Times New Roman"/>
          <w:sz w:val="24"/>
          <w:szCs w:val="24"/>
          <w:lang w:eastAsia="ru-RU"/>
        </w:rPr>
        <w:sym w:font="Symbol" w:char="F071"/>
      </w:r>
      <w:r w:rsidRPr="00E148FC">
        <w:rPr>
          <w:rFonts w:ascii="Times New Roman" w:eastAsia="Times New Roman" w:hAnsi="Times New Roman"/>
          <w:sz w:val="24"/>
          <w:szCs w:val="24"/>
          <w:vertAlign w:val="subscript"/>
          <w:lang w:eastAsia="ru-RU"/>
        </w:rPr>
        <w:t>пл</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косинус угла смачивания породы в пластовых условиях (принимается равным 0,866); 31,011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коэффициент приведения единиц в единую систему; к</w:t>
      </w:r>
      <w:r w:rsidRPr="00E148FC">
        <w:rPr>
          <w:rFonts w:ascii="Times New Roman" w:eastAsia="Times New Roman" w:hAnsi="Times New Roman"/>
          <w:sz w:val="24"/>
          <w:szCs w:val="24"/>
          <w:vertAlign w:val="subscript"/>
          <w:lang w:eastAsia="ru-RU"/>
        </w:rPr>
        <w:t>пр</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проницаемость по воздуху, 10</w:t>
      </w:r>
      <w:r w:rsidRPr="00E148FC">
        <w:rPr>
          <w:rFonts w:ascii="Times New Roman" w:eastAsia="Times New Roman" w:hAnsi="Times New Roman"/>
          <w:sz w:val="24"/>
          <w:szCs w:val="24"/>
          <w:vertAlign w:val="superscript"/>
          <w:lang w:eastAsia="ru-RU"/>
        </w:rPr>
        <w:t>-3</w:t>
      </w:r>
      <w:r w:rsidRPr="00E148FC">
        <w:rPr>
          <w:rFonts w:ascii="Times New Roman" w:eastAsia="Times New Roman" w:hAnsi="Times New Roman"/>
          <w:sz w:val="24"/>
          <w:szCs w:val="24"/>
          <w:lang w:eastAsia="ru-RU"/>
        </w:rPr>
        <w:t xml:space="preserve"> мкм</w:t>
      </w:r>
      <w:r w:rsidRPr="00E148FC">
        <w:rPr>
          <w:rFonts w:ascii="Times New Roman" w:eastAsia="Times New Roman" w:hAnsi="Times New Roman"/>
          <w:sz w:val="24"/>
          <w:szCs w:val="24"/>
          <w:vertAlign w:val="superscript"/>
          <w:lang w:eastAsia="ru-RU"/>
        </w:rPr>
        <w:t>2</w:t>
      </w:r>
      <w:r w:rsidRPr="00E148FC">
        <w:rPr>
          <w:rFonts w:ascii="Times New Roman" w:eastAsia="Times New Roman" w:hAnsi="Times New Roman"/>
          <w:sz w:val="24"/>
          <w:szCs w:val="24"/>
          <w:lang w:eastAsia="ru-RU"/>
        </w:rPr>
        <w:t>; к</w:t>
      </w:r>
      <w:r w:rsidRPr="00E148FC">
        <w:rPr>
          <w:rFonts w:ascii="Times New Roman" w:eastAsia="Times New Roman" w:hAnsi="Times New Roman"/>
          <w:sz w:val="24"/>
          <w:szCs w:val="24"/>
          <w:vertAlign w:val="subscript"/>
          <w:lang w:eastAsia="ru-RU"/>
        </w:rPr>
        <w:t>п</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w:t>
      </w:r>
      <w:r w:rsidRPr="00E148FC">
        <w:rPr>
          <w:rFonts w:ascii="Times New Roman" w:eastAsia="Times New Roman" w:hAnsi="Times New Roman"/>
          <w:sz w:val="24"/>
          <w:szCs w:val="24"/>
          <w:lang w:eastAsia="ru-RU"/>
        </w:rPr>
        <w:t xml:space="preserve"> открытая пористость, % к объему породы</w:t>
      </w:r>
      <w:r w:rsidR="004B0FC7">
        <w:rPr>
          <w:rFonts w:ascii="Times New Roman" w:eastAsia="Times New Roman" w:hAnsi="Times New Roman"/>
          <w:sz w:val="24"/>
          <w:szCs w:val="24"/>
          <w:lang w:eastAsia="ru-RU"/>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C50CB1" w:rsidRPr="00E148FC" w:rsidRDefault="00C50CB1" w:rsidP="00C50CB1">
      <w:pPr>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Относительные фазовые проницаемости (ОФП) по нефти и воде рассчитывались на базе нормированных кривых капиллярного давления. В основу расчётов положена капиллярно-статистическая модель Вилли-Гарднера (</w:t>
      </w:r>
      <w:r w:rsidRPr="00E148FC">
        <w:rPr>
          <w:rFonts w:ascii="Times New Roman" w:hAnsi="Times New Roman"/>
          <w:sz w:val="24"/>
          <w:szCs w:val="24"/>
        </w:rPr>
        <w:t>Ромм, 1985</w:t>
      </w:r>
      <w:r w:rsidRPr="00E148FC">
        <w:rPr>
          <w:rFonts w:ascii="Times New Roman" w:eastAsia="Times New Roman" w:hAnsi="Times New Roman"/>
          <w:sz w:val="24"/>
          <w:szCs w:val="24"/>
          <w:lang w:eastAsia="ru-RU"/>
        </w:rPr>
        <w:t>), которая предназначена для расчетов ОФП и электрических свойств горных пород. Модель, сохраняя основную секционную структуру модели Маршалла (</w:t>
      </w:r>
      <w:r w:rsidRPr="00E148FC">
        <w:rPr>
          <w:rFonts w:ascii="Times New Roman" w:hAnsi="Times New Roman"/>
          <w:sz w:val="24"/>
          <w:szCs w:val="24"/>
        </w:rPr>
        <w:t>Ромм, 1985</w:t>
      </w:r>
      <w:r w:rsidRPr="00E148FC">
        <w:rPr>
          <w:rFonts w:ascii="Times New Roman" w:eastAsia="Times New Roman" w:hAnsi="Times New Roman"/>
          <w:sz w:val="24"/>
          <w:szCs w:val="24"/>
          <w:lang w:eastAsia="ru-RU"/>
        </w:rPr>
        <w:t xml:space="preserve">), предусматривает соответствие между остаточной насыщенностью смачивающей фазой (например, водой) моделируемой породы и моделью. Помимо аналитических зависимостей нормирующей функции J от водонасыщенности </w:t>
      </w:r>
      <w:r w:rsidRPr="00E148FC">
        <w:rPr>
          <w:rFonts w:ascii="Times New Roman" w:eastAsia="Times New Roman" w:hAnsi="Times New Roman"/>
          <w:spacing w:val="-20"/>
          <w:sz w:val="24"/>
          <w:szCs w:val="24"/>
          <w:lang w:eastAsia="ru-RU"/>
        </w:rPr>
        <w:t>(</w:t>
      </w:r>
      <w:r w:rsidRPr="00E148FC">
        <w:rPr>
          <w:rFonts w:ascii="Times New Roman" w:eastAsia="Times New Roman" w:hAnsi="Times New Roman"/>
          <w:sz w:val="24"/>
          <w:szCs w:val="24"/>
          <w:lang w:eastAsia="ru-RU"/>
        </w:rPr>
        <w:t xml:space="preserve">рис. </w:t>
      </w:r>
      <w:r w:rsidRPr="00E148FC">
        <w:rPr>
          <w:rFonts w:ascii="Times New Roman" w:eastAsia="Times New Roman" w:hAnsi="Times New Roman"/>
          <w:spacing w:val="-20"/>
          <w:sz w:val="24"/>
          <w:szCs w:val="24"/>
          <w:lang w:eastAsia="ru-RU"/>
        </w:rPr>
        <w:t>1.6, 1.7</w:t>
      </w:r>
      <w:r w:rsidRPr="00E148FC">
        <w:rPr>
          <w:rFonts w:ascii="Times New Roman" w:eastAsia="Times New Roman" w:hAnsi="Times New Roman"/>
          <w:sz w:val="24"/>
          <w:szCs w:val="24"/>
          <w:lang w:eastAsia="ru-RU"/>
        </w:rPr>
        <w:t>) при расчётах были использованы параметры, показанные в таблице 1.3</w:t>
      </w:r>
      <w:r w:rsidR="004B0FC7">
        <w:rPr>
          <w:rFonts w:ascii="Times New Roman" w:eastAsia="Times New Roman" w:hAnsi="Times New Roman"/>
          <w:sz w:val="24"/>
          <w:szCs w:val="24"/>
          <w:lang w:eastAsia="ru-RU"/>
        </w:rPr>
        <w:t xml:space="preserve"> </w:t>
      </w:r>
      <w:r w:rsidR="004B0FC7">
        <w:rPr>
          <w:rFonts w:ascii="Times New Roman" w:eastAsia="Times New Roman" w:hAnsi="Times New Roman"/>
          <w:noProof/>
          <w:color w:val="000000"/>
          <w:sz w:val="24"/>
        </w:rPr>
        <w:t>(Веденина, Тимин, 2013)</w:t>
      </w:r>
      <w:r w:rsidRPr="00E148FC">
        <w:rPr>
          <w:rFonts w:ascii="Times New Roman" w:eastAsia="Times New Roman" w:hAnsi="Times New Roman"/>
          <w:sz w:val="24"/>
          <w:szCs w:val="24"/>
          <w:lang w:eastAsia="ru-RU"/>
        </w:rPr>
        <w:t>.</w:t>
      </w: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640979" w:rsidRDefault="00640979" w:rsidP="00C50CB1">
      <w:pPr>
        <w:spacing w:after="0" w:line="360" w:lineRule="atLeast"/>
        <w:ind w:firstLine="142"/>
        <w:jc w:val="right"/>
        <w:rPr>
          <w:rFonts w:ascii="Times New Roman" w:eastAsia="Times New Roman" w:hAnsi="Times New Roman"/>
          <w:sz w:val="24"/>
          <w:szCs w:val="24"/>
          <w:lang w:eastAsia="ru-RU"/>
        </w:rPr>
      </w:pPr>
    </w:p>
    <w:p w:rsidR="00C50CB1" w:rsidRPr="00E148FC" w:rsidRDefault="00C50CB1" w:rsidP="00C50CB1">
      <w:pPr>
        <w:spacing w:after="0" w:line="360" w:lineRule="atLeast"/>
        <w:ind w:firstLine="142"/>
        <w:jc w:val="right"/>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lastRenderedPageBreak/>
        <w:t>Таблица 1.3</w:t>
      </w:r>
    </w:p>
    <w:p w:rsidR="00C50CB1" w:rsidRPr="00640979" w:rsidRDefault="00C50CB1" w:rsidP="00C50CB1">
      <w:pPr>
        <w:spacing w:after="0" w:line="360" w:lineRule="atLeast"/>
        <w:ind w:firstLine="142"/>
        <w:jc w:val="center"/>
        <w:rPr>
          <w:rFonts w:ascii="Times New Roman" w:eastAsia="Times New Roman" w:hAnsi="Times New Roman"/>
          <w:sz w:val="24"/>
          <w:szCs w:val="24"/>
          <w:lang w:eastAsia="ru-RU"/>
        </w:rPr>
      </w:pPr>
      <w:r w:rsidRPr="00640979">
        <w:rPr>
          <w:rFonts w:ascii="Times New Roman" w:eastAsia="Times New Roman" w:hAnsi="Times New Roman"/>
          <w:sz w:val="24"/>
          <w:szCs w:val="24"/>
          <w:lang w:eastAsia="ru-RU"/>
        </w:rPr>
        <w:t>Параметры, использованные при расчете ОФП</w:t>
      </w:r>
    </w:p>
    <w:p w:rsidR="00C50CB1" w:rsidRPr="00640979" w:rsidRDefault="00C50CB1" w:rsidP="00C50CB1">
      <w:pPr>
        <w:spacing w:after="0" w:line="360" w:lineRule="atLeast"/>
        <w:ind w:firstLine="709"/>
        <w:jc w:val="center"/>
        <w:rPr>
          <w:rFonts w:ascii="Times New Roman" w:eastAsia="Times New Roman" w:hAnsi="Times New Roman"/>
          <w:sz w:val="24"/>
          <w:szCs w:val="24"/>
          <w:lang w:eastAsia="ru-RU"/>
        </w:rPr>
      </w:pPr>
    </w:p>
    <w:tbl>
      <w:tblPr>
        <w:tblW w:w="101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90"/>
        <w:gridCol w:w="1650"/>
        <w:gridCol w:w="1755"/>
        <w:gridCol w:w="1485"/>
        <w:gridCol w:w="2666"/>
      </w:tblGrid>
      <w:tr w:rsidR="00C50CB1" w:rsidRPr="00640979" w:rsidTr="003735D0">
        <w:trPr>
          <w:jc w:val="center"/>
        </w:trPr>
        <w:tc>
          <w:tcPr>
            <w:tcW w:w="2590" w:type="dxa"/>
            <w:tcBorders>
              <w:top w:val="single" w:sz="6" w:space="0" w:color="auto"/>
              <w:left w:val="single" w:sz="6" w:space="0" w:color="auto"/>
              <w:bottom w:val="single" w:sz="4"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Объект</w:t>
            </w:r>
          </w:p>
        </w:tc>
        <w:tc>
          <w:tcPr>
            <w:tcW w:w="1650" w:type="dxa"/>
            <w:tcBorders>
              <w:top w:val="single" w:sz="6" w:space="0" w:color="auto"/>
              <w:left w:val="single" w:sz="6" w:space="0" w:color="auto"/>
              <w:bottom w:val="single" w:sz="4"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Пористость,</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w:t>
            </w:r>
          </w:p>
        </w:tc>
        <w:tc>
          <w:tcPr>
            <w:tcW w:w="1755" w:type="dxa"/>
            <w:tcBorders>
              <w:top w:val="single" w:sz="6" w:space="0" w:color="auto"/>
              <w:left w:val="single" w:sz="6" w:space="0" w:color="auto"/>
              <w:bottom w:val="single" w:sz="4" w:space="0" w:color="auto"/>
              <w:right w:val="single" w:sz="6" w:space="0" w:color="auto"/>
            </w:tcBorders>
          </w:tcPr>
          <w:p w:rsidR="00C50CB1" w:rsidRPr="00640979" w:rsidRDefault="003735D0" w:rsidP="00C50CB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Проницаемость</w:t>
            </w:r>
            <w:r w:rsidR="00C50CB1" w:rsidRPr="00640979">
              <w:rPr>
                <w:rFonts w:ascii="Times New Roman" w:eastAsia="Times New Roman" w:hAnsi="Times New Roman"/>
                <w:szCs w:val="24"/>
                <w:lang w:eastAsia="ru-RU"/>
              </w:rPr>
              <w:t>,</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10</w:t>
            </w:r>
            <w:r w:rsidRPr="00640979">
              <w:rPr>
                <w:rFonts w:ascii="Times New Roman" w:eastAsia="Times New Roman" w:hAnsi="Times New Roman"/>
                <w:szCs w:val="24"/>
                <w:vertAlign w:val="superscript"/>
                <w:lang w:eastAsia="ru-RU"/>
              </w:rPr>
              <w:t>-3</w:t>
            </w:r>
            <w:r w:rsidRPr="00640979">
              <w:rPr>
                <w:rFonts w:ascii="Times New Roman" w:eastAsia="Times New Roman" w:hAnsi="Times New Roman"/>
                <w:szCs w:val="24"/>
                <w:lang w:eastAsia="ru-RU"/>
              </w:rPr>
              <w:t xml:space="preserve"> мкм</w:t>
            </w:r>
            <w:r w:rsidRPr="00640979">
              <w:rPr>
                <w:rFonts w:ascii="Times New Roman" w:eastAsia="Times New Roman" w:hAnsi="Times New Roman"/>
                <w:szCs w:val="24"/>
                <w:vertAlign w:val="superscript"/>
                <w:lang w:eastAsia="ru-RU"/>
              </w:rPr>
              <w:t>2</w:t>
            </w:r>
          </w:p>
        </w:tc>
        <w:tc>
          <w:tcPr>
            <w:tcW w:w="1485" w:type="dxa"/>
            <w:tcBorders>
              <w:top w:val="single" w:sz="6" w:space="0" w:color="auto"/>
              <w:left w:val="single" w:sz="6" w:space="0" w:color="auto"/>
              <w:bottom w:val="single" w:sz="4"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Содержание</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связанной</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 xml:space="preserve"> воды,  %</w:t>
            </w:r>
          </w:p>
        </w:tc>
        <w:tc>
          <w:tcPr>
            <w:tcW w:w="2666" w:type="dxa"/>
            <w:tcBorders>
              <w:top w:val="single" w:sz="6" w:space="0" w:color="auto"/>
              <w:left w:val="single" w:sz="6" w:space="0" w:color="auto"/>
              <w:bottom w:val="single" w:sz="4"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 xml:space="preserve">Неснижаемая </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остаточная</w:t>
            </w:r>
          </w:p>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 xml:space="preserve"> нефтенасыщеность,  %</w:t>
            </w:r>
          </w:p>
        </w:tc>
      </w:tr>
      <w:tr w:rsidR="00C50CB1" w:rsidRPr="00640979" w:rsidTr="003735D0">
        <w:trPr>
          <w:jc w:val="center"/>
        </w:trPr>
        <w:tc>
          <w:tcPr>
            <w:tcW w:w="2590" w:type="dxa"/>
            <w:tcBorders>
              <w:top w:val="single" w:sz="6" w:space="0" w:color="auto"/>
              <w:left w:val="single" w:sz="4" w:space="0" w:color="auto"/>
              <w:bottom w:val="single" w:sz="4"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верейский горизонт</w:t>
            </w:r>
          </w:p>
        </w:tc>
        <w:tc>
          <w:tcPr>
            <w:tcW w:w="1650" w:type="dxa"/>
            <w:tcBorders>
              <w:top w:val="single" w:sz="6" w:space="0" w:color="auto"/>
              <w:left w:val="single" w:sz="6" w:space="0" w:color="auto"/>
              <w:bottom w:val="single" w:sz="4"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16,4</w:t>
            </w:r>
            <w:r w:rsidRPr="00640979">
              <w:rPr>
                <w:rFonts w:ascii="Times New Roman" w:eastAsia="Times New Roman" w:hAnsi="Times New Roman"/>
                <w:szCs w:val="24"/>
                <w:vertAlign w:val="superscript"/>
                <w:lang w:eastAsia="ru-RU"/>
              </w:rPr>
              <w:t>*</w:t>
            </w:r>
          </w:p>
        </w:tc>
        <w:tc>
          <w:tcPr>
            <w:tcW w:w="1755" w:type="dxa"/>
            <w:tcBorders>
              <w:top w:val="single" w:sz="6" w:space="0" w:color="auto"/>
              <w:left w:val="single" w:sz="6" w:space="0" w:color="auto"/>
              <w:bottom w:val="single" w:sz="4"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63*</w:t>
            </w:r>
          </w:p>
        </w:tc>
        <w:tc>
          <w:tcPr>
            <w:tcW w:w="1485" w:type="dxa"/>
            <w:tcBorders>
              <w:top w:val="single" w:sz="6" w:space="0" w:color="auto"/>
              <w:left w:val="single" w:sz="6" w:space="0" w:color="auto"/>
              <w:bottom w:val="single" w:sz="4"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26,6</w:t>
            </w:r>
            <w:r w:rsidRPr="00640979">
              <w:rPr>
                <w:rFonts w:ascii="Times New Roman" w:eastAsia="Times New Roman" w:hAnsi="Times New Roman"/>
                <w:szCs w:val="24"/>
                <w:vertAlign w:val="superscript"/>
                <w:lang w:eastAsia="ru-RU"/>
              </w:rPr>
              <w:t>**</w:t>
            </w:r>
          </w:p>
        </w:tc>
        <w:tc>
          <w:tcPr>
            <w:tcW w:w="2666" w:type="dxa"/>
            <w:tcBorders>
              <w:top w:val="single" w:sz="6" w:space="0" w:color="auto"/>
              <w:left w:val="single" w:sz="6" w:space="0" w:color="auto"/>
              <w:bottom w:val="single" w:sz="4" w:space="0" w:color="auto"/>
              <w:right w:val="single" w:sz="4"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41,0</w:t>
            </w:r>
            <w:r w:rsidRPr="00640979">
              <w:rPr>
                <w:rFonts w:ascii="Times New Roman" w:eastAsia="Times New Roman" w:hAnsi="Times New Roman"/>
                <w:szCs w:val="24"/>
                <w:vertAlign w:val="superscript"/>
                <w:lang w:eastAsia="ru-RU"/>
              </w:rPr>
              <w:t>**</w:t>
            </w:r>
          </w:p>
        </w:tc>
      </w:tr>
      <w:tr w:rsidR="00C50CB1" w:rsidRPr="00640979" w:rsidTr="003735D0">
        <w:trPr>
          <w:jc w:val="center"/>
        </w:trPr>
        <w:tc>
          <w:tcPr>
            <w:tcW w:w="2590" w:type="dxa"/>
            <w:tcBorders>
              <w:top w:val="single" w:sz="6"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башкирский ярус</w:t>
            </w:r>
          </w:p>
        </w:tc>
        <w:tc>
          <w:tcPr>
            <w:tcW w:w="1650"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14,4</w:t>
            </w:r>
            <w:r w:rsidRPr="00640979">
              <w:rPr>
                <w:rFonts w:ascii="Times New Roman" w:eastAsia="Times New Roman" w:hAnsi="Times New Roman"/>
                <w:szCs w:val="24"/>
                <w:vertAlign w:val="superscript"/>
                <w:lang w:eastAsia="ru-RU"/>
              </w:rPr>
              <w:t>*</w:t>
            </w:r>
          </w:p>
        </w:tc>
        <w:tc>
          <w:tcPr>
            <w:tcW w:w="175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111*</w:t>
            </w:r>
          </w:p>
        </w:tc>
        <w:tc>
          <w:tcPr>
            <w:tcW w:w="148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20,2</w:t>
            </w:r>
            <w:r w:rsidRPr="00640979">
              <w:rPr>
                <w:rFonts w:ascii="Times New Roman" w:eastAsia="Times New Roman" w:hAnsi="Times New Roman"/>
                <w:szCs w:val="24"/>
                <w:vertAlign w:val="superscript"/>
                <w:lang w:eastAsia="ru-RU"/>
              </w:rPr>
              <w:t>**</w:t>
            </w:r>
          </w:p>
        </w:tc>
        <w:tc>
          <w:tcPr>
            <w:tcW w:w="2666" w:type="dxa"/>
            <w:tcBorders>
              <w:top w:val="single" w:sz="6" w:space="0" w:color="auto"/>
              <w:left w:val="single" w:sz="6" w:space="0" w:color="auto"/>
              <w:bottom w:val="single" w:sz="6" w:space="0" w:color="auto"/>
              <w:right w:val="single" w:sz="4"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42,0</w:t>
            </w:r>
            <w:r w:rsidRPr="00640979">
              <w:rPr>
                <w:rFonts w:ascii="Times New Roman" w:eastAsia="Times New Roman" w:hAnsi="Times New Roman"/>
                <w:szCs w:val="24"/>
                <w:vertAlign w:val="superscript"/>
                <w:lang w:eastAsia="ru-RU"/>
              </w:rPr>
              <w:t>**</w:t>
            </w:r>
          </w:p>
        </w:tc>
      </w:tr>
      <w:tr w:rsidR="00C50CB1" w:rsidRPr="00640979" w:rsidTr="003735D0">
        <w:trPr>
          <w:jc w:val="center"/>
        </w:trPr>
        <w:tc>
          <w:tcPr>
            <w:tcW w:w="2590" w:type="dxa"/>
            <w:tcBorders>
              <w:top w:val="single" w:sz="6"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тульский горизонт</w:t>
            </w:r>
          </w:p>
        </w:tc>
        <w:tc>
          <w:tcPr>
            <w:tcW w:w="1650"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vertAlign w:val="superscript"/>
                <w:lang w:eastAsia="ru-RU"/>
              </w:rPr>
            </w:pPr>
            <w:r w:rsidRPr="00640979">
              <w:rPr>
                <w:rFonts w:ascii="Times New Roman" w:eastAsia="Times New Roman" w:hAnsi="Times New Roman"/>
                <w:szCs w:val="24"/>
                <w:lang w:eastAsia="ru-RU"/>
              </w:rPr>
              <w:t>22,0</w:t>
            </w:r>
            <w:r w:rsidRPr="00640979">
              <w:rPr>
                <w:rFonts w:ascii="Times New Roman" w:eastAsia="Times New Roman" w:hAnsi="Times New Roman"/>
                <w:szCs w:val="24"/>
                <w:vertAlign w:val="superscript"/>
                <w:lang w:eastAsia="ru-RU"/>
              </w:rPr>
              <w:t>*</w:t>
            </w:r>
          </w:p>
        </w:tc>
        <w:tc>
          <w:tcPr>
            <w:tcW w:w="175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371*</w:t>
            </w:r>
          </w:p>
        </w:tc>
        <w:tc>
          <w:tcPr>
            <w:tcW w:w="148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13,3</w:t>
            </w:r>
            <w:r w:rsidRPr="00640979">
              <w:rPr>
                <w:rFonts w:ascii="Times New Roman" w:eastAsia="Times New Roman" w:hAnsi="Times New Roman"/>
                <w:szCs w:val="24"/>
                <w:vertAlign w:val="superscript"/>
                <w:lang w:eastAsia="ru-RU"/>
              </w:rPr>
              <w:t>**</w:t>
            </w:r>
          </w:p>
        </w:tc>
        <w:tc>
          <w:tcPr>
            <w:tcW w:w="2666" w:type="dxa"/>
            <w:tcBorders>
              <w:top w:val="single" w:sz="6" w:space="0" w:color="auto"/>
              <w:left w:val="single" w:sz="6" w:space="0" w:color="auto"/>
              <w:bottom w:val="single" w:sz="6" w:space="0" w:color="auto"/>
              <w:right w:val="single" w:sz="4"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42,2</w:t>
            </w:r>
            <w:r w:rsidRPr="00640979">
              <w:rPr>
                <w:rFonts w:ascii="Times New Roman" w:eastAsia="Times New Roman" w:hAnsi="Times New Roman"/>
                <w:szCs w:val="24"/>
                <w:vertAlign w:val="superscript"/>
                <w:lang w:eastAsia="ru-RU"/>
              </w:rPr>
              <w:t>**</w:t>
            </w:r>
          </w:p>
        </w:tc>
      </w:tr>
      <w:tr w:rsidR="00C50CB1" w:rsidRPr="00640979" w:rsidTr="003735D0">
        <w:trPr>
          <w:jc w:val="center"/>
        </w:trPr>
        <w:tc>
          <w:tcPr>
            <w:tcW w:w="2590" w:type="dxa"/>
            <w:tcBorders>
              <w:top w:val="single" w:sz="6"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пласт Сбр-1</w:t>
            </w:r>
          </w:p>
        </w:tc>
        <w:tc>
          <w:tcPr>
            <w:tcW w:w="1650"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22,9*</w:t>
            </w:r>
          </w:p>
        </w:tc>
        <w:tc>
          <w:tcPr>
            <w:tcW w:w="175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396*</w:t>
            </w:r>
          </w:p>
        </w:tc>
        <w:tc>
          <w:tcPr>
            <w:tcW w:w="148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12,9**</w:t>
            </w:r>
          </w:p>
        </w:tc>
        <w:tc>
          <w:tcPr>
            <w:tcW w:w="2666" w:type="dxa"/>
            <w:tcBorders>
              <w:top w:val="single" w:sz="6" w:space="0" w:color="auto"/>
              <w:left w:val="single" w:sz="6" w:space="0" w:color="auto"/>
              <w:bottom w:val="single" w:sz="6" w:space="0" w:color="auto"/>
              <w:right w:val="single" w:sz="4"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42,1*</w:t>
            </w:r>
          </w:p>
        </w:tc>
      </w:tr>
      <w:tr w:rsidR="00C50CB1" w:rsidRPr="00640979" w:rsidTr="003735D0">
        <w:trPr>
          <w:jc w:val="center"/>
        </w:trPr>
        <w:tc>
          <w:tcPr>
            <w:tcW w:w="2590" w:type="dxa"/>
            <w:tcBorders>
              <w:top w:val="single" w:sz="6"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пласт Сбр-0</w:t>
            </w:r>
          </w:p>
        </w:tc>
        <w:tc>
          <w:tcPr>
            <w:tcW w:w="1650"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23,8*</w:t>
            </w:r>
          </w:p>
        </w:tc>
        <w:tc>
          <w:tcPr>
            <w:tcW w:w="175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499*</w:t>
            </w:r>
          </w:p>
        </w:tc>
        <w:tc>
          <w:tcPr>
            <w:tcW w:w="148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11,8**</w:t>
            </w:r>
          </w:p>
        </w:tc>
        <w:tc>
          <w:tcPr>
            <w:tcW w:w="2666" w:type="dxa"/>
            <w:tcBorders>
              <w:top w:val="single" w:sz="6" w:space="0" w:color="auto"/>
              <w:left w:val="single" w:sz="6" w:space="0" w:color="auto"/>
              <w:bottom w:val="single" w:sz="6" w:space="0" w:color="auto"/>
              <w:right w:val="single" w:sz="4" w:space="0" w:color="auto"/>
            </w:tcBorders>
            <w:vAlign w:val="center"/>
          </w:tcPr>
          <w:p w:rsidR="00C50CB1" w:rsidRPr="00640979" w:rsidRDefault="00C50CB1" w:rsidP="00C50CB1">
            <w:pPr>
              <w:spacing w:after="0" w:line="240" w:lineRule="auto"/>
              <w:rPr>
                <w:rFonts w:ascii="Times New Roman" w:eastAsia="Times New Roman" w:hAnsi="Times New Roman"/>
                <w:szCs w:val="24"/>
                <w:lang w:eastAsia="ru-RU"/>
              </w:rPr>
            </w:pPr>
            <w:r w:rsidRPr="00640979">
              <w:rPr>
                <w:rFonts w:ascii="Times New Roman" w:eastAsia="Times New Roman" w:hAnsi="Times New Roman"/>
                <w:szCs w:val="24"/>
                <w:lang w:eastAsia="ru-RU"/>
              </w:rPr>
              <w:t xml:space="preserve">                 41,9</w:t>
            </w:r>
          </w:p>
        </w:tc>
      </w:tr>
      <w:tr w:rsidR="00C50CB1" w:rsidRPr="00640979" w:rsidTr="003735D0">
        <w:trPr>
          <w:jc w:val="center"/>
        </w:trPr>
        <w:tc>
          <w:tcPr>
            <w:tcW w:w="2590" w:type="dxa"/>
            <w:tcBorders>
              <w:top w:val="single" w:sz="6"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турнейский ярус</w:t>
            </w:r>
          </w:p>
        </w:tc>
        <w:tc>
          <w:tcPr>
            <w:tcW w:w="1650"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vertAlign w:val="superscript"/>
                <w:lang w:eastAsia="ru-RU"/>
              </w:rPr>
            </w:pPr>
            <w:r w:rsidRPr="00640979">
              <w:rPr>
                <w:rFonts w:ascii="Times New Roman" w:eastAsia="Times New Roman" w:hAnsi="Times New Roman"/>
                <w:szCs w:val="24"/>
                <w:lang w:eastAsia="ru-RU"/>
              </w:rPr>
              <w:t>12,2</w:t>
            </w:r>
            <w:r w:rsidRPr="00640979">
              <w:rPr>
                <w:rFonts w:ascii="Times New Roman" w:eastAsia="Times New Roman" w:hAnsi="Times New Roman"/>
                <w:szCs w:val="24"/>
                <w:vertAlign w:val="superscript"/>
                <w:lang w:eastAsia="ru-RU"/>
              </w:rPr>
              <w:t>*</w:t>
            </w:r>
          </w:p>
        </w:tc>
        <w:tc>
          <w:tcPr>
            <w:tcW w:w="175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20*</w:t>
            </w:r>
          </w:p>
        </w:tc>
        <w:tc>
          <w:tcPr>
            <w:tcW w:w="1485" w:type="dxa"/>
            <w:tcBorders>
              <w:top w:val="single" w:sz="6"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26,5</w:t>
            </w:r>
            <w:r w:rsidRPr="00640979">
              <w:rPr>
                <w:rFonts w:ascii="Times New Roman" w:eastAsia="Times New Roman" w:hAnsi="Times New Roman"/>
                <w:szCs w:val="24"/>
                <w:vertAlign w:val="superscript"/>
                <w:lang w:eastAsia="ru-RU"/>
              </w:rPr>
              <w:t>**</w:t>
            </w:r>
          </w:p>
        </w:tc>
        <w:tc>
          <w:tcPr>
            <w:tcW w:w="2666" w:type="dxa"/>
            <w:tcBorders>
              <w:top w:val="single" w:sz="6" w:space="0" w:color="auto"/>
              <w:left w:val="single" w:sz="6" w:space="0" w:color="auto"/>
              <w:bottom w:val="single" w:sz="6" w:space="0" w:color="auto"/>
              <w:right w:val="single" w:sz="4"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41,9</w:t>
            </w:r>
            <w:r w:rsidRPr="00640979">
              <w:rPr>
                <w:rFonts w:ascii="Times New Roman" w:eastAsia="Times New Roman" w:hAnsi="Times New Roman"/>
                <w:szCs w:val="24"/>
                <w:vertAlign w:val="superscript"/>
                <w:lang w:eastAsia="ru-RU"/>
              </w:rPr>
              <w:t>**</w:t>
            </w:r>
          </w:p>
        </w:tc>
      </w:tr>
      <w:tr w:rsidR="00C50CB1" w:rsidRPr="00640979" w:rsidTr="003735D0">
        <w:trPr>
          <w:jc w:val="center"/>
        </w:trPr>
        <w:tc>
          <w:tcPr>
            <w:tcW w:w="2590" w:type="dxa"/>
            <w:tcBorders>
              <w:top w:val="single" w:sz="4" w:space="0" w:color="auto"/>
              <w:left w:val="single" w:sz="4"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кыновский горизонт</w:t>
            </w:r>
          </w:p>
        </w:tc>
        <w:tc>
          <w:tcPr>
            <w:tcW w:w="1650" w:type="dxa"/>
            <w:tcBorders>
              <w:top w:val="single" w:sz="4"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vertAlign w:val="superscript"/>
                <w:lang w:eastAsia="ru-RU"/>
              </w:rPr>
            </w:pPr>
            <w:r w:rsidRPr="00640979">
              <w:rPr>
                <w:rFonts w:ascii="Times New Roman" w:eastAsia="Times New Roman" w:hAnsi="Times New Roman"/>
                <w:szCs w:val="24"/>
                <w:lang w:eastAsia="ru-RU"/>
              </w:rPr>
              <w:t>22,0</w:t>
            </w:r>
            <w:r w:rsidRPr="00640979">
              <w:rPr>
                <w:rFonts w:ascii="Times New Roman" w:eastAsia="Times New Roman" w:hAnsi="Times New Roman"/>
                <w:szCs w:val="24"/>
                <w:vertAlign w:val="superscript"/>
                <w:lang w:eastAsia="ru-RU"/>
              </w:rPr>
              <w:t>*</w:t>
            </w:r>
          </w:p>
        </w:tc>
        <w:tc>
          <w:tcPr>
            <w:tcW w:w="1755" w:type="dxa"/>
            <w:tcBorders>
              <w:top w:val="single" w:sz="4" w:space="0" w:color="auto"/>
              <w:left w:val="single" w:sz="6" w:space="0" w:color="auto"/>
              <w:bottom w:val="single" w:sz="6" w:space="0" w:color="auto"/>
              <w:right w:val="single" w:sz="6" w:space="0" w:color="auto"/>
            </w:tcBorders>
            <w:vAlign w:val="center"/>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110*</w:t>
            </w:r>
          </w:p>
        </w:tc>
        <w:tc>
          <w:tcPr>
            <w:tcW w:w="1485" w:type="dxa"/>
            <w:tcBorders>
              <w:top w:val="single" w:sz="4" w:space="0" w:color="auto"/>
              <w:left w:val="single" w:sz="6" w:space="0" w:color="auto"/>
              <w:bottom w:val="single" w:sz="6" w:space="0" w:color="auto"/>
              <w:right w:val="single" w:sz="6"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20,6</w:t>
            </w:r>
            <w:r w:rsidRPr="00640979">
              <w:rPr>
                <w:rFonts w:ascii="Times New Roman" w:eastAsia="Times New Roman" w:hAnsi="Times New Roman"/>
                <w:szCs w:val="24"/>
                <w:vertAlign w:val="superscript"/>
                <w:lang w:eastAsia="ru-RU"/>
              </w:rPr>
              <w:t>**</w:t>
            </w:r>
          </w:p>
        </w:tc>
        <w:tc>
          <w:tcPr>
            <w:tcW w:w="2666" w:type="dxa"/>
            <w:tcBorders>
              <w:top w:val="single" w:sz="4" w:space="0" w:color="auto"/>
              <w:left w:val="single" w:sz="6" w:space="0" w:color="auto"/>
              <w:bottom w:val="single" w:sz="6" w:space="0" w:color="auto"/>
              <w:right w:val="single" w:sz="4" w:space="0" w:color="auto"/>
            </w:tcBorders>
          </w:tcPr>
          <w:p w:rsidR="00C50CB1" w:rsidRPr="00640979" w:rsidRDefault="00C50CB1" w:rsidP="00C50CB1">
            <w:pPr>
              <w:spacing w:after="0" w:line="240" w:lineRule="auto"/>
              <w:jc w:val="center"/>
              <w:rPr>
                <w:rFonts w:ascii="Times New Roman" w:eastAsia="Times New Roman" w:hAnsi="Times New Roman"/>
                <w:szCs w:val="24"/>
                <w:lang w:eastAsia="ru-RU"/>
              </w:rPr>
            </w:pPr>
            <w:r w:rsidRPr="00640979">
              <w:rPr>
                <w:rFonts w:ascii="Times New Roman" w:eastAsia="Times New Roman" w:hAnsi="Times New Roman"/>
                <w:szCs w:val="24"/>
                <w:lang w:eastAsia="ru-RU"/>
              </w:rPr>
              <w:t>38,2</w:t>
            </w:r>
            <w:r w:rsidRPr="00640979">
              <w:rPr>
                <w:rFonts w:ascii="Times New Roman" w:eastAsia="Times New Roman" w:hAnsi="Times New Roman"/>
                <w:szCs w:val="24"/>
                <w:vertAlign w:val="superscript"/>
                <w:lang w:eastAsia="ru-RU"/>
              </w:rPr>
              <w:t>**</w:t>
            </w:r>
          </w:p>
        </w:tc>
      </w:tr>
      <w:tr w:rsidR="00C50CB1" w:rsidRPr="00640979" w:rsidTr="007F1352">
        <w:trPr>
          <w:jc w:val="center"/>
        </w:trPr>
        <w:tc>
          <w:tcPr>
            <w:tcW w:w="10146" w:type="dxa"/>
            <w:gridSpan w:val="5"/>
            <w:tcBorders>
              <w:top w:val="single" w:sz="4" w:space="0" w:color="auto"/>
              <w:left w:val="single" w:sz="4" w:space="0" w:color="auto"/>
              <w:bottom w:val="single" w:sz="4" w:space="0" w:color="auto"/>
              <w:right w:val="single" w:sz="4" w:space="0" w:color="auto"/>
            </w:tcBorders>
          </w:tcPr>
          <w:p w:rsidR="00C50CB1" w:rsidRPr="00640979" w:rsidRDefault="00C50CB1" w:rsidP="00C50CB1">
            <w:pPr>
              <w:spacing w:after="0" w:line="240" w:lineRule="auto"/>
              <w:jc w:val="both"/>
              <w:rPr>
                <w:rFonts w:ascii="Times New Roman" w:eastAsia="Times New Roman" w:hAnsi="Times New Roman"/>
                <w:szCs w:val="24"/>
                <w:lang w:eastAsia="ru-RU"/>
              </w:rPr>
            </w:pPr>
            <w:r w:rsidRPr="00640979">
              <w:rPr>
                <w:rFonts w:ascii="Times New Roman" w:eastAsia="Times New Roman" w:hAnsi="Times New Roman"/>
                <w:szCs w:val="24"/>
                <w:lang w:eastAsia="ru-RU"/>
              </w:rPr>
              <w:t>*  -  параметры по ГИС</w:t>
            </w:r>
          </w:p>
          <w:p w:rsidR="00C50CB1" w:rsidRPr="00640979" w:rsidRDefault="00C50CB1" w:rsidP="00C50CB1">
            <w:pPr>
              <w:spacing w:after="0" w:line="240" w:lineRule="auto"/>
              <w:rPr>
                <w:rFonts w:ascii="Times New Roman" w:eastAsia="Times New Roman" w:hAnsi="Times New Roman"/>
                <w:szCs w:val="24"/>
                <w:lang w:eastAsia="ru-RU"/>
              </w:rPr>
            </w:pPr>
            <w:r w:rsidRPr="00640979">
              <w:rPr>
                <w:rFonts w:ascii="Times New Roman" w:eastAsia="Times New Roman" w:hAnsi="Times New Roman"/>
                <w:szCs w:val="24"/>
                <w:lang w:eastAsia="ru-RU"/>
              </w:rPr>
              <w:t>** - параметры по результатам лабораторного моделирования процесса вытеснения.</w:t>
            </w:r>
          </w:p>
        </w:tc>
      </w:tr>
    </w:tbl>
    <w:p w:rsidR="00C50CB1" w:rsidRDefault="00C50CB1" w:rsidP="00C50CB1">
      <w:pPr>
        <w:spacing w:after="0" w:line="240" w:lineRule="auto"/>
        <w:rPr>
          <w:rFonts w:ascii="Times New Roman" w:eastAsia="Times New Roman" w:hAnsi="Times New Roman"/>
          <w:lang w:eastAsia="ru-RU"/>
        </w:rPr>
      </w:pPr>
    </w:p>
    <w:p w:rsidR="003735D0" w:rsidRPr="00E148FC" w:rsidRDefault="003735D0" w:rsidP="00C50CB1">
      <w:pPr>
        <w:spacing w:after="0" w:line="240" w:lineRule="auto"/>
        <w:rPr>
          <w:rFonts w:ascii="Times New Roman" w:eastAsia="Times New Roman" w:hAnsi="Times New Roman"/>
          <w:lang w:eastAsia="ru-RU"/>
        </w:rPr>
      </w:pPr>
    </w:p>
    <w:p w:rsidR="00C50CB1" w:rsidRPr="00E148FC" w:rsidRDefault="009D3979" w:rsidP="00640979">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184015" cy="552958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4015" cy="5529580"/>
                    </a:xfrm>
                    <a:prstGeom prst="rect">
                      <a:avLst/>
                    </a:prstGeom>
                    <a:noFill/>
                    <a:ln>
                      <a:noFill/>
                    </a:ln>
                  </pic:spPr>
                </pic:pic>
              </a:graphicData>
            </a:graphic>
          </wp:inline>
        </w:drawing>
      </w:r>
    </w:p>
    <w:p w:rsidR="00C50CB1" w:rsidRPr="00E148FC" w:rsidRDefault="00C50CB1" w:rsidP="004B0FC7">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1.6 Зависимость функции Леверетта от водонасыщенности пластов каширского, верейского горизонтов и башкирского яруса (</w:t>
      </w:r>
      <w:r w:rsidRPr="00E148FC">
        <w:rPr>
          <w:rFonts w:ascii="Times New Roman" w:eastAsia="Times New Roman" w:hAnsi="Times New Roman"/>
          <w:sz w:val="24"/>
          <w:szCs w:val="24"/>
          <w:lang w:val="en-US"/>
        </w:rPr>
        <w:t>Sw</w:t>
      </w:r>
      <w:r w:rsidRPr="00E148FC">
        <w:rPr>
          <w:rFonts w:ascii="Times New Roman" w:eastAsia="Times New Roman" w:hAnsi="Times New Roman"/>
          <w:sz w:val="24"/>
          <w:szCs w:val="24"/>
        </w:rPr>
        <w:t xml:space="preserve"> водонасыщенность пласта)</w:t>
      </w:r>
      <w:r w:rsidR="004B0FC7" w:rsidRPr="004B0FC7">
        <w:t xml:space="preserve"> </w:t>
      </w:r>
      <w:r w:rsidR="004B0FC7" w:rsidRPr="004B0FC7">
        <w:rPr>
          <w:rFonts w:ascii="Times New Roman" w:eastAsia="Times New Roman" w:hAnsi="Times New Roman"/>
          <w:sz w:val="24"/>
          <w:szCs w:val="24"/>
        </w:rPr>
        <w:t>(Веденина, Тимин, 2013)</w:t>
      </w:r>
    </w:p>
    <w:p w:rsidR="00C50CB1" w:rsidRPr="00E148FC" w:rsidRDefault="009D3979" w:rsidP="00640979">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184015" cy="546036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4015" cy="5460365"/>
                    </a:xfrm>
                    <a:prstGeom prst="rect">
                      <a:avLst/>
                    </a:prstGeom>
                    <a:noFill/>
                    <a:ln>
                      <a:noFill/>
                    </a:ln>
                  </pic:spPr>
                </pic:pic>
              </a:graphicData>
            </a:graphic>
          </wp:inline>
        </w:drawing>
      </w:r>
    </w:p>
    <w:p w:rsidR="00C50CB1" w:rsidRPr="00E148FC" w:rsidRDefault="00C50CB1" w:rsidP="00C50CB1">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1.7 Зависимость функции Леверетта от водонасыщенности пластов тульско-бобриковского горизонта, турнейского яруса и кыновского горизонта (</w:t>
      </w:r>
      <w:r w:rsidRPr="00E148FC">
        <w:rPr>
          <w:rFonts w:ascii="Times New Roman" w:eastAsia="Times New Roman" w:hAnsi="Times New Roman"/>
          <w:sz w:val="24"/>
          <w:szCs w:val="24"/>
          <w:lang w:val="en-US"/>
        </w:rPr>
        <w:t>Sw</w:t>
      </w:r>
      <w:r w:rsidRPr="00E148FC">
        <w:rPr>
          <w:rFonts w:ascii="Times New Roman" w:eastAsia="Times New Roman" w:hAnsi="Times New Roman"/>
          <w:sz w:val="24"/>
          <w:szCs w:val="24"/>
        </w:rPr>
        <w:t xml:space="preserve"> водонасыщенность пласта)</w:t>
      </w:r>
      <w:r w:rsidR="004B0FC7" w:rsidRPr="004B0FC7">
        <w:t xml:space="preserve"> </w:t>
      </w:r>
      <w:r w:rsidR="004B0FC7" w:rsidRPr="004B0FC7">
        <w:rPr>
          <w:rFonts w:ascii="Times New Roman" w:eastAsia="Times New Roman" w:hAnsi="Times New Roman"/>
          <w:sz w:val="24"/>
          <w:szCs w:val="24"/>
        </w:rPr>
        <w:t>(Веденина, Тимин, 2013)</w:t>
      </w:r>
    </w:p>
    <w:p w:rsidR="00C50CB1" w:rsidRPr="00E148FC" w:rsidRDefault="00C50CB1" w:rsidP="00C50CB1">
      <w:pPr>
        <w:suppressLineNumbers/>
        <w:spacing w:after="0" w:line="360" w:lineRule="auto"/>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сравнения параметров каждого горизонта продемонстрируем кривые на одном графике (рис. 1.8). В нефтегазоносных районах водонасыщенность предопределяет характер распределения флюидов в породах, их подвижность в массивах, эффективность извлечения нефти и газа из пород. Определение этого параметра и его анализ имеет большое значение для нефтяных месторождений, в том числе и Шегурчинского.</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Водонасыщенность зависит от гидрогеологического режима, минерального состава, характера порового пространства, количества пор и т.д. В грубом приближении попробуем проанализировать полученный рисунок. При одних и тех же величинах функции Левератта башкирский и турнейский удерживают значительно больше воды, чем бобриковский, кыновский и каширский горизонты. Отметим также значительное отличие в геометрии кривой для бобриковского горизонта относительно всех остальных. Причиной этому служит, </w:t>
      </w:r>
      <w:r w:rsidRPr="00E148FC">
        <w:rPr>
          <w:rFonts w:ascii="Times New Roman" w:eastAsia="Times New Roman" w:hAnsi="Times New Roman"/>
          <w:sz w:val="24"/>
          <w:szCs w:val="24"/>
        </w:rPr>
        <w:lastRenderedPageBreak/>
        <w:t>скорее всего, его литологический состав, следовательно, и наличие терригенных коллекторов. Другие горизонты имеют в своем разрезе карбонатные коллекторы, поэтому их графики схожи. Для чисто нефтенасыщенных интервалов по формуле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=1–к</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следует что, более нефтенасыщенными толщами являются кыновский, каширский горизонт.</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вопросе какие толщи являются более нефтеносными, трещинные или поровые породы, по графику можно также сделать еще одно предположение, сравнив башкирский ярус с турнейским. Башкирский с пористым типом коллекторов обладает большей водонасыщенностью, следовательно, меньшей нефтенасыщеннностью по сравнению с трещинным турнейским ярусом (черепетско-кизеловского, упино-малевского горизонтов в его составе). Однако коллекторские свойства слагающих башкирский ярус карбонатных пород неоднородны. На изменение коллекторской характеристики большое влияние оказали процессы перекристаллизации, грануляции, выщелачивания. Поэтому еще раз напомним, что оценка этих графиков носит предположительный характер и требует анализа по другим характеристикам и параметрам, которые будут рассмотрены в дальнейшем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 xml:space="preserve">гл </w:t>
      </w:r>
      <w:r w:rsidRPr="00E148FC">
        <w:rPr>
          <w:rFonts w:ascii="Times New Roman" w:eastAsia="Times New Roman" w:hAnsi="Times New Roman"/>
          <w:sz w:val="24"/>
          <w:szCs w:val="24"/>
        </w:rPr>
        <w:t xml:space="preserve">по имеющимся данным каротажа).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9D3979" w:rsidP="00C50CB1">
      <w:pPr>
        <w:suppressLineNumbers/>
        <w:spacing w:after="0" w:line="360" w:lineRule="auto"/>
        <w:jc w:val="both"/>
        <w:rPr>
          <w:rFonts w:ascii="Times New Roman" w:eastAsia="Times New Roman" w:hAnsi="Times New Roman"/>
          <w:sz w:val="24"/>
          <w:szCs w:val="24"/>
        </w:rPr>
      </w:pPr>
      <w:r w:rsidRPr="00E148FC">
        <w:rPr>
          <w:noProof/>
          <w:lang w:eastAsia="ru-RU"/>
        </w:rPr>
        <w:drawing>
          <wp:inline distT="0" distB="0" distL="0" distR="0">
            <wp:extent cx="6027420" cy="2973705"/>
            <wp:effectExtent l="0" t="0" r="0" b="0"/>
            <wp:docPr id="1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CB1" w:rsidRPr="00E148FC" w:rsidRDefault="00C50CB1" w:rsidP="00640979">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Рисунок 1.8 Сводный рисунок зависимости функции Леверетта от водонасыщенности пластов </w:t>
      </w:r>
    </w:p>
    <w:p w:rsidR="00C50CB1" w:rsidRPr="00E148FC" w:rsidRDefault="00C50CB1" w:rsidP="00C50CB1">
      <w:pPr>
        <w:spacing w:after="0" w:line="336" w:lineRule="auto"/>
        <w:ind w:firstLine="709"/>
        <w:rPr>
          <w:rFonts w:ascii="Times New Roman" w:hAnsi="Times New Roman"/>
          <w:sz w:val="26"/>
          <w:szCs w:val="26"/>
          <w:lang w:eastAsia="ru-RU"/>
        </w:rPr>
      </w:pPr>
    </w:p>
    <w:p w:rsidR="00C50CB1" w:rsidRPr="003735D0" w:rsidRDefault="00640979" w:rsidP="003735D0">
      <w:pPr>
        <w:suppressLineNumbers/>
        <w:spacing w:after="120" w:line="36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br w:type="page"/>
      </w:r>
      <w:r w:rsidR="00C50CB1" w:rsidRPr="00E148FC">
        <w:rPr>
          <w:rFonts w:ascii="Times New Roman" w:eastAsia="Times New Roman" w:hAnsi="Times New Roman"/>
          <w:b/>
          <w:sz w:val="24"/>
          <w:szCs w:val="24"/>
        </w:rPr>
        <w:lastRenderedPageBreak/>
        <w:t>2. Комплекс методов каротажа, применяемый на Шегурчинском месторождении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Геофизические исследования выполнены стандартным для Татарстана комплексом методов каротажа. Исследования проводились как с целью общего изучения разреза по стволу скважины (в масштабе 1:500), так и детального (в масштабе 1:200) </w:t>
      </w:r>
      <w:r w:rsidR="003735D0"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в продуктивных интервалах.</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Комплекс промыслово - геофизических исследований включает в себя следующие методы: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 Стандартный электрокаротаж потенциал - зондами с совместной регистрацией кажущихся сопротивлений (КС) и потенциалов самопроизвольной поляризации (ПС), в масштабе 1:200 и 1:500;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 Резистивиметрия в масштабе 1: 200 и 1: 500;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3. Кавернометрия в масштабе 1: 200 и 1: 500;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4. Микрозондирование (МКЗ двумя установками), в масштабе 1: 200;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5. Боковое каротажное зондирование (БКЗ) пятью подошвенными зондами и одним кровельным градиент - зондом в масштабе 1: 200;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6. Радиоактивный каротаж: нейтронный гамма - каротаж (НГК), гамма - каротаж (ГК) и гамма-гамма плотностной каротаж (ГГК-п) в масштабе 1: 200 и 1: 500;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7. Боковой и индукционный каротаж (БК, ИК) в масштабе 1: 200;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8. Инклинометрия, замеры через 10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9. Определение высоты подъема цемента (ОЦК) в масштабе 1: 200;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10. Акустический каротаж в масштабе 1:200;</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11. Геохимические исследования: газовый каротаж, люминесцентно-битуминологический анализ керна и шлама, определение физических свойств бурового раствора;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12. Ядерно-магнитный каротаж в масштабе 1:200.</w:t>
      </w:r>
    </w:p>
    <w:p w:rsidR="00C50CB1" w:rsidRPr="00E148FC" w:rsidRDefault="00C50CB1" w:rsidP="00C50C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ab/>
        <w:t>В целом перечисленные методы позволяют провести как качественную оценку разреза, осуществить литологическое расчленение разреза, выделить пласты-коллекторы, провести их корреляцию, так и количественную оценку, т.е. определить эффективную нефтенасыщенную толщину, коэффициенты пористости и нефтенасыщенности коллектора.</w:t>
      </w:r>
    </w:p>
    <w:p w:rsidR="00C50CB1" w:rsidRPr="00E148FC" w:rsidRDefault="00C50CB1" w:rsidP="00C50CB1">
      <w:pPr>
        <w:suppressLineNumbers/>
        <w:spacing w:after="0" w:line="360" w:lineRule="auto"/>
        <w:ind w:firstLine="709"/>
        <w:jc w:val="both"/>
        <w:rPr>
          <w:rFonts w:ascii="Times New Roman" w:eastAsia="Times New Roman" w:hAnsi="Times New Roman"/>
          <w:strike/>
          <w:sz w:val="24"/>
          <w:szCs w:val="24"/>
        </w:rPr>
      </w:pPr>
      <w:r w:rsidRPr="00E148FC">
        <w:rPr>
          <w:rFonts w:ascii="Times New Roman" w:eastAsia="Times New Roman" w:hAnsi="Times New Roman"/>
          <w:sz w:val="24"/>
          <w:szCs w:val="24"/>
        </w:rPr>
        <w:t xml:space="preserve">Промыслово-геофизические работы проводились аппаратурой стандартной для объединения «Татнефтегеофизика». Качество промыслово-геофизических материалов зависит как от соблюдения правил технической инструкции при проведении геофизических замеров, так и от условий проводки скважин, подготовки ее к исследованию, времени проведения каротажа, качества и однородности удельного сопротивления бурового раствора, заполняющего ствол.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Геофизические исследования скважин проводились при окончательном каротаже, после вскрытия проектной глубины и смены промывочной жидкости на глинистый раствор. Удельное сопротивление раствора, на котором проводилось исследование разрезов скважин геофизическими методами изменяется от 1,2 до 2,0 Ом·м.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20"/>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2.1 Стандартный каротаж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Под стандартным понимают комплекс методов электрического каротажа, состоящий из каротажа потенциалов самопроизвольной поляризации (ПС) и каротажа сопротивления (КС) потенциал- и (или) градиент-зондами стандартной для данного района длины. Метод кажущихся сопротивлений, один из основных методов скважинных геофизических исследований, применяется для выделения пластов разного литологического состава, определения глубины их залегания и мощности, оценки пористости и коллекторных свойств пород, выявления полезных ископаемых, в том числе нефтегазоносных и водоносных пластов.</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pacing w:after="120" w:line="360" w:lineRule="auto"/>
        <w:ind w:firstLine="709"/>
        <w:rPr>
          <w:rFonts w:ascii="Times New Roman" w:eastAsia="Times New Roman" w:hAnsi="Times New Roman"/>
          <w:sz w:val="24"/>
        </w:rPr>
      </w:pPr>
      <w:r w:rsidRPr="00E148FC">
        <w:rPr>
          <w:rFonts w:ascii="Times New Roman" w:eastAsia="Times New Roman" w:hAnsi="Times New Roman"/>
          <w:sz w:val="24"/>
        </w:rPr>
        <w:t>2.1.1 Каротаж потенциалов собственной поляризации (ПС)</w:t>
      </w:r>
    </w:p>
    <w:p w:rsidR="00C50CB1" w:rsidRPr="00E148FC" w:rsidRDefault="00C50CB1" w:rsidP="00C50CB1">
      <w:pPr>
        <w:autoSpaceDE w:val="0"/>
        <w:autoSpaceDN w:val="0"/>
        <w:adjustRightInd w:val="0"/>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ab/>
        <w:t>Каротаж ПС показывает наличие естественных электрических полей, возникающих благодаря протеканию на границах между породой и глинистым раствором электрохимических процессов. Пластовая вода, находящаяся в коллекторе и фильтрационный раствор, имеют разную минерализацию, поэтому ионы Na</w:t>
      </w:r>
      <w:r w:rsidRPr="00D209A9">
        <w:rPr>
          <w:rFonts w:ascii="Times New Roman" w:eastAsia="Times New Roman" w:hAnsi="Times New Roman"/>
          <w:sz w:val="24"/>
          <w:szCs w:val="24"/>
          <w:vertAlign w:val="superscript"/>
          <w:lang w:eastAsia="ru-RU"/>
        </w:rPr>
        <w:t>+</w:t>
      </w:r>
      <w:r w:rsidRPr="00E148FC">
        <w:rPr>
          <w:rFonts w:ascii="Times New Roman" w:eastAsia="Times New Roman" w:hAnsi="Times New Roman"/>
          <w:sz w:val="24"/>
          <w:szCs w:val="24"/>
          <w:lang w:eastAsia="ru-RU"/>
        </w:rPr>
        <w:t xml:space="preserve"> и Cl</w:t>
      </w:r>
      <w:r w:rsidRPr="00D209A9">
        <w:rPr>
          <w:rFonts w:ascii="Times New Roman" w:eastAsia="Times New Roman" w:hAnsi="Times New Roman"/>
          <w:sz w:val="24"/>
          <w:szCs w:val="24"/>
          <w:vertAlign w:val="superscript"/>
          <w:lang w:eastAsia="ru-RU"/>
        </w:rPr>
        <w:t>-</w:t>
      </w:r>
      <w:r w:rsidRPr="00E148FC">
        <w:rPr>
          <w:rFonts w:ascii="Times New Roman" w:eastAsia="Times New Roman" w:hAnsi="Times New Roman"/>
          <w:sz w:val="24"/>
          <w:szCs w:val="24"/>
          <w:lang w:eastAsia="ru-RU"/>
        </w:rPr>
        <w:t xml:space="preserve"> начинают мигрировать из зоны с большей минерализацией в меньшую. Мобильность ионов Cl</w:t>
      </w:r>
      <w:r w:rsidRPr="00D209A9">
        <w:rPr>
          <w:rFonts w:ascii="Times New Roman" w:eastAsia="Times New Roman" w:hAnsi="Times New Roman"/>
          <w:sz w:val="24"/>
          <w:szCs w:val="24"/>
          <w:vertAlign w:val="superscript"/>
          <w:lang w:eastAsia="ru-RU"/>
        </w:rPr>
        <w:t>-</w:t>
      </w:r>
      <w:r w:rsidRPr="00E148FC">
        <w:rPr>
          <w:rFonts w:ascii="Times New Roman" w:eastAsia="Times New Roman" w:hAnsi="Times New Roman"/>
          <w:sz w:val="24"/>
          <w:szCs w:val="24"/>
          <w:lang w:eastAsia="ru-RU"/>
        </w:rPr>
        <w:t xml:space="preserve"> больше чем Na</w:t>
      </w:r>
      <w:r w:rsidRPr="00D209A9">
        <w:rPr>
          <w:rFonts w:ascii="Times New Roman" w:eastAsia="Times New Roman" w:hAnsi="Times New Roman"/>
          <w:sz w:val="24"/>
          <w:szCs w:val="24"/>
          <w:vertAlign w:val="superscript"/>
          <w:lang w:eastAsia="ru-RU"/>
        </w:rPr>
        <w:t>+</w:t>
      </w:r>
      <w:r w:rsidRPr="00E148FC">
        <w:rPr>
          <w:rFonts w:ascii="Times New Roman" w:eastAsia="Times New Roman" w:hAnsi="Times New Roman"/>
          <w:sz w:val="24"/>
          <w:szCs w:val="24"/>
          <w:lang w:eastAsia="ru-RU"/>
        </w:rPr>
        <w:t>, поэтому вскоре на границе с проницаемым пластом со стороны скважины возникает отрицательно-заряженная зона, а со стороны пласта избыток положительных ионов. Глина действует на анионы Cl</w:t>
      </w:r>
      <w:r w:rsidRPr="00E148FC">
        <w:rPr>
          <w:rFonts w:ascii="Times New Roman" w:eastAsia="Times New Roman" w:hAnsi="Times New Roman"/>
          <w:sz w:val="24"/>
          <w:szCs w:val="24"/>
          <w:vertAlign w:val="superscript"/>
          <w:lang w:eastAsia="ru-RU"/>
        </w:rPr>
        <w:t>-</w:t>
      </w:r>
      <w:r w:rsidRPr="00E148FC">
        <w:rPr>
          <w:rFonts w:ascii="Times New Roman" w:eastAsia="Times New Roman" w:hAnsi="Times New Roman"/>
          <w:sz w:val="24"/>
          <w:szCs w:val="24"/>
          <w:lang w:eastAsia="ru-RU"/>
        </w:rPr>
        <w:t xml:space="preserve"> как непроницаемая мембрана, из-за кажущегося негативного заряда решетки глин и пропускает через себя только катионы. Вследствие всего этого возникают потенциал собственной поляризации напротив каждого типа пород, который фиксируется при каротаже ПС. Если минерализация пластовой воды больше минерализации промывочной жидкости, то отклонение влево, в противном случае наоборот</w:t>
      </w:r>
      <w:r w:rsidR="004B0FC7">
        <w:rPr>
          <w:rFonts w:ascii="Times New Roman" w:eastAsia="Times New Roman" w:hAnsi="Times New Roman"/>
          <w:sz w:val="24"/>
          <w:szCs w:val="24"/>
          <w:lang w:eastAsia="ru-RU"/>
        </w:rPr>
        <w:t xml:space="preserve"> (</w:t>
      </w:r>
      <w:r w:rsidR="004B0FC7">
        <w:rPr>
          <w:rFonts w:ascii="Times New Roman" w:hAnsi="Times New Roman"/>
          <w:sz w:val="24"/>
          <w:szCs w:val="24"/>
        </w:rPr>
        <w:t>Знаменский, Жданов, 1991)</w:t>
      </w:r>
      <w:r w:rsidRPr="00E148FC">
        <w:rPr>
          <w:rFonts w:ascii="Times New Roman" w:eastAsia="Times New Roman" w:hAnsi="Times New Roman"/>
          <w:sz w:val="24"/>
          <w:szCs w:val="24"/>
          <w:lang w:eastAsia="ru-RU"/>
        </w:rPr>
        <w:t>.</w:t>
      </w:r>
    </w:p>
    <w:p w:rsidR="00C50CB1" w:rsidRPr="00E148FC" w:rsidRDefault="00C50CB1" w:rsidP="00C50CB1">
      <w:pPr>
        <w:autoSpaceDE w:val="0"/>
        <w:autoSpaceDN w:val="0"/>
        <w:adjustRightInd w:val="0"/>
        <w:spacing w:after="0" w:line="360" w:lineRule="auto"/>
        <w:jc w:val="both"/>
        <w:rPr>
          <w:rFonts w:ascii="Times New Roman" w:eastAsia="Times New Roman" w:hAnsi="Times New Roman"/>
          <w:color w:val="000000"/>
          <w:sz w:val="24"/>
          <w:szCs w:val="24"/>
          <w:lang w:eastAsia="ru-RU"/>
        </w:rPr>
      </w:pPr>
      <w:r w:rsidRPr="00E148FC">
        <w:rPr>
          <w:rFonts w:ascii="Times New Roman" w:eastAsia="Times New Roman" w:hAnsi="Times New Roman"/>
          <w:color w:val="000000"/>
          <w:sz w:val="24"/>
          <w:szCs w:val="24"/>
          <w:lang w:eastAsia="ru-RU"/>
        </w:rPr>
        <w:tab/>
        <w:t>Каротаж ПС применяется для:</w:t>
      </w:r>
    </w:p>
    <w:p w:rsidR="00C50CB1" w:rsidRPr="00E148FC" w:rsidRDefault="00C50CB1" w:rsidP="00C50CB1">
      <w:pPr>
        <w:numPr>
          <w:ilvl w:val="0"/>
          <w:numId w:val="25"/>
        </w:numPr>
        <w:spacing w:after="0" w:line="360" w:lineRule="auto"/>
        <w:contextualSpacing/>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Определения удельного сопротивления пластовой воды</w:t>
      </w:r>
    </w:p>
    <w:p w:rsidR="00C50CB1" w:rsidRPr="00E148FC" w:rsidRDefault="00C50CB1" w:rsidP="00C50CB1">
      <w:pPr>
        <w:numPr>
          <w:ilvl w:val="0"/>
          <w:numId w:val="25"/>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Выделения проницаемых пластов и расчленения разреза:</w:t>
      </w:r>
    </w:p>
    <w:p w:rsidR="00C50CB1" w:rsidRPr="00E148FC" w:rsidRDefault="00C50CB1" w:rsidP="00C50CB1">
      <w:pPr>
        <w:numPr>
          <w:ilvl w:val="0"/>
          <w:numId w:val="24"/>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Пески, песчаники – минимум значений</w:t>
      </w:r>
      <w:r w:rsidR="00D209A9">
        <w:rPr>
          <w:rFonts w:ascii="Times New Roman" w:eastAsia="Times New Roman" w:hAnsi="Times New Roman"/>
          <w:sz w:val="24"/>
          <w:szCs w:val="24"/>
          <w:lang w:val="en-US" w:eastAsia="ru-RU"/>
        </w:rPr>
        <w:t>;</w:t>
      </w:r>
    </w:p>
    <w:p w:rsidR="00C50CB1" w:rsidRPr="00E148FC" w:rsidRDefault="00C50CB1" w:rsidP="00C50CB1">
      <w:pPr>
        <w:numPr>
          <w:ilvl w:val="0"/>
          <w:numId w:val="24"/>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Глины, плотные непроницаемые породы – максимум</w:t>
      </w:r>
      <w:r w:rsidR="00D209A9" w:rsidRPr="00D209A9">
        <w:rPr>
          <w:rFonts w:ascii="Times New Roman" w:eastAsia="Times New Roman" w:hAnsi="Times New Roman"/>
          <w:sz w:val="24"/>
          <w:szCs w:val="24"/>
          <w:lang w:eastAsia="ru-RU"/>
        </w:rPr>
        <w:t>;</w:t>
      </w:r>
    </w:p>
    <w:p w:rsidR="00C50CB1" w:rsidRPr="00E148FC" w:rsidRDefault="00C50CB1" w:rsidP="00C50CB1">
      <w:pPr>
        <w:numPr>
          <w:ilvl w:val="0"/>
          <w:numId w:val="24"/>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lastRenderedPageBreak/>
        <w:t>Алевролиты, глинистые песчаники – средние значения</w:t>
      </w:r>
      <w:r w:rsidR="00D209A9" w:rsidRPr="00D209A9">
        <w:rPr>
          <w:rFonts w:ascii="Times New Roman" w:eastAsia="Times New Roman" w:hAnsi="Times New Roman"/>
          <w:sz w:val="24"/>
          <w:szCs w:val="24"/>
          <w:lang w:eastAsia="ru-RU"/>
        </w:rPr>
        <w:t>.</w:t>
      </w:r>
    </w:p>
    <w:p w:rsidR="00C50CB1" w:rsidRPr="00E148FC" w:rsidRDefault="00C50CB1" w:rsidP="00C50CB1">
      <w:pPr>
        <w:numPr>
          <w:ilvl w:val="0"/>
          <w:numId w:val="25"/>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E148FC">
        <w:rPr>
          <w:rFonts w:ascii="Times New Roman" w:eastAsia="Times New Roman" w:hAnsi="Times New Roman"/>
          <w:color w:val="000000"/>
          <w:sz w:val="24"/>
          <w:szCs w:val="24"/>
          <w:lang w:eastAsia="ru-RU"/>
        </w:rPr>
        <w:t>Определения глинистости</w:t>
      </w:r>
    </w:p>
    <w:p w:rsidR="00C50CB1" w:rsidRPr="009D3979" w:rsidRDefault="00DF057A" w:rsidP="00C50CB1">
      <w:pPr>
        <w:autoSpaceDE w:val="0"/>
        <w:autoSpaceDN w:val="0"/>
        <w:adjustRightInd w:val="0"/>
        <w:spacing w:after="0" w:line="360" w:lineRule="auto"/>
        <w:ind w:left="1080"/>
        <w:contextualSpacing/>
        <w:jc w:val="center"/>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V</m:t>
            </m:r>
          </m:e>
          <m:sub>
            <m:r>
              <w:rPr>
                <w:rFonts w:ascii="Cambria Math" w:eastAsia="Times New Roman" w:hAnsi="Cambria Math"/>
                <w:sz w:val="24"/>
                <w:szCs w:val="24"/>
                <w:lang w:eastAsia="ru-RU"/>
              </w:rPr>
              <m:t>sh</m:t>
            </m:r>
          </m:sub>
        </m:sSub>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sp</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sp min</m:t>
                </m:r>
              </m:sub>
            </m:sSub>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sp max</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sp min</m:t>
                </m:r>
              </m:sub>
            </m:sSub>
          </m:den>
        </m:f>
      </m:oMath>
      <w:r w:rsidR="00C50CB1" w:rsidRPr="00E148FC">
        <w:rPr>
          <w:rFonts w:ascii="Times New Roman" w:eastAsia="Times New Roman" w:hAnsi="Times New Roman"/>
          <w:sz w:val="24"/>
          <w:szCs w:val="24"/>
          <w:lang w:eastAsia="ru-RU"/>
        </w:rPr>
        <w:t xml:space="preserve"> (1.3)</w:t>
      </w:r>
      <w:r w:rsidR="005E1B29" w:rsidRPr="009D3979">
        <w:rPr>
          <w:rFonts w:ascii="Times New Roman" w:eastAsia="Times New Roman" w:hAnsi="Times New Roman"/>
          <w:sz w:val="24"/>
          <w:szCs w:val="24"/>
          <w:lang w:eastAsia="ru-RU"/>
        </w:rPr>
        <w:t>,</w:t>
      </w:r>
    </w:p>
    <w:p w:rsidR="00C50CB1" w:rsidRPr="00E148FC" w:rsidRDefault="00C50CB1" w:rsidP="00C50CB1">
      <w:pPr>
        <w:autoSpaceDE w:val="0"/>
        <w:autoSpaceDN w:val="0"/>
        <w:adjustRightInd w:val="0"/>
        <w:spacing w:after="0" w:line="360" w:lineRule="auto"/>
        <w:jc w:val="both"/>
        <w:rPr>
          <w:rFonts w:ascii="Times New Roman" w:eastAsia="Times New Roman" w:hAnsi="Times New Roman"/>
          <w:color w:val="000000"/>
          <w:sz w:val="24"/>
          <w:szCs w:val="24"/>
          <w:lang w:eastAsia="ru-RU"/>
        </w:rPr>
      </w:pPr>
      <w:r w:rsidRPr="00E148FC">
        <w:rPr>
          <w:rFonts w:ascii="Times New Roman" w:eastAsia="Times New Roman" w:hAnsi="Times New Roman"/>
          <w:noProof/>
          <w:sz w:val="24"/>
          <w:lang w:eastAsia="ru-RU"/>
        </w:rPr>
        <w:t xml:space="preserve">где </w:t>
      </w:r>
      <w:r w:rsidRPr="00E148FC">
        <w:rPr>
          <w:rFonts w:ascii="Times New Roman" w:eastAsia="Times New Roman" w:hAnsi="Times New Roman"/>
          <w:i/>
          <w:color w:val="000000"/>
          <w:sz w:val="24"/>
          <w:szCs w:val="24"/>
          <w:lang w:eastAsia="ru-RU"/>
        </w:rPr>
        <w:t>V</w:t>
      </w:r>
      <w:r w:rsidRPr="00E148FC">
        <w:rPr>
          <w:rFonts w:ascii="Times New Roman" w:eastAsia="Times New Roman" w:hAnsi="Times New Roman"/>
          <w:i/>
          <w:color w:val="000000"/>
          <w:sz w:val="24"/>
          <w:szCs w:val="24"/>
          <w:vertAlign w:val="subscript"/>
          <w:lang w:eastAsia="ru-RU"/>
        </w:rPr>
        <w:t>sh</w:t>
      </w:r>
      <w:r w:rsidRPr="00E148FC">
        <w:rPr>
          <w:rFonts w:ascii="Times New Roman" w:eastAsia="Times New Roman" w:hAnsi="Times New Roman"/>
          <w:color w:val="000000"/>
          <w:sz w:val="24"/>
          <w:szCs w:val="24"/>
          <w:lang w:eastAsia="ru-RU"/>
        </w:rPr>
        <w:t xml:space="preserve"> – коэффициент глинистости; </w:t>
      </w:r>
      <w:r w:rsidRPr="00E148FC">
        <w:rPr>
          <w:rFonts w:ascii="Times New Roman" w:eastAsia="Times New Roman" w:hAnsi="Times New Roman"/>
          <w:i/>
          <w:color w:val="000000"/>
          <w:sz w:val="24"/>
          <w:szCs w:val="24"/>
          <w:lang w:eastAsia="ru-RU"/>
        </w:rPr>
        <w:t>U</w:t>
      </w:r>
      <w:r w:rsidRPr="00E148FC">
        <w:rPr>
          <w:rFonts w:ascii="Times New Roman" w:eastAsia="Times New Roman" w:hAnsi="Times New Roman"/>
          <w:i/>
          <w:color w:val="000000"/>
          <w:sz w:val="24"/>
          <w:szCs w:val="24"/>
          <w:vertAlign w:val="subscript"/>
          <w:lang w:eastAsia="ru-RU"/>
        </w:rPr>
        <w:t xml:space="preserve">sp </w:t>
      </w:r>
      <w:r w:rsidRPr="00E148FC">
        <w:rPr>
          <w:rFonts w:ascii="Times New Roman" w:eastAsia="Times New Roman" w:hAnsi="Times New Roman"/>
          <w:color w:val="000000"/>
          <w:sz w:val="24"/>
          <w:szCs w:val="24"/>
          <w:lang w:eastAsia="ru-RU"/>
        </w:rPr>
        <w:t xml:space="preserve">– показания </w:t>
      </w:r>
      <w:r w:rsidRPr="00E148FC">
        <w:rPr>
          <w:rFonts w:ascii="Times New Roman" w:eastAsia="Times New Roman" w:hAnsi="Times New Roman"/>
          <w:color w:val="000000"/>
          <w:sz w:val="24"/>
          <w:szCs w:val="24"/>
          <w:lang w:eastAsia="ru-RU"/>
        </w:rPr>
        <w:tab/>
        <w:t xml:space="preserve">ПС; </w:t>
      </w:r>
      <w:r w:rsidRPr="00E148FC">
        <w:rPr>
          <w:rFonts w:ascii="Times New Roman" w:eastAsia="Times New Roman" w:hAnsi="Times New Roman"/>
          <w:i/>
          <w:color w:val="000000"/>
          <w:sz w:val="24"/>
          <w:szCs w:val="24"/>
          <w:lang w:eastAsia="ru-RU"/>
        </w:rPr>
        <w:t>U</w:t>
      </w:r>
      <w:r w:rsidRPr="00E148FC">
        <w:rPr>
          <w:rFonts w:ascii="Times New Roman" w:eastAsia="Times New Roman" w:hAnsi="Times New Roman"/>
          <w:i/>
          <w:color w:val="000000"/>
          <w:sz w:val="24"/>
          <w:szCs w:val="24"/>
          <w:vertAlign w:val="subscript"/>
          <w:lang w:eastAsia="ru-RU"/>
        </w:rPr>
        <w:t>spmin</w:t>
      </w:r>
      <w:r w:rsidRPr="00E148FC">
        <w:rPr>
          <w:rFonts w:ascii="Times New Roman" w:eastAsia="Times New Roman" w:hAnsi="Times New Roman"/>
          <w:color w:val="000000"/>
          <w:sz w:val="24"/>
          <w:szCs w:val="24"/>
          <w:lang w:eastAsia="ru-RU"/>
        </w:rPr>
        <w:t xml:space="preserve"> – показания в чистых песчаниках; </w:t>
      </w:r>
      <w:r w:rsidRPr="00E148FC">
        <w:rPr>
          <w:rFonts w:ascii="Times New Roman" w:eastAsia="Times New Roman" w:hAnsi="Times New Roman"/>
          <w:i/>
          <w:color w:val="000000"/>
          <w:sz w:val="24"/>
          <w:szCs w:val="24"/>
          <w:lang w:eastAsia="ru-RU"/>
        </w:rPr>
        <w:t>U</w:t>
      </w:r>
      <w:r w:rsidRPr="00E148FC">
        <w:rPr>
          <w:rFonts w:ascii="Times New Roman" w:eastAsia="Times New Roman" w:hAnsi="Times New Roman"/>
          <w:i/>
          <w:color w:val="000000"/>
          <w:sz w:val="24"/>
          <w:szCs w:val="24"/>
          <w:vertAlign w:val="subscript"/>
          <w:lang w:eastAsia="ru-RU"/>
        </w:rPr>
        <w:t>spmax</w:t>
      </w:r>
      <w:r w:rsidRPr="00E148FC">
        <w:rPr>
          <w:rFonts w:ascii="Times New Roman" w:eastAsia="Times New Roman" w:hAnsi="Times New Roman"/>
          <w:color w:val="000000"/>
          <w:sz w:val="24"/>
          <w:szCs w:val="24"/>
          <w:lang w:eastAsia="ru-RU"/>
        </w:rPr>
        <w:t xml:space="preserve"> – показания в глинах.</w:t>
      </w:r>
    </w:p>
    <w:p w:rsidR="00C50CB1" w:rsidRPr="00E148FC" w:rsidRDefault="00C50CB1" w:rsidP="00C50CB1">
      <w:pPr>
        <w:autoSpaceDE w:val="0"/>
        <w:autoSpaceDN w:val="0"/>
        <w:adjustRightInd w:val="0"/>
        <w:spacing w:after="0" w:line="360" w:lineRule="auto"/>
        <w:jc w:val="both"/>
        <w:rPr>
          <w:rFonts w:ascii="Times New Roman" w:eastAsia="Times New Roman" w:hAnsi="Times New Roman"/>
          <w:color w:val="000000"/>
          <w:sz w:val="24"/>
          <w:szCs w:val="24"/>
          <w:lang w:eastAsia="ru-RU"/>
        </w:rPr>
      </w:pPr>
      <w:r w:rsidRPr="00E148FC">
        <w:rPr>
          <w:rFonts w:ascii="Times New Roman" w:eastAsia="Times New Roman" w:hAnsi="Times New Roman"/>
          <w:color w:val="000000"/>
          <w:sz w:val="24"/>
          <w:szCs w:val="24"/>
          <w:lang w:eastAsia="ru-RU"/>
        </w:rPr>
        <w:tab/>
        <w:t xml:space="preserve">На значение амплитуды кривой </w:t>
      </w:r>
      <w:r w:rsidRPr="00E148FC">
        <w:rPr>
          <w:rFonts w:ascii="Times New Roman" w:eastAsia="Times New Roman" w:hAnsi="Times New Roman"/>
          <w:sz w:val="24"/>
          <w:szCs w:val="24"/>
          <w:lang w:eastAsia="ru-RU"/>
        </w:rPr>
        <w:t xml:space="preserve">ПС </w:t>
      </w:r>
      <w:r w:rsidRPr="00E148FC">
        <w:rPr>
          <w:rFonts w:ascii="Times New Roman" w:eastAsia="Times New Roman" w:hAnsi="Times New Roman"/>
          <w:color w:val="000000"/>
          <w:sz w:val="24"/>
          <w:szCs w:val="24"/>
          <w:lang w:eastAsia="ru-RU"/>
        </w:rPr>
        <w:t>влияет толщина пласта (чем меньше толщина пласта, тем меньше показания ПС) и соотношение между сопротивлениями пластовой воды и бурового раствора – чем больше разница, тем больше амплитуда.</w:t>
      </w:r>
    </w:p>
    <w:p w:rsidR="00C50CB1" w:rsidRPr="00E148FC" w:rsidRDefault="00C50CB1" w:rsidP="00C50CB1">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С помощью каротажа ПС хорошо выделяются пласты свыше 1</w:t>
      </w:r>
      <w:r w:rsidR="00D209A9" w:rsidRPr="00D209A9">
        <w:rPr>
          <w:rFonts w:ascii="Times New Roman" w:eastAsia="Times New Roman" w:hAnsi="Times New Roman"/>
          <w:sz w:val="24"/>
          <w:szCs w:val="24"/>
          <w:lang w:eastAsia="ru-RU"/>
        </w:rPr>
        <w:t>-</w:t>
      </w:r>
      <w:r w:rsidRPr="00E148FC">
        <w:rPr>
          <w:rFonts w:ascii="Times New Roman" w:eastAsia="Times New Roman" w:hAnsi="Times New Roman"/>
          <w:sz w:val="24"/>
          <w:szCs w:val="24"/>
          <w:lang w:eastAsia="ru-RU"/>
        </w:rPr>
        <w:t>1.5 м. Разрешение у данного метода хорошее в высокопористых пластах и плохое – в низкопористых.</w:t>
      </w:r>
    </w:p>
    <w:p w:rsidR="00C50CB1" w:rsidRPr="00E148FC" w:rsidRDefault="00C50CB1" w:rsidP="00C50CB1">
      <w:pPr>
        <w:autoSpaceDE w:val="0"/>
        <w:autoSpaceDN w:val="0"/>
        <w:adjustRightInd w:val="0"/>
        <w:spacing w:after="0" w:line="360" w:lineRule="auto"/>
        <w:jc w:val="both"/>
        <w:rPr>
          <w:rFonts w:ascii="Times New Roman" w:eastAsia="Times New Roman" w:hAnsi="Times New Roman"/>
          <w:sz w:val="24"/>
          <w:szCs w:val="24"/>
          <w:lang w:eastAsia="ru-RU"/>
        </w:rPr>
      </w:pPr>
    </w:p>
    <w:p w:rsidR="00C50CB1" w:rsidRPr="00E148FC" w:rsidRDefault="00C50CB1" w:rsidP="00C50CB1">
      <w:pPr>
        <w:autoSpaceDE w:val="0"/>
        <w:autoSpaceDN w:val="0"/>
        <w:adjustRightInd w:val="0"/>
        <w:spacing w:after="120" w:line="360" w:lineRule="auto"/>
        <w:ind w:firstLine="709"/>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2.1.2 Каротаж сопротивлений (КС)</w:t>
      </w:r>
    </w:p>
    <w:p w:rsidR="00C50CB1" w:rsidRPr="00E148FC" w:rsidRDefault="00C50CB1" w:rsidP="00C50CB1">
      <w:pPr>
        <w:autoSpaceDE w:val="0"/>
        <w:autoSpaceDN w:val="0"/>
        <w:adjustRightInd w:val="0"/>
        <w:spacing w:after="0" w:line="360" w:lineRule="auto"/>
        <w:ind w:firstLine="708"/>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 данном виде каротажа при измерениях фиксируется кажущееся удельное сопротивление пластов (Омм – Ом·метр). Удельное сопротивление пород изменяется в очень широких пределах, что обеспечивает возможность детального исследования пород. Используются потенциал-зонд и градиент-зонд (А, B – парные токовые электроды; M, N – парные измерительные электроды, O – точка записи).</w:t>
      </w:r>
    </w:p>
    <w:p w:rsidR="00C50CB1" w:rsidRPr="00E148FC" w:rsidRDefault="009D3979" w:rsidP="00C50CB1">
      <w:pPr>
        <w:autoSpaceDE w:val="0"/>
        <w:autoSpaceDN w:val="0"/>
        <w:adjustRightInd w:val="0"/>
        <w:spacing w:after="0" w:line="360" w:lineRule="auto"/>
        <w:jc w:val="center"/>
        <w:rPr>
          <w:rFonts w:eastAsia="Times New Roman"/>
          <w:noProof/>
          <w:lang w:eastAsia="ru-RU"/>
        </w:rPr>
      </w:pPr>
      <w:r w:rsidRPr="00E148FC">
        <w:rPr>
          <w:rFonts w:eastAsia="Times New Roman"/>
          <w:noProof/>
          <w:lang w:eastAsia="ru-RU"/>
        </w:rPr>
        <w:drawing>
          <wp:inline distT="0" distB="0" distL="0" distR="0">
            <wp:extent cx="2924175" cy="121602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1216025"/>
                    </a:xfrm>
                    <a:prstGeom prst="rect">
                      <a:avLst/>
                    </a:prstGeom>
                    <a:noFill/>
                    <a:ln>
                      <a:noFill/>
                    </a:ln>
                  </pic:spPr>
                </pic:pic>
              </a:graphicData>
            </a:graphic>
          </wp:inline>
        </w:drawing>
      </w:r>
    </w:p>
    <w:p w:rsidR="00C50CB1" w:rsidRPr="00B14105" w:rsidRDefault="00C50CB1" w:rsidP="00B14105">
      <w:pPr>
        <w:autoSpaceDE w:val="0"/>
        <w:autoSpaceDN w:val="0"/>
        <w:adjustRightInd w:val="0"/>
        <w:spacing w:after="120" w:line="240" w:lineRule="auto"/>
        <w:rPr>
          <w:rFonts w:ascii="Times New Roman" w:eastAsia="Times New Roman" w:hAnsi="Times New Roman"/>
          <w:noProof/>
          <w:sz w:val="24"/>
          <w:lang w:eastAsia="ru-RU"/>
        </w:rPr>
      </w:pPr>
      <w:r w:rsidRPr="00E148FC">
        <w:rPr>
          <w:rFonts w:ascii="Times New Roman" w:eastAsia="Times New Roman" w:hAnsi="Times New Roman"/>
          <w:noProof/>
          <w:sz w:val="24"/>
          <w:lang w:eastAsia="ru-RU"/>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noProof/>
          <w:sz w:val="24"/>
          <w:lang w:eastAsia="ru-RU"/>
        </w:rPr>
        <w:t xml:space="preserve"> 2.1 Типы зондов</w:t>
      </w:r>
    </w:p>
    <w:p w:rsidR="00C50CB1" w:rsidRPr="00E148FC" w:rsidRDefault="00C50CB1" w:rsidP="00C50CB1">
      <w:pPr>
        <w:autoSpaceDE w:val="0"/>
        <w:autoSpaceDN w:val="0"/>
        <w:adjustRightInd w:val="0"/>
        <w:spacing w:after="0" w:line="360" w:lineRule="auto"/>
        <w:ind w:firstLine="709"/>
        <w:jc w:val="both"/>
        <w:rPr>
          <w:rFonts w:eastAsia="Times New Roman"/>
          <w:noProof/>
          <w:lang w:eastAsia="ru-RU"/>
        </w:rPr>
      </w:pPr>
      <w:r w:rsidRPr="00E148FC">
        <w:rPr>
          <w:rFonts w:ascii="Times New Roman" w:eastAsia="Times New Roman" w:hAnsi="Times New Roman"/>
          <w:sz w:val="24"/>
          <w:szCs w:val="24"/>
          <w:lang w:eastAsia="ru-RU"/>
        </w:rPr>
        <w:t>С помощью каротажа сопротивлений можно определить:</w:t>
      </w:r>
    </w:p>
    <w:p w:rsidR="00C50CB1" w:rsidRPr="004453E3" w:rsidRDefault="00C50CB1" w:rsidP="004453E3">
      <w:pPr>
        <w:numPr>
          <w:ilvl w:val="0"/>
          <w:numId w:val="15"/>
        </w:numPr>
        <w:autoSpaceDE w:val="0"/>
        <w:autoSpaceDN w:val="0"/>
        <w:adjustRightInd w:val="0"/>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Границы пласта</w:t>
      </w:r>
      <w:r w:rsidR="004453E3">
        <w:rPr>
          <w:rFonts w:ascii="Times New Roman" w:eastAsia="Times New Roman" w:hAnsi="Times New Roman"/>
          <w:sz w:val="24"/>
          <w:szCs w:val="24"/>
          <w:lang w:eastAsia="ru-RU"/>
        </w:rPr>
        <w:t xml:space="preserve">. </w:t>
      </w:r>
      <w:r w:rsidRPr="004453E3">
        <w:rPr>
          <w:rFonts w:ascii="Times New Roman" w:eastAsia="Times New Roman" w:hAnsi="Times New Roman"/>
          <w:sz w:val="24"/>
          <w:szCs w:val="24"/>
          <w:lang w:eastAsia="ru-RU"/>
        </w:rPr>
        <w:t>Последовательные зонды – по максимуму отбивают подошву пласта высокого сопротивления</w:t>
      </w:r>
      <w:r w:rsidR="004453E3">
        <w:rPr>
          <w:rFonts w:ascii="Times New Roman" w:eastAsia="Times New Roman" w:hAnsi="Times New Roman"/>
          <w:sz w:val="24"/>
          <w:szCs w:val="24"/>
          <w:lang w:eastAsia="ru-RU"/>
        </w:rPr>
        <w:t xml:space="preserve">. </w:t>
      </w:r>
      <w:r w:rsidRPr="004453E3">
        <w:rPr>
          <w:rFonts w:ascii="Times New Roman" w:eastAsia="Times New Roman" w:hAnsi="Times New Roman"/>
          <w:sz w:val="24"/>
          <w:szCs w:val="24"/>
          <w:lang w:eastAsia="ru-RU"/>
        </w:rPr>
        <w:t>Обращенные зонды – по максимуму отбивают кровлю пласта</w:t>
      </w:r>
      <w:r w:rsidR="00D209A9">
        <w:rPr>
          <w:rFonts w:ascii="Times New Roman" w:eastAsia="Times New Roman" w:hAnsi="Times New Roman"/>
          <w:sz w:val="24"/>
          <w:szCs w:val="24"/>
          <w:lang w:val="en-US" w:eastAsia="ru-RU"/>
        </w:rPr>
        <w:t>;</w:t>
      </w:r>
    </w:p>
    <w:p w:rsidR="00C50CB1" w:rsidRPr="00E148FC" w:rsidRDefault="00C50CB1" w:rsidP="00C50CB1">
      <w:pPr>
        <w:numPr>
          <w:ilvl w:val="0"/>
          <w:numId w:val="15"/>
        </w:numPr>
        <w:autoSpaceDE w:val="0"/>
        <w:autoSpaceDN w:val="0"/>
        <w:adjustRightInd w:val="0"/>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Тип насыщения: низкие сопротивления – насыщение водой, высокие – нефть, газ</w:t>
      </w:r>
      <w:r w:rsidR="00D209A9" w:rsidRPr="00D209A9">
        <w:rPr>
          <w:rFonts w:ascii="Times New Roman" w:eastAsia="Times New Roman" w:hAnsi="Times New Roman"/>
          <w:sz w:val="24"/>
          <w:szCs w:val="24"/>
          <w:lang w:eastAsia="ru-RU"/>
        </w:rPr>
        <w:t>;</w:t>
      </w:r>
    </w:p>
    <w:p w:rsidR="00C50CB1" w:rsidRPr="00E148FC" w:rsidRDefault="00C50CB1" w:rsidP="00C50CB1">
      <w:pPr>
        <w:numPr>
          <w:ilvl w:val="0"/>
          <w:numId w:val="15"/>
        </w:numPr>
        <w:autoSpaceDE w:val="0"/>
        <w:autoSpaceDN w:val="0"/>
        <w:adjustRightInd w:val="0"/>
        <w:spacing w:after="0" w:line="360" w:lineRule="auto"/>
        <w:jc w:val="both"/>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Определение водонасыщенности:</w:t>
      </w:r>
    </w:p>
    <w:p w:rsidR="00C50CB1" w:rsidRPr="009D3979" w:rsidRDefault="009D3979" w:rsidP="00C50CB1">
      <w:pPr>
        <w:spacing w:line="360" w:lineRule="auto"/>
        <w:jc w:val="center"/>
        <w:rPr>
          <w:rFonts w:ascii="Times New Roman" w:eastAsia="Times New Roman" w:hAnsi="Times New Roman"/>
          <w:sz w:val="24"/>
          <w:szCs w:val="28"/>
        </w:rPr>
      </w:pPr>
      <m:oMath>
        <m:r>
          <m:rPr>
            <m:sty m:val="p"/>
          </m:rPr>
          <w:rPr>
            <w:rFonts w:ascii="Cambria Math" w:eastAsia="Times New Roman" w:hAnsi="Cambria Math"/>
            <w:sz w:val="24"/>
            <w:szCs w:val="24"/>
          </w:rPr>
          <m:t>S</m:t>
        </m:r>
        <m:r>
          <m:rPr>
            <m:sty m:val="p"/>
          </m:rPr>
          <w:rPr>
            <w:rFonts w:ascii="Cambria Math" w:eastAsia="Times New Roman" w:hAnsi="Cambria Math"/>
            <w:sz w:val="24"/>
            <w:szCs w:val="24"/>
            <w:vertAlign w:val="subscript"/>
          </w:rPr>
          <m:t>w</m:t>
        </m:r>
        <m:r>
          <m:rPr>
            <m:sty m:val="p"/>
          </m:rPr>
          <w:rPr>
            <w:rFonts w:ascii="Cambria Math" w:eastAsia="Times New Roman" w:hAnsi="Times New Roman"/>
            <w:sz w:val="24"/>
            <w:szCs w:val="24"/>
            <w:vertAlign w:val="subscript"/>
          </w:rPr>
          <m:t>=</m:t>
        </m:r>
        <m:sSup>
          <m:sSupPr>
            <m:ctrlPr>
              <w:rPr>
                <w:rFonts w:ascii="Cambria Math" w:eastAsia="Times New Roman" w:hAnsi="Times New Roman"/>
                <w:sz w:val="24"/>
                <w:szCs w:val="24"/>
                <w:vertAlign w:val="subscript"/>
              </w:rPr>
            </m:ctrlPr>
          </m:sSupPr>
          <m:e>
            <m:r>
              <m:rPr>
                <m:sty m:val="p"/>
              </m:rPr>
              <w:rPr>
                <w:rFonts w:ascii="Cambria Math" w:eastAsia="Times New Roman" w:hAnsi="Times New Roman"/>
                <w:sz w:val="24"/>
                <w:szCs w:val="24"/>
                <w:vertAlign w:val="subscript"/>
              </w:rPr>
              <m:t>(</m:t>
            </m:r>
            <m:f>
              <m:fPr>
                <m:ctrlPr>
                  <w:rPr>
                    <w:rFonts w:ascii="Cambria Math" w:eastAsia="Times New Roman" w:hAnsi="Times New Roman"/>
                    <w:sz w:val="24"/>
                    <w:szCs w:val="24"/>
                    <w:vertAlign w:val="subscript"/>
                  </w:rPr>
                </m:ctrlPr>
              </m:fPr>
              <m:num>
                <m:r>
                  <w:rPr>
                    <w:rFonts w:ascii="Cambria Math" w:eastAsia="Times New Roman" w:hAnsi="Times New Roman"/>
                    <w:sz w:val="24"/>
                    <w:szCs w:val="24"/>
                    <w:vertAlign w:val="subscript"/>
                  </w:rPr>
                  <m:t>а</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m:rPr>
                        <m:sty m:val="p"/>
                      </m:rPr>
                      <w:rPr>
                        <w:rFonts w:ascii="Cambria Math" w:eastAsia="Times New Roman" w:hAnsi="Cambria Math"/>
                        <w:sz w:val="24"/>
                        <w:szCs w:val="24"/>
                        <w:vertAlign w:val="subscript"/>
                      </w:rPr>
                      <m:t>w</m:t>
                    </m:r>
                  </m:sub>
                </m:sSub>
              </m:num>
              <m:den>
                <m:sSubSup>
                  <m:sSubSupPr>
                    <m:ctrlPr>
                      <w:rPr>
                        <w:rFonts w:ascii="Cambria Math" w:eastAsia="Times New Roman" w:hAnsi="Cambria Math"/>
                        <w:i/>
                        <w:sz w:val="24"/>
                        <w:szCs w:val="24"/>
                        <w:vertAlign w:val="subscript"/>
                      </w:rPr>
                    </m:ctrlPr>
                  </m:sSubSupPr>
                  <m:e>
                    <m:r>
                      <w:rPr>
                        <w:rFonts w:ascii="Cambria Math" w:eastAsia="Times New Roman" w:hAnsi="Cambria Math"/>
                        <w:sz w:val="24"/>
                        <w:szCs w:val="24"/>
                        <w:vertAlign w:val="subscript"/>
                      </w:rPr>
                      <m:t>к</m:t>
                    </m:r>
                  </m:e>
                  <m:sub>
                    <m:r>
                      <w:rPr>
                        <w:rFonts w:ascii="Cambria Math" w:eastAsia="Times New Roman" w:hAnsi="Cambria Math"/>
                        <w:sz w:val="24"/>
                        <w:szCs w:val="24"/>
                        <w:vertAlign w:val="subscript"/>
                      </w:rPr>
                      <m:t>п</m:t>
                    </m:r>
                  </m:sub>
                  <m:sup>
                    <m:r>
                      <w:rPr>
                        <w:rFonts w:ascii="Cambria Math" w:eastAsia="Times New Roman" w:hAnsi="Cambria Math"/>
                        <w:sz w:val="24"/>
                        <w:szCs w:val="24"/>
                        <w:vertAlign w:val="subscript"/>
                        <w:lang w:val="en-US"/>
                      </w:rPr>
                      <m:t>m</m:t>
                    </m:r>
                  </m:sup>
                </m:sSubSup>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w:rPr>
                        <w:rFonts w:ascii="Cambria Math" w:eastAsia="Times New Roman" w:hAnsi="Cambria Math"/>
                        <w:sz w:val="24"/>
                        <w:szCs w:val="24"/>
                      </w:rPr>
                      <m:t>t</m:t>
                    </m:r>
                  </m:sub>
                </m:sSub>
              </m:den>
            </m:f>
            <m:r>
              <w:rPr>
                <w:rFonts w:ascii="Cambria Math" w:eastAsia="Times New Roman" w:hAnsi="Times New Roman"/>
                <w:sz w:val="24"/>
                <w:szCs w:val="24"/>
                <w:vertAlign w:val="subscript"/>
              </w:rPr>
              <m:t>)</m:t>
            </m:r>
          </m:e>
          <m:sup>
            <m:f>
              <m:fPr>
                <m:type m:val="skw"/>
                <m:ctrlPr>
                  <w:rPr>
                    <w:rFonts w:ascii="Cambria Math" w:eastAsia="Times New Roman" w:hAnsi="Times New Roman"/>
                    <w:i/>
                    <w:sz w:val="24"/>
                    <w:szCs w:val="24"/>
                    <w:vertAlign w:val="subscript"/>
                  </w:rPr>
                </m:ctrlPr>
              </m:fPr>
              <m:num>
                <m:r>
                  <w:rPr>
                    <w:rFonts w:ascii="Cambria Math" w:eastAsia="Times New Roman" w:hAnsi="Times New Roman"/>
                    <w:sz w:val="24"/>
                    <w:szCs w:val="24"/>
                    <w:vertAlign w:val="subscript"/>
                  </w:rPr>
                  <m:t>1</m:t>
                </m:r>
              </m:num>
              <m:den>
                <m:r>
                  <w:rPr>
                    <w:rFonts w:ascii="Cambria Math" w:eastAsia="Times New Roman" w:hAnsi="Times New Roman"/>
                    <w:sz w:val="24"/>
                    <w:szCs w:val="24"/>
                    <w:vertAlign w:val="subscript"/>
                  </w:rPr>
                  <m:t>n</m:t>
                </m:r>
              </m:den>
            </m:f>
          </m:sup>
        </m:sSup>
      </m:oMath>
      <w:r w:rsidR="00C50CB1" w:rsidRPr="00E148FC">
        <w:rPr>
          <w:rFonts w:eastAsia="Times New Roman"/>
          <w:noProof/>
          <w:lang w:eastAsia="ru-RU"/>
        </w:rPr>
        <w:t xml:space="preserve">  </w:t>
      </w:r>
      <w:r w:rsidR="00C50CB1" w:rsidRPr="00E148FC">
        <w:rPr>
          <w:rFonts w:ascii="Times New Roman" w:eastAsia="Times New Roman" w:hAnsi="Times New Roman"/>
          <w:sz w:val="24"/>
          <w:szCs w:val="28"/>
        </w:rPr>
        <w:t>(1.4)</w:t>
      </w:r>
      <w:r w:rsidR="005E1B29" w:rsidRPr="009D3979">
        <w:rPr>
          <w:rFonts w:ascii="Times New Roman" w:eastAsia="Times New Roman" w:hAnsi="Times New Roman"/>
          <w:sz w:val="24"/>
          <w:szCs w:val="28"/>
        </w:rPr>
        <w:t>,</w:t>
      </w:r>
    </w:p>
    <w:p w:rsidR="00C50CB1" w:rsidRPr="00E148FC" w:rsidRDefault="00C50CB1" w:rsidP="00C50CB1">
      <w:pPr>
        <w:autoSpaceDE w:val="0"/>
        <w:autoSpaceDN w:val="0"/>
        <w:adjustRightInd w:val="0"/>
        <w:spacing w:after="0" w:line="360" w:lineRule="auto"/>
        <w:jc w:val="both"/>
        <w:rPr>
          <w:rFonts w:eastAsia="Times New Roman"/>
          <w:noProof/>
          <w:lang w:eastAsia="ru-RU"/>
        </w:rPr>
      </w:pPr>
      <w:r w:rsidRPr="00E148FC">
        <w:rPr>
          <w:rFonts w:ascii="Times New Roman" w:eastAsia="Times New Roman" w:hAnsi="Times New Roman"/>
          <w:sz w:val="24"/>
          <w:szCs w:val="24"/>
          <w:lang w:eastAsia="ru-RU"/>
        </w:rPr>
        <w:t xml:space="preserve">уравнение Арчи (для чистых песчаников), </w:t>
      </w:r>
      <w:r w:rsidRPr="00E148FC">
        <w:rPr>
          <w:rFonts w:ascii="Times New Roman" w:eastAsia="Times New Roman" w:hAnsi="Times New Roman"/>
          <w:sz w:val="24"/>
          <w:szCs w:val="24"/>
        </w:rPr>
        <w:t>где S</w:t>
      </w:r>
      <w:r w:rsidRPr="00E148FC">
        <w:rPr>
          <w:rFonts w:ascii="Times New Roman" w:eastAsia="Times New Roman" w:hAnsi="Times New Roman"/>
          <w:sz w:val="24"/>
          <w:szCs w:val="24"/>
          <w:vertAlign w:val="subscript"/>
        </w:rPr>
        <w:t>w</w:t>
      </w:r>
      <w:r w:rsidR="00D209A9">
        <w:rPr>
          <w:rFonts w:ascii="Times New Roman" w:eastAsia="Times New Roman" w:hAnsi="Times New Roman"/>
          <w:sz w:val="24"/>
          <w:szCs w:val="24"/>
        </w:rPr>
        <w:t xml:space="preserve"> – водонасыщенность, </w:t>
      </w:r>
      <w:r w:rsidRPr="00E148FC">
        <w:rPr>
          <w:rFonts w:ascii="Times New Roman" w:eastAsia="Times New Roman" w:hAnsi="Times New Roman"/>
          <w:sz w:val="24"/>
          <w:szCs w:val="24"/>
        </w:rPr>
        <w:t xml:space="preserve">a, m, n </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постоянные коэффициенты, зависящие от типа горной породы; ρ</w:t>
      </w:r>
      <w:r w:rsidRPr="00E148FC">
        <w:rPr>
          <w:rFonts w:ascii="Times New Roman" w:eastAsia="Times New Roman" w:hAnsi="Times New Roman"/>
          <w:sz w:val="24"/>
          <w:szCs w:val="24"/>
          <w:vertAlign w:val="subscript"/>
        </w:rPr>
        <w:t>w</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удельное электрическое </w:t>
      </w:r>
      <w:r w:rsidRPr="00E148FC">
        <w:rPr>
          <w:rFonts w:ascii="Times New Roman" w:eastAsia="Times New Roman" w:hAnsi="Times New Roman"/>
          <w:sz w:val="24"/>
          <w:szCs w:val="24"/>
        </w:rPr>
        <w:lastRenderedPageBreak/>
        <w:t>сопротивление пластовой воды, ρ</w:t>
      </w:r>
      <w:r w:rsidRPr="00E148FC">
        <w:rPr>
          <w:rFonts w:ascii="Times New Roman" w:eastAsia="Times New Roman" w:hAnsi="Times New Roman"/>
          <w:sz w:val="24"/>
          <w:szCs w:val="24"/>
          <w:vertAlign w:val="subscript"/>
        </w:rPr>
        <w:t xml:space="preserve">t </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удельное электрическое сопротивление пласта,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коэффициент пористости</w:t>
      </w:r>
      <w:r w:rsidR="0013416F">
        <w:rPr>
          <w:rFonts w:ascii="Times New Roman" w:eastAsia="Times New Roman" w:hAnsi="Times New Roman"/>
          <w:sz w:val="24"/>
          <w:szCs w:val="24"/>
        </w:rPr>
        <w:t xml:space="preserve"> (</w:t>
      </w:r>
      <w:r w:rsidR="0013416F" w:rsidRPr="0013416F">
        <w:rPr>
          <w:rFonts w:ascii="Times New Roman" w:eastAsia="Times New Roman" w:hAnsi="Times New Roman"/>
          <w:sz w:val="24"/>
          <w:szCs w:val="24"/>
        </w:rPr>
        <w:t>Дьяконов</w:t>
      </w:r>
      <w:r w:rsidR="0013416F">
        <w:rPr>
          <w:rFonts w:ascii="Times New Roman" w:eastAsia="Times New Roman" w:hAnsi="Times New Roman"/>
          <w:sz w:val="24"/>
          <w:szCs w:val="24"/>
        </w:rPr>
        <w:t xml:space="preserve"> и др., 1984)</w:t>
      </w:r>
      <w:r w:rsidRPr="00E148FC">
        <w:rPr>
          <w:rFonts w:ascii="Times New Roman" w:eastAsia="Times New Roman" w:hAnsi="Times New Roman"/>
          <w:sz w:val="24"/>
          <w:szCs w:val="24"/>
        </w:rPr>
        <w:t>.</w:t>
      </w:r>
    </w:p>
    <w:p w:rsidR="00C50CB1" w:rsidRPr="00E148FC" w:rsidRDefault="00C50CB1" w:rsidP="00C50CB1">
      <w:pPr>
        <w:spacing w:after="0" w:line="360" w:lineRule="auto"/>
        <w:ind w:firstLine="709"/>
        <w:jc w:val="both"/>
        <w:rPr>
          <w:rFonts w:ascii="Times New Roman" w:hAnsi="Times New Roman"/>
          <w:sz w:val="24"/>
          <w:szCs w:val="24"/>
          <w:lang w:eastAsia="ru-RU"/>
        </w:rPr>
      </w:pPr>
      <w:r w:rsidRPr="00E148FC">
        <w:rPr>
          <w:rFonts w:ascii="Times New Roman" w:hAnsi="Times New Roman"/>
          <w:sz w:val="24"/>
          <w:szCs w:val="24"/>
          <w:lang w:eastAsia="ru-RU"/>
        </w:rPr>
        <w:t xml:space="preserve">На Шегурчинском месторождении стандартный каротаж проводился в масштабе 1:200 при помощи оборудования К1-мин №112 от кондуктора до забоя практически во всех скважинах </w:t>
      </w:r>
      <w:r w:rsidRPr="00E148FC">
        <w:rPr>
          <w:rFonts w:ascii="Times New Roman" w:hAnsi="Times New Roman"/>
          <w:sz w:val="24"/>
          <w:szCs w:val="24"/>
          <w:lang w:val="en-US" w:eastAsia="x-none"/>
        </w:rPr>
        <w:t>c</w:t>
      </w:r>
      <w:r w:rsidRPr="00E148FC">
        <w:rPr>
          <w:rFonts w:ascii="Times New Roman" w:hAnsi="Times New Roman"/>
          <w:sz w:val="24"/>
          <w:szCs w:val="24"/>
          <w:lang w:eastAsia="ru-RU"/>
        </w:rPr>
        <w:t xml:space="preserve">о скоростью записи 2500 м/ч с помощью потенциал зонда </w:t>
      </w:r>
      <w:r w:rsidRPr="00E148FC">
        <w:rPr>
          <w:rFonts w:ascii="Times New Roman" w:hAnsi="Times New Roman"/>
          <w:sz w:val="24"/>
          <w:szCs w:val="24"/>
          <w:lang w:val="en-US" w:eastAsia="x-none"/>
        </w:rPr>
        <w:t>N</w:t>
      </w:r>
      <w:r w:rsidRPr="00E148FC">
        <w:rPr>
          <w:rFonts w:ascii="Times New Roman" w:hAnsi="Times New Roman"/>
          <w:sz w:val="24"/>
          <w:szCs w:val="24"/>
          <w:lang w:eastAsia="ru-RU"/>
        </w:rPr>
        <w:t>11.0</w:t>
      </w:r>
      <w:r w:rsidRPr="00E148FC">
        <w:rPr>
          <w:rFonts w:ascii="Times New Roman" w:hAnsi="Times New Roman"/>
          <w:sz w:val="24"/>
          <w:szCs w:val="24"/>
          <w:lang w:val="en-US" w:eastAsia="x-none"/>
        </w:rPr>
        <w:t>M</w:t>
      </w:r>
      <w:r w:rsidRPr="00E148FC">
        <w:rPr>
          <w:rFonts w:ascii="Times New Roman" w:hAnsi="Times New Roman"/>
          <w:sz w:val="24"/>
          <w:szCs w:val="24"/>
          <w:lang w:eastAsia="ru-RU"/>
        </w:rPr>
        <w:t>0.5А. В эксплуатационных скважинах стандартный каротаж составлялся из кривой СП и кривой КС.</w:t>
      </w:r>
    </w:p>
    <w:p w:rsidR="00C50CB1" w:rsidRPr="00E148FC" w:rsidRDefault="00C50CB1" w:rsidP="00C50CB1">
      <w:pPr>
        <w:spacing w:after="0" w:line="360" w:lineRule="auto"/>
        <w:ind w:firstLine="709"/>
        <w:jc w:val="both"/>
        <w:rPr>
          <w:rFonts w:ascii="Courier New" w:hAnsi="Courier New" w:cs="Courier New"/>
          <w:sz w:val="21"/>
          <w:szCs w:val="21"/>
          <w:lang w:eastAsia="ru-RU"/>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2.2. Боковое каротажное зондирование (БКЗ)</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Боковые каротажные зондирования (БКЗ)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это основной метод определения УЭС горных пород в условиях буровых скважин. Сущность метода БКЗ заключается в измерении удельного сопротивления зондами одного типа, но разной длины.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Для проведения БКЗ используют набор из 4-6 зондов одного типа, например, обращенных или последовательных градиент-зондов, длина которых возрастает от L≈d до L≈30d, где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rPr>
        <w:t xml:space="preserve">диаметр скважины. Каждый последующий зонд примерно вдвое длиннее предыдущего. Кроме того, в комплект зондов БКЗ включают еще 1 зонд, </w:t>
      </w:r>
      <w:r w:rsidR="00C1480F">
        <w:rPr>
          <w:rFonts w:ascii="Times New Roman" w:eastAsia="Times New Roman" w:hAnsi="Times New Roman"/>
          <w:sz w:val="24"/>
          <w:szCs w:val="24"/>
        </w:rPr>
        <w:t>«</w:t>
      </w:r>
      <w:r w:rsidRPr="00E148FC">
        <w:rPr>
          <w:rFonts w:ascii="Times New Roman" w:eastAsia="Times New Roman" w:hAnsi="Times New Roman"/>
          <w:sz w:val="24"/>
          <w:szCs w:val="24"/>
        </w:rPr>
        <w:t>перевернутый</w:t>
      </w:r>
      <w:r w:rsidR="00C1480F">
        <w:rPr>
          <w:rFonts w:ascii="Times New Roman" w:eastAsia="Times New Roman" w:hAnsi="Times New Roman"/>
          <w:sz w:val="24"/>
          <w:szCs w:val="24"/>
        </w:rPr>
        <w:t>»</w:t>
      </w:r>
      <w:r w:rsidRPr="00E148FC">
        <w:rPr>
          <w:rFonts w:ascii="Times New Roman" w:eastAsia="Times New Roman" w:hAnsi="Times New Roman"/>
          <w:sz w:val="24"/>
          <w:szCs w:val="24"/>
        </w:rPr>
        <w:t xml:space="preserve"> по отношению к остальным (т.е. последовател</w:t>
      </w:r>
      <w:r w:rsidR="00D209A9">
        <w:rPr>
          <w:rFonts w:ascii="Times New Roman" w:eastAsia="Times New Roman" w:hAnsi="Times New Roman"/>
          <w:sz w:val="24"/>
          <w:szCs w:val="24"/>
        </w:rPr>
        <w:t>ьный, если остальные обращенные</w:t>
      </w:r>
      <w:r w:rsidRPr="00E148FC">
        <w:rPr>
          <w:rFonts w:ascii="Times New Roman" w:eastAsia="Times New Roman" w:hAnsi="Times New Roman"/>
          <w:sz w:val="24"/>
          <w:szCs w:val="24"/>
        </w:rPr>
        <w:t xml:space="preserve"> и наоборот), 1 потенциал-зонд и резистивиметр. Записывают также диаграмму ПС и кавернограмму (диаметр скважины).</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Недостаток метода БКЗ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большая трудоемкость (3-4 спуска комплексного скважинного прибора), продолжительная обработка и интерпретация. По этой причине БКЗ, как правило, выполняют только в продуктивной части разреза нефтяных скважин.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Боковое каротажное зондирование применяют для исследований всех типов разрезов с целью определения: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радиального градиента электрического сопротивления пород и выделения на этой основе пород-коллекторов, в которые происходит проникновение промывочной жидкости;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удельных электрических сопротивлений неизмененной части пластов и зон проникновения;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оценки глубины проникновения.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БКЗ проводилось в масштабе глубин 1:200 в интервале отложений четырьмя подошвенными зондами и одним кровельным градиент-зондом. А именно:</w:t>
      </w:r>
    </w:p>
    <w:p w:rsidR="00C50CB1" w:rsidRPr="00E148FC" w:rsidRDefault="00C50CB1" w:rsidP="00C50CB1">
      <w:pPr>
        <w:numPr>
          <w:ilvl w:val="0"/>
          <w:numId w:val="35"/>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GZ1 Подошвенный градиент-зонд А0.4М0.1N</w:t>
      </w:r>
      <w:r w:rsidR="00D209A9" w:rsidRPr="00D209A9">
        <w:rPr>
          <w:rFonts w:ascii="Times New Roman" w:eastAsia="Times New Roman" w:hAnsi="Times New Roman"/>
          <w:sz w:val="24"/>
          <w:szCs w:val="24"/>
        </w:rPr>
        <w:t>;</w:t>
      </w:r>
    </w:p>
    <w:p w:rsidR="00C50CB1" w:rsidRPr="00E148FC" w:rsidRDefault="00C50CB1" w:rsidP="00C50CB1">
      <w:pPr>
        <w:numPr>
          <w:ilvl w:val="0"/>
          <w:numId w:val="35"/>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GZ2 Подошвенный градиент-зонд А1.0М0.1N</w:t>
      </w:r>
      <w:r w:rsidR="00D209A9" w:rsidRPr="00D209A9">
        <w:rPr>
          <w:rFonts w:ascii="Times New Roman" w:eastAsia="Times New Roman" w:hAnsi="Times New Roman"/>
          <w:sz w:val="24"/>
          <w:szCs w:val="24"/>
        </w:rPr>
        <w:t>;</w:t>
      </w:r>
    </w:p>
    <w:p w:rsidR="00C50CB1" w:rsidRPr="00E148FC" w:rsidRDefault="00C50CB1" w:rsidP="00C50CB1">
      <w:pPr>
        <w:numPr>
          <w:ilvl w:val="0"/>
          <w:numId w:val="35"/>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GZ3 Подошвенный градиент-зонд А2.0М0.5N</w:t>
      </w:r>
      <w:r w:rsidR="00D209A9" w:rsidRPr="00D209A9">
        <w:rPr>
          <w:rFonts w:ascii="Times New Roman" w:eastAsia="Times New Roman" w:hAnsi="Times New Roman"/>
          <w:sz w:val="24"/>
          <w:szCs w:val="24"/>
        </w:rPr>
        <w:t>;</w:t>
      </w:r>
    </w:p>
    <w:p w:rsidR="00C50CB1" w:rsidRPr="00E148FC" w:rsidRDefault="00C50CB1" w:rsidP="00C50CB1">
      <w:pPr>
        <w:numPr>
          <w:ilvl w:val="0"/>
          <w:numId w:val="35"/>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GZ3R Кровельный градиент-зонд N0.5М2.0A</w:t>
      </w:r>
      <w:r w:rsidR="00D209A9" w:rsidRPr="00D209A9">
        <w:rPr>
          <w:rFonts w:ascii="Times New Roman" w:eastAsia="Times New Roman" w:hAnsi="Times New Roman"/>
          <w:sz w:val="24"/>
          <w:szCs w:val="24"/>
        </w:rPr>
        <w:t>;</w:t>
      </w:r>
    </w:p>
    <w:p w:rsidR="00C50CB1" w:rsidRPr="00E148FC" w:rsidRDefault="00C50CB1" w:rsidP="00C50CB1">
      <w:pPr>
        <w:numPr>
          <w:ilvl w:val="0"/>
          <w:numId w:val="35"/>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GZ4 Подошвенный градиент-зонд А4.0М0.5N</w:t>
      </w:r>
      <w:r w:rsidR="00C1480F">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Запись производилась теми же приборами, что и стандартный каротаж.</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trike/>
          <w:sz w:val="24"/>
          <w:szCs w:val="24"/>
        </w:rPr>
      </w:pPr>
      <w:r w:rsidRPr="00E148FC">
        <w:rPr>
          <w:rFonts w:ascii="Times New Roman" w:eastAsia="Times New Roman" w:hAnsi="Times New Roman"/>
          <w:sz w:val="24"/>
          <w:szCs w:val="24"/>
        </w:rPr>
        <w:t>2.3 Боковой каротаж (БК)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Изучение разрезов скважин методом бокового каротажа основано на различии удельных электрических сопротивлений горных пород. Известно несколько модификаций метода. На производстве получили распространение измерения по методу экранированного заземления с автоматической фокусировкой тока. Наиболее широко используют две модификации метода бокового каротажа: измерения по схеме с семиэлектродным зондом и измерения по схеме с трехэлектродным зондом.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методе бокового каротажа измеряют кажущееся или эквивалентное удельное сопротивление, которое имеет такой же физический смысл, как и кажущееся сопротивление, измеренное с обычным зондом. </w:t>
      </w:r>
    </w:p>
    <w:p w:rsidR="00C50CB1" w:rsidRPr="00E148FC" w:rsidRDefault="00C50CB1" w:rsidP="00C50CB1">
      <w:pPr>
        <w:suppressLineNumbers/>
        <w:spacing w:after="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rPr>
        <w:t>Кажущееся сопротивление вычисляют по формуле:</w:t>
      </w:r>
    </w:p>
    <w:p w:rsidR="00C50CB1" w:rsidRPr="009D3979" w:rsidRDefault="00DF057A" w:rsidP="00C50CB1">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ρ</m:t>
            </m:r>
          </m:e>
          <m:sub>
            <m:r>
              <w:rPr>
                <w:rFonts w:ascii="Cambria Math" w:eastAsia="Times New Roman" w:hAnsi="Cambria Math"/>
                <w:sz w:val="24"/>
                <w:szCs w:val="24"/>
                <w:lang w:val="en-US"/>
              </w:rPr>
              <m:t>k</m:t>
            </m:r>
          </m:sub>
        </m:sSub>
        <m:r>
          <w:rPr>
            <w:rFonts w:ascii="Cambria Math" w:eastAsia="Times New Roman" w:hAnsi="Cambria Math"/>
            <w:sz w:val="24"/>
            <w:szCs w:val="24"/>
          </w:rPr>
          <m:t>=K</m:t>
        </m:r>
        <m:f>
          <m:fPr>
            <m:ctrlPr>
              <w:rPr>
                <w:rFonts w:ascii="Cambria Math" w:eastAsia="Times New Roman" w:hAnsi="Cambria Math"/>
                <w:i/>
                <w:sz w:val="24"/>
                <w:szCs w:val="24"/>
              </w:rPr>
            </m:ctrlPr>
          </m:fPr>
          <m:num>
            <m:r>
              <w:rPr>
                <w:rFonts w:ascii="Cambria Math" w:eastAsia="Times New Roman" w:hAnsi="Cambria Math"/>
                <w:sz w:val="24"/>
                <w:szCs w:val="24"/>
              </w:rPr>
              <m:t>∆U</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 xml:space="preserve">  </m:t>
        </m:r>
      </m:oMath>
      <w:r w:rsidR="00C50CB1" w:rsidRPr="00E148FC">
        <w:rPr>
          <w:rFonts w:ascii="Cambria Math" w:eastAsia="Times New Roman" w:hAnsi="Cambria Math"/>
          <w:sz w:val="24"/>
          <w:szCs w:val="24"/>
        </w:rPr>
        <w:t>(1.5)</w:t>
      </w:r>
      <w:r w:rsidR="005E1B29" w:rsidRPr="009D3979">
        <w:rPr>
          <w:rFonts w:ascii="Cambria Math" w:eastAsia="Times New Roman" w:hAnsi="Cambria Math"/>
          <w:sz w:val="24"/>
          <w:szCs w:val="24"/>
        </w:rPr>
        <w:t>,</w:t>
      </w:r>
    </w:p>
    <w:p w:rsidR="00C50CB1" w:rsidRPr="00E148FC" w:rsidRDefault="00C50CB1" w:rsidP="00C50C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где </w:t>
      </w:r>
      <w:proofErr w:type="gramStart"/>
      <w:r w:rsidRPr="00E148FC">
        <w:rPr>
          <w:rFonts w:ascii="Times New Roman" w:eastAsia="Times New Roman" w:hAnsi="Times New Roman"/>
          <w:sz w:val="24"/>
          <w:szCs w:val="24"/>
        </w:rPr>
        <w:t>К</w:t>
      </w:r>
      <w:proofErr w:type="gramEnd"/>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коэффициент зонда, определяемый по специальным формулам; ∆U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разность потенциалов между одним из измерительных электродов (М1 или </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2) и удаленным электродом N; I</w:t>
      </w:r>
      <w:r w:rsidRPr="00E148FC">
        <w:rPr>
          <w:rFonts w:ascii="Times New Roman" w:eastAsia="Times New Roman" w:hAnsi="Times New Roman"/>
          <w:sz w:val="24"/>
          <w:szCs w:val="24"/>
          <w:vertAlign w:val="subscript"/>
        </w:rPr>
        <w:t xml:space="preserve">0 </w:t>
      </w:r>
      <w:r w:rsidRPr="00E148FC">
        <w:rPr>
          <w:rFonts w:ascii="Times New Roman" w:eastAsia="Times New Roman" w:hAnsi="Times New Roman"/>
          <w:sz w:val="24"/>
          <w:szCs w:val="24"/>
          <w:lang w:eastAsia="ru-RU"/>
        </w:rPr>
        <w:t>–</w:t>
      </w:r>
      <w:r w:rsidRPr="00E148FC">
        <w:rPr>
          <w:rFonts w:ascii="Times New Roman" w:eastAsia="Times New Roman" w:hAnsi="Times New Roman"/>
          <w:sz w:val="24"/>
          <w:szCs w:val="24"/>
        </w:rPr>
        <w:t xml:space="preserve"> сила тока, текущего через центральный электрод А</w:t>
      </w:r>
      <w:r w:rsidRPr="00E148FC">
        <w:rPr>
          <w:rFonts w:ascii="Times New Roman" w:eastAsia="Times New Roman" w:hAnsi="Times New Roman"/>
          <w:sz w:val="24"/>
          <w:szCs w:val="24"/>
          <w:vertAlign w:val="subscript"/>
        </w:rPr>
        <w:t>0</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Определение кажущегося сопротивления также производится с помощью уравнения, которое рассматривали выше, где ∆U будет разность потенциалов между одним из токовых электродов и удаленным электродом N.</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С помощью БК детально расчленяют разрез, выделяют пласты и определяют истинные значения сопротивления пласта и зоны проникновения (Итенберг, 1987). Таким образом, БК применяется для определения характера насыщения пласта (нефть, вода) в скважине с низким сопротивлением промывочной жидкости, когда </w:t>
      </w:r>
      <m:oMath>
        <m:sSub>
          <m:sSubPr>
            <m:ctrlPr>
              <w:rPr>
                <w:rFonts w:ascii="Cambria Math" w:eastAsia="Times New Roman" w:hAnsi="Cambria Math"/>
                <w:i/>
                <w:sz w:val="24"/>
                <w:szCs w:val="24"/>
              </w:rPr>
            </m:ctrlPr>
          </m:sSubPr>
          <m:e>
            <m:r>
              <w:rPr>
                <w:rFonts w:ascii="Cambria Math" w:eastAsia="Times New Roman" w:hAnsi="Cambria Math"/>
                <w:sz w:val="24"/>
                <w:szCs w:val="24"/>
              </w:rPr>
              <m:t>ρ</m:t>
            </m:r>
          </m:e>
          <m:sub>
            <m:r>
              <w:rPr>
                <w:rFonts w:ascii="Cambria Math" w:eastAsia="Times New Roman" w:hAnsi="Cambria Math"/>
                <w:sz w:val="24"/>
                <w:szCs w:val="24"/>
              </w:rPr>
              <m:t>к</m:t>
            </m:r>
          </m:sub>
        </m:sSub>
      </m:oMath>
      <w:r w:rsidRPr="00E148FC">
        <w:rPr>
          <w:rFonts w:ascii="Times New Roman" w:eastAsia="Times New Roman" w:hAnsi="Times New Roman"/>
          <w:sz w:val="24"/>
          <w:szCs w:val="24"/>
        </w:rPr>
        <w:t>&lt;0,5 Ом·м, а также для исследования карбонатных интервалов геологического разреза скважины.</w:t>
      </w:r>
    </w:p>
    <w:p w:rsidR="00C50CB1" w:rsidRDefault="00C50CB1" w:rsidP="00C50CB1">
      <w:pPr>
        <w:suppressLineNumbers/>
        <w:spacing w:after="0" w:line="360" w:lineRule="auto"/>
        <w:ind w:firstLine="851"/>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На Шегурчинском месторождении БК выполняется в масштабе глубин 1:200. Используется аппаратура Е-35хс (скорость записи 2500 м/ч), с зондами </w:t>
      </w:r>
      <w:r w:rsidRPr="00E148FC">
        <w:rPr>
          <w:rFonts w:ascii="Times New Roman" w:eastAsia="Times New Roman" w:hAnsi="Times New Roman"/>
          <w:sz w:val="24"/>
          <w:szCs w:val="24"/>
          <w:lang w:val="en-US"/>
        </w:rPr>
        <w:t>L</w:t>
      </w:r>
      <w:r w:rsidRPr="00E148FC">
        <w:rPr>
          <w:rFonts w:ascii="Times New Roman" w:eastAsia="Times New Roman" w:hAnsi="Times New Roman"/>
          <w:sz w:val="24"/>
          <w:szCs w:val="24"/>
          <w:vertAlign w:val="subscript"/>
        </w:rPr>
        <w:t>0</w:t>
      </w:r>
      <w:r w:rsidRPr="00E148FC">
        <w:rPr>
          <w:rFonts w:ascii="Times New Roman" w:eastAsia="Times New Roman" w:hAnsi="Times New Roman"/>
          <w:sz w:val="24"/>
          <w:szCs w:val="24"/>
        </w:rPr>
        <w:t xml:space="preserve"> 0.15 </w:t>
      </w:r>
      <w:r w:rsidRPr="00E148FC">
        <w:rPr>
          <w:rFonts w:ascii="Times New Roman" w:eastAsia="Times New Roman" w:hAnsi="Times New Roman"/>
          <w:sz w:val="24"/>
          <w:szCs w:val="24"/>
          <w:lang w:val="en-US"/>
        </w:rPr>
        <w:t>L</w:t>
      </w:r>
      <w:r w:rsidRPr="00E148FC">
        <w:rPr>
          <w:rFonts w:ascii="Times New Roman" w:eastAsia="Times New Roman" w:hAnsi="Times New Roman"/>
          <w:sz w:val="24"/>
          <w:szCs w:val="24"/>
          <w:vertAlign w:val="subscript"/>
        </w:rPr>
        <w:t>0</w:t>
      </w:r>
      <w:r w:rsidRPr="00E148FC">
        <w:rPr>
          <w:rFonts w:ascii="Times New Roman" w:eastAsia="Times New Roman" w:hAnsi="Times New Roman"/>
          <w:sz w:val="24"/>
          <w:szCs w:val="24"/>
        </w:rPr>
        <w:t xml:space="preserve"> 3.2 </w:t>
      </w:r>
      <w:r w:rsidRPr="00E148FC">
        <w:rPr>
          <w:rFonts w:ascii="Times New Roman" w:eastAsia="Times New Roman" w:hAnsi="Times New Roman"/>
          <w:sz w:val="24"/>
          <w:szCs w:val="24"/>
          <w:lang w:val="en-US"/>
        </w:rPr>
        <w:t>D</w:t>
      </w:r>
      <w:proofErr w:type="gramStart"/>
      <w:r w:rsidRPr="00E148FC">
        <w:rPr>
          <w:rFonts w:ascii="Times New Roman" w:eastAsia="Times New Roman" w:hAnsi="Times New Roman"/>
          <w:sz w:val="24"/>
          <w:szCs w:val="24"/>
          <w:vertAlign w:val="subscript"/>
        </w:rPr>
        <w:t xml:space="preserve">0  </w:t>
      </w:r>
      <w:r w:rsidRPr="00E148FC">
        <w:rPr>
          <w:rFonts w:ascii="Times New Roman" w:eastAsia="Times New Roman" w:hAnsi="Times New Roman"/>
          <w:sz w:val="24"/>
          <w:szCs w:val="24"/>
        </w:rPr>
        <w:t>0.073</w:t>
      </w:r>
      <w:proofErr w:type="gramEnd"/>
      <w:r w:rsidRPr="00E148FC">
        <w:rPr>
          <w:rFonts w:ascii="Times New Roman" w:eastAsia="Times New Roman" w:hAnsi="Times New Roman"/>
          <w:sz w:val="24"/>
          <w:szCs w:val="24"/>
        </w:rPr>
        <w:t xml:space="preserve"> и К1-А-723МИН.</w:t>
      </w:r>
    </w:p>
    <w:p w:rsidR="006941D7" w:rsidRPr="00E148FC" w:rsidRDefault="006941D7" w:rsidP="00C1480F">
      <w:pPr>
        <w:suppressLineNumbers/>
        <w:spacing w:after="0" w:line="360" w:lineRule="auto"/>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2.4. Микрозонды КС и БК</w:t>
      </w:r>
    </w:p>
    <w:p w:rsidR="00C50CB1" w:rsidRPr="00E148FC" w:rsidRDefault="00C50CB1" w:rsidP="00C50CB1">
      <w:pPr>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E148FC">
        <w:rPr>
          <w:rFonts w:ascii="Times New Roman" w:eastAsia="Times New Roman" w:hAnsi="Times New Roman"/>
          <w:color w:val="000000"/>
          <w:sz w:val="24"/>
          <w:szCs w:val="24"/>
          <w:lang w:eastAsia="ru-RU"/>
        </w:rPr>
        <w:t xml:space="preserve">Это разновидность метода исследования геологического разреза в скважине по удельным сопротивлениям зондами очень малых размеров, длина которых не превышает 5 см. Конструктивно микрозонд смонтирован на изоляционном башмаке, который для </w:t>
      </w:r>
      <w:r w:rsidRPr="00E148FC">
        <w:rPr>
          <w:rFonts w:ascii="Times New Roman" w:eastAsia="Times New Roman" w:hAnsi="Times New Roman"/>
          <w:color w:val="000000"/>
          <w:sz w:val="24"/>
          <w:szCs w:val="24"/>
          <w:lang w:eastAsia="ru-RU"/>
        </w:rPr>
        <w:lastRenderedPageBreak/>
        <w:t>уменьшения искажающего влияния бурового раствора рессорой прижимается к стенке скважины.</w:t>
      </w:r>
    </w:p>
    <w:p w:rsidR="00C50CB1" w:rsidRPr="00E148FC" w:rsidRDefault="00C50CB1" w:rsidP="00C50CB1">
      <w:pPr>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E148FC">
        <w:rPr>
          <w:rFonts w:ascii="Times New Roman" w:eastAsia="Times New Roman" w:hAnsi="Times New Roman"/>
          <w:color w:val="000000"/>
          <w:sz w:val="24"/>
          <w:szCs w:val="24"/>
          <w:lang w:eastAsia="ru-RU"/>
        </w:rPr>
        <w:t xml:space="preserve">Микрозондом одновременно записываются две диаграммы – градиент-микрозонда (ГМЗ) А0,025М0,025N и потенциал-микрозонда (ПМЗ) А 0,05N. Глубинность исследования в породе по радиусу зоны электрического поля для ГМЗ приблизительно равна длине зонда (3,75 см). Для ПМЗ эта зона в два раза больше, и составляет 8-10 см. Исследуется небольшая прискважинная часть разреза. Между электродами зонда порой находится промежуточный слой, представленный глинистой коркой и промывочной жидкостью. За счёт влияния этого слоя величина удельного сопротивления будет отличаться от истинного сопротивления породы </w:t>
      </w:r>
      <w:r w:rsidRPr="00E148FC">
        <w:rPr>
          <w:rFonts w:ascii="Times New Roman" w:eastAsia="Times New Roman" w:hAnsi="Times New Roman"/>
          <w:sz w:val="24"/>
          <w:szCs w:val="24"/>
        </w:rPr>
        <w:t xml:space="preserve">(Бадалов, Каримова, 2009). </w:t>
      </w:r>
      <w:r w:rsidRPr="00E148FC">
        <w:rPr>
          <w:rFonts w:ascii="Times New Roman" w:eastAsia="Times New Roman" w:hAnsi="Times New Roman"/>
          <w:color w:val="000000"/>
          <w:sz w:val="24"/>
          <w:szCs w:val="24"/>
          <w:lang w:eastAsia="ru-RU"/>
        </w:rPr>
        <w:t>Поэтому его называют кажущимся удельным электрическим сопротивлением.</w:t>
      </w:r>
    </w:p>
    <w:p w:rsidR="00C50CB1" w:rsidRPr="00E148FC" w:rsidRDefault="00C50CB1" w:rsidP="00C50CB1">
      <w:pPr>
        <w:suppressLineNumbers/>
        <w:spacing w:after="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rPr>
        <w:t>Данные МКЗ применяют:</w:t>
      </w:r>
    </w:p>
    <w:p w:rsidR="00C50CB1" w:rsidRPr="00E148FC" w:rsidRDefault="00C50CB1" w:rsidP="00C50CB1">
      <w:pPr>
        <w:numPr>
          <w:ilvl w:val="0"/>
          <w:numId w:val="36"/>
        </w:numPr>
        <w:suppressLineNumbers/>
        <w:spacing w:after="0" w:line="360" w:lineRule="auto"/>
        <w:contextualSpacing/>
        <w:rPr>
          <w:rFonts w:ascii="Times New Roman" w:eastAsia="Times New Roman" w:hAnsi="Times New Roman"/>
          <w:sz w:val="24"/>
          <w:szCs w:val="24"/>
        </w:rPr>
      </w:pPr>
      <w:r w:rsidRPr="00E148FC">
        <w:rPr>
          <w:rFonts w:ascii="Times New Roman" w:eastAsia="Times New Roman" w:hAnsi="Times New Roman"/>
          <w:sz w:val="24"/>
          <w:szCs w:val="24"/>
        </w:rPr>
        <w:t>для выделения коллекторов и определения их эффективных толщин по радиальному градиенту электрического сопротивления;</w:t>
      </w:r>
    </w:p>
    <w:p w:rsidR="00C50CB1" w:rsidRPr="00E148FC" w:rsidRDefault="00C50CB1" w:rsidP="00C50CB1">
      <w:pPr>
        <w:numPr>
          <w:ilvl w:val="0"/>
          <w:numId w:val="36"/>
        </w:numPr>
        <w:suppressLineNumbers/>
        <w:spacing w:after="0" w:line="360" w:lineRule="auto"/>
        <w:contextualSpacing/>
        <w:rPr>
          <w:rFonts w:ascii="Times New Roman" w:eastAsia="Times New Roman" w:hAnsi="Times New Roman"/>
          <w:sz w:val="24"/>
          <w:szCs w:val="24"/>
        </w:rPr>
      </w:pPr>
      <w:r w:rsidRPr="00E148FC">
        <w:rPr>
          <w:rFonts w:ascii="Times New Roman" w:eastAsia="Times New Roman" w:hAnsi="Times New Roman"/>
          <w:sz w:val="24"/>
          <w:szCs w:val="24"/>
        </w:rPr>
        <w:t>определения УЭС промытой зоны (ограниченно);</w:t>
      </w:r>
    </w:p>
    <w:p w:rsidR="00C50CB1" w:rsidRPr="00E148FC" w:rsidRDefault="00C50CB1" w:rsidP="00C50CB1">
      <w:pPr>
        <w:numPr>
          <w:ilvl w:val="0"/>
          <w:numId w:val="36"/>
        </w:numPr>
        <w:suppressLineNumbers/>
        <w:spacing w:after="0" w:line="360" w:lineRule="auto"/>
        <w:contextualSpacing/>
        <w:rPr>
          <w:rFonts w:ascii="Times New Roman" w:eastAsia="Times New Roman" w:hAnsi="Times New Roman"/>
          <w:sz w:val="24"/>
          <w:szCs w:val="24"/>
        </w:rPr>
      </w:pPr>
      <w:r w:rsidRPr="00E148FC">
        <w:rPr>
          <w:rFonts w:ascii="Times New Roman" w:eastAsia="Times New Roman" w:hAnsi="Times New Roman"/>
          <w:sz w:val="24"/>
          <w:szCs w:val="24"/>
        </w:rPr>
        <w:t>приближенной оценки УЭС промывочной жидкости в интервалах каверн.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микрозондирование проводилось в масштабе глубин 1:200 в интервале отложений. Прибор К-1А-723МИН №250 или №112 обычно содержал градиент-микрозонд А0,025M0,025N и потенциал-микрозонд A0,05M, размещенные на выносном электроизоляционном башмаке.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2.5 Индукционный каротаж (ИК)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Изучение разрезов скважин индукционным методом основано на различии в электропроводности горных пород – величине, обратной удельному электрическому сопротивлению.</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Принципиальная схема индукционного метода включает скважинный снаряд (зонд) и регистрирующий прибор. Скважинный снаряд имеет систему излучающих и приемных катушек, обладающих большой индуктивностью, а также генератор переменного электрического тока и выпрямитель.</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Система катушек, помимо излучения и измерения электромагнитного поля, обеспечивает его фокусирование для повышения глубинности метода, компенсацию прямых электромагнитных наводок в приемных катушках, измерение одновременно двумя зондами разной длины.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пропускании через излучающую катушку переменного тока с частотой 20</w:t>
      </w:r>
      <w:r w:rsidR="00B15FB1">
        <w:rPr>
          <w:rFonts w:ascii="Times New Roman" w:eastAsia="Times New Roman" w:hAnsi="Times New Roman"/>
          <w:sz w:val="24"/>
          <w:szCs w:val="24"/>
        </w:rPr>
        <w:t>-</w:t>
      </w:r>
      <w:r w:rsidRPr="00E148FC">
        <w:rPr>
          <w:rFonts w:ascii="Times New Roman" w:eastAsia="Times New Roman" w:hAnsi="Times New Roman"/>
          <w:sz w:val="24"/>
          <w:szCs w:val="24"/>
        </w:rPr>
        <w:t xml:space="preserve">50 кГц (в зависимости от типа аппаратуры), вырабатываемого генератором, вокруг катушки в </w:t>
      </w:r>
      <w:r w:rsidRPr="00E148FC">
        <w:rPr>
          <w:rFonts w:ascii="Times New Roman" w:eastAsia="Times New Roman" w:hAnsi="Times New Roman"/>
          <w:sz w:val="24"/>
          <w:szCs w:val="24"/>
        </w:rPr>
        <w:lastRenderedPageBreak/>
        <w:t>окружающей среде создаются переменные токи. В приемной катушке зонда индуцируется ЭДС первичного электромагнитного поля излучающей катушки и ЭДС вторичного электромагнитного поля круговых токов, связанных с электропроводностью среды. ЭДС первичного электромагнитного поля зонда в реальных зондах компенсируется встречной, противоположной по фазе ЭДС, создаваемой дополнительными катушками или специальными электронными устройствами.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Индукционный метод наиболее эффективно применяется для исследования разрезов, сложенных породами низкого (до 50 Ом·м) </w:t>
      </w:r>
      <w:r w:rsidRPr="00E148FC">
        <w:rPr>
          <w:rFonts w:ascii="Times New Roman" w:eastAsia="Times New Roman" w:hAnsi="Times New Roman" w:cs="Calibri"/>
          <w:sz w:val="24"/>
          <w:szCs w:val="24"/>
        </w:rPr>
        <w:t>удельного сопротивления</w:t>
      </w:r>
      <w:r w:rsidRPr="00E148FC">
        <w:rPr>
          <w:rFonts w:ascii="Times New Roman" w:eastAsia="Times New Roman" w:hAnsi="Times New Roman"/>
          <w:sz w:val="24"/>
          <w:szCs w:val="24"/>
        </w:rPr>
        <w:t xml:space="preserve">. </w:t>
      </w:r>
      <w:r w:rsidRPr="00E148FC">
        <w:rPr>
          <w:rFonts w:ascii="Times New Roman" w:eastAsia="Times New Roman" w:hAnsi="Times New Roman" w:cs="Calibri"/>
          <w:sz w:val="24"/>
          <w:szCs w:val="24"/>
        </w:rPr>
        <w:t>Метод может быть использован в скважинах</w:t>
      </w:r>
      <w:r w:rsidRPr="00E148FC">
        <w:rPr>
          <w:rFonts w:ascii="Times New Roman" w:eastAsia="Times New Roman" w:hAnsi="Times New Roman"/>
          <w:sz w:val="24"/>
          <w:szCs w:val="24"/>
        </w:rPr>
        <w:t xml:space="preserve">, </w:t>
      </w:r>
      <w:r w:rsidRPr="00E148FC">
        <w:rPr>
          <w:rFonts w:ascii="Times New Roman" w:eastAsia="Times New Roman" w:hAnsi="Times New Roman" w:cs="Calibri"/>
          <w:sz w:val="24"/>
          <w:szCs w:val="24"/>
        </w:rPr>
        <w:t>заполненных непроводящей электрический ток жидкостью</w:t>
      </w:r>
      <w:r w:rsidRPr="00E148FC">
        <w:rPr>
          <w:rFonts w:ascii="Times New Roman" w:eastAsia="Times New Roman" w:hAnsi="Times New Roman"/>
          <w:sz w:val="24"/>
          <w:szCs w:val="24"/>
        </w:rPr>
        <w:t xml:space="preserve">.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cs="Calibri"/>
          <w:sz w:val="24"/>
          <w:szCs w:val="24"/>
        </w:rPr>
        <w:t>Эффективность использования индукционного метода снижается при исследовании скважин</w:t>
      </w:r>
      <w:r w:rsidRPr="00E148FC">
        <w:rPr>
          <w:rFonts w:ascii="Times New Roman" w:eastAsia="Times New Roman" w:hAnsi="Times New Roman"/>
          <w:sz w:val="24"/>
          <w:szCs w:val="24"/>
        </w:rPr>
        <w:t xml:space="preserve">, </w:t>
      </w:r>
      <w:r w:rsidRPr="00E148FC">
        <w:rPr>
          <w:rFonts w:ascii="Times New Roman" w:eastAsia="Times New Roman" w:hAnsi="Times New Roman" w:cs="Calibri"/>
          <w:sz w:val="24"/>
          <w:szCs w:val="24"/>
        </w:rPr>
        <w:t>заполн</w:t>
      </w:r>
      <w:r w:rsidRPr="00E148FC">
        <w:rPr>
          <w:rFonts w:ascii="Times New Roman" w:eastAsia="Times New Roman" w:hAnsi="Times New Roman"/>
          <w:sz w:val="24"/>
          <w:szCs w:val="24"/>
        </w:rPr>
        <w:t>енных соленым раствором (</w:t>
      </w:r>
      <w:r w:rsidR="009D3979" w:rsidRPr="00E148FC">
        <w:rPr>
          <w:rFonts w:ascii="Times New Roman" w:hAnsi="Times New Roman"/>
          <w:noProof/>
          <w:position w:val="-12"/>
          <w:sz w:val="28"/>
          <w:szCs w:val="24"/>
          <w:lang w:eastAsia="ru-RU"/>
        </w:rPr>
        <w:drawing>
          <wp:inline distT="0" distB="0" distL="0" distR="0">
            <wp:extent cx="189865" cy="215900"/>
            <wp:effectExtent l="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E148FC">
        <w:rPr>
          <w:rFonts w:ascii="Times New Roman" w:eastAsia="Times New Roman" w:hAnsi="Times New Roman"/>
          <w:sz w:val="24"/>
          <w:szCs w:val="24"/>
        </w:rPr>
        <w:t>&lt;1 Ом·м), и при наличии зоны проникновения фильтрата бурового раствора, понижающей сопротивление пласта.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Обычный низкочастотный индукционный метод позволяет детально изучить разрезы, сложенные породами низкого удельного сопротивления, выделить нефтеносные и водоносные породы, изучить строение переходной водонефтяной зоны и положение контактов нефть </w:t>
      </w:r>
      <w:r w:rsidR="00B00EB1" w:rsidRPr="00E148FC">
        <w:rPr>
          <w:rFonts w:ascii="Times New Roman" w:eastAsia="Times New Roman" w:hAnsi="Times New Roman"/>
          <w:sz w:val="24"/>
          <w:szCs w:val="24"/>
        </w:rPr>
        <w:t>–</w:t>
      </w:r>
      <w:r w:rsidR="00B00EB1" w:rsidRPr="00B00EB1">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вода и газ </w:t>
      </w:r>
      <w:r w:rsidR="00B00EB1" w:rsidRPr="00E148FC">
        <w:rPr>
          <w:rFonts w:ascii="Times New Roman" w:eastAsia="Times New Roman" w:hAnsi="Times New Roman"/>
          <w:sz w:val="24"/>
          <w:szCs w:val="24"/>
        </w:rPr>
        <w:t>–</w:t>
      </w:r>
      <w:r w:rsidR="00B00EB1" w:rsidRPr="00B00EB1">
        <w:rPr>
          <w:rFonts w:ascii="Times New Roman" w:eastAsia="Times New Roman" w:hAnsi="Times New Roman"/>
          <w:sz w:val="24"/>
          <w:szCs w:val="24"/>
        </w:rPr>
        <w:t xml:space="preserve"> </w:t>
      </w:r>
      <w:r w:rsidRPr="00E148FC">
        <w:rPr>
          <w:rFonts w:ascii="Times New Roman" w:eastAsia="Times New Roman" w:hAnsi="Times New Roman"/>
          <w:sz w:val="24"/>
          <w:szCs w:val="24"/>
        </w:rPr>
        <w:t>вода.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определении истинного удельного сопротивления пород эффективно применять индукционный метод в комплексе с обычным методом КС или методом экранированного заземления.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На Шегурчинском месторождении ИК проводился в большинстве скважин в интервале БКЗ в масштабе глубин 1:200 при помощи оборудования Е-35хс с зондом бФ1.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2.6. Ядерно-геофизические методы каротажа</w:t>
      </w:r>
    </w:p>
    <w:p w:rsidR="00C50CB1" w:rsidRPr="00E148FC" w:rsidRDefault="00C50CB1"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Этот раздел объединяет методы, основанные на измерении как естественных, так и искусственно вызванных радиоактивных излучений в скважинах.</w:t>
      </w:r>
    </w:p>
    <w:p w:rsidR="00C50CB1" w:rsidRPr="00E148FC" w:rsidRDefault="00C50CB1"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2.6.1 Гамма - каротаж (ГК)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Гамма-каротаж заключается в измерении γ-излучения естественных радиоактивных элементов (ЕРЭ), содержащихся в горных породах, пересеченных скважиной. Интенсивность и энергетический спектр регистрируемого излучения зависит от состава, концентрации и пространственного распределения ЕРЭ, а также от плотности и эффективного атомного номера горных пород.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Наиболее распространенными ЕРЭ являются: U (и образующийся из него Ra), Th и К. Каждая из разновидностей горных пород характеризуется своим диапазоном изменения содержаний ЕРЭ и, соответственно, своим диапазоном естественной радиоактивности.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Среди осадочных пород наиболее активны глины, обладающие высокой адсорбционной способностью, менее активны песчаники и, наконец, наименьшей активностью обладают известняки и доломиты, а также гидрохимические осадки (гипс, ангидрит, каменная соль). Исключение представляют только калийные соли, отличающиеся повышенной активностью, благодаря содержанию в них К.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Запись показаний производится в единицах мощности экспозиционной дозы излучения (МЭД), выраженных в А/кг (единица СИ) или в мкР/час (внесистемная единица); 1 пА/кг~ 13 мкР/час.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качестве детекторов γ-квантов используются, главным образом, сцинтилляционные счетчики, причем для повышения их термостойкости кристалл-сцинтиллятор вместе с фотоэлектронным умножителем (ФЭУ) помещают в сосуд Дьюара (пример тому </w:t>
      </w:r>
      <w:r w:rsidRPr="00E148FC">
        <w:rPr>
          <w:rFonts w:ascii="Times New Roman" w:eastAsia="Times New Roman" w:hAnsi="Times New Roman"/>
          <w:color w:val="000000"/>
          <w:sz w:val="24"/>
          <w:szCs w:val="24"/>
          <w:lang w:eastAsia="ru-RU"/>
        </w:rPr>
        <w:t xml:space="preserve">– </w:t>
      </w:r>
      <w:r w:rsidRPr="00E148FC">
        <w:rPr>
          <w:rFonts w:ascii="Times New Roman" w:eastAsia="Times New Roman" w:hAnsi="Times New Roman"/>
          <w:sz w:val="24"/>
          <w:szCs w:val="24"/>
        </w:rPr>
        <w:t>двухканальный радиометр сцинтилляционный термостойкий ДРСТ-2) (М</w:t>
      </w:r>
      <w:r w:rsidR="00C1480F">
        <w:rPr>
          <w:rFonts w:ascii="Times New Roman" w:eastAsia="Times New Roman" w:hAnsi="Times New Roman"/>
          <w:sz w:val="24"/>
          <w:szCs w:val="24"/>
        </w:rPr>
        <w:t>е</w:t>
      </w:r>
      <w:r w:rsidRPr="00E148FC">
        <w:rPr>
          <w:rFonts w:ascii="Times New Roman" w:eastAsia="Times New Roman" w:hAnsi="Times New Roman"/>
          <w:sz w:val="24"/>
          <w:szCs w:val="24"/>
        </w:rPr>
        <w:t xml:space="preserve">йер, 1980). Как правило, каротажные радиометры являются двухканальными и, кроме канала ГК, содержат еще один канал, предназначенный для одновременной записи еще одной диаграммы – НГК, ГГК или ГНК.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Качественная интерпретация диаграмм ГК заключается в литологическом расчленении разреза, которое основано на различии горных пород по их радиоактивности. В общем случае однозначное определение пород по одним лишь диаграммам ГК невозможно и решать эту задачу следует при комплексном использовании диаграмм всех видов каротажа (КС, ПС, НГК, АК и др.).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Наиболее эффективен ГК при поисках и разведке руд ЕРЭ, например, урановых руд или калийных солей. При количественной интерпретации диаграмм ГК получают исходные данные (мощность рудных интервалов и содержание радионуклида) для подсчета запасов радиоактивных руд. При этом ГК дает более достоверные результаты, чем опробование керна за счет своей большей представительности.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Также позволяет оценивать глинистость (лучший метод для определения глиносодержания). Глинистость отложений позволяет судить об объёмном содержании глин в коллекторах и как следствии их качестве. Глинистость определяется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следующим путём: сначала вычисляется относительная амплитуда интенсивности гамма излучения (I</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по формуле:</w:t>
      </w:r>
    </w:p>
    <w:p w:rsidR="00C50CB1" w:rsidRPr="009D3979" w:rsidRDefault="009D3979" w:rsidP="00C50CB1">
      <w:pPr>
        <w:suppressLineNumbers/>
        <w:spacing w:after="0" w:line="360" w:lineRule="auto"/>
        <w:ind w:firstLine="709"/>
        <w:jc w:val="center"/>
        <w:rPr>
          <w:rFonts w:ascii="Times New Roman" w:eastAsia="Times New Roman" w:hAnsi="Times New Roman"/>
          <w:sz w:val="20"/>
          <w:szCs w:val="24"/>
        </w:rPr>
      </w:pPr>
      <m:oMath>
        <m:r>
          <m:rPr>
            <m:sty m:val="p"/>
          </m:rPr>
          <w:rPr>
            <w:rFonts w:ascii="Cambria Math" w:eastAsia="Times New Roman" w:hAnsi="Cambria Math"/>
            <w:sz w:val="24"/>
            <w:szCs w:val="24"/>
            <w:lang w:val="en-US"/>
          </w:rPr>
          <m:t>I</m:t>
        </m:r>
        <m:r>
          <m:rPr>
            <m:sty m:val="p"/>
          </m:rPr>
          <w:rPr>
            <w:rFonts w:ascii="Cambria Math" w:eastAsia="Times New Roman" w:hAnsi="Cambria Math"/>
            <w:sz w:val="24"/>
            <w:szCs w:val="24"/>
          </w:rPr>
          <m:t xml:space="preserve">γ = </m:t>
        </m:r>
        <m:f>
          <m:fPr>
            <m:ctrlPr>
              <w:rPr>
                <w:rFonts w:ascii="Cambria Math" w:eastAsia="Times New Roman" w:hAnsi="Cambria Math"/>
                <w:sz w:val="24"/>
                <w:szCs w:val="24"/>
                <w:lang w:val="en-US"/>
              </w:rPr>
            </m:ctrlPr>
          </m:fPr>
          <m:num>
            <m:r>
              <w:rPr>
                <w:rFonts w:ascii="Cambria Math" w:eastAsia="Times New Roman" w:hAnsi="Cambria Math"/>
                <w:sz w:val="24"/>
                <w:szCs w:val="24"/>
              </w:rPr>
              <m:t>(</m:t>
            </m:r>
            <m:r>
              <w:rPr>
                <w:rFonts w:ascii="Cambria Math" w:eastAsia="Times New Roman" w:hAnsi="Cambria Math"/>
                <w:sz w:val="24"/>
                <w:szCs w:val="24"/>
                <w:lang w:val="en-US"/>
              </w:rPr>
              <m:t>I</m:t>
            </m:r>
            <m:r>
              <w:rPr>
                <w:rFonts w:ascii="Cambria Math" w:eastAsia="Times New Roman" w:hAnsi="Cambria Math"/>
                <w:sz w:val="24"/>
                <w:szCs w:val="24"/>
              </w:rPr>
              <m:t xml:space="preserve"> - </m:t>
            </m:r>
            <m:r>
              <w:rPr>
                <w:rFonts w:ascii="Cambria Math" w:eastAsia="Times New Roman" w:hAnsi="Cambria Math"/>
                <w:sz w:val="24"/>
                <w:szCs w:val="24"/>
                <w:lang w:val="en-US"/>
              </w:rPr>
              <m:t>I</m:t>
            </m:r>
            <m:r>
              <w:rPr>
                <w:rFonts w:ascii="Cambria Math" w:eastAsia="Times New Roman" w:hAnsi="Cambria Math"/>
                <w:sz w:val="24"/>
                <w:szCs w:val="24"/>
              </w:rPr>
              <m:t>п)</m:t>
            </m:r>
          </m:num>
          <m:den>
            <m:r>
              <w:rPr>
                <w:rFonts w:ascii="Cambria Math" w:eastAsia="Times New Roman" w:hAnsi="Cambria Math"/>
                <w:sz w:val="24"/>
                <w:szCs w:val="24"/>
              </w:rPr>
              <m:t>(</m:t>
            </m:r>
            <m:r>
              <w:rPr>
                <w:rFonts w:ascii="Cambria Math" w:eastAsia="Times New Roman" w:hAnsi="Cambria Math"/>
                <w:sz w:val="24"/>
                <w:szCs w:val="24"/>
                <w:lang w:val="en-US"/>
              </w:rPr>
              <m:t>I</m:t>
            </m:r>
            <m:r>
              <w:rPr>
                <w:rFonts w:ascii="Cambria Math" w:eastAsia="Times New Roman" w:hAnsi="Cambria Math"/>
                <w:sz w:val="24"/>
                <w:szCs w:val="24"/>
              </w:rPr>
              <m:t xml:space="preserve">гл – </m:t>
            </m:r>
            <m:r>
              <w:rPr>
                <w:rFonts w:ascii="Cambria Math" w:eastAsia="Times New Roman" w:hAnsi="Cambria Math"/>
                <w:sz w:val="24"/>
                <w:szCs w:val="24"/>
                <w:lang w:val="en-US"/>
              </w:rPr>
              <m:t>I</m:t>
            </m:r>
            <m:r>
              <w:rPr>
                <w:rFonts w:ascii="Cambria Math" w:eastAsia="Times New Roman" w:hAnsi="Cambria Math"/>
                <w:sz w:val="24"/>
                <w:szCs w:val="24"/>
              </w:rPr>
              <m:t xml:space="preserve">п) </m:t>
            </m:r>
          </m:den>
        </m:f>
      </m:oMath>
      <w:r w:rsidR="00C50CB1" w:rsidRPr="00E148FC">
        <w:rPr>
          <w:rFonts w:ascii="Times New Roman" w:eastAsia="Times New Roman" w:hAnsi="Times New Roman"/>
          <w:sz w:val="24"/>
          <w:szCs w:val="24"/>
        </w:rPr>
        <w:t>(1.6)</w:t>
      </w:r>
      <w:r w:rsidR="005E1B29" w:rsidRPr="009D3979">
        <w:rPr>
          <w:rFonts w:ascii="Times New Roman" w:eastAsia="Times New Roman" w:hAnsi="Times New Roman"/>
          <w:sz w:val="24"/>
          <w:szCs w:val="24"/>
        </w:rPr>
        <w:t>,</w:t>
      </w:r>
    </w:p>
    <w:p w:rsidR="00C50CB1" w:rsidRPr="00B23D38"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I -показания ГК в интересующем нас интервале</w:t>
      </w:r>
      <w:r w:rsidR="00B23D38" w:rsidRPr="00B23D38">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lang w:val="en-US"/>
        </w:rPr>
        <w:t>I</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показания ГК в чистых неглинистых породах</w:t>
      </w:r>
      <w:r w:rsidR="00B23D38" w:rsidRPr="00B23D38">
        <w:rPr>
          <w:rFonts w:ascii="Times New Roman" w:eastAsia="Times New Roman" w:hAnsi="Times New Roman"/>
          <w:sz w:val="24"/>
          <w:szCs w:val="24"/>
        </w:rPr>
        <w:t>;</w:t>
      </w:r>
      <w:r w:rsidRPr="00E148FC">
        <w:rPr>
          <w:rFonts w:ascii="Times New Roman" w:eastAsia="Times New Roman" w:hAnsi="Times New Roman"/>
          <w:sz w:val="24"/>
          <w:szCs w:val="24"/>
        </w:rPr>
        <w:t xml:space="preserve">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lang w:val="en-US"/>
        </w:rPr>
        <w:t>I</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показания ГК в глинах.</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В упрощенном виде можно принять, что вычисленная I</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и есть коэффициент глинистости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I</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Более точные расчёты могут быть выполнены по эмпирической зависимости между I</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и глинистостью, определённой по лабораторному изучению керна.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радиометрические методы проводились в масштабе 1:200 прибором КСАТ-РК-4, со скоростью записи 400 м/час с зондами ННК</w:t>
      </w:r>
      <w:r w:rsidR="00B15FB1">
        <w:rPr>
          <w:rFonts w:ascii="Times New Roman" w:eastAsia="Times New Roman" w:hAnsi="Times New Roman"/>
          <w:sz w:val="24"/>
          <w:szCs w:val="24"/>
        </w:rPr>
        <w:t>-</w:t>
      </w:r>
      <w:r w:rsidRPr="00E148FC">
        <w:rPr>
          <w:rFonts w:ascii="Times New Roman" w:eastAsia="Times New Roman" w:hAnsi="Times New Roman"/>
          <w:sz w:val="24"/>
          <w:szCs w:val="24"/>
        </w:rPr>
        <w:t>т-27 и ННК</w:t>
      </w:r>
      <w:r w:rsidR="00B15FB1">
        <w:rPr>
          <w:rFonts w:ascii="Times New Roman" w:eastAsia="Times New Roman" w:hAnsi="Times New Roman"/>
          <w:sz w:val="24"/>
          <w:szCs w:val="24"/>
        </w:rPr>
        <w:t>-</w:t>
      </w:r>
      <w:r w:rsidRPr="00E148FC">
        <w:rPr>
          <w:rFonts w:ascii="Times New Roman" w:eastAsia="Times New Roman" w:hAnsi="Times New Roman"/>
          <w:sz w:val="24"/>
          <w:szCs w:val="24"/>
        </w:rPr>
        <w:t>т-53. На практике при обработке кривые ГК и ПС хорошо накладывались и довольно близко повторяли друг друга.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2.6.2 Нейтронный гамма - каротаж (НГК)</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нейтронном гамма</w:t>
      </w:r>
      <w:r w:rsidR="00B23D38">
        <w:rPr>
          <w:rFonts w:ascii="Times New Roman" w:eastAsia="Times New Roman" w:hAnsi="Times New Roman"/>
          <w:sz w:val="24"/>
          <w:szCs w:val="24"/>
        </w:rPr>
        <w:t xml:space="preserve"> </w:t>
      </w:r>
      <w:r w:rsidR="00B23D3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каротаже измеряется искусственно вызванное гамма- излучение горных пород. Для возбуждения этого излучения стенки скважины бомбардируют нейтронами. </w:t>
      </w:r>
    </w:p>
    <w:p w:rsidR="00C50CB1" w:rsidRPr="00E148FC" w:rsidRDefault="00C50CB1" w:rsidP="00C50CB1">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Скважинный снаряд НГК включает в себя источник нейтронов и детектор гамма-излучения (рис</w:t>
      </w:r>
      <w:r w:rsidRPr="00E148FC">
        <w:rPr>
          <w:rFonts w:ascii="Times New Roman" w:eastAsia="Times New Roman" w:hAnsi="Times New Roman"/>
          <w:noProof/>
          <w:sz w:val="24"/>
          <w:szCs w:val="24"/>
          <w:lang w:eastAsia="ru-RU"/>
        </w:rPr>
        <w:t xml:space="preserve">. </w:t>
      </w:r>
      <w:r w:rsidRPr="00E148FC">
        <w:rPr>
          <w:rFonts w:ascii="Times New Roman" w:eastAsia="Times New Roman" w:hAnsi="Times New Roman"/>
          <w:sz w:val="24"/>
          <w:szCs w:val="24"/>
        </w:rPr>
        <w:t xml:space="preserve">2.2). </w:t>
      </w:r>
    </w:p>
    <w:p w:rsidR="00C50CB1" w:rsidRPr="00E148FC" w:rsidRDefault="009D3979" w:rsidP="00C50CB1">
      <w:pPr>
        <w:suppressLineNumbers/>
        <w:spacing w:after="0" w:line="360" w:lineRule="auto"/>
        <w:ind w:firstLine="709"/>
        <w:jc w:val="center"/>
        <w:rPr>
          <w:rFonts w:eastAsia="Times New Roman"/>
          <w:noProof/>
          <w:lang w:eastAsia="ru-RU"/>
        </w:rPr>
      </w:pPr>
      <w:r w:rsidRPr="00E148FC">
        <w:rPr>
          <w:rFonts w:eastAsia="Times New Roman"/>
          <w:noProof/>
          <w:lang w:eastAsia="ru-RU"/>
        </w:rPr>
        <w:drawing>
          <wp:inline distT="0" distB="0" distL="0" distR="0">
            <wp:extent cx="1785620" cy="272605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20" cy="2726055"/>
                    </a:xfrm>
                    <a:prstGeom prst="rect">
                      <a:avLst/>
                    </a:prstGeom>
                    <a:noFill/>
                    <a:ln>
                      <a:noFill/>
                    </a:ln>
                  </pic:spPr>
                </pic:pic>
              </a:graphicData>
            </a:graphic>
          </wp:inline>
        </w:drawing>
      </w:r>
    </w:p>
    <w:p w:rsidR="00C50CB1" w:rsidRPr="00E148FC" w:rsidRDefault="00C50CB1" w:rsidP="00B15FB1">
      <w:pPr>
        <w:suppressLineNumbers/>
        <w:spacing w:after="12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2.2 Устройство зонда нейтронного гамма-каротажа</w:t>
      </w:r>
      <w:r w:rsidRPr="00E148FC">
        <w:rPr>
          <w:rFonts w:ascii="Times New Roman" w:eastAsia="Times New Roman" w:hAnsi="Times New Roman"/>
          <w:noProof/>
          <w:sz w:val="24"/>
          <w:szCs w:val="24"/>
        </w:rPr>
        <w:t xml:space="preserve"> (</w:t>
      </w:r>
      <w:r w:rsidRPr="00E148FC">
        <w:rPr>
          <w:rFonts w:ascii="Times New Roman" w:eastAsia="Times New Roman" w:hAnsi="Times New Roman"/>
          <w:sz w:val="24"/>
          <w:szCs w:val="24"/>
        </w:rPr>
        <w:t xml:space="preserve">Сковородников, </w:t>
      </w:r>
      <w:r w:rsidRPr="00E148FC">
        <w:rPr>
          <w:rFonts w:ascii="Times New Roman" w:eastAsia="Times New Roman" w:hAnsi="Times New Roman"/>
          <w:noProof/>
          <w:sz w:val="24"/>
          <w:szCs w:val="24"/>
        </w:rPr>
        <w:t>2003)</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Метод НГК является индикатором количества водорода (воды и нефти) в горных породах. А так как жидкость содержится в основном в порах пород, то НГК дает возможность оценивать пористость пород.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Имеется возможность также по диаграммам НГК выделять контакт минерализованных пластовых вод с нефтью за счет того, что хлор, содержащийся в пластовых водах, повышает интенсивность вторичного гамма-излучения.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К сожалению, на НГК оказывает действие ряд мешающих факторов, которые должны быть учтены при интерпретации диаграмм. Во-первых, результаты измерений в </w:t>
      </w:r>
      <w:r w:rsidRPr="00E148FC">
        <w:rPr>
          <w:rFonts w:ascii="Times New Roman" w:eastAsia="Times New Roman" w:hAnsi="Times New Roman"/>
          <w:sz w:val="24"/>
          <w:szCs w:val="24"/>
        </w:rPr>
        <w:lastRenderedPageBreak/>
        <w:t>значительной степени зависят от конструкции скважины, поскольку вода бурового раствора замедляет нейтроны, а обсадные трубы поглощают гамма-излучение. Во-вторых, сопротивление бурового раствора, хотя и не влияет само по себе на результаты НГК, является мерой солености бурового раствора, т.е. его хлоросодержания. А хлор повышает интенсивность радиационного излучения. Поэтому при количественной интерпретации в результаты НГК вводятся поправки за влияние бурового раствора по специальной номограмме.</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данным НГК определяют:</w:t>
      </w:r>
    </w:p>
    <w:p w:rsidR="00C50CB1" w:rsidRPr="00E148FC" w:rsidRDefault="00C50CB1" w:rsidP="00C50CB1">
      <w:pPr>
        <w:suppressLineNumbers/>
        <w:spacing w:after="0" w:line="360" w:lineRule="auto"/>
        <w:ind w:firstLine="708"/>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Литологию и интервалы коллекторов</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Плотные породы с минимальным водородосодержанием и пористостью (плотные известняки, доломиты, карбонатизированные песчаники и алевролиты и др.) характеризуются высокими значениями показаний НГК. Глинистые породы (максимальная водонасыщенность) – минимальные показания НГК. Терригенные коллекторы – средние показания НГК. Карбонатные коллекторы – высокие показания НГК.</w:t>
      </w:r>
    </w:p>
    <w:p w:rsidR="00B15FB1" w:rsidRPr="00E148FC" w:rsidRDefault="00C50CB1" w:rsidP="00B15FB1">
      <w:pPr>
        <w:suppressLineNumbers/>
        <w:spacing w:after="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Насыщение и перемещение ВНК, ГНК, ГВК</w:t>
      </w:r>
    </w:p>
    <w:p w:rsidR="00B15FB1" w:rsidRPr="00E148FC" w:rsidRDefault="00B15FB1" w:rsidP="00B15FB1">
      <w:pPr>
        <w:keepNext/>
        <w:suppressLineNumbers/>
        <w:spacing w:after="0" w:line="360" w:lineRule="auto"/>
        <w:ind w:left="709"/>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w:t>
      </w: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 xml:space="preserve">Газонасыщенные коллекторы – высокие показания НГК. </w:t>
      </w:r>
    </w:p>
    <w:p w:rsidR="00C50CB1" w:rsidRPr="00E148FC" w:rsidRDefault="00B15FB1" w:rsidP="00B15FB1">
      <w:pPr>
        <w:keepNext/>
        <w:suppressLineNumbers/>
        <w:spacing w:after="0" w:line="360" w:lineRule="auto"/>
        <w:ind w:left="709"/>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w:t>
      </w: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 xml:space="preserve">Нефтенасыщенные коллекторы – средние показания НГК. </w:t>
      </w:r>
    </w:p>
    <w:p w:rsidR="00C50CB1" w:rsidRPr="00E148FC" w:rsidRDefault="00B15FB1" w:rsidP="00B15FB1">
      <w:pPr>
        <w:keepNext/>
        <w:suppressLineNumbers/>
        <w:spacing w:after="0" w:line="360" w:lineRule="auto"/>
        <w:ind w:left="709"/>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w:t>
      </w: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Водонасыщенные коллекторы – неболь</w:t>
      </w:r>
      <w:r>
        <w:rPr>
          <w:rFonts w:ascii="Times New Roman" w:eastAsia="Times New Roman" w:hAnsi="Times New Roman"/>
          <w:sz w:val="24"/>
          <w:szCs w:val="24"/>
        </w:rPr>
        <w:t xml:space="preserve">шое увеличение показаний НГК по </w:t>
      </w:r>
      <w:r w:rsidR="00C50CB1" w:rsidRPr="00E148FC">
        <w:rPr>
          <w:rFonts w:ascii="Times New Roman" w:eastAsia="Times New Roman" w:hAnsi="Times New Roman"/>
          <w:sz w:val="24"/>
          <w:szCs w:val="24"/>
        </w:rPr>
        <w:t xml:space="preserve">сравнению с нефтенасыщенными (из-за присутствия хлора – при захвате нейтронов атомами хлора выделяется большее количество гамма-квантов). </w:t>
      </w:r>
    </w:p>
    <w:p w:rsidR="00C50CB1" w:rsidRPr="00E148FC" w:rsidRDefault="00B15FB1" w:rsidP="00B15FB1">
      <w:pPr>
        <w:keepNext/>
        <w:suppressLineNumbers/>
        <w:spacing w:after="0" w:line="360" w:lineRule="auto"/>
        <w:ind w:left="709"/>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w:t>
      </w: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 xml:space="preserve">При обводнении нефтесодержащих коллекторов при разработке происходит увеличение показаний (при условии обводнения минерализованной водой). </w:t>
      </w:r>
    </w:p>
    <w:p w:rsidR="00C50CB1" w:rsidRPr="00E148FC" w:rsidRDefault="00B15FB1" w:rsidP="00B15FB1">
      <w:pPr>
        <w:keepNext/>
        <w:suppressLineNumbers/>
        <w:spacing w:after="0" w:line="360" w:lineRule="auto"/>
        <w:ind w:left="709"/>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w:t>
      </w:r>
      <w:r>
        <w:rPr>
          <w:rFonts w:ascii="Times New Roman" w:eastAsia="Times New Roman" w:hAnsi="Times New Roman"/>
          <w:sz w:val="24"/>
          <w:szCs w:val="24"/>
        </w:rPr>
        <w:t xml:space="preserve"> </w:t>
      </w:r>
      <w:r w:rsidR="00C50CB1" w:rsidRPr="00E148FC">
        <w:rPr>
          <w:rFonts w:ascii="Times New Roman" w:eastAsia="Times New Roman" w:hAnsi="Times New Roman"/>
          <w:sz w:val="24"/>
          <w:szCs w:val="24"/>
        </w:rPr>
        <w:t>При обводнении газосодержащих коллекторов при разработке происходит уменьшение показаний НГК.</w:t>
      </w:r>
    </w:p>
    <w:p w:rsidR="00C50CB1" w:rsidRPr="00E148FC" w:rsidRDefault="00C50CB1" w:rsidP="00B15FB1">
      <w:pPr>
        <w:suppressLineNumbers/>
        <w:spacing w:after="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Пористость</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Упрощённая методика определения пористости по НГК:</w:t>
      </w:r>
    </w:p>
    <w:p w:rsidR="00C50CB1" w:rsidRPr="00E148FC" w:rsidRDefault="00C50CB1" w:rsidP="00B15F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определение индекса нейтронной пористости I по формуле:</w:t>
      </w:r>
    </w:p>
    <w:p w:rsidR="00C50CB1" w:rsidRPr="009D3979" w:rsidRDefault="009D3979" w:rsidP="00B15FB1">
      <w:pPr>
        <w:suppressLineNumbers/>
        <w:spacing w:after="0" w:line="360" w:lineRule="auto"/>
        <w:ind w:firstLine="709"/>
        <w:jc w:val="center"/>
        <w:rPr>
          <w:rFonts w:ascii="Times New Roman" w:eastAsia="Times New Roman" w:hAnsi="Times New Roman"/>
          <w:sz w:val="24"/>
          <w:szCs w:val="24"/>
        </w:rPr>
      </w:pPr>
      <m:oMath>
        <m:r>
          <w:rPr>
            <w:rFonts w:ascii="Cambria Math" w:eastAsia="Times New Roman" w:hAnsi="Cambria Math"/>
            <w:sz w:val="24"/>
            <w:szCs w:val="24"/>
          </w:rPr>
          <m:t>I=</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пласта</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N</m:t>
                </m:r>
              </m:e>
              <m:sub>
                <m:r>
                  <w:rPr>
                    <w:rFonts w:ascii="Cambria Math" w:eastAsia="Times New Roman" w:hAnsi="Cambria Math"/>
                    <w:sz w:val="24"/>
                    <w:szCs w:val="24"/>
                  </w:rPr>
                  <m:t>плот</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глин</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N</m:t>
                </m:r>
              </m:e>
              <m:sub>
                <m:r>
                  <w:rPr>
                    <w:rFonts w:ascii="Cambria Math" w:eastAsia="Times New Roman" w:hAnsi="Cambria Math"/>
                    <w:sz w:val="24"/>
                    <w:szCs w:val="24"/>
                  </w:rPr>
                  <m:t>плот</m:t>
                </m:r>
              </m:sub>
            </m:sSub>
          </m:den>
        </m:f>
        <m:r>
          <w:rPr>
            <w:rFonts w:ascii="Cambria Math" w:eastAsia="Times New Roman" w:hAnsi="Cambria Math"/>
            <w:sz w:val="24"/>
            <w:szCs w:val="24"/>
          </w:rPr>
          <m:t xml:space="preserve"> </m:t>
        </m:r>
      </m:oMath>
      <w:r w:rsidR="00C50CB1" w:rsidRPr="00E148FC">
        <w:rPr>
          <w:rFonts w:ascii="Times New Roman" w:eastAsia="Times New Roman" w:hAnsi="Times New Roman"/>
          <w:sz w:val="24"/>
          <w:szCs w:val="24"/>
        </w:rPr>
        <w:t>(1.7)</w:t>
      </w:r>
      <w:r w:rsidR="005E1B29" w:rsidRPr="009D3979">
        <w:rPr>
          <w:rFonts w:ascii="Times New Roman" w:eastAsia="Times New Roman" w:hAnsi="Times New Roman"/>
          <w:sz w:val="24"/>
          <w:szCs w:val="24"/>
        </w:rPr>
        <w:t>,</w:t>
      </w:r>
    </w:p>
    <w:p w:rsidR="00C50CB1" w:rsidRPr="00E148FC" w:rsidRDefault="00C50CB1" w:rsidP="00B15F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N</w:t>
      </w:r>
      <w:r w:rsidRPr="00E148FC">
        <w:rPr>
          <w:rFonts w:ascii="Times New Roman" w:eastAsia="Times New Roman" w:hAnsi="Times New Roman"/>
          <w:sz w:val="24"/>
          <w:szCs w:val="24"/>
          <w:vertAlign w:val="subscript"/>
        </w:rPr>
        <w:t>пласта</w:t>
      </w:r>
      <w:r w:rsidRPr="00E148FC">
        <w:rPr>
          <w:rFonts w:ascii="Times New Roman" w:eastAsia="Times New Roman" w:hAnsi="Times New Roman"/>
          <w:sz w:val="24"/>
          <w:szCs w:val="24"/>
        </w:rPr>
        <w:t xml:space="preserve"> – показания НГК в исследуемом интервале, N</w:t>
      </w:r>
      <w:r w:rsidRPr="00E148FC">
        <w:rPr>
          <w:rFonts w:ascii="Times New Roman" w:eastAsia="Times New Roman" w:hAnsi="Times New Roman"/>
          <w:sz w:val="24"/>
          <w:szCs w:val="24"/>
          <w:vertAlign w:val="subscript"/>
        </w:rPr>
        <w:t>плот</w:t>
      </w:r>
      <w:r w:rsidRPr="00E148FC">
        <w:rPr>
          <w:rFonts w:ascii="Times New Roman" w:eastAsia="Times New Roman" w:hAnsi="Times New Roman"/>
          <w:sz w:val="24"/>
          <w:szCs w:val="24"/>
        </w:rPr>
        <w:t xml:space="preserve"> – показания НГК в плотном пласте с известной по керну пористостью, N</w:t>
      </w:r>
      <w:r w:rsidRPr="00E148FC">
        <w:rPr>
          <w:rFonts w:ascii="Times New Roman" w:eastAsia="Times New Roman" w:hAnsi="Times New Roman"/>
          <w:sz w:val="24"/>
          <w:szCs w:val="24"/>
          <w:vertAlign w:val="subscript"/>
        </w:rPr>
        <w:t>глин</w:t>
      </w:r>
      <w:r w:rsidRPr="00E148FC">
        <w:rPr>
          <w:rFonts w:ascii="Times New Roman" w:eastAsia="Times New Roman" w:hAnsi="Times New Roman"/>
          <w:sz w:val="24"/>
          <w:szCs w:val="24"/>
        </w:rPr>
        <w:t xml:space="preserve"> – показания НГК в глинах</w:t>
      </w:r>
    </w:p>
    <w:p w:rsidR="00C50CB1" w:rsidRPr="00E148FC" w:rsidRDefault="00C50CB1" w:rsidP="00B15F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нахождение нейтронной пористости по формуле:</w:t>
      </w:r>
    </w:p>
    <w:p w:rsidR="00C50CB1" w:rsidRPr="00E148FC" w:rsidRDefault="00DF057A" w:rsidP="00B15FB1">
      <w:pPr>
        <w:suppressLineNumbers/>
        <w:spacing w:after="0" w:line="360" w:lineRule="auto"/>
        <w:ind w:firstLine="709"/>
        <w:jc w:val="center"/>
        <w:rPr>
          <w:rFonts w:ascii="Times New Roman" w:eastAsia="Times New Roman" w:hAnsi="Times New Roman"/>
          <w:i/>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пнк</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ппл</m:t>
            </m:r>
          </m:sub>
        </m:sSub>
        <m:r>
          <w:rPr>
            <w:rFonts w:ascii="Cambria Math" w:eastAsia="Times New Roman" w:hAnsi="Cambria Math"/>
            <w:sz w:val="24"/>
            <w:szCs w:val="24"/>
          </w:rPr>
          <m:t>+</m:t>
        </m:r>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пгл</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ппл</m:t>
                </m:r>
              </m:sub>
            </m:sSub>
          </m:e>
        </m:d>
        <m:r>
          <w:rPr>
            <w:rFonts w:ascii="Cambria Math" w:eastAsia="Times New Roman" w:hAnsi="Cambria Math"/>
            <w:sz w:val="24"/>
            <w:szCs w:val="24"/>
          </w:rPr>
          <m:t>*</m:t>
        </m:r>
        <m:r>
          <w:rPr>
            <w:rFonts w:ascii="Cambria Math" w:eastAsia="Times New Roman" w:hAnsi="Cambria Math"/>
            <w:sz w:val="24"/>
            <w:szCs w:val="24"/>
            <w:lang w:val="en-US"/>
          </w:rPr>
          <m:t>I</m:t>
        </m:r>
      </m:oMath>
      <w:r w:rsidR="00C50CB1" w:rsidRPr="00E148FC">
        <w:rPr>
          <w:rFonts w:ascii="Times New Roman" w:eastAsia="Times New Roman" w:hAnsi="Times New Roman"/>
          <w:sz w:val="24"/>
          <w:szCs w:val="24"/>
        </w:rPr>
        <w:t>(1.8),</w:t>
      </w:r>
    </w:p>
    <w:p w:rsidR="00C50CB1" w:rsidRPr="00E148FC" w:rsidRDefault="00C50CB1" w:rsidP="00B15F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где </w:t>
      </w:r>
      <w:r w:rsidRPr="00E148FC">
        <w:rPr>
          <w:rFonts w:ascii="Times New Roman" w:eastAsia="Times New Roman" w:hAnsi="Times New Roman"/>
          <w:sz w:val="24"/>
          <w:szCs w:val="24"/>
          <w:vertAlign w:val="subscript"/>
        </w:rPr>
        <w:t xml:space="preserve">Кпнк </w:t>
      </w:r>
      <w:r w:rsidRPr="00E148FC">
        <w:rPr>
          <w:rFonts w:ascii="Times New Roman" w:eastAsia="Times New Roman" w:hAnsi="Times New Roman"/>
          <w:sz w:val="24"/>
          <w:szCs w:val="24"/>
        </w:rPr>
        <w:t>– коэффициент пористости по НГК (общая пористость, включая</w:t>
      </w:r>
      <w:r w:rsidRPr="00E148FC">
        <w:rPr>
          <w:rFonts w:ascii="Times New Roman" w:eastAsia="Times New Roman" w:hAnsi="Times New Roman"/>
          <w:sz w:val="24"/>
          <w:szCs w:val="24"/>
          <w:vertAlign w:val="subscript"/>
        </w:rPr>
        <w:t xml:space="preserve"> Кп</w:t>
      </w:r>
      <w:r w:rsidRPr="00E148FC">
        <w:rPr>
          <w:rFonts w:ascii="Times New Roman" w:eastAsia="Times New Roman" w:hAnsi="Times New Roman"/>
          <w:sz w:val="24"/>
          <w:szCs w:val="24"/>
        </w:rPr>
        <w:t xml:space="preserve"> глин), </w:t>
      </w:r>
      <w:r w:rsidRPr="00E148FC">
        <w:rPr>
          <w:rFonts w:ascii="Times New Roman" w:eastAsia="Times New Roman" w:hAnsi="Times New Roman"/>
          <w:sz w:val="24"/>
          <w:szCs w:val="24"/>
          <w:vertAlign w:val="subscript"/>
        </w:rPr>
        <w:t xml:space="preserve">Кппл </w:t>
      </w:r>
      <w:r w:rsidRPr="00E148FC">
        <w:rPr>
          <w:rFonts w:ascii="Times New Roman" w:eastAsia="Times New Roman" w:hAnsi="Times New Roman"/>
          <w:sz w:val="24"/>
          <w:szCs w:val="24"/>
        </w:rPr>
        <w:t xml:space="preserve">– пористость плотных пород (1-3%), </w:t>
      </w:r>
      <w:r w:rsidRPr="00E148FC">
        <w:rPr>
          <w:rFonts w:ascii="Times New Roman" w:eastAsia="Times New Roman" w:hAnsi="Times New Roman"/>
          <w:sz w:val="24"/>
          <w:szCs w:val="24"/>
          <w:vertAlign w:val="subscript"/>
        </w:rPr>
        <w:t xml:space="preserve">Кпгл </w:t>
      </w:r>
      <w:r w:rsidRPr="00E148FC">
        <w:rPr>
          <w:rFonts w:ascii="Times New Roman" w:eastAsia="Times New Roman" w:hAnsi="Times New Roman"/>
          <w:sz w:val="24"/>
          <w:szCs w:val="24"/>
        </w:rPr>
        <w:t xml:space="preserve">– пористость глин; или с помощью палеток с </w:t>
      </w:r>
      <w:r w:rsidRPr="00E148FC">
        <w:rPr>
          <w:rFonts w:ascii="Times New Roman" w:eastAsia="Times New Roman" w:hAnsi="Times New Roman"/>
          <w:sz w:val="24"/>
          <w:szCs w:val="24"/>
        </w:rPr>
        <w:lastRenderedPageBreak/>
        <w:t>зависимостями I = f(</w:t>
      </w:r>
      <w:r w:rsidRPr="00E148FC">
        <w:rPr>
          <w:rFonts w:ascii="Times New Roman" w:eastAsia="Times New Roman" w:hAnsi="Times New Roman"/>
          <w:sz w:val="24"/>
          <w:szCs w:val="24"/>
          <w:vertAlign w:val="subscript"/>
        </w:rPr>
        <w:t>Кпнк</w:t>
      </w:r>
      <w:r w:rsidRPr="00E148FC">
        <w:rPr>
          <w:rFonts w:ascii="Times New Roman" w:eastAsia="Times New Roman" w:hAnsi="Times New Roman"/>
          <w:sz w:val="24"/>
          <w:szCs w:val="24"/>
        </w:rPr>
        <w:t>) (построенные с учётом типа приборов, диаметра скважины, толщины глинистой корки)</w:t>
      </w:r>
    </w:p>
    <w:p w:rsidR="00C50CB1" w:rsidRPr="00E148FC" w:rsidRDefault="00C50CB1" w:rsidP="00B15FB1">
      <w:pPr>
        <w:suppressLineNumbers/>
        <w:spacing w:after="0" w:line="360" w:lineRule="auto"/>
        <w:ind w:firstLine="709"/>
        <w:rPr>
          <w:rFonts w:ascii="Cambria Math" w:eastAsia="Times New Roman" w:hAnsi="Cambria Math"/>
          <w:sz w:val="24"/>
          <w:szCs w:val="24"/>
        </w:rPr>
      </w:pPr>
      <w:r w:rsidRPr="00E148FC">
        <w:rPr>
          <w:rFonts w:ascii="Times New Roman" w:eastAsia="Times New Roman" w:hAnsi="Times New Roman"/>
          <w:sz w:val="24"/>
          <w:szCs w:val="24"/>
        </w:rPr>
        <w:t>• нахождение эффективной пористости по формуле:</w:t>
      </w:r>
    </w:p>
    <w:p w:rsidR="00C50CB1" w:rsidRPr="00E148FC" w:rsidRDefault="00DF057A" w:rsidP="00B15FB1">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пэфф</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пнк</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гл</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пгл</m:t>
            </m:r>
          </m:sub>
        </m:sSub>
      </m:oMath>
      <w:r w:rsidR="00C50CB1" w:rsidRPr="00E148FC">
        <w:rPr>
          <w:rFonts w:ascii="Times New Roman" w:eastAsia="Times New Roman" w:hAnsi="Times New Roman"/>
          <w:sz w:val="24"/>
          <w:szCs w:val="24"/>
        </w:rPr>
        <w:t xml:space="preserve"> (1.9),</w:t>
      </w:r>
    </w:p>
    <w:p w:rsidR="00C50CB1" w:rsidRDefault="00C50CB1" w:rsidP="00B15F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к</w:t>
      </w:r>
      <w:r w:rsidRPr="00E148FC">
        <w:rPr>
          <w:rFonts w:ascii="Times New Roman" w:eastAsia="Times New Roman" w:hAnsi="Times New Roman"/>
          <w:sz w:val="24"/>
          <w:szCs w:val="24"/>
          <w:vertAlign w:val="subscript"/>
        </w:rPr>
        <w:t>пэфф</w:t>
      </w:r>
      <w:r w:rsidRPr="00E148FC">
        <w:rPr>
          <w:rFonts w:ascii="Times New Roman" w:eastAsia="Times New Roman" w:hAnsi="Times New Roman"/>
          <w:sz w:val="24"/>
          <w:szCs w:val="24"/>
        </w:rPr>
        <w:t xml:space="preserve"> – коэффициент эффективной пористости, к</w:t>
      </w:r>
      <w:r w:rsidRPr="00E148FC">
        <w:rPr>
          <w:rFonts w:ascii="Times New Roman" w:eastAsia="Times New Roman" w:hAnsi="Times New Roman"/>
          <w:sz w:val="24"/>
          <w:szCs w:val="24"/>
          <w:vertAlign w:val="subscript"/>
        </w:rPr>
        <w:t>пнк</w:t>
      </w:r>
      <w:r w:rsidRPr="00E148FC">
        <w:rPr>
          <w:rFonts w:ascii="Times New Roman" w:eastAsia="Times New Roman" w:hAnsi="Times New Roman"/>
          <w:sz w:val="24"/>
          <w:szCs w:val="24"/>
        </w:rPr>
        <w:t xml:space="preserve"> - коэффициент пористости </w:t>
      </w:r>
      <w:r w:rsidRPr="00E148FC">
        <w:rPr>
          <w:rFonts w:ascii="Times New Roman" w:eastAsia="Times New Roman" w:hAnsi="Times New Roman"/>
          <w:sz w:val="24"/>
          <w:szCs w:val="24"/>
        </w:rPr>
        <w:tab/>
        <w:t>по НГК,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 коэффициент глинистости (напр. определённый по методу ГК), </w:t>
      </w:r>
      <w:r w:rsidRPr="00E148FC">
        <w:rPr>
          <w:rFonts w:ascii="Times New Roman" w:eastAsia="Times New Roman" w:hAnsi="Times New Roman"/>
          <w:sz w:val="24"/>
          <w:szCs w:val="24"/>
          <w:vertAlign w:val="subscript"/>
        </w:rPr>
        <w:t>Кпгл</w:t>
      </w:r>
      <w:r w:rsidRPr="00E148FC">
        <w:rPr>
          <w:rFonts w:ascii="Times New Roman" w:eastAsia="Times New Roman" w:hAnsi="Times New Roman"/>
          <w:sz w:val="24"/>
          <w:szCs w:val="24"/>
        </w:rPr>
        <w:t xml:space="preserve"> – коэффициент пористости глин.</w:t>
      </w:r>
    </w:p>
    <w:p w:rsidR="006941D7" w:rsidRPr="00E148FC" w:rsidRDefault="006941D7" w:rsidP="00C50CB1">
      <w:pPr>
        <w:suppressLineNumbers/>
        <w:spacing w:after="0" w:line="360" w:lineRule="auto"/>
        <w:jc w:val="both"/>
        <w:rPr>
          <w:rFonts w:ascii="Times New Roman" w:eastAsia="Times New Roman" w:hAnsi="Times New Roman"/>
          <w:sz w:val="24"/>
          <w:szCs w:val="24"/>
        </w:rPr>
      </w:pPr>
    </w:p>
    <w:p w:rsidR="00C50CB1" w:rsidRPr="00E148FC" w:rsidRDefault="00C50CB1" w:rsidP="00C50CB1">
      <w:pPr>
        <w:suppressLineNumbers/>
        <w:spacing w:after="0" w:line="360" w:lineRule="auto"/>
        <w:ind w:firstLine="708"/>
        <w:jc w:val="both"/>
        <w:rPr>
          <w:rFonts w:ascii="Times New Roman" w:eastAsia="Times New Roman" w:hAnsi="Times New Roman"/>
          <w:sz w:val="24"/>
          <w:szCs w:val="24"/>
        </w:rPr>
      </w:pPr>
      <w:r w:rsidRPr="00E148FC">
        <w:rPr>
          <w:rFonts w:ascii="Times New Roman" w:eastAsia="Times New Roman" w:hAnsi="Times New Roman"/>
          <w:sz w:val="24"/>
          <w:szCs w:val="24"/>
        </w:rPr>
        <w:t>2.6.3 Гамма-гамма плотностной каротаж (ГГК-П)</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Плотностной гамма-гамма-каротаж (ГГК-П) основан на изучении комптоновского рассеяния γ-квантов в горных породах. Поскольку этот эффект наблюдается при достаточно высокой энергии γ-квантов, то в ГГК-П используют источники с энергией Е</w:t>
      </w:r>
      <w:r w:rsidRPr="00E148FC">
        <w:rPr>
          <w:rFonts w:ascii="Times New Roman" w:eastAsia="Times New Roman" w:hAnsi="Times New Roman"/>
          <w:sz w:val="24"/>
          <w:szCs w:val="24"/>
          <w:vertAlign w:val="subscript"/>
        </w:rPr>
        <w:t xml:space="preserve">γ </w:t>
      </w:r>
      <w:r w:rsidR="00B15FB1">
        <w:rPr>
          <w:rFonts w:ascii="Times New Roman" w:eastAsia="Times New Roman" w:hAnsi="Times New Roman"/>
          <w:sz w:val="24"/>
          <w:szCs w:val="24"/>
        </w:rPr>
        <w:t>&gt;</w:t>
      </w:r>
      <w:r w:rsidRPr="00E148FC">
        <w:rPr>
          <w:rFonts w:ascii="Times New Roman" w:eastAsia="Times New Roman" w:hAnsi="Times New Roman"/>
          <w:sz w:val="24"/>
          <w:szCs w:val="24"/>
        </w:rPr>
        <w:t>0,5 МэВ. Такими источниками являются искусственные изотопы Со</w:t>
      </w:r>
      <w:r w:rsidRPr="00E148FC">
        <w:rPr>
          <w:rFonts w:ascii="Times New Roman" w:eastAsia="Times New Roman" w:hAnsi="Times New Roman"/>
          <w:sz w:val="24"/>
          <w:szCs w:val="24"/>
          <w:vertAlign w:val="superscript"/>
        </w:rPr>
        <w:t>60</w:t>
      </w:r>
      <w:r w:rsidRPr="00E148FC">
        <w:rPr>
          <w:rFonts w:ascii="Times New Roman" w:eastAsia="Times New Roman" w:hAnsi="Times New Roman"/>
          <w:sz w:val="24"/>
          <w:szCs w:val="24"/>
        </w:rPr>
        <w:t>(Еᵧ=1,17 МэВ и1,33 МэВ), С</w:t>
      </w:r>
      <w:r w:rsidRPr="00E148FC">
        <w:rPr>
          <w:rFonts w:ascii="Times New Roman" w:eastAsia="Times New Roman" w:hAnsi="Times New Roman"/>
          <w:sz w:val="24"/>
          <w:szCs w:val="24"/>
          <w:lang w:val="en-US"/>
        </w:rPr>
        <w:t>s</w:t>
      </w:r>
      <w:r w:rsidRPr="00E148FC">
        <w:rPr>
          <w:rFonts w:ascii="Times New Roman" w:eastAsia="Times New Roman" w:hAnsi="Times New Roman"/>
          <w:sz w:val="24"/>
          <w:szCs w:val="24"/>
          <w:vertAlign w:val="superscript"/>
        </w:rPr>
        <w:t>137</w:t>
      </w:r>
      <w:r w:rsidRPr="00E148FC">
        <w:rPr>
          <w:rFonts w:ascii="Times New Roman" w:eastAsia="Times New Roman" w:hAnsi="Times New Roman"/>
          <w:sz w:val="24"/>
          <w:szCs w:val="24"/>
        </w:rPr>
        <w:t xml:space="preserve"> (Еᵧ = 0,66 МэВ) и естественный ЕРЭ –</w:t>
      </w:r>
      <w:r w:rsidR="00B15FB1">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R</w:t>
      </w:r>
      <w:r w:rsidRPr="00E148FC">
        <w:rPr>
          <w:rFonts w:ascii="Times New Roman" w:eastAsia="Times New Roman" w:hAnsi="Times New Roman"/>
          <w:sz w:val="24"/>
          <w:szCs w:val="24"/>
        </w:rPr>
        <w:t>а</w:t>
      </w:r>
      <w:r w:rsidRPr="00E148FC">
        <w:rPr>
          <w:rFonts w:ascii="Times New Roman" w:eastAsia="Times New Roman" w:hAnsi="Times New Roman"/>
          <w:sz w:val="24"/>
          <w:szCs w:val="24"/>
          <w:vertAlign w:val="superscript"/>
        </w:rPr>
        <w:t>226</w:t>
      </w:r>
      <w:r w:rsidRPr="00E148FC">
        <w:rPr>
          <w:rFonts w:ascii="Times New Roman" w:eastAsia="Times New Roman" w:hAnsi="Times New Roman"/>
          <w:sz w:val="24"/>
          <w:szCs w:val="24"/>
        </w:rPr>
        <w:t xml:space="preserve"> который дает целый спектр γ-квантов с энергиями от 0,35 до 1,76 МэВ. Длина зондов от 20 до 50 см.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vertAlign w:val="subscript"/>
        </w:rPr>
      </w:pPr>
      <w:r w:rsidRPr="00E148FC">
        <w:rPr>
          <w:rFonts w:ascii="Times New Roman" w:eastAsia="Times New Roman" w:hAnsi="Times New Roman"/>
          <w:sz w:val="24"/>
          <w:szCs w:val="24"/>
        </w:rPr>
        <w:t>На нефтяных и газовых месторождениях ГГК-П применяют для дифференциации разрезов скважин по плотности и для определения пористости пород-коллекторов. Как известно, плотность породы σ</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rPr>
        <w:t xml:space="preserve"> и коэффициент пористости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связаны функциональной зависимостью: σ</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rPr>
        <w:t xml:space="preserve"> = (1</w:t>
      </w:r>
      <w:r w:rsidRPr="00E148FC">
        <w:rPr>
          <w:rFonts w:ascii="Times New Roman" w:eastAsia="Times New Roman" w:hAnsi="Times New Roman"/>
          <w:color w:val="000000"/>
          <w:sz w:val="24"/>
          <w:szCs w:val="24"/>
          <w:lang w:eastAsia="ru-RU"/>
        </w:rPr>
        <w:t>–</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σ</w:t>
      </w:r>
      <w:r w:rsidRPr="00E148FC">
        <w:rPr>
          <w:rFonts w:ascii="Times New Roman" w:eastAsia="Times New Roman" w:hAnsi="Times New Roman"/>
          <w:sz w:val="24"/>
          <w:szCs w:val="24"/>
          <w:vertAlign w:val="subscript"/>
          <w:lang w:val="en-US"/>
        </w:rPr>
        <w:t>c</w:t>
      </w:r>
      <w:r w:rsidRPr="00E148FC">
        <w:rPr>
          <w:rFonts w:ascii="Times New Roman" w:eastAsia="Times New Roman" w:hAnsi="Times New Roman"/>
          <w:sz w:val="24"/>
          <w:szCs w:val="24"/>
          <w:vertAlign w:val="subscript"/>
        </w:rPr>
        <w:t>к</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σ</w:t>
      </w:r>
      <w:r w:rsidRPr="00E148FC">
        <w:rPr>
          <w:rFonts w:ascii="Times New Roman" w:eastAsia="Times New Roman" w:hAnsi="Times New Roman"/>
          <w:sz w:val="24"/>
          <w:szCs w:val="24"/>
          <w:vertAlign w:val="subscript"/>
        </w:rPr>
        <w:t xml:space="preserve">ж, </w:t>
      </w:r>
      <w:r w:rsidRPr="00E148FC">
        <w:rPr>
          <w:rFonts w:ascii="Times New Roman" w:eastAsia="Times New Roman" w:hAnsi="Times New Roman"/>
          <w:sz w:val="24"/>
          <w:szCs w:val="24"/>
        </w:rPr>
        <w:t>где σ</w:t>
      </w:r>
      <w:r w:rsidRPr="00E148FC">
        <w:rPr>
          <w:rFonts w:ascii="Times New Roman" w:eastAsia="Times New Roman" w:hAnsi="Times New Roman"/>
          <w:sz w:val="24"/>
          <w:szCs w:val="24"/>
          <w:vertAlign w:val="subscript"/>
          <w:lang w:val="en-US"/>
        </w:rPr>
        <w:t>c</w:t>
      </w:r>
      <w:r w:rsidRPr="00E148FC">
        <w:rPr>
          <w:rFonts w:ascii="Times New Roman" w:eastAsia="Times New Roman" w:hAnsi="Times New Roman"/>
          <w:sz w:val="24"/>
          <w:szCs w:val="24"/>
          <w:vertAlign w:val="subscript"/>
        </w:rPr>
        <w:t>к</w:t>
      </w:r>
      <w:r w:rsidRPr="00E148FC">
        <w:rPr>
          <w:rFonts w:ascii="Times New Roman" w:eastAsia="Times New Roman" w:hAnsi="Times New Roman"/>
          <w:sz w:val="24"/>
          <w:szCs w:val="24"/>
        </w:rPr>
        <w:t xml:space="preserve"> и σ</w:t>
      </w:r>
      <w:r w:rsidRPr="00E148FC">
        <w:rPr>
          <w:rFonts w:ascii="Times New Roman" w:eastAsia="Times New Roman" w:hAnsi="Times New Roman"/>
          <w:sz w:val="24"/>
          <w:szCs w:val="24"/>
          <w:vertAlign w:val="subscript"/>
        </w:rPr>
        <w:t>ж</w:t>
      </w:r>
      <w:r w:rsidRPr="00E148FC">
        <w:rPr>
          <w:rFonts w:ascii="Times New Roman" w:eastAsia="Times New Roman" w:hAnsi="Times New Roman"/>
          <w:sz w:val="24"/>
          <w:szCs w:val="24"/>
        </w:rPr>
        <w:t xml:space="preserve"> – соответственно, плотности минерального скелета и жидкости, насыщающей поры породы. Эти параметры определяют при лабораторных исследованиях керна.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Плотность породы в целом σ</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rPr>
        <w:t xml:space="preserve"> определяют по результатам плотностного ГГК. По плотности все скважинные жидкости заметно отличаются друг от друга: для нефти 800-950 кг/м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для пресной воды 1030-1080 кг/м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для соленой 1080-1200 кг/м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xml:space="preserve">. При этом аппаратуру градуируют на эталонных образцах с известной плотностью.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ГГК-П применяют также при цементометрии эксплуатационных скважин для определения высоты подъема и наличия пустот в цементном камне, поскольку плотность цементного камня 2,2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а жидкости, заполняющей пустоты в нем, 1,0-1,2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xml:space="preserve">. Так же плотномером ГГК решают задачи: </w:t>
      </w:r>
    </w:p>
    <w:p w:rsidR="00C50CB1" w:rsidRPr="00E148FC" w:rsidRDefault="00C50CB1" w:rsidP="00C50CB1">
      <w:pPr>
        <w:numPr>
          <w:ilvl w:val="0"/>
          <w:numId w:val="38"/>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комплексе с другими ГИС определяются интервалы обводнения и выходы газа в перфорированных пластах; </w:t>
      </w:r>
    </w:p>
    <w:p w:rsidR="00C50CB1" w:rsidRPr="00E148FC" w:rsidRDefault="00C50CB1" w:rsidP="00C50CB1">
      <w:pPr>
        <w:numPr>
          <w:ilvl w:val="0"/>
          <w:numId w:val="38"/>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комплексе с методами дебитометрии, термометрии выделяются интервалы притока в скважине нефти, пресной или соленой воды, газа; </w:t>
      </w:r>
    </w:p>
    <w:p w:rsidR="00C50CB1" w:rsidRPr="00E148FC" w:rsidRDefault="00C50CB1" w:rsidP="00C50CB1">
      <w:pPr>
        <w:numPr>
          <w:ilvl w:val="0"/>
          <w:numId w:val="38"/>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определяются места отложения парафина на стенках скважины</w:t>
      </w:r>
      <w:r w:rsidR="00790138" w:rsidRPr="00790138">
        <w:rPr>
          <w:rFonts w:ascii="Times New Roman" w:eastAsia="Times New Roman" w:hAnsi="Times New Roman"/>
          <w:sz w:val="24"/>
          <w:szCs w:val="24"/>
        </w:rPr>
        <w:t>;</w:t>
      </w:r>
    </w:p>
    <w:p w:rsidR="00C50CB1" w:rsidRPr="00E148FC" w:rsidRDefault="00C50CB1" w:rsidP="00C50CB1">
      <w:pPr>
        <w:numPr>
          <w:ilvl w:val="0"/>
          <w:numId w:val="38"/>
        </w:numPr>
        <w:suppressLineNumbers/>
        <w:spacing w:after="0" w:line="360" w:lineRule="auto"/>
        <w:contextualSpacing/>
        <w:jc w:val="both"/>
        <w:rPr>
          <w:rFonts w:ascii="Times New Roman" w:eastAsia="Times New Roman" w:hAnsi="Times New Roman"/>
          <w:sz w:val="24"/>
          <w:szCs w:val="24"/>
        </w:rPr>
      </w:pPr>
      <w:r w:rsidRPr="00E148FC">
        <w:rPr>
          <w:rFonts w:ascii="Times New Roman" w:eastAsia="Times New Roman" w:hAnsi="Times New Roman"/>
          <w:sz w:val="24"/>
          <w:szCs w:val="24"/>
        </w:rPr>
        <w:t>для определения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На Шегурчинском месторождении ГГК-П выполнялся прибором ГГК-2, со скоростью записи 400 м/ч в масштабе глубин 1:200. Компенсированный измерительный зонд ГГК содержит ампульный источник и два детектора гамма-излучения. Зонд располагают на выносном башмаке, который в процессе исследований прижимают к стенке скважины рабочей поверхностью, или в защитном кожухе скважинного прибора, когда к стенке скважины прижимают весь прибор. Точка записи — середина расстояния между детекторами измерительного зонда.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2.7. Ядерно-магнитный каротаж (ЯМК)</w:t>
      </w:r>
    </w:p>
    <w:p w:rsidR="00C50CB1" w:rsidRPr="00E148FC" w:rsidRDefault="00C50CB1" w:rsidP="00C50CB1">
      <w:pPr>
        <w:spacing w:after="0" w:line="336" w:lineRule="auto"/>
        <w:ind w:firstLine="709"/>
        <w:rPr>
          <w:rFonts w:ascii="Times New Roman" w:hAnsi="Times New Roman"/>
          <w:i/>
          <w:sz w:val="24"/>
          <w:szCs w:val="26"/>
          <w:lang w:eastAsia="ru-RU"/>
        </w:rPr>
      </w:pPr>
      <w:r w:rsidRPr="00E148FC">
        <w:rPr>
          <w:rFonts w:ascii="Times New Roman" w:hAnsi="Times New Roman"/>
          <w:i/>
          <w:sz w:val="24"/>
          <w:szCs w:val="26"/>
          <w:lang w:eastAsia="ru-RU"/>
        </w:rPr>
        <w:t xml:space="preserve">Физические основы ЯМК </w:t>
      </w:r>
    </w:p>
    <w:p w:rsidR="00C50CB1" w:rsidRPr="00E148FC" w:rsidRDefault="00C50CB1" w:rsidP="00790138">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Ядерно-магнитный каротаж (ЯМК) основан на эффекте ядерно-магнитного резонанса (ЯМР).</w:t>
      </w:r>
      <w:r w:rsidR="00790138" w:rsidRPr="00790138">
        <w:rPr>
          <w:rFonts w:ascii="Times New Roman" w:hAnsi="Times New Roman"/>
          <w:sz w:val="24"/>
          <w:szCs w:val="26"/>
          <w:lang w:eastAsia="ru-RU"/>
        </w:rPr>
        <w:t xml:space="preserve"> </w:t>
      </w:r>
      <w:r w:rsidRPr="00E148FC">
        <w:rPr>
          <w:rFonts w:ascii="Times New Roman" w:hAnsi="Times New Roman"/>
          <w:sz w:val="24"/>
          <w:szCs w:val="26"/>
          <w:lang w:eastAsia="ru-RU"/>
        </w:rPr>
        <w:t>Ядерно-магнитный резонанс связан с физическим эффектом, заключающимся в реакции ядер на внешнее магнитное поле. Положительно заряженные ядра водорода (протоны) обладают магнитным моментом (спином), т.е. они ведут себя как вращающиеся стержневые магниты (Мараев, 2013). При отсутствии внешнего магнитного поля магнитные моменты отдельных ядер хаотически направлены в разные стороны, поэтому их суммарный магнитный момент равен нулю. Под воздействием внешнего постоянного магнитного поля B</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магнитный момент ядра будет ориентироваться по направлению внешнего магнитного поля. Однако вследствие теплового движения молекул полного совпадения магнитного момента протона с направлением внешнего поля не произойдет. Вектор магнитного момента протона будет прецессировать вокруг направления внешнего магнитного поля, т.е. будет описывать коническую поверхность с осью, совпадающей с направлением внешнего поля (рис. 2.3).</w:t>
      </w:r>
    </w:p>
    <w:p w:rsidR="00C50CB1" w:rsidRPr="00E148FC" w:rsidRDefault="00C50CB1" w:rsidP="009D32A6">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Частота прецессии зависит от величины магнитного момента протона и от напряженности внешнего магнитного поля:</w:t>
      </w:r>
    </w:p>
    <w:p w:rsidR="00C50CB1" w:rsidRPr="00E148FC" w:rsidRDefault="009D3979" w:rsidP="00C50CB1">
      <w:pPr>
        <w:spacing w:after="0" w:line="360" w:lineRule="auto"/>
        <w:ind w:firstLine="709"/>
        <w:jc w:val="center"/>
        <w:rPr>
          <w:rFonts w:ascii="Times New Roman" w:hAnsi="Times New Roman"/>
          <w:sz w:val="24"/>
          <w:szCs w:val="24"/>
          <w:lang w:eastAsia="ru-RU"/>
        </w:rPr>
      </w:pPr>
      <m:oMath>
        <m:r>
          <w:rPr>
            <w:rFonts w:ascii="Cambria Math" w:hAnsi="Cambria Math"/>
            <w:sz w:val="24"/>
            <w:szCs w:val="24"/>
            <w:lang w:eastAsia="ru-RU"/>
          </w:rPr>
          <m:t>ω=γ</m:t>
        </m:r>
        <m:sSub>
          <m:sSubPr>
            <m:ctrlPr>
              <w:rPr>
                <w:rFonts w:ascii="Cambria Math" w:eastAsia="TimesNewRomanPS-ItalicMT" w:hAnsi="Cambria Math"/>
                <w:i/>
                <w:sz w:val="24"/>
                <w:szCs w:val="24"/>
                <w:lang w:eastAsia="ru-RU"/>
              </w:rPr>
            </m:ctrlPr>
          </m:sSubPr>
          <m:e>
            <m:r>
              <w:rPr>
                <w:rFonts w:ascii="Cambria Math" w:eastAsia="TimesNewRomanPS-ItalicMT" w:hAnsi="Cambria Math"/>
                <w:sz w:val="24"/>
                <w:szCs w:val="24"/>
                <w:lang w:eastAsia="ru-RU"/>
              </w:rPr>
              <m:t>B</m:t>
            </m:r>
          </m:e>
          <m:sub>
            <m:r>
              <m:rPr>
                <m:sty m:val="p"/>
              </m:rPr>
              <w:rPr>
                <w:rFonts w:ascii="Cambria Math" w:eastAsia="TimesNewRomanPSMT" w:hAnsi="Cambria Math"/>
                <w:sz w:val="24"/>
                <w:szCs w:val="24"/>
                <w:lang w:eastAsia="ru-RU"/>
              </w:rPr>
              <m:t>0</m:t>
            </m:r>
          </m:sub>
        </m:sSub>
      </m:oMath>
      <w:r w:rsidR="00C50CB1" w:rsidRPr="00E148FC">
        <w:rPr>
          <w:rFonts w:ascii="Times New Roman" w:hAnsi="Times New Roman"/>
          <w:sz w:val="24"/>
          <w:szCs w:val="24"/>
          <w:lang w:eastAsia="ru-RU"/>
        </w:rPr>
        <w:t xml:space="preserve"> (1.10),</w:t>
      </w:r>
    </w:p>
    <w:p w:rsidR="00C50CB1" w:rsidRPr="00E148FC" w:rsidRDefault="00C50CB1" w:rsidP="00C50CB1">
      <w:pPr>
        <w:spacing w:after="0" w:line="360" w:lineRule="auto"/>
        <w:jc w:val="both"/>
        <w:rPr>
          <w:rFonts w:ascii="Times New Roman" w:hAnsi="Times New Roman"/>
          <w:sz w:val="24"/>
          <w:szCs w:val="26"/>
          <w:lang w:eastAsia="ru-RU"/>
        </w:rPr>
      </w:pPr>
      <w:r w:rsidRPr="00E148FC">
        <w:rPr>
          <w:rFonts w:ascii="Times New Roman" w:hAnsi="Times New Roman"/>
          <w:sz w:val="24"/>
          <w:szCs w:val="26"/>
          <w:lang w:eastAsia="ru-RU"/>
        </w:rPr>
        <w:t xml:space="preserve">где ω </w:t>
      </w:r>
      <w:r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частота прецессии, называемая Ларморовой частотой, γ </w:t>
      </w:r>
      <w:r w:rsidRPr="00E148FC">
        <w:rPr>
          <w:rFonts w:ascii="Times New Roman" w:eastAsia="Times New Roman" w:hAnsi="Times New Roman"/>
          <w:sz w:val="24"/>
          <w:szCs w:val="24"/>
        </w:rPr>
        <w:t xml:space="preserve">– </w:t>
      </w:r>
      <w:r w:rsidRPr="00E148FC">
        <w:rPr>
          <w:rFonts w:ascii="Times New Roman" w:hAnsi="Times New Roman"/>
          <w:sz w:val="24"/>
          <w:szCs w:val="26"/>
          <w:lang w:eastAsia="ru-RU"/>
        </w:rPr>
        <w:t>постоянная, называемая гиромагнитным отношением ядра. Например, Ларморова частота для ядер водорода, находящихся в магнитном поле постоянного магнита напряженностью 170 гауссов, равна приблизительно 710000 Гц. В магнитном поле Земли частота прецессии протона близка к 2000 Гц.</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Ядерно-магнитный каротаж основан на наблюдении свободной прецессии ядер водорода, содержащихся в горной породе. Для этого сначала изменяют ориентацию ядер водорода с помощью катушки, через которую пропускают переменный ток. Ток в катушке </w:t>
      </w:r>
      <w:r w:rsidRPr="00E148FC">
        <w:rPr>
          <w:rFonts w:ascii="Times New Roman" w:hAnsi="Times New Roman"/>
          <w:sz w:val="24"/>
          <w:szCs w:val="26"/>
          <w:lang w:eastAsia="ru-RU"/>
        </w:rPr>
        <w:lastRenderedPageBreak/>
        <w:t>создает переменное магнитное поле B</w:t>
      </w:r>
      <w:r w:rsidRPr="00E148FC">
        <w:rPr>
          <w:rFonts w:ascii="Times New Roman" w:hAnsi="Times New Roman"/>
          <w:sz w:val="24"/>
          <w:szCs w:val="26"/>
          <w:vertAlign w:val="subscript"/>
          <w:lang w:eastAsia="ru-RU"/>
        </w:rPr>
        <w:t>1</w:t>
      </w:r>
      <w:r w:rsidRPr="00E148FC">
        <w:rPr>
          <w:rFonts w:ascii="Times New Roman" w:hAnsi="Times New Roman"/>
          <w:sz w:val="24"/>
          <w:szCs w:val="26"/>
          <w:lang w:eastAsia="ru-RU"/>
        </w:rPr>
        <w:t xml:space="preserve">, частота которого совпадает с частотой прецессии ядер водорода. </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При этом происходит аномальное поглощение энергии этого поля ядрами водорода. Это и есть явление ядерно-магнитного резонанса. Катушка входит в состав зонда, а ее ось направлена под углом к внешнему магнитному полю. Таким образом, катушка создает поперечное магнитное поле, поляризующее горную породу, т.е. изменяющее направление и величину ее ядерной намагниченности. Напряженность поляризующего поля во много раз больше напряженности внешнего магнитного поля. </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Величина угла, на который отклоняются спины, зависит от напряженности поля В</w:t>
      </w:r>
      <w:r w:rsidRPr="00AE1B1B">
        <w:rPr>
          <w:rFonts w:ascii="Times New Roman" w:hAnsi="Times New Roman"/>
          <w:sz w:val="24"/>
          <w:szCs w:val="26"/>
          <w:vertAlign w:val="subscript"/>
          <w:lang w:eastAsia="ru-RU"/>
        </w:rPr>
        <w:t>1</w:t>
      </w:r>
      <w:r w:rsidRPr="00E148FC">
        <w:rPr>
          <w:rFonts w:ascii="Times New Roman" w:hAnsi="Times New Roman"/>
          <w:sz w:val="24"/>
          <w:szCs w:val="26"/>
          <w:lang w:eastAsia="ru-RU"/>
        </w:rPr>
        <w:t xml:space="preserve"> и длительности его воздействия. Например, чтобы отклонить спины на 90</w:t>
      </w:r>
      <w:r w:rsidR="009D32A6">
        <w:rPr>
          <w:rFonts w:ascii="Times New Roman" w:hAnsi="Times New Roman"/>
          <w:sz w:val="24"/>
          <w:szCs w:val="26"/>
          <w:vertAlign w:val="superscript"/>
          <w:lang w:eastAsia="ru-RU"/>
        </w:rPr>
        <w:t>º</w:t>
      </w:r>
      <w:r w:rsidRPr="00E148FC">
        <w:rPr>
          <w:rFonts w:ascii="Times New Roman" w:hAnsi="Times New Roman"/>
          <w:sz w:val="24"/>
          <w:szCs w:val="26"/>
          <w:lang w:eastAsia="ru-RU"/>
        </w:rPr>
        <w:t xml:space="preserve"> в магнитном поле Земли переменное магнитное поле В</w:t>
      </w:r>
      <w:r w:rsidRPr="00AE1B1B">
        <w:rPr>
          <w:rFonts w:ascii="Times New Roman" w:hAnsi="Times New Roman"/>
          <w:sz w:val="24"/>
          <w:szCs w:val="26"/>
          <w:vertAlign w:val="subscript"/>
          <w:lang w:eastAsia="ru-RU"/>
        </w:rPr>
        <w:t>1</w:t>
      </w:r>
      <w:r w:rsidRPr="00E148FC">
        <w:rPr>
          <w:rFonts w:ascii="Times New Roman" w:hAnsi="Times New Roman"/>
          <w:sz w:val="24"/>
          <w:szCs w:val="26"/>
          <w:lang w:eastAsia="ru-RU"/>
        </w:rPr>
        <w:t xml:space="preserve"> напряженностью в 4 гаусса включается на 16 микросекунд.</w:t>
      </w:r>
    </w:p>
    <w:p w:rsidR="00C50CB1" w:rsidRPr="00E148FC" w:rsidRDefault="009D3979" w:rsidP="00C50CB1">
      <w:pPr>
        <w:spacing w:after="0" w:line="360" w:lineRule="auto"/>
        <w:ind w:firstLine="709"/>
        <w:jc w:val="center"/>
        <w:rPr>
          <w:rFonts w:ascii="Times New Roman" w:hAnsi="Times New Roman"/>
          <w:sz w:val="24"/>
          <w:szCs w:val="26"/>
          <w:lang w:eastAsia="ru-RU"/>
        </w:rPr>
      </w:pPr>
      <w:r w:rsidRPr="00E148FC">
        <w:rPr>
          <w:rFonts w:ascii="Times New Roman" w:hAnsi="Times New Roman"/>
          <w:noProof/>
          <w:sz w:val="24"/>
          <w:szCs w:val="26"/>
          <w:lang w:eastAsia="ru-RU"/>
        </w:rPr>
        <w:drawing>
          <wp:inline distT="0" distB="0" distL="0" distR="0">
            <wp:extent cx="3502025" cy="216535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2025" cy="2165350"/>
                    </a:xfrm>
                    <a:prstGeom prst="rect">
                      <a:avLst/>
                    </a:prstGeom>
                    <a:noFill/>
                    <a:ln>
                      <a:noFill/>
                    </a:ln>
                  </pic:spPr>
                </pic:pic>
              </a:graphicData>
            </a:graphic>
          </wp:inline>
        </w:drawing>
      </w:r>
    </w:p>
    <w:p w:rsidR="00C50CB1" w:rsidRPr="00E148FC" w:rsidRDefault="00C50CB1" w:rsidP="00C50CB1">
      <w:pPr>
        <w:spacing w:after="0" w:line="240" w:lineRule="auto"/>
        <w:jc w:val="both"/>
        <w:rPr>
          <w:rFonts w:ascii="Times New Roman" w:hAnsi="Times New Roman"/>
          <w:sz w:val="24"/>
          <w:szCs w:val="26"/>
          <w:lang w:eastAsia="ru-RU"/>
        </w:rPr>
      </w:pPr>
      <w:r w:rsidRPr="00E148FC">
        <w:rPr>
          <w:rFonts w:ascii="Times New Roman" w:hAnsi="Times New Roman"/>
          <w:sz w:val="24"/>
          <w:szCs w:val="26"/>
          <w:lang w:eastAsia="ru-RU"/>
        </w:rPr>
        <w:t>Рис</w:t>
      </w:r>
      <w:r w:rsidRPr="00E148FC">
        <w:rPr>
          <w:rFonts w:ascii="Times New Roman" w:eastAsia="Times New Roman" w:hAnsi="Times New Roman"/>
          <w:noProof/>
          <w:sz w:val="24"/>
          <w:szCs w:val="24"/>
          <w:lang w:eastAsia="ru-RU"/>
        </w:rPr>
        <w:t>унок</w:t>
      </w:r>
      <w:r w:rsidRPr="00E148FC">
        <w:rPr>
          <w:rFonts w:ascii="Times New Roman" w:hAnsi="Times New Roman"/>
          <w:sz w:val="24"/>
          <w:szCs w:val="26"/>
          <w:lang w:eastAsia="ru-RU"/>
        </w:rPr>
        <w:t xml:space="preserve"> 2.3 Прецессирующие протоны. Ядра водорода (протоны) ведут себя подобно вращающимся стержневым магнитам. Будучи выведенными из равновесия, они прецессируют в статическом магнитном поле (слева) точно так же, как и детский волчок в гравитационном поле Земли (справа)</w:t>
      </w:r>
      <w:r w:rsidRPr="00E148FC">
        <w:t xml:space="preserve"> </w:t>
      </w:r>
      <w:r w:rsidRPr="00E148FC">
        <w:rPr>
          <w:rFonts w:ascii="Times New Roman" w:hAnsi="Times New Roman"/>
          <w:sz w:val="24"/>
          <w:szCs w:val="26"/>
          <w:lang w:eastAsia="ru-RU"/>
        </w:rPr>
        <w:t>(Мараев, 2013)</w:t>
      </w:r>
    </w:p>
    <w:p w:rsidR="00C50CB1" w:rsidRPr="00E148FC" w:rsidRDefault="00C50CB1" w:rsidP="00C50CB1">
      <w:pPr>
        <w:spacing w:after="0" w:line="360" w:lineRule="auto"/>
        <w:ind w:firstLine="709"/>
        <w:rPr>
          <w:rFonts w:ascii="Times New Roman" w:hAnsi="Times New Roman"/>
          <w:sz w:val="24"/>
          <w:szCs w:val="26"/>
          <w:lang w:eastAsia="ru-RU"/>
        </w:rPr>
      </w:pPr>
    </w:p>
    <w:p w:rsidR="00C50CB1" w:rsidRPr="00790138"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После выключения поляризующего поля вектор ядерной намагниченности прецессируют вокруг вектора внешнего постоянного магнитного поля B</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постепенно возвращаясь в первоначальное положение. При этом поперечная составляющая вектора ядерной намагниченности уменьшается (затухает) практически до нуля по закону</w:t>
      </w:r>
      <w:r w:rsidR="00790138" w:rsidRPr="00790138">
        <w:rPr>
          <w:rFonts w:ascii="Times New Roman" w:hAnsi="Times New Roman"/>
          <w:sz w:val="24"/>
          <w:szCs w:val="26"/>
          <w:lang w:eastAsia="ru-RU"/>
        </w:rPr>
        <w:t>:</w:t>
      </w:r>
    </w:p>
    <w:p w:rsidR="00C50CB1" w:rsidRPr="00E148FC" w:rsidRDefault="00DF057A" w:rsidP="00C50CB1">
      <w:pPr>
        <w:spacing w:after="0" w:line="360" w:lineRule="auto"/>
        <w:ind w:firstLine="709"/>
        <w:jc w:val="center"/>
        <w:rPr>
          <w:rFonts w:ascii="Times New Roman" w:hAnsi="Times New Roman"/>
          <w:i/>
          <w:sz w:val="24"/>
          <w:szCs w:val="26"/>
          <w:lang w:eastAsia="ru-RU"/>
        </w:rPr>
      </w:pPr>
      <m:oMath>
        <m:sSub>
          <m:sSubPr>
            <m:ctrlPr>
              <w:rPr>
                <w:rFonts w:ascii="Cambria Math" w:hAnsi="Cambria Math"/>
                <w:i/>
                <w:sz w:val="24"/>
                <w:szCs w:val="26"/>
                <w:lang w:eastAsia="ru-RU"/>
              </w:rPr>
            </m:ctrlPr>
          </m:sSubPr>
          <m:e>
            <m:r>
              <w:rPr>
                <w:rFonts w:ascii="Cambria Math" w:hAnsi="Cambria Math"/>
                <w:sz w:val="24"/>
                <w:szCs w:val="26"/>
                <w:lang w:eastAsia="ru-RU"/>
              </w:rPr>
              <m:t>M</m:t>
            </m:r>
          </m:e>
          <m:sub>
            <m:r>
              <w:rPr>
                <w:rFonts w:ascii="Cambria Math" w:hAnsi="Cambria Math"/>
                <w:sz w:val="24"/>
                <w:szCs w:val="26"/>
                <w:lang w:eastAsia="ru-RU"/>
              </w:rPr>
              <m:t>n</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M</m:t>
            </m:r>
          </m:e>
          <m:sub>
            <m:r>
              <w:rPr>
                <w:rFonts w:ascii="Cambria Math" w:hAnsi="Cambria Math"/>
                <w:sz w:val="24"/>
                <w:szCs w:val="26"/>
                <w:lang w:eastAsia="ru-RU"/>
              </w:rPr>
              <m:t>0</m:t>
            </m:r>
          </m:sub>
        </m:sSub>
        <m:sSup>
          <m:sSupPr>
            <m:ctrlPr>
              <w:rPr>
                <w:rFonts w:ascii="Cambria Math" w:hAnsi="Cambria Math"/>
                <w:i/>
                <w:sz w:val="24"/>
                <w:szCs w:val="26"/>
                <w:lang w:eastAsia="ru-RU"/>
              </w:rPr>
            </m:ctrlPr>
          </m:sSupPr>
          <m:e>
            <m:r>
              <w:rPr>
                <w:rFonts w:ascii="Cambria Math" w:hAnsi="Cambria Math"/>
                <w:sz w:val="24"/>
                <w:szCs w:val="26"/>
                <w:lang w:eastAsia="ru-RU"/>
              </w:rPr>
              <m:t>e</m:t>
            </m:r>
          </m:e>
          <m:sup>
            <m:f>
              <m:fPr>
                <m:type m:val="skw"/>
                <m:ctrlPr>
                  <w:rPr>
                    <w:rFonts w:ascii="Cambria Math" w:hAnsi="Cambria Math"/>
                    <w:i/>
                    <w:sz w:val="24"/>
                    <w:szCs w:val="26"/>
                    <w:lang w:eastAsia="ru-RU"/>
                  </w:rPr>
                </m:ctrlPr>
              </m:fPr>
              <m:num>
                <m:r>
                  <w:rPr>
                    <w:rFonts w:ascii="Cambria Math" w:hAnsi="Cambria Math"/>
                    <w:sz w:val="24"/>
                    <w:szCs w:val="26"/>
                    <w:lang w:eastAsia="ru-RU"/>
                  </w:rPr>
                  <m:t>-t</m:t>
                </m:r>
              </m:num>
              <m:den>
                <m:r>
                  <w:rPr>
                    <w:rFonts w:ascii="Cambria Math" w:hAnsi="Cambria Math"/>
                    <w:sz w:val="24"/>
                    <w:szCs w:val="26"/>
                    <w:lang w:eastAsia="ru-RU"/>
                  </w:rPr>
                  <m:t>T</m:t>
                </m:r>
              </m:den>
            </m:f>
          </m:sup>
        </m:sSup>
      </m:oMath>
      <w:r w:rsidR="00C50CB1" w:rsidRPr="00E148FC">
        <w:rPr>
          <w:rFonts w:ascii="Times New Roman" w:hAnsi="Times New Roman"/>
          <w:i/>
          <w:sz w:val="24"/>
          <w:szCs w:val="26"/>
          <w:lang w:eastAsia="ru-RU"/>
        </w:rPr>
        <w:t xml:space="preserve"> (1.11)</w:t>
      </w:r>
    </w:p>
    <w:p w:rsidR="00C50CB1" w:rsidRPr="00E148FC" w:rsidRDefault="00C50CB1" w:rsidP="00C50CB1">
      <w:pPr>
        <w:spacing w:after="0" w:line="360" w:lineRule="auto"/>
        <w:jc w:val="both"/>
        <w:rPr>
          <w:rFonts w:ascii="Times New Roman" w:hAnsi="Times New Roman"/>
          <w:sz w:val="24"/>
          <w:szCs w:val="26"/>
          <w:lang w:eastAsia="ru-RU"/>
        </w:rPr>
      </w:pPr>
      <w:r w:rsidRPr="00E148FC">
        <w:rPr>
          <w:rFonts w:ascii="Times New Roman" w:hAnsi="Times New Roman"/>
          <w:sz w:val="24"/>
          <w:szCs w:val="26"/>
          <w:lang w:eastAsia="ru-RU"/>
        </w:rPr>
        <w:t>где t – время прецессии; M</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w:t>
      </w:r>
      <w:r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начальная величина ядерной намагниченности в момент выключения поляризующего поля В</w:t>
      </w:r>
      <w:r w:rsidRPr="00AE1B1B">
        <w:rPr>
          <w:rFonts w:ascii="Times New Roman" w:hAnsi="Times New Roman"/>
          <w:sz w:val="24"/>
          <w:szCs w:val="26"/>
          <w:vertAlign w:val="subscript"/>
          <w:lang w:eastAsia="ru-RU"/>
        </w:rPr>
        <w:t>1</w:t>
      </w:r>
      <w:r w:rsidRPr="00E148FC">
        <w:rPr>
          <w:rFonts w:ascii="Times New Roman" w:hAnsi="Times New Roman"/>
          <w:sz w:val="24"/>
          <w:szCs w:val="26"/>
          <w:lang w:eastAsia="ru-RU"/>
        </w:rPr>
        <w:t xml:space="preserve">; T </w:t>
      </w:r>
      <w:r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постоянная, называемая временем поперечной релаксации, и показывающая скорость затухания свободной процессии ядер водорода в данной среде.</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При прецессии вектора ядерной намагниченности ее поперечная составляющая пересекает витки катушки и наводит в ней переменную электродвижущую силу ЭДС. </w:t>
      </w:r>
      <w:r w:rsidRPr="00E148FC">
        <w:rPr>
          <w:rFonts w:ascii="Times New Roman" w:hAnsi="Times New Roman"/>
          <w:sz w:val="24"/>
          <w:szCs w:val="26"/>
          <w:lang w:eastAsia="ru-RU"/>
        </w:rPr>
        <w:lastRenderedPageBreak/>
        <w:t>Амплитуда этой Э.Д.С. затухает по тому же экспоненциальному закону, что и поперечная составляющая вектора ядерной намагниченности. Начальная амплитуда Э.Д.С.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определяется количество ядер водорода в горной породе, а скорость затухания амплитуды Э.Д.С. (время поперечной релаксации) определяет характер насыщения коллектора (вода, нефть, газ). Время поперечной релаксации для водонасыщенных пластов колеблется от 50 до 600 мс, а для нефтеносных составляет более 600 мс.</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Начальная амплитуда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соответствует моменту выключения внешнего магнитного поля катушки и вычисляется по результатам регистрации двух или трех амплитуд, измеренных на разных временных задержках после снятия поляризующего поля. Величина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пропорциональна числу ядер водорода, входящих в состав подвижных молекул воды, нефти и газа, заполняющих поры породы. Следовательно, величина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пропорциональна содержанию в породе свободного флюида. Ядра водорода, входящие в состав неподвижных молекул физически и химически связанной воды, не оказывают никакого влияния на величину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поскольку их спины не меняют своей ориентации под действием поляризующего поля. Следовательно, начальная амплитуда U</w:t>
      </w:r>
      <w:r w:rsidRPr="00E148FC">
        <w:rPr>
          <w:rFonts w:ascii="Times New Roman" w:hAnsi="Times New Roman"/>
          <w:sz w:val="24"/>
          <w:szCs w:val="26"/>
          <w:vertAlign w:val="subscript"/>
          <w:lang w:eastAsia="ru-RU"/>
        </w:rPr>
        <w:t>0</w:t>
      </w:r>
      <w:r w:rsidRPr="00E148FC">
        <w:rPr>
          <w:rFonts w:ascii="Times New Roman" w:hAnsi="Times New Roman"/>
          <w:sz w:val="24"/>
          <w:szCs w:val="26"/>
          <w:lang w:eastAsia="ru-RU"/>
        </w:rPr>
        <w:t xml:space="preserve"> пропорциональна эффективной пористости породы к</w:t>
      </w:r>
      <w:r w:rsidRPr="00E148FC">
        <w:rPr>
          <w:rFonts w:ascii="Times New Roman" w:hAnsi="Times New Roman"/>
          <w:sz w:val="24"/>
          <w:szCs w:val="26"/>
          <w:vertAlign w:val="subscript"/>
          <w:lang w:eastAsia="ru-RU"/>
        </w:rPr>
        <w:t>п.эф</w:t>
      </w:r>
      <w:r w:rsidRPr="00E148FC">
        <w:rPr>
          <w:rFonts w:ascii="Times New Roman" w:hAnsi="Times New Roman"/>
          <w:sz w:val="24"/>
          <w:szCs w:val="26"/>
          <w:lang w:eastAsia="ru-RU"/>
        </w:rPr>
        <w:t>, которую в методе ЯМК называют индексом свободного флюида (ИСФ или I</w:t>
      </w:r>
      <w:r w:rsidRPr="00E148FC">
        <w:rPr>
          <w:rFonts w:ascii="Times New Roman" w:hAnsi="Times New Roman"/>
          <w:sz w:val="24"/>
          <w:szCs w:val="26"/>
          <w:vertAlign w:val="subscript"/>
          <w:lang w:eastAsia="ru-RU"/>
        </w:rPr>
        <w:t>сф</w:t>
      </w:r>
      <w:r w:rsidRPr="00E148FC">
        <w:rPr>
          <w:rFonts w:ascii="Times New Roman" w:hAnsi="Times New Roman"/>
          <w:sz w:val="24"/>
          <w:szCs w:val="26"/>
          <w:lang w:eastAsia="ru-RU"/>
        </w:rPr>
        <w:t>). Все породы за исключением коллекторов характеризуются нулевыми значениями ИСФ. Сто ИСФ соответствуют сигналу в воде. Показания ЯМК в единицах ИСФ после введения поправок за влияние скважины, глинистую корку и др. соответствуют эффективной пористости к</w:t>
      </w:r>
      <w:r w:rsidRPr="00E148FC">
        <w:rPr>
          <w:rFonts w:ascii="Times New Roman" w:hAnsi="Times New Roman"/>
          <w:sz w:val="24"/>
          <w:szCs w:val="26"/>
          <w:vertAlign w:val="subscript"/>
          <w:lang w:eastAsia="ru-RU"/>
        </w:rPr>
        <w:t>п.эф</w:t>
      </w:r>
      <w:r w:rsidRPr="00E148FC">
        <w:rPr>
          <w:rFonts w:ascii="Times New Roman" w:hAnsi="Times New Roman"/>
          <w:sz w:val="24"/>
          <w:szCs w:val="26"/>
          <w:lang w:eastAsia="ru-RU"/>
        </w:rPr>
        <w:t xml:space="preserve"> коллектора.</w:t>
      </w: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Возбуждение и регистрация сигналов осуществляется циклами, включающими время поляризации, время наблюдения сигнала и паузу. В режиме поляризации через катушку зонда пропускается переменный ток. После отключения тока начинается прецессия протонов, вследствие чего в катушке зонда индуцируется затухающая ЭДС сигнала ЯМК. Однако вследствие переходных процессов, связанных с выключением поляризующего поля, регистрация сигнала свободной прецессии возможна не сразу после начала прецессии, а лишь спустя некоторое время, называемое мертвым t</w:t>
      </w:r>
      <w:r w:rsidRPr="00E148FC">
        <w:rPr>
          <w:rFonts w:ascii="Times New Roman" w:hAnsi="Times New Roman"/>
          <w:sz w:val="24"/>
          <w:szCs w:val="26"/>
          <w:vertAlign w:val="subscript"/>
          <w:lang w:eastAsia="ru-RU"/>
        </w:rPr>
        <w:t>м</w:t>
      </w:r>
      <w:r w:rsidRPr="00E148FC">
        <w:rPr>
          <w:rFonts w:ascii="Times New Roman" w:hAnsi="Times New Roman"/>
          <w:sz w:val="24"/>
          <w:szCs w:val="26"/>
          <w:lang w:eastAsia="ru-RU"/>
        </w:rPr>
        <w:t xml:space="preserve"> (рис 2.4).</w:t>
      </w:r>
    </w:p>
    <w:p w:rsidR="00C50CB1" w:rsidRPr="00E148FC" w:rsidRDefault="009D3979" w:rsidP="00C50CB1">
      <w:pPr>
        <w:spacing w:after="0" w:line="360" w:lineRule="auto"/>
        <w:ind w:firstLine="709"/>
        <w:jc w:val="center"/>
        <w:rPr>
          <w:rFonts w:ascii="Times New Roman" w:hAnsi="Times New Roman"/>
          <w:sz w:val="24"/>
          <w:szCs w:val="26"/>
          <w:lang w:eastAsia="ru-RU"/>
        </w:rPr>
      </w:pPr>
      <w:r w:rsidRPr="00E148FC">
        <w:rPr>
          <w:rFonts w:ascii="Times New Roman" w:hAnsi="Times New Roman"/>
          <w:noProof/>
          <w:sz w:val="24"/>
          <w:szCs w:val="26"/>
          <w:lang w:eastAsia="ru-RU"/>
        </w:rPr>
        <w:drawing>
          <wp:inline distT="0" distB="0" distL="0" distR="0">
            <wp:extent cx="2863850" cy="1854835"/>
            <wp:effectExtent l="0" t="0" r="0"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850" cy="1854835"/>
                    </a:xfrm>
                    <a:prstGeom prst="rect">
                      <a:avLst/>
                    </a:prstGeom>
                    <a:noFill/>
                    <a:ln>
                      <a:noFill/>
                    </a:ln>
                  </pic:spPr>
                </pic:pic>
              </a:graphicData>
            </a:graphic>
          </wp:inline>
        </w:drawing>
      </w:r>
    </w:p>
    <w:p w:rsidR="00C50CB1" w:rsidRPr="00E148FC" w:rsidRDefault="00C50CB1" w:rsidP="00C50CB1">
      <w:pPr>
        <w:spacing w:after="0" w:line="360" w:lineRule="auto"/>
        <w:rPr>
          <w:rFonts w:ascii="Times New Roman" w:hAnsi="Times New Roman"/>
          <w:sz w:val="24"/>
          <w:szCs w:val="26"/>
          <w:lang w:eastAsia="ru-RU"/>
        </w:rPr>
      </w:pPr>
      <w:r w:rsidRPr="00E148FC">
        <w:rPr>
          <w:rFonts w:ascii="Times New Roman" w:hAnsi="Times New Roman"/>
          <w:sz w:val="24"/>
          <w:szCs w:val="26"/>
          <w:lang w:eastAsia="ru-RU"/>
        </w:rPr>
        <w:t>Рис</w:t>
      </w:r>
      <w:r w:rsidRPr="00E148FC">
        <w:rPr>
          <w:rFonts w:ascii="Times New Roman" w:eastAsia="Times New Roman" w:hAnsi="Times New Roman"/>
          <w:noProof/>
          <w:sz w:val="24"/>
          <w:szCs w:val="24"/>
          <w:lang w:eastAsia="ru-RU"/>
        </w:rPr>
        <w:t>унок</w:t>
      </w:r>
      <w:r w:rsidRPr="00E148FC">
        <w:rPr>
          <w:rFonts w:ascii="Times New Roman" w:hAnsi="Times New Roman"/>
          <w:sz w:val="24"/>
          <w:szCs w:val="26"/>
          <w:lang w:eastAsia="ru-RU"/>
        </w:rPr>
        <w:t xml:space="preserve"> 2.4 Схематическое представление сигнала свободной прецессии (Мараев, 2013)</w:t>
      </w:r>
    </w:p>
    <w:p w:rsidR="00C50CB1" w:rsidRPr="00E148FC" w:rsidRDefault="00C50CB1" w:rsidP="009D04F8">
      <w:pPr>
        <w:spacing w:after="0" w:line="360" w:lineRule="auto"/>
        <w:rPr>
          <w:rFonts w:ascii="Times New Roman" w:hAnsi="Times New Roman"/>
          <w:sz w:val="24"/>
          <w:szCs w:val="26"/>
          <w:lang w:eastAsia="ru-RU"/>
        </w:rPr>
      </w:pPr>
    </w:p>
    <w:p w:rsidR="00C50CB1" w:rsidRPr="00E148FC" w:rsidRDefault="00C50CB1" w:rsidP="00C50CB1">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Следует отметить, что ядра других элементов (фтор, алюминий, углерод-13 и др.) также обладают ядерным магнитным моментом, но создают гораздо более слабый и быстро затухающий сигнал, который практически невозможно зарегистрировать. Таким образом, величина ЭДС, индуцированной в катушке, пропорциональна концентрации ядер водорода в горной породе.</w:t>
      </w:r>
    </w:p>
    <w:p w:rsidR="00C50CB1" w:rsidRPr="00E148FC" w:rsidRDefault="00C50CB1" w:rsidP="00C50CB1">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В последние годы все большее применение получает другой вариант ядерно-магнитного метода, основанный на регистрации ЯМР в сильном поле. Метод позволяет полностью исключить влияние скважинной жидкости на полезный сигнал и характеризуется небольшим мертвым временем регистрации сигнала (на порядок меньше, чем в аппаратуре ЯМР в поле Земли) поперечной релаксации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w:t>
      </w:r>
    </w:p>
    <w:p w:rsidR="00C50CB1" w:rsidRPr="001535A4" w:rsidRDefault="00C50CB1" w:rsidP="001535A4">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Для реализации метода разработана аппаратура: отечественная - ЯМТК (разработчик НПЦ “Тверьгеофизика”) и зарубежная - приборы CMR</w:t>
      </w:r>
      <w:r w:rsidR="001535A4">
        <w:rPr>
          <w:rFonts w:ascii="Times New Roman" w:hAnsi="Times New Roman"/>
          <w:sz w:val="24"/>
          <w:szCs w:val="26"/>
          <w:lang w:eastAsia="ru-RU"/>
        </w:rPr>
        <w:t xml:space="preserve"> и MRIL-C. </w:t>
      </w:r>
      <w:r w:rsidRPr="00E148FC">
        <w:rPr>
          <w:rFonts w:ascii="Times New Roman" w:eastAsia="Times New Roman" w:hAnsi="Times New Roman"/>
          <w:sz w:val="24"/>
          <w:szCs w:val="24"/>
        </w:rPr>
        <w:t>ЯМК применяют в необсаженных скважинах для выделения коллекторов, приблизительной оценки их эффективной пористости, определения характера (нефть, вода) насыщенности коллекторов.</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Условия применения: вертикальные и слабонаклонные скважины, заполненные глинистой промывочной жидкостью плотностью не менее 1,2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вязкостью более 25 с, водоотдачей не более 9 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/30 мин без добавок углеводородов; содержание магнитных примесей в породах должно быть менее 50 мг/см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в промывочной жидкости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не более 1 мг/см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уровень фонового сигнала в промывочной жидкости – на уровне собственных шумов прибора; вязкость пластовой нефти – менее 0,3 Па·с.</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ЯМК используется для:</w:t>
      </w:r>
    </w:p>
    <w:p w:rsidR="00C50CB1" w:rsidRPr="00E148FC" w:rsidRDefault="00C50CB1" w:rsidP="00C50CB1">
      <w:pPr>
        <w:numPr>
          <w:ilvl w:val="0"/>
          <w:numId w:val="16"/>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определения эффективной пористости пород</w:t>
      </w:r>
      <w:r w:rsidR="001535A4">
        <w:rPr>
          <w:rFonts w:ascii="Times New Roman" w:eastAsia="Times New Roman" w:hAnsi="Times New Roman"/>
          <w:sz w:val="24"/>
          <w:szCs w:val="24"/>
          <w:lang w:val="en-US"/>
        </w:rPr>
        <w:t>;</w:t>
      </w:r>
      <w:r w:rsidRPr="00E148FC">
        <w:rPr>
          <w:rFonts w:ascii="Times New Roman" w:eastAsia="Times New Roman" w:hAnsi="Times New Roman"/>
          <w:sz w:val="24"/>
          <w:szCs w:val="24"/>
        </w:rPr>
        <w:t xml:space="preserve"> </w:t>
      </w:r>
    </w:p>
    <w:p w:rsidR="009D04F8" w:rsidRDefault="00C50CB1" w:rsidP="00C50CB1">
      <w:pPr>
        <w:numPr>
          <w:ilvl w:val="0"/>
          <w:numId w:val="16"/>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выделения коллекторов (неколлекторы на диаграммах не выделяются и </w:t>
      </w:r>
    </w:p>
    <w:p w:rsidR="00C50CB1" w:rsidRPr="00E148FC" w:rsidRDefault="00C50CB1" w:rsidP="009D04F8">
      <w:pPr>
        <w:suppressLineNumbers/>
        <w:spacing w:after="0" w:line="360" w:lineRule="auto"/>
        <w:ind w:left="1069"/>
        <w:jc w:val="both"/>
        <w:rPr>
          <w:rFonts w:ascii="Times New Roman" w:eastAsia="Times New Roman" w:hAnsi="Times New Roman"/>
          <w:sz w:val="24"/>
          <w:szCs w:val="24"/>
        </w:rPr>
      </w:pPr>
      <w:r w:rsidRPr="00E148FC">
        <w:rPr>
          <w:rFonts w:ascii="Times New Roman" w:eastAsia="Times New Roman" w:hAnsi="Times New Roman"/>
          <w:sz w:val="24"/>
          <w:szCs w:val="24"/>
        </w:rPr>
        <w:t>ИСФ = 0)</w:t>
      </w:r>
      <w:r w:rsidR="001535A4" w:rsidRPr="001535A4">
        <w:rPr>
          <w:rFonts w:ascii="Times New Roman" w:eastAsia="Times New Roman" w:hAnsi="Times New Roman"/>
          <w:sz w:val="24"/>
          <w:szCs w:val="24"/>
        </w:rPr>
        <w:t>;</w:t>
      </w:r>
      <w:r w:rsidRPr="00E148FC">
        <w:rPr>
          <w:rFonts w:ascii="Times New Roman" w:eastAsia="Times New Roman" w:hAnsi="Times New Roman"/>
          <w:sz w:val="24"/>
          <w:szCs w:val="24"/>
        </w:rPr>
        <w:t xml:space="preserve"> </w:t>
      </w:r>
    </w:p>
    <w:p w:rsidR="00C50CB1" w:rsidRPr="00E148FC" w:rsidRDefault="00C50CB1" w:rsidP="00C50CB1">
      <w:pPr>
        <w:numPr>
          <w:ilvl w:val="0"/>
          <w:numId w:val="16"/>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выяснения характера насыщения пластов</w:t>
      </w:r>
      <w:r w:rsidR="001535A4">
        <w:rPr>
          <w:rFonts w:ascii="Times New Roman" w:eastAsia="Times New Roman" w:hAnsi="Times New Roman"/>
          <w:sz w:val="24"/>
          <w:szCs w:val="24"/>
          <w:lang w:val="en-US"/>
        </w:rPr>
        <w:t>;</w:t>
      </w:r>
    </w:p>
    <w:p w:rsidR="00C50CB1" w:rsidRPr="00E148FC" w:rsidRDefault="00C50CB1" w:rsidP="00C50CB1">
      <w:pPr>
        <w:numPr>
          <w:ilvl w:val="0"/>
          <w:numId w:val="16"/>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определения эффективной мощности продуктивных коллекторов.</w:t>
      </w:r>
    </w:p>
    <w:p w:rsidR="00C50CB1" w:rsidRPr="00E148FC" w:rsidRDefault="009D3979" w:rsidP="00C50CB1">
      <w:pPr>
        <w:suppressLineNumbers/>
        <w:spacing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1069975" cy="3855720"/>
            <wp:effectExtent l="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9975" cy="3855720"/>
                    </a:xfrm>
                    <a:prstGeom prst="rect">
                      <a:avLst/>
                    </a:prstGeom>
                    <a:noFill/>
                    <a:ln>
                      <a:noFill/>
                    </a:ln>
                  </pic:spPr>
                </pic:pic>
              </a:graphicData>
            </a:graphic>
          </wp:inline>
        </w:drawing>
      </w:r>
    </w:p>
    <w:p w:rsidR="00C50CB1" w:rsidRPr="00E148FC" w:rsidRDefault="00C50CB1" w:rsidP="00C50CB1">
      <w:pPr>
        <w:suppressLineNumbers/>
        <w:spacing w:line="360" w:lineRule="auto"/>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2.5 Схема прибора ЯК-8 для ЯМК (материалы компании ТНГ-АлГИС)</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Метод результативен главным образом в терригенном разрезе. На Шегурчинском месторождении выполнялся в масштабе 1:200 прибором ЯК-8 (рис. 2.5).</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2.8.  Акустический каротаж</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Акустический каротаж (АК) основан на изучении полей упругих волн в скважинах и заключается в измерении скорости распространения упругих волн ультразвуковой (УЗ) частоты и их затухания. От волнового источника могут возникать волны продольные (Р), направление которых совпадает с направлением колебания частиц тела при деформации, и поперечные (</w:t>
      </w:r>
      <w:r w:rsidRPr="00E148FC">
        <w:rPr>
          <w:rFonts w:ascii="Times New Roman" w:eastAsia="Times New Roman" w:hAnsi="Times New Roman"/>
          <w:sz w:val="24"/>
          <w:szCs w:val="24"/>
          <w:lang w:val="en-US"/>
        </w:rPr>
        <w:t>S</w:t>
      </w:r>
      <w:r w:rsidRPr="00E148FC">
        <w:rPr>
          <w:rFonts w:ascii="Times New Roman" w:eastAsia="Times New Roman" w:hAnsi="Times New Roman"/>
          <w:sz w:val="24"/>
          <w:szCs w:val="24"/>
        </w:rPr>
        <w:t xml:space="preserve">) – с перпендикулярным направлением относительно колебания частиц при деформации. Поперечные волны распространяются только в твердых телах, поэтому не используются для исследования скважин, так как в стволе скважины всегда содержится жидкость. Скорость волны прямо пропорционально связана с плотностью среды.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Существует два определения плотности горных пород: а) минералогическая плотность (без пористости), которая примерно одинакова для всех осадочных горных пород; б) объемная плотность, которая обратно пропорциональна пористости пород. Именно эта зависимость позволяет применять АК для выделения коллекторов в разрезе скважины, обладающих заметной пористостью. Исследования АК с этой целью проводятся в необсаженных (буровых) скважинах.</w:t>
      </w:r>
    </w:p>
    <w:p w:rsidR="00C50CB1" w:rsidRPr="00E148FC" w:rsidRDefault="00C50CB1" w:rsidP="00C50CB1">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В таблице приводятся основные волновые характеристики некоторых горных пород: </w:t>
      </w:r>
      <w:r w:rsidRPr="00E148FC">
        <w:rPr>
          <w:rFonts w:ascii="Times New Roman" w:eastAsia="Times New Roman" w:hAnsi="Times New Roman"/>
          <w:sz w:val="24"/>
          <w:szCs w:val="24"/>
          <w:lang w:val="en-US"/>
        </w:rPr>
        <w:t>V</w:t>
      </w:r>
      <w:r w:rsidRPr="00E148FC">
        <w:rPr>
          <w:rFonts w:ascii="Times New Roman" w:eastAsia="Times New Roman" w:hAnsi="Times New Roman"/>
          <w:sz w:val="24"/>
          <w:szCs w:val="24"/>
        </w:rPr>
        <w:t xml:space="preserve"> – скорость продельных волн, </w:t>
      </w:r>
      <w:r w:rsidRPr="00E148FC">
        <w:rPr>
          <w:rFonts w:ascii="Times New Roman" w:eastAsia="Times New Roman" w:hAnsi="Times New Roman"/>
          <w:sz w:val="24"/>
          <w:szCs w:val="24"/>
          <w:lang w:val="en-US"/>
        </w:rPr>
        <w:t>Δt</w:t>
      </w:r>
      <w:r w:rsidRPr="00E148FC">
        <w:rPr>
          <w:rFonts w:ascii="Times New Roman" w:eastAsia="Times New Roman" w:hAnsi="Times New Roman"/>
          <w:sz w:val="24"/>
          <w:szCs w:val="24"/>
        </w:rPr>
        <w:t xml:space="preserve"> – интервальное время (1/</w:t>
      </w:r>
      <w:r w:rsidRPr="00E148FC">
        <w:rPr>
          <w:rFonts w:ascii="Times New Roman" w:eastAsia="Times New Roman" w:hAnsi="Times New Roman"/>
          <w:sz w:val="24"/>
          <w:szCs w:val="24"/>
          <w:lang w:val="en-US"/>
        </w:rPr>
        <w:t>V</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sym w:font="Symbol" w:char="F061"/>
      </w:r>
      <w:r w:rsidRPr="00E148FC">
        <w:rPr>
          <w:rFonts w:ascii="Times New Roman" w:eastAsia="Times New Roman" w:hAnsi="Times New Roman"/>
          <w:sz w:val="24"/>
          <w:szCs w:val="24"/>
        </w:rPr>
        <w:t xml:space="preserve"> – коэффициент затухания волн. </w:t>
      </w:r>
    </w:p>
    <w:p w:rsidR="00C50CB1" w:rsidRPr="00E148FC" w:rsidRDefault="00C50CB1" w:rsidP="00C50CB1">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Таблица 2.1</w:t>
      </w:r>
    </w:p>
    <w:tbl>
      <w:tblPr>
        <w:tblW w:w="6232" w:type="dxa"/>
        <w:jc w:val="center"/>
        <w:tblBorders>
          <w:top w:val="single" w:sz="4" w:space="0" w:color="auto"/>
          <w:left w:val="single" w:sz="4" w:space="0" w:color="auto"/>
          <w:bottom w:val="single" w:sz="4" w:space="0" w:color="auto"/>
          <w:right w:val="single" w:sz="4" w:space="0" w:color="auto"/>
          <w:insideH w:val="single" w:sz="8" w:space="0" w:color="EAEAEA"/>
          <w:insideV w:val="single" w:sz="8" w:space="0" w:color="EAEAEA"/>
        </w:tblBorders>
        <w:tblCellMar>
          <w:left w:w="0" w:type="dxa"/>
          <w:right w:w="0" w:type="dxa"/>
        </w:tblCellMar>
        <w:tblLook w:val="00A0" w:firstRow="1" w:lastRow="0" w:firstColumn="1" w:lastColumn="0" w:noHBand="0" w:noVBand="0"/>
      </w:tblPr>
      <w:tblGrid>
        <w:gridCol w:w="2572"/>
        <w:gridCol w:w="1392"/>
        <w:gridCol w:w="1276"/>
        <w:gridCol w:w="992"/>
      </w:tblGrid>
      <w:tr w:rsidR="00C50CB1" w:rsidRPr="00E148FC" w:rsidTr="007F1352">
        <w:trPr>
          <w:trHeight w:val="353"/>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порода</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lang w:val="en-US"/>
              </w:rPr>
              <w:t xml:space="preserve">V </w:t>
            </w:r>
            <w:r w:rsidRPr="00E148FC">
              <w:rPr>
                <w:rFonts w:ascii="Times New Roman" w:eastAsia="Times New Roman" w:hAnsi="Times New Roman"/>
                <w:sz w:val="18"/>
                <w:szCs w:val="24"/>
              </w:rPr>
              <w:t xml:space="preserve">(м/с) </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lang w:val="en-US"/>
              </w:rPr>
              <w:t>Δt</w:t>
            </w:r>
            <w:r w:rsidRPr="00E148FC">
              <w:rPr>
                <w:rFonts w:ascii="Times New Roman" w:eastAsia="Times New Roman" w:hAnsi="Times New Roman"/>
                <w:sz w:val="18"/>
                <w:szCs w:val="24"/>
              </w:rPr>
              <w:t xml:space="preserve">(мкс/м) </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rPr>
              <w:sym w:font="Symbol" w:char="F061"/>
            </w:r>
            <w:r w:rsidRPr="00E148FC">
              <w:rPr>
                <w:rFonts w:ascii="Times New Roman" w:eastAsia="Times New Roman" w:hAnsi="Times New Roman"/>
                <w:sz w:val="18"/>
                <w:szCs w:val="24"/>
              </w:rPr>
              <w:t xml:space="preserve"> м</w:t>
            </w:r>
            <w:r w:rsidRPr="00E148FC">
              <w:rPr>
                <w:rFonts w:ascii="Times New Roman" w:eastAsia="Times New Roman" w:hAnsi="Times New Roman"/>
                <w:sz w:val="18"/>
                <w:szCs w:val="24"/>
                <w:vertAlign w:val="superscript"/>
              </w:rPr>
              <w:t>-1</w:t>
            </w:r>
          </w:p>
        </w:tc>
      </w:tr>
      <w:tr w:rsidR="00C50CB1" w:rsidRPr="00E148FC" w:rsidTr="007F1352">
        <w:trPr>
          <w:trHeight w:val="461"/>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Промывочная жидкость </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1600 </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630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w:t>
            </w:r>
          </w:p>
        </w:tc>
      </w:tr>
      <w:tr w:rsidR="00C50CB1" w:rsidRPr="00E148FC" w:rsidTr="007F1352">
        <w:trPr>
          <w:trHeight w:val="443"/>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Глина </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2500</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600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2.5</w:t>
            </w:r>
          </w:p>
        </w:tc>
      </w:tr>
      <w:tr w:rsidR="00C50CB1" w:rsidRPr="00E148FC" w:rsidTr="007F1352">
        <w:trPr>
          <w:trHeight w:val="425"/>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Песчаник </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4500</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250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0.2</w:t>
            </w:r>
          </w:p>
        </w:tc>
      </w:tr>
      <w:tr w:rsidR="00C50CB1" w:rsidRPr="00E148FC" w:rsidTr="007F1352">
        <w:trPr>
          <w:trHeight w:val="394"/>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Известняк </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5000</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220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0.5</w:t>
            </w:r>
          </w:p>
        </w:tc>
      </w:tr>
      <w:tr w:rsidR="00C50CB1" w:rsidRPr="00E148FC" w:rsidTr="007F1352">
        <w:trPr>
          <w:trHeight w:val="375"/>
          <w:jc w:val="center"/>
        </w:trPr>
        <w:tc>
          <w:tcPr>
            <w:tcW w:w="257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 xml:space="preserve">Доломит </w:t>
            </w:r>
          </w:p>
        </w:tc>
        <w:tc>
          <w:tcPr>
            <w:tcW w:w="13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6000</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200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0CB1" w:rsidRPr="00E148FC" w:rsidRDefault="00C50CB1" w:rsidP="00C50CB1">
            <w:pPr>
              <w:suppressLineNumbers/>
              <w:spacing w:line="360" w:lineRule="auto"/>
              <w:ind w:hanging="23"/>
              <w:jc w:val="both"/>
              <w:rPr>
                <w:rFonts w:ascii="Times New Roman" w:eastAsia="Times New Roman" w:hAnsi="Times New Roman"/>
                <w:sz w:val="18"/>
                <w:szCs w:val="24"/>
              </w:rPr>
            </w:pPr>
            <w:r w:rsidRPr="00E148FC">
              <w:rPr>
                <w:rFonts w:ascii="Times New Roman" w:eastAsia="Times New Roman" w:hAnsi="Times New Roman"/>
                <w:sz w:val="18"/>
                <w:szCs w:val="24"/>
              </w:rPr>
              <w:t>0.5</w:t>
            </w:r>
          </w:p>
        </w:tc>
      </w:tr>
    </w:tbl>
    <w:p w:rsidR="00C50CB1" w:rsidRPr="00E148FC" w:rsidRDefault="00C50CB1" w:rsidP="00C50CB1">
      <w:pPr>
        <w:suppressLineNumbers/>
        <w:spacing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Примечание: Здесь </w:t>
      </w:r>
      <w:r w:rsidRPr="00E148FC">
        <w:rPr>
          <w:rFonts w:ascii="Times New Roman" w:eastAsia="Times New Roman" w:hAnsi="Times New Roman"/>
          <w:sz w:val="24"/>
          <w:szCs w:val="24"/>
        </w:rPr>
        <w:sym w:font="Symbol" w:char="F061"/>
      </w:r>
      <w:r w:rsidRPr="00E148FC">
        <w:rPr>
          <w:rFonts w:ascii="Times New Roman" w:eastAsia="Times New Roman" w:hAnsi="Times New Roman"/>
          <w:sz w:val="24"/>
          <w:szCs w:val="24"/>
        </w:rPr>
        <w:t xml:space="preserve"> приведены для не трещиноватых пород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движении упругой волны по вертикали призабойной зоны пород амплитуда волны уменьшается вследствие волнового сопротивления среды по закону:</w:t>
      </w:r>
    </w:p>
    <w:p w:rsidR="00C50CB1" w:rsidRPr="00E148FC" w:rsidRDefault="00C50CB1" w:rsidP="00C50CB1">
      <w:pPr>
        <w:suppressLineNumbers/>
        <w:spacing w:after="0" w:line="360" w:lineRule="auto"/>
        <w:ind w:firstLine="709"/>
        <w:jc w:val="center"/>
        <w:rPr>
          <w:rFonts w:ascii="Times New Roman" w:eastAsia="Times New Roman" w:hAnsi="Times New Roman"/>
          <w:sz w:val="24"/>
          <w:szCs w:val="24"/>
        </w:rPr>
      </w:pPr>
      <w:r w:rsidRPr="00E148FC">
        <w:rPr>
          <w:rFonts w:ascii="Times New Roman" w:eastAsia="Times New Roman" w:hAnsi="Times New Roman"/>
          <w:sz w:val="24"/>
          <w:szCs w:val="24"/>
        </w:rPr>
        <w:fldChar w:fldCharType="begin"/>
      </w:r>
      <w:r w:rsidRPr="00E148FC">
        <w:rPr>
          <w:rFonts w:ascii="Times New Roman" w:eastAsia="Times New Roman" w:hAnsi="Times New Roman"/>
          <w:sz w:val="24"/>
          <w:szCs w:val="24"/>
        </w:rPr>
        <w:instrText xml:space="preserve"> QUOTE </w:instrText>
      </w:r>
      <w:r w:rsidR="009D3979" w:rsidRPr="00E148FC">
        <w:rPr>
          <w:rFonts w:eastAsia="Times New Roman"/>
          <w:noProof/>
          <w:lang w:eastAsia="ru-RU"/>
        </w:rPr>
        <w:drawing>
          <wp:inline distT="0" distB="0" distL="0" distR="0">
            <wp:extent cx="854075" cy="1809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4075" cy="180975"/>
                    </a:xfrm>
                    <a:prstGeom prst="rect">
                      <a:avLst/>
                    </a:prstGeom>
                    <a:noFill/>
                    <a:ln>
                      <a:noFill/>
                    </a:ln>
                  </pic:spPr>
                </pic:pic>
              </a:graphicData>
            </a:graphic>
          </wp:inline>
        </w:drawing>
      </w:r>
      <w:r w:rsidRPr="00E148FC">
        <w:rPr>
          <w:rFonts w:ascii="Times New Roman" w:eastAsia="Times New Roman" w:hAnsi="Times New Roman"/>
          <w:sz w:val="24"/>
          <w:szCs w:val="24"/>
        </w:rPr>
        <w:fldChar w:fldCharType="separate"/>
      </w:r>
      <w:r w:rsidR="009D3979" w:rsidRPr="00E148FC">
        <w:rPr>
          <w:rFonts w:eastAsia="Times New Roman"/>
          <w:noProof/>
          <w:lang w:eastAsia="ru-RU"/>
        </w:rPr>
        <w:drawing>
          <wp:inline distT="0" distB="0" distL="0" distR="0">
            <wp:extent cx="854075" cy="1809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4075" cy="180975"/>
                    </a:xfrm>
                    <a:prstGeom prst="rect">
                      <a:avLst/>
                    </a:prstGeom>
                    <a:noFill/>
                    <a:ln>
                      <a:noFill/>
                    </a:ln>
                  </pic:spPr>
                </pic:pic>
              </a:graphicData>
            </a:graphic>
          </wp:inline>
        </w:drawing>
      </w:r>
      <w:r w:rsidRPr="00E148FC">
        <w:rPr>
          <w:rFonts w:ascii="Times New Roman" w:eastAsia="Times New Roman" w:hAnsi="Times New Roman"/>
          <w:sz w:val="24"/>
          <w:szCs w:val="24"/>
        </w:rPr>
        <w:fldChar w:fldCharType="end"/>
      </w:r>
      <w:r w:rsidRPr="00E148FC">
        <w:rPr>
          <w:rFonts w:ascii="Times New Roman" w:eastAsia="Times New Roman" w:hAnsi="Times New Roman"/>
          <w:sz w:val="24"/>
          <w:szCs w:val="24"/>
        </w:rPr>
        <w:t xml:space="preserve"> (1.12),</w:t>
      </w:r>
    </w:p>
    <w:p w:rsidR="00C50CB1" w:rsidRPr="00E148FC" w:rsidRDefault="00C50CB1" w:rsidP="00B523F2">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bCs/>
          <w:sz w:val="24"/>
          <w:szCs w:val="24"/>
        </w:rPr>
        <w:t xml:space="preserve">где </w:t>
      </w:r>
      <w:r w:rsidRPr="00E148FC">
        <w:rPr>
          <w:rFonts w:ascii="Times New Roman" w:eastAsia="Times New Roman" w:hAnsi="Times New Roman"/>
          <w:bCs/>
          <w:sz w:val="24"/>
          <w:szCs w:val="24"/>
          <w:lang w:val="en-US"/>
        </w:rPr>
        <w:t>r</w:t>
      </w:r>
      <w:r w:rsidRPr="00E148FC">
        <w:rPr>
          <w:rFonts w:ascii="Times New Roman" w:eastAsia="Times New Roman" w:hAnsi="Times New Roman"/>
          <w:bCs/>
          <w:sz w:val="24"/>
          <w:szCs w:val="24"/>
        </w:rPr>
        <w:t xml:space="preserve"> </w:t>
      </w:r>
      <w:r w:rsidRPr="00E148FC">
        <w:rPr>
          <w:rFonts w:ascii="Times New Roman" w:eastAsia="Times New Roman" w:hAnsi="Times New Roman"/>
          <w:sz w:val="24"/>
          <w:szCs w:val="24"/>
        </w:rPr>
        <w:t xml:space="preserve">– расстояние от излучателя до приемника, </w:t>
      </w:r>
      <w:r w:rsidRPr="00E148FC">
        <w:rPr>
          <w:rFonts w:ascii="Times New Roman" w:eastAsia="Times New Roman" w:hAnsi="Times New Roman"/>
          <w:bCs/>
          <w:sz w:val="24"/>
          <w:szCs w:val="24"/>
        </w:rPr>
        <w:sym w:font="Symbol" w:char="F061"/>
      </w:r>
      <w:r w:rsidRPr="00E148FC">
        <w:rPr>
          <w:rFonts w:ascii="Times New Roman" w:eastAsia="Times New Roman" w:hAnsi="Times New Roman"/>
          <w:bCs/>
          <w:sz w:val="24"/>
          <w:szCs w:val="24"/>
        </w:rPr>
        <w:t xml:space="preserve"> </w:t>
      </w:r>
      <w:r w:rsidRPr="00E148FC">
        <w:rPr>
          <w:rFonts w:ascii="Times New Roman" w:eastAsia="Times New Roman" w:hAnsi="Times New Roman"/>
          <w:sz w:val="24"/>
          <w:szCs w:val="24"/>
        </w:rPr>
        <w:t>– амплитудный коэффициент затухания.</w:t>
      </w:r>
    </w:p>
    <w:p w:rsidR="00C50CB1" w:rsidRPr="00E148FC" w:rsidRDefault="00C50CB1" w:rsidP="00B523F2">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Коэффициент затухания увеличивается с ростом пористости пород, глинистости и трещиноватости.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Зонды АК бывают 2-х, 3-х и 4-х элементные. В практике исследования скважин чаще применяются 3-х элементные зонды (</w:t>
      </w:r>
      <w:r w:rsidRPr="00E148FC">
        <w:rPr>
          <w:rFonts w:ascii="Times New Roman" w:eastAsia="Times New Roman" w:hAnsi="Times New Roman"/>
          <w:noProof/>
          <w:sz w:val="24"/>
          <w:szCs w:val="24"/>
        </w:rPr>
        <w:t xml:space="preserve">Добрынин и др., </w:t>
      </w:r>
      <w:r w:rsidR="00A52E1F">
        <w:rPr>
          <w:rFonts w:ascii="Times New Roman" w:eastAsia="Times New Roman" w:hAnsi="Times New Roman"/>
          <w:noProof/>
          <w:sz w:val="24"/>
          <w:szCs w:val="24"/>
        </w:rPr>
        <w:t>2004</w:t>
      </w:r>
      <w:r w:rsidRPr="00E148FC">
        <w:rPr>
          <w:rFonts w:ascii="Times New Roman" w:eastAsia="Times New Roman" w:hAnsi="Times New Roman"/>
          <w:noProof/>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Решаемые задачи: литологическое расчленение разрезов, определение пористости и характера насыщения пор, определение положения водонефтяного контакта (ВНК) и газо-жидкостных контактов (ГЖК), цементометрия скважин; на рудных месторождениях </w:t>
      </w:r>
      <w:r w:rsidR="00FB43E5"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изучение геолого-технических условий.</w:t>
      </w:r>
    </w:p>
    <w:p w:rsidR="00C50CB1" w:rsidRPr="00E148FC" w:rsidRDefault="009D3979" w:rsidP="00C50CB1">
      <w:pPr>
        <w:suppressLineNumbers/>
        <w:spacing w:after="0" w:line="360" w:lineRule="auto"/>
        <w:ind w:firstLine="3544"/>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1527175" cy="3122930"/>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7175" cy="3122930"/>
                    </a:xfrm>
                    <a:prstGeom prst="rect">
                      <a:avLst/>
                    </a:prstGeom>
                    <a:noFill/>
                    <a:ln>
                      <a:noFill/>
                    </a:ln>
                  </pic:spPr>
                </pic:pic>
              </a:graphicData>
            </a:graphic>
          </wp:inline>
        </w:drawing>
      </w:r>
    </w:p>
    <w:p w:rsidR="00C50CB1" w:rsidRPr="00E148FC" w:rsidRDefault="00C50CB1" w:rsidP="00C50CB1">
      <w:pPr>
        <w:suppressLineNumbers/>
        <w:spacing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2.6 Схема устройства прибора МАК-2 (материалы компании ТНГ-АлГИС)</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акустика выполнялась в масштабе 1:500 с помощью прибора МАК-2 (рис. 2.6). Скорость каротажа – не более 800 м/ч.</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iCs/>
          <w:sz w:val="24"/>
          <w:szCs w:val="24"/>
        </w:rPr>
      </w:pPr>
      <w:r w:rsidRPr="00E148FC">
        <w:rPr>
          <w:rFonts w:ascii="Times New Roman" w:eastAsia="Times New Roman" w:hAnsi="Times New Roman"/>
          <w:iCs/>
          <w:sz w:val="24"/>
          <w:szCs w:val="24"/>
        </w:rPr>
        <w:t>2.9. Резистивиметрия</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Резистивиметрия – это измерение удельного сопротивления жидкости, заполняющей скважину, чаще всего бурового раствора (</w:t>
      </w:r>
      <w:r w:rsidR="001535A4">
        <w:rPr>
          <w:rFonts w:ascii="Times New Roman" w:eastAsia="Times New Roman" w:hAnsi="Times New Roman"/>
          <w:sz w:val="24"/>
          <w:szCs w:val="24"/>
        </w:rPr>
        <w:t>ρ</w:t>
      </w:r>
      <w:r w:rsidR="001535A4" w:rsidRPr="001535A4">
        <w:rPr>
          <w:rFonts w:ascii="Times New Roman" w:eastAsia="Times New Roman" w:hAnsi="Times New Roman"/>
          <w:sz w:val="24"/>
          <w:szCs w:val="24"/>
          <w:vertAlign w:val="subscript"/>
        </w:rPr>
        <w:t>0</w:t>
      </w:r>
      <w:r w:rsidRPr="00E148FC">
        <w:rPr>
          <w:rFonts w:ascii="Times New Roman" w:eastAsia="Times New Roman" w:hAnsi="Times New Roman"/>
          <w:sz w:val="24"/>
          <w:szCs w:val="24"/>
        </w:rPr>
        <w:t>).</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Измерения производятся с помощью резистивиметра - такого зонда, расстояния между электродами которого настолько малы, что ток замыкается внутри бурового раствора, и стенки скважины не влияют на результаты измерений. Конфигурации электродов резистивиметра могут иметь самую различную форму.</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Электрическая схема измерений с резистивиметром полностью аналогична схеме метода КС. Единственное отличие, связанное с малым расстоянием между электродами, заключается в использовании при резистивиметрии малых токов (порядка нескольких мА). Для уменьшения силы тока в питающую цепь резистивиметра вводят большое дополнительное сопротивление.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Сопротивление бурового раствора вычисляют по известной формуле: </w:t>
      </w:r>
    </w:p>
    <w:p w:rsidR="00C50CB1" w:rsidRPr="009D3979" w:rsidRDefault="00DF057A" w:rsidP="00C50CB1">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ρ</m:t>
            </m:r>
          </m:e>
          <m:sub>
            <m:r>
              <w:rPr>
                <w:rFonts w:ascii="Cambria Math" w:eastAsia="Times New Roman" w:hAnsi="Cambria Math"/>
                <w:sz w:val="24"/>
                <w:szCs w:val="24"/>
              </w:rPr>
              <m:t>0</m:t>
            </m:r>
          </m:sub>
        </m:sSub>
        <m:r>
          <w:rPr>
            <w:rFonts w:ascii="Cambria Math" w:eastAsia="Times New Roman" w:hAnsi="Cambria Math"/>
            <w:sz w:val="24"/>
            <w:szCs w:val="24"/>
          </w:rPr>
          <m:t>=K</m:t>
        </m:r>
        <m:f>
          <m:fPr>
            <m:ctrlPr>
              <w:rPr>
                <w:rFonts w:ascii="Cambria Math" w:eastAsia="Times New Roman" w:hAnsi="Cambria Math"/>
                <w:i/>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I</m:t>
            </m:r>
          </m:den>
        </m:f>
      </m:oMath>
      <w:r w:rsidR="00C50CB1" w:rsidRPr="001535A4">
        <w:rPr>
          <w:rFonts w:ascii="Times New Roman" w:eastAsia="Times New Roman" w:hAnsi="Times New Roman"/>
          <w:sz w:val="24"/>
          <w:szCs w:val="24"/>
        </w:rPr>
        <w:t>(1.13)</w:t>
      </w:r>
      <w:r w:rsidR="001535A4" w:rsidRPr="009D3979">
        <w:rPr>
          <w:rFonts w:ascii="Times New Roman" w:eastAsia="Times New Roman" w:hAnsi="Times New Roman"/>
          <w:sz w:val="24"/>
          <w:szCs w:val="24"/>
        </w:rPr>
        <w:t>,</w:t>
      </w:r>
    </w:p>
    <w:p w:rsidR="00C50CB1" w:rsidRPr="00E148FC" w:rsidRDefault="00C50CB1" w:rsidP="001535A4">
      <w:pPr>
        <w:suppressLineNumbers/>
        <w:spacing w:after="0" w:line="360" w:lineRule="auto"/>
        <w:rPr>
          <w:rFonts w:ascii="Times New Roman" w:eastAsia="Times New Roman" w:hAnsi="Times New Roman"/>
          <w:sz w:val="24"/>
          <w:szCs w:val="24"/>
        </w:rPr>
      </w:pPr>
      <w:r w:rsidRPr="00E148FC">
        <w:rPr>
          <w:rFonts w:ascii="Times New Roman" w:eastAsia="Times New Roman" w:hAnsi="Times New Roman"/>
          <w:sz w:val="24"/>
          <w:szCs w:val="24"/>
        </w:rPr>
        <w:t xml:space="preserve">где </w:t>
      </w:r>
      <w:proofErr w:type="gramStart"/>
      <w:r w:rsidRPr="00E148FC">
        <w:rPr>
          <w:rFonts w:ascii="Times New Roman" w:eastAsia="Times New Roman" w:hAnsi="Times New Roman"/>
          <w:sz w:val="24"/>
          <w:szCs w:val="24"/>
        </w:rPr>
        <w:t>К</w:t>
      </w:r>
      <w:proofErr w:type="gramEnd"/>
      <w:r w:rsidRPr="00E148FC">
        <w:rPr>
          <w:rFonts w:ascii="Times New Roman" w:eastAsia="Times New Roman" w:hAnsi="Times New Roman"/>
          <w:sz w:val="24"/>
          <w:szCs w:val="24"/>
        </w:rPr>
        <w:t xml:space="preserve"> – коэффициент резистивиметра, 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отличие от зондов КС, коэффициент резистивиметра не рассчитывают, а определяют экспериментально, проводя измерения в растворах с известным сопротивлением.</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Результаты резистивиметрии используют при количественной интерпретации данных других методов каротажа – электрического и радиоактивного (НГК, ННК). Кроме того, они имеют и самостоятельное значение: по ним можно фиксировать момент вскрытия скважиной водоносных пластов, определять положение мест притока и поглощения жидкости в скважинах. </w:t>
      </w:r>
    </w:p>
    <w:p w:rsidR="00C50CB1" w:rsidRPr="00E148FC" w:rsidRDefault="00C50CB1" w:rsidP="00C50CB1">
      <w:pPr>
        <w:suppressLineNumbers/>
        <w:spacing w:after="0" w:line="360" w:lineRule="auto"/>
        <w:ind w:firstLine="709"/>
        <w:jc w:val="both"/>
        <w:rPr>
          <w:rFonts w:eastAsia="Times New Roman"/>
        </w:rPr>
      </w:pPr>
      <w:r w:rsidRPr="00E148FC">
        <w:rPr>
          <w:rFonts w:ascii="Times New Roman" w:eastAsia="Times New Roman" w:hAnsi="Times New Roman"/>
          <w:sz w:val="24"/>
          <w:szCs w:val="24"/>
        </w:rPr>
        <w:t>На Шегурчинском месторождении резистивиметрия проводилась в масштабе 1:200 и 1:500 с помощью аппаратуры K1-а-723МИН.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2.10. Кавернометрия </w:t>
      </w:r>
    </w:p>
    <w:p w:rsidR="00C50CB1" w:rsidRPr="00E148FC" w:rsidRDefault="00C50CB1" w:rsidP="00422D8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Каверномер</w:t>
      </w:r>
      <w:r w:rsidR="001535A4">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это скважинный прибор для из</w:t>
      </w:r>
      <w:r w:rsidRPr="00E148FC">
        <w:rPr>
          <w:rFonts w:ascii="Times New Roman" w:eastAsia="Times New Roman" w:hAnsi="Times New Roman"/>
          <w:sz w:val="24"/>
          <w:szCs w:val="24"/>
        </w:rPr>
        <w:softHyphen/>
        <w:t>мерения диаметра скважины.</w:t>
      </w:r>
      <w:r w:rsidR="00422D87" w:rsidRPr="00422D87">
        <w:rPr>
          <w:rFonts w:ascii="Times New Roman" w:eastAsia="Times New Roman" w:hAnsi="Times New Roman"/>
          <w:sz w:val="24"/>
          <w:szCs w:val="24"/>
        </w:rPr>
        <w:t xml:space="preserve"> </w:t>
      </w:r>
      <w:r w:rsidRPr="00E148FC">
        <w:rPr>
          <w:rFonts w:ascii="Times New Roman" w:eastAsia="Times New Roman" w:hAnsi="Times New Roman"/>
          <w:sz w:val="24"/>
          <w:szCs w:val="24"/>
        </w:rPr>
        <w:t>Он имеет 4 рычага, которые пружинами прижимаются к стенке скважины. Расхожде</w:t>
      </w:r>
      <w:r w:rsidRPr="00E148FC">
        <w:rPr>
          <w:rFonts w:ascii="Times New Roman" w:eastAsia="Times New Roman" w:hAnsi="Times New Roman"/>
          <w:sz w:val="24"/>
          <w:szCs w:val="24"/>
        </w:rPr>
        <w:softHyphen/>
        <w:t>ние рычагов соответст</w:t>
      </w:r>
      <w:r w:rsidRPr="00E148FC">
        <w:rPr>
          <w:rFonts w:ascii="Times New Roman" w:eastAsia="Times New Roman" w:hAnsi="Times New Roman"/>
          <w:sz w:val="24"/>
          <w:szCs w:val="24"/>
        </w:rPr>
        <w:softHyphen/>
        <w:t>вует диаметру скважины. Для спуска прибора на забой ры</w:t>
      </w:r>
      <w:r w:rsidRPr="00E148FC">
        <w:rPr>
          <w:rFonts w:ascii="Times New Roman" w:eastAsia="Times New Roman" w:hAnsi="Times New Roman"/>
          <w:sz w:val="24"/>
          <w:szCs w:val="24"/>
        </w:rPr>
        <w:softHyphen/>
        <w:t>чаги прижимаются к цилинд</w:t>
      </w:r>
      <w:r w:rsidRPr="00E148FC">
        <w:rPr>
          <w:rFonts w:ascii="Times New Roman" w:eastAsia="Times New Roman" w:hAnsi="Times New Roman"/>
          <w:sz w:val="24"/>
          <w:szCs w:val="24"/>
        </w:rPr>
        <w:softHyphen/>
        <w:t>рическому корпусу прибора.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Когда каверномер находится на забое скважины, рычаги отпускаются и прижимаются к боковой поверхности скважины. Кавернограмма пишется при равномерном подъеме прибора. В геофизических диаграммах она наносится на ленту стандартного электрического каротажа.</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кавернограмме можно точно определить величину фактического диаметра скважины в интервале любого пласта:</w:t>
      </w:r>
    </w:p>
    <w:p w:rsidR="00C50CB1" w:rsidRPr="009D3979" w:rsidRDefault="009D3979" w:rsidP="00C50CB1">
      <w:pPr>
        <w:suppressLineNumbers/>
        <w:spacing w:after="0" w:line="360" w:lineRule="auto"/>
        <w:ind w:firstLine="709"/>
        <w:jc w:val="center"/>
        <w:rPr>
          <w:rFonts w:ascii="Times New Roman" w:eastAsia="Times New Roman" w:hAnsi="Times New Roman"/>
          <w:iCs/>
          <w:sz w:val="24"/>
          <w:szCs w:val="24"/>
        </w:rPr>
      </w:pPr>
      <m:oMath>
        <m:r>
          <w:rPr>
            <w:rFonts w:ascii="Cambria Math" w:eastAsia="Times New Roman" w:hAnsi="Cambria Math"/>
            <w:sz w:val="24"/>
            <w:szCs w:val="24"/>
          </w:rPr>
          <m:t>d=</m:t>
        </m:r>
        <m:sSub>
          <m:sSubPr>
            <m:ctrlPr>
              <w:rPr>
                <w:rFonts w:ascii="Cambria Math" w:eastAsia="Times New Roman" w:hAnsi="Cambria Math"/>
                <w:i/>
                <w:iCs/>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0</m:t>
            </m:r>
          </m:sub>
        </m:sSub>
        <m:r>
          <w:rPr>
            <w:rFonts w:ascii="Cambria Math" w:eastAsia="Times New Roman" w:hAnsi="Cambria Math"/>
            <w:sz w:val="24"/>
            <w:szCs w:val="24"/>
          </w:rPr>
          <m:t>±C</m:t>
        </m:r>
        <m:f>
          <m:fPr>
            <m:ctrlPr>
              <w:rPr>
                <w:rFonts w:ascii="Cambria Math" w:eastAsia="Times New Roman" w:hAnsi="Cambria Math"/>
                <w:i/>
                <w:iCs/>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J</m:t>
            </m:r>
          </m:den>
        </m:f>
      </m:oMath>
      <w:r w:rsidR="00C50CB1" w:rsidRPr="00422D87">
        <w:rPr>
          <w:rFonts w:ascii="Times New Roman" w:eastAsia="Times New Roman" w:hAnsi="Times New Roman"/>
          <w:iCs/>
          <w:sz w:val="24"/>
          <w:szCs w:val="24"/>
        </w:rPr>
        <w:t>(1.14)</w:t>
      </w:r>
      <w:r w:rsidR="00422D87" w:rsidRPr="009D3979">
        <w:rPr>
          <w:rFonts w:ascii="Times New Roman" w:eastAsia="Times New Roman" w:hAnsi="Times New Roman"/>
          <w:iCs/>
          <w:sz w:val="24"/>
          <w:szCs w:val="24"/>
        </w:rPr>
        <w:t>,</w:t>
      </w:r>
    </w:p>
    <w:p w:rsidR="00C50CB1" w:rsidRPr="00E148FC" w:rsidRDefault="00C50CB1" w:rsidP="00422D87">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i/>
          <w:iCs/>
          <w:sz w:val="24"/>
          <w:szCs w:val="24"/>
          <w:lang w:val="en-US"/>
        </w:rPr>
        <w:t>d</w:t>
      </w:r>
      <w:r w:rsidRPr="00E148FC">
        <w:rPr>
          <w:rFonts w:ascii="Times New Roman" w:eastAsia="Times New Roman" w:hAnsi="Times New Roman"/>
          <w:i/>
          <w:iCs/>
          <w:sz w:val="24"/>
          <w:szCs w:val="24"/>
          <w:vertAlign w:val="subscript"/>
        </w:rPr>
        <w:t xml:space="preserve">0 </w:t>
      </w:r>
      <w:r w:rsidRPr="00E148FC">
        <w:rPr>
          <w:rFonts w:ascii="Times New Roman" w:eastAsia="Times New Roman" w:hAnsi="Times New Roman"/>
          <w:sz w:val="24"/>
          <w:szCs w:val="24"/>
        </w:rPr>
        <w:t xml:space="preserve">– начальный диаметр, т.е. диаметр каверномера с прижатыми к нему рычагами, </w:t>
      </w:r>
      <w:r w:rsidRPr="00E148FC">
        <w:rPr>
          <w:rFonts w:ascii="Times New Roman" w:eastAsia="Times New Roman" w:hAnsi="Times New Roman"/>
          <w:sz w:val="24"/>
          <w:szCs w:val="24"/>
          <w:lang w:val="en-US"/>
        </w:rPr>
        <w:t>J</w:t>
      </w:r>
      <w:r w:rsidRPr="00E148FC">
        <w:rPr>
          <w:rFonts w:ascii="Times New Roman" w:eastAsia="Times New Roman" w:hAnsi="Times New Roman"/>
          <w:sz w:val="24"/>
          <w:szCs w:val="24"/>
        </w:rPr>
        <w:t xml:space="preserve"> – ток питания электрической схемы каверномера, это величина постоянная, </w:t>
      </w:r>
      <w:r w:rsidRPr="00E148FC">
        <w:rPr>
          <w:rFonts w:ascii="Times New Roman" w:eastAsia="Times New Roman" w:hAnsi="Times New Roman"/>
          <w:i/>
          <w:iCs/>
          <w:sz w:val="24"/>
          <w:szCs w:val="24"/>
        </w:rPr>
        <w:t>Δ</w:t>
      </w:r>
      <w:r w:rsidRPr="00E148FC">
        <w:rPr>
          <w:rFonts w:ascii="Times New Roman" w:eastAsia="Times New Roman" w:hAnsi="Times New Roman"/>
          <w:i/>
          <w:iCs/>
          <w:sz w:val="24"/>
          <w:szCs w:val="24"/>
          <w:lang w:val="en-US"/>
        </w:rPr>
        <w:t>U</w:t>
      </w:r>
      <w:r w:rsidRPr="00E148FC">
        <w:rPr>
          <w:rFonts w:ascii="Times New Roman" w:eastAsia="Times New Roman" w:hAnsi="Times New Roman"/>
          <w:sz w:val="24"/>
          <w:szCs w:val="24"/>
        </w:rPr>
        <w:t xml:space="preserve"> – разность потенциалов, снимается в измерительной цепи </w:t>
      </w:r>
      <w:r w:rsidRPr="00E148FC">
        <w:rPr>
          <w:rFonts w:ascii="Times New Roman" w:eastAsia="Times New Roman" w:hAnsi="Times New Roman"/>
          <w:sz w:val="24"/>
          <w:szCs w:val="24"/>
          <w:lang w:val="en-US"/>
        </w:rPr>
        <w:t>MN</w:t>
      </w:r>
      <w:r w:rsidRPr="00E148FC">
        <w:rPr>
          <w:rFonts w:ascii="Times New Roman" w:eastAsia="Times New Roman" w:hAnsi="Times New Roman"/>
          <w:sz w:val="24"/>
          <w:szCs w:val="24"/>
        </w:rPr>
        <w:t xml:space="preserve"> с реохорды (она пишет диаграмму каверномера), </w:t>
      </w:r>
      <w:r w:rsidRPr="00E148FC">
        <w:rPr>
          <w:rFonts w:ascii="Times New Roman" w:eastAsia="Times New Roman" w:hAnsi="Times New Roman"/>
          <w:i/>
          <w:iCs/>
          <w:sz w:val="24"/>
          <w:szCs w:val="24"/>
        </w:rPr>
        <w:t>С</w:t>
      </w:r>
      <w:r w:rsidRPr="00E148FC">
        <w:rPr>
          <w:rFonts w:ascii="Times New Roman" w:eastAsia="Times New Roman" w:hAnsi="Times New Roman"/>
          <w:sz w:val="24"/>
          <w:szCs w:val="24"/>
        </w:rPr>
        <w:t xml:space="preserve"> – постоянная прибора (паспортный коэффициент) для перевода милливольт в сантиметры диаметра. </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Кавернограмма пишется в необсаженной скважине. Данные фактического диаметра используются во многих вариантах интерпретации результатов геофизических исследований. По величине диаметра определяется толщина глинистой корки (ГК) в интервалах пластов-коллекторов, которая является помехой при любых геофизических исследованиях, т.к. она искажает величину основного измеряемого параметра пласта. В зависимости от толщины глинистой корки вводятся поправки для измеряемых величин электрических методов исследования скважин.</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Данные кавернометрии и профилометрии используют для контроля за состоянием ствола скважины в процессе бурения, уточнения геологического разреза скважины, расчета </w:t>
      </w:r>
      <w:r w:rsidRPr="00E148FC">
        <w:rPr>
          <w:rFonts w:ascii="Times New Roman" w:eastAsia="Times New Roman" w:hAnsi="Times New Roman"/>
          <w:sz w:val="24"/>
          <w:szCs w:val="24"/>
        </w:rPr>
        <w:lastRenderedPageBreak/>
        <w:t>объема затрубного пространства при цементаже скважины, выявления благоприятных участков скважины для установки башмака колонны или испытателя пластов. Кроме того, исходные данные о диаметре скважины необходимы для интерпретации данных электрического и радиоактивного каротажа.</w:t>
      </w:r>
    </w:p>
    <w:p w:rsidR="00C50CB1" w:rsidRPr="00E148FC" w:rsidRDefault="00C50CB1" w:rsidP="00C50CB1">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кавернометрия выполнялась в масштабах глубин 1:200 и 1:500 прибором СКПУ-4. Кавернометрия скважины использовалась также при интерпретации каротажных данных, особенно БКЗ.</w:t>
      </w:r>
    </w:p>
    <w:p w:rsidR="00C50CB1" w:rsidRPr="00E148FC" w:rsidRDefault="00C50CB1" w:rsidP="00C50CB1">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2.11. Инклинометрия</w:t>
      </w:r>
    </w:p>
    <w:p w:rsidR="00C50CB1" w:rsidRPr="00E148FC" w:rsidRDefault="00C50CB1" w:rsidP="00422D8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Инклинометрия - это измерение углов искривления буровой скважины. Буровые скважины задают либо вертикальными, либо наклонными, исходя из геологических или технических соображений. Наклонные скважины приходится бурить при добыче нефти с морских платформ, с насыпных оснований в болотистых районах Западной Сибири, чтобы, не меняя положения буровой вышки, вскрыть нефтяную залежь в нескольких местах (рис. 2.7, б), наклонными бурят и дополнительные стволы, ответвляющиеся от основного. На рудных месторождениях наклонные скважины задают при разведке крутопадающих рудных тел (рис. 2.7, а). В процессе бурения скважины могут отклоняться от заданного направления – искривляться.</w:t>
      </w:r>
    </w:p>
    <w:p w:rsidR="00C50CB1" w:rsidRPr="00E148FC" w:rsidRDefault="009D3979" w:rsidP="00C50CB1">
      <w:pPr>
        <w:suppressLineNumbers/>
        <w:spacing w:line="360" w:lineRule="auto"/>
        <w:ind w:firstLine="851"/>
        <w:jc w:val="center"/>
        <w:rPr>
          <w:rFonts w:eastAsia="Times New Roman"/>
          <w:noProof/>
          <w:lang w:eastAsia="ru-RU"/>
        </w:rPr>
      </w:pPr>
      <w:r w:rsidRPr="00E148FC">
        <w:rPr>
          <w:rFonts w:eastAsia="Times New Roman"/>
          <w:noProof/>
          <w:lang w:eastAsia="ru-RU"/>
        </w:rPr>
        <w:drawing>
          <wp:inline distT="0" distB="0" distL="0" distR="0">
            <wp:extent cx="3364230" cy="2052955"/>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4230" cy="2052955"/>
                    </a:xfrm>
                    <a:prstGeom prst="rect">
                      <a:avLst/>
                    </a:prstGeom>
                    <a:noFill/>
                    <a:ln>
                      <a:noFill/>
                    </a:ln>
                  </pic:spPr>
                </pic:pic>
              </a:graphicData>
            </a:graphic>
          </wp:inline>
        </w:drawing>
      </w:r>
    </w:p>
    <w:p w:rsidR="00C50CB1" w:rsidRPr="00E148FC" w:rsidRDefault="00C50CB1" w:rsidP="00C50CB1">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Pr="00E148FC">
        <w:rPr>
          <w:rFonts w:ascii="Times New Roman" w:eastAsia="Times New Roman" w:hAnsi="Times New Roman"/>
          <w:noProof/>
          <w:sz w:val="24"/>
          <w:szCs w:val="24"/>
          <w:lang w:eastAsia="ru-RU"/>
        </w:rPr>
        <w:t>унок</w:t>
      </w:r>
      <w:r w:rsidRPr="00E148FC">
        <w:rPr>
          <w:rFonts w:ascii="Times New Roman" w:eastAsia="Times New Roman" w:hAnsi="Times New Roman"/>
          <w:sz w:val="24"/>
          <w:szCs w:val="24"/>
        </w:rPr>
        <w:t xml:space="preserve"> 2.7 Расположение наклонных скважин при разведке рудной (а) и нефтяной (б) залежи в Западной Сибири</w:t>
      </w:r>
      <w:r w:rsidRPr="00E148FC">
        <w:rPr>
          <w:rFonts w:ascii="Times New Roman" w:eastAsia="Times New Roman" w:hAnsi="Times New Roman"/>
          <w:noProof/>
          <w:sz w:val="24"/>
          <w:szCs w:val="24"/>
        </w:rPr>
        <w:t xml:space="preserve"> (</w:t>
      </w:r>
      <w:r w:rsidRPr="00E148FC">
        <w:rPr>
          <w:rFonts w:ascii="Times New Roman" w:eastAsia="Times New Roman" w:hAnsi="Times New Roman"/>
          <w:sz w:val="24"/>
          <w:szCs w:val="24"/>
        </w:rPr>
        <w:t>Сковородников</w:t>
      </w:r>
      <w:r w:rsidRPr="00E148FC">
        <w:rPr>
          <w:rFonts w:ascii="Times New Roman" w:eastAsia="Times New Roman" w:hAnsi="Times New Roman"/>
          <w:noProof/>
          <w:sz w:val="24"/>
          <w:szCs w:val="24"/>
        </w:rPr>
        <w:t>, 2003)</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Положение скважины в пространстве определяется ее глубиной и двумя угловыми параметрами – зенитным и азимутальным углами.</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Инклинометрические исследования проводят при подъеме скважинного прибора в вертикальных скважинах глубиной свыше 300 м и в наклонных скважинах глубиной свыше 100 м для решения задач:</w:t>
      </w:r>
    </w:p>
    <w:p w:rsidR="00C50CB1" w:rsidRPr="00E148FC" w:rsidRDefault="00C50CB1" w:rsidP="00C50CB1">
      <w:pPr>
        <w:numPr>
          <w:ilvl w:val="0"/>
          <w:numId w:val="1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контроля заданного направления оси ствола скважины в пространстве проектному в процессе бурения;</w:t>
      </w:r>
    </w:p>
    <w:p w:rsidR="00C50CB1" w:rsidRPr="00E148FC" w:rsidRDefault="00C50CB1" w:rsidP="00C50CB1">
      <w:pPr>
        <w:numPr>
          <w:ilvl w:val="0"/>
          <w:numId w:val="19"/>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выделения участков перегибов оси ствола скважины, которые могут вызывать осложнения при бурении;</w:t>
      </w:r>
    </w:p>
    <w:p w:rsidR="00C50CB1" w:rsidRPr="00E148FC" w:rsidRDefault="00C50CB1" w:rsidP="00C50CB1">
      <w:pPr>
        <w:numPr>
          <w:ilvl w:val="0"/>
          <w:numId w:val="19"/>
        </w:numPr>
        <w:suppressLineNumbers/>
        <w:spacing w:after="0" w:line="360" w:lineRule="auto"/>
        <w:jc w:val="both"/>
        <w:rPr>
          <w:rFonts w:ascii="Times New Roman" w:eastAsia="Times New Roman" w:hAnsi="Times New Roman"/>
          <w:strike/>
          <w:sz w:val="24"/>
          <w:szCs w:val="24"/>
        </w:rPr>
      </w:pPr>
      <w:r w:rsidRPr="00E148FC">
        <w:rPr>
          <w:rFonts w:ascii="Times New Roman" w:eastAsia="Times New Roman" w:hAnsi="Times New Roman"/>
          <w:sz w:val="24"/>
          <w:szCs w:val="24"/>
        </w:rPr>
        <w:t>получения исходных данных для геологических построений, в том числе определения истинных глубин залегания продуктивных пластов.</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Исследования выполняют магнитными (точечными и непрерывными) в необсаженных скважинах и гироскопическими инклинометрами в необсаженных и обсаженных скважинах.</w:t>
      </w:r>
    </w:p>
    <w:p w:rsidR="00C50CB1" w:rsidRPr="00E148FC" w:rsidRDefault="00C50CB1" w:rsidP="00C50CB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Шегурчинском месторождении инклинометрия выполнялась через 10 м. В обсаженных скважинах с целью уточнения ее проекции проводятся исследования гироскопическим инклинометром (ИГН-73/10).</w:t>
      </w:r>
    </w:p>
    <w:p w:rsidR="00683037" w:rsidRPr="00E148FC" w:rsidRDefault="00C50CB1" w:rsidP="00F00917">
      <w:pPr>
        <w:suppressLineNumbers/>
        <w:spacing w:line="360" w:lineRule="auto"/>
        <w:ind w:firstLine="709"/>
        <w:jc w:val="both"/>
        <w:rPr>
          <w:rFonts w:ascii="Times New Roman" w:eastAsia="Times New Roman" w:hAnsi="Times New Roman"/>
          <w:b/>
          <w:sz w:val="24"/>
          <w:szCs w:val="24"/>
        </w:rPr>
      </w:pPr>
      <w:r w:rsidRPr="00E148FC">
        <w:rPr>
          <w:rFonts w:ascii="Times New Roman" w:eastAsia="Times New Roman" w:hAnsi="Times New Roman"/>
          <w:b/>
          <w:sz w:val="24"/>
          <w:szCs w:val="24"/>
        </w:rPr>
        <w:br w:type="page"/>
      </w:r>
      <w:r w:rsidR="00683037" w:rsidRPr="00E148FC">
        <w:rPr>
          <w:rFonts w:ascii="Times New Roman" w:eastAsia="Times New Roman" w:hAnsi="Times New Roman"/>
          <w:b/>
          <w:sz w:val="24"/>
          <w:szCs w:val="24"/>
        </w:rPr>
        <w:lastRenderedPageBreak/>
        <w:t>3. Методика изучения разрезов скважин, выделения и оценки параметров коллекторов</w:t>
      </w:r>
    </w:p>
    <w:p w:rsidR="00683037" w:rsidRPr="00E148FC" w:rsidRDefault="00683037" w:rsidP="00422D87">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3.1. Изучение разрезов скважин</w:t>
      </w:r>
      <w:r w:rsidR="00707FA1" w:rsidRPr="00E148FC">
        <w:rPr>
          <w:rFonts w:ascii="Times New Roman" w:eastAsia="Times New Roman" w:hAnsi="Times New Roman"/>
          <w:sz w:val="24"/>
          <w:szCs w:val="24"/>
        </w:rPr>
        <w:t xml:space="preserve"> </w:t>
      </w:r>
    </w:p>
    <w:p w:rsidR="00683037" w:rsidRPr="00E148FC" w:rsidRDefault="00683037" w:rsidP="00F7710F">
      <w:pPr>
        <w:suppressLineNumbers/>
        <w:spacing w:line="360" w:lineRule="auto"/>
        <w:ind w:firstLine="709"/>
        <w:jc w:val="both"/>
        <w:rPr>
          <w:rFonts w:ascii="Times New Roman" w:eastAsia="Times New Roman" w:hAnsi="Times New Roman"/>
          <w:strike/>
          <w:sz w:val="24"/>
          <w:szCs w:val="24"/>
        </w:rPr>
      </w:pPr>
      <w:r w:rsidRPr="00E148FC">
        <w:rPr>
          <w:rFonts w:ascii="Times New Roman" w:eastAsia="Times New Roman" w:hAnsi="Times New Roman"/>
          <w:sz w:val="24"/>
          <w:szCs w:val="24"/>
        </w:rPr>
        <w:t xml:space="preserve">Для того чтобы изучить разрез скважины, состав слагающих его пород, используют методы геофизических исследования скважин </w:t>
      </w:r>
      <w:r w:rsidR="009D0E14" w:rsidRPr="00E148FC">
        <w:rPr>
          <w:rFonts w:ascii="Times New Roman" w:eastAsia="Times New Roman" w:hAnsi="Times New Roman"/>
          <w:sz w:val="24"/>
          <w:szCs w:val="24"/>
        </w:rPr>
        <w:t xml:space="preserve">– </w:t>
      </w:r>
      <w:r w:rsidR="00707FA1" w:rsidRPr="00E148FC">
        <w:rPr>
          <w:rFonts w:ascii="Times New Roman" w:eastAsia="Times New Roman" w:hAnsi="Times New Roman"/>
          <w:sz w:val="24"/>
          <w:szCs w:val="24"/>
        </w:rPr>
        <w:t xml:space="preserve">ГИС </w:t>
      </w:r>
      <w:r w:rsidR="00637123" w:rsidRPr="00E148FC">
        <w:rPr>
          <w:rFonts w:ascii="Times New Roman" w:eastAsia="Times New Roman" w:hAnsi="Times New Roman"/>
          <w:sz w:val="24"/>
          <w:szCs w:val="24"/>
        </w:rPr>
        <w:t xml:space="preserve">(каротажа) </w:t>
      </w:r>
      <w:r w:rsidRPr="00E148FC">
        <w:rPr>
          <w:rFonts w:ascii="Times New Roman" w:eastAsia="Times New Roman" w:hAnsi="Times New Roman"/>
          <w:sz w:val="24"/>
          <w:szCs w:val="24"/>
        </w:rPr>
        <w:t xml:space="preserve">в различных сочетаниях. </w:t>
      </w:r>
      <w:r w:rsidR="00637123" w:rsidRPr="00E148FC">
        <w:rPr>
          <w:rFonts w:ascii="Times New Roman" w:eastAsia="Times New Roman" w:hAnsi="Times New Roman"/>
          <w:sz w:val="24"/>
          <w:szCs w:val="24"/>
        </w:rPr>
        <w:t xml:space="preserve">Состав </w:t>
      </w:r>
      <w:r w:rsidRPr="00E148FC">
        <w:rPr>
          <w:rFonts w:ascii="Times New Roman" w:eastAsia="Times New Roman" w:hAnsi="Times New Roman"/>
          <w:sz w:val="24"/>
          <w:szCs w:val="24"/>
        </w:rPr>
        <w:t>комплекса ГИС зависит от конкретных геологических условий исследуемого разреза</w:t>
      </w:r>
      <w:r w:rsidR="00637123" w:rsidRPr="00E148FC">
        <w:rPr>
          <w:rFonts w:ascii="Times New Roman" w:eastAsia="Times New Roman" w:hAnsi="Times New Roman"/>
          <w:sz w:val="24"/>
          <w:szCs w:val="24"/>
        </w:rPr>
        <w:t xml:space="preserve"> и решаемой задачи</w:t>
      </w:r>
      <w:r w:rsidRPr="00E148FC">
        <w:rPr>
          <w:rFonts w:ascii="Times New Roman" w:eastAsia="Times New Roman" w:hAnsi="Times New Roman"/>
          <w:sz w:val="24"/>
          <w:szCs w:val="24"/>
        </w:rPr>
        <w:t>. Исследования разрезов скважин по материалам ГИС базируется на различии физическ</w:t>
      </w:r>
      <w:r w:rsidR="002126A2" w:rsidRPr="00E148FC">
        <w:rPr>
          <w:rFonts w:ascii="Times New Roman" w:eastAsia="Times New Roman" w:hAnsi="Times New Roman"/>
          <w:sz w:val="24"/>
          <w:szCs w:val="24"/>
        </w:rPr>
        <w:t>их свойств пород.</w:t>
      </w:r>
      <w:r w:rsidRPr="00E148FC">
        <w:rPr>
          <w:rFonts w:ascii="Times New Roman" w:eastAsia="Times New Roman" w:hAnsi="Times New Roman"/>
          <w:sz w:val="24"/>
          <w:szCs w:val="24"/>
        </w:rPr>
        <w:t xml:space="preserve"> Это своеобразные «геофизические» параметры: удельное электрическое сопротивление (</w:t>
      </w:r>
      <w:r w:rsidR="00637123" w:rsidRPr="00E148FC">
        <w:rPr>
          <w:rFonts w:ascii="Times New Roman" w:eastAsia="Times New Roman" w:hAnsi="Times New Roman"/>
          <w:sz w:val="24"/>
          <w:szCs w:val="24"/>
        </w:rPr>
        <w:t xml:space="preserve">данные метода </w:t>
      </w:r>
      <w:r w:rsidRPr="00E148FC">
        <w:rPr>
          <w:rFonts w:ascii="Times New Roman" w:eastAsia="Times New Roman" w:hAnsi="Times New Roman"/>
          <w:sz w:val="24"/>
          <w:szCs w:val="24"/>
        </w:rPr>
        <w:t>КС), естественная радиоактивность (</w:t>
      </w:r>
      <w:r w:rsidR="00637123" w:rsidRPr="00E148FC">
        <w:rPr>
          <w:rFonts w:ascii="Times New Roman" w:eastAsia="Times New Roman" w:hAnsi="Times New Roman"/>
          <w:sz w:val="24"/>
          <w:szCs w:val="24"/>
        </w:rPr>
        <w:t xml:space="preserve">данные метода </w:t>
      </w:r>
      <w:r w:rsidRPr="00E148FC">
        <w:rPr>
          <w:rFonts w:ascii="Times New Roman" w:eastAsia="Times New Roman" w:hAnsi="Times New Roman"/>
          <w:sz w:val="24"/>
          <w:szCs w:val="24"/>
        </w:rPr>
        <w:t xml:space="preserve">ГК) и т.п. </w:t>
      </w:r>
    </w:p>
    <w:p w:rsidR="00683037" w:rsidRPr="00BB7580" w:rsidRDefault="00683037" w:rsidP="00422D87">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i/>
          <w:sz w:val="24"/>
          <w:szCs w:val="24"/>
        </w:rPr>
        <w:t>Терригенный разрез</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Методика расчленения терригенного разреза состоит из двух этапов: сначала разделяют породы на коллекторы и неколлекторы, а затем среди коллекторов и неколлекторов выделяют отдельные литологические разности. </w:t>
      </w:r>
    </w:p>
    <w:p w:rsidR="00707FA1"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терригенном разрезе неколлекторы делятся на глинистые и на все прочие вмещающие породы. По данным ГИС безошибочно можно определить только группу глинистых пород (глины, аргиллиты, глинистые породы, такие как глинистые сланцы). Все эти породы характеризуются увеличением диаметра скважины по сравнению с номинальным (данные кавернометрии </w:t>
      </w:r>
      <w:r w:rsidR="009D0E14"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КВ), низким кажущимся удельным электрическим сопротивлением (данные КС), наиболее высокими показаниями каротажа ПС и ГК, низкими показаниями НГК и микрозондов, наиболее высокими значениями – Δt (данные АК). </w:t>
      </w:r>
    </w:p>
    <w:p w:rsidR="00683037" w:rsidRPr="00E148FC" w:rsidRDefault="00683037" w:rsidP="00707FA1">
      <w:pPr>
        <w:suppressLineNumbers/>
        <w:spacing w:after="0" w:line="360" w:lineRule="auto"/>
        <w:ind w:firstLine="709"/>
        <w:jc w:val="both"/>
        <w:rPr>
          <w:rFonts w:ascii="Times New Roman" w:eastAsia="Times New Roman" w:hAnsi="Times New Roman"/>
          <w:noProof/>
          <w:sz w:val="24"/>
          <w:szCs w:val="24"/>
          <w:lang w:eastAsia="ru-RU"/>
        </w:rPr>
      </w:pPr>
      <w:r w:rsidRPr="00E148FC">
        <w:rPr>
          <w:rFonts w:ascii="Times New Roman" w:eastAsia="Times New Roman" w:hAnsi="Times New Roman"/>
          <w:sz w:val="24"/>
          <w:szCs w:val="24"/>
        </w:rPr>
        <w:t>Среди прочих вмещающих пород можно выделить по крайней мере два класса неколлекторов с различной глинистостью и пористостью.</w:t>
      </w:r>
      <w:r w:rsidR="00707FA1"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К первому классу относятся песчаники и алевролиты, характеризующиеся более низкой пористостью и более высокой глинистостью по сравнению с худшими коллекторами; они отмечаются высокими показаниями на диаграммах БКЗ, БК и микрозондов, низкими значениями Δt на диаграммах АК, повышенными показаниями НГК, промежуточными значениями на диаграммах ПС и ГК, но более близкими к показаниям в худших коллекторах. Второй класс включает глины, содержащие песчаный, алевритовый или карбонатный материал, для которых х</w:t>
      </w:r>
      <w:r w:rsidR="00D25788">
        <w:rPr>
          <w:rFonts w:ascii="Times New Roman" w:eastAsia="Times New Roman" w:hAnsi="Times New Roman"/>
          <w:sz w:val="24"/>
          <w:szCs w:val="24"/>
        </w:rPr>
        <w:t>арактерны показания методов ГИС</w:t>
      </w:r>
      <w:r w:rsidRPr="00E148FC">
        <w:rPr>
          <w:rFonts w:ascii="Times New Roman" w:eastAsia="Times New Roman" w:hAnsi="Times New Roman"/>
          <w:sz w:val="24"/>
          <w:szCs w:val="24"/>
        </w:rPr>
        <w:t xml:space="preserve"> типичных для глин. Некоторое их отличие заключается в небольшом увеличении удельного сопротивления по сравнению с сопротивлением чистых глин, в наличии незначительных отрицательных аномалий ПС по отношению к линии чистых глин и в незначительном понижении радиоактивности по сравнению с чистыми глинами </w:t>
      </w:r>
      <w:r w:rsidR="00707FA1" w:rsidRPr="00E148FC">
        <w:rPr>
          <w:rFonts w:ascii="Times New Roman" w:eastAsia="Times New Roman" w:hAnsi="Times New Roman"/>
          <w:sz w:val="24"/>
          <w:szCs w:val="24"/>
        </w:rPr>
        <w:t>на диаграмме ГК (рис. 3.1, 3.2)</w:t>
      </w:r>
      <w:r w:rsidRPr="00E148FC">
        <w:rPr>
          <w:rFonts w:ascii="Times New Roman" w:eastAsia="Times New Roman" w:hAnsi="Times New Roman"/>
          <w:sz w:val="24"/>
          <w:szCs w:val="24"/>
        </w:rPr>
        <w:t xml:space="preserve"> </w:t>
      </w:r>
      <w:r w:rsidRPr="00E148FC">
        <w:rPr>
          <w:rFonts w:ascii="Times New Roman" w:eastAsia="Times New Roman" w:hAnsi="Times New Roman"/>
          <w:noProof/>
          <w:sz w:val="24"/>
          <w:szCs w:val="24"/>
        </w:rPr>
        <w:t>(Косков, Косков, 2007)</w:t>
      </w:r>
      <w:r w:rsidR="00707FA1" w:rsidRPr="00E148FC">
        <w:rPr>
          <w:rFonts w:ascii="Times New Roman" w:eastAsia="Times New Roman" w:hAnsi="Times New Roman"/>
          <w:noProof/>
          <w:sz w:val="24"/>
          <w:szCs w:val="24"/>
        </w:rPr>
        <w:t xml:space="preserve">. </w:t>
      </w:r>
    </w:p>
    <w:p w:rsidR="00683037" w:rsidRPr="00E148FC" w:rsidRDefault="009D3979" w:rsidP="00F00917">
      <w:pPr>
        <w:suppressLineNumbers/>
        <w:spacing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261485" cy="4959985"/>
            <wp:effectExtent l="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4261485" cy="4959985"/>
                    </a:xfrm>
                    <a:prstGeom prst="rect">
                      <a:avLst/>
                    </a:prstGeom>
                    <a:noFill/>
                    <a:ln>
                      <a:noFill/>
                    </a:ln>
                  </pic:spPr>
                </pic:pic>
              </a:graphicData>
            </a:graphic>
          </wp:inline>
        </w:drawing>
      </w:r>
    </w:p>
    <w:p w:rsidR="00683037" w:rsidRPr="00E148FC" w:rsidRDefault="00683037" w:rsidP="00F00917">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3.1 Литологическое расчленение терригенного разреза и выделение коллекторов по данным ГИС: 1 – песчаник;</w:t>
      </w:r>
      <w:r w:rsidR="00A70622"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2 – алевролит; 3 – аргиллит; 4 – нефтенасыщенный коллектор; 5 – водонасыщенный коллектор. Заштрихованные участки: на кавернограмме – признаки коллектора (уменьшение диаметра скважины) и глинистых пород (увеличение диаметра скважины); на кривой микрокаротажа – признаки коллектора</w:t>
      </w:r>
      <w:r w:rsidR="00D46D18" w:rsidRPr="00E148FC">
        <w:rPr>
          <w:rFonts w:ascii="Times New Roman" w:hAnsi="Times New Roman"/>
        </w:rPr>
        <w:t xml:space="preserve"> </w:t>
      </w:r>
      <w:r w:rsidR="00D46D18" w:rsidRPr="00E148FC">
        <w:rPr>
          <w:rFonts w:ascii="Times New Roman" w:eastAsia="Times New Roman" w:hAnsi="Times New Roman"/>
          <w:sz w:val="24"/>
          <w:szCs w:val="24"/>
        </w:rPr>
        <w:t>(Косков, Косков, 2007)</w:t>
      </w:r>
    </w:p>
    <w:p w:rsidR="00683037" w:rsidRPr="00E148FC" w:rsidRDefault="009D3979" w:rsidP="00C809EE">
      <w:pPr>
        <w:suppressLineNumbers/>
        <w:spacing w:line="360" w:lineRule="auto"/>
        <w:ind w:firstLine="709"/>
        <w:jc w:val="center"/>
        <w:rPr>
          <w:rFonts w:ascii="Times New Roman" w:eastAsia="Times New Roman" w:hAnsi="Times New Roman"/>
          <w:i/>
          <w:sz w:val="24"/>
          <w:szCs w:val="24"/>
        </w:rPr>
      </w:pPr>
      <w:r w:rsidRPr="00E148FC">
        <w:rPr>
          <w:rFonts w:ascii="Times New Roman" w:eastAsia="Times New Roman" w:hAnsi="Times New Roman"/>
          <w:i/>
          <w:noProof/>
          <w:sz w:val="24"/>
          <w:szCs w:val="24"/>
          <w:lang w:eastAsia="ru-RU"/>
        </w:rPr>
        <w:lastRenderedPageBreak/>
        <w:drawing>
          <wp:inline distT="0" distB="0" distL="0" distR="0">
            <wp:extent cx="4459605" cy="4227195"/>
            <wp:effectExtent l="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t="443"/>
                    <a:stretch>
                      <a:fillRect/>
                    </a:stretch>
                  </pic:blipFill>
                  <pic:spPr bwMode="auto">
                    <a:xfrm>
                      <a:off x="0" y="0"/>
                      <a:ext cx="4459605" cy="4227195"/>
                    </a:xfrm>
                    <a:prstGeom prst="rect">
                      <a:avLst/>
                    </a:prstGeom>
                    <a:noFill/>
                    <a:ln>
                      <a:noFill/>
                    </a:ln>
                  </pic:spPr>
                </pic:pic>
              </a:graphicData>
            </a:graphic>
          </wp:inline>
        </w:drawing>
      </w:r>
    </w:p>
    <w:p w:rsidR="00683037" w:rsidRPr="00E148FC" w:rsidRDefault="00683037" w:rsidP="00F00917">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3.2 Характеристика различных горных пород по конфигурации кривых ГИС: 1 – соль (пунктиром обозначена неточность определения по данным ГИС,</w:t>
      </w:r>
      <w:r w:rsidR="00474FBD" w:rsidRPr="00E148FC">
        <w:rPr>
          <w:rFonts w:ascii="Times New Roman" w:eastAsia="Times New Roman" w:hAnsi="Times New Roman"/>
          <w:sz w:val="24"/>
          <w:szCs w:val="24"/>
        </w:rPr>
        <w:t xml:space="preserve"> так как они имеют широкий разброс значений сопротивлений, зависящий от типа соленосной породы</w:t>
      </w:r>
      <w:r w:rsidRPr="00E148FC">
        <w:rPr>
          <w:rFonts w:ascii="Times New Roman" w:eastAsia="Times New Roman" w:hAnsi="Times New Roman"/>
          <w:sz w:val="24"/>
          <w:szCs w:val="24"/>
        </w:rPr>
        <w:t>); 2 – ангидрит; 3 – известняк или доломит плотный; 4 – известняк или доломит глинистый; 5 – глинистая порода; 6 – песчаник; 7 – нефтенасыщенный коллектор</w:t>
      </w:r>
      <w:r w:rsidR="00C576CC" w:rsidRPr="00E148FC">
        <w:rPr>
          <w:rFonts w:ascii="Times New Roman" w:eastAsia="Times New Roman" w:hAnsi="Times New Roman"/>
          <w:sz w:val="24"/>
          <w:szCs w:val="24"/>
        </w:rPr>
        <w:t xml:space="preserve"> </w:t>
      </w:r>
      <w:r w:rsidR="00D46D18" w:rsidRPr="00E148FC">
        <w:rPr>
          <w:rFonts w:ascii="Times New Roman" w:eastAsia="Times New Roman" w:hAnsi="Times New Roman"/>
          <w:sz w:val="24"/>
          <w:szCs w:val="24"/>
        </w:rPr>
        <w:t>(Косков, Косков, 2007)</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терригенном разрезе возможно также присутствие неколлекторов, представленных песчаниками и алевролитами с карбонатным цементом и плотными известняками. Эти породы отмечаются обычно низкими показаниями на кривых ПС и ГК, как чистые коллекторы, но наряду с этим для них характерны высокие показания на диаграммах НГК, микрозондов и минимальные значения Δt на кривых АК.</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p>
    <w:p w:rsidR="00683037" w:rsidRPr="00E148FC" w:rsidRDefault="00683037" w:rsidP="00D635D6">
      <w:pPr>
        <w:suppressLineNumbers/>
        <w:spacing w:after="120"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Карбонатный разрез</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карбонатного разреза по данным ГИС сначала выделяют межзерновые коллекторы, а в остальной части разреза проводят литологическое расчленение с выделением сложных коллекторов. Глины хорошо выделяются по диаграммам ГИС также, как и в терригенном разрезе. Мергели отмечаются повышенными значениями КС, более высокими, чем глины, но меньшими, чем известняки и доломиты.</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диаграммах НГК мергелям отвечают промежуточные показания, а на кавернограмме – обычно показания номинального диаметра скважины.</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Низкопористые известняки и доломиты расчленяются на классы неколлекторов и кавернозно-трещинных коллекторов по фильтрационным свойствам и на классы известняков, доломитов и промежуточных литологических разностей по минеральному составу скелета. Первая задача может быть решена по диаграммам стандартного комплекса и специальных исследований ГИС, вторая – по данным комплексной интерпретации диаграмм ННК</w:t>
      </w:r>
      <w:r w:rsidR="00BB7580">
        <w:rPr>
          <w:rFonts w:ascii="Times New Roman" w:eastAsia="Times New Roman" w:hAnsi="Times New Roman"/>
          <w:sz w:val="24"/>
          <w:szCs w:val="24"/>
        </w:rPr>
        <w:t>-</w:t>
      </w:r>
      <w:r w:rsidR="00720FAA" w:rsidRPr="00E148FC">
        <w:rPr>
          <w:rFonts w:ascii="Times New Roman" w:eastAsia="Times New Roman" w:hAnsi="Times New Roman"/>
          <w:sz w:val="24"/>
          <w:szCs w:val="24"/>
        </w:rPr>
        <w:t>т</w:t>
      </w:r>
      <w:r w:rsidRPr="00E148FC">
        <w:rPr>
          <w:rFonts w:ascii="Times New Roman" w:eastAsia="Times New Roman" w:hAnsi="Times New Roman"/>
          <w:sz w:val="24"/>
          <w:szCs w:val="24"/>
        </w:rPr>
        <w:t>, ГГК и АК. Максимальные з</w:t>
      </w:r>
      <w:r w:rsidR="003D0D5C" w:rsidRPr="00E148FC">
        <w:rPr>
          <w:rFonts w:ascii="Times New Roman" w:eastAsia="Times New Roman" w:hAnsi="Times New Roman"/>
          <w:sz w:val="24"/>
          <w:szCs w:val="24"/>
        </w:rPr>
        <w:t xml:space="preserve">начения сопротивления характерны </w:t>
      </w:r>
      <w:r w:rsidRPr="00E148FC">
        <w:rPr>
          <w:rFonts w:ascii="Times New Roman" w:eastAsia="Times New Roman" w:hAnsi="Times New Roman"/>
          <w:sz w:val="24"/>
          <w:szCs w:val="24"/>
        </w:rPr>
        <w:t>плотным карбонатным породам; пористым и проницаемым разностям – более низкие значения сопротивления. Естественная радиоактивность в чистых известняках и доломитах минимальна и возрастает с повышением глинистости этих пород. Эта зависимость настолько очевидна, что по данным ГК можно оценивать степень глинистости карбонатных пород</w:t>
      </w:r>
      <w:r w:rsidRPr="00E148FC">
        <w:rPr>
          <w:rFonts w:ascii="Times New Roman" w:eastAsia="Times New Roman" w:hAnsi="Times New Roman"/>
          <w:noProof/>
          <w:sz w:val="24"/>
          <w:szCs w:val="24"/>
        </w:rPr>
        <w:t xml:space="preserve"> (Косков, Косков, 2007)</w:t>
      </w:r>
      <w:r w:rsidR="00707FA1" w:rsidRPr="00E148FC">
        <w:rPr>
          <w:rFonts w:ascii="Times New Roman" w:eastAsia="Times New Roman" w:hAnsi="Times New Roman"/>
          <w:noProof/>
          <w:sz w:val="24"/>
          <w:szCs w:val="24"/>
        </w:rPr>
        <w:t>.</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Показания НГК против плотных пород максимальные, в высокопористых и кавернозных породах существенно понижены. Глинистые карбонатные породы также отмечаются низкими значениями НГК</w:t>
      </w:r>
      <w:r w:rsidR="00A70622" w:rsidRPr="00E148FC">
        <w:rPr>
          <w:rFonts w:ascii="Times New Roman" w:eastAsia="Times New Roman" w:hAnsi="Times New Roman"/>
          <w:sz w:val="24"/>
          <w:szCs w:val="24"/>
        </w:rPr>
        <w:t xml:space="preserve"> (Итенберг, 1987)</w:t>
      </w:r>
      <w:r w:rsidR="00707FA1"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Отличить их от пористых пород удается путем сопоставления диаграмм НГК с диаграммами ГК и ПС, на которых глинистые породы четко отображаются. В плотных карбонатах диаметр скважины соответствует номинальному, в глинистых разностях и (очень редко) в кавернозных породах отмечается увеличение </w:t>
      </w:r>
      <w:r w:rsidR="00707FA1" w:rsidRPr="00E148FC">
        <w:rPr>
          <w:rFonts w:ascii="Times New Roman" w:eastAsia="Times New Roman" w:hAnsi="Times New Roman"/>
          <w:sz w:val="24"/>
          <w:szCs w:val="24"/>
        </w:rPr>
        <w:t>диаметра</w:t>
      </w:r>
      <w:r w:rsidR="00A70622"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скважины, против пористых пород наблюдается образование глинистой корки. Следует отметить, что проследить те небольшие изменения диаметра скважины удается только по кавернограмме повышенной точности</w:t>
      </w:r>
      <w:r w:rsidR="008D0F0D" w:rsidRPr="00E148FC">
        <w:rPr>
          <w:rFonts w:ascii="Times New Roman" w:eastAsia="Times New Roman" w:hAnsi="Times New Roman"/>
          <w:sz w:val="24"/>
          <w:szCs w:val="24"/>
        </w:rPr>
        <w:t xml:space="preserve"> (Латышо</w:t>
      </w:r>
      <w:r w:rsidR="00A70622" w:rsidRPr="00E148FC">
        <w:rPr>
          <w:rFonts w:ascii="Times New Roman" w:eastAsia="Times New Roman" w:hAnsi="Times New Roman"/>
          <w:sz w:val="24"/>
          <w:szCs w:val="24"/>
        </w:rPr>
        <w:t>ва, 1991)</w:t>
      </w:r>
      <w:r w:rsidR="00302D91"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Известняки и доломиты по данным ГИС часто нельзя отличить от песчаников, а также от гипса (рис. 3.2).</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целом продуктивный разрез по данным ГИС можно расчленить на песчано-алевритовые породы, аргиллиты и карбонатизированные (плотные) и углистые разности.</w:t>
      </w:r>
    </w:p>
    <w:p w:rsidR="00836519" w:rsidRPr="00E148FC" w:rsidRDefault="00683037" w:rsidP="008712F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Геологический разрез Шегурчинского месторождения представлен терригенными и карбонатными породами. Коллекторы на рассматриваемом месторождении имеют слоистую текстуру с многочисленными рассеянными включениями глинистых минералов и относятся к межзерновому типу, представлены мелкозернистыми песчаниками, алевролитами, нередко обогащенными углисто-глинистым материалом и песчаными алевролитами, при выделении которых по данным ГИС накоплен достаточно большой опыт. Они уверенно выделяются по прямым качественным признакам, обусловленным проникновением фильтрата глинистого раст</w:t>
      </w:r>
      <w:r w:rsidR="008D0F0D" w:rsidRPr="00E148FC">
        <w:rPr>
          <w:rFonts w:ascii="Times New Roman" w:eastAsia="Times New Roman" w:hAnsi="Times New Roman"/>
          <w:sz w:val="24"/>
          <w:szCs w:val="24"/>
        </w:rPr>
        <w:t>вора в пласты-коллекторы (Латышо</w:t>
      </w:r>
      <w:r w:rsidRPr="00E148FC">
        <w:rPr>
          <w:rFonts w:ascii="Times New Roman" w:eastAsia="Times New Roman" w:hAnsi="Times New Roman"/>
          <w:sz w:val="24"/>
          <w:szCs w:val="24"/>
        </w:rPr>
        <w:t>ва</w:t>
      </w:r>
      <w:r w:rsidR="001D4D31" w:rsidRPr="00E148FC">
        <w:rPr>
          <w:rFonts w:ascii="Times New Roman" w:eastAsia="Times New Roman" w:hAnsi="Times New Roman"/>
          <w:sz w:val="24"/>
          <w:szCs w:val="24"/>
        </w:rPr>
        <w:t xml:space="preserve"> и др.</w:t>
      </w:r>
      <w:r w:rsidRPr="00E148FC">
        <w:rPr>
          <w:rFonts w:ascii="Times New Roman" w:eastAsia="Times New Roman" w:hAnsi="Times New Roman"/>
          <w:sz w:val="24"/>
          <w:szCs w:val="24"/>
        </w:rPr>
        <w:t>, 1990).</w:t>
      </w:r>
      <w:r w:rsidR="00474FBD" w:rsidRPr="00E148FC">
        <w:rPr>
          <w:rFonts w:ascii="Times New Roman" w:eastAsia="Times New Roman" w:hAnsi="Times New Roman"/>
          <w:sz w:val="24"/>
          <w:szCs w:val="24"/>
        </w:rPr>
        <w:t xml:space="preserve"> Комплекс методов, который эффективен для расчленения разреза Шегурчинского месторождения: для карбонатного разреза </w:t>
      </w:r>
      <w:r w:rsidR="002C4100" w:rsidRPr="00E148FC">
        <w:rPr>
          <w:rFonts w:ascii="Times New Roman" w:eastAsia="Times New Roman" w:hAnsi="Times New Roman"/>
          <w:sz w:val="24"/>
          <w:szCs w:val="24"/>
        </w:rPr>
        <w:t>лучше всего применять</w:t>
      </w:r>
      <w:r w:rsidR="00474FBD" w:rsidRPr="00E148FC">
        <w:rPr>
          <w:rFonts w:ascii="Times New Roman" w:eastAsia="Times New Roman" w:hAnsi="Times New Roman"/>
          <w:sz w:val="24"/>
          <w:szCs w:val="24"/>
        </w:rPr>
        <w:t xml:space="preserve"> данные методов </w:t>
      </w:r>
      <w:r w:rsidR="002C4100" w:rsidRPr="00E148FC">
        <w:rPr>
          <w:rFonts w:ascii="Times New Roman" w:eastAsia="Times New Roman" w:hAnsi="Times New Roman"/>
          <w:sz w:val="24"/>
          <w:szCs w:val="24"/>
        </w:rPr>
        <w:t xml:space="preserve">КС, </w:t>
      </w:r>
      <w:r w:rsidR="00474FBD" w:rsidRPr="00E148FC">
        <w:rPr>
          <w:rFonts w:ascii="Times New Roman" w:eastAsia="Times New Roman" w:hAnsi="Times New Roman"/>
          <w:sz w:val="24"/>
          <w:szCs w:val="24"/>
        </w:rPr>
        <w:t>ГК, НК, ПС, для терригенного разреза – КС, ГК, ПС</w:t>
      </w:r>
      <w:r w:rsidR="002C4100" w:rsidRPr="00E148FC">
        <w:rPr>
          <w:rFonts w:ascii="Times New Roman" w:eastAsia="Times New Roman" w:hAnsi="Times New Roman"/>
          <w:sz w:val="24"/>
          <w:szCs w:val="24"/>
        </w:rPr>
        <w:t>, МЗ</w:t>
      </w:r>
      <w:r w:rsidR="00474FBD" w:rsidRPr="00E148FC">
        <w:rPr>
          <w:rFonts w:ascii="Times New Roman" w:eastAsia="Times New Roman" w:hAnsi="Times New Roman"/>
          <w:sz w:val="24"/>
          <w:szCs w:val="24"/>
        </w:rPr>
        <w:t xml:space="preserve"> и кавернометрии.</w:t>
      </w:r>
    </w:p>
    <w:p w:rsidR="00683037" w:rsidRPr="00E148FC" w:rsidRDefault="00683037" w:rsidP="00F00917">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3.2. Выделение коллекторов и оценка характера их насыщения</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Выделение коллекторов и определение их параметров осуществляется после литологического расчленения разреза скважины. Породы-коллекторы способны вмещать нефть и газ и отдавать их при разработке. Они являются основными объектами поисков и изучения методами ГИС в скважинах поискового, разведочного и эксплуатационного бурения. Коллекторы характеризуются составом минерального скелета породы (литологическим составом), емкостными (пористость) и фильтрационными (проницаемость) свойствами, морфологией порового пространства. В природных условиях </w:t>
      </w:r>
      <w:r w:rsidR="008D0F0D" w:rsidRPr="00E148FC">
        <w:rPr>
          <w:rFonts w:ascii="Times New Roman" w:eastAsia="Times New Roman" w:hAnsi="Times New Roman"/>
          <w:sz w:val="24"/>
          <w:szCs w:val="24"/>
        </w:rPr>
        <w:t>коллекторами</w:t>
      </w:r>
      <w:r w:rsidRPr="00E148FC">
        <w:rPr>
          <w:rFonts w:ascii="Times New Roman" w:eastAsia="Times New Roman" w:hAnsi="Times New Roman"/>
          <w:sz w:val="24"/>
          <w:szCs w:val="24"/>
        </w:rPr>
        <w:t xml:space="preserve"> чаще всего служат песчаные, алевритовые и карбонатные отложения.</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Для того, чтобы выделить продуктивный коллектор нужно сначала установить его границы, а потом оценить характер его насыщения. Основными признаками наличия коллектора являются: проникновение фильтрата бурового раствора в проницаемый пласт и наличие характерных показаний на различных каротажных кривых. В общем случае выделение коллекторов в разрезе производится по комплексу геологических и геофизических исследований разрезов скважин, включая отбор керна и промысловых исследований режима работы скважины. Рассмотрим особенности выделения </w:t>
      </w:r>
      <w:r w:rsidR="008D0F0D" w:rsidRPr="00E148FC">
        <w:rPr>
          <w:rFonts w:ascii="Times New Roman" w:eastAsia="Times New Roman" w:hAnsi="Times New Roman"/>
          <w:sz w:val="24"/>
          <w:szCs w:val="24"/>
        </w:rPr>
        <w:t xml:space="preserve">коллекторов </w:t>
      </w:r>
      <w:r w:rsidRPr="00E148FC">
        <w:rPr>
          <w:rFonts w:ascii="Times New Roman" w:eastAsia="Times New Roman" w:hAnsi="Times New Roman"/>
          <w:sz w:val="24"/>
          <w:szCs w:val="24"/>
        </w:rPr>
        <w:t xml:space="preserve">различных литологических </w:t>
      </w:r>
      <w:r w:rsidR="008D0F0D" w:rsidRPr="00E148FC">
        <w:rPr>
          <w:rFonts w:ascii="Times New Roman" w:eastAsia="Times New Roman" w:hAnsi="Times New Roman"/>
          <w:sz w:val="24"/>
          <w:szCs w:val="24"/>
        </w:rPr>
        <w:t>типов</w:t>
      </w:r>
      <w:r w:rsidRPr="00E148FC">
        <w:rPr>
          <w:rFonts w:ascii="Times New Roman" w:eastAsia="Times New Roman" w:hAnsi="Times New Roman"/>
          <w:sz w:val="24"/>
          <w:szCs w:val="24"/>
        </w:rPr>
        <w:t>.</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p>
    <w:p w:rsidR="00683037" w:rsidRPr="00E148FC" w:rsidRDefault="00683037" w:rsidP="00F00917">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 xml:space="preserve">Выделение песчано-глинистых коллекторов </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Песчаные и алевритовые (слабосцементированные неглинистые) коллекторы выделяются в терригенном разрезе наиболее надежно по совокупности диаграмм ПС, ГК и кавернограммы.</w:t>
      </w:r>
      <w:r w:rsidR="008D0F0D"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Против чистых коллекторов наблюдается следующее: наибольшее отклонение кривой ПС от линии глин; минима</w:t>
      </w:r>
      <w:r w:rsidR="00090E0A" w:rsidRPr="00E148FC">
        <w:rPr>
          <w:rFonts w:ascii="Times New Roman" w:eastAsia="Times New Roman" w:hAnsi="Times New Roman"/>
          <w:sz w:val="24"/>
          <w:szCs w:val="24"/>
        </w:rPr>
        <w:t>льная активность по кривой ГК и</w:t>
      </w:r>
      <w:r w:rsidRPr="00E148FC">
        <w:rPr>
          <w:rFonts w:ascii="Times New Roman" w:eastAsia="Times New Roman" w:hAnsi="Times New Roman"/>
          <w:sz w:val="24"/>
          <w:szCs w:val="24"/>
        </w:rPr>
        <w:t xml:space="preserve"> сужение диаметра скважины </w:t>
      </w:r>
      <w:r w:rsidR="00090E0A" w:rsidRPr="00E148FC">
        <w:rPr>
          <w:rFonts w:ascii="Times New Roman" w:eastAsia="Times New Roman" w:hAnsi="Times New Roman"/>
          <w:sz w:val="24"/>
          <w:szCs w:val="24"/>
        </w:rPr>
        <w:t xml:space="preserve">за счет образования глинистой корки </w:t>
      </w:r>
      <w:r w:rsidRPr="00E148FC">
        <w:rPr>
          <w:rFonts w:ascii="Times New Roman" w:eastAsia="Times New Roman" w:hAnsi="Times New Roman"/>
          <w:sz w:val="24"/>
          <w:szCs w:val="24"/>
        </w:rPr>
        <w:t>на кавернограмме.</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разделения малопористых песчано-алевритовых породи слабосцементированных коллекторов проводят дополнительные каротажные исследования, из которых наиболее эффективными являются микрокаротаж (МЗ), нейтронный гамма-каротаж (НГК), гамма-гамма-каротаж (ГГК) и акустический каротаж (АК).</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Присутствие глинистого материала в горной породе (в виде включений, прослоев или рассеянного по пласту) влияет на ее удельное сопротивление,</w:t>
      </w:r>
      <w:r w:rsidR="008D0F0D" w:rsidRPr="00E148FC">
        <w:rPr>
          <w:rFonts w:ascii="Times New Roman" w:eastAsia="Times New Roman" w:hAnsi="Times New Roman"/>
          <w:sz w:val="24"/>
          <w:szCs w:val="24"/>
        </w:rPr>
        <w:t xml:space="preserve"> на </w:t>
      </w:r>
      <w:r w:rsidRPr="00E148FC">
        <w:rPr>
          <w:rFonts w:ascii="Times New Roman" w:eastAsia="Times New Roman" w:hAnsi="Times New Roman"/>
          <w:sz w:val="24"/>
          <w:szCs w:val="24"/>
        </w:rPr>
        <w:t>амплитуду отклонения кривой ПС, на показания ГК, НГК, АК и другие методы ГИС. Поэтому песчаные коллекторы, содержащие заметное количество глинистого материала, принято выделять в отдельную группу – глинистые коллекторы.</w:t>
      </w:r>
    </w:p>
    <w:p w:rsidR="00683037" w:rsidRPr="00E148FC" w:rsidRDefault="00683037" w:rsidP="00F00917">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В глинистых коллекторах амплитуда кривой ПС значительно меньше, чем против чистых песчаных пластов. В ряде случае в глинистый коллектор представлен переслаивающими песчано-алевролитовыми и глинистыми прослоями. Если мощность тонко чередующихся прослоев достигает одного-двух диаметров скважины, то наряду с общим уменьшением амплитуды ПС происходит сокращение локальных минимумов и максимумов против отдельных прослоев. Глинистые коллекторы, особенно при большой относительной глинистости, не всегда уверенно выделяются на диаграммах ГИС.</w:t>
      </w:r>
    </w:p>
    <w:p w:rsidR="00683037" w:rsidRPr="00E148FC" w:rsidRDefault="00683037" w:rsidP="00F00917">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Выделение карбонатных коллекторов</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зависимости от структуры порового пространства и условий фильтрации карбонатные коллекторы можно условно разделить на два типа: гранулярные </w:t>
      </w:r>
      <w:r w:rsidR="008D0F0D" w:rsidRPr="00E148FC">
        <w:rPr>
          <w:rFonts w:ascii="Times New Roman" w:eastAsia="Times New Roman" w:hAnsi="Times New Roman"/>
          <w:sz w:val="24"/>
          <w:szCs w:val="24"/>
        </w:rPr>
        <w:t xml:space="preserve">коллекторы </w:t>
      </w:r>
      <w:r w:rsidRPr="00E148FC">
        <w:rPr>
          <w:rFonts w:ascii="Times New Roman" w:eastAsia="Times New Roman" w:hAnsi="Times New Roman"/>
          <w:sz w:val="24"/>
          <w:szCs w:val="24"/>
        </w:rPr>
        <w:t xml:space="preserve">(с межзерновой пористостью) и трещинные </w:t>
      </w:r>
      <w:r w:rsidR="008D0F0D" w:rsidRPr="00E148FC">
        <w:rPr>
          <w:rFonts w:ascii="Times New Roman" w:eastAsia="Times New Roman" w:hAnsi="Times New Roman"/>
          <w:sz w:val="24"/>
          <w:szCs w:val="24"/>
        </w:rPr>
        <w:t xml:space="preserve">коллекторы </w:t>
      </w:r>
      <w:r w:rsidRPr="00E148FC">
        <w:rPr>
          <w:rFonts w:ascii="Times New Roman" w:eastAsia="Times New Roman" w:hAnsi="Times New Roman"/>
          <w:sz w:val="24"/>
          <w:szCs w:val="24"/>
        </w:rPr>
        <w:t>(трещинные, кавернозные и смешанного типа).</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Гранулярные карбонатные коллекторы имеют такую же геофизическую характеристику, как и песчаные коллекторы. Выделение коллекторов в этом случае заключается в расчленении разреза на глинистые и неглинистые породы и в выявлении среди последних высокопористых разностей</w:t>
      </w:r>
      <w:r w:rsidR="00784E4A" w:rsidRPr="00E148FC">
        <w:rPr>
          <w:rFonts w:ascii="Times New Roman" w:eastAsia="Times New Roman" w:hAnsi="Times New Roman"/>
          <w:sz w:val="24"/>
          <w:szCs w:val="24"/>
        </w:rPr>
        <w:t xml:space="preserve"> (рис. 3.3)</w:t>
      </w:r>
      <w:r w:rsidRPr="00E148FC">
        <w:rPr>
          <w:rFonts w:ascii="Times New Roman" w:eastAsia="Times New Roman" w:hAnsi="Times New Roman"/>
          <w:sz w:val="24"/>
          <w:szCs w:val="24"/>
        </w:rPr>
        <w:t>.</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Расчленение карбонатного разреза, представленного тонким переслаиванием плотных и пористых разностей, по данным ГИС в общем случае затруднительно. Наиболее надежные результаты, как и в случае терригенного разреза, могут быть п</w:t>
      </w:r>
      <w:r w:rsidR="001D4D31" w:rsidRPr="00E148FC">
        <w:rPr>
          <w:rFonts w:ascii="Times New Roman" w:eastAsia="Times New Roman" w:hAnsi="Times New Roman"/>
          <w:sz w:val="24"/>
          <w:szCs w:val="24"/>
        </w:rPr>
        <w:t>олучены по данным микрокаротажа</w:t>
      </w:r>
      <w:r w:rsidRPr="00E148FC">
        <w:rPr>
          <w:rFonts w:ascii="Times New Roman" w:eastAsia="Times New Roman" w:hAnsi="Times New Roman"/>
          <w:noProof/>
          <w:sz w:val="24"/>
          <w:szCs w:val="24"/>
        </w:rPr>
        <w:t xml:space="preserve"> (Косков, Косков, 2007)</w:t>
      </w:r>
      <w:r w:rsidR="001D4D31" w:rsidRPr="00E148FC">
        <w:rPr>
          <w:rFonts w:ascii="Times New Roman" w:eastAsia="Times New Roman" w:hAnsi="Times New Roman"/>
          <w:noProof/>
          <w:sz w:val="24"/>
          <w:szCs w:val="24"/>
        </w:rPr>
        <w:t>.</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Трещинные и кавернозно-трещинные коллекторы имеют весьма широкое распространение среди карбонатных пород. На каротажных кривых они не имеют четко выраженных характеристик, и распознавание их в разрезе скважины по обычному комплексу ГИС связано с большими трудностями.</w:t>
      </w:r>
    </w:p>
    <w:p w:rsidR="00683037" w:rsidRPr="00E148FC" w:rsidRDefault="009D3979" w:rsidP="00F00917">
      <w:pPr>
        <w:suppressLineNumbers/>
        <w:spacing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3873500" cy="2967355"/>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3500" cy="2967355"/>
                    </a:xfrm>
                    <a:prstGeom prst="rect">
                      <a:avLst/>
                    </a:prstGeom>
                    <a:noFill/>
                    <a:ln>
                      <a:noFill/>
                    </a:ln>
                  </pic:spPr>
                </pic:pic>
              </a:graphicData>
            </a:graphic>
          </wp:inline>
        </w:drawing>
      </w:r>
    </w:p>
    <w:p w:rsidR="00683037" w:rsidRPr="00E148FC" w:rsidRDefault="00683037" w:rsidP="00F00917">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3.3 Схематическое изображение кривых ГИС против р</w:t>
      </w:r>
      <w:r w:rsidR="00C576CC" w:rsidRPr="00E148FC">
        <w:rPr>
          <w:rFonts w:ascii="Times New Roman" w:eastAsia="Times New Roman" w:hAnsi="Times New Roman"/>
          <w:sz w:val="24"/>
          <w:szCs w:val="24"/>
        </w:rPr>
        <w:t>азновидностей карбонатных пород</w:t>
      </w:r>
      <w:r w:rsidR="00BE458D" w:rsidRPr="00E148FC">
        <w:rPr>
          <w:rFonts w:ascii="Times New Roman" w:eastAsia="Times New Roman" w:hAnsi="Times New Roman"/>
          <w:sz w:val="24"/>
          <w:szCs w:val="24"/>
        </w:rPr>
        <w:t xml:space="preserve"> </w:t>
      </w:r>
      <w:r w:rsidR="00784E4A" w:rsidRPr="00E148FC">
        <w:rPr>
          <w:rFonts w:ascii="Times New Roman" w:eastAsia="Times New Roman" w:hAnsi="Times New Roman"/>
          <w:noProof/>
          <w:sz w:val="24"/>
          <w:szCs w:val="24"/>
        </w:rPr>
        <w:t>(Косков, Косков, 2007</w:t>
      </w:r>
      <w:r w:rsidRPr="00E148FC">
        <w:rPr>
          <w:rFonts w:ascii="Times New Roman" w:eastAsia="Times New Roman" w:hAnsi="Times New Roman"/>
          <w:noProof/>
          <w:sz w:val="24"/>
          <w:szCs w:val="24"/>
        </w:rPr>
        <w:t>)</w:t>
      </w:r>
      <w:r w:rsidR="008D0F0D" w:rsidRPr="00E148FC">
        <w:rPr>
          <w:rFonts w:ascii="Times New Roman" w:eastAsia="Times New Roman" w:hAnsi="Times New Roman"/>
          <w:noProof/>
          <w:sz w:val="24"/>
          <w:szCs w:val="24"/>
        </w:rPr>
        <w:t xml:space="preserve"> </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Лишь в отдельных районах трещинные породы имеют частные отличительные признаки на</w:t>
      </w:r>
      <w:r w:rsidR="00D25788">
        <w:rPr>
          <w:rFonts w:ascii="Times New Roman" w:eastAsia="Times New Roman" w:hAnsi="Times New Roman"/>
          <w:sz w:val="24"/>
          <w:szCs w:val="24"/>
        </w:rPr>
        <w:t xml:space="preserve"> кривых ГИС. Так, они могут </w:t>
      </w:r>
      <w:r w:rsidR="00942EC4">
        <w:rPr>
          <w:rFonts w:ascii="Times New Roman" w:eastAsia="Times New Roman" w:hAnsi="Times New Roman"/>
          <w:sz w:val="24"/>
          <w:szCs w:val="24"/>
        </w:rPr>
        <w:t>быть отмечены</w:t>
      </w:r>
      <w:r w:rsidR="00D25788">
        <w:rPr>
          <w:rFonts w:ascii="Times New Roman" w:eastAsia="Times New Roman" w:hAnsi="Times New Roman"/>
          <w:sz w:val="24"/>
          <w:szCs w:val="24"/>
        </w:rPr>
        <w:t xml:space="preserve"> </w:t>
      </w:r>
      <w:r w:rsidRPr="00E148FC">
        <w:rPr>
          <w:rFonts w:ascii="Times New Roman" w:eastAsia="Times New Roman" w:hAnsi="Times New Roman"/>
          <w:sz w:val="24"/>
          <w:szCs w:val="24"/>
        </w:rPr>
        <w:t>по показаниям микрокаротажа, отбивающего отдельные трещины, и</w:t>
      </w:r>
      <w:r w:rsidR="008D0F0D" w:rsidRPr="00E148FC">
        <w:rPr>
          <w:rFonts w:ascii="Times New Roman" w:eastAsia="Times New Roman" w:hAnsi="Times New Roman"/>
          <w:sz w:val="24"/>
          <w:szCs w:val="24"/>
        </w:rPr>
        <w:t xml:space="preserve"> по</w:t>
      </w:r>
      <w:r w:rsidRPr="00E148FC">
        <w:rPr>
          <w:rFonts w:ascii="Times New Roman" w:eastAsia="Times New Roman" w:hAnsi="Times New Roman"/>
          <w:sz w:val="24"/>
          <w:szCs w:val="24"/>
        </w:rPr>
        <w:t xml:space="preserve"> изрезанности кавернограммы. В благоприятных случаях (неглинистые и негазоносные породы) наличие трещинных коллекторов может быть установлено путем сопоставления и количественного анализа данных электрокаротажа, нейтронного каротажа и результатов анализа керна. Перспективными по обнаружению трещинных коллекторов являются данные акустического каротажа по затуханию.</w:t>
      </w:r>
    </w:p>
    <w:p w:rsidR="00831C7D" w:rsidRPr="00E148FC" w:rsidRDefault="0058310C" w:rsidP="00B8480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вскрытии на соленой воде коллекторы смешанного типа, содержащие трещины, часть которых сечет ствол скважины, отмечаются участками резкого снижения показаний ρ</w:t>
      </w:r>
      <w:r w:rsidRPr="00E148FC">
        <w:rPr>
          <w:rFonts w:ascii="Times New Roman" w:eastAsia="Times New Roman" w:hAnsi="Times New Roman"/>
          <w:sz w:val="24"/>
          <w:szCs w:val="24"/>
          <w:vertAlign w:val="subscript"/>
        </w:rPr>
        <w:t>эф</w:t>
      </w:r>
      <w:r w:rsidRPr="00E148FC">
        <w:rPr>
          <w:rFonts w:ascii="Times New Roman" w:eastAsia="Times New Roman" w:hAnsi="Times New Roman"/>
          <w:sz w:val="24"/>
          <w:szCs w:val="24"/>
        </w:rPr>
        <w:t xml:space="preserve"> </w:t>
      </w:r>
      <w:r w:rsidR="00B7785C" w:rsidRPr="00E148FC">
        <w:rPr>
          <w:rFonts w:ascii="Times New Roman" w:eastAsia="Times New Roman" w:hAnsi="Times New Roman"/>
          <w:sz w:val="24"/>
          <w:szCs w:val="24"/>
        </w:rPr>
        <w:t xml:space="preserve">– </w:t>
      </w:r>
      <w:r w:rsidR="008712F7" w:rsidRPr="00E148FC">
        <w:rPr>
          <w:rFonts w:ascii="Times New Roman" w:eastAsia="Times New Roman" w:hAnsi="Times New Roman"/>
          <w:sz w:val="24"/>
          <w:szCs w:val="24"/>
        </w:rPr>
        <w:t>удельное электрическое сопротивление, измеряемое при каротаже методом бокового каротажа, соответствующее в непроницаемых пластах истинному значению ρ</w:t>
      </w:r>
      <w:r w:rsidR="008712F7" w:rsidRPr="00E148FC">
        <w:rPr>
          <w:rFonts w:ascii="Times New Roman" w:eastAsia="Times New Roman" w:hAnsi="Times New Roman"/>
          <w:sz w:val="24"/>
          <w:szCs w:val="24"/>
          <w:vertAlign w:val="subscript"/>
        </w:rPr>
        <w:t>к</w:t>
      </w:r>
      <w:r w:rsidR="00B8480C" w:rsidRPr="00E148FC">
        <w:rPr>
          <w:rFonts w:ascii="Times New Roman" w:eastAsia="Times New Roman" w:hAnsi="Times New Roman"/>
          <w:sz w:val="24"/>
          <w:szCs w:val="24"/>
          <w:vertAlign w:val="subscript"/>
        </w:rPr>
        <w:t xml:space="preserve">, </w:t>
      </w:r>
      <w:r w:rsidR="00B8480C" w:rsidRPr="00E148FC">
        <w:rPr>
          <w:rFonts w:ascii="Times New Roman" w:eastAsia="Times New Roman" w:hAnsi="Times New Roman"/>
          <w:sz w:val="24"/>
          <w:szCs w:val="24"/>
        </w:rPr>
        <w:t>оценивается по типовой формуле: ρ</w:t>
      </w:r>
      <w:r w:rsidR="00B8480C" w:rsidRPr="00E148FC">
        <w:rPr>
          <w:rFonts w:ascii="Times New Roman" w:eastAsia="Times New Roman" w:hAnsi="Times New Roman"/>
          <w:sz w:val="24"/>
          <w:szCs w:val="24"/>
          <w:vertAlign w:val="subscript"/>
        </w:rPr>
        <w:t>эф</w:t>
      </w:r>
      <w:r w:rsidR="00B8480C" w:rsidRPr="00E148FC">
        <w:rPr>
          <w:rFonts w:ascii="Times New Roman" w:eastAsia="Times New Roman" w:hAnsi="Times New Roman"/>
          <w:sz w:val="24"/>
          <w:szCs w:val="24"/>
        </w:rPr>
        <w:t xml:space="preserve"> = k ΔU/I (3.1)</w:t>
      </w:r>
      <w:r w:rsidR="008712F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нормализованной диаграммы БК при совмещении ее с кривой НГК (рис. 3.4). </w:t>
      </w:r>
    </w:p>
    <w:p w:rsidR="00683037" w:rsidRPr="00E148FC" w:rsidRDefault="00683037" w:rsidP="0058310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Наличие повышенного затухания на кривой АК и в этом случае характерный признак трещинно-кавернозного коллектора.</w:t>
      </w:r>
    </w:p>
    <w:p w:rsidR="00683037" w:rsidRPr="00E148FC" w:rsidRDefault="009D3979" w:rsidP="00F00917">
      <w:pPr>
        <w:suppressLineNumbers/>
        <w:spacing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2846705" cy="3027680"/>
            <wp:effectExtent l="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705" cy="3027680"/>
                    </a:xfrm>
                    <a:prstGeom prst="rect">
                      <a:avLst/>
                    </a:prstGeom>
                    <a:noFill/>
                    <a:ln>
                      <a:noFill/>
                    </a:ln>
                  </pic:spPr>
                </pic:pic>
              </a:graphicData>
            </a:graphic>
          </wp:inline>
        </w:drawing>
      </w:r>
    </w:p>
    <w:p w:rsidR="00522C06" w:rsidRPr="00E148FC" w:rsidRDefault="00683037" w:rsidP="00F00917">
      <w:pPr>
        <w:suppressLineNumbers/>
        <w:spacing w:line="240" w:lineRule="auto"/>
        <w:jc w:val="both"/>
        <w:rPr>
          <w:rFonts w:ascii="Times New Roman" w:eastAsia="Times New Roman" w:hAnsi="Times New Roman"/>
          <w:noProof/>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3.4 Выделение коллекторов (штриховка) в карбонатном разрезе способом но</w:t>
      </w:r>
      <w:r w:rsidR="00C576CC" w:rsidRPr="00E148FC">
        <w:rPr>
          <w:rFonts w:ascii="Times New Roman" w:eastAsia="Times New Roman" w:hAnsi="Times New Roman"/>
          <w:sz w:val="24"/>
          <w:szCs w:val="24"/>
        </w:rPr>
        <w:t>рмализованных диаграмм БК и НГК</w:t>
      </w:r>
      <w:r w:rsidR="008A0ED8" w:rsidRPr="00E148FC">
        <w:rPr>
          <w:rFonts w:ascii="Times New Roman" w:eastAsia="Times New Roman" w:hAnsi="Times New Roman"/>
          <w:sz w:val="24"/>
          <w:szCs w:val="24"/>
        </w:rPr>
        <w:t xml:space="preserve"> (</w:t>
      </w:r>
      <w:r w:rsidR="008712F7" w:rsidRPr="00E148FC">
        <w:rPr>
          <w:rFonts w:ascii="Times New Roman" w:eastAsia="Times New Roman" w:hAnsi="Times New Roman"/>
          <w:sz w:val="24"/>
          <w:szCs w:val="24"/>
        </w:rPr>
        <w:t>НГК жирная кривая)</w:t>
      </w:r>
      <w:r w:rsidRPr="00E148FC">
        <w:rPr>
          <w:rFonts w:ascii="Times New Roman" w:eastAsia="Times New Roman" w:hAnsi="Times New Roman"/>
          <w:noProof/>
          <w:sz w:val="24"/>
          <w:szCs w:val="24"/>
        </w:rPr>
        <w:t xml:space="preserve"> (Косков, Косков, 2007)</w:t>
      </w:r>
      <w:r w:rsidR="008712F7" w:rsidRPr="00E148FC">
        <w:rPr>
          <w:rFonts w:ascii="Times New Roman" w:eastAsia="Times New Roman" w:hAnsi="Times New Roman"/>
          <w:noProof/>
          <w:sz w:val="24"/>
          <w:szCs w:val="24"/>
        </w:rPr>
        <w:t xml:space="preserve"> </w:t>
      </w:r>
      <w:r w:rsidRPr="00E148FC">
        <w:rPr>
          <w:rFonts w:ascii="Times New Roman" w:eastAsia="Times New Roman" w:hAnsi="Times New Roman"/>
          <w:noProof/>
          <w:sz w:val="24"/>
          <w:szCs w:val="24"/>
        </w:rPr>
        <w:t xml:space="preserve"> </w:t>
      </w:r>
    </w:p>
    <w:p w:rsidR="008D0F0D" w:rsidRPr="00E148FC" w:rsidRDefault="0058310C" w:rsidP="008C07D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выделения таких коллекторов используют способ активированного раствора в варианте осолонения бурового раствора с повторной регистрацией диаграммы ρ</w:t>
      </w:r>
      <w:r w:rsidRPr="00E148FC">
        <w:rPr>
          <w:rFonts w:ascii="Times New Roman" w:eastAsia="Times New Roman" w:hAnsi="Times New Roman"/>
          <w:sz w:val="24"/>
          <w:szCs w:val="24"/>
          <w:vertAlign w:val="subscript"/>
        </w:rPr>
        <w:t>эф</w:t>
      </w:r>
      <w:r w:rsidR="008C07D0"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(ρ</w:t>
      </w:r>
      <w:r w:rsidRPr="00E148FC">
        <w:rPr>
          <w:rFonts w:ascii="Times New Roman" w:eastAsia="Times New Roman" w:hAnsi="Times New Roman"/>
          <w:sz w:val="24"/>
          <w:szCs w:val="24"/>
          <w:vertAlign w:val="subscript"/>
        </w:rPr>
        <w:t>к</w:t>
      </w:r>
      <w:r w:rsidRPr="00E148FC">
        <w:rPr>
          <w:rFonts w:ascii="Times New Roman" w:eastAsia="Times New Roman" w:hAnsi="Times New Roman"/>
          <w:sz w:val="24"/>
          <w:szCs w:val="24"/>
        </w:rPr>
        <w:t>) БК (метод двух растворов)</w:t>
      </w:r>
      <w:r w:rsidRPr="00E148FC">
        <w:rPr>
          <w:rFonts w:ascii="Times New Roman" w:hAnsi="Times New Roman"/>
        </w:rPr>
        <w:t xml:space="preserve"> </w:t>
      </w:r>
      <w:r w:rsidRPr="00E148FC">
        <w:rPr>
          <w:rFonts w:ascii="Times New Roman" w:eastAsia="Times New Roman" w:hAnsi="Times New Roman"/>
          <w:sz w:val="24"/>
          <w:szCs w:val="24"/>
        </w:rPr>
        <w:t>(Косков, Косков, 2007).</w:t>
      </w:r>
    </w:p>
    <w:p w:rsidR="006C1647" w:rsidRPr="00E148FC" w:rsidRDefault="00EF2BE5" w:rsidP="008C07D0">
      <w:pPr>
        <w:suppressLineNumbers/>
        <w:spacing w:after="0" w:line="360" w:lineRule="auto"/>
        <w:ind w:firstLine="709"/>
        <w:jc w:val="both"/>
        <w:rPr>
          <w:rFonts w:ascii="Times New Roman" w:eastAsia="Times New Roman" w:hAnsi="Times New Roman"/>
          <w:bCs/>
          <w:sz w:val="24"/>
          <w:szCs w:val="24"/>
        </w:rPr>
      </w:pPr>
      <w:r w:rsidRPr="00E148FC">
        <w:rPr>
          <w:rFonts w:ascii="Times New Roman" w:eastAsia="Times New Roman" w:hAnsi="Times New Roman"/>
          <w:bCs/>
          <w:sz w:val="24"/>
          <w:szCs w:val="24"/>
        </w:rPr>
        <w:t>При отсутствии прямых качественных признаков выделение коллекторов проводят по количественным критериям</w:t>
      </w:r>
      <w:r w:rsidR="00910A9A" w:rsidRPr="00E148FC">
        <w:rPr>
          <w:rFonts w:ascii="Times New Roman" w:eastAsia="Times New Roman" w:hAnsi="Times New Roman"/>
          <w:bCs/>
          <w:sz w:val="24"/>
          <w:szCs w:val="24"/>
        </w:rPr>
        <w:t xml:space="preserve"> и граничным значениям</w:t>
      </w:r>
      <w:r w:rsidR="006C1647" w:rsidRPr="00E148FC">
        <w:rPr>
          <w:rFonts w:ascii="Times New Roman" w:eastAsia="Times New Roman" w:hAnsi="Times New Roman"/>
          <w:bCs/>
          <w:sz w:val="24"/>
          <w:szCs w:val="24"/>
        </w:rPr>
        <w:t>.</w:t>
      </w:r>
    </w:p>
    <w:p w:rsidR="006C1647" w:rsidRPr="00E148FC" w:rsidRDefault="006C1647" w:rsidP="008C07D0">
      <w:pPr>
        <w:suppressLineNumbers/>
        <w:spacing w:after="0" w:line="360" w:lineRule="auto"/>
        <w:ind w:firstLine="709"/>
        <w:jc w:val="both"/>
        <w:rPr>
          <w:rFonts w:ascii="Times New Roman" w:eastAsia="Times New Roman" w:hAnsi="Times New Roman"/>
          <w:bCs/>
          <w:sz w:val="24"/>
          <w:szCs w:val="24"/>
        </w:rPr>
      </w:pPr>
      <w:r w:rsidRPr="00E148FC">
        <w:rPr>
          <w:rFonts w:ascii="Times New Roman" w:eastAsia="Times New Roman" w:hAnsi="Times New Roman"/>
          <w:bCs/>
          <w:sz w:val="24"/>
          <w:szCs w:val="24"/>
        </w:rPr>
        <w:t>Для выделения коллекторов по качественным признакам на Шегурчинском месторождении наиболее информативными методами служат данные кавернометрии, ГК, ПС, КС,</w:t>
      </w:r>
      <w:r w:rsidR="0061526B" w:rsidRPr="00E148FC">
        <w:rPr>
          <w:rFonts w:ascii="Times New Roman" w:eastAsia="Times New Roman" w:hAnsi="Times New Roman"/>
          <w:bCs/>
          <w:sz w:val="24"/>
          <w:szCs w:val="24"/>
        </w:rPr>
        <w:t xml:space="preserve"> БК, ИК,</w:t>
      </w:r>
      <w:r w:rsidRPr="00E148FC">
        <w:rPr>
          <w:rFonts w:ascii="Times New Roman" w:eastAsia="Times New Roman" w:hAnsi="Times New Roman"/>
          <w:bCs/>
          <w:sz w:val="24"/>
          <w:szCs w:val="24"/>
        </w:rPr>
        <w:t xml:space="preserve"> ННК-т и разности показаний микрозондов. Наличие трещинных коллекторов может усложнить ситуацию, поэтому корректнее использовать качественные признаки совместно с количественными критериями, рассмотренных</w:t>
      </w:r>
      <w:r w:rsidR="00275D41">
        <w:rPr>
          <w:rFonts w:ascii="Times New Roman" w:eastAsia="Times New Roman" w:hAnsi="Times New Roman"/>
          <w:bCs/>
          <w:sz w:val="24"/>
          <w:szCs w:val="24"/>
        </w:rPr>
        <w:t xml:space="preserve"> в главе 3.4.</w:t>
      </w:r>
    </w:p>
    <w:p w:rsidR="00910A9A" w:rsidRPr="00E148FC" w:rsidRDefault="00910A9A" w:rsidP="00910A9A">
      <w:pPr>
        <w:suppressLineNumbers/>
        <w:spacing w:after="0" w:line="360" w:lineRule="auto"/>
        <w:ind w:firstLine="709"/>
        <w:jc w:val="both"/>
        <w:rPr>
          <w:rFonts w:ascii="Times New Roman" w:eastAsia="Times New Roman" w:hAnsi="Times New Roman"/>
          <w:bCs/>
          <w:sz w:val="24"/>
          <w:szCs w:val="24"/>
        </w:rPr>
      </w:pPr>
    </w:p>
    <w:p w:rsidR="00D34198" w:rsidRPr="00E148FC" w:rsidRDefault="00D34198" w:rsidP="00D34198">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Оценка характера насыщения коллекторов</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Оценка характера насыщения коллектора сводится к разделению коллекторов на продуктивные, </w:t>
      </w:r>
      <w:r w:rsidR="008C07D0" w:rsidRPr="00E148FC">
        <w:rPr>
          <w:rFonts w:ascii="Times New Roman" w:eastAsia="Times New Roman" w:hAnsi="Times New Roman"/>
          <w:sz w:val="24"/>
          <w:szCs w:val="24"/>
        </w:rPr>
        <w:t xml:space="preserve">которые </w:t>
      </w:r>
      <w:r w:rsidRPr="00E148FC">
        <w:rPr>
          <w:rFonts w:ascii="Times New Roman" w:eastAsia="Times New Roman" w:hAnsi="Times New Roman"/>
          <w:sz w:val="24"/>
          <w:szCs w:val="24"/>
        </w:rPr>
        <w:t xml:space="preserve">характеризуются наличием нефти, газа, и водоносные, дающие чистую воду, воду с пленкой нефти или признаками газа. </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Оценка характера насыщения коллектора основана на определении удельного сопротивления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породы в ее неизменной части и на сравнении полученных значений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и вычисленных значений параметра насыщения 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с критическими величинами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и Р</w:t>
      </w:r>
      <w:r w:rsidR="006C1647"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w:t>
      </w:r>
      <w:r w:rsidR="006C164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характеризующими для исследуемых коллекторов границу между коллекторами промышленно продуктивными и непромышленными. </w:t>
      </w:r>
      <w:r w:rsidR="006C1647" w:rsidRPr="00E148FC">
        <w:rPr>
          <w:rFonts w:ascii="Times New Roman" w:eastAsia="Times New Roman" w:hAnsi="Times New Roman"/>
          <w:sz w:val="24"/>
          <w:szCs w:val="24"/>
        </w:rPr>
        <w:t xml:space="preserve">Критические величины находят по </w:t>
      </w:r>
      <w:r w:rsidR="00096061" w:rsidRPr="00E148FC">
        <w:rPr>
          <w:rFonts w:ascii="Times New Roman" w:eastAsia="Times New Roman" w:hAnsi="Times New Roman"/>
          <w:sz w:val="24"/>
          <w:szCs w:val="24"/>
        </w:rPr>
        <w:lastRenderedPageBreak/>
        <w:t xml:space="preserve">сопоставлению диаграмм методов сопротивления и пористости. Пример такой диаграммы рассмотрен в практической части работы, в 4 главе. </w:t>
      </w:r>
      <w:r w:rsidRPr="00E148FC">
        <w:rPr>
          <w:rFonts w:ascii="Times New Roman" w:eastAsia="Times New Roman" w:hAnsi="Times New Roman"/>
          <w:sz w:val="24"/>
          <w:szCs w:val="24"/>
        </w:rPr>
        <w:t>В наиболее простом случае водоносные коллекторы имеют низкое удельное сопротивление, а нефтегазоносные – высокое. Надежное определение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 диаграммам БКЗ возможно лишь для достаточно мощных и однородных объектов.</w:t>
      </w:r>
    </w:p>
    <w:p w:rsidR="00D34198" w:rsidRPr="00E148FC" w:rsidRDefault="00D34198" w:rsidP="00130F0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наличии плотных высокоомных прослоев в пласте-коллекторе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необходимо получать по диаграммам ρ</w:t>
      </w:r>
      <w:r w:rsidRPr="00E148FC">
        <w:rPr>
          <w:rFonts w:ascii="Times New Roman" w:eastAsia="Times New Roman" w:hAnsi="Times New Roman"/>
          <w:sz w:val="24"/>
          <w:szCs w:val="24"/>
          <w:vertAlign w:val="subscript"/>
        </w:rPr>
        <w:t>эф</w:t>
      </w:r>
      <w:r w:rsidR="00096061"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индукционных (ИК) и экранированных (БК) зондов</w:t>
      </w:r>
      <w:r w:rsidR="0058310C" w:rsidRPr="00E148FC">
        <w:rPr>
          <w:rFonts w:ascii="Times New Roman" w:eastAsia="Times New Roman" w:hAnsi="Times New Roman"/>
          <w:sz w:val="24"/>
          <w:szCs w:val="24"/>
        </w:rPr>
        <w:t xml:space="preserve">. </w:t>
      </w:r>
      <w:r w:rsidR="000B7B7A" w:rsidRPr="00E148FC">
        <w:rPr>
          <w:rFonts w:ascii="Times New Roman" w:eastAsia="Times New Roman" w:hAnsi="Times New Roman"/>
          <w:sz w:val="24"/>
          <w:szCs w:val="24"/>
        </w:rPr>
        <w:t>ρ</w:t>
      </w:r>
      <w:r w:rsidR="00130F00" w:rsidRPr="00E148FC">
        <w:rPr>
          <w:rFonts w:ascii="Times New Roman" w:eastAsia="Times New Roman" w:hAnsi="Times New Roman"/>
          <w:sz w:val="24"/>
          <w:szCs w:val="24"/>
          <w:vertAlign w:val="subscript"/>
        </w:rPr>
        <w:t>эф</w:t>
      </w:r>
      <w:r w:rsidR="00130F00" w:rsidRPr="00E148FC">
        <w:rPr>
          <w:rFonts w:ascii="Times New Roman" w:eastAsia="Times New Roman" w:hAnsi="Times New Roman"/>
          <w:sz w:val="24"/>
          <w:szCs w:val="24"/>
        </w:rPr>
        <w:t xml:space="preserve"> называют</w:t>
      </w:r>
      <w:r w:rsidR="000B7B7A" w:rsidRPr="00E148FC">
        <w:rPr>
          <w:rFonts w:ascii="Times New Roman" w:eastAsia="Times New Roman" w:hAnsi="Times New Roman"/>
          <w:sz w:val="24"/>
          <w:szCs w:val="24"/>
        </w:rPr>
        <w:t xml:space="preserve"> </w:t>
      </w:r>
      <w:r w:rsidR="00130F00" w:rsidRPr="00E148FC">
        <w:rPr>
          <w:rFonts w:ascii="Times New Roman" w:eastAsia="Times New Roman" w:hAnsi="Times New Roman"/>
          <w:sz w:val="24"/>
          <w:szCs w:val="24"/>
        </w:rPr>
        <w:t xml:space="preserve">также </w:t>
      </w:r>
      <w:r w:rsidR="000B7B7A" w:rsidRPr="00E148FC">
        <w:rPr>
          <w:rFonts w:ascii="Times New Roman" w:eastAsia="Times New Roman" w:hAnsi="Times New Roman"/>
          <w:sz w:val="24"/>
          <w:szCs w:val="24"/>
        </w:rPr>
        <w:t>ρ</w:t>
      </w:r>
      <w:r w:rsidR="000B7B7A" w:rsidRPr="00E148FC">
        <w:rPr>
          <w:rFonts w:ascii="Times New Roman" w:eastAsia="Times New Roman" w:hAnsi="Times New Roman"/>
          <w:sz w:val="24"/>
          <w:szCs w:val="24"/>
          <w:vertAlign w:val="subscript"/>
        </w:rPr>
        <w:t>к</w:t>
      </w:r>
      <w:r w:rsidR="00130F00" w:rsidRPr="00E148FC">
        <w:rPr>
          <w:rFonts w:ascii="Times New Roman" w:eastAsia="Times New Roman" w:hAnsi="Times New Roman"/>
          <w:sz w:val="24"/>
          <w:szCs w:val="24"/>
        </w:rPr>
        <w:t>, это сопротивление, регистрируемое при боковом или индукционном каротаже. Величина ρ</w:t>
      </w:r>
      <w:r w:rsidR="00130F00" w:rsidRPr="00E148FC">
        <w:rPr>
          <w:rFonts w:ascii="Times New Roman" w:eastAsia="Times New Roman" w:hAnsi="Times New Roman"/>
          <w:sz w:val="24"/>
          <w:szCs w:val="24"/>
          <w:vertAlign w:val="subscript"/>
        </w:rPr>
        <w:t>эф</w:t>
      </w:r>
      <w:r w:rsidR="00130F00" w:rsidRPr="00E148FC">
        <w:rPr>
          <w:rFonts w:ascii="Times New Roman" w:eastAsia="Times New Roman" w:hAnsi="Times New Roman"/>
          <w:sz w:val="24"/>
          <w:szCs w:val="24"/>
        </w:rPr>
        <w:t xml:space="preserve"> – зависит от удельного электрического сопротивления пласта (ρ</w:t>
      </w:r>
      <w:r w:rsidR="00130F00" w:rsidRPr="00E148FC">
        <w:rPr>
          <w:rFonts w:ascii="Times New Roman" w:eastAsia="Times New Roman" w:hAnsi="Times New Roman"/>
          <w:sz w:val="24"/>
          <w:szCs w:val="24"/>
          <w:vertAlign w:val="subscript"/>
        </w:rPr>
        <w:t>п</w:t>
      </w:r>
      <w:r w:rsidR="00130F00" w:rsidRPr="00E148FC">
        <w:rPr>
          <w:rFonts w:ascii="Times New Roman" w:eastAsia="Times New Roman" w:hAnsi="Times New Roman"/>
          <w:sz w:val="24"/>
          <w:szCs w:val="24"/>
        </w:rPr>
        <w:t>), вмещающих пород (ρ</w:t>
      </w:r>
      <w:r w:rsidR="00130F00" w:rsidRPr="00E148FC">
        <w:rPr>
          <w:rFonts w:ascii="Times New Roman" w:eastAsia="Times New Roman" w:hAnsi="Times New Roman"/>
          <w:sz w:val="24"/>
          <w:szCs w:val="24"/>
          <w:vertAlign w:val="subscript"/>
        </w:rPr>
        <w:t>вм</w:t>
      </w:r>
      <w:r w:rsidR="00130F00" w:rsidRPr="00E148FC">
        <w:rPr>
          <w:rFonts w:ascii="Times New Roman" w:eastAsia="Times New Roman" w:hAnsi="Times New Roman"/>
          <w:sz w:val="24"/>
          <w:szCs w:val="24"/>
        </w:rPr>
        <w:t>), зоны проникновения (ρ</w:t>
      </w:r>
      <w:r w:rsidR="00130F00" w:rsidRPr="00E148FC">
        <w:rPr>
          <w:rFonts w:ascii="Times New Roman" w:eastAsia="Times New Roman" w:hAnsi="Times New Roman"/>
          <w:sz w:val="24"/>
          <w:szCs w:val="24"/>
          <w:vertAlign w:val="subscript"/>
        </w:rPr>
        <w:t>зп</w:t>
      </w:r>
      <w:r w:rsidR="00130F00" w:rsidRPr="00E148FC">
        <w:rPr>
          <w:rFonts w:ascii="Times New Roman" w:eastAsia="Times New Roman" w:hAnsi="Times New Roman"/>
          <w:sz w:val="24"/>
          <w:szCs w:val="24"/>
        </w:rPr>
        <w:t>), бурового раствора (ρ</w:t>
      </w:r>
      <w:r w:rsidR="00130F00" w:rsidRPr="00E148FC">
        <w:rPr>
          <w:rFonts w:ascii="Times New Roman" w:eastAsia="Times New Roman" w:hAnsi="Times New Roman"/>
          <w:sz w:val="24"/>
          <w:szCs w:val="24"/>
          <w:vertAlign w:val="subscript"/>
        </w:rPr>
        <w:t>р</w:t>
      </w:r>
      <w:r w:rsidR="00130F00" w:rsidRPr="00E148FC">
        <w:rPr>
          <w:rFonts w:ascii="Times New Roman" w:eastAsia="Times New Roman" w:hAnsi="Times New Roman"/>
          <w:sz w:val="24"/>
          <w:szCs w:val="24"/>
        </w:rPr>
        <w:t>), толщины пласта (h), диаметра скважины (d</w:t>
      </w:r>
      <w:r w:rsidR="00130F00" w:rsidRPr="00E148FC">
        <w:rPr>
          <w:rFonts w:ascii="Times New Roman" w:eastAsia="Times New Roman" w:hAnsi="Times New Roman"/>
          <w:sz w:val="24"/>
          <w:szCs w:val="24"/>
          <w:vertAlign w:val="subscript"/>
        </w:rPr>
        <w:t>c</w:t>
      </w:r>
      <w:r w:rsidR="00130F00" w:rsidRPr="00E148FC">
        <w:rPr>
          <w:rFonts w:ascii="Times New Roman" w:eastAsia="Times New Roman" w:hAnsi="Times New Roman"/>
          <w:sz w:val="24"/>
          <w:szCs w:val="24"/>
        </w:rPr>
        <w:t>), диаметра зоны проникновения (D</w:t>
      </w:r>
      <w:r w:rsidR="00130F00" w:rsidRPr="00E148FC">
        <w:rPr>
          <w:rFonts w:ascii="Times New Roman" w:eastAsia="Times New Roman" w:hAnsi="Times New Roman"/>
          <w:sz w:val="24"/>
          <w:szCs w:val="24"/>
          <w:vertAlign w:val="subscript"/>
        </w:rPr>
        <w:t>зп</w:t>
      </w:r>
      <w:r w:rsidR="00130F00" w:rsidRPr="00E148FC">
        <w:rPr>
          <w:rFonts w:ascii="Times New Roman" w:eastAsia="Times New Roman" w:hAnsi="Times New Roman"/>
          <w:sz w:val="24"/>
          <w:szCs w:val="24"/>
        </w:rPr>
        <w:t xml:space="preserve">), размера зонда (L), параметра фокусировки (q) и типа зонда. </w:t>
      </w:r>
      <w:r w:rsidRPr="00E148FC">
        <w:rPr>
          <w:rFonts w:ascii="Times New Roman" w:eastAsia="Times New Roman" w:hAnsi="Times New Roman"/>
          <w:sz w:val="24"/>
          <w:szCs w:val="24"/>
        </w:rPr>
        <w:t>Благоприятным условием определения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является наличие неглубокого проникновения бурового раствора в пласт.</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 сопоставлении нормализованных по пористости кривых сопротивлений БК или ИК с кривой НГК или Δt (АК) продуктивные коллекторы отмечаются существенным увеличением показаний ρ</w:t>
      </w:r>
      <w:r w:rsidRPr="00E148FC">
        <w:rPr>
          <w:rFonts w:ascii="Times New Roman" w:eastAsia="Times New Roman" w:hAnsi="Times New Roman"/>
          <w:sz w:val="24"/>
          <w:szCs w:val="24"/>
          <w:vertAlign w:val="subscript"/>
        </w:rPr>
        <w:t xml:space="preserve">эф </w:t>
      </w:r>
      <w:r w:rsidRPr="00E148FC">
        <w:rPr>
          <w:rFonts w:ascii="Times New Roman" w:eastAsia="Times New Roman" w:hAnsi="Times New Roman"/>
          <w:sz w:val="24"/>
          <w:szCs w:val="24"/>
        </w:rPr>
        <w:t>на кривой по сравнению с базисной кривой пористости при практическом совпадении сравниваемых графиков в водоносных коллекторах и плотных породах.</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большей части продуктивных коллекторов характерно снижение во времени показаний зондов со средним и большим радиусом исследования на диаграммах повторных измерений. По методике каротаж–испытание–каротаж (после геофизических замеров в скважину спускают испытатель пластов и проводят испытание интервала пласта, где предполагаются нефтегазонасыщенные интервалы) продуктивный коллектор выделяется по значительному увеличению показаний ρ</w:t>
      </w:r>
      <w:r w:rsidRPr="00E148FC">
        <w:rPr>
          <w:rFonts w:ascii="Times New Roman" w:eastAsia="Times New Roman" w:hAnsi="Times New Roman"/>
          <w:sz w:val="24"/>
          <w:szCs w:val="24"/>
          <w:vertAlign w:val="subscript"/>
        </w:rPr>
        <w:t>эф</w:t>
      </w:r>
      <w:r w:rsidRPr="00E148FC">
        <w:rPr>
          <w:rFonts w:ascii="Times New Roman" w:eastAsia="Times New Roman" w:hAnsi="Times New Roman"/>
          <w:sz w:val="24"/>
          <w:szCs w:val="24"/>
        </w:rPr>
        <w:t xml:space="preserve"> на диаграмме БК или ИК, зарегистрированной после испытания в данном интервале (рис. 3.</w:t>
      </w:r>
      <w:r w:rsidR="00910A9A" w:rsidRPr="00E148FC">
        <w:rPr>
          <w:rFonts w:ascii="Times New Roman" w:eastAsia="Times New Roman" w:hAnsi="Times New Roman"/>
          <w:sz w:val="24"/>
          <w:szCs w:val="24"/>
        </w:rPr>
        <w:t>5</w:t>
      </w:r>
      <w:r w:rsidRPr="00E148FC">
        <w:rPr>
          <w:rFonts w:ascii="Times New Roman" w:eastAsia="Times New Roman" w:hAnsi="Times New Roman"/>
          <w:sz w:val="24"/>
          <w:szCs w:val="24"/>
        </w:rPr>
        <w:t>).</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Весьма перспективны временные исследования обсаженных скважин нейтронными и низкочастотными акустическими методами с целью выделения продуктивных коллекторов на основе изучения процесса расформирования зоны проникновения в коллекторах.</w:t>
      </w:r>
    </w:p>
    <w:p w:rsidR="00D34198" w:rsidRPr="00E148FC" w:rsidRDefault="009D3979" w:rsidP="00D34198">
      <w:pPr>
        <w:suppressLineNumbers/>
        <w:spacing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3407410" cy="2829560"/>
            <wp:effectExtent l="0" t="0" r="0"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7410" cy="2829560"/>
                    </a:xfrm>
                    <a:prstGeom prst="rect">
                      <a:avLst/>
                    </a:prstGeom>
                    <a:noFill/>
                    <a:ln>
                      <a:noFill/>
                    </a:ln>
                  </pic:spPr>
                </pic:pic>
              </a:graphicData>
            </a:graphic>
          </wp:inline>
        </w:drawing>
      </w:r>
    </w:p>
    <w:p w:rsidR="00D34198" w:rsidRPr="00E148FC" w:rsidRDefault="00D34198" w:rsidP="00D3419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5</w:t>
      </w:r>
      <w:r w:rsidRPr="00E148FC">
        <w:rPr>
          <w:rFonts w:ascii="Times New Roman" w:eastAsia="Times New Roman" w:hAnsi="Times New Roman"/>
          <w:sz w:val="24"/>
          <w:szCs w:val="24"/>
        </w:rPr>
        <w:t xml:space="preserve"> Выделение коллектора в карбонатном разрезе способом каротаж–испытание–каротаж. На глубине 1315-1335 видно повышение значений кривой ρ</w:t>
      </w:r>
      <w:r w:rsidRPr="00E148FC">
        <w:rPr>
          <w:rFonts w:ascii="Times New Roman" w:eastAsia="Times New Roman" w:hAnsi="Times New Roman"/>
          <w:sz w:val="24"/>
          <w:szCs w:val="24"/>
          <w:vertAlign w:val="subscript"/>
        </w:rPr>
        <w:t xml:space="preserve">эф </w:t>
      </w:r>
      <w:r w:rsidRPr="00E148FC">
        <w:rPr>
          <w:rFonts w:ascii="Times New Roman" w:eastAsia="Times New Roman" w:hAnsi="Times New Roman"/>
          <w:sz w:val="24"/>
          <w:szCs w:val="24"/>
        </w:rPr>
        <w:t>на диаграмме БК в хо</w:t>
      </w:r>
      <w:r w:rsidR="00C576CC" w:rsidRPr="00E148FC">
        <w:rPr>
          <w:rFonts w:ascii="Times New Roman" w:eastAsia="Times New Roman" w:hAnsi="Times New Roman"/>
          <w:sz w:val="24"/>
          <w:szCs w:val="24"/>
        </w:rPr>
        <w:t>де спускания испытателя пластов</w:t>
      </w:r>
      <w:r w:rsidRPr="00E148FC">
        <w:rPr>
          <w:rFonts w:ascii="Times New Roman" w:eastAsia="Times New Roman" w:hAnsi="Times New Roman"/>
          <w:sz w:val="24"/>
          <w:szCs w:val="24"/>
        </w:rPr>
        <w:t xml:space="preserve"> </w:t>
      </w:r>
      <w:r w:rsidRPr="00E148FC">
        <w:rPr>
          <w:rFonts w:ascii="Times New Roman" w:eastAsia="Times New Roman" w:hAnsi="Times New Roman"/>
          <w:noProof/>
          <w:sz w:val="24"/>
          <w:szCs w:val="24"/>
        </w:rPr>
        <w:t>(Косков, Косков,  2007)</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Если определить характер насыщения отдельных коллекторов в разрезе скважины по кривым ГИС не удается, для установления продуктивности коллекторов используют данные прямых методов газометрии, испытат</w:t>
      </w:r>
      <w:r w:rsidR="001D4D31" w:rsidRPr="00E148FC">
        <w:rPr>
          <w:rFonts w:ascii="Times New Roman" w:eastAsia="Times New Roman" w:hAnsi="Times New Roman"/>
          <w:sz w:val="24"/>
          <w:szCs w:val="24"/>
        </w:rPr>
        <w:t>елей пластов на трубах и кабеле</w:t>
      </w:r>
      <w:r w:rsidRPr="00E148FC">
        <w:rPr>
          <w:rFonts w:ascii="Times New Roman" w:eastAsia="Times New Roman" w:hAnsi="Times New Roman"/>
          <w:noProof/>
          <w:sz w:val="24"/>
          <w:szCs w:val="24"/>
        </w:rPr>
        <w:t xml:space="preserve"> (Косков, Косков, 2007)</w:t>
      </w:r>
      <w:r w:rsidR="001D4D31" w:rsidRPr="00E148FC">
        <w:rPr>
          <w:rFonts w:ascii="Times New Roman" w:eastAsia="Times New Roman" w:hAnsi="Times New Roman"/>
          <w:noProof/>
          <w:sz w:val="24"/>
          <w:szCs w:val="24"/>
        </w:rPr>
        <w:t>.</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p>
    <w:p w:rsidR="00D34198" w:rsidRPr="00E148FC" w:rsidRDefault="00D34198"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Определение эффективной мощности продуктивных коллекторов</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Величина h</w:t>
      </w:r>
      <w:r w:rsidRPr="00E148FC">
        <w:rPr>
          <w:rFonts w:ascii="Times New Roman" w:eastAsia="Times New Roman" w:hAnsi="Times New Roman"/>
          <w:sz w:val="24"/>
          <w:szCs w:val="24"/>
          <w:vertAlign w:val="subscript"/>
        </w:rPr>
        <w:t>эф</w:t>
      </w:r>
      <w:r w:rsidRPr="00E148FC">
        <w:rPr>
          <w:rFonts w:ascii="Times New Roman" w:eastAsia="Times New Roman" w:hAnsi="Times New Roman"/>
          <w:sz w:val="24"/>
          <w:szCs w:val="24"/>
        </w:rPr>
        <w:t xml:space="preserve"> в однородном пласте-коллекторе определяется как мощность этого пласта, границы которого установлены по диаграммам ГИС на основании вышеизложенных </w:t>
      </w:r>
      <w:r w:rsidR="007B2A56" w:rsidRPr="00E148FC">
        <w:rPr>
          <w:rFonts w:ascii="Times New Roman" w:eastAsia="Times New Roman" w:hAnsi="Times New Roman"/>
          <w:sz w:val="24"/>
          <w:szCs w:val="24"/>
        </w:rPr>
        <w:t xml:space="preserve">в главе 3.2 (выделения коллекторов) </w:t>
      </w:r>
      <w:r w:rsidRPr="00E148FC">
        <w:rPr>
          <w:rFonts w:ascii="Times New Roman" w:eastAsia="Times New Roman" w:hAnsi="Times New Roman"/>
          <w:sz w:val="24"/>
          <w:szCs w:val="24"/>
        </w:rPr>
        <w:t>правил</w:t>
      </w:r>
      <w:r w:rsidR="007B2A56" w:rsidRPr="00E148FC">
        <w:rPr>
          <w:rFonts w:ascii="Times New Roman" w:eastAsia="Times New Roman" w:hAnsi="Times New Roman"/>
          <w:sz w:val="24"/>
          <w:szCs w:val="24"/>
        </w:rPr>
        <w:t>.</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неоднородном пласте-коллекторе, содержащем прослои неколлектора, для расчета h</w:t>
      </w:r>
      <w:r w:rsidRPr="00E148FC">
        <w:rPr>
          <w:rFonts w:ascii="Times New Roman" w:eastAsia="Times New Roman" w:hAnsi="Times New Roman"/>
          <w:sz w:val="24"/>
          <w:szCs w:val="24"/>
          <w:vertAlign w:val="subscript"/>
        </w:rPr>
        <w:t>эф</w:t>
      </w:r>
      <w:r w:rsidRPr="00E148FC">
        <w:rPr>
          <w:rFonts w:ascii="Times New Roman" w:eastAsia="Times New Roman" w:hAnsi="Times New Roman"/>
          <w:sz w:val="24"/>
          <w:szCs w:val="24"/>
        </w:rPr>
        <w:t xml:space="preserve"> из общей мощности пласта исключают мощность прослоев неколлекторов. Неколлекторы выделяют по данным микрокарота</w:t>
      </w:r>
      <w:r w:rsidR="001D4D31" w:rsidRPr="00E148FC">
        <w:rPr>
          <w:rFonts w:ascii="Times New Roman" w:eastAsia="Times New Roman" w:hAnsi="Times New Roman"/>
          <w:sz w:val="24"/>
          <w:szCs w:val="24"/>
        </w:rPr>
        <w:t>жа с учетом всего комплекса ГИС</w:t>
      </w:r>
      <w:r w:rsidRPr="00E148FC">
        <w:rPr>
          <w:rFonts w:ascii="Times New Roman" w:eastAsia="Times New Roman" w:hAnsi="Times New Roman"/>
          <w:noProof/>
          <w:sz w:val="24"/>
          <w:szCs w:val="24"/>
        </w:rPr>
        <w:t xml:space="preserve"> (Косков, Косков, 2007)</w:t>
      </w:r>
      <w:r w:rsidR="001D4D31" w:rsidRPr="00E148FC">
        <w:rPr>
          <w:rFonts w:ascii="Times New Roman" w:eastAsia="Times New Roman" w:hAnsi="Times New Roman"/>
          <w:noProof/>
          <w:sz w:val="24"/>
          <w:szCs w:val="24"/>
        </w:rPr>
        <w:t>.</w:t>
      </w:r>
    </w:p>
    <w:p w:rsidR="00FC2693" w:rsidRPr="00E148FC" w:rsidRDefault="007B2A56" w:rsidP="00942EC4">
      <w:pPr>
        <w:spacing w:after="0" w:line="360" w:lineRule="auto"/>
        <w:ind w:firstLine="709"/>
        <w:jc w:val="both"/>
        <w:rPr>
          <w:rFonts w:ascii="Times New Roman" w:eastAsia="Times New Roman" w:hAnsi="Times New Roman"/>
          <w:bCs/>
          <w:sz w:val="24"/>
          <w:szCs w:val="24"/>
        </w:rPr>
      </w:pPr>
      <w:r w:rsidRPr="00E148FC">
        <w:rPr>
          <w:rFonts w:ascii="Times New Roman" w:eastAsia="Times New Roman" w:hAnsi="Times New Roman"/>
          <w:bCs/>
          <w:sz w:val="24"/>
          <w:szCs w:val="24"/>
        </w:rPr>
        <w:t>Для Шегурчинского месторождения характерно однородное строение пластов-коллекторов, которые по большей части прослеживаются во всех пяти скважинах. Поэтому определение эффективной мощности не усложняется исключением мощности прослоев неколлекторов.</w:t>
      </w:r>
    </w:p>
    <w:p w:rsidR="00B7785C" w:rsidRDefault="00B7785C" w:rsidP="00D635D6">
      <w:pPr>
        <w:spacing w:after="0" w:line="360" w:lineRule="auto"/>
        <w:ind w:firstLine="709"/>
        <w:jc w:val="both"/>
        <w:rPr>
          <w:rFonts w:ascii="Times New Roman" w:eastAsia="Times New Roman" w:hAnsi="Times New Roman"/>
          <w:bCs/>
          <w:sz w:val="24"/>
          <w:szCs w:val="24"/>
        </w:rPr>
      </w:pPr>
    </w:p>
    <w:p w:rsidR="00942EC4" w:rsidRDefault="00942EC4" w:rsidP="00D635D6">
      <w:pPr>
        <w:spacing w:after="0" w:line="360" w:lineRule="auto"/>
        <w:ind w:firstLine="709"/>
        <w:jc w:val="both"/>
        <w:rPr>
          <w:rFonts w:ascii="Times New Roman" w:eastAsia="Times New Roman" w:hAnsi="Times New Roman"/>
          <w:bCs/>
          <w:sz w:val="24"/>
          <w:szCs w:val="24"/>
        </w:rPr>
      </w:pPr>
    </w:p>
    <w:p w:rsidR="00942EC4" w:rsidRDefault="00942EC4">
      <w:pPr>
        <w:spacing w:after="0" w:line="240" w:lineRule="auto"/>
        <w:rPr>
          <w:rFonts w:ascii="Times New Roman" w:hAnsi="Times New Roman"/>
          <w:bCs/>
          <w:sz w:val="24"/>
          <w:szCs w:val="24"/>
        </w:rPr>
      </w:pPr>
    </w:p>
    <w:p w:rsidR="00942EC4" w:rsidRDefault="00942EC4">
      <w:pPr>
        <w:spacing w:after="0" w:line="240" w:lineRule="auto"/>
        <w:rPr>
          <w:rFonts w:ascii="Times New Roman" w:hAnsi="Times New Roman"/>
          <w:bCs/>
          <w:sz w:val="24"/>
          <w:szCs w:val="24"/>
        </w:rPr>
      </w:pPr>
      <w:r>
        <w:rPr>
          <w:rFonts w:ascii="Times New Roman" w:hAnsi="Times New Roman"/>
          <w:bCs/>
          <w:sz w:val="24"/>
          <w:szCs w:val="24"/>
        </w:rPr>
        <w:br w:type="page"/>
      </w:r>
    </w:p>
    <w:p w:rsidR="00053559" w:rsidRPr="00E148FC" w:rsidRDefault="00087268" w:rsidP="000C5F7E">
      <w:pPr>
        <w:spacing w:after="120" w:line="360" w:lineRule="auto"/>
        <w:ind w:firstLine="709"/>
        <w:jc w:val="both"/>
        <w:rPr>
          <w:rFonts w:ascii="Times New Roman" w:hAnsi="Times New Roman"/>
          <w:bCs/>
          <w:sz w:val="24"/>
          <w:szCs w:val="24"/>
        </w:rPr>
      </w:pPr>
      <w:r w:rsidRPr="00E148FC">
        <w:rPr>
          <w:rFonts w:ascii="Times New Roman" w:hAnsi="Times New Roman"/>
          <w:bCs/>
          <w:sz w:val="24"/>
          <w:szCs w:val="24"/>
        </w:rPr>
        <w:lastRenderedPageBreak/>
        <w:t xml:space="preserve">3.3. Оценка параметров коллекторов (пористость, нефтенасыщение, </w:t>
      </w:r>
      <w:r w:rsidR="001D3EF9" w:rsidRPr="001D3EF9">
        <w:rPr>
          <w:rFonts w:ascii="Times New Roman" w:hAnsi="Times New Roman"/>
          <w:bCs/>
          <w:sz w:val="24"/>
          <w:szCs w:val="24"/>
        </w:rPr>
        <w:t xml:space="preserve">проницаемость, </w:t>
      </w:r>
      <w:r w:rsidRPr="00E148FC">
        <w:rPr>
          <w:rFonts w:ascii="Times New Roman" w:hAnsi="Times New Roman"/>
          <w:bCs/>
          <w:sz w:val="24"/>
          <w:szCs w:val="24"/>
        </w:rPr>
        <w:t xml:space="preserve">глинистость) </w:t>
      </w:r>
    </w:p>
    <w:p w:rsidR="00D34198" w:rsidRPr="00E148FC" w:rsidRDefault="00D34198" w:rsidP="000C5F7E">
      <w:pPr>
        <w:suppressLineNumbers/>
        <w:spacing w:after="12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Определение пористости коллекторов по данным ГИС</w:t>
      </w:r>
    </w:p>
    <w:p w:rsidR="00D34198" w:rsidRPr="00E148FC" w:rsidRDefault="00D34198" w:rsidP="000C5F7E">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i/>
          <w:sz w:val="24"/>
          <w:szCs w:val="24"/>
        </w:rPr>
        <w:t>Определение пористости терригенных пород</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настоящее время коэффициенты пористости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определяются, в основном, по</w:t>
      </w:r>
      <w:r w:rsidR="008D3AA9"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следующим геофизическим </w:t>
      </w:r>
      <w:r w:rsidR="00FC2693" w:rsidRPr="00E148FC">
        <w:rPr>
          <w:rFonts w:ascii="Times New Roman" w:eastAsia="Times New Roman" w:hAnsi="Times New Roman"/>
          <w:sz w:val="24"/>
          <w:szCs w:val="24"/>
        </w:rPr>
        <w:t>параметрам</w:t>
      </w:r>
      <w:r w:rsidRPr="00E148FC">
        <w:rPr>
          <w:rFonts w:ascii="Times New Roman" w:eastAsia="Times New Roman" w:hAnsi="Times New Roman"/>
          <w:sz w:val="24"/>
          <w:szCs w:val="24"/>
        </w:rPr>
        <w:t>:</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по удельному сопротивлению породы;</w:t>
      </w:r>
      <w:r w:rsidR="00053559" w:rsidRPr="00E148FC">
        <w:rPr>
          <w:rFonts w:ascii="Times New Roman" w:eastAsia="Times New Roman" w:hAnsi="Times New Roman"/>
          <w:sz w:val="24"/>
          <w:szCs w:val="24"/>
        </w:rPr>
        <w:t xml:space="preserve"> </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по удельному сопротивлению зоны проникновения;</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по абсолютным значениям аномалии ПС;</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по относительным значениям аномалии ПС (α</w:t>
      </w:r>
      <w:r w:rsidRPr="00E148FC">
        <w:rPr>
          <w:rFonts w:ascii="Times New Roman" w:eastAsia="Times New Roman" w:hAnsi="Times New Roman"/>
          <w:sz w:val="24"/>
          <w:szCs w:val="24"/>
          <w:vertAlign w:val="subscript"/>
        </w:rPr>
        <w:t>пс</w:t>
      </w:r>
      <w:r w:rsidRPr="00E148FC">
        <w:rPr>
          <w:rFonts w:ascii="Times New Roman" w:eastAsia="Times New Roman" w:hAnsi="Times New Roman"/>
          <w:sz w:val="24"/>
          <w:szCs w:val="24"/>
        </w:rPr>
        <w:t>);</w:t>
      </w:r>
    </w:p>
    <w:p w:rsidR="00D34198"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по показаниям гамма-каротажа ГК.</w:t>
      </w:r>
    </w:p>
    <w:p w:rsidR="00157115"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некоторых случаях пористость определяют по скорости распространения упругих продольных волн (АК), по показаниям плотностного гамма-</w:t>
      </w:r>
      <w:r w:rsidR="00053559" w:rsidRPr="00E148FC">
        <w:rPr>
          <w:rFonts w:ascii="Times New Roman" w:eastAsia="Times New Roman" w:hAnsi="Times New Roman"/>
          <w:sz w:val="24"/>
          <w:szCs w:val="24"/>
        </w:rPr>
        <w:t>гамма-</w:t>
      </w:r>
      <w:r w:rsidRPr="00E148FC">
        <w:rPr>
          <w:rFonts w:ascii="Times New Roman" w:eastAsia="Times New Roman" w:hAnsi="Times New Roman"/>
          <w:sz w:val="24"/>
          <w:szCs w:val="24"/>
        </w:rPr>
        <w:t>каротажа (ГГК</w:t>
      </w:r>
      <w:r w:rsidR="00E33E4E" w:rsidRPr="00E148FC">
        <w:rPr>
          <w:rFonts w:ascii="Times New Roman" w:eastAsia="Times New Roman" w:hAnsi="Times New Roman"/>
          <w:sz w:val="24"/>
          <w:szCs w:val="24"/>
        </w:rPr>
        <w:t>-п</w:t>
      </w:r>
      <w:r w:rsidRPr="00E148FC">
        <w:rPr>
          <w:rFonts w:ascii="Times New Roman" w:eastAsia="Times New Roman" w:hAnsi="Times New Roman"/>
          <w:sz w:val="24"/>
          <w:szCs w:val="24"/>
        </w:rPr>
        <w:t xml:space="preserve">), по плотности нейтронов (ННК), по показаниям </w:t>
      </w:r>
      <w:r w:rsidR="00053559" w:rsidRPr="00E148FC">
        <w:rPr>
          <w:rFonts w:ascii="Times New Roman" w:eastAsia="Times New Roman" w:hAnsi="Times New Roman"/>
          <w:sz w:val="24"/>
          <w:szCs w:val="24"/>
        </w:rPr>
        <w:t xml:space="preserve">ЯМК </w:t>
      </w:r>
      <w:r w:rsidRPr="00E148FC">
        <w:rPr>
          <w:rFonts w:ascii="Times New Roman" w:eastAsia="Times New Roman" w:hAnsi="Times New Roman"/>
          <w:sz w:val="24"/>
          <w:szCs w:val="24"/>
        </w:rPr>
        <w:t>и др</w:t>
      </w:r>
      <w:r w:rsidR="00FC2693" w:rsidRPr="00E148FC">
        <w:rPr>
          <w:rFonts w:ascii="Times New Roman" w:eastAsia="Times New Roman" w:hAnsi="Times New Roman"/>
          <w:sz w:val="24"/>
          <w:szCs w:val="24"/>
        </w:rPr>
        <w:t xml:space="preserve">угих методов в зависимости от применяемых методов и успешности вычисления тех или иных параметров, которые в свою очередь зависят от литологического строения, в том числе и от строения коллекторов. </w:t>
      </w:r>
    </w:p>
    <w:p w:rsidR="009A1DC1" w:rsidRPr="00E148FC" w:rsidRDefault="00D34198"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Применение двух первых основных</w:t>
      </w:r>
      <w:r w:rsidR="0076618F" w:rsidRPr="00E148FC">
        <w:rPr>
          <w:rFonts w:ascii="Times New Roman" w:eastAsia="Times New Roman" w:hAnsi="Times New Roman"/>
          <w:sz w:val="24"/>
          <w:szCs w:val="24"/>
        </w:rPr>
        <w:t xml:space="preserve"> параметров</w:t>
      </w:r>
      <w:r w:rsidRPr="00E148FC">
        <w:rPr>
          <w:rFonts w:ascii="Times New Roman" w:eastAsia="Times New Roman" w:hAnsi="Times New Roman"/>
          <w:sz w:val="24"/>
          <w:szCs w:val="24"/>
        </w:rPr>
        <w:t xml:space="preserve"> </w:t>
      </w:r>
      <w:r w:rsidR="0076618F" w:rsidRPr="00E148FC">
        <w:rPr>
          <w:rFonts w:ascii="Times New Roman" w:eastAsia="Times New Roman" w:hAnsi="Times New Roman"/>
          <w:sz w:val="24"/>
          <w:szCs w:val="24"/>
        </w:rPr>
        <w:t>о</w:t>
      </w:r>
      <w:r w:rsidRPr="00E148FC">
        <w:rPr>
          <w:rFonts w:ascii="Times New Roman" w:eastAsia="Times New Roman" w:hAnsi="Times New Roman"/>
          <w:sz w:val="24"/>
          <w:szCs w:val="24"/>
        </w:rPr>
        <w:t>граничено</w:t>
      </w:r>
      <w:r w:rsidR="0076618F" w:rsidRPr="00E148FC">
        <w:rPr>
          <w:rFonts w:ascii="Times New Roman" w:eastAsia="Times New Roman" w:hAnsi="Times New Roman"/>
          <w:sz w:val="24"/>
          <w:szCs w:val="24"/>
        </w:rPr>
        <w:t xml:space="preserve"> </w:t>
      </w:r>
      <w:r w:rsidR="0009155B" w:rsidRPr="00E148FC">
        <w:rPr>
          <w:rFonts w:ascii="Times New Roman" w:eastAsia="Times New Roman" w:hAnsi="Times New Roman"/>
          <w:sz w:val="24"/>
          <w:szCs w:val="24"/>
        </w:rPr>
        <w:t>точностью информации по керну</w:t>
      </w:r>
      <w:r w:rsidRPr="00E148FC">
        <w:rPr>
          <w:rFonts w:ascii="Times New Roman" w:eastAsia="Times New Roman" w:hAnsi="Times New Roman"/>
          <w:sz w:val="24"/>
          <w:szCs w:val="24"/>
        </w:rPr>
        <w:t>, т</w:t>
      </w:r>
      <w:r w:rsidR="009A1DC1" w:rsidRPr="00E148FC">
        <w:rPr>
          <w:rFonts w:ascii="Times New Roman" w:eastAsia="Times New Roman" w:hAnsi="Times New Roman"/>
          <w:sz w:val="24"/>
          <w:szCs w:val="24"/>
        </w:rPr>
        <w:t>ак</w:t>
      </w:r>
      <w:r w:rsidRPr="00E148FC">
        <w:rPr>
          <w:rFonts w:ascii="Times New Roman" w:eastAsia="Times New Roman" w:hAnsi="Times New Roman"/>
          <w:sz w:val="24"/>
          <w:szCs w:val="24"/>
        </w:rPr>
        <w:t xml:space="preserve"> к</w:t>
      </w:r>
      <w:r w:rsidR="009A1DC1" w:rsidRPr="00E148FC">
        <w:rPr>
          <w:rFonts w:ascii="Times New Roman" w:eastAsia="Times New Roman" w:hAnsi="Times New Roman"/>
          <w:sz w:val="24"/>
          <w:szCs w:val="24"/>
        </w:rPr>
        <w:t>ак</w:t>
      </w:r>
      <w:r w:rsidRPr="00E148FC">
        <w:rPr>
          <w:rFonts w:ascii="Times New Roman" w:eastAsia="Times New Roman" w:hAnsi="Times New Roman"/>
          <w:sz w:val="24"/>
          <w:szCs w:val="24"/>
        </w:rPr>
        <w:t xml:space="preserve"> зависимость между параметром пористости Р</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(относительным сопротивлением) и коэффициентом пористости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получают в результате экспериментальных исследований. </w:t>
      </w:r>
    </w:p>
    <w:p w:rsidR="009A1DC1" w:rsidRPr="00E148FC" w:rsidRDefault="00DF057A" w:rsidP="001C7D7E">
      <w:pPr>
        <w:suppressLineNumbers/>
        <w:tabs>
          <w:tab w:val="center" w:pos="5529"/>
          <w:tab w:val="left" w:pos="7325"/>
        </w:tab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Р</m:t>
            </m:r>
          </m:e>
          <m:sub>
            <m:r>
              <w:rPr>
                <w:rFonts w:ascii="Cambria Math" w:eastAsia="Times New Roman" w:hAnsi="Cambria Math"/>
                <w:sz w:val="24"/>
                <w:szCs w:val="24"/>
              </w:rPr>
              <m:t>п</m:t>
            </m:r>
          </m:sub>
        </m:sSub>
        <m:r>
          <m:rPr>
            <m:sty m:val="p"/>
          </m:rPr>
          <w:rPr>
            <w:rFonts w:ascii="Cambria Math" w:eastAsia="Times New Roman" w:hAnsi="Cambria Math"/>
            <w:sz w:val="24"/>
            <w:szCs w:val="24"/>
            <w:vertAlign w:val="subscript"/>
          </w:rPr>
          <m:t>=</m:t>
        </m:r>
        <m:f>
          <m:fPr>
            <m:ctrlPr>
              <w:rPr>
                <w:rFonts w:ascii="Cambria Math" w:eastAsia="Times New Roman" w:hAnsi="Cambria Math"/>
                <w:sz w:val="24"/>
                <w:szCs w:val="24"/>
                <w:vertAlign w:val="subscript"/>
              </w:rPr>
            </m:ctrlPr>
          </m:fPr>
          <m:num>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a</m:t>
                </m:r>
              </m:e>
              <m:sub>
                <m:r>
                  <w:rPr>
                    <w:rFonts w:ascii="Cambria Math" w:eastAsia="Times New Roman" w:hAnsi="Cambria Math"/>
                    <w:sz w:val="24"/>
                    <w:szCs w:val="24"/>
                    <w:vertAlign w:val="subscript"/>
                  </w:rPr>
                  <m:t>n</m:t>
                </m:r>
              </m:sub>
            </m:sSub>
          </m:num>
          <m:den>
            <m:sSubSup>
              <m:sSubSupPr>
                <m:ctrlPr>
                  <w:rPr>
                    <w:rFonts w:ascii="Cambria Math" w:eastAsia="Times New Roman" w:hAnsi="Cambria Math"/>
                    <w:i/>
                    <w:sz w:val="24"/>
                    <w:szCs w:val="24"/>
                    <w:vertAlign w:val="subscript"/>
                  </w:rPr>
                </m:ctrlPr>
              </m:sSubSupPr>
              <m:e>
                <m:r>
                  <w:rPr>
                    <w:rFonts w:ascii="Cambria Math" w:eastAsia="Times New Roman" w:hAnsi="Cambria Math"/>
                    <w:sz w:val="24"/>
                    <w:szCs w:val="24"/>
                    <w:vertAlign w:val="subscript"/>
                  </w:rPr>
                  <m:t>к</m:t>
                </m:r>
              </m:e>
              <m:sub>
                <m:r>
                  <w:rPr>
                    <w:rFonts w:ascii="Cambria Math" w:eastAsia="Times New Roman" w:hAnsi="Cambria Math"/>
                    <w:sz w:val="24"/>
                    <w:szCs w:val="24"/>
                    <w:vertAlign w:val="subscript"/>
                  </w:rPr>
                  <m:t>n</m:t>
                </m:r>
              </m:sub>
              <m:sup>
                <m:r>
                  <w:rPr>
                    <w:rFonts w:ascii="Cambria Math" w:eastAsia="Times New Roman" w:hAnsi="Cambria Math"/>
                    <w:sz w:val="24"/>
                    <w:szCs w:val="24"/>
                    <w:vertAlign w:val="subscript"/>
                  </w:rPr>
                  <m:t>m</m:t>
                </m:r>
              </m:sup>
            </m:sSubSup>
          </m:den>
        </m:f>
      </m:oMath>
      <w:r w:rsidR="001C7D7E"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1C7D7E" w:rsidRPr="00E148FC">
        <w:rPr>
          <w:rFonts w:ascii="Times New Roman" w:eastAsia="Times New Roman" w:hAnsi="Times New Roman"/>
          <w:sz w:val="24"/>
          <w:szCs w:val="24"/>
        </w:rPr>
        <w:t>(</w:t>
      </w:r>
      <w:r w:rsidR="00BB240A" w:rsidRPr="00E148FC">
        <w:rPr>
          <w:rFonts w:ascii="Times New Roman" w:eastAsia="Times New Roman" w:hAnsi="Times New Roman"/>
          <w:sz w:val="24"/>
          <w:szCs w:val="24"/>
        </w:rPr>
        <w:t>3.2</w:t>
      </w:r>
      <w:r w:rsidR="001C7D7E" w:rsidRPr="00E148FC">
        <w:rPr>
          <w:rFonts w:ascii="Times New Roman" w:eastAsia="Times New Roman" w:hAnsi="Times New Roman"/>
          <w:sz w:val="24"/>
          <w:szCs w:val="24"/>
        </w:rPr>
        <w:t>)</w:t>
      </w:r>
      <w:r w:rsidR="00BB240A" w:rsidRPr="00E148FC">
        <w:rPr>
          <w:rFonts w:ascii="Times New Roman" w:eastAsia="Times New Roman" w:hAnsi="Times New Roman"/>
          <w:sz w:val="24"/>
          <w:szCs w:val="24"/>
        </w:rPr>
        <w:t>,</w:t>
      </w:r>
      <w:r w:rsidR="00053559" w:rsidRPr="00E148FC">
        <w:rPr>
          <w:rFonts w:ascii="Times New Roman" w:eastAsia="Times New Roman" w:hAnsi="Times New Roman"/>
          <w:sz w:val="24"/>
          <w:szCs w:val="24"/>
        </w:rPr>
        <w:t xml:space="preserve"> </w:t>
      </w:r>
    </w:p>
    <w:p w:rsidR="009A1DC1" w:rsidRPr="00E148FC" w:rsidRDefault="000C5F7E" w:rsidP="001C7D7E">
      <w:pPr>
        <w:suppressLineNumber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г</w:t>
      </w:r>
      <w:r w:rsidR="009A1DC1" w:rsidRPr="00E148FC">
        <w:rPr>
          <w:rFonts w:ascii="Times New Roman" w:eastAsia="Times New Roman" w:hAnsi="Times New Roman"/>
          <w:sz w:val="24"/>
          <w:szCs w:val="24"/>
        </w:rPr>
        <w:t>де</w:t>
      </w:r>
      <w:r>
        <w:rPr>
          <w:rFonts w:ascii="Times New Roman" w:eastAsia="Times New Roman" w:hAnsi="Times New Roman"/>
          <w:sz w:val="24"/>
          <w:szCs w:val="24"/>
        </w:rPr>
        <w:t xml:space="preserve"> </w:t>
      </w:r>
      <w:r>
        <w:rPr>
          <w:rFonts w:ascii="Times New Roman" w:eastAsia="Times New Roman" w:hAnsi="Times New Roman"/>
          <w:sz w:val="24"/>
          <w:szCs w:val="24"/>
          <w:lang w:val="en-US"/>
        </w:rPr>
        <w:t>a</w:t>
      </w:r>
      <w:r w:rsidRPr="000C5F7E">
        <w:rPr>
          <w:rFonts w:ascii="Times New Roman" w:eastAsia="Times New Roman" w:hAnsi="Times New Roman"/>
          <w:sz w:val="24"/>
          <w:szCs w:val="24"/>
          <w:vertAlign w:val="subscript"/>
          <w:lang w:val="en-US"/>
        </w:rPr>
        <w:t>n</w:t>
      </w:r>
      <w:r w:rsidR="009A1DC1" w:rsidRPr="00E148FC">
        <w:rPr>
          <w:rFonts w:ascii="Times New Roman" w:eastAsia="Times New Roman" w:hAnsi="Times New Roman"/>
          <w:sz w:val="24"/>
          <w:szCs w:val="24"/>
        </w:rPr>
        <w:t xml:space="preserve"> </w:t>
      </w:r>
      <w:r w:rsidR="00A37CFC" w:rsidRPr="00E148FC">
        <w:rPr>
          <w:rFonts w:ascii="Times New Roman" w:eastAsia="Times New Roman" w:hAnsi="Times New Roman"/>
          <w:sz w:val="24"/>
          <w:szCs w:val="24"/>
        </w:rPr>
        <w:fldChar w:fldCharType="begin"/>
      </w:r>
      <w:r w:rsidR="00A37CFC" w:rsidRPr="00E148FC">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vertAlign w:val="subscript"/>
              </w:rPr>
            </m:ctrlPr>
          </m:sSubPr>
          <m:e>
            <m:r>
              <m:rPr>
                <m:sty m:val="p"/>
              </m:rPr>
              <w:rPr>
                <w:rFonts w:ascii="Cambria Math" w:eastAsia="Times New Roman" w:hAnsi="Cambria Math"/>
                <w:sz w:val="24"/>
                <w:szCs w:val="24"/>
                <w:vertAlign w:val="subscript"/>
              </w:rPr>
              <m:t>a</m:t>
            </m:r>
          </m:e>
          <m:sub>
            <m:r>
              <m:rPr>
                <m:sty m:val="p"/>
              </m:rPr>
              <w:rPr>
                <w:rFonts w:ascii="Cambria Math" w:eastAsia="Times New Roman" w:hAnsi="Cambria Math"/>
                <w:sz w:val="24"/>
                <w:szCs w:val="24"/>
                <w:vertAlign w:val="subscript"/>
              </w:rPr>
              <m:t>n</m:t>
            </m:r>
          </m:sub>
        </m:sSub>
      </m:oMath>
      <w:r w:rsidR="00A37CFC" w:rsidRPr="00E148FC">
        <w:rPr>
          <w:rFonts w:ascii="Times New Roman" w:eastAsia="Times New Roman" w:hAnsi="Times New Roman"/>
          <w:sz w:val="24"/>
          <w:szCs w:val="24"/>
        </w:rPr>
        <w:instrText xml:space="preserve"> </w:instrText>
      </w:r>
      <w:r w:rsidR="00A37CFC" w:rsidRPr="00E148FC">
        <w:rPr>
          <w:rFonts w:ascii="Times New Roman" w:eastAsia="Times New Roman" w:hAnsi="Times New Roman"/>
          <w:sz w:val="24"/>
          <w:szCs w:val="24"/>
        </w:rPr>
        <w:fldChar w:fldCharType="end"/>
      </w:r>
      <w:r w:rsidR="009D0E14" w:rsidRPr="00E148FC">
        <w:rPr>
          <w:rFonts w:ascii="Times New Roman" w:eastAsia="Times New Roman" w:hAnsi="Times New Roman"/>
          <w:sz w:val="24"/>
          <w:szCs w:val="24"/>
        </w:rPr>
        <w:t xml:space="preserve">– </w:t>
      </w:r>
      <w:r w:rsidR="009A1DC1" w:rsidRPr="00E148FC">
        <w:rPr>
          <w:rFonts w:ascii="Times New Roman" w:eastAsia="Times New Roman" w:hAnsi="Times New Roman"/>
          <w:sz w:val="24"/>
          <w:szCs w:val="24"/>
        </w:rPr>
        <w:t>постоянная, называемая структурным коэффициентом, которая зависит от состава по</w:t>
      </w:r>
      <w:r w:rsidR="001C7D7E" w:rsidRPr="00E148FC">
        <w:rPr>
          <w:rFonts w:ascii="Times New Roman" w:eastAsia="Times New Roman" w:hAnsi="Times New Roman"/>
          <w:sz w:val="24"/>
          <w:szCs w:val="24"/>
        </w:rPr>
        <w:t xml:space="preserve">роды и составляет от 0,4 до 1,4; </w:t>
      </w:r>
      <w:r w:rsidR="001C7D7E" w:rsidRPr="00E148FC">
        <w:rPr>
          <w:rFonts w:ascii="Times New Roman" w:eastAsia="Times New Roman" w:hAnsi="Times New Roman"/>
          <w:sz w:val="24"/>
          <w:szCs w:val="24"/>
          <w:lang w:val="en-US"/>
        </w:rPr>
        <w:t>m</w:t>
      </w:r>
      <w:r w:rsidR="009D0E14" w:rsidRPr="00E148FC">
        <w:rPr>
          <w:rFonts w:ascii="Times New Roman" w:eastAsia="Times New Roman" w:hAnsi="Times New Roman"/>
          <w:sz w:val="24"/>
          <w:szCs w:val="24"/>
        </w:rPr>
        <w:t xml:space="preserve"> –</w:t>
      </w:r>
      <w:r w:rsidR="00053559" w:rsidRPr="00E148FC">
        <w:rPr>
          <w:rFonts w:ascii="Times New Roman" w:eastAsia="Times New Roman" w:hAnsi="Times New Roman"/>
          <w:sz w:val="24"/>
          <w:szCs w:val="24"/>
        </w:rPr>
        <w:t xml:space="preserve"> </w:t>
      </w:r>
      <w:r w:rsidR="001C7D7E" w:rsidRPr="00E148FC">
        <w:rPr>
          <w:rFonts w:ascii="Times New Roman" w:eastAsia="Times New Roman" w:hAnsi="Times New Roman"/>
          <w:sz w:val="24"/>
          <w:szCs w:val="24"/>
        </w:rPr>
        <w:t>«показатель цементации», который зависит от степени сцементированности и имеет величину от 1,3 для несцементированных до 2,3 для сильно сцементированных пород.</w:t>
      </w:r>
    </w:p>
    <w:p w:rsidR="001C7D7E" w:rsidRPr="00E148FC" w:rsidRDefault="001C7D7E" w:rsidP="00D341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Параметр пористости есть коэффициент пропорциональности между сопротивлением водонасыщенной породы ρ</w:t>
      </w:r>
      <w:r w:rsidRPr="00E148FC">
        <w:rPr>
          <w:rFonts w:ascii="Times New Roman" w:eastAsia="Times New Roman" w:hAnsi="Times New Roman"/>
          <w:sz w:val="24"/>
          <w:szCs w:val="24"/>
          <w:vertAlign w:val="subscript"/>
        </w:rPr>
        <w:t>вп</w:t>
      </w:r>
      <w:r w:rsidRPr="00E148FC">
        <w:rPr>
          <w:rFonts w:ascii="Times New Roman" w:eastAsia="Times New Roman" w:hAnsi="Times New Roman"/>
          <w:sz w:val="24"/>
          <w:szCs w:val="24"/>
        </w:rPr>
        <w:t xml:space="preserve"> и сопротивлением ρ</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xml:space="preserve"> воды, ее насыщающей:</w:t>
      </w:r>
    </w:p>
    <w:p w:rsidR="001C7D7E" w:rsidRPr="00E148FC" w:rsidRDefault="00DF057A" w:rsidP="001C7D7E">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m:rPr>
                <m:sty m:val="p"/>
              </m:rPr>
              <w:rPr>
                <w:rFonts w:ascii="Cambria Math" w:eastAsia="Times New Roman" w:hAnsi="Cambria Math"/>
                <w:sz w:val="24"/>
                <w:szCs w:val="24"/>
              </w:rPr>
              <m:t>вп</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Р</m:t>
            </m:r>
          </m:e>
          <m:sub>
            <m:r>
              <w:rPr>
                <w:rFonts w:ascii="Cambria Math" w:eastAsia="Times New Roman" w:hAnsi="Cambria Math"/>
                <w:sz w:val="24"/>
                <w:szCs w:val="24"/>
              </w:rPr>
              <m:t>п</m:t>
            </m:r>
          </m:sub>
        </m:sSub>
        <m: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w:rPr>
                <w:rFonts w:ascii="Cambria Math" w:eastAsia="Times New Roman" w:hAnsi="Cambria Math"/>
                <w:sz w:val="24"/>
                <w:szCs w:val="24"/>
              </w:rPr>
              <m:t>в</m:t>
            </m:r>
          </m:sub>
        </m:sSub>
        <m:r>
          <w:rPr>
            <w:rFonts w:ascii="Cambria Math" w:eastAsia="Times New Roman" w:hAnsi="Cambria Math"/>
            <w:sz w:val="24"/>
            <w:szCs w:val="24"/>
          </w:rPr>
          <m:t xml:space="preserve">,  откуда </m:t>
        </m:r>
        <m:sSub>
          <m:sSubPr>
            <m:ctrlPr>
              <w:rPr>
                <w:rFonts w:ascii="Cambria Math" w:eastAsia="Times New Roman" w:hAnsi="Cambria Math"/>
                <w:i/>
                <w:sz w:val="24"/>
                <w:szCs w:val="24"/>
              </w:rPr>
            </m:ctrlPr>
          </m:sSubPr>
          <m:e>
            <m:r>
              <w:rPr>
                <w:rFonts w:ascii="Cambria Math" w:eastAsia="Times New Roman" w:hAnsi="Cambria Math"/>
                <w:sz w:val="24"/>
                <w:szCs w:val="24"/>
              </w:rPr>
              <m:t>Р</m:t>
            </m:r>
          </m:e>
          <m:sub>
            <m:r>
              <w:rPr>
                <w:rFonts w:ascii="Cambria Math" w:eastAsia="Times New Roman" w:hAnsi="Cambria Math"/>
                <w:sz w:val="24"/>
                <w:szCs w:val="24"/>
              </w:rPr>
              <m:t>п</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m:rPr>
                    <m:sty m:val="p"/>
                  </m:rPr>
                  <w:rPr>
                    <w:rFonts w:ascii="Cambria Math" w:eastAsia="Times New Roman" w:hAnsi="Cambria Math"/>
                    <w:sz w:val="24"/>
                    <w:szCs w:val="24"/>
                  </w:rPr>
                  <m:t>вп</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ρ</m:t>
                </m:r>
              </m:e>
              <m:sub>
                <m:r>
                  <w:rPr>
                    <w:rFonts w:ascii="Cambria Math" w:eastAsia="Times New Roman" w:hAnsi="Cambria Math"/>
                    <w:sz w:val="24"/>
                    <w:szCs w:val="24"/>
                  </w:rPr>
                  <m:t>в</m:t>
                </m:r>
              </m:sub>
            </m:sSub>
          </m:den>
        </m:f>
        <m:r>
          <w:rPr>
            <w:rFonts w:ascii="Cambria Math" w:eastAsia="Times New Roman" w:hAnsi="Cambria Math"/>
            <w:sz w:val="24"/>
            <w:szCs w:val="24"/>
          </w:rPr>
          <m:t xml:space="preserve"> </m:t>
        </m:r>
      </m:oMath>
      <w:r w:rsidR="001C7D7E"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1C7D7E" w:rsidRPr="00E148FC">
        <w:rPr>
          <w:rFonts w:ascii="Times New Roman" w:eastAsia="Times New Roman" w:hAnsi="Times New Roman"/>
          <w:sz w:val="24"/>
          <w:szCs w:val="24"/>
        </w:rPr>
        <w:t>(</w:t>
      </w:r>
      <w:r w:rsidR="00BB240A" w:rsidRPr="00E148FC">
        <w:rPr>
          <w:rFonts w:ascii="Times New Roman" w:eastAsia="Times New Roman" w:hAnsi="Times New Roman"/>
          <w:sz w:val="24"/>
          <w:szCs w:val="24"/>
        </w:rPr>
        <w:t>3.3</w:t>
      </w:r>
      <w:r w:rsidR="001C7D7E" w:rsidRPr="00E148FC">
        <w:rPr>
          <w:rFonts w:ascii="Times New Roman" w:eastAsia="Times New Roman" w:hAnsi="Times New Roman"/>
          <w:sz w:val="24"/>
          <w:szCs w:val="24"/>
        </w:rPr>
        <w:t>)</w:t>
      </w:r>
    </w:p>
    <w:p w:rsidR="00F96377" w:rsidRPr="00E148FC" w:rsidRDefault="00F96377" w:rsidP="006403E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 определением сопротивления пластовых вод по пробам, отобранным опробователями пластов, дело обстоит не так просто</w:t>
      </w:r>
      <w:r w:rsidR="00B8480C" w:rsidRPr="00E148FC">
        <w:rPr>
          <w:rFonts w:ascii="Times New Roman" w:eastAsia="Times New Roman" w:hAnsi="Times New Roman"/>
          <w:sz w:val="24"/>
          <w:szCs w:val="24"/>
        </w:rPr>
        <w:t>, потому</w:t>
      </w:r>
      <w:r w:rsidRPr="00E148FC">
        <w:rPr>
          <w:rFonts w:ascii="Times New Roman" w:eastAsia="Times New Roman" w:hAnsi="Times New Roman"/>
          <w:sz w:val="24"/>
          <w:szCs w:val="24"/>
        </w:rPr>
        <w:t xml:space="preserve"> что в пробу вместе с пластовой водой попадает и какое-то количество фильтрата бурового раствора, которое трудно оценить и учесть. Поэтому</w:t>
      </w:r>
      <w:r w:rsidR="008D3AA9"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величина Р</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существенно зависит и от минерализации пластовой воды, что приводит к значительным ошибкам при определении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w:t>
      </w:r>
      <w:r w:rsidR="00157115" w:rsidRPr="00E148FC">
        <w:rPr>
          <w:rFonts w:ascii="Times New Roman" w:eastAsia="Times New Roman" w:hAnsi="Times New Roman"/>
          <w:sz w:val="24"/>
          <w:szCs w:val="24"/>
        </w:rPr>
        <w:t>О</w:t>
      </w:r>
      <w:r w:rsidR="00B8480C" w:rsidRPr="00E148FC">
        <w:rPr>
          <w:rFonts w:ascii="Times New Roman" w:eastAsia="Times New Roman" w:hAnsi="Times New Roman"/>
          <w:sz w:val="24"/>
          <w:szCs w:val="24"/>
        </w:rPr>
        <w:t xml:space="preserve">пределение сопротивления пластовых вод возможно </w:t>
      </w:r>
      <w:r w:rsidR="00157115" w:rsidRPr="00E148FC">
        <w:rPr>
          <w:rFonts w:ascii="Times New Roman" w:eastAsia="Times New Roman" w:hAnsi="Times New Roman"/>
          <w:sz w:val="24"/>
          <w:szCs w:val="24"/>
        </w:rPr>
        <w:t xml:space="preserve">также </w:t>
      </w:r>
      <w:r w:rsidR="00B8480C" w:rsidRPr="00E148FC">
        <w:rPr>
          <w:rFonts w:ascii="Times New Roman" w:eastAsia="Times New Roman" w:hAnsi="Times New Roman"/>
          <w:sz w:val="24"/>
          <w:szCs w:val="24"/>
        </w:rPr>
        <w:t>выполнить методом ПС</w:t>
      </w:r>
      <w:r w:rsidR="00200CA5" w:rsidRPr="00E148FC">
        <w:rPr>
          <w:rFonts w:ascii="Times New Roman" w:eastAsia="Times New Roman" w:hAnsi="Times New Roman"/>
          <w:sz w:val="24"/>
          <w:szCs w:val="24"/>
        </w:rPr>
        <w:t>.</w:t>
      </w:r>
      <w:r w:rsidR="00AC4951" w:rsidRPr="00E148FC">
        <w:rPr>
          <w:rFonts w:ascii="Times New Roman" w:eastAsia="Times New Roman" w:hAnsi="Times New Roman"/>
          <w:sz w:val="24"/>
          <w:szCs w:val="24"/>
        </w:rPr>
        <w:t xml:space="preserve"> </w:t>
      </w:r>
    </w:p>
    <w:p w:rsidR="0076618F" w:rsidRPr="00E148FC" w:rsidRDefault="00D34198" w:rsidP="00AC495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Из двух методов определения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 диаграммам ПС предпочтения заслуживает метод относительных значений аномалий ПС, поскольку при использовании метода абсолютных значений ПС не удается избежать влияния погрешностей в установке масштаба записи кривых ПС и в замерах удельного сопротивления бурового раствора. </w:t>
      </w:r>
    </w:p>
    <w:p w:rsidR="00D34198" w:rsidRPr="00E148FC" w:rsidRDefault="00D34198" w:rsidP="00F9637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основе метода определения пористости по ГК лежат корреляционные связи между пористостью терригенных пород и глинистостью к</w:t>
      </w:r>
      <w:r w:rsidRPr="00E148FC">
        <w:rPr>
          <w:rFonts w:ascii="Times New Roman" w:eastAsia="Times New Roman" w:hAnsi="Times New Roman"/>
          <w:sz w:val="24"/>
          <w:szCs w:val="24"/>
          <w:vertAlign w:val="subscript"/>
        </w:rPr>
        <w:t>п</w:t>
      </w:r>
      <w:r w:rsidR="00F31F22"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 f(С</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с одной стороны, и между глинистостью и естественной радиоа</w:t>
      </w:r>
      <w:r w:rsidR="00942EC4">
        <w:rPr>
          <w:rFonts w:ascii="Times New Roman" w:eastAsia="Times New Roman" w:hAnsi="Times New Roman"/>
          <w:sz w:val="24"/>
          <w:szCs w:val="24"/>
        </w:rPr>
        <w:t>ктивностью горных пород ΔIγ = f</w:t>
      </w:r>
      <w:r w:rsidRPr="00E148FC">
        <w:rPr>
          <w:rFonts w:ascii="Times New Roman" w:eastAsia="Times New Roman" w:hAnsi="Times New Roman"/>
          <w:sz w:val="24"/>
          <w:szCs w:val="24"/>
        </w:rPr>
        <w:t>(С</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 с другой. Наиболее широко используется методы определения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по относительным показаниям ПС и ГК.</w:t>
      </w:r>
    </w:p>
    <w:p w:rsidR="0015544A" w:rsidRPr="00E148FC" w:rsidRDefault="0015544A" w:rsidP="0015544A">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i/>
          <w:sz w:val="24"/>
          <w:szCs w:val="24"/>
        </w:rPr>
        <w:t>Определение к</w:t>
      </w:r>
      <w:r w:rsidRPr="00E148FC">
        <w:rPr>
          <w:rFonts w:ascii="Times New Roman" w:eastAsia="Times New Roman" w:hAnsi="Times New Roman"/>
          <w:i/>
          <w:sz w:val="24"/>
          <w:szCs w:val="24"/>
          <w:vertAlign w:val="subscript"/>
        </w:rPr>
        <w:t>п</w:t>
      </w:r>
      <w:r w:rsidRPr="00E148FC">
        <w:rPr>
          <w:rFonts w:ascii="Times New Roman" w:eastAsia="Times New Roman" w:hAnsi="Times New Roman"/>
          <w:i/>
          <w:sz w:val="24"/>
          <w:szCs w:val="24"/>
        </w:rPr>
        <w:t xml:space="preserve"> по ПС</w:t>
      </w:r>
    </w:p>
    <w:p w:rsidR="0015544A" w:rsidRPr="00E148FC" w:rsidRDefault="0015544A" w:rsidP="0015544A">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терригенных отложениях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определяют по кривой ПС методом двух опорных горизонтов, в качестве которых выбираются глинистые породы, например, Малиновского надгоризонта, и карбонатные плотные породы (непроницаемые известняки), например, турнейского яр</w:t>
      </w:r>
      <w:r w:rsidR="00C576CC" w:rsidRPr="00E148FC">
        <w:rPr>
          <w:rFonts w:ascii="Times New Roman" w:eastAsia="Times New Roman" w:hAnsi="Times New Roman"/>
          <w:sz w:val="24"/>
          <w:szCs w:val="24"/>
        </w:rPr>
        <w:t>уса Шегурчинского месторождения</w:t>
      </w:r>
      <w:r w:rsidRPr="00E148FC">
        <w:rPr>
          <w:rFonts w:ascii="Times New Roman" w:eastAsia="Times New Roman" w:hAnsi="Times New Roman"/>
          <w:sz w:val="24"/>
          <w:szCs w:val="24"/>
        </w:rPr>
        <w:t xml:space="preserve"> (рис</w:t>
      </w:r>
      <w:r w:rsidR="00945AE7"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6</w:t>
      </w:r>
      <w:r w:rsidRPr="00E148FC">
        <w:rPr>
          <w:rFonts w:ascii="Times New Roman" w:eastAsia="Times New Roman" w:hAnsi="Times New Roman"/>
          <w:sz w:val="24"/>
          <w:szCs w:val="24"/>
        </w:rPr>
        <w:t>)</w:t>
      </w:r>
      <w:r w:rsidR="00C576CC"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Для определения пористости используется относительная величина амплитуды ПС α</w:t>
      </w:r>
      <w:r w:rsidRPr="00E148FC">
        <w:rPr>
          <w:rFonts w:ascii="Times New Roman" w:eastAsia="Times New Roman" w:hAnsi="Times New Roman"/>
          <w:sz w:val="24"/>
          <w:szCs w:val="24"/>
          <w:vertAlign w:val="subscript"/>
        </w:rPr>
        <w:t>пс</w:t>
      </w:r>
      <w:r w:rsidRPr="00E148FC">
        <w:rPr>
          <w:rFonts w:ascii="Times New Roman" w:eastAsia="Times New Roman" w:hAnsi="Times New Roman"/>
          <w:sz w:val="24"/>
          <w:szCs w:val="24"/>
        </w:rPr>
        <w:t>. Для учета влияния мощности пласта на величину амплитуды U</w:t>
      </w:r>
      <w:r w:rsidRPr="00E148FC">
        <w:rPr>
          <w:rFonts w:ascii="Times New Roman" w:eastAsia="Times New Roman" w:hAnsi="Times New Roman"/>
          <w:sz w:val="24"/>
          <w:szCs w:val="24"/>
          <w:vertAlign w:val="subscript"/>
        </w:rPr>
        <w:t xml:space="preserve">пс.пл </w:t>
      </w:r>
      <w:r w:rsidR="0076618F" w:rsidRPr="00E148FC">
        <w:rPr>
          <w:rFonts w:ascii="Times New Roman" w:eastAsia="Times New Roman" w:hAnsi="Times New Roman"/>
          <w:sz w:val="24"/>
          <w:szCs w:val="24"/>
        </w:rPr>
        <w:t>–</w:t>
      </w:r>
      <w:r w:rsidR="00200CA5"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вводится поправочный коэффициент k</w:t>
      </w:r>
      <w:r w:rsidRPr="00E148FC">
        <w:rPr>
          <w:rFonts w:ascii="Times New Roman" w:eastAsia="Times New Roman" w:hAnsi="Times New Roman"/>
          <w:sz w:val="24"/>
          <w:szCs w:val="24"/>
          <w:vertAlign w:val="subscript"/>
        </w:rPr>
        <w:t>h</w:t>
      </w:r>
      <w:r w:rsidRPr="00E148FC">
        <w:rPr>
          <w:rFonts w:ascii="Times New Roman" w:eastAsia="Times New Roman" w:hAnsi="Times New Roman"/>
          <w:sz w:val="24"/>
          <w:szCs w:val="24"/>
        </w:rPr>
        <w:t>, полученный расчетным путем</w:t>
      </w:r>
      <w:r w:rsidR="009C3021" w:rsidRPr="00E148FC">
        <w:rPr>
          <w:rFonts w:ascii="Times New Roman" w:eastAsia="Times New Roman" w:hAnsi="Times New Roman"/>
          <w:sz w:val="24"/>
          <w:szCs w:val="24"/>
        </w:rPr>
        <w:t>, по приведенному значению аномалии ПС</w:t>
      </w:r>
      <w:r w:rsidR="008A633B" w:rsidRPr="00E148FC">
        <w:rPr>
          <w:rFonts w:ascii="Times New Roman" w:eastAsia="Times New Roman" w:hAnsi="Times New Roman"/>
          <w:sz w:val="24"/>
          <w:szCs w:val="24"/>
        </w:rPr>
        <w:t>.</w:t>
      </w:r>
      <w:r w:rsidR="009C3021" w:rsidRPr="00E148FC">
        <w:rPr>
          <w:rFonts w:ascii="Times New Roman" w:hAnsi="Times New Roman"/>
        </w:rPr>
        <w:t xml:space="preserve"> </w:t>
      </w:r>
      <w:r w:rsidR="009C3021" w:rsidRPr="00E148FC">
        <w:rPr>
          <w:rFonts w:ascii="Times New Roman" w:eastAsia="Times New Roman" w:hAnsi="Times New Roman"/>
          <w:sz w:val="24"/>
          <w:szCs w:val="24"/>
        </w:rPr>
        <w:t>Приведенное значение зависит от мощности пласта h и степени отличия удельного сопротивления пласта ρ</w:t>
      </w:r>
      <w:r w:rsidR="009C3021" w:rsidRPr="00E148FC">
        <w:rPr>
          <w:rFonts w:ascii="Times New Roman" w:eastAsia="Times New Roman" w:hAnsi="Times New Roman"/>
          <w:sz w:val="24"/>
          <w:szCs w:val="24"/>
          <w:vertAlign w:val="subscript"/>
        </w:rPr>
        <w:t>п</w:t>
      </w:r>
      <w:r w:rsidR="009C3021" w:rsidRPr="00E148FC">
        <w:rPr>
          <w:rFonts w:ascii="Times New Roman" w:eastAsia="Times New Roman" w:hAnsi="Times New Roman"/>
          <w:sz w:val="24"/>
          <w:szCs w:val="24"/>
        </w:rPr>
        <w:t xml:space="preserve"> от ρ</w:t>
      </w:r>
      <w:r w:rsidR="009C3021" w:rsidRPr="00E148FC">
        <w:rPr>
          <w:rFonts w:ascii="Times New Roman" w:eastAsia="Times New Roman" w:hAnsi="Times New Roman"/>
          <w:sz w:val="24"/>
          <w:szCs w:val="24"/>
          <w:vertAlign w:val="subscript"/>
        </w:rPr>
        <w:t>вм</w:t>
      </w:r>
      <w:r w:rsidR="009C3021" w:rsidRPr="00E148FC">
        <w:rPr>
          <w:rFonts w:ascii="Times New Roman" w:eastAsia="Times New Roman" w:hAnsi="Times New Roman"/>
          <w:sz w:val="24"/>
          <w:szCs w:val="24"/>
        </w:rPr>
        <w:t xml:space="preserve"> и ρ</w:t>
      </w:r>
      <w:r w:rsidR="009C3021" w:rsidRPr="00E148FC">
        <w:rPr>
          <w:rFonts w:ascii="Times New Roman" w:eastAsia="Times New Roman" w:hAnsi="Times New Roman"/>
          <w:sz w:val="24"/>
          <w:szCs w:val="24"/>
          <w:vertAlign w:val="subscript"/>
        </w:rPr>
        <w:t>с</w:t>
      </w:r>
      <w:r w:rsidR="009C3021" w:rsidRPr="00E148FC">
        <w:rPr>
          <w:rFonts w:ascii="Times New Roman" w:eastAsia="Times New Roman" w:hAnsi="Times New Roman"/>
          <w:sz w:val="24"/>
          <w:szCs w:val="24"/>
        </w:rPr>
        <w:t>.</w:t>
      </w:r>
    </w:p>
    <w:p w:rsidR="0015544A" w:rsidRPr="00E148FC" w:rsidRDefault="009D3979" w:rsidP="0015544A">
      <w:pPr>
        <w:suppressLineNumbers/>
        <w:spacing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1776730" cy="3088005"/>
            <wp:effectExtent l="0" t="0" r="0" b="0"/>
            <wp:docPr id="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6730" cy="3088005"/>
                    </a:xfrm>
                    <a:prstGeom prst="rect">
                      <a:avLst/>
                    </a:prstGeom>
                    <a:noFill/>
                    <a:ln>
                      <a:noFill/>
                    </a:ln>
                  </pic:spPr>
                </pic:pic>
              </a:graphicData>
            </a:graphic>
          </wp:inline>
        </w:drawing>
      </w:r>
    </w:p>
    <w:p w:rsidR="0015544A" w:rsidRPr="00E148FC" w:rsidRDefault="0015544A" w:rsidP="001A7586">
      <w:pPr>
        <w:suppressLineNumbers/>
        <w:spacing w:after="0" w:line="240" w:lineRule="auto"/>
        <w:jc w:val="both"/>
        <w:rPr>
          <w:rFonts w:ascii="Times New Roman" w:eastAsia="Times New Roman" w:hAnsi="Times New Roman"/>
          <w:noProof/>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6</w:t>
      </w:r>
      <w:r w:rsidRPr="00E148FC">
        <w:rPr>
          <w:rFonts w:ascii="Times New Roman" w:eastAsia="Times New Roman" w:hAnsi="Times New Roman"/>
          <w:sz w:val="24"/>
          <w:szCs w:val="24"/>
        </w:rPr>
        <w:t xml:space="preserve"> Кривая ПС в терриген</w:t>
      </w:r>
      <w:r w:rsidR="00C576CC" w:rsidRPr="00E148FC">
        <w:rPr>
          <w:rFonts w:ascii="Times New Roman" w:eastAsia="Times New Roman" w:hAnsi="Times New Roman"/>
          <w:sz w:val="24"/>
          <w:szCs w:val="24"/>
        </w:rPr>
        <w:t>ных отложениях визейского яруса</w:t>
      </w:r>
      <w:r w:rsidRPr="00E148FC">
        <w:rPr>
          <w:rFonts w:ascii="Times New Roman" w:eastAsia="Times New Roman" w:hAnsi="Times New Roman"/>
          <w:noProof/>
          <w:sz w:val="24"/>
          <w:szCs w:val="24"/>
        </w:rPr>
        <w:t xml:space="preserve"> (Косков, Косков, 2007)</w:t>
      </w:r>
    </w:p>
    <w:p w:rsidR="008D3AA9" w:rsidRPr="00E148FC" w:rsidRDefault="0015544A" w:rsidP="0076618F">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 – кривая ПС в турнейских известняках;</w:t>
      </w:r>
      <w:r w:rsidR="008D3AA9"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w:t>
      </w:r>
      <w:r w:rsidR="007C3077" w:rsidRPr="00E148FC">
        <w:rPr>
          <w:rFonts w:ascii="Times New Roman" w:eastAsia="Times New Roman" w:hAnsi="Times New Roman"/>
          <w:sz w:val="24"/>
          <w:szCs w:val="24"/>
        </w:rPr>
        <w:t>∙</w:t>
      </w:r>
      <w:r w:rsidR="0076618F" w:rsidRPr="00E148FC">
        <w:rPr>
          <w:rFonts w:ascii="Times New Roman" w:eastAsia="Times New Roman" w:hAnsi="Times New Roman"/>
          <w:sz w:val="24"/>
          <w:szCs w:val="24"/>
        </w:rPr>
        <w:t>-</w:t>
      </w:r>
      <w:r w:rsidR="007C3077" w:rsidRPr="00E148FC">
        <w:rPr>
          <w:rFonts w:ascii="Times New Roman" w:eastAsia="Times New Roman" w:hAnsi="Times New Roman"/>
          <w:sz w:val="24"/>
          <w:szCs w:val="24"/>
        </w:rPr>
        <w:t>∙</w:t>
      </w:r>
      <w:r w:rsidR="0012713C">
        <w:rPr>
          <w:rFonts w:ascii="Times New Roman" w:eastAsia="Times New Roman" w:hAnsi="Times New Roman"/>
          <w:sz w:val="24"/>
          <w:szCs w:val="24"/>
        </w:rPr>
        <w:t>- линия «чистых» глин</w:t>
      </w:r>
    </w:p>
    <w:p w:rsidR="0076618F" w:rsidRPr="00E148FC" w:rsidRDefault="0076618F" w:rsidP="0076618F">
      <w:pPr>
        <w:suppressLineNumbers/>
        <w:spacing w:after="0" w:line="240" w:lineRule="auto"/>
        <w:jc w:val="both"/>
        <w:rPr>
          <w:rFonts w:ascii="Times New Roman" w:eastAsia="Times New Roman" w:hAnsi="Times New Roman"/>
          <w:sz w:val="24"/>
          <w:szCs w:val="24"/>
        </w:rPr>
      </w:pP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С учетом поправочных коэффициентов относительная амплитуда ПС (α</w:t>
      </w:r>
      <w:r w:rsidRPr="00E148FC">
        <w:rPr>
          <w:rFonts w:ascii="Times New Roman" w:eastAsia="Times New Roman" w:hAnsi="Times New Roman"/>
          <w:sz w:val="24"/>
          <w:szCs w:val="24"/>
          <w:vertAlign w:val="subscript"/>
        </w:rPr>
        <w:t>пс</w:t>
      </w:r>
      <w:r w:rsidRPr="00E148FC">
        <w:rPr>
          <w:rFonts w:ascii="Times New Roman" w:eastAsia="Times New Roman" w:hAnsi="Times New Roman"/>
          <w:sz w:val="24"/>
          <w:szCs w:val="24"/>
        </w:rPr>
        <w:t>) рассчитывается по формуле</w:t>
      </w:r>
      <w:r w:rsidR="00F96377" w:rsidRPr="00E148FC">
        <w:rPr>
          <w:rFonts w:ascii="Times New Roman" w:eastAsia="Times New Roman" w:hAnsi="Times New Roman"/>
          <w:sz w:val="24"/>
          <w:szCs w:val="24"/>
        </w:rPr>
        <w:t>:</w:t>
      </w:r>
    </w:p>
    <w:p w:rsidR="0015544A" w:rsidRPr="00E148FC" w:rsidRDefault="00DF057A" w:rsidP="0015544A">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α</m:t>
            </m:r>
          </m:e>
          <m:sub>
            <m:r>
              <w:rPr>
                <w:rFonts w:ascii="Cambria Math" w:eastAsia="Times New Roman" w:hAnsi="Cambria Math"/>
                <w:sz w:val="24"/>
                <w:szCs w:val="24"/>
              </w:rPr>
              <m:t>пс</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U</m:t>
                </m:r>
              </m:e>
              <m:sub>
                <m:r>
                  <w:rPr>
                    <w:rFonts w:ascii="Cambria Math" w:eastAsia="Times New Roman" w:hAnsi="Cambria Math"/>
                    <w:sz w:val="24"/>
                    <w:szCs w:val="24"/>
                  </w:rPr>
                  <m:t>пс.пл</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U</m:t>
                </m:r>
              </m:e>
              <m:sub>
                <m:r>
                  <w:rPr>
                    <w:rFonts w:ascii="Cambria Math" w:eastAsia="Times New Roman" w:hAnsi="Cambria Math"/>
                    <w:sz w:val="24"/>
                    <w:szCs w:val="24"/>
                  </w:rPr>
                  <m:t>пс.оп</m:t>
                </m:r>
              </m:sub>
            </m:sSub>
          </m:den>
        </m:f>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lang w:val="en-US"/>
                  </w:rPr>
                  <m:t>k</m:t>
                </m:r>
              </m:e>
              <m:sub>
                <m:r>
                  <w:rPr>
                    <w:rFonts w:ascii="Cambria Math" w:eastAsia="Times New Roman" w:hAnsi="Cambria Math"/>
                    <w:sz w:val="24"/>
                    <w:szCs w:val="24"/>
                  </w:rPr>
                  <m:t>h</m:t>
                </m:r>
              </m:sub>
            </m:sSub>
          </m:den>
        </m:f>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н</m:t>
                </m:r>
              </m:sub>
            </m:sSub>
          </m:den>
        </m:f>
      </m:oMath>
      <w:r w:rsidR="007C3077" w:rsidRPr="00E148FC">
        <w:rPr>
          <w:rFonts w:ascii="Times New Roman" w:eastAsia="Times New Roman" w:hAnsi="Times New Roman"/>
          <w:sz w:val="24"/>
          <w:szCs w:val="24"/>
        </w:rPr>
        <w:t xml:space="preserve"> </w:t>
      </w:r>
      <w:r w:rsidR="00F96377" w:rsidRPr="00E148FC">
        <w:rPr>
          <w:rFonts w:ascii="Times New Roman" w:eastAsia="Times New Roman" w:hAnsi="Times New Roman"/>
          <w:sz w:val="24"/>
          <w:szCs w:val="24"/>
        </w:rPr>
        <w:t>(3.4),</w:t>
      </w:r>
    </w:p>
    <w:p w:rsidR="0015544A" w:rsidRPr="00E148FC" w:rsidRDefault="0015544A" w:rsidP="0015544A">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U</w:t>
      </w:r>
      <w:r w:rsidRPr="00E148FC">
        <w:rPr>
          <w:rFonts w:ascii="Times New Roman" w:eastAsia="Times New Roman" w:hAnsi="Times New Roman"/>
          <w:sz w:val="24"/>
          <w:szCs w:val="24"/>
          <w:vertAlign w:val="subscript"/>
        </w:rPr>
        <w:t>пс.пл</w:t>
      </w:r>
      <w:r w:rsidR="009C3021"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 аномалия ПС против исследуемого пласта; U</w:t>
      </w:r>
      <w:r w:rsidRPr="00E148FC">
        <w:rPr>
          <w:rFonts w:ascii="Times New Roman" w:eastAsia="Times New Roman" w:hAnsi="Times New Roman"/>
          <w:sz w:val="24"/>
          <w:szCs w:val="24"/>
          <w:vertAlign w:val="subscript"/>
        </w:rPr>
        <w:t>пс.оп</w:t>
      </w:r>
      <w:r w:rsidR="008D3AA9"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 аномалия ПС против опорного горизонта; k</w:t>
      </w:r>
      <w:r w:rsidRPr="00E148FC">
        <w:rPr>
          <w:rFonts w:ascii="Times New Roman" w:eastAsia="Times New Roman" w:hAnsi="Times New Roman"/>
          <w:sz w:val="24"/>
          <w:szCs w:val="24"/>
          <w:vertAlign w:val="subscript"/>
        </w:rPr>
        <w:t>h</w:t>
      </w:r>
      <w:r w:rsidRPr="00E148FC">
        <w:rPr>
          <w:rFonts w:ascii="Times New Roman" w:eastAsia="Times New Roman" w:hAnsi="Times New Roman"/>
          <w:sz w:val="24"/>
          <w:szCs w:val="24"/>
        </w:rPr>
        <w:t xml:space="preserve"> и k</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 поправочные коэффициенты на мощность и нефтенасыщенность. </w:t>
      </w:r>
    </w:p>
    <w:p w:rsidR="0015544A" w:rsidRPr="00E148FC" w:rsidRDefault="0015544A" w:rsidP="00261449">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U</w:t>
      </w:r>
      <w:r w:rsidRPr="00E148FC">
        <w:rPr>
          <w:rFonts w:ascii="Times New Roman" w:eastAsia="Times New Roman" w:hAnsi="Times New Roman"/>
          <w:sz w:val="24"/>
          <w:szCs w:val="24"/>
          <w:vertAlign w:val="subscript"/>
        </w:rPr>
        <w:t>пс</w:t>
      </w:r>
      <w:r w:rsidRPr="00E148FC">
        <w:rPr>
          <w:rFonts w:ascii="Times New Roman" w:eastAsia="Times New Roman" w:hAnsi="Times New Roman"/>
          <w:sz w:val="24"/>
          <w:szCs w:val="24"/>
        </w:rPr>
        <w:t xml:space="preserve"> можно бр</w:t>
      </w:r>
      <w:r w:rsidR="00F96377" w:rsidRPr="00E148FC">
        <w:rPr>
          <w:rFonts w:ascii="Times New Roman" w:eastAsia="Times New Roman" w:hAnsi="Times New Roman"/>
          <w:sz w:val="24"/>
          <w:szCs w:val="24"/>
        </w:rPr>
        <w:t>ать в милливольтах, сантиметрах</w:t>
      </w:r>
      <w:r w:rsidRPr="00E148FC">
        <w:rPr>
          <w:rFonts w:ascii="Times New Roman" w:eastAsia="Times New Roman" w:hAnsi="Times New Roman"/>
          <w:sz w:val="24"/>
          <w:szCs w:val="24"/>
        </w:rPr>
        <w:t xml:space="preserve"> и в других единицах. Для водонасыщенных коллекторов поправка k</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не вводится.</w:t>
      </w:r>
      <w:r w:rsidR="00511F27" w:rsidRPr="00E148FC">
        <w:t xml:space="preserve"> </w:t>
      </w:r>
      <w:r w:rsidR="003D0D5C" w:rsidRPr="00E148FC">
        <w:rPr>
          <w:rFonts w:ascii="Times New Roman" w:eastAsia="Times New Roman" w:hAnsi="Times New Roman"/>
          <w:sz w:val="24"/>
          <w:szCs w:val="24"/>
        </w:rPr>
        <w:t xml:space="preserve">Показания кривой ПС </w:t>
      </w:r>
      <w:r w:rsidR="006403EB" w:rsidRPr="00E148FC">
        <w:rPr>
          <w:rFonts w:ascii="Times New Roman" w:eastAsia="Times New Roman" w:hAnsi="Times New Roman"/>
          <w:sz w:val="24"/>
          <w:szCs w:val="24"/>
        </w:rPr>
        <w:t>зависят от</w:t>
      </w:r>
      <w:r w:rsidR="00511F27" w:rsidRPr="00E148FC">
        <w:rPr>
          <w:rFonts w:ascii="Times New Roman" w:eastAsia="Times New Roman" w:hAnsi="Times New Roman"/>
          <w:sz w:val="24"/>
          <w:szCs w:val="24"/>
        </w:rPr>
        <w:t xml:space="preserve"> соотношения значений минерализации пластовых вод и промывочной жидкости. Если min</w:t>
      </w:r>
      <w:proofErr w:type="gramStart"/>
      <w:r w:rsidR="00511F27" w:rsidRPr="00E148FC">
        <w:rPr>
          <w:rFonts w:ascii="Times New Roman" w:eastAsia="Times New Roman" w:hAnsi="Times New Roman"/>
          <w:sz w:val="24"/>
          <w:szCs w:val="24"/>
          <w:vertAlign w:val="subscript"/>
        </w:rPr>
        <w:t>пласт.вод</w:t>
      </w:r>
      <w:proofErr w:type="gramEnd"/>
      <w:r w:rsidR="00511F27" w:rsidRPr="00E148FC">
        <w:rPr>
          <w:rFonts w:ascii="Times New Roman" w:eastAsia="Times New Roman" w:hAnsi="Times New Roman"/>
          <w:sz w:val="24"/>
          <w:szCs w:val="24"/>
        </w:rPr>
        <w:t>&gt;min</w:t>
      </w:r>
      <w:r w:rsidR="00511F27" w:rsidRPr="00E148FC">
        <w:rPr>
          <w:rFonts w:ascii="Times New Roman" w:eastAsia="Times New Roman" w:hAnsi="Times New Roman"/>
          <w:sz w:val="24"/>
          <w:szCs w:val="24"/>
          <w:vertAlign w:val="subscript"/>
        </w:rPr>
        <w:t xml:space="preserve">пром.жид </w:t>
      </w:r>
      <w:r w:rsidR="00511F27" w:rsidRPr="00E148FC">
        <w:rPr>
          <w:rFonts w:ascii="Times New Roman" w:eastAsia="Times New Roman" w:hAnsi="Times New Roman"/>
          <w:sz w:val="24"/>
          <w:szCs w:val="24"/>
        </w:rPr>
        <w:t>отклонение влево, в противном случае</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00511F27" w:rsidRPr="00E148FC">
        <w:rPr>
          <w:rFonts w:ascii="Times New Roman" w:eastAsia="Times New Roman" w:hAnsi="Times New Roman"/>
          <w:sz w:val="24"/>
          <w:szCs w:val="24"/>
        </w:rPr>
        <w:t xml:space="preserve">вправо. </w:t>
      </w:r>
      <w:r w:rsidRPr="00E148FC">
        <w:rPr>
          <w:rFonts w:ascii="Times New Roman" w:eastAsia="Times New Roman" w:hAnsi="Times New Roman"/>
          <w:sz w:val="24"/>
          <w:szCs w:val="24"/>
        </w:rPr>
        <w:t xml:space="preserve"> Обычно </w:t>
      </w:r>
      <w:r w:rsidR="0044505F" w:rsidRPr="00E148FC">
        <w:rPr>
          <w:rFonts w:ascii="Times New Roman" w:eastAsia="Times New Roman" w:hAnsi="Times New Roman"/>
          <w:sz w:val="24"/>
          <w:szCs w:val="24"/>
        </w:rPr>
        <w:t xml:space="preserve">по данным </w:t>
      </w:r>
      <w:r w:rsidRPr="00E148FC">
        <w:rPr>
          <w:rFonts w:ascii="Times New Roman" w:eastAsia="Times New Roman" w:hAnsi="Times New Roman"/>
          <w:sz w:val="24"/>
          <w:szCs w:val="24"/>
        </w:rPr>
        <w:t xml:space="preserve">ПС </w:t>
      </w:r>
      <w:r w:rsidR="00F96377" w:rsidRPr="00E148FC">
        <w:rPr>
          <w:rFonts w:ascii="Times New Roman" w:eastAsia="Times New Roman" w:hAnsi="Times New Roman"/>
          <w:sz w:val="24"/>
          <w:szCs w:val="24"/>
        </w:rPr>
        <w:t>к</w:t>
      </w:r>
      <w:r w:rsidR="00B80602" w:rsidRPr="00E148FC">
        <w:rPr>
          <w:rFonts w:ascii="Times New Roman" w:eastAsia="Times New Roman" w:hAnsi="Times New Roman"/>
          <w:sz w:val="24"/>
          <w:szCs w:val="24"/>
          <w:vertAlign w:val="subscript"/>
        </w:rPr>
        <w:t>h</w:t>
      </w:r>
      <w:r w:rsidRPr="00E148FC">
        <w:rPr>
          <w:rFonts w:ascii="Times New Roman" w:eastAsia="Times New Roman" w:hAnsi="Times New Roman"/>
          <w:sz w:val="24"/>
          <w:szCs w:val="24"/>
        </w:rPr>
        <w:t xml:space="preserve"> </w:t>
      </w:r>
      <w:r w:rsidR="00654994" w:rsidRPr="00E148FC">
        <w:rPr>
          <w:rFonts w:ascii="Times New Roman" w:eastAsia="Times New Roman" w:hAnsi="Times New Roman"/>
          <w:sz w:val="24"/>
          <w:szCs w:val="24"/>
        </w:rPr>
        <w:t>–</w:t>
      </w:r>
      <w:r w:rsidR="00F9637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определяется лишь в том случае, когда ρ</w:t>
      </w:r>
      <w:r w:rsidRPr="00E148FC">
        <w:rPr>
          <w:rFonts w:ascii="Times New Roman" w:eastAsia="Times New Roman" w:hAnsi="Times New Roman"/>
          <w:sz w:val="24"/>
          <w:szCs w:val="24"/>
          <w:vertAlign w:val="subscript"/>
        </w:rPr>
        <w:t>с</w:t>
      </w:r>
      <w:r w:rsidRPr="00E148FC">
        <w:rPr>
          <w:rFonts w:ascii="Times New Roman" w:eastAsia="Times New Roman" w:hAnsi="Times New Roman"/>
          <w:sz w:val="24"/>
          <w:szCs w:val="24"/>
        </w:rPr>
        <w:t xml:space="preserve"> больше 0,3 Ом·м. Если мощность нефтенасыщенного пласта </w:t>
      </w:r>
      <w:r w:rsidR="00B80602" w:rsidRPr="00E148FC">
        <w:rPr>
          <w:rFonts w:ascii="Times New Roman" w:eastAsia="Times New Roman" w:hAnsi="Times New Roman"/>
          <w:sz w:val="24"/>
          <w:szCs w:val="24"/>
        </w:rPr>
        <w:t>меньше 3 м,</w:t>
      </w:r>
      <w:r w:rsidRPr="00E148FC">
        <w:rPr>
          <w:rFonts w:ascii="Times New Roman" w:eastAsia="Times New Roman" w:hAnsi="Times New Roman"/>
          <w:sz w:val="24"/>
          <w:szCs w:val="24"/>
        </w:rPr>
        <w:t xml:space="preserve"> вводят поправку k</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 0,98</w:t>
      </w:r>
      <w:r w:rsidR="00B80602" w:rsidRPr="00E148FC">
        <w:rPr>
          <w:rFonts w:ascii="Times New Roman" w:eastAsia="Times New Roman" w:hAnsi="Times New Roman"/>
          <w:sz w:val="24"/>
          <w:szCs w:val="24"/>
        </w:rPr>
        <w:t xml:space="preserve">. </w:t>
      </w:r>
      <w:r w:rsidR="005B2D27" w:rsidRPr="00E148FC">
        <w:rPr>
          <w:rFonts w:ascii="Times New Roman" w:eastAsia="Times New Roman" w:hAnsi="Times New Roman"/>
          <w:sz w:val="24"/>
          <w:szCs w:val="24"/>
        </w:rPr>
        <w:t>По причине того, что в пластах мощностью h&gt; 2…3 м значение ΔU</w:t>
      </w:r>
      <w:r w:rsidR="005B2D27" w:rsidRPr="00E148FC">
        <w:rPr>
          <w:rFonts w:ascii="Times New Roman" w:eastAsia="Times New Roman" w:hAnsi="Times New Roman"/>
          <w:sz w:val="24"/>
          <w:szCs w:val="24"/>
          <w:vertAlign w:val="subscript"/>
        </w:rPr>
        <w:t>пс</w:t>
      </w:r>
      <w:r w:rsidR="005B2D27" w:rsidRPr="00E148FC">
        <w:rPr>
          <w:rFonts w:ascii="Times New Roman" w:eastAsia="Times New Roman" w:hAnsi="Times New Roman"/>
          <w:sz w:val="24"/>
          <w:szCs w:val="24"/>
        </w:rPr>
        <w:t xml:space="preserve"> практически равно</w:t>
      </w:r>
      <w:r w:rsidR="00261449" w:rsidRPr="00E148FC">
        <w:rPr>
          <w:rFonts w:ascii="Times New Roman" w:eastAsia="Times New Roman" w:hAnsi="Times New Roman"/>
          <w:sz w:val="24"/>
          <w:szCs w:val="24"/>
        </w:rPr>
        <w:t xml:space="preserve"> приведенному значению, о котором говорили выше.</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Для определения пористости коллекторов </w:t>
      </w:r>
      <w:r w:rsidR="00654994" w:rsidRPr="00E148FC">
        <w:rPr>
          <w:rFonts w:ascii="Times New Roman" w:eastAsia="Times New Roman" w:hAnsi="Times New Roman"/>
          <w:sz w:val="24"/>
          <w:szCs w:val="24"/>
        </w:rPr>
        <w:t xml:space="preserve">по </w:t>
      </w:r>
      <w:r w:rsidRPr="00E148FC">
        <w:rPr>
          <w:rFonts w:ascii="Times New Roman" w:eastAsia="Times New Roman" w:hAnsi="Times New Roman"/>
          <w:sz w:val="24"/>
          <w:szCs w:val="24"/>
        </w:rPr>
        <w:t>ПС строится зависимость α</w:t>
      </w:r>
      <w:r w:rsidRPr="00E148FC">
        <w:rPr>
          <w:rFonts w:ascii="Times New Roman" w:eastAsia="Times New Roman" w:hAnsi="Times New Roman"/>
          <w:sz w:val="24"/>
          <w:szCs w:val="24"/>
          <w:vertAlign w:val="subscript"/>
        </w:rPr>
        <w:t>пс</w:t>
      </w:r>
      <w:r w:rsidRPr="00E148FC">
        <w:rPr>
          <w:rFonts w:ascii="Times New Roman" w:eastAsia="Times New Roman" w:hAnsi="Times New Roman"/>
          <w:sz w:val="24"/>
          <w:szCs w:val="24"/>
        </w:rPr>
        <w:t>=f(к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с использованием значения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определенного по керну изучаемого месторождения, или зависимостей, характерных для соседних</w:t>
      </w:r>
      <w:r w:rsidR="001D4D31" w:rsidRPr="00E148FC">
        <w:rPr>
          <w:rFonts w:ascii="Times New Roman" w:eastAsia="Times New Roman" w:hAnsi="Times New Roman"/>
          <w:sz w:val="24"/>
          <w:szCs w:val="24"/>
        </w:rPr>
        <w:t>, более изученных месторождений</w:t>
      </w:r>
      <w:r w:rsidRPr="00E148FC">
        <w:rPr>
          <w:rFonts w:ascii="Times New Roman" w:eastAsia="Times New Roman" w:hAnsi="Times New Roman"/>
          <w:noProof/>
          <w:sz w:val="24"/>
          <w:szCs w:val="24"/>
        </w:rPr>
        <w:t xml:space="preserve"> (Косков, Косков, 2007)</w:t>
      </w:r>
      <w:r w:rsidR="001D4D31" w:rsidRPr="00E148FC">
        <w:rPr>
          <w:rFonts w:ascii="Times New Roman" w:eastAsia="Times New Roman" w:hAnsi="Times New Roman"/>
          <w:noProof/>
          <w:sz w:val="24"/>
          <w:szCs w:val="24"/>
        </w:rPr>
        <w:t>.</w:t>
      </w:r>
    </w:p>
    <w:p w:rsidR="00683037" w:rsidRPr="00E148FC" w:rsidRDefault="00683037" w:rsidP="00F00917">
      <w:pPr>
        <w:suppressLineNumbers/>
        <w:spacing w:after="0" w:line="360" w:lineRule="auto"/>
        <w:ind w:firstLine="709"/>
        <w:jc w:val="both"/>
        <w:rPr>
          <w:rFonts w:ascii="Times New Roman" w:eastAsia="Times New Roman" w:hAnsi="Times New Roman"/>
          <w:sz w:val="24"/>
          <w:szCs w:val="24"/>
        </w:rPr>
      </w:pPr>
    </w:p>
    <w:p w:rsidR="0015544A" w:rsidRPr="00E148FC" w:rsidRDefault="0015544A"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Определение к</w:t>
      </w:r>
      <w:r w:rsidRPr="00E148FC">
        <w:rPr>
          <w:rFonts w:ascii="Times New Roman" w:eastAsia="Times New Roman" w:hAnsi="Times New Roman"/>
          <w:i/>
          <w:sz w:val="24"/>
          <w:szCs w:val="24"/>
          <w:vertAlign w:val="subscript"/>
        </w:rPr>
        <w:t>п</w:t>
      </w:r>
      <w:r w:rsidRPr="00E148FC">
        <w:rPr>
          <w:rFonts w:ascii="Times New Roman" w:eastAsia="Times New Roman" w:hAnsi="Times New Roman"/>
          <w:i/>
          <w:sz w:val="24"/>
          <w:szCs w:val="24"/>
        </w:rPr>
        <w:t xml:space="preserve"> по ГК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исключения влияния фона и скважинных условий на показания ГК используются относительное значение гамма-активности пластов-коллекторов – двойной разностный параметр 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В качестве опорных пластов обычно принимаются, например, плотные известняки турнейского яруса с минимальными значениями ГК (J</w:t>
      </w:r>
      <w:r w:rsidRPr="00E148FC">
        <w:rPr>
          <w:rFonts w:ascii="Times New Roman" w:eastAsia="Times New Roman" w:hAnsi="Times New Roman"/>
          <w:sz w:val="24"/>
          <w:szCs w:val="24"/>
          <w:vertAlign w:val="subscript"/>
        </w:rPr>
        <w:t>γmin</w:t>
      </w:r>
      <w:r w:rsidRPr="00E148FC">
        <w:rPr>
          <w:rFonts w:ascii="Times New Roman" w:eastAsia="Times New Roman" w:hAnsi="Times New Roman"/>
          <w:sz w:val="24"/>
          <w:szCs w:val="24"/>
        </w:rPr>
        <w:t>) и глины тульского горизонта с максимальными значениями ГК (J</w:t>
      </w:r>
      <w:r w:rsidRPr="00E148FC">
        <w:rPr>
          <w:rFonts w:ascii="Times New Roman" w:eastAsia="Times New Roman" w:hAnsi="Times New Roman"/>
          <w:sz w:val="24"/>
          <w:szCs w:val="24"/>
          <w:vertAlign w:val="subscript"/>
        </w:rPr>
        <w:t>γmax</w:t>
      </w:r>
      <w:r w:rsidRPr="00E148FC">
        <w:rPr>
          <w:rFonts w:ascii="Times New Roman" w:eastAsia="Times New Roman" w:hAnsi="Times New Roman"/>
          <w:sz w:val="24"/>
          <w:szCs w:val="24"/>
        </w:rPr>
        <w:t>) (рис. 3.</w:t>
      </w:r>
      <w:r w:rsidR="00910A9A" w:rsidRPr="00E148FC">
        <w:rPr>
          <w:rFonts w:ascii="Times New Roman" w:eastAsia="Times New Roman" w:hAnsi="Times New Roman"/>
          <w:sz w:val="24"/>
          <w:szCs w:val="24"/>
        </w:rPr>
        <w:t>7</w:t>
      </w:r>
      <w:r w:rsidRPr="00E148FC">
        <w:rPr>
          <w:rFonts w:ascii="Times New Roman" w:eastAsia="Times New Roman" w:hAnsi="Times New Roman"/>
          <w:sz w:val="24"/>
          <w:szCs w:val="24"/>
        </w:rPr>
        <w:t>).</w:t>
      </w:r>
    </w:p>
    <w:p w:rsidR="0015544A" w:rsidRPr="00E148FC" w:rsidRDefault="0015544A" w:rsidP="0015544A">
      <w:pPr>
        <w:suppressLineNumbers/>
        <w:spacing w:line="360" w:lineRule="auto"/>
        <w:ind w:firstLine="709"/>
        <w:jc w:val="both"/>
        <w:rPr>
          <w:rFonts w:ascii="Times New Roman" w:eastAsia="Times New Roman" w:hAnsi="Times New Roman"/>
          <w:szCs w:val="24"/>
        </w:rPr>
      </w:pPr>
      <w:r w:rsidRPr="00E148FC">
        <w:rPr>
          <w:rFonts w:ascii="Times New Roman" w:eastAsia="Times New Roman" w:hAnsi="Times New Roman"/>
          <w:sz w:val="24"/>
          <w:szCs w:val="24"/>
        </w:rPr>
        <w:t>Параметр 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рассчитывается по формуле</w:t>
      </w:r>
      <w:r w:rsidR="0012713C">
        <w:rPr>
          <w:rFonts w:ascii="Times New Roman" w:eastAsia="Times New Roman" w:hAnsi="Times New Roman"/>
          <w:sz w:val="24"/>
          <w:szCs w:val="24"/>
        </w:rPr>
        <w:t>:</w:t>
      </w:r>
    </w:p>
    <w:p w:rsidR="0015544A" w:rsidRPr="00E148FC" w:rsidRDefault="009D3979" w:rsidP="0015544A">
      <w:pPr>
        <w:suppressLineNumbers/>
        <w:spacing w:line="360" w:lineRule="auto"/>
        <w:ind w:firstLine="709"/>
        <w:jc w:val="center"/>
        <w:rPr>
          <w:rFonts w:ascii="Times New Roman" w:eastAsia="Times New Roman" w:hAnsi="Times New Roman"/>
          <w:szCs w:val="24"/>
        </w:rPr>
      </w:pPr>
      <m:oMath>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γ</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γпл-</m:t>
                </m:r>
              </m:sub>
            </m:sSub>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γmin⁡</m:t>
                </m:r>
              </m:sub>
            </m:sSub>
            <m:r>
              <m:rPr>
                <m:sty m:val="p"/>
              </m:rPr>
              <w:rPr>
                <w:rFonts w:ascii="Cambria Math" w:eastAsia="Times New Roman" w:hAnsi="Cambria Math"/>
                <w:sz w:val="24"/>
                <w:szCs w:val="24"/>
              </w:rPr>
              <m:t>)±δ</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γmax</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γmin</m:t>
                </m:r>
              </m:sub>
            </m:sSub>
          </m:den>
        </m:f>
      </m:oMath>
      <w:r w:rsidR="00D92177"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261449" w:rsidRPr="00E148FC">
        <w:rPr>
          <w:rFonts w:ascii="Times New Roman" w:eastAsia="Times New Roman" w:hAnsi="Times New Roman"/>
          <w:sz w:val="24"/>
          <w:szCs w:val="24"/>
        </w:rPr>
        <w:t>(3.5),</w:t>
      </w:r>
    </w:p>
    <w:p w:rsidR="0015544A" w:rsidRPr="00E148FC" w:rsidRDefault="0015544A" w:rsidP="0044505F">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J</w:t>
      </w:r>
      <w:r w:rsidRPr="00E148FC">
        <w:rPr>
          <w:rFonts w:ascii="Times New Roman" w:eastAsia="Times New Roman" w:hAnsi="Times New Roman"/>
          <w:sz w:val="24"/>
          <w:szCs w:val="24"/>
          <w:vertAlign w:val="subscript"/>
        </w:rPr>
        <w:t>γпл</w:t>
      </w:r>
      <w:r w:rsidRPr="00E148FC">
        <w:rPr>
          <w:rFonts w:ascii="Times New Roman" w:eastAsia="Times New Roman" w:hAnsi="Times New Roman"/>
          <w:sz w:val="24"/>
          <w:szCs w:val="24"/>
        </w:rPr>
        <w:t>, J</w:t>
      </w:r>
      <w:r w:rsidRPr="00E148FC">
        <w:rPr>
          <w:rFonts w:ascii="Times New Roman" w:eastAsia="Times New Roman" w:hAnsi="Times New Roman"/>
          <w:sz w:val="24"/>
          <w:szCs w:val="24"/>
          <w:vertAlign w:val="subscript"/>
        </w:rPr>
        <w:t>γmax</w:t>
      </w:r>
      <w:r w:rsidRPr="00E148FC">
        <w:rPr>
          <w:rFonts w:ascii="Times New Roman" w:eastAsia="Times New Roman" w:hAnsi="Times New Roman"/>
          <w:sz w:val="24"/>
          <w:szCs w:val="24"/>
        </w:rPr>
        <w:t>, J</w:t>
      </w:r>
      <w:r w:rsidRPr="00E148FC">
        <w:rPr>
          <w:rFonts w:ascii="Times New Roman" w:eastAsia="Times New Roman" w:hAnsi="Times New Roman"/>
          <w:sz w:val="24"/>
          <w:szCs w:val="24"/>
          <w:vertAlign w:val="subscript"/>
        </w:rPr>
        <w:t>γmin</w:t>
      </w:r>
      <w:r w:rsidRPr="00E148FC">
        <w:rPr>
          <w:rFonts w:ascii="Times New Roman" w:eastAsia="Times New Roman" w:hAnsi="Times New Roman"/>
          <w:sz w:val="24"/>
          <w:szCs w:val="24"/>
        </w:rPr>
        <w:t xml:space="preserve"> – значение интенсивности естественной радиоактивности по ГК соответственно против пласта-коллектора, глин, плотных известняков; 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 поправка, учитывающая изменения регистрируемой интенсивности γ</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излучения в зависимости от скорости движения прибора V, постоянной времени интегрирующей ячейки Δt и толщины пласта h. Поправки вводятся для пластов малой мощности</w:t>
      </w:r>
      <w:r w:rsidR="00654994" w:rsidRPr="00E148FC">
        <w:rPr>
          <w:rFonts w:ascii="Times New Roman" w:eastAsia="Times New Roman" w:hAnsi="Times New Roman"/>
          <w:sz w:val="24"/>
          <w:szCs w:val="24"/>
        </w:rPr>
        <w:t xml:space="preserve">, определяемой </w:t>
      </w:r>
      <w:r w:rsidRPr="00E148FC">
        <w:rPr>
          <w:rFonts w:ascii="Times New Roman" w:eastAsia="Times New Roman" w:hAnsi="Times New Roman"/>
          <w:sz w:val="24"/>
          <w:szCs w:val="24"/>
        </w:rPr>
        <w:t>согласно формуле h ≥ 4Vt / 3600.</w:t>
      </w:r>
      <w:r w:rsidR="00654994" w:rsidRPr="00E148FC">
        <w:rPr>
          <w:rFonts w:ascii="Times New Roman" w:eastAsia="Times New Roman" w:hAnsi="Times New Roman"/>
          <w:sz w:val="24"/>
          <w:szCs w:val="24"/>
        </w:rPr>
        <w:t xml:space="preserve"> </w:t>
      </w:r>
    </w:p>
    <w:p w:rsidR="0015544A" w:rsidRPr="00E148FC" w:rsidRDefault="0015544A" w:rsidP="0044505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Для определения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по ГК используют зависимость 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=f(к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для изучаемого месторождения.</w:t>
      </w:r>
    </w:p>
    <w:p w:rsidR="0015544A" w:rsidRPr="00E148FC" w:rsidRDefault="009D3979" w:rsidP="0015544A">
      <w:pPr>
        <w:suppressLineNumbers/>
        <w:spacing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3217545" cy="2372360"/>
            <wp:effectExtent l="0" t="0" r="0" b="0"/>
            <wp:docPr id="6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7545" cy="2372360"/>
                    </a:xfrm>
                    <a:prstGeom prst="rect">
                      <a:avLst/>
                    </a:prstGeom>
                    <a:noFill/>
                    <a:ln>
                      <a:noFill/>
                    </a:ln>
                  </pic:spPr>
                </pic:pic>
              </a:graphicData>
            </a:graphic>
          </wp:inline>
        </w:drawing>
      </w:r>
    </w:p>
    <w:p w:rsidR="0015544A" w:rsidRPr="00E148FC" w:rsidRDefault="0015544A" w:rsidP="0015544A">
      <w:pPr>
        <w:suppressLineNumbers/>
        <w:spacing w:line="240" w:lineRule="auto"/>
        <w:jc w:val="both"/>
        <w:rPr>
          <w:rFonts w:ascii="Times New Roman" w:eastAsia="Times New Roman" w:hAnsi="Times New Roman"/>
          <w:noProof/>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7</w:t>
      </w:r>
      <w:r w:rsidRPr="00E148FC">
        <w:rPr>
          <w:rFonts w:ascii="Times New Roman" w:eastAsia="Times New Roman" w:hAnsi="Times New Roman"/>
          <w:sz w:val="24"/>
          <w:szCs w:val="24"/>
        </w:rPr>
        <w:t xml:space="preserve"> Расчет 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по диаграмме ГК: 1 – глина, 2 – алевроли</w:t>
      </w:r>
      <w:r w:rsidR="00BD43E1" w:rsidRPr="00E148FC">
        <w:rPr>
          <w:rFonts w:ascii="Times New Roman" w:eastAsia="Times New Roman" w:hAnsi="Times New Roman"/>
          <w:sz w:val="24"/>
          <w:szCs w:val="24"/>
        </w:rPr>
        <w:t>т, 3 – коллектор, 4 – известняк</w:t>
      </w:r>
      <w:r w:rsidRPr="00E148FC">
        <w:rPr>
          <w:rFonts w:ascii="Times New Roman" w:eastAsia="Times New Roman" w:hAnsi="Times New Roman"/>
          <w:sz w:val="24"/>
          <w:szCs w:val="24"/>
        </w:rPr>
        <w:t xml:space="preserve"> </w:t>
      </w:r>
      <w:r w:rsidRPr="00E148FC">
        <w:rPr>
          <w:rFonts w:ascii="Times New Roman" w:eastAsia="Times New Roman" w:hAnsi="Times New Roman"/>
          <w:noProof/>
          <w:sz w:val="24"/>
          <w:szCs w:val="24"/>
        </w:rPr>
        <w:t>(Косков, Косков, 2007)</w:t>
      </w:r>
    </w:p>
    <w:p w:rsidR="00660771" w:rsidRPr="00E148FC" w:rsidRDefault="00660771" w:rsidP="00660771">
      <w:pPr>
        <w:suppressLineNumbers/>
        <w:spacing w:line="240" w:lineRule="auto"/>
        <w:ind w:firstLine="709"/>
        <w:jc w:val="both"/>
        <w:rPr>
          <w:rFonts w:ascii="Times New Roman" w:eastAsia="Times New Roman" w:hAnsi="Times New Roman"/>
          <w:sz w:val="24"/>
          <w:szCs w:val="24"/>
        </w:rPr>
      </w:pPr>
    </w:p>
    <w:p w:rsidR="00660771" w:rsidRPr="00E148FC" w:rsidRDefault="00660771" w:rsidP="00660771">
      <w:pPr>
        <w:suppressLineNumbers/>
        <w:spacing w:line="24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Определение к</w:t>
      </w:r>
      <w:r w:rsidRPr="00E148FC">
        <w:rPr>
          <w:rFonts w:ascii="Times New Roman" w:eastAsia="Times New Roman" w:hAnsi="Times New Roman"/>
          <w:i/>
          <w:sz w:val="24"/>
          <w:szCs w:val="24"/>
          <w:vertAlign w:val="subscript"/>
        </w:rPr>
        <w:t>п</w:t>
      </w:r>
      <w:r w:rsidRPr="00E148FC">
        <w:rPr>
          <w:rFonts w:ascii="Times New Roman" w:eastAsia="Times New Roman" w:hAnsi="Times New Roman"/>
          <w:i/>
          <w:sz w:val="24"/>
          <w:szCs w:val="24"/>
        </w:rPr>
        <w:t xml:space="preserve"> по ГГК-п</w:t>
      </w:r>
    </w:p>
    <w:p w:rsidR="00660771" w:rsidRPr="00E148FC" w:rsidRDefault="00660771" w:rsidP="0066077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Объемная плотность δ линейно меняется при изменении общей пористости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пород и связана с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соотношением: </w:t>
      </w:r>
    </w:p>
    <w:p w:rsidR="00660771" w:rsidRPr="00E148FC" w:rsidRDefault="00DF057A" w:rsidP="00660771">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к</m:t>
            </m:r>
          </m:e>
          <m:sub>
            <m:r>
              <w:rPr>
                <w:rFonts w:ascii="Cambria Math" w:eastAsia="Times New Roman" w:hAnsi="Cambria Math"/>
                <w:sz w:val="24"/>
                <w:szCs w:val="24"/>
              </w:rPr>
              <m:t>п</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m:rPr>
                <m:sty m:val="p"/>
              </m:rPr>
              <w:rPr>
                <w:rFonts w:ascii="Cambria Math" w:eastAsia="Times New Roman" w:hAnsi="Cambria Math"/>
                <w:sz w:val="24"/>
                <w:szCs w:val="24"/>
              </w:rPr>
              <m:t>δск</m:t>
            </m:r>
            <m:r>
              <m:rPr>
                <m:sty m:val="p"/>
              </m:rPr>
              <w:rPr>
                <w:rFonts w:ascii="Cambria Math" w:eastAsia="Times New Roman" w:hAnsi="Times New Roman"/>
                <w:sz w:val="24"/>
                <w:szCs w:val="24"/>
              </w:rPr>
              <m:t>-</m:t>
            </m:r>
            <m:r>
              <m:rPr>
                <m:sty m:val="p"/>
              </m:rPr>
              <w:rPr>
                <w:rFonts w:ascii="Cambria Math" w:eastAsia="Times New Roman" w:hAnsi="Cambria Math"/>
                <w:sz w:val="24"/>
                <w:szCs w:val="24"/>
              </w:rPr>
              <m:t>δ</m:t>
            </m:r>
          </m:num>
          <m:den>
            <m:r>
              <m:rPr>
                <m:sty m:val="p"/>
              </m:rPr>
              <w:rPr>
                <w:rFonts w:ascii="Cambria Math" w:eastAsia="Times New Roman" w:hAnsi="Cambria Math"/>
                <w:sz w:val="24"/>
                <w:szCs w:val="24"/>
              </w:rPr>
              <m:t>δск</m:t>
            </m:r>
            <m:r>
              <m:rPr>
                <m:sty m:val="p"/>
              </m:rPr>
              <w:rPr>
                <w:rFonts w:ascii="Cambria Math" w:eastAsia="Times New Roman" w:hAnsi="Times New Roman"/>
                <w:sz w:val="24"/>
                <w:szCs w:val="24"/>
              </w:rPr>
              <m:t>-</m:t>
            </m:r>
            <m:r>
              <m:rPr>
                <m:sty m:val="p"/>
              </m:rPr>
              <w:rPr>
                <w:rFonts w:ascii="Cambria Math" w:eastAsia="Times New Roman" w:hAnsi="Cambria Math"/>
                <w:sz w:val="24"/>
                <w:szCs w:val="24"/>
              </w:rPr>
              <m:t>δж</m:t>
            </m:r>
          </m:den>
        </m:f>
        <m:r>
          <w:rPr>
            <w:rFonts w:ascii="Cambria Math" w:eastAsia="Times New Roman" w:hAnsi="Cambria Math"/>
            <w:sz w:val="24"/>
            <w:szCs w:val="24"/>
          </w:rPr>
          <m:t xml:space="preserve"> </m:t>
        </m:r>
      </m:oMath>
      <w:r w:rsidR="00920BF1">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660771" w:rsidRPr="00E148FC">
        <w:rPr>
          <w:rFonts w:ascii="Times New Roman" w:eastAsia="Times New Roman" w:hAnsi="Times New Roman"/>
          <w:sz w:val="24"/>
          <w:szCs w:val="24"/>
        </w:rPr>
        <w:t>(3.6),</w:t>
      </w:r>
    </w:p>
    <w:p w:rsidR="00660771" w:rsidRPr="00E148FC" w:rsidRDefault="00660771" w:rsidP="0066077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δ</w:t>
      </w:r>
      <w:r w:rsidRPr="00E148FC">
        <w:rPr>
          <w:rFonts w:ascii="Times New Roman" w:eastAsia="Times New Roman" w:hAnsi="Times New Roman"/>
          <w:sz w:val="24"/>
          <w:szCs w:val="24"/>
          <w:vertAlign w:val="subscript"/>
        </w:rPr>
        <w:t>ск</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плотность скелета (минеральной матрицы) породы, δ</w:t>
      </w:r>
      <w:r w:rsidRPr="00E148FC">
        <w:rPr>
          <w:rFonts w:ascii="Times New Roman" w:eastAsia="Times New Roman" w:hAnsi="Times New Roman"/>
          <w:sz w:val="24"/>
          <w:szCs w:val="24"/>
          <w:vertAlign w:val="subscript"/>
        </w:rPr>
        <w:t>ж</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плотнос</w:t>
      </w:r>
      <w:r w:rsidR="0063425B">
        <w:rPr>
          <w:rFonts w:ascii="Times New Roman" w:eastAsia="Times New Roman" w:hAnsi="Times New Roman"/>
          <w:sz w:val="24"/>
          <w:szCs w:val="24"/>
        </w:rPr>
        <w:t>ть жидкости (флюида), заполняющи</w:t>
      </w:r>
      <w:r w:rsidRPr="00E148FC">
        <w:rPr>
          <w:rFonts w:ascii="Times New Roman" w:eastAsia="Times New Roman" w:hAnsi="Times New Roman"/>
          <w:sz w:val="24"/>
          <w:szCs w:val="24"/>
        </w:rPr>
        <w:t xml:space="preserve">й поровое пространство. </w:t>
      </w:r>
    </w:p>
    <w:p w:rsidR="00660771" w:rsidRPr="00E148FC" w:rsidRDefault="00660771" w:rsidP="0002740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определения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кроме измеряемого при ГГК-п значения δ необходимо знание величин δ</w:t>
      </w:r>
      <w:r w:rsidRPr="00E148FC">
        <w:rPr>
          <w:rFonts w:ascii="Times New Roman" w:eastAsia="Times New Roman" w:hAnsi="Times New Roman"/>
          <w:sz w:val="24"/>
          <w:szCs w:val="24"/>
          <w:vertAlign w:val="subscript"/>
        </w:rPr>
        <w:t>ж</w:t>
      </w:r>
      <w:r w:rsidRPr="00E148FC">
        <w:rPr>
          <w:rFonts w:ascii="Times New Roman" w:eastAsia="Times New Roman" w:hAnsi="Times New Roman"/>
          <w:sz w:val="24"/>
          <w:szCs w:val="24"/>
        </w:rPr>
        <w:t xml:space="preserve"> и δ</w:t>
      </w:r>
      <w:r w:rsidRPr="00E148FC">
        <w:rPr>
          <w:rFonts w:ascii="Times New Roman" w:eastAsia="Times New Roman" w:hAnsi="Times New Roman"/>
          <w:sz w:val="24"/>
          <w:szCs w:val="24"/>
          <w:vertAlign w:val="subscript"/>
        </w:rPr>
        <w:t>ск</w:t>
      </w:r>
      <w:r w:rsidRPr="00E148FC">
        <w:rPr>
          <w:rFonts w:ascii="Times New Roman" w:eastAsia="Times New Roman" w:hAnsi="Times New Roman"/>
          <w:sz w:val="24"/>
          <w:szCs w:val="24"/>
        </w:rPr>
        <w:t>. В проницаемых породах значение δ</w:t>
      </w:r>
      <w:r w:rsidRPr="00E148FC">
        <w:rPr>
          <w:rFonts w:ascii="Times New Roman" w:eastAsia="Times New Roman" w:hAnsi="Times New Roman"/>
          <w:sz w:val="24"/>
          <w:szCs w:val="24"/>
          <w:vertAlign w:val="subscript"/>
        </w:rPr>
        <w:t>ж</w:t>
      </w:r>
      <w:r w:rsidRPr="00E148FC">
        <w:rPr>
          <w:rFonts w:ascii="Times New Roman" w:eastAsia="Times New Roman" w:hAnsi="Times New Roman"/>
          <w:sz w:val="24"/>
          <w:szCs w:val="24"/>
        </w:rPr>
        <w:t xml:space="preserve"> в зоне исследования ГГК-п, глуби</w:t>
      </w:r>
      <w:r w:rsidR="009D0E14" w:rsidRPr="00E148FC">
        <w:rPr>
          <w:rFonts w:ascii="Times New Roman" w:eastAsia="Times New Roman" w:hAnsi="Times New Roman"/>
          <w:sz w:val="24"/>
          <w:szCs w:val="24"/>
        </w:rPr>
        <w:t>нность которого не превышает 10</w:t>
      </w:r>
      <w:r w:rsidRPr="00E148FC">
        <w:rPr>
          <w:rFonts w:ascii="Times New Roman" w:eastAsia="Times New Roman" w:hAnsi="Times New Roman"/>
          <w:sz w:val="24"/>
          <w:szCs w:val="24"/>
        </w:rPr>
        <w:t>-15 см, определяется плотностью фильтрата промывочной жидкости (ПЖ) и обычно берется как 1,0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если ρ</w:t>
      </w:r>
      <w:r w:rsidR="009168BE" w:rsidRPr="00E148FC">
        <w:rPr>
          <w:rFonts w:ascii="Times New Roman" w:eastAsia="Times New Roman" w:hAnsi="Times New Roman"/>
          <w:sz w:val="24"/>
          <w:szCs w:val="24"/>
          <w:vertAlign w:val="subscript"/>
        </w:rPr>
        <w:t>с</w:t>
      </w:r>
      <w:r w:rsidRPr="00E148FC">
        <w:rPr>
          <w:rFonts w:ascii="Times New Roman" w:eastAsia="Times New Roman" w:hAnsi="Times New Roman"/>
          <w:sz w:val="24"/>
          <w:szCs w:val="24"/>
        </w:rPr>
        <w:t xml:space="preserve"> &gt;0,2 Ом·м</w:t>
      </w:r>
      <w:r w:rsidR="004256EB" w:rsidRPr="004256EB">
        <w:rPr>
          <w:rFonts w:ascii="Times New Roman" w:eastAsia="Times New Roman" w:hAnsi="Times New Roman"/>
          <w:sz w:val="24"/>
          <w:szCs w:val="24"/>
        </w:rPr>
        <w:t xml:space="preserve"> </w:t>
      </w:r>
      <w:r w:rsidR="004256EB">
        <w:rPr>
          <w:rFonts w:ascii="Times New Roman" w:eastAsia="Times New Roman" w:hAnsi="Times New Roman"/>
          <w:sz w:val="24"/>
          <w:szCs w:val="24"/>
        </w:rPr>
        <w:t>(</w:t>
      </w:r>
      <w:r w:rsidR="004256EB" w:rsidRPr="004256EB">
        <w:rPr>
          <w:rFonts w:ascii="Times New Roman" w:eastAsia="Times New Roman" w:hAnsi="Times New Roman"/>
          <w:sz w:val="24"/>
          <w:szCs w:val="24"/>
        </w:rPr>
        <w:t>Создание петрофизической..., 2010)</w:t>
      </w:r>
      <w:r w:rsidR="00D838A6" w:rsidRPr="00E148FC">
        <w:rPr>
          <w:rFonts w:ascii="Times New Roman" w:eastAsia="Times New Roman" w:hAnsi="Times New Roman"/>
          <w:sz w:val="24"/>
          <w:szCs w:val="24"/>
        </w:rPr>
        <w:t>.</w:t>
      </w:r>
      <w:r w:rsidR="009168BE" w:rsidRPr="00E148FC">
        <w:rPr>
          <w:rFonts w:ascii="Times New Roman" w:eastAsia="Times New Roman" w:hAnsi="Times New Roman"/>
          <w:sz w:val="24"/>
          <w:szCs w:val="24"/>
        </w:rPr>
        <w:t xml:space="preserve"> </w:t>
      </w:r>
      <w:r w:rsidR="00D838A6" w:rsidRPr="00E148FC">
        <w:rPr>
          <w:rFonts w:ascii="Times New Roman" w:eastAsia="Times New Roman" w:hAnsi="Times New Roman"/>
          <w:sz w:val="24"/>
          <w:szCs w:val="24"/>
        </w:rPr>
        <w:t xml:space="preserve">В </w:t>
      </w:r>
      <w:r w:rsidRPr="00E148FC">
        <w:rPr>
          <w:rFonts w:ascii="Times New Roman" w:eastAsia="Times New Roman" w:hAnsi="Times New Roman"/>
          <w:sz w:val="24"/>
          <w:szCs w:val="24"/>
        </w:rPr>
        <w:t>случае мономинеральной породы плотность твердой фазы и</w:t>
      </w:r>
      <w:r w:rsidR="0002740C" w:rsidRPr="00E148FC">
        <w:rPr>
          <w:rFonts w:ascii="Times New Roman" w:eastAsia="Times New Roman" w:hAnsi="Times New Roman"/>
          <w:sz w:val="24"/>
          <w:szCs w:val="24"/>
        </w:rPr>
        <w:t>звестна и равна для песчаника 2,</w:t>
      </w:r>
      <w:r w:rsidRPr="00E148FC">
        <w:rPr>
          <w:rFonts w:ascii="Times New Roman" w:eastAsia="Times New Roman" w:hAnsi="Times New Roman"/>
          <w:sz w:val="24"/>
          <w:szCs w:val="24"/>
        </w:rPr>
        <w:t>65 г/см</w:t>
      </w:r>
      <w:r w:rsidRPr="00E148FC">
        <w:rPr>
          <w:rFonts w:ascii="Times New Roman" w:eastAsia="Times New Roman" w:hAnsi="Times New Roman"/>
          <w:sz w:val="24"/>
          <w:szCs w:val="24"/>
          <w:vertAlign w:val="superscript"/>
        </w:rPr>
        <w:t>3</w:t>
      </w:r>
      <w:r w:rsidR="0002740C" w:rsidRPr="00E148FC">
        <w:rPr>
          <w:rFonts w:ascii="Times New Roman" w:eastAsia="Times New Roman" w:hAnsi="Times New Roman"/>
          <w:sz w:val="24"/>
          <w:szCs w:val="24"/>
        </w:rPr>
        <w:t>, для известняка 2,</w:t>
      </w:r>
      <w:r w:rsidRPr="00E148FC">
        <w:rPr>
          <w:rFonts w:ascii="Times New Roman" w:eastAsia="Times New Roman" w:hAnsi="Times New Roman"/>
          <w:sz w:val="24"/>
          <w:szCs w:val="24"/>
        </w:rPr>
        <w:t>71 г/см</w:t>
      </w:r>
      <w:r w:rsidRPr="00E148FC">
        <w:rPr>
          <w:rFonts w:ascii="Times New Roman" w:eastAsia="Times New Roman" w:hAnsi="Times New Roman"/>
          <w:sz w:val="24"/>
          <w:szCs w:val="24"/>
          <w:vertAlign w:val="superscript"/>
        </w:rPr>
        <w:t>3</w:t>
      </w:r>
      <w:r w:rsidR="0002740C" w:rsidRPr="00E148FC">
        <w:rPr>
          <w:rFonts w:ascii="Times New Roman" w:eastAsia="Times New Roman" w:hAnsi="Times New Roman"/>
          <w:sz w:val="24"/>
          <w:szCs w:val="24"/>
        </w:rPr>
        <w:t>, для доломита 2,</w:t>
      </w:r>
      <w:r w:rsidRPr="00E148FC">
        <w:rPr>
          <w:rFonts w:ascii="Times New Roman" w:eastAsia="Times New Roman" w:hAnsi="Times New Roman"/>
          <w:sz w:val="24"/>
          <w:szCs w:val="24"/>
        </w:rPr>
        <w:t>85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для ангидрита 2.95 г/см</w:t>
      </w:r>
      <w:r w:rsidRPr="00E148FC">
        <w:rPr>
          <w:rFonts w:ascii="Times New Roman" w:eastAsia="Times New Roman" w:hAnsi="Times New Roman"/>
          <w:sz w:val="24"/>
          <w:szCs w:val="24"/>
          <w:vertAlign w:val="superscript"/>
        </w:rPr>
        <w:t>3</w:t>
      </w:r>
      <w:r w:rsidRPr="00E148FC">
        <w:rPr>
          <w:rFonts w:ascii="Times New Roman" w:eastAsia="Times New Roman" w:hAnsi="Times New Roman"/>
          <w:sz w:val="24"/>
          <w:szCs w:val="24"/>
        </w:rPr>
        <w:t xml:space="preserve">. </w:t>
      </w:r>
    </w:p>
    <w:p w:rsidR="0044505F" w:rsidRPr="00E148FC" w:rsidRDefault="00660771" w:rsidP="0002740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Преимущества ГГК</w:t>
      </w:r>
      <w:r w:rsidR="0002740C"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п по сравнению с другими методами ГИС состоят в слабом влиянии глинистости пород и структуры емкостного пространства на результаты определения </w:t>
      </w:r>
      <w:r w:rsidR="0002740C" w:rsidRPr="00E148FC">
        <w:rPr>
          <w:rFonts w:ascii="Times New Roman" w:eastAsia="Times New Roman" w:hAnsi="Times New Roman"/>
          <w:sz w:val="24"/>
          <w:szCs w:val="24"/>
        </w:rPr>
        <w:t>к</w:t>
      </w:r>
      <w:r w:rsidR="0002740C"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w:t>
      </w:r>
    </w:p>
    <w:p w:rsidR="0002740C" w:rsidRPr="00E148FC" w:rsidRDefault="00660771" w:rsidP="0002740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Так как нет данных по керну</w:t>
      </w:r>
      <w:r w:rsidR="0002740C" w:rsidRPr="00E148FC">
        <w:rPr>
          <w:rFonts w:ascii="Times New Roman" w:eastAsia="Times New Roman" w:hAnsi="Times New Roman"/>
          <w:sz w:val="24"/>
          <w:szCs w:val="24"/>
        </w:rPr>
        <w:t xml:space="preserve"> для Шегурчинского месторождения</w:t>
      </w:r>
      <w:r w:rsidRPr="00E148FC">
        <w:rPr>
          <w:rFonts w:ascii="Times New Roman" w:eastAsia="Times New Roman" w:hAnsi="Times New Roman"/>
          <w:sz w:val="24"/>
          <w:szCs w:val="24"/>
        </w:rPr>
        <w:t>, значения по пористости ГГК</w:t>
      </w:r>
      <w:r w:rsidR="0002740C" w:rsidRPr="00E148FC">
        <w:rPr>
          <w:rFonts w:ascii="Times New Roman" w:eastAsia="Times New Roman" w:hAnsi="Times New Roman"/>
          <w:sz w:val="24"/>
          <w:szCs w:val="24"/>
        </w:rPr>
        <w:t>-</w:t>
      </w:r>
      <w:r w:rsidRPr="00E148FC">
        <w:rPr>
          <w:rFonts w:ascii="Times New Roman" w:eastAsia="Times New Roman" w:hAnsi="Times New Roman"/>
          <w:sz w:val="24"/>
          <w:szCs w:val="24"/>
        </w:rPr>
        <w:t>п будут браться как ориентир и использоваться для перехода по зависимостям к другим характеристикам коллектора.</w:t>
      </w:r>
    </w:p>
    <w:p w:rsidR="0002740C" w:rsidRPr="00E148FC" w:rsidRDefault="0002740C" w:rsidP="0002740C">
      <w:pPr>
        <w:suppressLineNumbers/>
        <w:spacing w:after="0" w:line="360" w:lineRule="auto"/>
        <w:ind w:firstLine="709"/>
        <w:jc w:val="both"/>
        <w:rPr>
          <w:rFonts w:ascii="Times New Roman" w:eastAsia="Times New Roman" w:hAnsi="Times New Roman"/>
          <w:sz w:val="24"/>
          <w:szCs w:val="24"/>
        </w:rPr>
      </w:pPr>
    </w:p>
    <w:p w:rsidR="0015544A" w:rsidRPr="00E148FC" w:rsidRDefault="0015544A" w:rsidP="0015544A">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lastRenderedPageBreak/>
        <w:t xml:space="preserve">Определение пористости карбонатных пород </w:t>
      </w:r>
    </w:p>
    <w:p w:rsidR="0015544A" w:rsidRPr="00E148FC" w:rsidRDefault="0015544A" w:rsidP="0044505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Пористость пластов-коллекторов в карбонатных отложениях чаще всего определяется по диаграммам НГК способом двух опорных горизонтов и по ННК-</w:t>
      </w:r>
      <w:r w:rsidR="00720FAA" w:rsidRPr="00E148FC">
        <w:rPr>
          <w:rFonts w:ascii="Times New Roman" w:eastAsia="Times New Roman" w:hAnsi="Times New Roman"/>
          <w:sz w:val="24"/>
          <w:szCs w:val="24"/>
        </w:rPr>
        <w:t>т</w:t>
      </w:r>
      <w:r w:rsidRPr="00E148FC">
        <w:rPr>
          <w:rFonts w:ascii="Times New Roman" w:eastAsia="Times New Roman" w:hAnsi="Times New Roman"/>
          <w:sz w:val="24"/>
          <w:szCs w:val="24"/>
        </w:rPr>
        <w:t xml:space="preserve"> по кривой объемного влагосодержания W. В первом случае в качестве опорных горизонтов принимаются показания НГК против плотных карбонатных пород (непроницаемых известня</w:t>
      </w:r>
      <w:r w:rsidR="00AE7AD0" w:rsidRPr="00E148FC">
        <w:rPr>
          <w:rFonts w:ascii="Times New Roman" w:eastAsia="Times New Roman" w:hAnsi="Times New Roman"/>
          <w:sz w:val="24"/>
          <w:szCs w:val="24"/>
        </w:rPr>
        <w:t>ков и доломитов) интенсивностью</w:t>
      </w:r>
      <w:r w:rsidR="0065499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vertAlign w:val="subscript"/>
        </w:rPr>
        <w:t>плот</w:t>
      </w:r>
      <w:r w:rsidRPr="00E148FC">
        <w:rPr>
          <w:rFonts w:ascii="Times New Roman" w:eastAsia="Times New Roman" w:hAnsi="Times New Roman"/>
          <w:sz w:val="24"/>
          <w:szCs w:val="24"/>
        </w:rPr>
        <w:t>, например, против известняков башкирского и турнейского ярусов, и показания НГК против глинистых пород интенсивностью J</w:t>
      </w:r>
      <w:r w:rsidRPr="00E148FC">
        <w:rPr>
          <w:rFonts w:ascii="Times New Roman" w:eastAsia="Times New Roman" w:hAnsi="Times New Roman"/>
          <w:sz w:val="24"/>
          <w:szCs w:val="24"/>
          <w:vertAlign w:val="subscript"/>
        </w:rPr>
        <w:t>nγ</w:t>
      </w:r>
      <w:r w:rsidR="0065499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vertAlign w:val="subscript"/>
        </w:rPr>
        <w:t>глин</w:t>
      </w:r>
      <w:r w:rsidRPr="00E148FC">
        <w:rPr>
          <w:rFonts w:ascii="Times New Roman" w:eastAsia="Times New Roman" w:hAnsi="Times New Roman"/>
          <w:sz w:val="24"/>
          <w:szCs w:val="24"/>
        </w:rPr>
        <w:t>, например, против глинистых пород верейского и тульского горизонтов. Пористость определяется обычно для проницаемых прослоев (показания J</w:t>
      </w:r>
      <w:r w:rsidRPr="00E148FC">
        <w:rPr>
          <w:rFonts w:ascii="Times New Roman" w:eastAsia="Times New Roman" w:hAnsi="Times New Roman"/>
          <w:sz w:val="24"/>
          <w:szCs w:val="24"/>
          <w:vertAlign w:val="subscript"/>
        </w:rPr>
        <w:t>nγ</w:t>
      </w:r>
      <w:r w:rsidR="00654994"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vertAlign w:val="subscript"/>
        </w:rPr>
        <w:t>пл</w:t>
      </w:r>
      <w:r w:rsidRPr="00E148FC">
        <w:rPr>
          <w:rFonts w:ascii="Times New Roman" w:eastAsia="Times New Roman" w:hAnsi="Times New Roman"/>
          <w:sz w:val="24"/>
          <w:szCs w:val="24"/>
        </w:rPr>
        <w:t xml:space="preserve">) с h </w:t>
      </w:r>
      <w:r w:rsidR="00261449"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1 м</w:t>
      </w:r>
      <w:r w:rsidR="00261449"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для которых не требуется введения поправок на инерционность аппаратуры при расчете разностного параметра ΔJ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В принципе, для пластов малой мощности (h ≤ 3V/3600) может быть введена попра</w:t>
      </w:r>
      <w:r w:rsidR="004A7B7F" w:rsidRPr="00E148FC">
        <w:rPr>
          <w:rFonts w:ascii="Times New Roman" w:eastAsia="Times New Roman" w:hAnsi="Times New Roman"/>
          <w:sz w:val="24"/>
          <w:szCs w:val="24"/>
        </w:rPr>
        <w:t xml:space="preserve">вка </w:t>
      </w:r>
      <w:r w:rsidR="001D4D31" w:rsidRPr="00E148FC">
        <w:rPr>
          <w:rFonts w:ascii="Times New Roman" w:eastAsia="Times New Roman" w:hAnsi="Times New Roman"/>
          <w:sz w:val="24"/>
          <w:szCs w:val="24"/>
        </w:rPr>
        <w:t>на инерционность аппаратуры</w:t>
      </w:r>
      <w:r w:rsidR="001D4D31" w:rsidRPr="00E148FC">
        <w:rPr>
          <w:rFonts w:ascii="Times New Roman" w:eastAsia="Times New Roman" w:hAnsi="Times New Roman"/>
          <w:noProof/>
          <w:sz w:val="24"/>
          <w:szCs w:val="24"/>
        </w:rPr>
        <w:t xml:space="preserve"> </w:t>
      </w:r>
      <w:r w:rsidRPr="00E148FC">
        <w:rPr>
          <w:rFonts w:ascii="Times New Roman" w:eastAsia="Times New Roman" w:hAnsi="Times New Roman"/>
          <w:noProof/>
          <w:sz w:val="24"/>
          <w:szCs w:val="24"/>
        </w:rPr>
        <w:t>(Косков, Косков, 2007)</w:t>
      </w:r>
      <w:r w:rsidR="001D4D31" w:rsidRPr="00E148FC">
        <w:rPr>
          <w:rFonts w:ascii="Times New Roman" w:eastAsia="Times New Roman" w:hAnsi="Times New Roman"/>
          <w:noProof/>
          <w:sz w:val="24"/>
          <w:szCs w:val="24"/>
        </w:rPr>
        <w:t>.</w:t>
      </w:r>
    </w:p>
    <w:p w:rsidR="0044505F" w:rsidRPr="00E148FC" w:rsidRDefault="0015544A" w:rsidP="00274840">
      <w:pPr>
        <w:suppressLineNumbers/>
        <w:spacing w:after="12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rPr>
        <w:t>Для получения значения ΔJ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xml:space="preserve"> используют формулу:</w:t>
      </w:r>
    </w:p>
    <w:p w:rsidR="0015544A" w:rsidRPr="00E148FC" w:rsidRDefault="009D3979" w:rsidP="00274840">
      <w:pPr>
        <w:suppressLineNumbers/>
        <w:spacing w:after="120" w:line="360" w:lineRule="auto"/>
        <w:ind w:firstLine="709"/>
        <w:jc w:val="center"/>
        <w:rPr>
          <w:rFonts w:ascii="Times New Roman" w:eastAsia="Times New Roman" w:hAnsi="Times New Roman"/>
          <w:sz w:val="24"/>
          <w:szCs w:val="24"/>
        </w:rPr>
      </w:pPr>
      <m:oMath>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nγ пл-</m:t>
                </m:r>
              </m:sub>
            </m:sSub>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 xml:space="preserve">nγ </m:t>
                </m:r>
                <m:r>
                  <w:rPr>
                    <w:rFonts w:ascii="Cambria Math" w:eastAsia="Times New Roman" w:hAnsi="Cambria Math"/>
                    <w:sz w:val="24"/>
                    <w:szCs w:val="24"/>
                  </w:rPr>
                  <m:t>глин</m:t>
                </m:r>
                <m:r>
                  <m:rPr>
                    <m:sty m:val="p"/>
                  </m:rPr>
                  <w:rPr>
                    <w:rFonts w:ascii="Cambria Math" w:eastAsia="Times New Roman" w:hAnsi="Cambria Math"/>
                    <w:sz w:val="24"/>
                    <w:szCs w:val="24"/>
                  </w:rPr>
                  <m:t>⁡</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J</m:t>
                </m:r>
              </m:e>
              <m:sub>
                <m:r>
                  <w:rPr>
                    <w:rFonts w:ascii="Cambria Math" w:eastAsia="Times New Roman" w:hAnsi="Cambria Math"/>
                    <w:sz w:val="24"/>
                    <w:szCs w:val="24"/>
                    <w:lang w:val="en-US"/>
                  </w:rPr>
                  <m:t>n</m:t>
                </m:r>
                <m:r>
                  <m:rPr>
                    <m:sty m:val="p"/>
                  </m:rPr>
                  <w:rPr>
                    <w:rFonts w:ascii="Cambria Math" w:eastAsia="Times New Roman" w:hAnsi="Cambria Math"/>
                    <w:sz w:val="24"/>
                    <w:szCs w:val="24"/>
                  </w:rPr>
                  <m:t>γ плот</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 глин</m:t>
                </m:r>
              </m:sub>
            </m:sSub>
          </m:den>
        </m:f>
        <m:r>
          <w:rPr>
            <w:rFonts w:ascii="Cambria Math" w:eastAsia="Times New Roman" w:hAnsi="Cambria Math"/>
            <w:sz w:val="24"/>
            <w:szCs w:val="24"/>
          </w:rPr>
          <m:t>.</m:t>
        </m:r>
      </m:oMath>
      <w:r w:rsidR="00FD4325"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FD4325" w:rsidRPr="00E148FC">
        <w:rPr>
          <w:rFonts w:ascii="Times New Roman" w:eastAsia="Times New Roman" w:hAnsi="Times New Roman"/>
          <w:sz w:val="24"/>
          <w:szCs w:val="24"/>
        </w:rPr>
        <w:t>(3.</w:t>
      </w:r>
      <w:r w:rsidR="0002740C" w:rsidRPr="00E148FC">
        <w:rPr>
          <w:rFonts w:ascii="Times New Roman" w:eastAsia="Times New Roman" w:hAnsi="Times New Roman"/>
          <w:sz w:val="24"/>
          <w:szCs w:val="24"/>
        </w:rPr>
        <w:t>7</w:t>
      </w:r>
      <w:r w:rsidR="00FD4325" w:rsidRPr="00E148FC">
        <w:rPr>
          <w:rFonts w:ascii="Times New Roman" w:eastAsia="Times New Roman" w:hAnsi="Times New Roman"/>
          <w:sz w:val="24"/>
          <w:szCs w:val="24"/>
        </w:rPr>
        <w:t>)</w:t>
      </w:r>
    </w:p>
    <w:p w:rsidR="0015544A" w:rsidRPr="00E148FC" w:rsidRDefault="0015544A" w:rsidP="0063425B">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Во все </w:t>
      </w:r>
      <w:r w:rsidR="00D92177" w:rsidRPr="00E148FC">
        <w:rPr>
          <w:rFonts w:ascii="Times New Roman" w:eastAsia="Times New Roman" w:hAnsi="Times New Roman"/>
          <w:sz w:val="24"/>
          <w:szCs w:val="24"/>
        </w:rPr>
        <w:t>эти величины вводятся поправки з</w:t>
      </w:r>
      <w:r w:rsidRPr="00E148FC">
        <w:rPr>
          <w:rFonts w:ascii="Times New Roman" w:eastAsia="Times New Roman" w:hAnsi="Times New Roman"/>
          <w:sz w:val="24"/>
          <w:szCs w:val="24"/>
        </w:rPr>
        <w:t>а глинистость с кривой ГК:</w:t>
      </w:r>
    </w:p>
    <w:p w:rsidR="0015544A" w:rsidRPr="00E148FC" w:rsidRDefault="00DF057A" w:rsidP="0015544A">
      <w:pPr>
        <w:suppressLineNumbers/>
        <w:spacing w:line="360" w:lineRule="auto"/>
        <w:ind w:firstLine="709"/>
        <w:jc w:val="both"/>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nγпл</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nγпл</m:t>
            </m:r>
          </m:sub>
        </m:sSub>
        <m:r>
          <m:rPr>
            <m:sty m:val="p"/>
          </m:rPr>
          <w:rPr>
            <w:rFonts w:ascii="Cambria Math" w:eastAsia="Times New Roman" w:hAnsi="Cambria Math"/>
            <w:sz w:val="24"/>
            <w:szCs w:val="24"/>
          </w:rPr>
          <m:t xml:space="preserve">–k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γпл</m:t>
            </m:r>
          </m:sub>
        </m:sSub>
        <m:r>
          <m:rPr>
            <m:sty m:val="p"/>
          </m:rPr>
          <w:rPr>
            <w:rFonts w:ascii="Cambria Math" w:eastAsia="Times New Roman" w:hAnsi="Cambria Math"/>
            <w:sz w:val="24"/>
            <w:szCs w:val="24"/>
          </w:rPr>
          <m:t xml:space="preserve"> </m:t>
        </m:r>
      </m:oMath>
      <w:r w:rsidR="0015544A" w:rsidRPr="00E148FC">
        <w:rPr>
          <w:rFonts w:ascii="Times New Roman" w:eastAsia="Times New Roman" w:hAnsi="Times New Roman"/>
          <w:sz w:val="24"/>
          <w:szCs w:val="24"/>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 плот</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nγmax</m:t>
            </m:r>
          </m:sub>
        </m:sSub>
        <m:r>
          <m:rPr>
            <m:sty m:val="p"/>
          </m:rPr>
          <w:rPr>
            <w:rFonts w:ascii="Cambria Math" w:eastAsia="Times New Roman" w:hAnsi="Cambria Math"/>
            <w:sz w:val="24"/>
            <w:szCs w:val="24"/>
          </w:rPr>
          <m:t xml:space="preserve">–k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γmin</m:t>
            </m:r>
          </m:sub>
        </m:sSub>
      </m:oMath>
      <w:r w:rsidR="0015544A" w:rsidRPr="00E148FC">
        <w:rPr>
          <w:rFonts w:ascii="Times New Roman" w:eastAsia="Times New Roman" w:hAnsi="Times New Roman"/>
          <w:sz w:val="24"/>
          <w:szCs w:val="24"/>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 глин</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nγmin</m:t>
            </m:r>
          </m:sub>
        </m:sSub>
        <m:r>
          <m:rPr>
            <m:sty m:val="p"/>
          </m:rPr>
          <w:rPr>
            <w:rFonts w:ascii="Cambria Math" w:eastAsia="Times New Roman" w:hAnsi="Cambria Math"/>
            <w:sz w:val="24"/>
            <w:szCs w:val="24"/>
          </w:rPr>
          <m:t xml:space="preserve">–k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γmax</m:t>
            </m:r>
          </m:sub>
        </m:sSub>
      </m:oMath>
      <w:r w:rsidR="0015544A" w:rsidRPr="00E148FC">
        <w:rPr>
          <w:rFonts w:ascii="Times New Roman" w:eastAsia="Times New Roman" w:hAnsi="Times New Roman"/>
          <w:sz w:val="24"/>
          <w:szCs w:val="24"/>
        </w:rPr>
        <w:t>,</w:t>
      </w:r>
    </w:p>
    <w:p w:rsidR="0015544A" w:rsidRPr="00E148FC" w:rsidRDefault="0015544A" w:rsidP="00920BF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где J</w:t>
      </w:r>
      <w:r w:rsidRPr="00E148FC">
        <w:rPr>
          <w:rFonts w:ascii="Times New Roman" w:eastAsia="Times New Roman" w:hAnsi="Times New Roman"/>
          <w:sz w:val="24"/>
          <w:szCs w:val="24"/>
          <w:vertAlign w:val="subscript"/>
        </w:rPr>
        <w:t>nγпл</w:t>
      </w:r>
      <w:r w:rsidRPr="00E148FC">
        <w:rPr>
          <w:rFonts w:ascii="Times New Roman" w:eastAsia="Times New Roman" w:hAnsi="Times New Roman"/>
          <w:sz w:val="24"/>
          <w:szCs w:val="24"/>
        </w:rPr>
        <w:t xml:space="preserve"> и J</w:t>
      </w:r>
      <w:r w:rsidRPr="00E148FC">
        <w:rPr>
          <w:rFonts w:ascii="Times New Roman" w:eastAsia="Times New Roman" w:hAnsi="Times New Roman"/>
          <w:sz w:val="24"/>
          <w:szCs w:val="24"/>
          <w:vertAlign w:val="subscript"/>
        </w:rPr>
        <w:t>γпл</w:t>
      </w:r>
      <w:r w:rsidRPr="00E148FC">
        <w:rPr>
          <w:rFonts w:ascii="Times New Roman" w:eastAsia="Times New Roman" w:hAnsi="Times New Roman"/>
          <w:sz w:val="24"/>
          <w:szCs w:val="24"/>
        </w:rPr>
        <w:t xml:space="preserve"> – текущие показания НГК и ГК против интерпретируемого пласта</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0063425B">
        <w:rPr>
          <w:rFonts w:ascii="Times New Roman" w:eastAsia="Times New Roman" w:hAnsi="Times New Roman"/>
          <w:sz w:val="24"/>
          <w:szCs w:val="24"/>
        </w:rPr>
        <w:t>коллектора,</w:t>
      </w:r>
      <w:r w:rsidRPr="00E148FC">
        <w:rPr>
          <w:rFonts w:ascii="Times New Roman" w:eastAsia="Times New Roman" w:hAnsi="Times New Roman"/>
          <w:sz w:val="24"/>
          <w:szCs w:val="24"/>
        </w:rPr>
        <w:t xml:space="preserve"> J</w:t>
      </w:r>
      <w:r w:rsidRPr="00E148FC">
        <w:rPr>
          <w:rFonts w:ascii="Times New Roman" w:eastAsia="Times New Roman" w:hAnsi="Times New Roman"/>
          <w:sz w:val="24"/>
          <w:szCs w:val="24"/>
          <w:vertAlign w:val="subscript"/>
        </w:rPr>
        <w:t>nγmax</w:t>
      </w:r>
      <w:r w:rsidRPr="00E148FC">
        <w:rPr>
          <w:rFonts w:ascii="Times New Roman" w:eastAsia="Times New Roman" w:hAnsi="Times New Roman"/>
          <w:sz w:val="24"/>
          <w:szCs w:val="24"/>
        </w:rPr>
        <w:t xml:space="preserve"> – максимальные пок</w:t>
      </w:r>
      <w:r w:rsidR="0063425B">
        <w:rPr>
          <w:rFonts w:ascii="Times New Roman" w:eastAsia="Times New Roman" w:hAnsi="Times New Roman"/>
          <w:sz w:val="24"/>
          <w:szCs w:val="24"/>
        </w:rPr>
        <w:t>азания НГК против плотных пород,</w:t>
      </w:r>
      <w:r w:rsidRPr="00E148FC">
        <w:rPr>
          <w:rFonts w:ascii="Times New Roman" w:eastAsia="Times New Roman" w:hAnsi="Times New Roman"/>
          <w:sz w:val="24"/>
          <w:szCs w:val="24"/>
        </w:rPr>
        <w:t xml:space="preserve"> J</w:t>
      </w:r>
      <w:r w:rsidRPr="00E148FC">
        <w:rPr>
          <w:rFonts w:ascii="Times New Roman" w:eastAsia="Times New Roman" w:hAnsi="Times New Roman"/>
          <w:sz w:val="24"/>
          <w:szCs w:val="24"/>
          <w:vertAlign w:val="subscript"/>
        </w:rPr>
        <w:t>nγmin</w:t>
      </w:r>
      <w:r w:rsidRPr="00E148FC">
        <w:rPr>
          <w:rFonts w:ascii="Times New Roman" w:eastAsia="Times New Roman" w:hAnsi="Times New Roman"/>
          <w:sz w:val="24"/>
          <w:szCs w:val="24"/>
        </w:rPr>
        <w:t xml:space="preserve"> – минима</w:t>
      </w:r>
      <w:r w:rsidR="0063425B">
        <w:rPr>
          <w:rFonts w:ascii="Times New Roman" w:eastAsia="Times New Roman" w:hAnsi="Times New Roman"/>
          <w:sz w:val="24"/>
          <w:szCs w:val="24"/>
        </w:rPr>
        <w:t>льные показания НГК против глин,</w:t>
      </w:r>
      <w:r w:rsidRPr="00E148FC">
        <w:rPr>
          <w:rFonts w:ascii="Times New Roman" w:eastAsia="Times New Roman" w:hAnsi="Times New Roman"/>
          <w:sz w:val="24"/>
          <w:szCs w:val="24"/>
        </w:rPr>
        <w:t xml:space="preserve"> J</w:t>
      </w:r>
      <w:r w:rsidRPr="00E148FC">
        <w:rPr>
          <w:rFonts w:ascii="Times New Roman" w:eastAsia="Times New Roman" w:hAnsi="Times New Roman"/>
          <w:sz w:val="24"/>
          <w:szCs w:val="24"/>
          <w:vertAlign w:val="subscript"/>
        </w:rPr>
        <w:t>γmax</w:t>
      </w:r>
      <w:r w:rsidRPr="00E148FC">
        <w:rPr>
          <w:rFonts w:ascii="Times New Roman" w:eastAsia="Times New Roman" w:hAnsi="Times New Roman"/>
          <w:sz w:val="24"/>
          <w:szCs w:val="24"/>
        </w:rPr>
        <w:t xml:space="preserve"> – максимальные показания ГК прот</w:t>
      </w:r>
      <w:r w:rsidR="0063425B">
        <w:rPr>
          <w:rFonts w:ascii="Times New Roman" w:eastAsia="Times New Roman" w:hAnsi="Times New Roman"/>
          <w:sz w:val="24"/>
          <w:szCs w:val="24"/>
        </w:rPr>
        <w:t>ив глин,</w:t>
      </w:r>
      <w:r w:rsidRPr="00E148FC">
        <w:rPr>
          <w:rFonts w:ascii="Times New Roman" w:eastAsia="Times New Roman" w:hAnsi="Times New Roman"/>
          <w:sz w:val="24"/>
          <w:szCs w:val="24"/>
        </w:rPr>
        <w:t xml:space="preserve"> J</w:t>
      </w:r>
      <w:r w:rsidRPr="00E148FC">
        <w:rPr>
          <w:rFonts w:ascii="Times New Roman" w:eastAsia="Times New Roman" w:hAnsi="Times New Roman"/>
          <w:sz w:val="24"/>
          <w:szCs w:val="24"/>
          <w:vertAlign w:val="subscript"/>
        </w:rPr>
        <w:t>γmin</w:t>
      </w:r>
      <w:r w:rsidRPr="00E148FC">
        <w:rPr>
          <w:rFonts w:ascii="Times New Roman" w:eastAsia="Times New Roman" w:hAnsi="Times New Roman"/>
          <w:sz w:val="24"/>
          <w:szCs w:val="24"/>
        </w:rPr>
        <w:t xml:space="preserve"> – минимальные показания ГК против плотных пород, k – аппаратурный коэффициент.</w:t>
      </w:r>
    </w:p>
    <w:p w:rsidR="00FD4325" w:rsidRPr="00E148FC" w:rsidRDefault="0015544A" w:rsidP="00FD4325">
      <w:pPr>
        <w:suppressLineNumbers/>
        <w:spacing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rPr>
        <w:t>Полная формула определения ΔJ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xml:space="preserve"> (с поправками) имеет вид:</w:t>
      </w:r>
    </w:p>
    <w:p w:rsidR="0015544A" w:rsidRPr="00E148FC" w:rsidRDefault="009D3979" w:rsidP="00FD4325">
      <w:pPr>
        <w:suppressLineNumbers/>
        <w:spacing w:line="360" w:lineRule="auto"/>
        <w:ind w:firstLine="709"/>
        <w:jc w:val="center"/>
        <w:rPr>
          <w:rFonts w:ascii="Times New Roman" w:eastAsia="Times New Roman" w:hAnsi="Times New Roman"/>
          <w:sz w:val="24"/>
          <w:szCs w:val="24"/>
        </w:rPr>
      </w:pPr>
      <m:oMath>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J</m:t>
            </m:r>
          </m:e>
          <m:sub>
            <m:r>
              <m:rPr>
                <m:sty m:val="p"/>
              </m:rPr>
              <w:rPr>
                <w:rFonts w:ascii="Cambria Math" w:eastAsia="Times New Roman" w:hAnsi="Cambria Math"/>
                <w:sz w:val="24"/>
                <w:szCs w:val="24"/>
              </w:rPr>
              <m:t>nγ</m:t>
            </m:r>
          </m:sub>
        </m:sSub>
        <m:r>
          <w:rPr>
            <w:rFonts w:ascii="Cambria Math" w:eastAsia="Times New Roman" w:hAnsi="Cambria Math"/>
            <w:sz w:val="24"/>
            <w:szCs w:val="24"/>
          </w:rPr>
          <m:t>=</m:t>
        </m:r>
        <m:f>
          <m:fPr>
            <m:ctrlPr>
              <w:rPr>
                <w:rFonts w:ascii="Cambria Math" w:eastAsia="Times New Roman" w:hAnsi="Cambria Math"/>
                <w:i/>
                <w:sz w:val="24"/>
                <w:szCs w:val="24"/>
              </w:rPr>
            </m:ctrlPr>
          </m:fPr>
          <m:num>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nγ пл-</m:t>
                    </m:r>
                  </m:sub>
                </m:sSub>
                <m:r>
                  <w:rPr>
                    <w:rFonts w:ascii="Cambria Math" w:eastAsia="Times New Roman" w:hAnsi="Cambria Math"/>
                    <w:sz w:val="24"/>
                    <w:szCs w:val="24"/>
                  </w:rPr>
                  <m:t xml:space="preserve">k </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 xml:space="preserve">γ </m:t>
                    </m:r>
                    <m:r>
                      <w:rPr>
                        <w:rFonts w:ascii="Cambria Math" w:eastAsia="Times New Roman" w:hAnsi="Cambria Math"/>
                        <w:sz w:val="24"/>
                        <w:szCs w:val="24"/>
                      </w:rPr>
                      <m:t>пл</m:t>
                    </m:r>
                  </m:sub>
                </m:sSub>
              </m:e>
            </m:d>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nγ min-</m:t>
                </m:r>
              </m:sub>
            </m:sSub>
            <m:r>
              <w:rPr>
                <w:rFonts w:ascii="Cambria Math" w:eastAsia="Times New Roman" w:hAnsi="Cambria Math"/>
                <w:sz w:val="24"/>
                <w:szCs w:val="24"/>
              </w:rPr>
              <m:t xml:space="preserve">k </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 max⁡</m:t>
                </m:r>
                <m:r>
                  <w:rPr>
                    <w:rFonts w:ascii="Cambria Math" w:eastAsia="Times New Roman" w:hAnsi="Cambria Math"/>
                    <w:sz w:val="24"/>
                    <w:szCs w:val="24"/>
                  </w:rPr>
                  <m:t>)</m:t>
                </m:r>
              </m:sub>
            </m:sSub>
          </m:num>
          <m:den>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J</m:t>
                    </m:r>
                  </m:e>
                  <m:sub>
                    <m:r>
                      <w:rPr>
                        <w:rFonts w:ascii="Cambria Math" w:eastAsia="Times New Roman" w:hAnsi="Cambria Math"/>
                        <w:sz w:val="24"/>
                        <w:szCs w:val="24"/>
                        <w:lang w:val="en-US"/>
                      </w:rPr>
                      <m:t>n</m:t>
                    </m:r>
                    <m:r>
                      <m:rPr>
                        <m:sty m:val="p"/>
                      </m:rPr>
                      <w:rPr>
                        <w:rFonts w:ascii="Cambria Math" w:eastAsia="Times New Roman" w:hAnsi="Cambria Math"/>
                        <w:sz w:val="24"/>
                        <w:szCs w:val="24"/>
                      </w:rPr>
                      <m:t>γ max</m:t>
                    </m:r>
                  </m:sub>
                </m:sSub>
                <m:r>
                  <w:rPr>
                    <w:rFonts w:ascii="Cambria Math" w:eastAsia="Times New Roman" w:hAnsi="Cambria Math"/>
                    <w:sz w:val="24"/>
                    <w:szCs w:val="24"/>
                  </w:rPr>
                  <m:t xml:space="preserve">-k </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 min</m:t>
                    </m:r>
                  </m:sub>
                </m:sSub>
              </m:e>
            </m:d>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nγ min-</m:t>
                </m:r>
              </m:sub>
            </m:sSub>
            <m:r>
              <w:rPr>
                <w:rFonts w:ascii="Cambria Math" w:eastAsia="Times New Roman" w:hAnsi="Cambria Math"/>
                <w:sz w:val="24"/>
                <w:szCs w:val="24"/>
              </w:rPr>
              <m:t xml:space="preserve">k </m:t>
            </m:r>
            <m:sSub>
              <m:sSubPr>
                <m:ctrlPr>
                  <w:rPr>
                    <w:rFonts w:ascii="Cambria Math" w:eastAsia="Times New Roman" w:hAnsi="Cambria Math"/>
                    <w:i/>
                    <w:sz w:val="24"/>
                    <w:szCs w:val="24"/>
                  </w:rPr>
                </m:ctrlPr>
              </m:sSubPr>
              <m:e>
                <m:r>
                  <w:rPr>
                    <w:rFonts w:ascii="Cambria Math" w:eastAsia="Times New Roman" w:hAnsi="Cambria Math"/>
                    <w:sz w:val="24"/>
                    <w:szCs w:val="24"/>
                  </w:rPr>
                  <m:t>J</m:t>
                </m:r>
              </m:e>
              <m:sub>
                <m:r>
                  <m:rPr>
                    <m:sty m:val="p"/>
                  </m:rPr>
                  <w:rPr>
                    <w:rFonts w:ascii="Cambria Math" w:eastAsia="Times New Roman" w:hAnsi="Cambria Math"/>
                    <w:sz w:val="24"/>
                    <w:szCs w:val="24"/>
                  </w:rPr>
                  <m:t>γ max⁡</m:t>
                </m:r>
              </m:sub>
            </m:sSub>
            <m:r>
              <w:rPr>
                <w:rFonts w:ascii="Cambria Math" w:eastAsia="Times New Roman" w:hAnsi="Cambria Math"/>
                <w:sz w:val="24"/>
                <w:szCs w:val="24"/>
              </w:rPr>
              <m:t>)</m:t>
            </m:r>
          </m:den>
        </m:f>
        <m:r>
          <w:rPr>
            <w:rFonts w:ascii="Cambria Math" w:eastAsia="Times New Roman" w:hAnsi="Cambria Math"/>
            <w:sz w:val="24"/>
            <w:szCs w:val="24"/>
          </w:rPr>
          <m:t>.</m:t>
        </m:r>
      </m:oMath>
      <w:r w:rsidR="00FD4325"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r w:rsidR="00FD4325" w:rsidRPr="00E148FC">
        <w:rPr>
          <w:rFonts w:ascii="Times New Roman" w:eastAsia="Times New Roman" w:hAnsi="Times New Roman"/>
          <w:sz w:val="24"/>
          <w:szCs w:val="24"/>
        </w:rPr>
        <w:t>(3.</w:t>
      </w:r>
      <w:r w:rsidR="0002740C" w:rsidRPr="00E148FC">
        <w:rPr>
          <w:rFonts w:ascii="Times New Roman" w:eastAsia="Times New Roman" w:hAnsi="Times New Roman"/>
          <w:sz w:val="24"/>
          <w:szCs w:val="24"/>
        </w:rPr>
        <w:t>8</w:t>
      </w:r>
      <w:r w:rsidR="00FD4325" w:rsidRPr="00E148FC">
        <w:rPr>
          <w:rFonts w:ascii="Times New Roman" w:eastAsia="Times New Roman" w:hAnsi="Times New Roman"/>
          <w:sz w:val="24"/>
          <w:szCs w:val="24"/>
        </w:rPr>
        <w:t>)</w:t>
      </w:r>
    </w:p>
    <w:p w:rsidR="0015544A" w:rsidRPr="00E148FC" w:rsidRDefault="0015544A" w:rsidP="0015544A">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Все значения 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xml:space="preserve"> и 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переводятся в имп/мин согласно коэффициенту перехода, выдаваемому для каждо</w:t>
      </w:r>
      <w:r w:rsidR="009168BE" w:rsidRPr="00E148FC">
        <w:rPr>
          <w:rFonts w:ascii="Times New Roman" w:eastAsia="Times New Roman" w:hAnsi="Times New Roman"/>
          <w:sz w:val="24"/>
          <w:szCs w:val="24"/>
        </w:rPr>
        <w:t>го</w:t>
      </w:r>
      <w:r w:rsidRPr="00E148FC">
        <w:rPr>
          <w:rFonts w:ascii="Times New Roman" w:eastAsia="Times New Roman" w:hAnsi="Times New Roman"/>
          <w:sz w:val="24"/>
          <w:szCs w:val="24"/>
        </w:rPr>
        <w:t xml:space="preserve"> </w:t>
      </w:r>
      <w:r w:rsidR="0044505F" w:rsidRPr="00E148FC">
        <w:rPr>
          <w:rFonts w:ascii="Times New Roman" w:eastAsia="Times New Roman" w:hAnsi="Times New Roman"/>
          <w:sz w:val="24"/>
          <w:szCs w:val="24"/>
        </w:rPr>
        <w:t>прибора</w:t>
      </w:r>
      <w:r w:rsidR="009168BE" w:rsidRPr="00E148FC">
        <w:rPr>
          <w:rFonts w:ascii="Times New Roman" w:eastAsia="Times New Roman" w:hAnsi="Times New Roman"/>
          <w:sz w:val="24"/>
          <w:szCs w:val="24"/>
        </w:rPr>
        <w:t>, который используется в скважине.</w:t>
      </w:r>
      <w:r w:rsidRPr="00E148FC">
        <w:rPr>
          <w:rFonts w:ascii="Times New Roman" w:eastAsia="Times New Roman" w:hAnsi="Times New Roman"/>
          <w:sz w:val="24"/>
          <w:szCs w:val="24"/>
        </w:rPr>
        <w:t xml:space="preserve"> При оперативном расчете ΔJ</w:t>
      </w:r>
      <w:r w:rsidRPr="00E148FC">
        <w:rPr>
          <w:rFonts w:ascii="Times New Roman" w:eastAsia="Times New Roman" w:hAnsi="Times New Roman"/>
          <w:sz w:val="24"/>
          <w:szCs w:val="24"/>
          <w:vertAlign w:val="subscript"/>
        </w:rPr>
        <w:t>nγ</w:t>
      </w:r>
      <w:r w:rsidRPr="00E148FC">
        <w:rPr>
          <w:rFonts w:ascii="Times New Roman" w:eastAsia="Times New Roman" w:hAnsi="Times New Roman"/>
          <w:sz w:val="24"/>
          <w:szCs w:val="24"/>
        </w:rPr>
        <w:t xml:space="preserve"> по вышеприведенной формуле показания J</w:t>
      </w:r>
      <w:r w:rsidRPr="00E148FC">
        <w:rPr>
          <w:rFonts w:ascii="Times New Roman" w:eastAsia="Times New Roman" w:hAnsi="Times New Roman"/>
          <w:sz w:val="24"/>
          <w:szCs w:val="24"/>
          <w:vertAlign w:val="subscript"/>
        </w:rPr>
        <w:t>γпл</w:t>
      </w:r>
      <w:r w:rsidRPr="00E148FC">
        <w:rPr>
          <w:rFonts w:ascii="Times New Roman" w:eastAsia="Times New Roman" w:hAnsi="Times New Roman"/>
          <w:sz w:val="24"/>
          <w:szCs w:val="24"/>
        </w:rPr>
        <w:t xml:space="preserve"> обычно заменяют на фоновые значения J</w:t>
      </w:r>
      <w:r w:rsidRPr="00E148FC">
        <w:rPr>
          <w:rFonts w:ascii="Times New Roman" w:eastAsia="Times New Roman" w:hAnsi="Times New Roman"/>
          <w:sz w:val="24"/>
          <w:szCs w:val="24"/>
          <w:vertAlign w:val="subscript"/>
        </w:rPr>
        <w:t>γmin</w:t>
      </w:r>
      <w:r w:rsidRPr="00E148FC">
        <w:rPr>
          <w:rFonts w:ascii="Times New Roman" w:eastAsia="Times New Roman" w:hAnsi="Times New Roman"/>
          <w:sz w:val="24"/>
          <w:szCs w:val="24"/>
        </w:rPr>
        <w:t>. Для определения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 НГК используют зависимость ΔJ</w:t>
      </w:r>
      <w:r w:rsidRPr="00E148FC">
        <w:rPr>
          <w:rFonts w:ascii="Times New Roman" w:eastAsia="Times New Roman" w:hAnsi="Times New Roman"/>
          <w:sz w:val="24"/>
          <w:szCs w:val="24"/>
          <w:vertAlign w:val="subscript"/>
        </w:rPr>
        <w:t>nγ</w:t>
      </w:r>
      <w:r w:rsidR="00920BF1">
        <w:rPr>
          <w:rFonts w:ascii="Times New Roman" w:eastAsia="Times New Roman" w:hAnsi="Times New Roman"/>
          <w:sz w:val="24"/>
          <w:szCs w:val="24"/>
        </w:rPr>
        <w:t>=f</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построенную для изучаемого месторождения.</w:t>
      </w:r>
    </w:p>
    <w:p w:rsidR="009168BE" w:rsidRPr="00E148FC" w:rsidRDefault="009168BE" w:rsidP="009168BE">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i/>
          <w:sz w:val="24"/>
          <w:szCs w:val="24"/>
        </w:rPr>
        <w:t>Определение пористости по ННК-</w:t>
      </w:r>
      <w:r w:rsidR="00200CA5" w:rsidRPr="00E148FC">
        <w:rPr>
          <w:rFonts w:ascii="Times New Roman" w:eastAsia="Times New Roman" w:hAnsi="Times New Roman"/>
          <w:i/>
          <w:sz w:val="24"/>
          <w:szCs w:val="24"/>
        </w:rPr>
        <w:t>Т</w:t>
      </w:r>
    </w:p>
    <w:p w:rsidR="009168BE" w:rsidRPr="00E148FC" w:rsidRDefault="00200CA5" w:rsidP="0027484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Используют </w:t>
      </w:r>
      <w:r w:rsidR="009168BE" w:rsidRPr="00E148FC">
        <w:rPr>
          <w:rFonts w:ascii="Times New Roman" w:eastAsia="Times New Roman" w:hAnsi="Times New Roman"/>
          <w:sz w:val="24"/>
          <w:szCs w:val="24"/>
        </w:rPr>
        <w:t>кривую водородосодержания W</w:t>
      </w:r>
      <w:r w:rsidR="003170E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по </w:t>
      </w:r>
      <w:r w:rsidR="003170EE" w:rsidRPr="00E148FC">
        <w:rPr>
          <w:rFonts w:ascii="Times New Roman" w:eastAsia="Times New Roman" w:hAnsi="Times New Roman"/>
          <w:sz w:val="24"/>
          <w:szCs w:val="24"/>
        </w:rPr>
        <w:t>диаграмме ННК-т с последующим учетом ряда поправок</w:t>
      </w:r>
      <w:r w:rsidR="006403EB" w:rsidRPr="00E148FC">
        <w:rPr>
          <w:rFonts w:ascii="Times New Roman" w:eastAsia="Times New Roman" w:hAnsi="Times New Roman"/>
          <w:sz w:val="24"/>
          <w:szCs w:val="24"/>
        </w:rPr>
        <w:t xml:space="preserve">. </w:t>
      </w:r>
      <w:r w:rsidR="003170EE" w:rsidRPr="00E148FC">
        <w:rPr>
          <w:rFonts w:ascii="Times New Roman" w:eastAsia="Times New Roman" w:hAnsi="Times New Roman"/>
          <w:sz w:val="24"/>
          <w:szCs w:val="24"/>
        </w:rPr>
        <w:t>Для более точной оценки к</w:t>
      </w:r>
      <w:r w:rsidR="003170EE" w:rsidRPr="00E148FC">
        <w:rPr>
          <w:rFonts w:ascii="Times New Roman" w:eastAsia="Times New Roman" w:hAnsi="Times New Roman"/>
          <w:sz w:val="24"/>
          <w:szCs w:val="24"/>
          <w:vertAlign w:val="subscript"/>
        </w:rPr>
        <w:t>п</w:t>
      </w:r>
      <w:r w:rsidR="003170EE" w:rsidRPr="00E148FC">
        <w:rPr>
          <w:rFonts w:ascii="Times New Roman" w:eastAsia="Times New Roman" w:hAnsi="Times New Roman"/>
          <w:sz w:val="24"/>
          <w:szCs w:val="24"/>
        </w:rPr>
        <w:t xml:space="preserve"> необходимо использовать результаты </w:t>
      </w:r>
      <w:r w:rsidR="003170EE" w:rsidRPr="00E148FC">
        <w:rPr>
          <w:rFonts w:ascii="Times New Roman" w:eastAsia="Times New Roman" w:hAnsi="Times New Roman"/>
          <w:sz w:val="24"/>
          <w:szCs w:val="24"/>
        </w:rPr>
        <w:lastRenderedPageBreak/>
        <w:t>анализа керна по конкретн</w:t>
      </w:r>
      <w:r w:rsidR="006403EB" w:rsidRPr="00E148FC">
        <w:rPr>
          <w:rFonts w:ascii="Times New Roman" w:eastAsia="Times New Roman" w:hAnsi="Times New Roman"/>
          <w:sz w:val="24"/>
          <w:szCs w:val="24"/>
        </w:rPr>
        <w:t>ому месторождению.</w:t>
      </w:r>
      <w:r w:rsidR="004D60B4" w:rsidRPr="00E148FC">
        <w:rPr>
          <w:rFonts w:ascii="Times New Roman" w:eastAsia="Times New Roman" w:hAnsi="Times New Roman"/>
          <w:sz w:val="24"/>
          <w:szCs w:val="24"/>
        </w:rPr>
        <w:t xml:space="preserve"> </w:t>
      </w:r>
      <w:r w:rsidR="006403EB" w:rsidRPr="00E148FC">
        <w:rPr>
          <w:rFonts w:ascii="Times New Roman" w:eastAsia="Times New Roman" w:hAnsi="Times New Roman"/>
          <w:sz w:val="24"/>
          <w:szCs w:val="24"/>
        </w:rPr>
        <w:t>Д</w:t>
      </w:r>
      <w:r w:rsidR="004D60B4" w:rsidRPr="00E148FC">
        <w:rPr>
          <w:rFonts w:ascii="Times New Roman" w:eastAsia="Times New Roman" w:hAnsi="Times New Roman"/>
          <w:sz w:val="24"/>
          <w:szCs w:val="24"/>
        </w:rPr>
        <w:t>ля коллекторов Прикамья был сделан вывод, что можно использовать двойной разностный параметр по ННК-т методу</w:t>
      </w:r>
      <w:r w:rsidR="004A3A9F" w:rsidRPr="00E148FC">
        <w:rPr>
          <w:rFonts w:ascii="Times New Roman" w:eastAsia="Times New Roman" w:hAnsi="Times New Roman"/>
          <w:sz w:val="24"/>
          <w:szCs w:val="24"/>
        </w:rPr>
        <w:t xml:space="preserve"> с аналогичным вычислением, как в методах ГК и НГК, рассмотренных выше (</w:t>
      </w:r>
      <w:r w:rsidR="0063425B">
        <w:rPr>
          <w:rFonts w:ascii="Times New Roman" w:eastAsia="Times New Roman" w:hAnsi="Times New Roman"/>
          <w:sz w:val="24"/>
          <w:szCs w:val="24"/>
        </w:rPr>
        <w:t>подобно</w:t>
      </w:r>
      <w:r w:rsidR="004A3A9F" w:rsidRPr="00E148FC">
        <w:rPr>
          <w:rFonts w:ascii="Times New Roman" w:eastAsia="Times New Roman" w:hAnsi="Times New Roman"/>
          <w:sz w:val="24"/>
          <w:szCs w:val="24"/>
        </w:rPr>
        <w:t xml:space="preserve"> расчетам формулы 3.5)</w:t>
      </w:r>
      <w:r w:rsidR="006403EB" w:rsidRPr="00E148FC">
        <w:rPr>
          <w:rFonts w:ascii="Times New Roman" w:eastAsia="Times New Roman" w:hAnsi="Times New Roman"/>
          <w:sz w:val="24"/>
          <w:szCs w:val="24"/>
        </w:rPr>
        <w:t xml:space="preserve"> (Косков, 2014).</w:t>
      </w:r>
      <w:r w:rsidR="004A3A9F" w:rsidRPr="00E148FC">
        <w:rPr>
          <w:rFonts w:ascii="Times New Roman" w:eastAsia="Times New Roman" w:hAnsi="Times New Roman"/>
          <w:sz w:val="24"/>
          <w:szCs w:val="24"/>
        </w:rPr>
        <w:t xml:space="preserve"> Необходимо лишь внести поправку за минерализацию скважинной жидкости. Для Шегурчинского месторождения </w:t>
      </w:r>
      <w:r w:rsidR="005B01A2" w:rsidRPr="00E148FC">
        <w:rPr>
          <w:rFonts w:ascii="Times New Roman" w:eastAsia="Times New Roman" w:hAnsi="Times New Roman"/>
          <w:sz w:val="24"/>
          <w:szCs w:val="24"/>
        </w:rPr>
        <w:t>по таблице поправок за минерализацию скважинной жидкости с ρ</w:t>
      </w:r>
      <w:r w:rsidR="005B01A2" w:rsidRPr="00E148FC">
        <w:rPr>
          <w:rFonts w:ascii="Times New Roman" w:eastAsia="Times New Roman" w:hAnsi="Times New Roman"/>
          <w:sz w:val="24"/>
          <w:szCs w:val="24"/>
          <w:vertAlign w:val="subscript"/>
        </w:rPr>
        <w:t>ф</w:t>
      </w:r>
      <w:r w:rsidR="005B01A2" w:rsidRPr="00E148FC">
        <w:rPr>
          <w:rFonts w:ascii="Times New Roman" w:eastAsia="Times New Roman" w:hAnsi="Times New Roman"/>
          <w:sz w:val="24"/>
          <w:szCs w:val="24"/>
        </w:rPr>
        <w:t xml:space="preserve"> 0.30 Ом·м эта поправка составляет 0.01</w:t>
      </w:r>
      <w:r w:rsidR="006403EB" w:rsidRPr="00E148FC">
        <w:rPr>
          <w:rFonts w:ascii="Times New Roman" w:eastAsia="Times New Roman" w:hAnsi="Times New Roman"/>
          <w:sz w:val="24"/>
          <w:szCs w:val="24"/>
        </w:rPr>
        <w:t xml:space="preserve"> (Косков, 2014)</w:t>
      </w:r>
      <w:r w:rsidR="005B01A2" w:rsidRPr="00E148FC">
        <w:rPr>
          <w:rFonts w:ascii="Times New Roman" w:eastAsia="Times New Roman" w:hAnsi="Times New Roman"/>
          <w:sz w:val="24"/>
          <w:szCs w:val="24"/>
        </w:rPr>
        <w:t>.</w:t>
      </w:r>
    </w:p>
    <w:p w:rsidR="004C6390" w:rsidRPr="00E148FC" w:rsidRDefault="00B76ECF" w:rsidP="0027484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имеющимся данным методов каротажа возможно найти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 </w:t>
      </w:r>
      <w:r w:rsidR="009429BE" w:rsidRPr="00E148FC">
        <w:rPr>
          <w:rFonts w:ascii="Times New Roman" w:eastAsia="Times New Roman" w:hAnsi="Times New Roman"/>
          <w:sz w:val="24"/>
          <w:szCs w:val="24"/>
        </w:rPr>
        <w:t xml:space="preserve">данным </w:t>
      </w:r>
      <w:r w:rsidR="005B01A2" w:rsidRPr="00E148FC">
        <w:rPr>
          <w:rFonts w:ascii="Times New Roman" w:eastAsia="Times New Roman" w:hAnsi="Times New Roman"/>
          <w:sz w:val="24"/>
          <w:szCs w:val="24"/>
        </w:rPr>
        <w:t xml:space="preserve">ПС, ГК, </w:t>
      </w:r>
      <w:r w:rsidRPr="00E148FC">
        <w:rPr>
          <w:rFonts w:ascii="Times New Roman" w:eastAsia="Times New Roman" w:hAnsi="Times New Roman"/>
          <w:sz w:val="24"/>
          <w:szCs w:val="24"/>
        </w:rPr>
        <w:t>ГГК-п</w:t>
      </w:r>
      <w:r w:rsidR="005B01A2" w:rsidRPr="00E148FC">
        <w:rPr>
          <w:rFonts w:ascii="Times New Roman" w:eastAsia="Times New Roman" w:hAnsi="Times New Roman"/>
          <w:sz w:val="24"/>
          <w:szCs w:val="24"/>
        </w:rPr>
        <w:t>, ННК-т</w:t>
      </w:r>
      <w:r w:rsidRPr="00E148FC">
        <w:rPr>
          <w:rFonts w:ascii="Times New Roman" w:eastAsia="Times New Roman" w:hAnsi="Times New Roman"/>
          <w:sz w:val="24"/>
          <w:szCs w:val="24"/>
        </w:rPr>
        <w:t xml:space="preserve">. </w:t>
      </w:r>
      <w:r w:rsidR="009429BE" w:rsidRPr="00E148FC">
        <w:rPr>
          <w:rFonts w:ascii="Times New Roman" w:eastAsia="Times New Roman" w:hAnsi="Times New Roman"/>
          <w:sz w:val="24"/>
          <w:szCs w:val="24"/>
        </w:rPr>
        <w:t xml:space="preserve">Возможности </w:t>
      </w:r>
      <w:r w:rsidRPr="00E148FC">
        <w:rPr>
          <w:rFonts w:ascii="Times New Roman" w:eastAsia="Times New Roman" w:hAnsi="Times New Roman"/>
          <w:sz w:val="24"/>
          <w:szCs w:val="24"/>
        </w:rPr>
        <w:t>нахождени</w:t>
      </w:r>
      <w:r w:rsidR="009429BE" w:rsidRPr="00E148FC">
        <w:rPr>
          <w:rFonts w:ascii="Times New Roman" w:eastAsia="Times New Roman" w:hAnsi="Times New Roman"/>
          <w:sz w:val="24"/>
          <w:szCs w:val="24"/>
        </w:rPr>
        <w:t>я</w:t>
      </w:r>
      <w:r w:rsidRPr="00E148FC">
        <w:rPr>
          <w:rFonts w:ascii="Times New Roman" w:eastAsia="Times New Roman" w:hAnsi="Times New Roman"/>
          <w:sz w:val="24"/>
          <w:szCs w:val="24"/>
        </w:rPr>
        <w:t xml:space="preserve"> параметра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ограничиваются отсутствием керновой информации. Невозможно к тому же найти граничные значения по ПС, которые необходимы для точного выделения продуктивных коллекторов. Поэтому определение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будет найдено условно с использованием</w:t>
      </w:r>
      <w:r w:rsidR="009429BE" w:rsidRPr="00E148FC">
        <w:rPr>
          <w:rFonts w:ascii="Times New Roman" w:eastAsia="Times New Roman" w:hAnsi="Times New Roman"/>
          <w:sz w:val="24"/>
          <w:szCs w:val="24"/>
        </w:rPr>
        <w:t xml:space="preserve"> общепринятых, средних значений</w:t>
      </w:r>
      <w:r w:rsidRPr="00E148FC">
        <w:rPr>
          <w:rFonts w:ascii="Times New Roman" w:eastAsia="Times New Roman" w:hAnsi="Times New Roman"/>
          <w:sz w:val="24"/>
          <w:szCs w:val="24"/>
        </w:rPr>
        <w:t xml:space="preserve"> по керну ближайших месторождений (Ромашкинское, Елгинское).</w:t>
      </w:r>
    </w:p>
    <w:p w:rsidR="00274840" w:rsidRPr="00E148FC" w:rsidRDefault="00274840" w:rsidP="00274840">
      <w:pPr>
        <w:suppressLineNumbers/>
        <w:spacing w:after="0" w:line="360" w:lineRule="auto"/>
        <w:ind w:firstLine="709"/>
        <w:jc w:val="both"/>
        <w:rPr>
          <w:rFonts w:ascii="Times New Roman" w:eastAsia="Times New Roman" w:hAnsi="Times New Roman"/>
          <w:sz w:val="24"/>
          <w:szCs w:val="24"/>
        </w:rPr>
      </w:pPr>
    </w:p>
    <w:p w:rsidR="0015544A" w:rsidRPr="00E148FC" w:rsidRDefault="0015544A" w:rsidP="0015544A">
      <w:pPr>
        <w:suppressLineNumbers/>
        <w:spacing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i/>
          <w:sz w:val="24"/>
          <w:szCs w:val="24"/>
          <w:u w:val="single"/>
        </w:rPr>
        <w:t>Определение нефтенасыщенности коллекторов</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Определение коэффициента нефтенасыщенности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по данным ГИС как для терригенных, так и карбонатных пластов-коллекторов чаще всего проводится по данным </w:t>
      </w:r>
      <w:r w:rsidR="00B61F46" w:rsidRPr="00E148FC">
        <w:rPr>
          <w:rFonts w:ascii="Times New Roman" w:eastAsia="Times New Roman" w:hAnsi="Times New Roman"/>
          <w:sz w:val="24"/>
          <w:szCs w:val="24"/>
        </w:rPr>
        <w:t>КС</w:t>
      </w:r>
      <w:r w:rsidR="002B53C8" w:rsidRPr="00E148FC">
        <w:rPr>
          <w:rFonts w:ascii="Times New Roman" w:eastAsia="Times New Roman" w:hAnsi="Times New Roman"/>
          <w:sz w:val="24"/>
          <w:szCs w:val="24"/>
        </w:rPr>
        <w:t xml:space="preserve"> следующим образом.</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величине пористости нефтенасыщенного прослоя определяется значение параметра пористости по зависимости Р</w:t>
      </w:r>
      <w:r w:rsidRPr="00E148FC">
        <w:rPr>
          <w:rFonts w:ascii="Times New Roman" w:eastAsia="Times New Roman" w:hAnsi="Times New Roman"/>
          <w:sz w:val="24"/>
          <w:szCs w:val="24"/>
          <w:vertAlign w:val="subscript"/>
        </w:rPr>
        <w:t>п</w:t>
      </w:r>
      <w:r w:rsidR="00920BF1">
        <w:rPr>
          <w:rFonts w:ascii="Times New Roman" w:eastAsia="Times New Roman" w:hAnsi="Times New Roman"/>
          <w:sz w:val="24"/>
          <w:szCs w:val="24"/>
        </w:rPr>
        <w:t>=</w:t>
      </w:r>
      <w:r w:rsidRPr="00E148FC">
        <w:rPr>
          <w:rFonts w:ascii="Times New Roman" w:eastAsia="Times New Roman" w:hAnsi="Times New Roman"/>
          <w:sz w:val="24"/>
          <w:szCs w:val="24"/>
        </w:rPr>
        <w:t>f(к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полученной по керновым данным в лаборатории</w:t>
      </w:r>
      <w:r w:rsidR="00302D91"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Далее по известному значению удельного сопротивления пластовой воды ρ</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xml:space="preserve"> рассчитывается удельное сопротивление </w:t>
      </w:r>
      <w:r w:rsidR="009429BE" w:rsidRPr="00E148FC">
        <w:rPr>
          <w:rFonts w:ascii="Times New Roman" w:eastAsia="Times New Roman" w:hAnsi="Times New Roman"/>
          <w:sz w:val="24"/>
          <w:szCs w:val="24"/>
        </w:rPr>
        <w:t xml:space="preserve">водонасыщенного пласта </w:t>
      </w:r>
      <w:r w:rsidRPr="00E148FC">
        <w:rPr>
          <w:rFonts w:ascii="Times New Roman" w:eastAsia="Times New Roman" w:hAnsi="Times New Roman"/>
          <w:sz w:val="24"/>
          <w:szCs w:val="24"/>
        </w:rPr>
        <w:t>ρ</w:t>
      </w:r>
      <w:r w:rsidRPr="00E148FC">
        <w:rPr>
          <w:rFonts w:ascii="Times New Roman" w:eastAsia="Times New Roman" w:hAnsi="Times New Roman"/>
          <w:sz w:val="24"/>
          <w:szCs w:val="24"/>
          <w:vertAlign w:val="subscript"/>
        </w:rPr>
        <w:t>вп</w:t>
      </w:r>
      <w:r w:rsidRPr="00E148FC">
        <w:rPr>
          <w:rFonts w:ascii="Times New Roman" w:eastAsia="Times New Roman" w:hAnsi="Times New Roman"/>
          <w:sz w:val="24"/>
          <w:szCs w:val="24"/>
        </w:rPr>
        <w:t xml:space="preserve"> при условии его сто процентного водонасыщения</w:t>
      </w:r>
      <w:r w:rsidR="001359BB" w:rsidRPr="00E148FC">
        <w:rPr>
          <w:rFonts w:ascii="Times New Roman" w:eastAsia="Times New Roman" w:hAnsi="Times New Roman"/>
          <w:sz w:val="24"/>
          <w:szCs w:val="24"/>
        </w:rPr>
        <w:t>, согласно формуле 3.3</w:t>
      </w:r>
      <w:r w:rsidRPr="00E148FC">
        <w:rPr>
          <w:rFonts w:ascii="Times New Roman" w:eastAsia="Times New Roman" w:hAnsi="Times New Roman"/>
          <w:sz w:val="24"/>
          <w:szCs w:val="24"/>
        </w:rPr>
        <w:t>: ρ</w:t>
      </w:r>
      <w:r w:rsidRPr="00E148FC">
        <w:rPr>
          <w:rFonts w:ascii="Times New Roman" w:eastAsia="Times New Roman" w:hAnsi="Times New Roman"/>
          <w:sz w:val="24"/>
          <w:szCs w:val="24"/>
          <w:vertAlign w:val="subscript"/>
        </w:rPr>
        <w:t>в</w:t>
      </w:r>
      <w:r w:rsidR="001359BB"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·ρ</w:t>
      </w:r>
      <w:r w:rsidR="001359BB"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w:t>
      </w:r>
      <w:r w:rsidR="00D9217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где </w:t>
      </w:r>
      <w:r w:rsidR="001359BB" w:rsidRPr="00E148FC">
        <w:rPr>
          <w:rFonts w:ascii="Times New Roman" w:eastAsia="Times New Roman" w:hAnsi="Times New Roman"/>
          <w:sz w:val="24"/>
          <w:szCs w:val="24"/>
        </w:rPr>
        <w:t>ρ</w:t>
      </w:r>
      <w:r w:rsidR="001359BB" w:rsidRPr="00E148FC">
        <w:rPr>
          <w:rFonts w:ascii="Times New Roman" w:eastAsia="Times New Roman" w:hAnsi="Times New Roman"/>
          <w:sz w:val="24"/>
          <w:szCs w:val="24"/>
          <w:vertAlign w:val="subscript"/>
        </w:rPr>
        <w:t xml:space="preserve">в </w:t>
      </w:r>
      <w:r w:rsidR="009429BE" w:rsidRPr="00E148FC">
        <w:rPr>
          <w:rFonts w:ascii="Times New Roman" w:eastAsia="Times New Roman" w:hAnsi="Times New Roman"/>
          <w:sz w:val="24"/>
          <w:szCs w:val="24"/>
        </w:rPr>
        <w:t>равно</w:t>
      </w:r>
      <w:r w:rsidR="00F009E7" w:rsidRPr="00E148FC">
        <w:rPr>
          <w:rFonts w:ascii="Times New Roman" w:eastAsia="Times New Roman" w:hAnsi="Times New Roman"/>
          <w:sz w:val="24"/>
          <w:szCs w:val="24"/>
        </w:rPr>
        <w:t xml:space="preserve"> 0,045 Ом·м для Прикамья</w:t>
      </w:r>
      <w:r w:rsidRPr="00E148FC">
        <w:rPr>
          <w:rFonts w:ascii="Times New Roman" w:eastAsia="Times New Roman" w:hAnsi="Times New Roman"/>
          <w:sz w:val="24"/>
          <w:szCs w:val="24"/>
        </w:rPr>
        <w:t>.</w:t>
      </w:r>
      <w:r w:rsidR="00236212"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По удельному сопротивлению нефтенасыщенного </w:t>
      </w:r>
      <w:r w:rsidR="009429BE" w:rsidRPr="00E148FC">
        <w:rPr>
          <w:rFonts w:ascii="Times New Roman" w:eastAsia="Times New Roman" w:hAnsi="Times New Roman"/>
          <w:sz w:val="24"/>
          <w:szCs w:val="24"/>
        </w:rPr>
        <w:t xml:space="preserve">пласта </w:t>
      </w:r>
      <w:r w:rsidRPr="00E148FC">
        <w:rPr>
          <w:rFonts w:ascii="Times New Roman" w:eastAsia="Times New Roman" w:hAnsi="Times New Roman"/>
          <w:sz w:val="24"/>
          <w:szCs w:val="24"/>
        </w:rPr>
        <w:t>ρ</w:t>
      </w:r>
      <w:r w:rsidRPr="00E148FC">
        <w:rPr>
          <w:rFonts w:ascii="Times New Roman" w:eastAsia="Times New Roman" w:hAnsi="Times New Roman"/>
          <w:sz w:val="24"/>
          <w:szCs w:val="24"/>
          <w:vertAlign w:val="subscript"/>
        </w:rPr>
        <w:t>нп</w:t>
      </w:r>
      <w:r w:rsidRPr="00E148FC">
        <w:rPr>
          <w:rFonts w:ascii="Times New Roman" w:eastAsia="Times New Roman" w:hAnsi="Times New Roman"/>
          <w:sz w:val="24"/>
          <w:szCs w:val="24"/>
        </w:rPr>
        <w:t xml:space="preserve"> (определенному по кривым сопротивления БКЗ или БК) и по</w:t>
      </w:r>
      <w:r w:rsidR="00D9217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значению ρ</w:t>
      </w:r>
      <w:r w:rsidRPr="00E148FC">
        <w:rPr>
          <w:rFonts w:ascii="Times New Roman" w:eastAsia="Times New Roman" w:hAnsi="Times New Roman"/>
          <w:sz w:val="24"/>
          <w:szCs w:val="24"/>
          <w:vertAlign w:val="subscript"/>
        </w:rPr>
        <w:t>вп</w:t>
      </w:r>
      <w:r w:rsidRPr="00E148FC">
        <w:rPr>
          <w:rFonts w:ascii="Times New Roman" w:eastAsia="Times New Roman" w:hAnsi="Times New Roman"/>
          <w:sz w:val="24"/>
          <w:szCs w:val="24"/>
        </w:rPr>
        <w:t xml:space="preserve"> рассчитывается параметр насыщения этого </w:t>
      </w:r>
      <w:r w:rsidR="009429BE" w:rsidRPr="00E148FC">
        <w:rPr>
          <w:rFonts w:ascii="Times New Roman" w:eastAsia="Times New Roman" w:hAnsi="Times New Roman"/>
          <w:sz w:val="24"/>
          <w:szCs w:val="24"/>
        </w:rPr>
        <w:t>пласта</w:t>
      </w:r>
      <w:r w:rsidRPr="00E148FC">
        <w:rPr>
          <w:rFonts w:ascii="Times New Roman" w:eastAsia="Times New Roman" w:hAnsi="Times New Roman"/>
          <w:sz w:val="24"/>
          <w:szCs w:val="24"/>
        </w:rPr>
        <w:t xml:space="preserve">: </w:t>
      </w:r>
    </w:p>
    <w:p w:rsidR="0015544A" w:rsidRPr="00E148FC" w:rsidRDefault="0015544A" w:rsidP="001359BB">
      <w:pPr>
        <w:suppressLineNumbers/>
        <w:spacing w:after="0" w:line="360" w:lineRule="auto"/>
        <w:ind w:firstLine="709"/>
        <w:jc w:val="center"/>
        <w:rPr>
          <w:rFonts w:ascii="Times New Roman" w:eastAsia="Times New Roman" w:hAnsi="Times New Roman"/>
          <w:sz w:val="24"/>
          <w:szCs w:val="24"/>
        </w:rPr>
      </w:pPr>
      <w:r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 ρ</w:t>
      </w:r>
      <w:r w:rsidRPr="00E148FC">
        <w:rPr>
          <w:rFonts w:ascii="Times New Roman" w:eastAsia="Times New Roman" w:hAnsi="Times New Roman"/>
          <w:sz w:val="24"/>
          <w:szCs w:val="24"/>
          <w:vertAlign w:val="subscript"/>
        </w:rPr>
        <w:t>нп</w:t>
      </w:r>
      <w:r w:rsidRPr="00E148FC">
        <w:rPr>
          <w:rFonts w:ascii="Times New Roman" w:eastAsia="Times New Roman" w:hAnsi="Times New Roman"/>
          <w:sz w:val="24"/>
          <w:szCs w:val="24"/>
        </w:rPr>
        <w:t xml:space="preserve"> / ρ</w:t>
      </w:r>
      <w:r w:rsidRPr="00E148FC">
        <w:rPr>
          <w:rFonts w:ascii="Times New Roman" w:eastAsia="Times New Roman" w:hAnsi="Times New Roman"/>
          <w:sz w:val="24"/>
          <w:szCs w:val="24"/>
          <w:vertAlign w:val="subscript"/>
        </w:rPr>
        <w:t>вп</w:t>
      </w:r>
      <w:r w:rsidR="00F260F3" w:rsidRPr="00E148FC">
        <w:rPr>
          <w:rFonts w:ascii="Times New Roman" w:eastAsia="Times New Roman" w:hAnsi="Times New Roman"/>
          <w:sz w:val="24"/>
          <w:szCs w:val="24"/>
          <w:vertAlign w:val="subscript"/>
        </w:rPr>
        <w:t>.</w:t>
      </w:r>
      <w:r w:rsidR="007C3077" w:rsidRPr="00E148FC">
        <w:rPr>
          <w:rFonts w:ascii="Times New Roman" w:eastAsia="Times New Roman" w:hAnsi="Times New Roman"/>
          <w:sz w:val="24"/>
          <w:szCs w:val="24"/>
          <w:vertAlign w:val="subscript"/>
        </w:rPr>
        <w:t xml:space="preserve">         </w:t>
      </w:r>
      <w:r w:rsidR="001359BB" w:rsidRPr="00E148FC">
        <w:rPr>
          <w:rFonts w:ascii="Times New Roman" w:eastAsia="Times New Roman" w:hAnsi="Times New Roman"/>
          <w:sz w:val="24"/>
          <w:szCs w:val="24"/>
        </w:rPr>
        <w:t>(3.</w:t>
      </w:r>
      <w:r w:rsidR="0002740C" w:rsidRPr="00E148FC">
        <w:rPr>
          <w:rFonts w:ascii="Times New Roman" w:eastAsia="Times New Roman" w:hAnsi="Times New Roman"/>
          <w:sz w:val="24"/>
          <w:szCs w:val="24"/>
        </w:rPr>
        <w:t>9</w:t>
      </w:r>
      <w:r w:rsidR="001359BB" w:rsidRPr="00E148FC">
        <w:rPr>
          <w:rFonts w:ascii="Times New Roman" w:eastAsia="Times New Roman" w:hAnsi="Times New Roman"/>
          <w:sz w:val="24"/>
          <w:szCs w:val="24"/>
        </w:rPr>
        <w:t>)</w:t>
      </w:r>
    </w:p>
    <w:p w:rsidR="00635306" w:rsidRDefault="0015544A" w:rsidP="005F0A5C">
      <w:pPr>
        <w:suppressLineNumbers/>
        <w:spacing w:after="0" w:line="360" w:lineRule="auto"/>
        <w:ind w:firstLine="709"/>
        <w:jc w:val="both"/>
        <w:rPr>
          <w:rFonts w:ascii="Times New Roman" w:hAnsi="Times New Roman"/>
          <w:sz w:val="24"/>
          <w:szCs w:val="24"/>
        </w:rPr>
      </w:pPr>
      <w:r w:rsidRPr="00E148FC">
        <w:rPr>
          <w:rFonts w:ascii="Times New Roman" w:eastAsia="Times New Roman" w:hAnsi="Times New Roman"/>
          <w:sz w:val="24"/>
          <w:szCs w:val="24"/>
        </w:rPr>
        <w:t>По зависимости 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 f(к</w:t>
      </w:r>
      <w:r w:rsidR="00F009E7" w:rsidRPr="00E148FC">
        <w:rPr>
          <w:rFonts w:ascii="Times New Roman" w:eastAsia="Times New Roman" w:hAnsi="Times New Roman"/>
          <w:sz w:val="24"/>
          <w:szCs w:val="24"/>
          <w:vertAlign w:val="subscript"/>
        </w:rPr>
        <w:t>о</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полученной в лаборатории, определяется коэффициент нефтенасыщенности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 1 – к</w:t>
      </w:r>
      <w:r w:rsidR="00F009E7" w:rsidRPr="00E148FC">
        <w:rPr>
          <w:rFonts w:ascii="Times New Roman" w:eastAsia="Times New Roman" w:hAnsi="Times New Roman"/>
          <w:sz w:val="24"/>
          <w:szCs w:val="24"/>
          <w:vertAlign w:val="subscript"/>
        </w:rPr>
        <w:t>о</w:t>
      </w:r>
      <w:r w:rsidRPr="00E148FC">
        <w:rPr>
          <w:rFonts w:ascii="Times New Roman" w:eastAsia="Times New Roman" w:hAnsi="Times New Roman"/>
          <w:sz w:val="24"/>
          <w:szCs w:val="24"/>
          <w:vertAlign w:val="subscript"/>
        </w:rPr>
        <w:t xml:space="preserve">в </w:t>
      </w:r>
      <w:r w:rsidR="009429BE" w:rsidRPr="00E148FC">
        <w:rPr>
          <w:rFonts w:ascii="Times New Roman" w:eastAsia="Times New Roman" w:hAnsi="Times New Roman"/>
          <w:sz w:val="24"/>
          <w:szCs w:val="24"/>
        </w:rPr>
        <w:t>пласта</w:t>
      </w:r>
      <w:r w:rsidR="009429BE" w:rsidRPr="00E148FC">
        <w:rPr>
          <w:rFonts w:ascii="Times New Roman" w:eastAsia="Times New Roman" w:hAnsi="Times New Roman"/>
          <w:sz w:val="24"/>
          <w:szCs w:val="24"/>
          <w:vertAlign w:val="subscript"/>
        </w:rPr>
        <w:t xml:space="preserve"> </w:t>
      </w:r>
      <w:r w:rsidR="00F009E7" w:rsidRPr="00E148FC">
        <w:rPr>
          <w:rFonts w:ascii="Times New Roman" w:eastAsia="Times New Roman" w:hAnsi="Times New Roman"/>
          <w:sz w:val="24"/>
          <w:szCs w:val="24"/>
        </w:rPr>
        <w:t>(к</w:t>
      </w:r>
      <w:r w:rsidR="00F009E7" w:rsidRPr="00E148FC">
        <w:rPr>
          <w:rFonts w:ascii="Times New Roman" w:eastAsia="Times New Roman" w:hAnsi="Times New Roman"/>
          <w:sz w:val="24"/>
          <w:szCs w:val="24"/>
          <w:vertAlign w:val="subscript"/>
        </w:rPr>
        <w:t>ов</w:t>
      </w:r>
      <w:r w:rsidR="00F009E7" w:rsidRPr="00E148FC">
        <w:rPr>
          <w:rFonts w:ascii="Times New Roman" w:eastAsia="Times New Roman" w:hAnsi="Times New Roman"/>
          <w:sz w:val="24"/>
          <w:szCs w:val="24"/>
        </w:rPr>
        <w:t xml:space="preserve"> – коэффициент остаточной водонасыщенности)</w:t>
      </w:r>
      <w:r w:rsidRPr="00E148FC">
        <w:rPr>
          <w:rFonts w:ascii="Times New Roman" w:eastAsia="Times New Roman" w:hAnsi="Times New Roman"/>
          <w:noProof/>
          <w:sz w:val="24"/>
          <w:szCs w:val="24"/>
        </w:rPr>
        <w:t xml:space="preserve"> (Косков, Косков, 2007)</w:t>
      </w:r>
      <w:r w:rsidR="001D4D31" w:rsidRPr="00E148FC">
        <w:rPr>
          <w:rFonts w:ascii="Times New Roman" w:eastAsia="Times New Roman" w:hAnsi="Times New Roman"/>
          <w:noProof/>
          <w:sz w:val="24"/>
          <w:szCs w:val="24"/>
        </w:rPr>
        <w:t>.</w:t>
      </w:r>
      <w:r w:rsidR="00236212" w:rsidRPr="00E148FC">
        <w:rPr>
          <w:rFonts w:ascii="Times New Roman" w:eastAsia="Times New Roman" w:hAnsi="Times New Roman"/>
          <w:noProof/>
          <w:sz w:val="24"/>
          <w:szCs w:val="24"/>
        </w:rPr>
        <w:t xml:space="preserve"> </w:t>
      </w:r>
      <w:r w:rsidR="006A1FE4" w:rsidRPr="00E148FC">
        <w:rPr>
          <w:rFonts w:ascii="Times New Roman" w:eastAsia="Times New Roman" w:hAnsi="Times New Roman"/>
          <w:noProof/>
          <w:sz w:val="24"/>
          <w:szCs w:val="24"/>
        </w:rPr>
        <w:t>По причине отсуствия лабор</w:t>
      </w:r>
      <w:r w:rsidR="00B01139" w:rsidRPr="00E148FC">
        <w:rPr>
          <w:rFonts w:ascii="Times New Roman" w:eastAsia="Times New Roman" w:hAnsi="Times New Roman"/>
          <w:noProof/>
          <w:sz w:val="24"/>
          <w:szCs w:val="24"/>
        </w:rPr>
        <w:t>а</w:t>
      </w:r>
      <w:r w:rsidR="006A1FE4" w:rsidRPr="00E148FC">
        <w:rPr>
          <w:rFonts w:ascii="Times New Roman" w:eastAsia="Times New Roman" w:hAnsi="Times New Roman"/>
          <w:noProof/>
          <w:sz w:val="24"/>
          <w:szCs w:val="24"/>
        </w:rPr>
        <w:t xml:space="preserve">торных исследований, невозможно построить зависимости </w:t>
      </w:r>
      <w:r w:rsidR="006A1FE4" w:rsidRPr="00E148FC">
        <w:rPr>
          <w:rFonts w:ascii="Times New Roman" w:eastAsia="Times New Roman" w:hAnsi="Times New Roman"/>
          <w:sz w:val="24"/>
          <w:szCs w:val="24"/>
        </w:rPr>
        <w:t>Р</w:t>
      </w:r>
      <w:r w:rsidR="00F76434" w:rsidRPr="00E148FC">
        <w:rPr>
          <w:rFonts w:ascii="Times New Roman" w:eastAsia="Times New Roman" w:hAnsi="Times New Roman"/>
          <w:sz w:val="24"/>
          <w:szCs w:val="24"/>
          <w:vertAlign w:val="subscript"/>
        </w:rPr>
        <w:t>п,</w:t>
      </w:r>
      <w:r w:rsidR="00F76434" w:rsidRPr="00E148FC">
        <w:rPr>
          <w:rFonts w:ascii="Times New Roman" w:eastAsia="Times New Roman" w:hAnsi="Times New Roman"/>
          <w:sz w:val="24"/>
          <w:szCs w:val="24"/>
        </w:rPr>
        <w:t xml:space="preserve"> Р</w:t>
      </w:r>
      <w:r w:rsidR="00F76434" w:rsidRPr="00E148FC">
        <w:rPr>
          <w:rFonts w:ascii="Times New Roman" w:eastAsia="Times New Roman" w:hAnsi="Times New Roman"/>
          <w:sz w:val="24"/>
          <w:szCs w:val="24"/>
          <w:vertAlign w:val="subscript"/>
        </w:rPr>
        <w:t xml:space="preserve">н </w:t>
      </w:r>
      <w:r w:rsidR="006A1FE4" w:rsidRPr="00E148FC">
        <w:rPr>
          <w:rFonts w:ascii="Times New Roman" w:eastAsia="Times New Roman" w:hAnsi="Times New Roman"/>
          <w:sz w:val="24"/>
          <w:szCs w:val="24"/>
        </w:rPr>
        <w:t xml:space="preserve">для Шегурчинского месторождения. Будут использоваться коэффициенты </w:t>
      </w:r>
      <w:r w:rsidR="00F76434" w:rsidRPr="00E148FC">
        <w:rPr>
          <w:rFonts w:ascii="Times New Roman" w:eastAsia="Times New Roman" w:hAnsi="Times New Roman"/>
          <w:sz w:val="24"/>
          <w:szCs w:val="24"/>
          <w:lang w:val="en-US"/>
        </w:rPr>
        <w:t>a</w:t>
      </w:r>
      <w:r w:rsidR="00F76434" w:rsidRPr="00E148FC">
        <w:rPr>
          <w:rFonts w:ascii="Times New Roman" w:eastAsia="Times New Roman" w:hAnsi="Times New Roman"/>
          <w:sz w:val="24"/>
          <w:szCs w:val="24"/>
        </w:rPr>
        <w:t xml:space="preserve">, </w:t>
      </w:r>
      <w:r w:rsidR="00F76434" w:rsidRPr="00E148FC">
        <w:rPr>
          <w:rFonts w:ascii="Times New Roman" w:eastAsia="Times New Roman" w:hAnsi="Times New Roman"/>
          <w:sz w:val="24"/>
          <w:szCs w:val="24"/>
          <w:lang w:val="en-US"/>
        </w:rPr>
        <w:t>b</w:t>
      </w:r>
      <w:r w:rsidR="00F76434" w:rsidRPr="00E148FC">
        <w:rPr>
          <w:rFonts w:ascii="Times New Roman" w:eastAsia="Times New Roman" w:hAnsi="Times New Roman"/>
          <w:sz w:val="24"/>
          <w:szCs w:val="24"/>
        </w:rPr>
        <w:t xml:space="preserve">, </w:t>
      </w:r>
      <w:r w:rsidR="00F76434" w:rsidRPr="00E148FC">
        <w:rPr>
          <w:rFonts w:ascii="Times New Roman" w:eastAsia="Times New Roman" w:hAnsi="Times New Roman"/>
          <w:sz w:val="24"/>
          <w:szCs w:val="24"/>
          <w:lang w:val="en-US"/>
        </w:rPr>
        <w:t>m</w:t>
      </w:r>
      <w:r w:rsidR="00F76434" w:rsidRPr="00E148FC">
        <w:rPr>
          <w:rFonts w:ascii="Times New Roman" w:eastAsia="Times New Roman" w:hAnsi="Times New Roman"/>
          <w:sz w:val="24"/>
          <w:szCs w:val="24"/>
        </w:rPr>
        <w:t xml:space="preserve">, </w:t>
      </w:r>
      <w:r w:rsidR="00F76434" w:rsidRPr="00E148FC">
        <w:rPr>
          <w:rFonts w:ascii="Times New Roman" w:eastAsia="Times New Roman" w:hAnsi="Times New Roman"/>
          <w:sz w:val="24"/>
          <w:szCs w:val="24"/>
          <w:lang w:val="en-US"/>
        </w:rPr>
        <w:t>n</w:t>
      </w:r>
      <w:r w:rsidR="00F76434" w:rsidRPr="00E148FC">
        <w:rPr>
          <w:rFonts w:ascii="Times New Roman" w:eastAsia="Times New Roman" w:hAnsi="Times New Roman"/>
          <w:sz w:val="24"/>
          <w:szCs w:val="24"/>
        </w:rPr>
        <w:t xml:space="preserve"> Ромашкинского месторождения (</w:t>
      </w:r>
      <w:r w:rsidR="00F76434" w:rsidRPr="00E148FC">
        <w:rPr>
          <w:rFonts w:ascii="Times New Roman" w:hAnsi="Times New Roman"/>
          <w:sz w:val="24"/>
          <w:szCs w:val="24"/>
        </w:rPr>
        <w:t>Тупицин, 2017). Методика вычисления</w:t>
      </w:r>
      <w:r w:rsidR="009429BE" w:rsidRPr="00E148FC">
        <w:rPr>
          <w:rFonts w:ascii="Times New Roman" w:hAnsi="Times New Roman"/>
          <w:sz w:val="24"/>
          <w:szCs w:val="24"/>
        </w:rPr>
        <w:t xml:space="preserve"> рассмотрена</w:t>
      </w:r>
      <w:r w:rsidR="00F76434" w:rsidRPr="00E148FC">
        <w:rPr>
          <w:rFonts w:ascii="Times New Roman" w:hAnsi="Times New Roman"/>
          <w:sz w:val="24"/>
          <w:szCs w:val="24"/>
        </w:rPr>
        <w:t xml:space="preserve"> в </w:t>
      </w:r>
      <w:r w:rsidR="009429BE" w:rsidRPr="00E148FC">
        <w:rPr>
          <w:rFonts w:ascii="Times New Roman" w:hAnsi="Times New Roman"/>
          <w:sz w:val="24"/>
          <w:szCs w:val="24"/>
        </w:rPr>
        <w:t xml:space="preserve">разделе </w:t>
      </w:r>
      <w:r w:rsidR="00F76434" w:rsidRPr="00E148FC">
        <w:rPr>
          <w:rFonts w:ascii="Times New Roman" w:hAnsi="Times New Roman"/>
          <w:sz w:val="24"/>
          <w:szCs w:val="24"/>
        </w:rPr>
        <w:t>4.3 «оценка нефтенасыщения».</w:t>
      </w:r>
    </w:p>
    <w:p w:rsidR="000450E8" w:rsidRPr="00E148FC" w:rsidRDefault="000450E8" w:rsidP="005F0A5C">
      <w:pPr>
        <w:suppressLineNumbers/>
        <w:spacing w:after="0" w:line="360" w:lineRule="auto"/>
        <w:ind w:firstLine="709"/>
        <w:jc w:val="both"/>
        <w:rPr>
          <w:rFonts w:ascii="Times New Roman" w:eastAsia="Times New Roman" w:hAnsi="Times New Roman"/>
          <w:noProof/>
          <w:sz w:val="24"/>
          <w:szCs w:val="24"/>
        </w:rPr>
      </w:pPr>
    </w:p>
    <w:p w:rsidR="0015544A" w:rsidRPr="00E148FC" w:rsidRDefault="0015544A" w:rsidP="0015544A">
      <w:pPr>
        <w:suppressLineNumbers/>
        <w:spacing w:line="360" w:lineRule="auto"/>
        <w:ind w:firstLine="709"/>
        <w:jc w:val="both"/>
        <w:rPr>
          <w:rFonts w:ascii="Times New Roman" w:eastAsia="Times New Roman" w:hAnsi="Times New Roman"/>
          <w:i/>
          <w:sz w:val="24"/>
          <w:szCs w:val="24"/>
          <w:u w:val="single"/>
        </w:rPr>
      </w:pPr>
      <w:r w:rsidRPr="00E148FC">
        <w:rPr>
          <w:rFonts w:ascii="Times New Roman" w:eastAsia="Times New Roman" w:hAnsi="Times New Roman"/>
          <w:i/>
          <w:sz w:val="24"/>
          <w:szCs w:val="24"/>
          <w:u w:val="single"/>
        </w:rPr>
        <w:lastRenderedPageBreak/>
        <w:t>Определение проницаемости коллекторов</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Применение ГИС для определения </w:t>
      </w:r>
      <w:r w:rsidRPr="00E148FC">
        <w:rPr>
          <w:rFonts w:ascii="Times New Roman" w:eastAsia="Times New Roman" w:hAnsi="Times New Roman"/>
          <w:sz w:val="24"/>
          <w:szCs w:val="24"/>
        </w:rPr>
        <w:fldChar w:fldCharType="begin"/>
      </w:r>
      <w:r w:rsidRPr="00E148FC">
        <w:rPr>
          <w:rFonts w:ascii="Times New Roman" w:eastAsia="Times New Roman" w:hAnsi="Times New Roman"/>
          <w:sz w:val="24"/>
          <w:szCs w:val="24"/>
        </w:rPr>
        <w:instrText xml:space="preserve"> XE "Проницаемость абсолютная" </w:instrText>
      </w:r>
      <w:r w:rsidRPr="00E148FC">
        <w:rPr>
          <w:rFonts w:ascii="Times New Roman" w:eastAsia="Times New Roman" w:hAnsi="Times New Roman"/>
          <w:sz w:val="24"/>
          <w:szCs w:val="24"/>
        </w:rPr>
        <w:fldChar w:fldCharType="end"/>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позволяет составить подробные карты к</w:t>
      </w:r>
      <w:r w:rsidRPr="00E148FC">
        <w:rPr>
          <w:rFonts w:ascii="Times New Roman" w:eastAsia="Times New Roman" w:hAnsi="Times New Roman"/>
          <w:sz w:val="24"/>
          <w:szCs w:val="24"/>
          <w:vertAlign w:val="subscript"/>
        </w:rPr>
        <w:t xml:space="preserve">пp </w:t>
      </w:r>
      <w:r w:rsidRPr="00E148FC">
        <w:rPr>
          <w:rFonts w:ascii="Times New Roman" w:eastAsia="Times New Roman" w:hAnsi="Times New Roman"/>
          <w:sz w:val="24"/>
          <w:szCs w:val="24"/>
        </w:rPr>
        <w:t xml:space="preserve">для объекта разработки, разделить площадь эксплуатируемой залежи на классы коллекторов по проницаемости. Наличие таких карт обеспечивает возможность: </w:t>
      </w:r>
    </w:p>
    <w:p w:rsidR="0015544A" w:rsidRPr="00E148FC" w:rsidRDefault="0015544A" w:rsidP="0015544A">
      <w:pPr>
        <w:numPr>
          <w:ilvl w:val="0"/>
          <w:numId w:val="2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выбора наиболее оптимальных точек на площади для заложения эксплуатационной и нагнетательной скважины; </w:t>
      </w:r>
    </w:p>
    <w:p w:rsidR="0015544A" w:rsidRPr="00E148FC" w:rsidRDefault="0015544A" w:rsidP="0015544A">
      <w:pPr>
        <w:numPr>
          <w:ilvl w:val="0"/>
          <w:numId w:val="2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прогнозирования хода разработки объекта эксплуатации при законтурном </w:t>
      </w:r>
      <w:r w:rsidR="003A4F98">
        <w:rPr>
          <w:rFonts w:ascii="Times New Roman" w:eastAsia="Times New Roman" w:hAnsi="Times New Roman"/>
          <w:sz w:val="24"/>
          <w:szCs w:val="24"/>
        </w:rPr>
        <w:t>на</w:t>
      </w:r>
      <w:r w:rsidRPr="00E148FC">
        <w:rPr>
          <w:rFonts w:ascii="Times New Roman" w:eastAsia="Times New Roman" w:hAnsi="Times New Roman"/>
          <w:sz w:val="24"/>
          <w:szCs w:val="24"/>
        </w:rPr>
        <w:t>воднении;</w:t>
      </w:r>
    </w:p>
    <w:p w:rsidR="0015544A" w:rsidRPr="00E148FC" w:rsidRDefault="0015544A" w:rsidP="0015544A">
      <w:pPr>
        <w:numPr>
          <w:ilvl w:val="0"/>
          <w:numId w:val="20"/>
        </w:num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оценки наиболее вероятной степени выработки объекта эксплуатации в целом и на отдельных, его участках, представленных коллекторами различных классов проницаемости. </w:t>
      </w:r>
    </w:p>
    <w:p w:rsidR="0015544A" w:rsidRPr="00E148FC" w:rsidRDefault="0015544A" w:rsidP="0015544A">
      <w:pPr>
        <w:suppressLineNumbers/>
        <w:spacing w:after="0" w:line="360" w:lineRule="auto"/>
        <w:ind w:left="1429"/>
        <w:jc w:val="both"/>
        <w:rPr>
          <w:rFonts w:ascii="Times New Roman" w:eastAsia="Times New Roman" w:hAnsi="Times New Roman"/>
          <w:sz w:val="24"/>
          <w:szCs w:val="24"/>
        </w:rPr>
      </w:pPr>
    </w:p>
    <w:p w:rsidR="00D92177" w:rsidRPr="00E148FC" w:rsidRDefault="0015544A" w:rsidP="008A3796">
      <w:pPr>
        <w:suppressLineNumbers/>
        <w:spacing w:line="360" w:lineRule="auto"/>
        <w:ind w:firstLine="709"/>
        <w:jc w:val="both"/>
        <w:rPr>
          <w:rFonts w:ascii="Times New Roman" w:eastAsia="Times New Roman" w:hAnsi="Times New Roman"/>
          <w:i/>
          <w:iCs/>
          <w:sz w:val="24"/>
          <w:szCs w:val="24"/>
        </w:rPr>
      </w:pPr>
      <w:r w:rsidRPr="00E148FC">
        <w:rPr>
          <w:rFonts w:ascii="Times New Roman" w:eastAsia="Times New Roman" w:hAnsi="Times New Roman"/>
          <w:i/>
          <w:iCs/>
          <w:sz w:val="24"/>
          <w:szCs w:val="24"/>
        </w:rPr>
        <w:t>Определение коэффициента проницаемости продуктивного коллектора по удельному сопротивлению</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Физической основой для получения связи между удельным сопротивлением и </w:t>
      </w:r>
      <w:r w:rsidRPr="00E148FC">
        <w:rPr>
          <w:rFonts w:ascii="Times New Roman" w:eastAsia="Times New Roman" w:hAnsi="Times New Roman"/>
          <w:sz w:val="24"/>
          <w:szCs w:val="24"/>
        </w:rPr>
        <w:fldChar w:fldCharType="begin"/>
      </w:r>
      <w:r w:rsidRPr="00E148FC">
        <w:rPr>
          <w:rFonts w:ascii="Times New Roman" w:eastAsia="Times New Roman" w:hAnsi="Times New Roman"/>
          <w:sz w:val="24"/>
          <w:szCs w:val="24"/>
        </w:rPr>
        <w:instrText xml:space="preserve"> XE "Коэффициент водонасыщения:проницаемости" </w:instrText>
      </w:r>
      <w:r w:rsidRPr="00E148FC">
        <w:rPr>
          <w:rFonts w:ascii="Times New Roman" w:eastAsia="Times New Roman" w:hAnsi="Times New Roman"/>
          <w:sz w:val="24"/>
          <w:szCs w:val="24"/>
        </w:rPr>
        <w:fldChar w:fldCharType="end"/>
      </w:r>
      <w:r w:rsidRPr="00E148FC">
        <w:rPr>
          <w:rFonts w:ascii="Times New Roman" w:eastAsia="Times New Roman" w:hAnsi="Times New Roman"/>
          <w:sz w:val="24"/>
          <w:szCs w:val="24"/>
        </w:rPr>
        <w:t>коэффициентом проницаемости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нефтегазоносного коллектора является уравнение Козени </w:t>
      </w:r>
      <w:r w:rsidR="002B53C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Кармана </w:t>
      </w:r>
      <w:r w:rsidR="00D92177" w:rsidRPr="00E148FC">
        <w:rPr>
          <w:rFonts w:ascii="Times New Roman" w:eastAsia="Times New Roman" w:hAnsi="Times New Roman"/>
          <w:sz w:val="24"/>
          <w:szCs w:val="24"/>
        </w:rPr>
        <w:t>(</w:t>
      </w:r>
      <w:r w:rsidR="000F6EEB" w:rsidRPr="00E148FC">
        <w:rPr>
          <w:rFonts w:ascii="Times New Roman" w:hAnsi="Times New Roman"/>
          <w:sz w:val="24"/>
          <w:szCs w:val="24"/>
        </w:rPr>
        <w:t xml:space="preserve">Добрынин и др., </w:t>
      </w:r>
      <w:r w:rsidR="00A52E1F">
        <w:rPr>
          <w:rFonts w:ascii="Times New Roman" w:hAnsi="Times New Roman"/>
          <w:sz w:val="24"/>
          <w:szCs w:val="24"/>
        </w:rPr>
        <w:t>2004</w:t>
      </w:r>
      <w:r w:rsidR="00D92177" w:rsidRPr="00E148FC">
        <w:rPr>
          <w:rFonts w:ascii="Times New Roman" w:eastAsia="Times New Roman" w:hAnsi="Times New Roman"/>
          <w:sz w:val="24"/>
          <w:szCs w:val="24"/>
        </w:rPr>
        <w:t>)</w:t>
      </w:r>
      <w:r w:rsidR="002B53C8" w:rsidRPr="00E148FC">
        <w:rPr>
          <w:rFonts w:ascii="Times New Roman" w:eastAsia="Times New Roman" w:hAnsi="Times New Roman"/>
          <w:sz w:val="24"/>
          <w:szCs w:val="24"/>
        </w:rPr>
        <w:t>.</w:t>
      </w:r>
    </w:p>
    <w:p w:rsidR="0015544A" w:rsidRPr="00E148FC" w:rsidRDefault="00DF057A" w:rsidP="006D22D3">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пр</m:t>
            </m:r>
          </m:sub>
        </m:sSub>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п.эф</m:t>
                </m:r>
              </m:sub>
              <m:sup>
                <m:r>
                  <m:rPr>
                    <m:sty m:val="p"/>
                  </m:rPr>
                  <w:rPr>
                    <w:rFonts w:ascii="Cambria Math" w:eastAsia="Times New Roman" w:hAnsi="Cambria Math"/>
                    <w:sz w:val="24"/>
                    <w:szCs w:val="24"/>
                    <w:vertAlign w:val="superscript"/>
                  </w:rPr>
                  <m:t>3</m:t>
                </m:r>
              </m:sup>
            </m:sSubSup>
          </m:num>
          <m:den>
            <m:r>
              <m:rPr>
                <m:sty m:val="p"/>
              </m:rPr>
              <w:rPr>
                <w:rFonts w:ascii="Cambria Math" w:eastAsia="Times New Roman" w:hAnsi="Cambria Math"/>
                <w:sz w:val="24"/>
                <w:szCs w:val="24"/>
              </w:rPr>
              <m:t>f</m:t>
            </m:r>
            <m:sSup>
              <m:sSupPr>
                <m:ctrlPr>
                  <w:rPr>
                    <w:rFonts w:ascii="Cambria Math" w:eastAsia="Times New Roman" w:hAnsi="Cambria Math"/>
                    <w:sz w:val="24"/>
                    <w:szCs w:val="24"/>
                  </w:rPr>
                </m:ctrlPr>
              </m:sSup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hAnsi="Cambria Math"/>
                        <w:sz w:val="24"/>
                        <w:szCs w:val="24"/>
                        <w:vertAlign w:val="subscript"/>
                      </w:rPr>
                      <m:t>ф</m:t>
                    </m:r>
                  </m:sub>
                </m:sSub>
              </m:e>
              <m:sup>
                <m:r>
                  <w:rPr>
                    <w:rFonts w:ascii="Cambria Math" w:eastAsia="Times New Roman" w:hAnsi="Cambria Math"/>
                    <w:sz w:val="24"/>
                    <w:szCs w:val="24"/>
                  </w:rPr>
                  <m:t>2</m:t>
                </m:r>
              </m:sup>
            </m:sSup>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S</m:t>
                </m:r>
              </m:e>
              <m:sub>
                <m:r>
                  <m:rPr>
                    <m:sty m:val="p"/>
                  </m:rPr>
                  <w:rPr>
                    <w:rFonts w:ascii="Cambria Math" w:eastAsia="Times New Roman" w:hAnsi="Cambria Math"/>
                    <w:sz w:val="24"/>
                    <w:szCs w:val="24"/>
                    <w:vertAlign w:val="subscript"/>
                  </w:rPr>
                  <m:t>ф</m:t>
                </m:r>
              </m:sub>
              <m:sup>
                <m:r>
                  <m:rPr>
                    <m:sty m:val="p"/>
                  </m:rPr>
                  <w:rPr>
                    <w:rFonts w:ascii="Cambria Math" w:eastAsia="Times New Roman" w:hAnsi="Cambria Math"/>
                    <w:sz w:val="24"/>
                    <w:szCs w:val="24"/>
                    <w:vertAlign w:val="superscript"/>
                  </w:rPr>
                  <m:t>2</m:t>
                </m:r>
              </m:sup>
            </m:sSubSup>
            <m:r>
              <m:rPr>
                <m:sty m:val="p"/>
              </m:rPr>
              <w:rPr>
                <w:rFonts w:ascii="Cambria Math" w:eastAsia="Times New Roman" w:hAnsi="Cambria Math"/>
                <w:sz w:val="24"/>
                <w:szCs w:val="24"/>
              </w:rPr>
              <m:t>)</m:t>
            </m:r>
          </m:den>
        </m:f>
      </m:oMath>
      <w:r w:rsidR="007C3077" w:rsidRPr="00E148FC">
        <w:rPr>
          <w:rFonts w:ascii="Times New Roman" w:eastAsia="Times New Roman" w:hAnsi="Times New Roman"/>
          <w:sz w:val="24"/>
          <w:szCs w:val="24"/>
        </w:rPr>
        <w:t xml:space="preserve">     </w:t>
      </w:r>
      <w:r w:rsidR="006D22D3" w:rsidRPr="00E148FC">
        <w:rPr>
          <w:rFonts w:ascii="Times New Roman" w:eastAsia="Times New Roman" w:hAnsi="Times New Roman"/>
          <w:sz w:val="24"/>
          <w:szCs w:val="24"/>
        </w:rPr>
        <w:t>(3.</w:t>
      </w:r>
      <w:r w:rsidR="0002740C" w:rsidRPr="00E148FC">
        <w:rPr>
          <w:rFonts w:ascii="Times New Roman" w:eastAsia="Times New Roman" w:hAnsi="Times New Roman"/>
          <w:sz w:val="24"/>
          <w:szCs w:val="24"/>
        </w:rPr>
        <w:t>10</w:t>
      </w:r>
      <w:r w:rsidR="006D22D3" w:rsidRPr="00E148FC">
        <w:rPr>
          <w:rFonts w:ascii="Times New Roman" w:eastAsia="Times New Roman" w:hAnsi="Times New Roman"/>
          <w:sz w:val="24"/>
          <w:szCs w:val="24"/>
        </w:rPr>
        <w:t>),</w:t>
      </w:r>
    </w:p>
    <w:p w:rsidR="007C3077" w:rsidRPr="00E148FC" w:rsidRDefault="0015544A" w:rsidP="006D22D3">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где f </w:t>
      </w:r>
      <w:r w:rsidR="002B53C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коэффициент, характеризующий степень отличия сечения п</w:t>
      </w:r>
      <w:r w:rsidR="002B53C8" w:rsidRPr="00E148FC">
        <w:rPr>
          <w:rFonts w:ascii="Times New Roman" w:eastAsia="Times New Roman" w:hAnsi="Times New Roman"/>
          <w:sz w:val="24"/>
          <w:szCs w:val="24"/>
        </w:rPr>
        <w:t>о</w:t>
      </w:r>
      <w:r w:rsidRPr="00E148FC">
        <w:rPr>
          <w:rFonts w:ascii="Times New Roman" w:eastAsia="Times New Roman" w:hAnsi="Times New Roman"/>
          <w:sz w:val="24"/>
          <w:szCs w:val="24"/>
        </w:rPr>
        <w:t>рового канала от кругового; Т</w:t>
      </w:r>
      <w:r w:rsidRPr="00E148FC">
        <w:rPr>
          <w:rFonts w:ascii="Times New Roman" w:eastAsia="Times New Roman" w:hAnsi="Times New Roman"/>
          <w:sz w:val="24"/>
          <w:szCs w:val="24"/>
          <w:vertAlign w:val="subscript"/>
        </w:rPr>
        <w:t>ф</w:t>
      </w:r>
      <w:r w:rsidRPr="00E148FC">
        <w:rPr>
          <w:rFonts w:ascii="Times New Roman" w:eastAsia="Times New Roman" w:hAnsi="Times New Roman"/>
          <w:sz w:val="24"/>
          <w:szCs w:val="24"/>
        </w:rPr>
        <w:t>, S</w:t>
      </w:r>
      <w:r w:rsidRPr="00E148FC">
        <w:rPr>
          <w:rFonts w:ascii="Times New Roman" w:eastAsia="Times New Roman" w:hAnsi="Times New Roman"/>
          <w:sz w:val="24"/>
          <w:szCs w:val="24"/>
          <w:vertAlign w:val="subscript"/>
        </w:rPr>
        <w:t>ф</w:t>
      </w:r>
      <w:r w:rsidRPr="00E148FC">
        <w:rPr>
          <w:rFonts w:ascii="Times New Roman" w:eastAsia="Times New Roman" w:hAnsi="Times New Roman"/>
          <w:sz w:val="24"/>
          <w:szCs w:val="24"/>
        </w:rPr>
        <w:t xml:space="preserve"> </w:t>
      </w:r>
      <w:r w:rsidR="002B53C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соответственно извилистость и удельная поверхность фильтрующих каналов</w:t>
      </w:r>
      <w:r w:rsidR="009429B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w:t>
      </w:r>
      <w:r w:rsidR="005D733C" w:rsidRPr="00E148FC">
        <w:rPr>
          <w:rFonts w:ascii="Times New Roman" w:eastAsia="Times New Roman" w:hAnsi="Times New Roman"/>
          <w:sz w:val="24"/>
          <w:szCs w:val="24"/>
        </w:rPr>
        <w:t xml:space="preserve">которые берутся из петрофизических данных.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п.эф</w:t>
      </w:r>
      <w:r w:rsidRPr="00E148FC">
        <w:rPr>
          <w:rFonts w:ascii="Times New Roman" w:eastAsia="Times New Roman" w:hAnsi="Times New Roman"/>
          <w:sz w:val="24"/>
          <w:szCs w:val="24"/>
        </w:rPr>
        <w:t xml:space="preserve"> </w:t>
      </w:r>
      <w:r w:rsidR="002B53C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коэффициент эффективной пористости</w:t>
      </w:r>
      <w:r w:rsidR="000F6EEB" w:rsidRPr="00E148FC">
        <w:rPr>
          <w:rFonts w:ascii="Times New Roman" w:eastAsia="Times New Roman" w:hAnsi="Times New Roman"/>
          <w:sz w:val="24"/>
          <w:szCs w:val="24"/>
        </w:rPr>
        <w:t>, определяемый суммарным объемом пор, входящих в единую фильтрационную систему, за вычетом объема физически связанной воды, содержащейся в единице объема породы.</w:t>
      </w:r>
    </w:p>
    <w:p w:rsidR="000F6EEB" w:rsidRPr="00E148FC" w:rsidRDefault="000F6EEB" w:rsidP="007C3077">
      <w:pPr>
        <w:suppressLineNumbers/>
        <w:spacing w:after="0" w:line="360" w:lineRule="auto"/>
        <w:ind w:firstLine="708"/>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Единственным универсальным геофизическим методом определения параметра </w:t>
      </w:r>
      <w:proofErr w:type="gramStart"/>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п.эф</w:t>
      </w:r>
      <w:proofErr w:type="gramEnd"/>
      <w:r w:rsidRPr="00E148FC">
        <w:rPr>
          <w:rFonts w:ascii="Times New Roman" w:eastAsia="Times New Roman" w:hAnsi="Times New Roman"/>
          <w:sz w:val="24"/>
          <w:szCs w:val="24"/>
        </w:rPr>
        <w:t xml:space="preserve"> является метод ЯМ</w:t>
      </w:r>
      <w:r w:rsidR="005D733C" w:rsidRPr="00E148FC">
        <w:rPr>
          <w:rFonts w:ascii="Times New Roman" w:eastAsia="Times New Roman" w:hAnsi="Times New Roman"/>
          <w:sz w:val="24"/>
          <w:szCs w:val="24"/>
        </w:rPr>
        <w:t>К</w:t>
      </w:r>
      <w:r w:rsidRPr="00E148FC">
        <w:rPr>
          <w:rFonts w:ascii="Times New Roman" w:eastAsia="Times New Roman" w:hAnsi="Times New Roman"/>
          <w:sz w:val="24"/>
          <w:szCs w:val="24"/>
        </w:rPr>
        <w:t>.</w:t>
      </w:r>
      <w:r w:rsidR="007C3077" w:rsidRPr="00E148FC">
        <w:rPr>
          <w:rFonts w:ascii="Times New Roman" w:eastAsia="Times New Roman" w:hAnsi="Times New Roman"/>
          <w:sz w:val="24"/>
          <w:szCs w:val="24"/>
        </w:rPr>
        <w:t xml:space="preserve"> </w:t>
      </w:r>
      <w:r w:rsidR="005D733C" w:rsidRPr="00E148FC">
        <w:rPr>
          <w:rFonts w:ascii="Times New Roman" w:eastAsia="Times New Roman" w:hAnsi="Times New Roman"/>
          <w:sz w:val="24"/>
          <w:szCs w:val="24"/>
        </w:rPr>
        <w:t>к</w:t>
      </w:r>
      <w:r w:rsidR="005D733C" w:rsidRPr="00E148FC">
        <w:rPr>
          <w:rFonts w:ascii="Times New Roman" w:eastAsia="Times New Roman" w:hAnsi="Times New Roman"/>
          <w:sz w:val="24"/>
          <w:szCs w:val="24"/>
          <w:vertAlign w:val="subscript"/>
        </w:rPr>
        <w:t>п.эф</w:t>
      </w:r>
      <w:r w:rsidR="007C3077" w:rsidRPr="00E148FC">
        <w:rPr>
          <w:rFonts w:ascii="Times New Roman" w:eastAsia="Times New Roman" w:hAnsi="Times New Roman"/>
          <w:sz w:val="24"/>
          <w:szCs w:val="24"/>
          <w:vertAlign w:val="subscript"/>
        </w:rPr>
        <w:t xml:space="preserve"> </w:t>
      </w:r>
      <w:r w:rsidR="005D733C" w:rsidRPr="00E148FC">
        <w:rPr>
          <w:rFonts w:ascii="Times New Roman" w:eastAsia="Times New Roman" w:hAnsi="Times New Roman"/>
          <w:sz w:val="24"/>
          <w:szCs w:val="24"/>
        </w:rPr>
        <w:t>численно равен</w:t>
      </w:r>
      <w:r w:rsidR="005D733C" w:rsidRPr="00E148FC">
        <w:rPr>
          <w:rFonts w:ascii="Times New Roman" w:eastAsia="Times New Roman" w:hAnsi="Times New Roman"/>
          <w:sz w:val="24"/>
          <w:szCs w:val="24"/>
          <w:vertAlign w:val="subscript"/>
        </w:rPr>
        <w:t xml:space="preserve"> </w:t>
      </w:r>
      <w:r w:rsidR="006D22D3" w:rsidRPr="00E148FC">
        <w:rPr>
          <w:rFonts w:ascii="Times New Roman" w:eastAsia="Times New Roman" w:hAnsi="Times New Roman"/>
          <w:sz w:val="24"/>
          <w:szCs w:val="24"/>
        </w:rPr>
        <w:t>произведению коэффициента открытой пористости к</w:t>
      </w:r>
      <w:r w:rsidR="006D22D3"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w:t>
      </w:r>
      <w:r w:rsidR="006D22D3" w:rsidRPr="00E148FC">
        <w:rPr>
          <w:rFonts w:ascii="Times New Roman" w:eastAsia="Times New Roman" w:hAnsi="Times New Roman"/>
          <w:sz w:val="24"/>
          <w:szCs w:val="24"/>
        </w:rPr>
        <w:t>на величину 1</w:t>
      </w:r>
      <w:r w:rsidR="002B53C8" w:rsidRPr="00E148FC">
        <w:rPr>
          <w:rFonts w:ascii="Times New Roman" w:eastAsia="Times New Roman" w:hAnsi="Times New Roman"/>
          <w:sz w:val="24"/>
          <w:szCs w:val="24"/>
        </w:rPr>
        <w:t xml:space="preserve"> – </w:t>
      </w:r>
      <w:r w:rsidR="006D22D3" w:rsidRPr="00E148FC">
        <w:rPr>
          <w:rFonts w:ascii="Times New Roman" w:eastAsia="Times New Roman" w:hAnsi="Times New Roman"/>
          <w:sz w:val="24"/>
          <w:szCs w:val="24"/>
        </w:rPr>
        <w:t>к</w:t>
      </w:r>
      <w:r w:rsidR="006D22D3" w:rsidRPr="00E148FC">
        <w:rPr>
          <w:rFonts w:ascii="Times New Roman" w:eastAsia="Times New Roman" w:hAnsi="Times New Roman"/>
          <w:sz w:val="24"/>
          <w:szCs w:val="24"/>
          <w:vertAlign w:val="subscript"/>
        </w:rPr>
        <w:t>в,св</w:t>
      </w:r>
      <w:r w:rsidR="006D22D3" w:rsidRPr="00E148FC">
        <w:rPr>
          <w:rFonts w:ascii="Times New Roman" w:eastAsia="Times New Roman" w:hAnsi="Times New Roman"/>
          <w:sz w:val="24"/>
          <w:szCs w:val="24"/>
        </w:rPr>
        <w:t>, где к</w:t>
      </w:r>
      <w:r w:rsidR="006D22D3" w:rsidRPr="00E148FC">
        <w:rPr>
          <w:rFonts w:ascii="Times New Roman" w:eastAsia="Times New Roman" w:hAnsi="Times New Roman"/>
          <w:sz w:val="24"/>
          <w:szCs w:val="24"/>
          <w:vertAlign w:val="subscript"/>
        </w:rPr>
        <w:t xml:space="preserve">в,св </w:t>
      </w:r>
      <w:r w:rsidR="002B53C8" w:rsidRPr="00E148FC">
        <w:rPr>
          <w:rFonts w:ascii="Times New Roman" w:eastAsia="Times New Roman" w:hAnsi="Times New Roman"/>
          <w:sz w:val="24"/>
          <w:szCs w:val="24"/>
        </w:rPr>
        <w:t>–</w:t>
      </w:r>
      <w:r w:rsidR="006D22D3" w:rsidRPr="00E148FC">
        <w:rPr>
          <w:rFonts w:ascii="Times New Roman" w:eastAsia="Times New Roman" w:hAnsi="Times New Roman"/>
          <w:sz w:val="24"/>
          <w:szCs w:val="24"/>
        </w:rPr>
        <w:t xml:space="preserve"> содержание в порах физически связанной воды.</w:t>
      </w:r>
    </w:p>
    <w:p w:rsidR="00B27170" w:rsidRPr="00E148FC" w:rsidRDefault="00B27170"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Значение </w:t>
      </w:r>
      <w:r w:rsidRPr="00E148FC">
        <w:rPr>
          <w:rFonts w:ascii="Times New Roman" w:eastAsia="Times New Roman" w:hAnsi="Times New Roman"/>
          <w:sz w:val="24"/>
          <w:szCs w:val="24"/>
          <w:lang w:val="en-US"/>
        </w:rPr>
        <w:t>f</w:t>
      </w:r>
      <w:r w:rsidRPr="00E148FC">
        <w:rPr>
          <w:rFonts w:ascii="Times New Roman" w:eastAsia="Times New Roman" w:hAnsi="Times New Roman"/>
          <w:sz w:val="24"/>
          <w:szCs w:val="24"/>
        </w:rPr>
        <w:t xml:space="preserve"> &gt;2 соответствует некруговому сечению. Если учесть наличие в реальной пористой среде пленки связанной воды на поверхности пор коллектора и ввести понятие гидродинамической извилистости каналов фильтрации Т</w:t>
      </w:r>
      <w:r w:rsidRPr="00E148FC">
        <w:rPr>
          <w:rFonts w:ascii="Times New Roman" w:eastAsia="Times New Roman" w:hAnsi="Times New Roman"/>
          <w:sz w:val="24"/>
          <w:szCs w:val="24"/>
          <w:vertAlign w:val="subscript"/>
        </w:rPr>
        <w:t xml:space="preserve">г, </w:t>
      </w:r>
      <w:r w:rsidRPr="00E148FC">
        <w:rPr>
          <w:rFonts w:ascii="Times New Roman" w:eastAsia="Times New Roman" w:hAnsi="Times New Roman"/>
          <w:sz w:val="24"/>
          <w:szCs w:val="24"/>
        </w:rPr>
        <w:t xml:space="preserve">получим более общее выражение </w:t>
      </w:r>
    </w:p>
    <w:p w:rsidR="00B27170" w:rsidRPr="00E148FC" w:rsidRDefault="00DF057A" w:rsidP="00B27170">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пр</m:t>
            </m:r>
          </m:sub>
        </m:sSub>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п.эф</m:t>
                </m:r>
              </m:sub>
              <m:sup>
                <m:r>
                  <m:rPr>
                    <m:sty m:val="p"/>
                  </m:rPr>
                  <w:rPr>
                    <w:rFonts w:ascii="Cambria Math" w:eastAsia="Times New Roman" w:hAnsi="Cambria Math"/>
                    <w:sz w:val="24"/>
                    <w:szCs w:val="24"/>
                    <w:vertAlign w:val="superscript"/>
                  </w:rPr>
                  <m:t>3</m:t>
                </m:r>
              </m:sup>
            </m:sSubSup>
          </m:num>
          <m:den>
            <m:r>
              <m:rPr>
                <m:sty m:val="p"/>
              </m:rPr>
              <w:rPr>
                <w:rFonts w:ascii="Cambria Math" w:eastAsia="Times New Roman" w:hAnsi="Cambria Math"/>
                <w:sz w:val="24"/>
                <w:szCs w:val="24"/>
              </w:rPr>
              <m:t>f</m:t>
            </m:r>
            <m:sSup>
              <m:sSupPr>
                <m:ctrlPr>
                  <w:rPr>
                    <w:rFonts w:ascii="Cambria Math" w:eastAsia="Times New Roman" w:hAnsi="Cambria Math"/>
                    <w:sz w:val="24"/>
                    <w:szCs w:val="24"/>
                  </w:rPr>
                </m:ctrlPr>
              </m:sSup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hAnsi="Cambria Math"/>
                        <w:sz w:val="24"/>
                        <w:szCs w:val="24"/>
                        <w:vertAlign w:val="subscript"/>
                      </w:rPr>
                      <m:t>г</m:t>
                    </m:r>
                  </m:sub>
                </m:sSub>
              </m:e>
              <m:sup>
                <m:r>
                  <w:rPr>
                    <w:rFonts w:ascii="Cambria Math" w:eastAsia="Times New Roman" w:hAnsi="Cambria Math"/>
                    <w:sz w:val="24"/>
                    <w:szCs w:val="24"/>
                  </w:rPr>
                  <m:t>2</m:t>
                </m:r>
              </m:sup>
            </m:sSup>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S</m:t>
                </m:r>
              </m:e>
              <m:sub>
                <m:r>
                  <m:rPr>
                    <m:sty m:val="p"/>
                  </m:rPr>
                  <w:rPr>
                    <w:rFonts w:ascii="Cambria Math" w:eastAsia="Times New Roman" w:hAnsi="Cambria Math"/>
                    <w:sz w:val="24"/>
                    <w:szCs w:val="24"/>
                    <w:vertAlign w:val="subscript"/>
                  </w:rPr>
                  <m:t>ф</m:t>
                </m:r>
              </m:sub>
              <m:sup>
                <m:r>
                  <m:rPr>
                    <m:sty m:val="p"/>
                  </m:rPr>
                  <w:rPr>
                    <w:rFonts w:ascii="Cambria Math" w:eastAsia="Times New Roman" w:hAnsi="Cambria Math"/>
                    <w:sz w:val="24"/>
                    <w:szCs w:val="24"/>
                    <w:vertAlign w:val="superscript"/>
                  </w:rPr>
                  <m:t>2</m:t>
                </m:r>
              </m:sup>
            </m:sSubSup>
            <m:r>
              <m:rPr>
                <m:sty m:val="p"/>
              </m:rPr>
              <w:rPr>
                <w:rFonts w:ascii="Cambria Math" w:eastAsia="Times New Roman" w:hAnsi="Cambria Math"/>
                <w:sz w:val="24"/>
                <w:szCs w:val="24"/>
              </w:rPr>
              <m:t>)</m:t>
            </m:r>
          </m:den>
        </m:f>
      </m:oMath>
      <w:r w:rsidR="007C3077" w:rsidRPr="00E148FC">
        <w:rPr>
          <w:rFonts w:ascii="Times New Roman" w:eastAsia="Times New Roman" w:hAnsi="Times New Roman"/>
          <w:sz w:val="24"/>
          <w:szCs w:val="24"/>
        </w:rPr>
        <w:t xml:space="preserve">    </w:t>
      </w:r>
      <w:r w:rsidR="00B27170"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1</w:t>
      </w:r>
      <w:r w:rsidR="003A4F98">
        <w:rPr>
          <w:rFonts w:ascii="Times New Roman" w:eastAsia="Times New Roman" w:hAnsi="Times New Roman"/>
          <w:sz w:val="24"/>
          <w:szCs w:val="24"/>
        </w:rPr>
        <w:t>).</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Для чистых песков, слабосцементированных песчаников и алевролитов величину к</w:t>
      </w:r>
      <w:r w:rsidRPr="00E148FC">
        <w:rPr>
          <w:rFonts w:ascii="Times New Roman" w:eastAsia="Times New Roman" w:hAnsi="Times New Roman"/>
          <w:sz w:val="24"/>
          <w:szCs w:val="24"/>
          <w:vertAlign w:val="subscript"/>
        </w:rPr>
        <w:t>в.св</w:t>
      </w:r>
      <w:r w:rsidRPr="00E148FC">
        <w:rPr>
          <w:rFonts w:ascii="Times New Roman" w:eastAsia="Times New Roman" w:hAnsi="Times New Roman"/>
          <w:sz w:val="24"/>
          <w:szCs w:val="24"/>
        </w:rPr>
        <w:t xml:space="preserve"> </w:t>
      </w:r>
      <w:r w:rsidR="006D22D3" w:rsidRPr="00E148FC">
        <w:rPr>
          <w:rFonts w:ascii="Times New Roman" w:eastAsia="Times New Roman" w:hAnsi="Times New Roman"/>
          <w:sz w:val="24"/>
          <w:szCs w:val="24"/>
        </w:rPr>
        <w:t>можно выразить как:</w:t>
      </w:r>
    </w:p>
    <w:p w:rsidR="0015544A" w:rsidRPr="00E148FC" w:rsidRDefault="00DF057A" w:rsidP="006D22D3">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в.св</m:t>
            </m:r>
          </m:sub>
        </m:sSub>
        <m:r>
          <m:rPr>
            <m:sty m:val="p"/>
          </m:rPr>
          <w:rPr>
            <w:rFonts w:ascii="Cambria Math" w:eastAsia="Times New Roman" w:hAnsi="Cambria Math"/>
            <w:sz w:val="24"/>
            <w:szCs w:val="24"/>
          </w:rPr>
          <m:t xml:space="preserve"> =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S</m:t>
                </m:r>
              </m:e>
              <m:sub>
                <m:r>
                  <m:rPr>
                    <m:sty m:val="p"/>
                  </m:rPr>
                  <w:rPr>
                    <w:rFonts w:ascii="Cambria Math" w:eastAsia="Times New Roman" w:hAnsi="Cambria Math"/>
                    <w:sz w:val="24"/>
                    <w:szCs w:val="24"/>
                    <w:vertAlign w:val="subscript"/>
                  </w:rPr>
                  <m:t>ф</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w:sym w:font="Symbol" w:char="F074"/>
                </m:r>
              </m:e>
              <m:sub>
                <m:r>
                  <m:rPr>
                    <m:sty m:val="p"/>
                  </m:rPr>
                  <w:rPr>
                    <w:rFonts w:ascii="Cambria Math" w:eastAsia="Times New Roman" w:hAnsi="Cambria Math"/>
                    <w:sz w:val="24"/>
                    <w:szCs w:val="24"/>
                    <w:vertAlign w:val="subscript"/>
                  </w:rPr>
                  <m:t>в, св</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w:rPr>
                    <w:rFonts w:ascii="Cambria Math" w:eastAsia="Times New Roman" w:hAnsi="Cambria Math"/>
                    <w:sz w:val="24"/>
                    <w:szCs w:val="24"/>
                  </w:rPr>
                  <m:t>п</m:t>
                </m:r>
              </m:sub>
            </m:sSub>
          </m:den>
        </m:f>
      </m:oMath>
      <w:r w:rsidR="007C3077" w:rsidRPr="00E148FC">
        <w:rPr>
          <w:rFonts w:ascii="Times New Roman" w:eastAsia="Times New Roman" w:hAnsi="Times New Roman"/>
          <w:sz w:val="24"/>
          <w:szCs w:val="24"/>
        </w:rPr>
        <w:t xml:space="preserve">    </w:t>
      </w:r>
      <w:r w:rsidR="006D22D3"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2</w:t>
      </w:r>
      <w:r w:rsidR="006D22D3" w:rsidRPr="00E148FC">
        <w:rPr>
          <w:rFonts w:ascii="Times New Roman" w:eastAsia="Times New Roman" w:hAnsi="Times New Roman"/>
          <w:sz w:val="24"/>
          <w:szCs w:val="24"/>
        </w:rPr>
        <w:t>),</w:t>
      </w:r>
    </w:p>
    <w:p w:rsidR="0015544A" w:rsidRPr="00E148FC" w:rsidRDefault="0015544A" w:rsidP="00165889">
      <w:pPr>
        <w:suppressLineNumbers/>
        <w:spacing w:after="0" w:line="360" w:lineRule="auto"/>
        <w:jc w:val="both"/>
        <w:rPr>
          <w:rFonts w:ascii="Times New Roman" w:eastAsia="Times New Roman" w:hAnsi="Times New Roman"/>
          <w:sz w:val="28"/>
          <w:szCs w:val="24"/>
        </w:rPr>
      </w:pPr>
      <w:r w:rsidRPr="00E148FC">
        <w:rPr>
          <w:rFonts w:ascii="Times New Roman" w:eastAsia="Times New Roman" w:hAnsi="Times New Roman"/>
          <w:sz w:val="24"/>
          <w:szCs w:val="24"/>
        </w:rPr>
        <w:t xml:space="preserve">где </w:t>
      </w:r>
      <w:r w:rsidRPr="00E148FC">
        <w:rPr>
          <w:rFonts w:ascii="Times New Roman" w:eastAsia="Times New Roman" w:hAnsi="Times New Roman"/>
          <w:sz w:val="24"/>
          <w:szCs w:val="24"/>
        </w:rPr>
        <w:sym w:font="Symbol" w:char="F074"/>
      </w:r>
      <w:r w:rsidR="00165889" w:rsidRPr="00E148FC">
        <w:rPr>
          <w:rFonts w:ascii="Times New Roman" w:eastAsia="Times New Roman" w:hAnsi="Times New Roman"/>
          <w:sz w:val="24"/>
          <w:szCs w:val="24"/>
          <w:vertAlign w:val="subscript"/>
        </w:rPr>
        <w:t>в,</w:t>
      </w:r>
      <w:r w:rsidR="000F6EEB" w:rsidRPr="00E148FC">
        <w:rPr>
          <w:rFonts w:ascii="Times New Roman" w:eastAsia="Times New Roman" w:hAnsi="Times New Roman"/>
          <w:sz w:val="24"/>
          <w:szCs w:val="24"/>
          <w:vertAlign w:val="subscript"/>
        </w:rPr>
        <w:t>св</w:t>
      </w:r>
      <w:r w:rsidRPr="00E148FC">
        <w:rPr>
          <w:rFonts w:ascii="Times New Roman" w:eastAsia="Times New Roman" w:hAnsi="Times New Roman"/>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средняя толщина пленки связанной воды. </w:t>
      </w:r>
    </w:p>
    <w:p w:rsidR="007C3077" w:rsidRPr="00E148FC" w:rsidRDefault="0015544A" w:rsidP="002B53C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Учитывая близость значений извилистости каналов фильтрации Т</w:t>
      </w:r>
      <w:r w:rsidR="008626B0" w:rsidRPr="00E148FC">
        <w:rPr>
          <w:rFonts w:ascii="Times New Roman" w:eastAsia="Times New Roman" w:hAnsi="Times New Roman"/>
          <w:sz w:val="24"/>
          <w:szCs w:val="24"/>
          <w:vertAlign w:val="subscript"/>
        </w:rPr>
        <w:t>г</w:t>
      </w:r>
      <w:r w:rsidRPr="00E148FC">
        <w:rPr>
          <w:rFonts w:ascii="Times New Roman" w:eastAsia="Times New Roman" w:hAnsi="Times New Roman"/>
          <w:sz w:val="24"/>
          <w:szCs w:val="24"/>
        </w:rPr>
        <w:t xml:space="preserve"> и каналов прохождения электрического тока Т</w:t>
      </w:r>
      <w:r w:rsidRPr="00E148FC">
        <w:rPr>
          <w:rFonts w:ascii="Times New Roman" w:eastAsia="Times New Roman" w:hAnsi="Times New Roman"/>
          <w:sz w:val="24"/>
          <w:szCs w:val="24"/>
          <w:vertAlign w:val="subscript"/>
        </w:rPr>
        <w:t>эл</w:t>
      </w:r>
      <w:r w:rsidRPr="00E148FC">
        <w:rPr>
          <w:rFonts w:ascii="Times New Roman" w:eastAsia="Times New Roman" w:hAnsi="Times New Roman"/>
          <w:sz w:val="24"/>
          <w:szCs w:val="24"/>
        </w:rPr>
        <w:t xml:space="preserve"> для рассматриваемых коллекторов, а также выражение для параметра пористости</w:t>
      </w:r>
      <w:r w:rsidR="00B57AD3">
        <w:rPr>
          <w:rFonts w:ascii="Times New Roman" w:eastAsia="Times New Roman" w:hAnsi="Times New Roman"/>
          <w:sz w:val="24"/>
          <w:szCs w:val="24"/>
        </w:rPr>
        <w:t>:</w:t>
      </w:r>
      <w:r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 xml:space="preserve"> </w:t>
      </w:r>
    </w:p>
    <w:p w:rsidR="007C3077" w:rsidRPr="00E148FC" w:rsidRDefault="0015544A" w:rsidP="002B53C8">
      <w:pPr>
        <w:suppressLineNumbers/>
        <w:spacing w:after="0" w:line="360" w:lineRule="auto"/>
        <w:ind w:firstLine="709"/>
        <w:jc w:val="center"/>
        <w:rPr>
          <w:rFonts w:ascii="Times New Roman" w:eastAsia="Times New Roman" w:hAnsi="Times New Roman"/>
          <w:sz w:val="24"/>
          <w:szCs w:val="24"/>
        </w:rPr>
      </w:pPr>
      <w:r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 fT</w:t>
      </w:r>
      <w:r w:rsidRPr="00E148FC">
        <w:rPr>
          <w:rFonts w:ascii="Times New Roman" w:eastAsia="Times New Roman" w:hAnsi="Times New Roman"/>
          <w:sz w:val="24"/>
          <w:szCs w:val="24"/>
          <w:vertAlign w:val="superscript"/>
        </w:rPr>
        <w:t>2</w:t>
      </w:r>
      <w:r w:rsidR="008626B0" w:rsidRPr="00E148FC">
        <w:rPr>
          <w:rFonts w:ascii="Times New Roman" w:eastAsia="Times New Roman" w:hAnsi="Times New Roman"/>
          <w:sz w:val="24"/>
          <w:szCs w:val="24"/>
          <w:vertAlign w:val="subscript"/>
        </w:rPr>
        <w:t>эл</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008626B0" w:rsidRPr="00E148FC">
        <w:rPr>
          <w:rFonts w:ascii="Times New Roman" w:eastAsia="Times New Roman" w:hAnsi="Times New Roman"/>
          <w:sz w:val="24"/>
          <w:szCs w:val="24"/>
          <w:vertAlign w:val="subscript"/>
        </w:rPr>
        <w:t xml:space="preserve"> </w:t>
      </w:r>
      <w:proofErr w:type="gramStart"/>
      <w:r w:rsidR="000B2EB4">
        <w:rPr>
          <w:rFonts w:ascii="Times New Roman" w:eastAsia="Times New Roman" w:hAnsi="Times New Roman"/>
          <w:sz w:val="24"/>
          <w:szCs w:val="24"/>
          <w:vertAlign w:val="subscript"/>
        </w:rPr>
        <w:t xml:space="preserve">   </w:t>
      </w:r>
      <w:r w:rsidR="008626B0" w:rsidRPr="00E148FC">
        <w:rPr>
          <w:rFonts w:ascii="Times New Roman" w:eastAsia="Times New Roman" w:hAnsi="Times New Roman"/>
          <w:sz w:val="24"/>
          <w:szCs w:val="24"/>
        </w:rPr>
        <w:t>(</w:t>
      </w:r>
      <w:proofErr w:type="gramEnd"/>
      <w:r w:rsidR="008626B0"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3</w:t>
      </w:r>
      <w:r w:rsidR="008626B0" w:rsidRPr="00E148FC">
        <w:rPr>
          <w:rFonts w:ascii="Times New Roman" w:eastAsia="Times New Roman" w:hAnsi="Times New Roman"/>
          <w:sz w:val="24"/>
          <w:szCs w:val="24"/>
        </w:rPr>
        <w:t>)</w:t>
      </w:r>
      <w:r w:rsidRPr="00E148FC">
        <w:rPr>
          <w:rFonts w:ascii="Times New Roman" w:eastAsia="Times New Roman" w:hAnsi="Times New Roman"/>
          <w:sz w:val="24"/>
          <w:szCs w:val="24"/>
        </w:rPr>
        <w:t>,</w:t>
      </w:r>
    </w:p>
    <w:p w:rsidR="0015544A" w:rsidRPr="00E148FC" w:rsidRDefault="008626B0" w:rsidP="00C50CB1">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можно, подставив значение </w:t>
      </w:r>
      <w:r w:rsidRPr="00E148FC">
        <w:rPr>
          <w:rFonts w:ascii="Times New Roman" w:eastAsia="Times New Roman" w:hAnsi="Times New Roman"/>
          <w:sz w:val="24"/>
          <w:szCs w:val="24"/>
          <w:lang w:val="en-US"/>
        </w:rPr>
        <w:t>S</w:t>
      </w:r>
      <w:r w:rsidRPr="00E148FC">
        <w:rPr>
          <w:rFonts w:ascii="Times New Roman" w:eastAsia="Times New Roman" w:hAnsi="Times New Roman"/>
          <w:sz w:val="24"/>
          <w:szCs w:val="24"/>
          <w:vertAlign w:val="subscript"/>
        </w:rPr>
        <w:t>ф</w:t>
      </w: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из формулы (3.1</w:t>
      </w:r>
      <w:r w:rsidR="0002740C" w:rsidRPr="00E148FC">
        <w:rPr>
          <w:rFonts w:ascii="Times New Roman" w:eastAsia="Times New Roman" w:hAnsi="Times New Roman"/>
          <w:sz w:val="24"/>
          <w:szCs w:val="24"/>
        </w:rPr>
        <w:t>2</w:t>
      </w:r>
      <w:r w:rsidR="0015544A" w:rsidRPr="00E148FC">
        <w:rPr>
          <w:rFonts w:ascii="Times New Roman" w:eastAsia="Times New Roman" w:hAnsi="Times New Roman"/>
          <w:sz w:val="24"/>
          <w:szCs w:val="24"/>
        </w:rPr>
        <w:t xml:space="preserve">) </w:t>
      </w:r>
      <w:r w:rsidR="00165889" w:rsidRPr="00E148FC">
        <w:rPr>
          <w:rFonts w:ascii="Times New Roman" w:eastAsia="Times New Roman" w:hAnsi="Times New Roman"/>
          <w:sz w:val="24"/>
          <w:szCs w:val="24"/>
        </w:rPr>
        <w:t xml:space="preserve">и </w:t>
      </w:r>
      <w:r w:rsidR="00165889" w:rsidRPr="00E148FC">
        <w:rPr>
          <w:rFonts w:ascii="Times New Roman" w:eastAsia="Times New Roman" w:hAnsi="Times New Roman"/>
          <w:sz w:val="24"/>
          <w:szCs w:val="24"/>
          <w:lang w:val="en-US"/>
        </w:rPr>
        <w:t>T</w:t>
      </w:r>
      <w:r w:rsidRPr="00E148FC">
        <w:rPr>
          <w:rFonts w:ascii="Times New Roman" w:eastAsia="Times New Roman" w:hAnsi="Times New Roman"/>
          <w:sz w:val="24"/>
          <w:szCs w:val="24"/>
          <w:vertAlign w:val="subscript"/>
        </w:rPr>
        <w:t>г</w:t>
      </w:r>
      <w:r w:rsidR="00165889" w:rsidRPr="00E148FC">
        <w:rPr>
          <w:rFonts w:ascii="Times New Roman" w:eastAsia="Times New Roman" w:hAnsi="Times New Roman"/>
          <w:sz w:val="24"/>
          <w:szCs w:val="24"/>
          <w:vertAlign w:val="superscript"/>
        </w:rPr>
        <w:t>2</w:t>
      </w:r>
      <w:r w:rsidR="00165889"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3</w:t>
      </w:r>
      <w:r w:rsidRPr="00E148FC">
        <w:rPr>
          <w:rFonts w:ascii="Times New Roman" w:eastAsia="Times New Roman" w:hAnsi="Times New Roman"/>
          <w:sz w:val="24"/>
          <w:szCs w:val="24"/>
        </w:rPr>
        <w:t xml:space="preserve">) </w:t>
      </w:r>
      <w:r w:rsidR="007C3077" w:rsidRPr="00E148FC">
        <w:rPr>
          <w:rFonts w:ascii="Times New Roman" w:eastAsia="Times New Roman" w:hAnsi="Times New Roman"/>
          <w:sz w:val="24"/>
          <w:szCs w:val="24"/>
        </w:rPr>
        <w:t>получить</w:t>
      </w:r>
      <w:r w:rsidR="0015544A" w:rsidRPr="00E148FC">
        <w:rPr>
          <w:rFonts w:ascii="Times New Roman" w:eastAsia="Times New Roman" w:hAnsi="Times New Roman"/>
          <w:sz w:val="24"/>
          <w:szCs w:val="24"/>
        </w:rPr>
        <w:t xml:space="preserve"> </w:t>
      </w:r>
    </w:p>
    <w:p w:rsidR="0015544A" w:rsidRPr="00E148FC" w:rsidRDefault="00DF057A" w:rsidP="0015544A">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8"/>
                <w:szCs w:val="24"/>
              </w:rPr>
            </m:ctrlPr>
          </m:sSubPr>
          <m:e>
            <m:r>
              <m:rPr>
                <m:sty m:val="p"/>
              </m:rPr>
              <w:rPr>
                <w:rFonts w:ascii="Cambria Math" w:eastAsia="Times New Roman" w:hAnsi="Cambria Math"/>
                <w:sz w:val="28"/>
                <w:szCs w:val="24"/>
              </w:rPr>
              <m:t>к</m:t>
            </m:r>
          </m:e>
          <m:sub>
            <m:r>
              <m:rPr>
                <m:sty m:val="p"/>
              </m:rPr>
              <w:rPr>
                <w:rFonts w:ascii="Cambria Math" w:eastAsia="Times New Roman" w:hAnsi="Cambria Math"/>
                <w:sz w:val="28"/>
                <w:szCs w:val="24"/>
                <w:vertAlign w:val="subscript"/>
              </w:rPr>
              <m:t>пр</m:t>
            </m:r>
          </m:sub>
        </m:sSub>
        <m:r>
          <m:rPr>
            <m:sty m:val="p"/>
          </m:rPr>
          <w:rPr>
            <w:rFonts w:ascii="Cambria Math" w:eastAsia="Times New Roman" w:hAnsi="Cambria Math"/>
            <w:sz w:val="28"/>
            <w:szCs w:val="24"/>
          </w:rPr>
          <m:t>=</m:t>
        </m:r>
        <m:f>
          <m:fPr>
            <m:ctrlPr>
              <w:rPr>
                <w:rFonts w:ascii="Cambria Math" w:eastAsia="Times New Roman" w:hAnsi="Cambria Math"/>
                <w:sz w:val="28"/>
                <w:szCs w:val="24"/>
              </w:rPr>
            </m:ctrlPr>
          </m:fPr>
          <m:num>
            <m:sSubSup>
              <m:sSubSupPr>
                <m:ctrlPr>
                  <w:rPr>
                    <w:rFonts w:ascii="Cambria Math" w:eastAsia="Times New Roman" w:hAnsi="Cambria Math"/>
                    <w:sz w:val="28"/>
                    <w:szCs w:val="24"/>
                  </w:rPr>
                </m:ctrlPr>
              </m:sSubSupPr>
              <m:e>
                <m:r>
                  <m:rPr>
                    <m:sty m:val="p"/>
                  </m:rPr>
                  <w:rPr>
                    <w:rFonts w:ascii="Cambria Math" w:eastAsia="Times New Roman" w:hAnsi="Cambria Math"/>
                    <w:sz w:val="28"/>
                    <w:szCs w:val="24"/>
                  </w:rPr>
                  <w:sym w:font="Symbol" w:char="F074"/>
                </m:r>
              </m:e>
              <m:sub>
                <m:r>
                  <w:rPr>
                    <w:rFonts w:ascii="Cambria Math" w:eastAsia="Times New Roman" w:hAnsi="Cambria Math"/>
                    <w:sz w:val="28"/>
                    <w:szCs w:val="24"/>
                  </w:rPr>
                  <m:t>в,св</m:t>
                </m:r>
              </m:sub>
              <m:sup>
                <m:r>
                  <w:rPr>
                    <w:rFonts w:ascii="Cambria Math" w:eastAsia="Times New Roman" w:hAnsi="Cambria Math"/>
                    <w:sz w:val="28"/>
                    <w:szCs w:val="24"/>
                  </w:rPr>
                  <m:t>2</m:t>
                </m:r>
              </m:sup>
            </m:sSubSup>
            <m:sSup>
              <m:sSupPr>
                <m:ctrlPr>
                  <w:rPr>
                    <w:rFonts w:ascii="Cambria Math" w:eastAsia="Times New Roman" w:hAnsi="Cambria Math"/>
                    <w:sz w:val="28"/>
                    <w:szCs w:val="24"/>
                  </w:rPr>
                </m:ctrlPr>
              </m:sSupPr>
              <m:e>
                <m:r>
                  <m:rPr>
                    <m:sty m:val="p"/>
                  </m:rPr>
                  <w:rPr>
                    <w:rFonts w:ascii="Cambria Math" w:eastAsia="Times New Roman" w:hAnsi="Cambria Math"/>
                    <w:sz w:val="28"/>
                    <w:szCs w:val="24"/>
                  </w:rPr>
                  <m:t>(1-</m:t>
                </m:r>
                <m:sSub>
                  <m:sSubPr>
                    <m:ctrlPr>
                      <w:rPr>
                        <w:rFonts w:ascii="Cambria Math" w:eastAsia="Times New Roman" w:hAnsi="Cambria Math"/>
                        <w:sz w:val="28"/>
                        <w:szCs w:val="24"/>
                      </w:rPr>
                    </m:ctrlPr>
                  </m:sSubPr>
                  <m:e>
                    <m:r>
                      <m:rPr>
                        <m:sty m:val="p"/>
                      </m:rPr>
                      <w:rPr>
                        <w:rFonts w:ascii="Cambria Math" w:eastAsia="Times New Roman" w:hAnsi="Cambria Math"/>
                        <w:sz w:val="28"/>
                        <w:szCs w:val="24"/>
                      </w:rPr>
                      <m:t>к</m:t>
                    </m:r>
                  </m:e>
                  <m:sub>
                    <m:r>
                      <m:rPr>
                        <m:sty m:val="p"/>
                      </m:rPr>
                      <w:rPr>
                        <w:rFonts w:ascii="Cambria Math" w:eastAsia="Times New Roman" w:hAnsi="Cambria Math"/>
                        <w:sz w:val="28"/>
                        <w:szCs w:val="24"/>
                        <w:vertAlign w:val="subscript"/>
                      </w:rPr>
                      <m:t>в,св</m:t>
                    </m:r>
                  </m:sub>
                </m:sSub>
                <m:r>
                  <m:rPr>
                    <m:sty m:val="p"/>
                  </m:rPr>
                  <w:rPr>
                    <w:rFonts w:ascii="Cambria Math" w:eastAsia="Times New Roman" w:hAnsi="Cambria Math"/>
                    <w:sz w:val="28"/>
                    <w:szCs w:val="24"/>
                  </w:rPr>
                  <m:t>)</m:t>
                </m:r>
              </m:e>
              <m:sup>
                <m:r>
                  <w:rPr>
                    <w:rFonts w:ascii="Cambria Math" w:eastAsia="Times New Roman" w:hAnsi="Cambria Math"/>
                    <w:sz w:val="28"/>
                    <w:szCs w:val="24"/>
                  </w:rPr>
                  <m:t>3</m:t>
                </m:r>
              </m:sup>
            </m:sSup>
          </m:num>
          <m:den>
            <m:sSub>
              <m:sSubPr>
                <m:ctrlPr>
                  <w:rPr>
                    <w:rFonts w:ascii="Cambria Math" w:eastAsia="Times New Roman" w:hAnsi="Cambria Math"/>
                    <w:sz w:val="28"/>
                    <w:szCs w:val="24"/>
                  </w:rPr>
                </m:ctrlPr>
              </m:sSubPr>
              <m:e>
                <m:r>
                  <m:rPr>
                    <m:sty m:val="p"/>
                  </m:rPr>
                  <w:rPr>
                    <w:rFonts w:ascii="Cambria Math" w:eastAsia="Times New Roman" w:hAnsi="Cambria Math"/>
                    <w:sz w:val="28"/>
                    <w:szCs w:val="24"/>
                  </w:rPr>
                  <m:t>Р</m:t>
                </m:r>
              </m:e>
              <m:sub>
                <m:r>
                  <w:rPr>
                    <w:rFonts w:ascii="Cambria Math" w:eastAsia="Times New Roman" w:hAnsi="Cambria Math"/>
                    <w:sz w:val="28"/>
                    <w:szCs w:val="24"/>
                  </w:rPr>
                  <m:t>п</m:t>
                </m:r>
              </m:sub>
            </m:sSub>
            <m:sSubSup>
              <m:sSubSupPr>
                <m:ctrlPr>
                  <w:rPr>
                    <w:rFonts w:ascii="Cambria Math" w:eastAsia="Times New Roman" w:hAnsi="Cambria Math"/>
                    <w:sz w:val="28"/>
                    <w:szCs w:val="24"/>
                  </w:rPr>
                </m:ctrlPr>
              </m:sSubSupPr>
              <m:e>
                <m:r>
                  <m:rPr>
                    <m:sty m:val="p"/>
                  </m:rPr>
                  <w:rPr>
                    <w:rFonts w:ascii="Cambria Math" w:eastAsia="Times New Roman" w:hAnsi="Cambria Math"/>
                    <w:sz w:val="28"/>
                    <w:szCs w:val="24"/>
                  </w:rPr>
                  <m:t>к</m:t>
                </m:r>
              </m:e>
              <m:sub>
                <m:r>
                  <m:rPr>
                    <m:sty m:val="p"/>
                  </m:rPr>
                  <w:rPr>
                    <w:rFonts w:ascii="Cambria Math" w:eastAsia="Times New Roman" w:hAnsi="Cambria Math"/>
                    <w:sz w:val="28"/>
                    <w:szCs w:val="24"/>
                    <w:vertAlign w:val="subscript"/>
                  </w:rPr>
                  <m:t xml:space="preserve">в, </m:t>
                </m:r>
                <m:r>
                  <w:rPr>
                    <w:rFonts w:ascii="Cambria Math" w:eastAsia="Times New Roman" w:hAnsi="Cambria Math"/>
                    <w:sz w:val="28"/>
                    <w:szCs w:val="24"/>
                  </w:rPr>
                  <m:t>св</m:t>
                </m:r>
              </m:sub>
              <m:sup>
                <m:r>
                  <w:rPr>
                    <w:rFonts w:ascii="Cambria Math" w:eastAsia="Times New Roman" w:hAnsi="Cambria Math"/>
                    <w:sz w:val="28"/>
                    <w:szCs w:val="24"/>
                  </w:rPr>
                  <m:t>2</m:t>
                </m:r>
              </m:sup>
            </m:sSubSup>
          </m:den>
        </m:f>
        <m:r>
          <w:rPr>
            <w:rFonts w:ascii="Cambria Math" w:eastAsia="Times New Roman" w:hAnsi="Cambria Math"/>
            <w:sz w:val="28"/>
            <w:szCs w:val="24"/>
          </w:rPr>
          <m:t>.</m:t>
        </m:r>
      </m:oMath>
      <w:r w:rsidR="0015544A" w:rsidRPr="00E148FC">
        <w:rPr>
          <w:rFonts w:ascii="Times New Roman" w:eastAsia="Times New Roman" w:hAnsi="Times New Roman"/>
          <w:sz w:val="28"/>
          <w:szCs w:val="24"/>
        </w:rPr>
        <w:t xml:space="preserve"> </w:t>
      </w:r>
      <w:r w:rsidR="007C3077" w:rsidRPr="00E148FC">
        <w:rPr>
          <w:rFonts w:ascii="Times New Roman" w:eastAsia="Times New Roman" w:hAnsi="Times New Roman"/>
          <w:sz w:val="28"/>
          <w:szCs w:val="24"/>
        </w:rPr>
        <w:t xml:space="preserve"> </w:t>
      </w:r>
      <w:r w:rsidR="0015544A" w:rsidRPr="00E148FC">
        <w:rPr>
          <w:rFonts w:ascii="Times New Roman" w:eastAsia="Times New Roman" w:hAnsi="Times New Roman"/>
          <w:sz w:val="24"/>
          <w:szCs w:val="24"/>
        </w:rPr>
        <w:t>(3.</w:t>
      </w:r>
      <w:r w:rsidR="00165889"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4</w:t>
      </w:r>
      <w:r w:rsidR="0015544A" w:rsidRPr="00E148FC">
        <w:rPr>
          <w:rFonts w:ascii="Times New Roman" w:eastAsia="Times New Roman" w:hAnsi="Times New Roman"/>
          <w:sz w:val="24"/>
          <w:szCs w:val="24"/>
        </w:rPr>
        <w:t>)</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Подставляя в (3.</w:t>
      </w:r>
      <w:r w:rsidR="008626B0"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4</w:t>
      </w:r>
      <w:r w:rsidRPr="00E148FC">
        <w:rPr>
          <w:rFonts w:ascii="Times New Roman" w:eastAsia="Times New Roman" w:hAnsi="Times New Roman"/>
          <w:sz w:val="24"/>
          <w:szCs w:val="24"/>
        </w:rPr>
        <w:t>) к</w:t>
      </w:r>
      <w:r w:rsidR="006336F0" w:rsidRPr="00E148FC">
        <w:rPr>
          <w:rFonts w:ascii="Times New Roman" w:eastAsia="Times New Roman" w:hAnsi="Times New Roman"/>
          <w:sz w:val="24"/>
          <w:szCs w:val="24"/>
          <w:vertAlign w:val="subscript"/>
        </w:rPr>
        <w:t>в,</w:t>
      </w:r>
      <w:r w:rsidR="008626B0" w:rsidRPr="00E148FC">
        <w:rPr>
          <w:rFonts w:ascii="Times New Roman" w:eastAsia="Times New Roman" w:hAnsi="Times New Roman"/>
          <w:sz w:val="24"/>
          <w:szCs w:val="24"/>
          <w:vertAlign w:val="subscript"/>
        </w:rPr>
        <w:t>св</w:t>
      </w:r>
      <w:r w:rsidR="006336F0" w:rsidRPr="00E148FC">
        <w:rPr>
          <w:rFonts w:ascii="Times New Roman" w:eastAsia="Times New Roman" w:hAnsi="Times New Roman"/>
          <w:sz w:val="24"/>
          <w:szCs w:val="24"/>
        </w:rPr>
        <w:t>=</w:t>
      </w:r>
      <w:r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vertAlign w:val="superscript"/>
        </w:rPr>
        <w:t>-1/</w:t>
      </w:r>
      <w:r w:rsidR="008626B0" w:rsidRPr="00E148FC">
        <w:rPr>
          <w:rFonts w:ascii="Times New Roman" w:eastAsia="Times New Roman" w:hAnsi="Times New Roman"/>
          <w:sz w:val="24"/>
          <w:szCs w:val="24"/>
          <w:vertAlign w:val="superscript"/>
          <w:lang w:val="en-US"/>
        </w:rPr>
        <w:t>n</w:t>
      </w:r>
      <w:r w:rsidR="00FE4330" w:rsidRPr="00E148FC">
        <w:rPr>
          <w:rFonts w:ascii="Times New Roman" w:eastAsia="Times New Roman" w:hAnsi="Times New Roman"/>
          <w:sz w:val="24"/>
          <w:szCs w:val="24"/>
        </w:rPr>
        <w:t xml:space="preserve">, </w:t>
      </w:r>
      <w:r w:rsidR="00314C45" w:rsidRPr="00E148FC">
        <w:rPr>
          <w:rFonts w:ascii="Times New Roman" w:eastAsia="Times New Roman" w:hAnsi="Times New Roman"/>
          <w:sz w:val="24"/>
          <w:szCs w:val="24"/>
        </w:rPr>
        <w:t xml:space="preserve">где </w:t>
      </w:r>
      <w:r w:rsidR="00314C45" w:rsidRPr="00E148FC">
        <w:rPr>
          <w:rFonts w:ascii="Times New Roman" w:eastAsia="Times New Roman" w:hAnsi="Times New Roman"/>
          <w:sz w:val="24"/>
          <w:szCs w:val="24"/>
          <w:lang w:val="en-US"/>
        </w:rPr>
        <w:t>P</w:t>
      </w:r>
      <w:r w:rsidR="00314C45" w:rsidRPr="00E148FC">
        <w:rPr>
          <w:rFonts w:ascii="Times New Roman" w:eastAsia="Times New Roman" w:hAnsi="Times New Roman"/>
          <w:sz w:val="24"/>
          <w:szCs w:val="24"/>
          <w:vertAlign w:val="subscript"/>
        </w:rPr>
        <w:t>н</w:t>
      </w:r>
      <w:r w:rsidR="00314C45" w:rsidRPr="00E148FC">
        <w:rPr>
          <w:rFonts w:ascii="Times New Roman" w:eastAsia="Times New Roman" w:hAnsi="Times New Roman"/>
          <w:sz w:val="24"/>
          <w:szCs w:val="24"/>
        </w:rPr>
        <w:t xml:space="preserve"> коэффициент увеличения сопротивления, показывающий, во сколько раз увеличивается удельное сопротивление водонасыщенного коллектора при частичном насыщении объема пор нефтью или газом</w:t>
      </w:r>
      <w:r w:rsidR="006336F0" w:rsidRPr="00E148FC">
        <w:rPr>
          <w:rFonts w:ascii="Times New Roman" w:eastAsia="Times New Roman" w:hAnsi="Times New Roman"/>
          <w:sz w:val="24"/>
          <w:szCs w:val="24"/>
        </w:rPr>
        <w:t xml:space="preserve"> (</w:t>
      </w:r>
      <w:r w:rsidR="006336F0" w:rsidRPr="00E148FC">
        <w:rPr>
          <w:rFonts w:ascii="Times New Roman" w:eastAsia="Times New Roman" w:hAnsi="Times New Roman"/>
          <w:sz w:val="24"/>
          <w:szCs w:val="24"/>
          <w:lang w:val="en-US"/>
        </w:rPr>
        <w:t>P</w:t>
      </w:r>
      <w:r w:rsidR="006336F0" w:rsidRPr="00E148FC">
        <w:rPr>
          <w:rFonts w:ascii="Times New Roman" w:eastAsia="Times New Roman" w:hAnsi="Times New Roman"/>
          <w:sz w:val="24"/>
          <w:szCs w:val="24"/>
          <w:vertAlign w:val="subscript"/>
        </w:rPr>
        <w:t>н</w:t>
      </w:r>
      <w:r w:rsidR="006336F0" w:rsidRPr="00E148FC">
        <w:rPr>
          <w:rFonts w:ascii="Times New Roman" w:eastAsia="Times New Roman" w:hAnsi="Times New Roman"/>
          <w:sz w:val="24"/>
          <w:szCs w:val="24"/>
        </w:rPr>
        <w:t>=</w:t>
      </w:r>
      <w:r w:rsidR="006336F0" w:rsidRPr="00E148FC">
        <w:rPr>
          <w:rFonts w:ascii="Times New Roman" w:eastAsia="Times New Roman" w:hAnsi="Times New Roman"/>
          <w:sz w:val="24"/>
          <w:szCs w:val="24"/>
        </w:rPr>
        <w:sym w:font="Symbol" w:char="F072"/>
      </w:r>
      <w:r w:rsidR="006336F0" w:rsidRPr="00E148FC">
        <w:rPr>
          <w:rFonts w:ascii="Times New Roman" w:eastAsia="Times New Roman" w:hAnsi="Times New Roman"/>
          <w:sz w:val="24"/>
          <w:szCs w:val="24"/>
          <w:vertAlign w:val="subscript"/>
        </w:rPr>
        <w:t>нг</w:t>
      </w:r>
      <w:r w:rsidR="006336F0" w:rsidRPr="00E148FC">
        <w:rPr>
          <w:rFonts w:ascii="Times New Roman" w:eastAsia="Times New Roman" w:hAnsi="Times New Roman"/>
          <w:sz w:val="24"/>
          <w:szCs w:val="24"/>
        </w:rPr>
        <w:t>/</w:t>
      </w:r>
      <w:r w:rsidR="006336F0" w:rsidRPr="00E148FC">
        <w:rPr>
          <w:rFonts w:ascii="Times New Roman" w:eastAsia="Times New Roman" w:hAnsi="Times New Roman"/>
          <w:sz w:val="24"/>
          <w:szCs w:val="24"/>
        </w:rPr>
        <w:sym w:font="Symbol" w:char="F072"/>
      </w:r>
      <w:r w:rsidR="006336F0" w:rsidRPr="00E148FC">
        <w:rPr>
          <w:rFonts w:ascii="Times New Roman" w:eastAsia="Times New Roman" w:hAnsi="Times New Roman"/>
          <w:sz w:val="24"/>
          <w:szCs w:val="24"/>
          <w:vertAlign w:val="subscript"/>
        </w:rPr>
        <w:t>вп</w:t>
      </w:r>
      <w:r w:rsidR="006336F0" w:rsidRPr="00E148FC">
        <w:rPr>
          <w:rFonts w:ascii="Times New Roman" w:eastAsia="Times New Roman" w:hAnsi="Times New Roman"/>
          <w:sz w:val="24"/>
          <w:szCs w:val="24"/>
        </w:rPr>
        <w:t xml:space="preserve">, </w:t>
      </w:r>
      <w:r w:rsidR="006336F0" w:rsidRPr="00E148FC">
        <w:rPr>
          <w:rFonts w:ascii="Times New Roman" w:eastAsia="Times New Roman" w:hAnsi="Times New Roman"/>
          <w:sz w:val="24"/>
          <w:szCs w:val="24"/>
          <w:lang w:val="en-US"/>
        </w:rPr>
        <w:t>P</w:t>
      </w:r>
      <w:r w:rsidR="006336F0" w:rsidRPr="00E148FC">
        <w:rPr>
          <w:rFonts w:ascii="Times New Roman" w:eastAsia="Times New Roman" w:hAnsi="Times New Roman"/>
          <w:sz w:val="24"/>
          <w:szCs w:val="24"/>
          <w:vertAlign w:val="subscript"/>
        </w:rPr>
        <w:t>н</w:t>
      </w:r>
      <w:r w:rsidR="006336F0" w:rsidRPr="00E148FC">
        <w:rPr>
          <w:rFonts w:ascii="Times New Roman" w:eastAsia="Times New Roman" w:hAnsi="Times New Roman"/>
          <w:sz w:val="24"/>
          <w:szCs w:val="24"/>
        </w:rPr>
        <w:t>=1/к</w:t>
      </w:r>
      <w:r w:rsidR="006336F0" w:rsidRPr="00E148FC">
        <w:rPr>
          <w:rFonts w:ascii="Times New Roman" w:eastAsia="Times New Roman" w:hAnsi="Times New Roman"/>
          <w:sz w:val="24"/>
          <w:szCs w:val="24"/>
          <w:vertAlign w:val="subscript"/>
        </w:rPr>
        <w:t>в</w:t>
      </w:r>
      <w:r w:rsidR="00F76434" w:rsidRPr="00E148FC">
        <w:rPr>
          <w:rFonts w:ascii="Times New Roman" w:eastAsia="Times New Roman" w:hAnsi="Times New Roman"/>
          <w:sz w:val="24"/>
          <w:szCs w:val="24"/>
          <w:vertAlign w:val="superscript"/>
          <w:lang w:val="en-US"/>
        </w:rPr>
        <w:t>n</w:t>
      </w:r>
      <w:r w:rsidR="006336F0" w:rsidRPr="00E148FC">
        <w:rPr>
          <w:rFonts w:ascii="Times New Roman" w:eastAsia="Times New Roman" w:hAnsi="Times New Roman"/>
          <w:sz w:val="24"/>
          <w:szCs w:val="24"/>
        </w:rPr>
        <w:t>)</w:t>
      </w:r>
      <w:r w:rsidR="00314C45"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приходим к выражению </w:t>
      </w:r>
      <w:r w:rsidR="006336F0" w:rsidRPr="00E148FC">
        <w:rPr>
          <w:rFonts w:ascii="Times New Roman" w:eastAsia="Times New Roman" w:hAnsi="Times New Roman"/>
          <w:sz w:val="24"/>
          <w:szCs w:val="24"/>
        </w:rPr>
        <w:t>(Итенберг, 1987)</w:t>
      </w:r>
    </w:p>
    <w:p w:rsidR="0015544A" w:rsidRPr="00E148FC" w:rsidRDefault="00DF057A" w:rsidP="0015544A">
      <w:pPr>
        <w:suppressLineNumbers/>
        <w:spacing w:after="0" w:line="360" w:lineRule="auto"/>
        <w:ind w:firstLine="709"/>
        <w:jc w:val="center"/>
        <w:rPr>
          <w:rFonts w:ascii="Times New Roman" w:eastAsia="Times New Roman" w:hAnsi="Times New Roman"/>
          <w:sz w:val="20"/>
          <w:szCs w:val="24"/>
        </w:rPr>
      </w:pPr>
      <m:oMath>
        <m:sSub>
          <m:sSubPr>
            <m:ctrlPr>
              <w:rPr>
                <w:rFonts w:ascii="Cambria Math" w:eastAsia="Times New Roman" w:hAnsi="Cambria Math"/>
                <w:szCs w:val="24"/>
              </w:rPr>
            </m:ctrlPr>
          </m:sSubPr>
          <m:e>
            <m:r>
              <m:rPr>
                <m:sty m:val="p"/>
              </m:rPr>
              <w:rPr>
                <w:rFonts w:ascii="Cambria Math" w:eastAsia="Times New Roman" w:hAnsi="Cambria Math"/>
                <w:szCs w:val="24"/>
              </w:rPr>
              <m:t>к</m:t>
            </m:r>
          </m:e>
          <m:sub>
            <m:r>
              <m:rPr>
                <m:sty m:val="p"/>
              </m:rPr>
              <w:rPr>
                <w:rFonts w:ascii="Cambria Math" w:eastAsia="Times New Roman" w:hAnsi="Cambria Math"/>
                <w:szCs w:val="24"/>
                <w:vertAlign w:val="subscript"/>
              </w:rPr>
              <m:t>пр</m:t>
            </m:r>
          </m:sub>
        </m:sSub>
        <m:r>
          <m:rPr>
            <m:sty m:val="p"/>
          </m:rPr>
          <w:rPr>
            <w:rFonts w:ascii="Cambria Math" w:eastAsia="Times New Roman" w:hAnsi="Cambria Math"/>
            <w:szCs w:val="24"/>
          </w:rPr>
          <m:t>=</m:t>
        </m:r>
        <m:f>
          <m:fPr>
            <m:ctrlPr>
              <w:rPr>
                <w:rFonts w:ascii="Cambria Math" w:eastAsia="Times New Roman" w:hAnsi="Cambria Math"/>
                <w:szCs w:val="24"/>
              </w:rPr>
            </m:ctrlPr>
          </m:fPr>
          <m:num>
            <m:sSubSup>
              <m:sSubSupPr>
                <m:ctrlPr>
                  <w:rPr>
                    <w:rFonts w:ascii="Cambria Math" w:eastAsia="Times New Roman" w:hAnsi="Cambria Math"/>
                    <w:szCs w:val="24"/>
                  </w:rPr>
                </m:ctrlPr>
              </m:sSubSupPr>
              <m:e>
                <m:r>
                  <m:rPr>
                    <m:sty m:val="p"/>
                  </m:rPr>
                  <w:rPr>
                    <w:rFonts w:ascii="Cambria Math" w:eastAsia="Times New Roman" w:hAnsi="Cambria Math"/>
                    <w:szCs w:val="24"/>
                  </w:rPr>
                  <w:sym w:font="Symbol" w:char="F074"/>
                </m:r>
              </m:e>
              <m:sub>
                <m:r>
                  <w:rPr>
                    <w:rFonts w:ascii="Cambria Math" w:eastAsia="Times New Roman" w:hAnsi="Cambria Math"/>
                    <w:szCs w:val="24"/>
                  </w:rPr>
                  <m:t>в, св</m:t>
                </m:r>
              </m:sub>
              <m:sup>
                <m:r>
                  <w:rPr>
                    <w:rFonts w:ascii="Cambria Math" w:eastAsia="Times New Roman" w:hAnsi="Cambria Math"/>
                    <w:szCs w:val="24"/>
                  </w:rPr>
                  <m:t>2</m:t>
                </m:r>
              </m:sup>
            </m:sSubSup>
            <m:sSup>
              <m:sSupPr>
                <m:ctrlPr>
                  <w:rPr>
                    <w:rFonts w:ascii="Cambria Math" w:eastAsia="Times New Roman" w:hAnsi="Cambria Math"/>
                    <w:szCs w:val="24"/>
                  </w:rPr>
                </m:ctrlPr>
              </m:sSupPr>
              <m:e>
                <m:r>
                  <m:rPr>
                    <m:sty m:val="p"/>
                  </m:rPr>
                  <w:rPr>
                    <w:rFonts w:ascii="Cambria Math" w:eastAsia="Times New Roman" w:hAnsi="Cambria Math"/>
                    <w:szCs w:val="24"/>
                  </w:rPr>
                  <m:t>(1-</m:t>
                </m:r>
                <m:sSup>
                  <m:sSupPr>
                    <m:ctrlPr>
                      <w:rPr>
                        <w:rFonts w:ascii="Cambria Math" w:eastAsia="Times New Roman" w:hAnsi="Cambria Math"/>
                        <w:i/>
                        <w:szCs w:val="24"/>
                      </w:rPr>
                    </m:ctrlPr>
                  </m:sSupPr>
                  <m:e>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н</m:t>
                        </m:r>
                      </m:sub>
                    </m:sSub>
                  </m:e>
                  <m:sup>
                    <m:f>
                      <m:fPr>
                        <m:type m:val="skw"/>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lang w:val="en-US"/>
                          </w:rPr>
                          <m:t>n</m:t>
                        </m:r>
                      </m:den>
                    </m:f>
                  </m:sup>
                </m:sSup>
                <m:r>
                  <m:rPr>
                    <m:sty m:val="p"/>
                  </m:rPr>
                  <w:rPr>
                    <w:rFonts w:ascii="Cambria Math" w:eastAsia="Times New Roman" w:hAnsi="Cambria Math"/>
                    <w:szCs w:val="24"/>
                  </w:rPr>
                  <m:t>)</m:t>
                </m:r>
              </m:e>
              <m:sup>
                <m:r>
                  <w:rPr>
                    <w:rFonts w:ascii="Cambria Math" w:eastAsia="Times New Roman" w:hAnsi="Cambria Math"/>
                    <w:szCs w:val="24"/>
                  </w:rPr>
                  <m:t>3</m:t>
                </m:r>
              </m:sup>
            </m:sSup>
            <m:sSup>
              <m:sSupPr>
                <m:ctrlPr>
                  <w:rPr>
                    <w:rFonts w:ascii="Cambria Math" w:eastAsia="Times New Roman" w:hAnsi="Cambria Math"/>
                    <w:i/>
                    <w:szCs w:val="24"/>
                  </w:rPr>
                </m:ctrlPr>
              </m:sSupPr>
              <m:e>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н</m:t>
                    </m:r>
                  </m:sub>
                </m:sSub>
              </m:e>
              <m:sup>
                <m:f>
                  <m:fPr>
                    <m:type m:val="skw"/>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lang w:val="en-US"/>
                      </w:rPr>
                      <m:t>n</m:t>
                    </m:r>
                  </m:den>
                </m:f>
              </m:sup>
            </m:sSup>
          </m:num>
          <m:den>
            <m:sSub>
              <m:sSubPr>
                <m:ctrlPr>
                  <w:rPr>
                    <w:rFonts w:ascii="Cambria Math" w:eastAsia="Times New Roman" w:hAnsi="Cambria Math"/>
                    <w:szCs w:val="24"/>
                  </w:rPr>
                </m:ctrlPr>
              </m:sSubPr>
              <m:e>
                <m:r>
                  <m:rPr>
                    <m:sty m:val="p"/>
                  </m:rPr>
                  <w:rPr>
                    <w:rFonts w:ascii="Cambria Math" w:eastAsia="Times New Roman" w:hAnsi="Cambria Math"/>
                    <w:szCs w:val="24"/>
                  </w:rPr>
                  <m:t>Р</m:t>
                </m:r>
              </m:e>
              <m:sub>
                <m:r>
                  <w:rPr>
                    <w:rFonts w:ascii="Cambria Math" w:eastAsia="Times New Roman" w:hAnsi="Cambria Math"/>
                    <w:szCs w:val="24"/>
                  </w:rPr>
                  <m:t>п</m:t>
                </m:r>
              </m:sub>
            </m:sSub>
          </m:den>
        </m:f>
      </m:oMath>
      <w:r w:rsidR="00264770" w:rsidRPr="00E148FC">
        <w:rPr>
          <w:rFonts w:ascii="Times New Roman" w:eastAsia="Times New Roman" w:hAnsi="Times New Roman"/>
          <w:szCs w:val="24"/>
        </w:rPr>
        <w:t xml:space="preserve"> </w:t>
      </w:r>
      <w:r w:rsidR="00F260F3" w:rsidRPr="00E148FC">
        <w:rPr>
          <w:rFonts w:ascii="Times New Roman" w:eastAsia="Times New Roman" w:hAnsi="Times New Roman"/>
          <w:szCs w:val="24"/>
        </w:rPr>
        <w:t>.</w:t>
      </w:r>
      <w:r w:rsidR="00D861D8" w:rsidRPr="00E148FC">
        <w:rPr>
          <w:rFonts w:ascii="Times New Roman" w:eastAsia="Times New Roman" w:hAnsi="Times New Roman"/>
          <w:sz w:val="28"/>
          <w:szCs w:val="24"/>
        </w:rPr>
        <w:t xml:space="preserve"> </w:t>
      </w:r>
      <w:r w:rsidR="00864763" w:rsidRPr="00E148FC">
        <w:rPr>
          <w:rFonts w:ascii="Times New Roman" w:eastAsia="Times New Roman" w:hAnsi="Times New Roman"/>
          <w:sz w:val="28"/>
          <w:szCs w:val="24"/>
        </w:rPr>
        <w:t xml:space="preserve">   </w:t>
      </w:r>
      <w:r w:rsidR="00D861D8"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5</w:t>
      </w:r>
      <w:r w:rsidR="00D861D8" w:rsidRPr="00E148FC">
        <w:rPr>
          <w:rFonts w:ascii="Times New Roman" w:eastAsia="Times New Roman" w:hAnsi="Times New Roman"/>
          <w:sz w:val="24"/>
          <w:szCs w:val="24"/>
        </w:rPr>
        <w:t>)</w:t>
      </w:r>
      <w:r w:rsidR="00264770" w:rsidRPr="00E148FC">
        <w:rPr>
          <w:rFonts w:ascii="Times New Roman" w:eastAsia="Times New Roman" w:hAnsi="Times New Roman"/>
          <w:szCs w:val="24"/>
        </w:rPr>
        <w:t xml:space="preserve">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 n = 2 </w:t>
      </w:r>
    </w:p>
    <w:p w:rsidR="0015544A" w:rsidRPr="00E148FC" w:rsidRDefault="00DF057A" w:rsidP="0015544A">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8"/>
                <w:szCs w:val="24"/>
              </w:rPr>
            </m:ctrlPr>
          </m:sSubPr>
          <m:e>
            <m:r>
              <m:rPr>
                <m:sty m:val="p"/>
              </m:rPr>
              <w:rPr>
                <w:rFonts w:ascii="Cambria Math" w:eastAsia="Times New Roman" w:hAnsi="Cambria Math"/>
                <w:sz w:val="28"/>
                <w:szCs w:val="24"/>
              </w:rPr>
              <m:t>к</m:t>
            </m:r>
          </m:e>
          <m:sub>
            <m:r>
              <m:rPr>
                <m:sty m:val="p"/>
              </m:rPr>
              <w:rPr>
                <w:rFonts w:ascii="Cambria Math" w:eastAsia="Times New Roman" w:hAnsi="Cambria Math"/>
                <w:sz w:val="28"/>
                <w:szCs w:val="24"/>
                <w:vertAlign w:val="subscript"/>
              </w:rPr>
              <m:t>пр</m:t>
            </m:r>
          </m:sub>
        </m:sSub>
        <m:r>
          <m:rPr>
            <m:sty m:val="p"/>
          </m:rPr>
          <w:rPr>
            <w:rFonts w:ascii="Cambria Math" w:eastAsia="Times New Roman" w:hAnsi="Cambria Math"/>
            <w:sz w:val="28"/>
            <w:szCs w:val="24"/>
          </w:rPr>
          <m:t>=</m:t>
        </m:r>
        <m:f>
          <m:fPr>
            <m:ctrlPr>
              <w:rPr>
                <w:rFonts w:ascii="Cambria Math" w:eastAsia="Times New Roman" w:hAnsi="Cambria Math"/>
                <w:sz w:val="28"/>
                <w:szCs w:val="24"/>
              </w:rPr>
            </m:ctrlPr>
          </m:fPr>
          <m:num>
            <m:sSubSup>
              <m:sSubSupPr>
                <m:ctrlPr>
                  <w:rPr>
                    <w:rFonts w:ascii="Cambria Math" w:eastAsia="Times New Roman" w:hAnsi="Cambria Math"/>
                    <w:sz w:val="28"/>
                    <w:szCs w:val="24"/>
                  </w:rPr>
                </m:ctrlPr>
              </m:sSubSupPr>
              <m:e>
                <m:r>
                  <m:rPr>
                    <m:sty m:val="p"/>
                  </m:rPr>
                  <w:rPr>
                    <w:rFonts w:ascii="Cambria Math" w:eastAsia="Times New Roman" w:hAnsi="Cambria Math"/>
                    <w:sz w:val="28"/>
                    <w:szCs w:val="24"/>
                  </w:rPr>
                  <w:sym w:font="Symbol" w:char="F074"/>
                </m:r>
              </m:e>
              <m:sub>
                <m:r>
                  <w:rPr>
                    <w:rFonts w:ascii="Cambria Math" w:eastAsia="Times New Roman" w:hAnsi="Cambria Math"/>
                    <w:sz w:val="28"/>
                    <w:szCs w:val="24"/>
                  </w:rPr>
                  <m:t>в,св</m:t>
                </m:r>
              </m:sub>
              <m:sup>
                <m:r>
                  <w:rPr>
                    <w:rFonts w:ascii="Cambria Math" w:eastAsia="Times New Roman" w:hAnsi="Cambria Math"/>
                    <w:sz w:val="28"/>
                    <w:szCs w:val="24"/>
                  </w:rPr>
                  <m:t>2</m:t>
                </m:r>
              </m:sup>
            </m:sSubSup>
            <m:sSup>
              <m:sSupPr>
                <m:ctrlPr>
                  <w:rPr>
                    <w:rFonts w:ascii="Cambria Math" w:eastAsia="Times New Roman" w:hAnsi="Cambria Math"/>
                    <w:sz w:val="28"/>
                    <w:szCs w:val="24"/>
                  </w:rPr>
                </m:ctrlPr>
              </m:sSupPr>
              <m:e>
                <m:r>
                  <m:rPr>
                    <m:sty m:val="p"/>
                  </m:rPr>
                  <w:rPr>
                    <w:rFonts w:ascii="Cambria Math" w:eastAsia="Times New Roman" w:hAnsi="Cambria Math"/>
                    <w:sz w:val="28"/>
                    <w:szCs w:val="24"/>
                  </w:rPr>
                  <m:t>(1-</m:t>
                </m:r>
                <m:sSup>
                  <m:sSupPr>
                    <m:ctrlPr>
                      <w:rPr>
                        <w:rFonts w:ascii="Cambria Math" w:eastAsia="Times New Roman" w:hAnsi="Cambria Math"/>
                        <w:i/>
                        <w:sz w:val="28"/>
                        <w:szCs w:val="24"/>
                      </w:rPr>
                    </m:ctrlPr>
                  </m:sSupPr>
                  <m:e>
                    <m:sSub>
                      <m:sSubPr>
                        <m:ctrlPr>
                          <w:rPr>
                            <w:rFonts w:ascii="Cambria Math" w:eastAsia="Times New Roman" w:hAnsi="Cambria Math"/>
                            <w:i/>
                            <w:sz w:val="28"/>
                            <w:szCs w:val="24"/>
                          </w:rPr>
                        </m:ctrlPr>
                      </m:sSubPr>
                      <m:e>
                        <m:r>
                          <w:rPr>
                            <w:rFonts w:ascii="Cambria Math" w:eastAsia="Times New Roman" w:hAnsi="Cambria Math"/>
                            <w:sz w:val="28"/>
                            <w:szCs w:val="24"/>
                          </w:rPr>
                          <m:t>Р</m:t>
                        </m:r>
                      </m:e>
                      <m:sub>
                        <m:r>
                          <w:rPr>
                            <w:rFonts w:ascii="Cambria Math" w:eastAsia="Times New Roman" w:hAnsi="Cambria Math"/>
                            <w:sz w:val="28"/>
                            <w:szCs w:val="24"/>
                          </w:rPr>
                          <m:t>н</m:t>
                        </m:r>
                      </m:sub>
                    </m:sSub>
                  </m:e>
                  <m:sup>
                    <m:f>
                      <m:fPr>
                        <m:type m:val="skw"/>
                        <m:ctrlPr>
                          <w:rPr>
                            <w:rFonts w:ascii="Cambria Math" w:eastAsia="Times New Roman" w:hAnsi="Cambria Math"/>
                            <w:i/>
                            <w:sz w:val="28"/>
                            <w:szCs w:val="24"/>
                          </w:rPr>
                        </m:ctrlPr>
                      </m:fPr>
                      <m:num>
                        <m:r>
                          <w:rPr>
                            <w:rFonts w:ascii="Cambria Math" w:eastAsia="Times New Roman" w:hAnsi="Cambria Math"/>
                            <w:sz w:val="28"/>
                            <w:szCs w:val="24"/>
                          </w:rPr>
                          <m:t>-1</m:t>
                        </m:r>
                      </m:num>
                      <m:den>
                        <m:r>
                          <w:rPr>
                            <w:rFonts w:ascii="Cambria Math" w:eastAsia="Times New Roman" w:hAnsi="Cambria Math"/>
                            <w:sz w:val="28"/>
                            <w:szCs w:val="24"/>
                          </w:rPr>
                          <m:t>2</m:t>
                        </m:r>
                      </m:den>
                    </m:f>
                  </m:sup>
                </m:sSup>
                <m:r>
                  <m:rPr>
                    <m:sty m:val="p"/>
                  </m:rPr>
                  <w:rPr>
                    <w:rFonts w:ascii="Cambria Math" w:eastAsia="Times New Roman" w:hAnsi="Cambria Math"/>
                    <w:sz w:val="28"/>
                    <w:szCs w:val="24"/>
                  </w:rPr>
                  <m:t>)</m:t>
                </m:r>
              </m:e>
              <m:sup>
                <m:r>
                  <w:rPr>
                    <w:rFonts w:ascii="Cambria Math" w:eastAsia="Times New Roman" w:hAnsi="Cambria Math"/>
                    <w:sz w:val="28"/>
                    <w:szCs w:val="24"/>
                  </w:rPr>
                  <m:t>3</m:t>
                </m:r>
              </m:sup>
            </m:sSup>
            <m:sSub>
              <m:sSubPr>
                <m:ctrlPr>
                  <w:rPr>
                    <w:rFonts w:ascii="Cambria Math" w:eastAsia="Times New Roman" w:hAnsi="Cambria Math"/>
                    <w:i/>
                    <w:sz w:val="28"/>
                    <w:szCs w:val="24"/>
                  </w:rPr>
                </m:ctrlPr>
              </m:sSubPr>
              <m:e>
                <m:r>
                  <w:rPr>
                    <w:rFonts w:ascii="Cambria Math" w:eastAsia="Times New Roman" w:hAnsi="Cambria Math"/>
                    <w:sz w:val="28"/>
                    <w:szCs w:val="24"/>
                  </w:rPr>
                  <m:t>Р</m:t>
                </m:r>
              </m:e>
              <m:sub>
                <m:r>
                  <w:rPr>
                    <w:rFonts w:ascii="Cambria Math" w:eastAsia="Times New Roman" w:hAnsi="Cambria Math"/>
                    <w:sz w:val="28"/>
                    <w:szCs w:val="24"/>
                  </w:rPr>
                  <m:t>н</m:t>
                </m:r>
              </m:sub>
            </m:sSub>
          </m:num>
          <m:den>
            <m:sSub>
              <m:sSubPr>
                <m:ctrlPr>
                  <w:rPr>
                    <w:rFonts w:ascii="Cambria Math" w:eastAsia="Times New Roman" w:hAnsi="Cambria Math"/>
                    <w:sz w:val="28"/>
                    <w:szCs w:val="24"/>
                  </w:rPr>
                </m:ctrlPr>
              </m:sSubPr>
              <m:e>
                <m:r>
                  <m:rPr>
                    <m:sty m:val="p"/>
                  </m:rPr>
                  <w:rPr>
                    <w:rFonts w:ascii="Cambria Math" w:eastAsia="Times New Roman" w:hAnsi="Cambria Math"/>
                    <w:sz w:val="28"/>
                    <w:szCs w:val="24"/>
                  </w:rPr>
                  <m:t>Р</m:t>
                </m:r>
              </m:e>
              <m:sub>
                <m:r>
                  <w:rPr>
                    <w:rFonts w:ascii="Cambria Math" w:eastAsia="Times New Roman" w:hAnsi="Cambria Math"/>
                    <w:sz w:val="28"/>
                    <w:szCs w:val="24"/>
                  </w:rPr>
                  <m:t>п</m:t>
                </m:r>
              </m:sub>
            </m:sSub>
          </m:den>
        </m:f>
      </m:oMath>
      <w:r w:rsidR="0015544A" w:rsidRPr="00E148FC">
        <w:rPr>
          <w:rFonts w:ascii="Times New Roman" w:eastAsia="Times New Roman" w:hAnsi="Times New Roman"/>
          <w:sz w:val="24"/>
          <w:szCs w:val="24"/>
        </w:rPr>
        <w:t xml:space="preserve"> </w:t>
      </w:r>
      <w:r w:rsidR="00F260F3" w:rsidRPr="00E148FC">
        <w:rPr>
          <w:rFonts w:ascii="Times New Roman" w:eastAsia="Times New Roman" w:hAnsi="Times New Roman"/>
          <w:sz w:val="24"/>
          <w:szCs w:val="24"/>
        </w:rPr>
        <w:t xml:space="preserve">. </w:t>
      </w:r>
      <w:r w:rsidR="00864763"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(3.</w:t>
      </w:r>
      <w:r w:rsidR="00D861D8"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6</w:t>
      </w:r>
      <w:r w:rsidR="0015544A" w:rsidRPr="00E148FC">
        <w:rPr>
          <w:rFonts w:ascii="Times New Roman" w:eastAsia="Times New Roman" w:hAnsi="Times New Roman"/>
          <w:sz w:val="24"/>
          <w:szCs w:val="24"/>
        </w:rPr>
        <w:t>)</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Выражение (3.</w:t>
      </w:r>
      <w:r w:rsidR="00D861D8"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6</w:t>
      </w:r>
      <w:r w:rsidRPr="00E148FC">
        <w:rPr>
          <w:rFonts w:ascii="Times New Roman" w:eastAsia="Times New Roman" w:hAnsi="Times New Roman"/>
          <w:sz w:val="24"/>
          <w:szCs w:val="24"/>
        </w:rPr>
        <w:t>) является физической основой определения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по значениям геофизических параметров </w:t>
      </w:r>
      <w:r w:rsidR="00742E97"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 xml:space="preserve">н </w:t>
      </w:r>
      <w:r w:rsidRPr="00E148FC">
        <w:rPr>
          <w:rFonts w:ascii="Times New Roman" w:eastAsia="Times New Roman" w:hAnsi="Times New Roman"/>
          <w:sz w:val="24"/>
          <w:szCs w:val="24"/>
        </w:rPr>
        <w:t xml:space="preserve">и </w:t>
      </w:r>
      <w:r w:rsidR="00742E97"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рассчитываемых по формулам на основе известных удельного сопротивления </w:t>
      </w:r>
      <w:r w:rsidRPr="00E148FC">
        <w:rPr>
          <w:rFonts w:ascii="Times New Roman" w:eastAsia="Times New Roman" w:hAnsi="Times New Roman"/>
          <w:sz w:val="24"/>
          <w:szCs w:val="24"/>
        </w:rPr>
        <w:sym w:font="Symbol" w:char="F072"/>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кол</w:t>
      </w:r>
      <w:r w:rsidR="003A4F98">
        <w:rPr>
          <w:rFonts w:ascii="Times New Roman" w:eastAsia="Times New Roman" w:hAnsi="Times New Roman"/>
          <w:sz w:val="24"/>
          <w:szCs w:val="24"/>
        </w:rPr>
        <w:t>лектора в зоне предельной нефте</w:t>
      </w:r>
      <w:r w:rsidR="008310E0" w:rsidRPr="00E148FC">
        <w:rPr>
          <w:rFonts w:ascii="Times New Roman" w:eastAsia="Times New Roman" w:hAnsi="Times New Roman"/>
          <w:sz w:val="24"/>
          <w:szCs w:val="24"/>
        </w:rPr>
        <w:t>газо</w:t>
      </w:r>
      <w:r w:rsidRPr="00E148FC">
        <w:rPr>
          <w:rFonts w:ascii="Times New Roman" w:eastAsia="Times New Roman" w:hAnsi="Times New Roman"/>
          <w:sz w:val="24"/>
          <w:szCs w:val="24"/>
        </w:rPr>
        <w:t>насыщенности, коэффициента пористости коллектора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и удельного сопротивления пластовой воды </w:t>
      </w:r>
      <w:r w:rsidR="004C140B" w:rsidRPr="00E148FC">
        <w:rPr>
          <w:rFonts w:ascii="Times New Roman" w:eastAsia="Times New Roman" w:hAnsi="Times New Roman"/>
          <w:sz w:val="24"/>
          <w:szCs w:val="24"/>
        </w:rPr>
        <w:sym w:font="Symbol" w:char="F072"/>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xml:space="preserve">. Величину </w:t>
      </w:r>
      <w:r w:rsidRPr="00E148FC">
        <w:rPr>
          <w:rFonts w:ascii="Times New Roman" w:eastAsia="Times New Roman" w:hAnsi="Times New Roman"/>
          <w:sz w:val="24"/>
          <w:szCs w:val="24"/>
        </w:rPr>
        <w:sym w:font="Symbol" w:char="F074"/>
      </w:r>
      <w:r w:rsidR="008310E0"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vertAlign w:val="subscript"/>
        </w:rPr>
        <w:t>св</w:t>
      </w:r>
      <w:r w:rsidRPr="00E148FC">
        <w:rPr>
          <w:rFonts w:ascii="Times New Roman" w:eastAsia="Times New Roman" w:hAnsi="Times New Roman"/>
          <w:sz w:val="24"/>
          <w:szCs w:val="24"/>
        </w:rPr>
        <w:t xml:space="preserve"> задают на основе экспериментальных данных для изучаемого объекта. Так, можно вычислить </w:t>
      </w:r>
      <w:r w:rsidR="008310E0" w:rsidRPr="00E148FC">
        <w:rPr>
          <w:rFonts w:ascii="Times New Roman" w:eastAsia="Times New Roman" w:hAnsi="Times New Roman"/>
          <w:sz w:val="24"/>
          <w:szCs w:val="24"/>
        </w:rPr>
        <w:sym w:font="Symbol" w:char="F074"/>
      </w:r>
      <w:r w:rsidR="008310E0" w:rsidRPr="00E148FC">
        <w:rPr>
          <w:rFonts w:ascii="Times New Roman" w:eastAsia="Times New Roman" w:hAnsi="Times New Roman"/>
          <w:sz w:val="24"/>
          <w:szCs w:val="24"/>
          <w:vertAlign w:val="subscript"/>
        </w:rPr>
        <w:t>в,св</w:t>
      </w:r>
      <w:r w:rsidR="008310E0"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из уравнения (3.</w:t>
      </w:r>
      <w:r w:rsidR="008310E0"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6</w:t>
      </w:r>
      <w:r w:rsidRPr="00E148FC">
        <w:rPr>
          <w:rFonts w:ascii="Times New Roman" w:eastAsia="Times New Roman" w:hAnsi="Times New Roman"/>
          <w:sz w:val="24"/>
          <w:szCs w:val="24"/>
        </w:rPr>
        <w:t>), подставляя в него значения 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Р</w:t>
      </w:r>
      <w:r w:rsidR="008310E0"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и к</w:t>
      </w:r>
      <w:r w:rsidRPr="00E148FC">
        <w:rPr>
          <w:rFonts w:ascii="Times New Roman" w:eastAsia="Times New Roman" w:hAnsi="Times New Roman"/>
          <w:sz w:val="24"/>
          <w:szCs w:val="24"/>
          <w:vertAlign w:val="subscript"/>
        </w:rPr>
        <w:t>пp</w:t>
      </w:r>
      <w:r w:rsidRPr="00E148FC">
        <w:rPr>
          <w:rFonts w:ascii="Times New Roman" w:eastAsia="Times New Roman" w:hAnsi="Times New Roman"/>
          <w:sz w:val="24"/>
          <w:szCs w:val="24"/>
        </w:rPr>
        <w:t xml:space="preserve"> для пластов с известной по данным гидродинамических исследований или </w:t>
      </w:r>
      <w:r w:rsidR="008310E0" w:rsidRPr="00E148FC">
        <w:rPr>
          <w:rFonts w:ascii="Times New Roman" w:eastAsia="Times New Roman" w:hAnsi="Times New Roman"/>
          <w:sz w:val="24"/>
          <w:szCs w:val="24"/>
        </w:rPr>
        <w:t>анализа</w:t>
      </w:r>
      <w:r w:rsidRPr="00E148FC">
        <w:rPr>
          <w:rFonts w:ascii="Times New Roman" w:eastAsia="Times New Roman" w:hAnsi="Times New Roman"/>
          <w:sz w:val="24"/>
          <w:szCs w:val="24"/>
        </w:rPr>
        <w:t xml:space="preserve"> керна проницаемостью, а затем использовать среднее значение </w:t>
      </w:r>
      <w:r w:rsidR="008310E0" w:rsidRPr="00E148FC">
        <w:rPr>
          <w:rFonts w:ascii="Times New Roman" w:eastAsia="Times New Roman" w:hAnsi="Times New Roman"/>
          <w:sz w:val="24"/>
          <w:szCs w:val="24"/>
        </w:rPr>
        <w:sym w:font="Symbol" w:char="F074"/>
      </w:r>
      <w:r w:rsidR="008310E0" w:rsidRPr="00E148FC">
        <w:rPr>
          <w:rFonts w:ascii="Times New Roman" w:eastAsia="Times New Roman" w:hAnsi="Times New Roman"/>
          <w:sz w:val="24"/>
          <w:szCs w:val="24"/>
          <w:vertAlign w:val="subscript"/>
        </w:rPr>
        <w:t>в,св</w:t>
      </w:r>
      <w:r w:rsidR="008310E0"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для данного объекта или зависимость между </w:t>
      </w:r>
      <w:r w:rsidR="008310E0" w:rsidRPr="00E148FC">
        <w:rPr>
          <w:rFonts w:ascii="Times New Roman" w:eastAsia="Times New Roman" w:hAnsi="Times New Roman"/>
          <w:sz w:val="24"/>
          <w:szCs w:val="24"/>
        </w:rPr>
        <w:sym w:font="Symbol" w:char="F074"/>
      </w:r>
      <w:r w:rsidR="008310E0" w:rsidRPr="00E148FC">
        <w:rPr>
          <w:rFonts w:ascii="Times New Roman" w:eastAsia="Times New Roman" w:hAnsi="Times New Roman"/>
          <w:sz w:val="24"/>
          <w:szCs w:val="24"/>
          <w:vertAlign w:val="subscript"/>
        </w:rPr>
        <w:t>в,св</w:t>
      </w:r>
      <w:r w:rsidR="008310E0"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и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При расчетах принимают обычно 0,4&lt;</w:t>
      </w:r>
      <w:r w:rsidR="008310E0" w:rsidRPr="00E148FC">
        <w:rPr>
          <w:rFonts w:ascii="Times New Roman" w:eastAsia="Times New Roman" w:hAnsi="Times New Roman"/>
          <w:sz w:val="24"/>
          <w:szCs w:val="24"/>
        </w:rPr>
        <w:sym w:font="Symbol" w:char="F074"/>
      </w:r>
      <w:r w:rsidR="008310E0" w:rsidRPr="00E148FC">
        <w:rPr>
          <w:rFonts w:ascii="Times New Roman" w:eastAsia="Times New Roman" w:hAnsi="Times New Roman"/>
          <w:sz w:val="24"/>
          <w:szCs w:val="24"/>
          <w:vertAlign w:val="subscript"/>
        </w:rPr>
        <w:t>в,св</w:t>
      </w:r>
      <w:r w:rsidRPr="00E148FC">
        <w:rPr>
          <w:rFonts w:ascii="Times New Roman" w:eastAsia="Times New Roman" w:hAnsi="Times New Roman"/>
          <w:sz w:val="24"/>
          <w:szCs w:val="24"/>
        </w:rPr>
        <w:t xml:space="preserve">&lt;0,7 мкм.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Уравнение (3.</w:t>
      </w:r>
      <w:r w:rsidR="008310E0" w:rsidRPr="00E148FC">
        <w:rPr>
          <w:rFonts w:ascii="Times New Roman" w:eastAsia="Times New Roman" w:hAnsi="Times New Roman"/>
          <w:sz w:val="24"/>
          <w:szCs w:val="24"/>
        </w:rPr>
        <w:t>1</w:t>
      </w:r>
      <w:r w:rsidR="0002740C" w:rsidRPr="00E148FC">
        <w:rPr>
          <w:rFonts w:ascii="Times New Roman" w:eastAsia="Times New Roman" w:hAnsi="Times New Roman"/>
          <w:sz w:val="24"/>
          <w:szCs w:val="24"/>
        </w:rPr>
        <w:t>6</w:t>
      </w:r>
      <w:r w:rsidRPr="00E148FC">
        <w:rPr>
          <w:rFonts w:ascii="Times New Roman" w:eastAsia="Times New Roman" w:hAnsi="Times New Roman"/>
          <w:sz w:val="24"/>
          <w:szCs w:val="24"/>
        </w:rPr>
        <w:t xml:space="preserve">) показывает, что должна быть связь между параметрами </w:t>
      </w:r>
      <w:r w:rsidR="00742E97" w:rsidRPr="00E148FC">
        <w:rPr>
          <w:rFonts w:ascii="Times New Roman" w:eastAsia="Times New Roman" w:hAnsi="Times New Roman"/>
          <w:sz w:val="24"/>
          <w:szCs w:val="24"/>
        </w:rPr>
        <w:t>Р</w:t>
      </w:r>
      <w:r w:rsidR="004C140B"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и к</w:t>
      </w:r>
      <w:r w:rsidRPr="00E148FC">
        <w:rPr>
          <w:rFonts w:ascii="Times New Roman" w:eastAsia="Times New Roman" w:hAnsi="Times New Roman"/>
          <w:sz w:val="24"/>
          <w:szCs w:val="24"/>
          <w:vertAlign w:val="subscript"/>
        </w:rPr>
        <w:t>пр</w:t>
      </w:r>
      <w:r w:rsidR="00F037A1" w:rsidRPr="00E148FC">
        <w:rPr>
          <w:rFonts w:ascii="Times New Roman" w:eastAsia="Times New Roman" w:hAnsi="Times New Roman"/>
          <w:sz w:val="24"/>
          <w:szCs w:val="24"/>
        </w:rPr>
        <w:t xml:space="preserve">, так как они тесно связаны со строением поровых каналов и процессами протекающих в них, насыщением и степенью проницаемости в том числе. </w:t>
      </w:r>
      <w:r w:rsidRPr="00E148FC">
        <w:rPr>
          <w:rFonts w:ascii="Times New Roman" w:eastAsia="Times New Roman" w:hAnsi="Times New Roman"/>
          <w:sz w:val="24"/>
          <w:szCs w:val="24"/>
        </w:rPr>
        <w:t>Это подтверждается обширной практикой для различных нефтедобывающих районов</w:t>
      </w:r>
      <w:r w:rsidR="00F037A1"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Разными авторами были получены аналитические или графические зависимости между </w:t>
      </w:r>
      <w:r w:rsidR="00742E97" w:rsidRPr="00E148FC">
        <w:rPr>
          <w:rFonts w:ascii="Times New Roman" w:eastAsia="Times New Roman" w:hAnsi="Times New Roman"/>
          <w:sz w:val="24"/>
          <w:szCs w:val="24"/>
        </w:rPr>
        <w:t>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и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слабоглинистых терригенных </w:t>
      </w:r>
      <w:r w:rsidRPr="00E148FC">
        <w:rPr>
          <w:rFonts w:ascii="Times New Roman" w:eastAsia="Times New Roman" w:hAnsi="Times New Roman"/>
          <w:sz w:val="24"/>
          <w:szCs w:val="24"/>
        </w:rPr>
        <w:lastRenderedPageBreak/>
        <w:t xml:space="preserve">продуктивных коллекторов. Так, для песчаников и алевролитов Татарии и Башкирии В. М. Добрыниным и С. А. Султановым в 1956 г. предложена формула </w:t>
      </w:r>
      <w:r w:rsidR="008310E0" w:rsidRPr="00E148FC">
        <w:rPr>
          <w:rFonts w:ascii="Times New Roman" w:eastAsia="Times New Roman" w:hAnsi="Times New Roman"/>
          <w:sz w:val="24"/>
          <w:szCs w:val="24"/>
        </w:rPr>
        <w:t>(</w:t>
      </w:r>
      <w:r w:rsidR="008310E0" w:rsidRPr="00E148FC">
        <w:rPr>
          <w:rFonts w:ascii="Times New Roman" w:hAnsi="Times New Roman"/>
          <w:sz w:val="24"/>
          <w:szCs w:val="24"/>
        </w:rPr>
        <w:t xml:space="preserve">Добрынин и др., </w:t>
      </w:r>
      <w:r w:rsidR="00A52E1F">
        <w:rPr>
          <w:rFonts w:ascii="Times New Roman" w:hAnsi="Times New Roman"/>
          <w:sz w:val="24"/>
          <w:szCs w:val="24"/>
        </w:rPr>
        <w:t>2004</w:t>
      </w:r>
      <w:r w:rsidR="008310E0" w:rsidRPr="00E148FC">
        <w:rPr>
          <w:rFonts w:ascii="Times New Roman" w:eastAsia="Times New Roman" w:hAnsi="Times New Roman"/>
          <w:sz w:val="24"/>
          <w:szCs w:val="24"/>
        </w:rPr>
        <w:t>)</w:t>
      </w:r>
      <w:r w:rsidR="003A4F98">
        <w:rPr>
          <w:rFonts w:ascii="Times New Roman" w:eastAsia="Times New Roman" w:hAnsi="Times New Roman"/>
          <w:sz w:val="24"/>
          <w:szCs w:val="24"/>
        </w:rPr>
        <w:t>:</w:t>
      </w:r>
    </w:p>
    <w:p w:rsidR="0015544A" w:rsidRPr="00E148FC" w:rsidRDefault="00DF057A" w:rsidP="008310E0">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к</m:t>
            </m:r>
          </m:e>
          <m:sub>
            <m:r>
              <w:rPr>
                <w:rFonts w:ascii="Cambria Math" w:eastAsia="Times New Roman" w:hAnsi="Cambria Math"/>
                <w:sz w:val="24"/>
                <w:szCs w:val="24"/>
                <w:vertAlign w:val="subscript"/>
              </w:rPr>
              <m:t>пр</m:t>
            </m:r>
          </m:sub>
        </m:sSub>
        <m:r>
          <w:rPr>
            <w:rFonts w:ascii="Cambria Math" w:eastAsia="Times New Roman" w:hAnsi="Cambria Math"/>
            <w:sz w:val="24"/>
            <w:szCs w:val="24"/>
            <w:vertAlign w:val="subscript"/>
          </w:rPr>
          <m:t xml:space="preserve">= </m:t>
        </m:r>
        <m:f>
          <m:fPr>
            <m:ctrlPr>
              <w:rPr>
                <w:rFonts w:ascii="Cambria Math" w:eastAsia="Times New Roman" w:hAnsi="Cambria Math"/>
                <w:i/>
                <w:sz w:val="24"/>
                <w:szCs w:val="24"/>
                <w:vertAlign w:val="subscript"/>
              </w:rPr>
            </m:ctrlPr>
          </m:fPr>
          <m:num>
            <m:sSup>
              <m:sSupPr>
                <m:ctrlPr>
                  <w:rPr>
                    <w:rFonts w:ascii="Cambria Math" w:eastAsia="Times New Roman" w:hAnsi="Cambria Math"/>
                    <w:i/>
                    <w:sz w:val="24"/>
                    <w:szCs w:val="24"/>
                    <w:vertAlign w:val="subscript"/>
                  </w:rPr>
                </m:ctrlPr>
              </m:sSupPr>
              <m:e>
                <m:r>
                  <w:rPr>
                    <w:rFonts w:ascii="Cambria Math" w:eastAsia="Times New Roman" w:hAnsi="Cambria Math"/>
                    <w:sz w:val="24"/>
                    <w:szCs w:val="24"/>
                    <w:vertAlign w:val="subscript"/>
                  </w:rPr>
                  <m:t xml:space="preserve">(2,013- </m:t>
                </m:r>
                <m:sSup>
                  <m:sSupPr>
                    <m:ctrlPr>
                      <w:rPr>
                        <w:rFonts w:ascii="Cambria Math" w:eastAsia="Times New Roman" w:hAnsi="Cambria Math"/>
                        <w:i/>
                        <w:sz w:val="24"/>
                        <w:szCs w:val="24"/>
                        <w:vertAlign w:val="subscript"/>
                      </w:rPr>
                    </m:ctrlPr>
                  </m:sSupPr>
                  <m:e>
                    <m:r>
                      <w:rPr>
                        <w:rFonts w:ascii="Cambria Math" w:eastAsia="Times New Roman" w:hAnsi="Cambria Math"/>
                        <w:sz w:val="24"/>
                        <w:szCs w:val="24"/>
                        <w:vertAlign w:val="subscript"/>
                      </w:rPr>
                      <m:t>10</m:t>
                    </m:r>
                  </m:e>
                  <m:sup>
                    <m:r>
                      <w:rPr>
                        <w:rFonts w:ascii="Cambria Math" w:eastAsia="Times New Roman" w:hAnsi="Cambria Math"/>
                        <w:sz w:val="24"/>
                        <w:szCs w:val="24"/>
                        <w:vertAlign w:val="subscript"/>
                      </w:rPr>
                      <m:t>5</m:t>
                    </m:r>
                  </m:sup>
                </m:sSup>
                <m:r>
                  <w:rPr>
                    <w:rFonts w:ascii="Cambria Math" w:eastAsia="Times New Roman" w:hAnsi="Cambria Math"/>
                    <w:sz w:val="24"/>
                    <w:szCs w:val="24"/>
                    <w:vertAlign w:val="subscript"/>
                  </w:rPr>
                  <m:t>)</m:t>
                </m:r>
              </m:e>
              <m:sup>
                <m:r>
                  <w:rPr>
                    <w:rFonts w:ascii="Cambria Math" w:eastAsia="Times New Roman" w:hAnsi="Cambria Math"/>
                    <w:sz w:val="24"/>
                    <w:szCs w:val="24"/>
                    <w:vertAlign w:val="subscript"/>
                  </w:rPr>
                  <m:t>2,15</m:t>
                </m:r>
              </m:sup>
            </m:sSup>
            <m:sSubSup>
              <m:sSubSupPr>
                <m:ctrlPr>
                  <w:rPr>
                    <w:rFonts w:ascii="Cambria Math" w:eastAsia="Times New Roman" w:hAnsi="Cambria Math"/>
                    <w:i/>
                    <w:sz w:val="24"/>
                    <w:szCs w:val="24"/>
                    <w:vertAlign w:val="subscript"/>
                  </w:rPr>
                </m:ctrlPr>
              </m:sSubSupPr>
              <m:e>
                <m:r>
                  <w:rPr>
                    <w:rFonts w:ascii="Cambria Math" w:eastAsia="Times New Roman" w:hAnsi="Cambria Math"/>
                    <w:sz w:val="24"/>
                    <w:szCs w:val="24"/>
                    <w:vertAlign w:val="subscript"/>
                  </w:rPr>
                  <m:t>t</m:t>
                </m:r>
              </m:e>
              <m:sub>
                <m:r>
                  <w:rPr>
                    <w:rFonts w:ascii="Cambria Math" w:eastAsia="Times New Roman" w:hAnsi="Cambria Math"/>
                    <w:sz w:val="24"/>
                    <w:szCs w:val="24"/>
                    <w:vertAlign w:val="subscript"/>
                  </w:rPr>
                  <m:t>в,св</m:t>
                </m:r>
              </m:sub>
              <m:sup>
                <m:r>
                  <w:rPr>
                    <w:rFonts w:ascii="Cambria Math" w:eastAsia="Times New Roman" w:hAnsi="Cambria Math"/>
                    <w:sz w:val="24"/>
                    <w:szCs w:val="24"/>
                    <w:vertAlign w:val="subscript"/>
                  </w:rPr>
                  <m:t>2,15</m:t>
                </m:r>
              </m:sup>
            </m:sSubSup>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Р</m:t>
                </m:r>
              </m:e>
              <m:sub>
                <m:r>
                  <w:rPr>
                    <w:rFonts w:ascii="Cambria Math" w:eastAsia="Times New Roman" w:hAnsi="Cambria Math"/>
                    <w:sz w:val="24"/>
                    <w:szCs w:val="24"/>
                    <w:vertAlign w:val="subscript"/>
                  </w:rPr>
                  <m:t>н</m:t>
                </m:r>
              </m:sub>
            </m:sSub>
          </m:num>
          <m:den>
            <m:r>
              <w:rPr>
                <w:rFonts w:ascii="Cambria Math" w:eastAsia="Times New Roman" w:hAnsi="Cambria Math"/>
                <w:sz w:val="24"/>
                <w:szCs w:val="24"/>
                <w:vertAlign w:val="subscript"/>
              </w:rPr>
              <m:t>0,7</m:t>
            </m:r>
            <m:sSubSup>
              <m:sSubSupPr>
                <m:ctrlPr>
                  <w:rPr>
                    <w:rFonts w:ascii="Cambria Math" w:eastAsia="Times New Roman" w:hAnsi="Cambria Math"/>
                    <w:i/>
                    <w:sz w:val="24"/>
                    <w:szCs w:val="24"/>
                    <w:vertAlign w:val="subscript"/>
                  </w:rPr>
                </m:ctrlPr>
              </m:sSubSupPr>
              <m:e>
                <m:r>
                  <w:rPr>
                    <w:rFonts w:ascii="Cambria Math" w:eastAsia="Times New Roman" w:hAnsi="Cambria Math"/>
                    <w:sz w:val="24"/>
                    <w:szCs w:val="24"/>
                    <w:vertAlign w:val="subscript"/>
                  </w:rPr>
                  <m:t>Р</m:t>
                </m:r>
              </m:e>
              <m:sub>
                <m:r>
                  <w:rPr>
                    <w:rFonts w:ascii="Cambria Math" w:eastAsia="Times New Roman" w:hAnsi="Cambria Math"/>
                    <w:sz w:val="24"/>
                    <w:szCs w:val="24"/>
                    <w:vertAlign w:val="subscript"/>
                  </w:rPr>
                  <m:t>п</m:t>
                </m:r>
              </m:sub>
              <m:sup>
                <m:r>
                  <w:rPr>
                    <w:rFonts w:ascii="Cambria Math" w:eastAsia="Times New Roman" w:hAnsi="Cambria Math"/>
                    <w:sz w:val="24"/>
                    <w:szCs w:val="24"/>
                    <w:vertAlign w:val="subscript"/>
                  </w:rPr>
                  <m:t>1,075</m:t>
                </m:r>
              </m:sup>
            </m:sSubSup>
          </m:den>
        </m:f>
        <m:r>
          <w:rPr>
            <w:rFonts w:ascii="Cambria Math" w:eastAsia="Times New Roman" w:hAnsi="Cambria Math"/>
            <w:sz w:val="24"/>
            <w:szCs w:val="24"/>
            <w:vertAlign w:val="subscript"/>
          </w:rPr>
          <m:t xml:space="preserve"> . </m:t>
        </m:r>
      </m:oMath>
      <w:r w:rsidR="00864763" w:rsidRPr="00E148FC">
        <w:rPr>
          <w:rFonts w:ascii="Times New Roman" w:eastAsia="Times New Roman" w:hAnsi="Times New Roman"/>
          <w:sz w:val="24"/>
          <w:szCs w:val="24"/>
        </w:rPr>
        <w:t xml:space="preserve">                      </w:t>
      </w:r>
      <w:r w:rsidR="008310E0"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7</w:t>
      </w:r>
      <w:r w:rsidR="008310E0" w:rsidRPr="00E148FC">
        <w:rPr>
          <w:rFonts w:ascii="Times New Roman" w:eastAsia="Times New Roman" w:hAnsi="Times New Roman"/>
          <w:sz w:val="24"/>
          <w:szCs w:val="24"/>
        </w:rPr>
        <w:t>)</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слабоглинистых коллекторов предложена формула фирмы «Шлюмберже»:</w:t>
      </w:r>
    </w:p>
    <w:p w:rsidR="0015544A" w:rsidRDefault="00DF057A" w:rsidP="0015544A">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пр</m:t>
            </m:r>
          </m:sub>
        </m:sSub>
        <m:r>
          <m:rPr>
            <m:sty m:val="p"/>
          </m:rPr>
          <w:rPr>
            <w:rFonts w:ascii="Cambria Math" w:eastAsia="Times New Roman" w:hAnsi="Cambria Math"/>
            <w:sz w:val="24"/>
            <w:szCs w:val="24"/>
          </w:rPr>
          <m:t xml:space="preserve"> = 6,25∙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10</m:t>
            </m:r>
          </m:e>
          <m:sup>
            <m:r>
              <w:rPr>
                <w:rFonts w:ascii="Cambria Math" w:eastAsia="Times New Roman" w:hAnsi="Cambria Math"/>
                <w:sz w:val="24"/>
                <w:szCs w:val="24"/>
              </w:rPr>
              <m:t>4</m:t>
            </m:r>
          </m:sup>
        </m:sSup>
        <m:r>
          <m:rPr>
            <m:sty m:val="p"/>
          </m:rPr>
          <w:rPr>
            <w:rFonts w:ascii="Cambria Math" w:eastAsia="Times New Roman" w:hAnsi="Cambria Math"/>
            <w:sz w:val="24"/>
            <w:szCs w:val="24"/>
          </w:rPr>
          <m:t xml:space="preserve"> </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к</m:t>
            </m:r>
          </m:e>
          <m:sub>
            <m:r>
              <m:rPr>
                <m:sty m:val="p"/>
              </m:rPr>
              <w:rPr>
                <w:rFonts w:ascii="Cambria Math" w:eastAsia="Times New Roman" w:hAnsi="Cambria Math"/>
                <w:sz w:val="24"/>
                <w:szCs w:val="24"/>
                <w:vertAlign w:val="subscript"/>
              </w:rPr>
              <m:t>п.эф</m:t>
            </m:r>
          </m:sub>
          <m:sup>
            <m:r>
              <w:rPr>
                <w:rFonts w:ascii="Cambria Math" w:eastAsia="Times New Roman" w:hAnsi="Cambria Math"/>
                <w:sz w:val="24"/>
                <w:szCs w:val="24"/>
              </w:rPr>
              <m:t>6</m:t>
            </m:r>
          </m:sup>
        </m:sSubSup>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Р</m:t>
            </m:r>
          </m:e>
          <m:sub>
            <m:r>
              <w:rPr>
                <w:rFonts w:ascii="Cambria Math" w:eastAsia="Times New Roman" w:hAnsi="Cambria Math"/>
                <w:sz w:val="24"/>
                <w:szCs w:val="24"/>
              </w:rPr>
              <m:t>н</m:t>
            </m:r>
          </m:sub>
          <m:sup>
            <m:r>
              <w:rPr>
                <w:rFonts w:ascii="Cambria Math" w:eastAsia="Times New Roman" w:hAnsi="Cambria Math"/>
                <w:sz w:val="24"/>
                <w:szCs w:val="24"/>
              </w:rPr>
              <m:t>2</m:t>
            </m:r>
          </m:sup>
        </m:sSubSup>
      </m:oMath>
      <w:r w:rsidR="008310E0" w:rsidRPr="00E148FC">
        <w:rPr>
          <w:rFonts w:ascii="Times New Roman" w:eastAsia="Times New Roman" w:hAnsi="Times New Roman"/>
          <w:sz w:val="24"/>
          <w:szCs w:val="24"/>
        </w:rPr>
        <w:t xml:space="preserve"> </w:t>
      </w:r>
      <w:r w:rsidR="00F260F3" w:rsidRPr="00E148FC">
        <w:rPr>
          <w:rFonts w:ascii="Times New Roman" w:eastAsia="Times New Roman" w:hAnsi="Times New Roman"/>
          <w:sz w:val="24"/>
          <w:szCs w:val="24"/>
        </w:rPr>
        <w:t xml:space="preserve">. </w:t>
      </w:r>
      <w:r w:rsidR="00864763" w:rsidRPr="00E148FC">
        <w:rPr>
          <w:rFonts w:ascii="Times New Roman" w:eastAsia="Times New Roman" w:hAnsi="Times New Roman"/>
          <w:sz w:val="24"/>
          <w:szCs w:val="24"/>
        </w:rPr>
        <w:t xml:space="preserve">                     </w:t>
      </w:r>
      <w:r w:rsidR="008310E0" w:rsidRPr="00E148FC">
        <w:rPr>
          <w:rFonts w:ascii="Times New Roman" w:eastAsia="Times New Roman" w:hAnsi="Times New Roman"/>
          <w:sz w:val="24"/>
          <w:szCs w:val="24"/>
        </w:rPr>
        <w:t>(3.1</w:t>
      </w:r>
      <w:r w:rsidR="0002740C" w:rsidRPr="00E148FC">
        <w:rPr>
          <w:rFonts w:ascii="Times New Roman" w:eastAsia="Times New Roman" w:hAnsi="Times New Roman"/>
          <w:sz w:val="24"/>
          <w:szCs w:val="24"/>
        </w:rPr>
        <w:t>8</w:t>
      </w:r>
      <w:r w:rsidR="008310E0" w:rsidRPr="00E148FC">
        <w:rPr>
          <w:rFonts w:ascii="Times New Roman" w:eastAsia="Times New Roman" w:hAnsi="Times New Roman"/>
          <w:sz w:val="24"/>
          <w:szCs w:val="24"/>
        </w:rPr>
        <w:t>)</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ряда нефтеносных объектов используют упрощенную формулу к</w:t>
      </w:r>
      <w:r w:rsidRPr="00E148FC">
        <w:rPr>
          <w:rFonts w:ascii="Times New Roman" w:eastAsia="Times New Roman" w:hAnsi="Times New Roman"/>
          <w:sz w:val="24"/>
          <w:szCs w:val="24"/>
          <w:vertAlign w:val="subscript"/>
        </w:rPr>
        <w:t>пр</w:t>
      </w:r>
      <w:r w:rsidR="008310E0" w:rsidRPr="00E148FC">
        <w:rPr>
          <w:rFonts w:ascii="Times New Roman" w:eastAsia="Times New Roman" w:hAnsi="Times New Roman"/>
          <w:sz w:val="24"/>
          <w:szCs w:val="24"/>
        </w:rPr>
        <w:t>=</w:t>
      </w:r>
      <w:r w:rsidRPr="00E148FC">
        <w:rPr>
          <w:rFonts w:ascii="Times New Roman" w:eastAsia="Times New Roman" w:hAnsi="Times New Roman"/>
          <w:sz w:val="24"/>
          <w:szCs w:val="24"/>
        </w:rPr>
        <w:t>аР</w:t>
      </w:r>
      <w:r w:rsidRPr="00E148FC">
        <w:rPr>
          <w:rFonts w:ascii="Times New Roman" w:eastAsia="Times New Roman" w:hAnsi="Times New Roman"/>
          <w:sz w:val="24"/>
          <w:szCs w:val="24"/>
          <w:vertAlign w:val="subscript"/>
        </w:rPr>
        <w:t>н</w:t>
      </w:r>
      <w:r w:rsidR="008310E0" w:rsidRPr="00E148FC">
        <w:rPr>
          <w:rFonts w:ascii="Times New Roman" w:eastAsia="Times New Roman" w:hAnsi="Times New Roman"/>
          <w:sz w:val="24"/>
          <w:szCs w:val="24"/>
          <w:vertAlign w:val="superscript"/>
          <w:lang w:val="en-US"/>
        </w:rPr>
        <w:t>b</w:t>
      </w:r>
      <w:r w:rsidRPr="00E148FC">
        <w:rPr>
          <w:rFonts w:ascii="Times New Roman" w:eastAsia="Times New Roman" w:hAnsi="Times New Roman"/>
          <w:sz w:val="24"/>
          <w:szCs w:val="24"/>
        </w:rPr>
        <w:t xml:space="preserve">, где эмпирические </w:t>
      </w:r>
      <w:proofErr w:type="gramStart"/>
      <w:r w:rsidRPr="00E148FC">
        <w:rPr>
          <w:rFonts w:ascii="Times New Roman" w:eastAsia="Times New Roman" w:hAnsi="Times New Roman"/>
          <w:sz w:val="24"/>
          <w:szCs w:val="24"/>
        </w:rPr>
        <w:t>константы</w:t>
      </w:r>
      <w:proofErr w:type="gramEnd"/>
      <w:r w:rsidRPr="00E148FC">
        <w:rPr>
          <w:rFonts w:ascii="Times New Roman" w:eastAsia="Times New Roman" w:hAnsi="Times New Roman"/>
          <w:sz w:val="24"/>
          <w:szCs w:val="24"/>
        </w:rPr>
        <w:t xml:space="preserve"> а и </w:t>
      </w:r>
      <w:r w:rsidR="008310E0" w:rsidRPr="00E148FC">
        <w:rPr>
          <w:rFonts w:ascii="Times New Roman" w:eastAsia="Times New Roman" w:hAnsi="Times New Roman"/>
          <w:sz w:val="24"/>
          <w:szCs w:val="24"/>
          <w:lang w:val="en-US"/>
        </w:rPr>
        <w:t>b</w:t>
      </w:r>
      <w:r w:rsidRPr="00E148FC">
        <w:rPr>
          <w:rFonts w:ascii="Times New Roman" w:eastAsia="Times New Roman" w:hAnsi="Times New Roman"/>
          <w:sz w:val="24"/>
          <w:szCs w:val="24"/>
        </w:rPr>
        <w:t xml:space="preserve"> принимают различные значения для конкретных объектов. Так, по данным Е. И. Леонтьева</w:t>
      </w:r>
      <w:r w:rsidR="004C140B" w:rsidRPr="00E148FC">
        <w:rPr>
          <w:rFonts w:ascii="Times New Roman" w:eastAsia="Times New Roman" w:hAnsi="Times New Roman"/>
          <w:sz w:val="24"/>
          <w:szCs w:val="24"/>
        </w:rPr>
        <w:t xml:space="preserve"> </w:t>
      </w:r>
      <w:r w:rsidR="008310E0" w:rsidRPr="00E148FC">
        <w:rPr>
          <w:rFonts w:ascii="Times New Roman" w:eastAsia="Times New Roman" w:hAnsi="Times New Roman"/>
          <w:sz w:val="24"/>
          <w:szCs w:val="24"/>
        </w:rPr>
        <w:t>(</w:t>
      </w:r>
      <w:r w:rsidR="00A52E1F">
        <w:rPr>
          <w:rFonts w:ascii="Times New Roman" w:hAnsi="Times New Roman"/>
          <w:sz w:val="24"/>
          <w:szCs w:val="24"/>
        </w:rPr>
        <w:t>Добрынин и др., 2004</w:t>
      </w:r>
      <w:r w:rsidR="008310E0"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для пластов БВ</w:t>
      </w:r>
      <w:r w:rsidRPr="00E148FC">
        <w:rPr>
          <w:rFonts w:ascii="Times New Roman" w:eastAsia="Times New Roman" w:hAnsi="Times New Roman"/>
          <w:sz w:val="24"/>
          <w:szCs w:val="24"/>
          <w:vertAlign w:val="subscript"/>
        </w:rPr>
        <w:t xml:space="preserve">8-10 </w:t>
      </w:r>
      <w:r w:rsidR="003A4F98">
        <w:rPr>
          <w:rFonts w:ascii="Times New Roman" w:eastAsia="Times New Roman" w:hAnsi="Times New Roman"/>
          <w:sz w:val="24"/>
          <w:szCs w:val="24"/>
        </w:rPr>
        <w:t>Самотлорского месторождения:</w:t>
      </w:r>
      <w:r w:rsidRPr="00E148FC">
        <w:rPr>
          <w:rFonts w:ascii="Times New Roman" w:eastAsia="Times New Roman" w:hAnsi="Times New Roman"/>
          <w:sz w:val="24"/>
          <w:szCs w:val="24"/>
        </w:rPr>
        <w:t xml:space="preserve"> а</w:t>
      </w:r>
      <w:r w:rsidR="008310E0" w:rsidRPr="00E148FC">
        <w:rPr>
          <w:rFonts w:ascii="Times New Roman" w:eastAsia="Times New Roman" w:hAnsi="Times New Roman"/>
          <w:sz w:val="24"/>
          <w:szCs w:val="24"/>
        </w:rPr>
        <w:t xml:space="preserve">=1,369, </w:t>
      </w:r>
      <w:r w:rsidR="00287917" w:rsidRPr="00E148FC">
        <w:rPr>
          <w:rFonts w:ascii="Times New Roman" w:eastAsia="Times New Roman" w:hAnsi="Times New Roman"/>
          <w:sz w:val="24"/>
          <w:szCs w:val="24"/>
          <w:lang w:val="en-US"/>
        </w:rPr>
        <w:t>b</w:t>
      </w:r>
      <w:r w:rsidR="008310E0" w:rsidRPr="00E148FC">
        <w:rPr>
          <w:rFonts w:ascii="Times New Roman" w:eastAsia="Times New Roman" w:hAnsi="Times New Roman"/>
          <w:sz w:val="24"/>
          <w:szCs w:val="24"/>
        </w:rPr>
        <w:t>=</w:t>
      </w:r>
      <w:r w:rsidRPr="00E148FC">
        <w:rPr>
          <w:rFonts w:ascii="Times New Roman" w:eastAsia="Times New Roman" w:hAnsi="Times New Roman"/>
          <w:sz w:val="24"/>
          <w:szCs w:val="24"/>
        </w:rPr>
        <w:t>0,99.</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Изложенный способ определения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позволяет с достаточной для практики точностью определять его величину в зоне нефтяной или газовой залежи, где отсутствует подвижная остаточная вода. В приконтурной части залежи этот способ дает заниженные значения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и поэтому не применим. </w:t>
      </w:r>
    </w:p>
    <w:p w:rsidR="000450E8" w:rsidRDefault="000450E8" w:rsidP="000450E8">
      <w:pPr>
        <w:suppressLineNumbers/>
        <w:spacing w:after="0" w:line="360" w:lineRule="auto"/>
        <w:ind w:firstLine="709"/>
        <w:jc w:val="both"/>
        <w:rPr>
          <w:rFonts w:ascii="Times New Roman" w:eastAsia="Times New Roman" w:hAnsi="Times New Roman"/>
          <w:sz w:val="24"/>
          <w:szCs w:val="24"/>
        </w:rPr>
      </w:pPr>
    </w:p>
    <w:p w:rsidR="004C140B" w:rsidRPr="00E148FC" w:rsidRDefault="0015544A" w:rsidP="008A3796">
      <w:pPr>
        <w:suppressLineNumbers/>
        <w:spacing w:line="360" w:lineRule="auto"/>
        <w:ind w:firstLine="709"/>
        <w:jc w:val="both"/>
        <w:rPr>
          <w:rFonts w:ascii="Times New Roman" w:eastAsia="Times New Roman" w:hAnsi="Times New Roman"/>
          <w:i/>
          <w:iCs/>
          <w:strike/>
          <w:sz w:val="24"/>
          <w:szCs w:val="24"/>
        </w:rPr>
      </w:pPr>
      <w:r w:rsidRPr="00E148FC">
        <w:rPr>
          <w:rFonts w:ascii="Times New Roman" w:eastAsia="Times New Roman" w:hAnsi="Times New Roman"/>
          <w:i/>
          <w:iCs/>
          <w:sz w:val="24"/>
          <w:szCs w:val="24"/>
        </w:rPr>
        <w:t>Определение коэффициента проницаемости ко</w:t>
      </w:r>
      <w:r w:rsidR="004C140B" w:rsidRPr="00E148FC">
        <w:rPr>
          <w:rFonts w:ascii="Times New Roman" w:eastAsia="Times New Roman" w:hAnsi="Times New Roman"/>
          <w:i/>
          <w:iCs/>
          <w:sz w:val="24"/>
          <w:szCs w:val="24"/>
        </w:rPr>
        <w:t>ллектора по диаграммам ПС и Г</w:t>
      </w:r>
      <w:r w:rsidR="001359BB" w:rsidRPr="00E148FC">
        <w:rPr>
          <w:rFonts w:ascii="Times New Roman" w:eastAsia="Times New Roman" w:hAnsi="Times New Roman"/>
          <w:i/>
          <w:iCs/>
          <w:sz w:val="24"/>
          <w:szCs w:val="24"/>
        </w:rPr>
        <w:t>К</w:t>
      </w:r>
    </w:p>
    <w:p w:rsidR="0015544A" w:rsidRPr="00E148FC" w:rsidRDefault="0015544A" w:rsidP="0015544A">
      <w:pPr>
        <w:suppressLineNumbers/>
        <w:spacing w:after="0" w:line="360" w:lineRule="auto"/>
        <w:ind w:firstLine="709"/>
        <w:jc w:val="both"/>
        <w:rPr>
          <w:rFonts w:ascii="Times New Roman" w:eastAsia="Times New Roman" w:hAnsi="Times New Roman"/>
          <w:iCs/>
          <w:sz w:val="24"/>
          <w:szCs w:val="24"/>
        </w:rPr>
      </w:pPr>
      <w:r w:rsidRPr="00E148FC">
        <w:rPr>
          <w:rFonts w:ascii="Times New Roman" w:eastAsia="Times New Roman" w:hAnsi="Times New Roman"/>
          <w:iCs/>
          <w:sz w:val="24"/>
          <w:szCs w:val="24"/>
        </w:rPr>
        <w:t>Если продуктивный горизонт представлен терригенными коллекторами с глинистым цементом, содержание которого меняется в широком диапазоне, наблюдается корреляционная связь между коэффициентом проницаемости 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iCs/>
          <w:sz w:val="24"/>
          <w:szCs w:val="24"/>
        </w:rPr>
        <w:t xml:space="preserve"> и параметрами, характеризующими глинистость: С</w:t>
      </w:r>
      <w:r w:rsidRPr="00E148FC">
        <w:rPr>
          <w:rFonts w:ascii="Times New Roman" w:eastAsia="Times New Roman" w:hAnsi="Times New Roman"/>
          <w:iCs/>
          <w:sz w:val="24"/>
          <w:szCs w:val="24"/>
          <w:vertAlign w:val="subscript"/>
        </w:rPr>
        <w:t>гл</w:t>
      </w:r>
      <w:r w:rsidRPr="00E148FC">
        <w:rPr>
          <w:rFonts w:ascii="Times New Roman" w:eastAsia="Times New Roman" w:hAnsi="Times New Roman"/>
          <w:iCs/>
          <w:sz w:val="24"/>
          <w:szCs w:val="24"/>
        </w:rPr>
        <w:t>, к</w:t>
      </w:r>
      <w:r w:rsidRPr="00E148FC">
        <w:rPr>
          <w:rFonts w:ascii="Times New Roman" w:eastAsia="Times New Roman" w:hAnsi="Times New Roman"/>
          <w:iCs/>
          <w:sz w:val="24"/>
          <w:szCs w:val="24"/>
          <w:vertAlign w:val="subscript"/>
        </w:rPr>
        <w:t>гл</w:t>
      </w:r>
      <w:r w:rsidRPr="00E148FC">
        <w:rPr>
          <w:rFonts w:ascii="Times New Roman" w:eastAsia="Times New Roman" w:hAnsi="Times New Roman"/>
          <w:iCs/>
          <w:sz w:val="24"/>
          <w:szCs w:val="24"/>
        </w:rPr>
        <w:t>, η</w:t>
      </w:r>
      <w:r w:rsidRPr="00E148FC">
        <w:rPr>
          <w:rFonts w:ascii="Times New Roman" w:eastAsia="Times New Roman" w:hAnsi="Times New Roman"/>
          <w:iCs/>
          <w:sz w:val="24"/>
          <w:szCs w:val="24"/>
          <w:vertAlign w:val="subscript"/>
        </w:rPr>
        <w:t>гл</w:t>
      </w:r>
      <w:r w:rsidR="00742E97" w:rsidRPr="00E148FC">
        <w:rPr>
          <w:rFonts w:ascii="Times New Roman" w:eastAsia="Times New Roman" w:hAnsi="Times New Roman"/>
          <w:iCs/>
          <w:sz w:val="24"/>
          <w:szCs w:val="24"/>
        </w:rPr>
        <w:t>.</w:t>
      </w:r>
      <w:r w:rsidRPr="00E148FC">
        <w:rPr>
          <w:rFonts w:ascii="Times New Roman" w:eastAsia="Times New Roman" w:hAnsi="Times New Roman"/>
          <w:iCs/>
          <w:sz w:val="24"/>
          <w:szCs w:val="24"/>
        </w:rPr>
        <w:t xml:space="preserve"> Это является причиной существующей связи между 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iCs/>
          <w:sz w:val="24"/>
          <w:szCs w:val="24"/>
        </w:rPr>
        <w:t xml:space="preserve"> и относительными амплитудами α</w:t>
      </w:r>
      <w:r w:rsidRPr="00E148FC">
        <w:rPr>
          <w:rFonts w:ascii="Times New Roman" w:eastAsia="Times New Roman" w:hAnsi="Times New Roman"/>
          <w:iCs/>
          <w:sz w:val="24"/>
          <w:szCs w:val="24"/>
          <w:vertAlign w:val="subscript"/>
        </w:rPr>
        <w:t>п</w:t>
      </w:r>
      <w:r w:rsidR="00301BA2" w:rsidRPr="00E148FC">
        <w:rPr>
          <w:rFonts w:ascii="Times New Roman" w:eastAsia="Times New Roman" w:hAnsi="Times New Roman"/>
          <w:iCs/>
          <w:sz w:val="24"/>
          <w:szCs w:val="24"/>
          <w:vertAlign w:val="subscript"/>
        </w:rPr>
        <w:t>с</w:t>
      </w:r>
      <w:r w:rsidRPr="00E148FC">
        <w:rPr>
          <w:rFonts w:ascii="Times New Roman" w:eastAsia="Times New Roman" w:hAnsi="Times New Roman"/>
          <w:iCs/>
          <w:sz w:val="24"/>
          <w:szCs w:val="24"/>
        </w:rPr>
        <w:t xml:space="preserve"> и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bscript"/>
        </w:rPr>
        <w:t>γ</w:t>
      </w:r>
      <w:r w:rsidRPr="00E148FC">
        <w:rPr>
          <w:rFonts w:ascii="Times New Roman" w:eastAsia="Times New Roman" w:hAnsi="Times New Roman"/>
          <w:iCs/>
          <w:sz w:val="24"/>
          <w:szCs w:val="24"/>
        </w:rPr>
        <w:t xml:space="preserve"> (Латыш</w:t>
      </w:r>
      <w:r w:rsidR="004C140B" w:rsidRPr="00E148FC">
        <w:rPr>
          <w:rFonts w:ascii="Times New Roman" w:eastAsia="Times New Roman" w:hAnsi="Times New Roman"/>
          <w:iCs/>
          <w:sz w:val="24"/>
          <w:szCs w:val="24"/>
        </w:rPr>
        <w:t>о</w:t>
      </w:r>
      <w:r w:rsidRPr="00E148FC">
        <w:rPr>
          <w:rFonts w:ascii="Times New Roman" w:eastAsia="Times New Roman" w:hAnsi="Times New Roman"/>
          <w:iCs/>
          <w:sz w:val="24"/>
          <w:szCs w:val="24"/>
        </w:rPr>
        <w:t>ва</w:t>
      </w:r>
      <w:r w:rsidR="00301BA2" w:rsidRPr="00E148FC">
        <w:rPr>
          <w:rFonts w:ascii="Times New Roman" w:eastAsia="Times New Roman" w:hAnsi="Times New Roman"/>
          <w:iCs/>
          <w:sz w:val="24"/>
          <w:szCs w:val="24"/>
        </w:rPr>
        <w:t xml:space="preserve"> и др.</w:t>
      </w:r>
      <w:r w:rsidRPr="00E148FC">
        <w:rPr>
          <w:rFonts w:ascii="Times New Roman" w:eastAsia="Times New Roman" w:hAnsi="Times New Roman"/>
          <w:iCs/>
          <w:sz w:val="24"/>
          <w:szCs w:val="24"/>
        </w:rPr>
        <w:t>, 200</w:t>
      </w:r>
      <w:r w:rsidR="00720FAA" w:rsidRPr="00E148FC">
        <w:rPr>
          <w:rFonts w:ascii="Times New Roman" w:eastAsia="Times New Roman" w:hAnsi="Times New Roman"/>
          <w:iCs/>
          <w:sz w:val="24"/>
          <w:szCs w:val="24"/>
        </w:rPr>
        <w:t>7)</w:t>
      </w:r>
      <w:r w:rsidR="004C140B" w:rsidRPr="00E148FC">
        <w:rPr>
          <w:rFonts w:ascii="Times New Roman" w:eastAsia="Times New Roman" w:hAnsi="Times New Roman"/>
          <w:iCs/>
          <w:sz w:val="24"/>
          <w:szCs w:val="24"/>
        </w:rPr>
        <w:t xml:space="preserve">. </w:t>
      </w:r>
      <w:r w:rsidRPr="00E148FC">
        <w:rPr>
          <w:rFonts w:ascii="Times New Roman" w:eastAsia="Times New Roman" w:hAnsi="Times New Roman"/>
          <w:iCs/>
          <w:sz w:val="24"/>
          <w:szCs w:val="24"/>
        </w:rPr>
        <w:t>В чистых и слабоглинистых коллекторах α</w:t>
      </w:r>
      <w:r w:rsidRPr="00E148FC">
        <w:rPr>
          <w:rFonts w:ascii="Times New Roman" w:eastAsia="Times New Roman" w:hAnsi="Times New Roman"/>
          <w:iCs/>
          <w:sz w:val="24"/>
          <w:szCs w:val="24"/>
          <w:vertAlign w:val="subscript"/>
        </w:rPr>
        <w:t>п</w:t>
      </w:r>
      <w:r w:rsidR="00301BA2" w:rsidRPr="00E148FC">
        <w:rPr>
          <w:rFonts w:ascii="Times New Roman" w:eastAsia="Times New Roman" w:hAnsi="Times New Roman"/>
          <w:iCs/>
          <w:sz w:val="24"/>
          <w:szCs w:val="24"/>
          <w:vertAlign w:val="subscript"/>
        </w:rPr>
        <w:t>с</w:t>
      </w:r>
      <w:r w:rsidRPr="00E148FC">
        <w:rPr>
          <w:rFonts w:ascii="Times New Roman" w:eastAsia="Times New Roman" w:hAnsi="Times New Roman"/>
          <w:iCs/>
          <w:sz w:val="24"/>
          <w:szCs w:val="24"/>
        </w:rPr>
        <w:t xml:space="preserve"> и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w:t>
      </w:r>
      <w:r w:rsidRPr="00E148FC">
        <w:rPr>
          <w:rFonts w:ascii="Times New Roman" w:eastAsia="Times New Roman" w:hAnsi="Times New Roman"/>
          <w:iCs/>
          <w:sz w:val="24"/>
          <w:szCs w:val="24"/>
        </w:rPr>
        <w:t>практически не связаны с параметром к</w:t>
      </w:r>
      <w:r w:rsidRPr="00E148FC">
        <w:rPr>
          <w:rFonts w:ascii="Times New Roman" w:eastAsia="Times New Roman" w:hAnsi="Times New Roman"/>
          <w:iCs/>
          <w:sz w:val="24"/>
          <w:szCs w:val="24"/>
          <w:vertAlign w:val="subscript"/>
        </w:rPr>
        <w:t xml:space="preserve">пр </w:t>
      </w:r>
      <w:r w:rsidRPr="00E148FC">
        <w:rPr>
          <w:rFonts w:ascii="Times New Roman" w:eastAsia="Times New Roman" w:hAnsi="Times New Roman"/>
          <w:iCs/>
          <w:sz w:val="24"/>
          <w:szCs w:val="24"/>
        </w:rPr>
        <w:t>поскольку в таких коллекторах 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iCs/>
          <w:sz w:val="24"/>
          <w:szCs w:val="24"/>
        </w:rPr>
        <w:t xml:space="preserve"> зависит главным образом от среднего диаметра пор и степени отсортированности скелетных зерен. Примеры корреляционных связей параметров α</w:t>
      </w:r>
      <w:r w:rsidRPr="00E148FC">
        <w:rPr>
          <w:rFonts w:ascii="Times New Roman" w:eastAsia="Times New Roman" w:hAnsi="Times New Roman"/>
          <w:iCs/>
          <w:sz w:val="24"/>
          <w:szCs w:val="24"/>
          <w:vertAlign w:val="subscript"/>
        </w:rPr>
        <w:t>п</w:t>
      </w:r>
      <w:r w:rsidR="00301BA2" w:rsidRPr="00E148FC">
        <w:rPr>
          <w:rFonts w:ascii="Times New Roman" w:eastAsia="Times New Roman" w:hAnsi="Times New Roman"/>
          <w:iCs/>
          <w:sz w:val="24"/>
          <w:szCs w:val="24"/>
          <w:vertAlign w:val="subscript"/>
        </w:rPr>
        <w:t>с</w:t>
      </w:r>
      <w:r w:rsidRPr="00E148FC">
        <w:rPr>
          <w:rFonts w:ascii="Times New Roman" w:eastAsia="Times New Roman" w:hAnsi="Times New Roman"/>
          <w:iCs/>
          <w:sz w:val="24"/>
          <w:szCs w:val="24"/>
        </w:rPr>
        <w:t xml:space="preserve"> и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bscript"/>
        </w:rPr>
        <w:t>γ</w:t>
      </w:r>
      <w:r w:rsidRPr="00E148FC">
        <w:rPr>
          <w:rFonts w:ascii="Times New Roman" w:eastAsia="Times New Roman" w:hAnsi="Times New Roman"/>
          <w:iCs/>
          <w:sz w:val="24"/>
          <w:szCs w:val="24"/>
        </w:rPr>
        <w:t xml:space="preserve"> с 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iCs/>
          <w:sz w:val="24"/>
          <w:szCs w:val="24"/>
        </w:rPr>
        <w:t xml:space="preserve"> приведены на рис</w:t>
      </w:r>
      <w:r w:rsidR="00945AE7" w:rsidRPr="00E148FC">
        <w:rPr>
          <w:rFonts w:ascii="Times New Roman" w:eastAsia="Times New Roman" w:hAnsi="Times New Roman"/>
          <w:iCs/>
          <w:sz w:val="24"/>
          <w:szCs w:val="24"/>
        </w:rPr>
        <w:t>.</w:t>
      </w:r>
      <w:r w:rsidRPr="00E148FC">
        <w:rPr>
          <w:rFonts w:ascii="Times New Roman" w:eastAsia="Times New Roman" w:hAnsi="Times New Roman"/>
          <w:iCs/>
          <w:sz w:val="24"/>
          <w:szCs w:val="24"/>
        </w:rPr>
        <w:t xml:space="preserve"> 3.</w:t>
      </w:r>
      <w:r w:rsidR="00910A9A" w:rsidRPr="00E148FC">
        <w:rPr>
          <w:rFonts w:ascii="Times New Roman" w:eastAsia="Times New Roman" w:hAnsi="Times New Roman"/>
          <w:iCs/>
          <w:sz w:val="24"/>
          <w:szCs w:val="24"/>
        </w:rPr>
        <w:t>8</w:t>
      </w:r>
      <w:r w:rsidRPr="00E148FC">
        <w:rPr>
          <w:rFonts w:ascii="Times New Roman" w:eastAsia="Times New Roman" w:hAnsi="Times New Roman"/>
          <w:iCs/>
          <w:sz w:val="24"/>
          <w:szCs w:val="24"/>
        </w:rPr>
        <w:t>. Для отдельных месторождений с глинистыми коллекторами более тесной является корреляционная связь между комплексным параметром α</w:t>
      </w:r>
      <w:r w:rsidRPr="00E148FC">
        <w:rPr>
          <w:rFonts w:ascii="Times New Roman" w:eastAsia="Times New Roman" w:hAnsi="Times New Roman"/>
          <w:iCs/>
          <w:sz w:val="24"/>
          <w:szCs w:val="24"/>
          <w:vertAlign w:val="subscript"/>
        </w:rPr>
        <w:t>п</w:t>
      </w:r>
      <w:r w:rsidR="00301BA2" w:rsidRPr="00E148FC">
        <w:rPr>
          <w:rFonts w:ascii="Times New Roman" w:eastAsia="Times New Roman" w:hAnsi="Times New Roman"/>
          <w:iCs/>
          <w:sz w:val="24"/>
          <w:szCs w:val="24"/>
          <w:vertAlign w:val="subscript"/>
        </w:rPr>
        <w:t>с</w:t>
      </w:r>
      <w:r w:rsidRPr="00E148FC">
        <w:rPr>
          <w:rFonts w:ascii="Times New Roman" w:eastAsia="Times New Roman" w:hAnsi="Times New Roman"/>
          <w:iCs/>
          <w:sz w:val="24"/>
          <w:szCs w:val="24"/>
        </w:rPr>
        <w:t>/</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w:t>
      </w:r>
      <w:r w:rsidRPr="00E148FC">
        <w:rPr>
          <w:rFonts w:ascii="Times New Roman" w:eastAsia="Times New Roman" w:hAnsi="Times New Roman"/>
          <w:iCs/>
          <w:sz w:val="24"/>
          <w:szCs w:val="24"/>
        </w:rPr>
        <w:t>и к</w:t>
      </w:r>
      <w:r w:rsidRPr="00E148FC">
        <w:rPr>
          <w:rFonts w:ascii="Times New Roman" w:eastAsia="Times New Roman" w:hAnsi="Times New Roman"/>
          <w:iCs/>
          <w:sz w:val="24"/>
          <w:szCs w:val="24"/>
          <w:vertAlign w:val="subscript"/>
        </w:rPr>
        <w:t>пр</w:t>
      </w:r>
      <w:r w:rsidR="00742E97" w:rsidRPr="00E148FC">
        <w:rPr>
          <w:rFonts w:ascii="Times New Roman" w:eastAsia="Times New Roman" w:hAnsi="Times New Roman"/>
          <w:iCs/>
          <w:sz w:val="24"/>
          <w:szCs w:val="24"/>
        </w:rPr>
        <w:t xml:space="preserve"> (рис</w:t>
      </w:r>
      <w:r w:rsidR="00945AE7" w:rsidRPr="00E148FC">
        <w:rPr>
          <w:rFonts w:ascii="Times New Roman" w:eastAsia="Times New Roman" w:hAnsi="Times New Roman"/>
          <w:iCs/>
          <w:sz w:val="24"/>
          <w:szCs w:val="24"/>
        </w:rPr>
        <w:t>.</w:t>
      </w:r>
      <w:r w:rsidR="00742E97" w:rsidRPr="00E148FC">
        <w:rPr>
          <w:rFonts w:ascii="Times New Roman" w:eastAsia="Times New Roman" w:hAnsi="Times New Roman"/>
          <w:iCs/>
          <w:sz w:val="24"/>
          <w:szCs w:val="24"/>
        </w:rPr>
        <w:t xml:space="preserve"> 3.</w:t>
      </w:r>
      <w:r w:rsidR="00910A9A" w:rsidRPr="00E148FC">
        <w:rPr>
          <w:rFonts w:ascii="Times New Roman" w:eastAsia="Times New Roman" w:hAnsi="Times New Roman"/>
          <w:iCs/>
          <w:sz w:val="24"/>
          <w:szCs w:val="24"/>
        </w:rPr>
        <w:t>8</w:t>
      </w:r>
      <w:r w:rsidRPr="00E148FC">
        <w:rPr>
          <w:rFonts w:ascii="Times New Roman" w:eastAsia="Times New Roman" w:hAnsi="Times New Roman"/>
          <w:iCs/>
          <w:sz w:val="24"/>
          <w:szCs w:val="24"/>
        </w:rPr>
        <w:t>, в).</w:t>
      </w:r>
    </w:p>
    <w:p w:rsidR="0015544A" w:rsidRPr="00E148FC" w:rsidRDefault="009D3979" w:rsidP="0015544A">
      <w:pPr>
        <w:suppressLineNumbers/>
        <w:spacing w:line="360" w:lineRule="auto"/>
        <w:ind w:firstLine="709"/>
        <w:jc w:val="center"/>
        <w:rPr>
          <w:rFonts w:ascii="Times New Roman" w:eastAsia="Times New Roman" w:hAnsi="Times New Roman"/>
          <w:sz w:val="24"/>
          <w:szCs w:val="24"/>
        </w:rPr>
      </w:pPr>
      <w:r w:rsidRPr="00E148FC">
        <w:rPr>
          <w:rFonts w:ascii="Times New Roman" w:hAnsi="Times New Roman"/>
          <w:noProof/>
          <w:lang w:eastAsia="ru-RU"/>
        </w:rPr>
        <w:lastRenderedPageBreak/>
        <w:drawing>
          <wp:inline distT="0" distB="0" distL="0" distR="0">
            <wp:extent cx="4149090" cy="3252470"/>
            <wp:effectExtent l="0" t="0" r="0" b="0"/>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9090" cy="3252470"/>
                    </a:xfrm>
                    <a:prstGeom prst="rect">
                      <a:avLst/>
                    </a:prstGeom>
                    <a:noFill/>
                    <a:ln>
                      <a:noFill/>
                    </a:ln>
                  </pic:spPr>
                </pic:pic>
              </a:graphicData>
            </a:graphic>
          </wp:inline>
        </w:drawing>
      </w:r>
    </w:p>
    <w:p w:rsidR="001D4D31" w:rsidRPr="00E148FC" w:rsidRDefault="0015544A" w:rsidP="00864763">
      <w:pPr>
        <w:suppressLineNumbers/>
        <w:spacing w:after="0" w:line="240" w:lineRule="auto"/>
        <w:jc w:val="both"/>
        <w:rPr>
          <w:rFonts w:ascii="Times New Roman" w:eastAsia="Times New Roman" w:hAnsi="Times New Roman"/>
          <w:sz w:val="24"/>
          <w:szCs w:val="24"/>
        </w:rPr>
      </w:pPr>
      <w:bookmarkStart w:id="1" w:name="_Toc31640088"/>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8</w:t>
      </w:r>
      <w:r w:rsidRPr="00E148FC">
        <w:rPr>
          <w:rFonts w:ascii="Times New Roman" w:eastAsia="Times New Roman" w:hAnsi="Times New Roman"/>
          <w:sz w:val="24"/>
          <w:szCs w:val="24"/>
        </w:rPr>
        <w:t xml:space="preserve"> Пример корреляционной связи между параметрами α</w:t>
      </w:r>
      <w:r w:rsidRPr="00E148FC">
        <w:rPr>
          <w:rFonts w:ascii="Times New Roman" w:eastAsia="Times New Roman" w:hAnsi="Times New Roman"/>
          <w:sz w:val="24"/>
          <w:szCs w:val="24"/>
          <w:vertAlign w:val="subscript"/>
        </w:rPr>
        <w:t>п</w:t>
      </w:r>
      <w:r w:rsidR="00F96377" w:rsidRPr="00E148FC">
        <w:rPr>
          <w:rFonts w:ascii="Times New Roman" w:eastAsia="Times New Roman" w:hAnsi="Times New Roman"/>
          <w:sz w:val="24"/>
          <w:szCs w:val="24"/>
          <w:vertAlign w:val="subscript"/>
        </w:rPr>
        <w:t>с</w:t>
      </w:r>
      <w:r w:rsidRPr="00E148FC">
        <w:rPr>
          <w:rFonts w:ascii="Times New Roman" w:eastAsia="Times New Roman" w:hAnsi="Times New Roman"/>
          <w:sz w:val="24"/>
          <w:szCs w:val="24"/>
        </w:rPr>
        <w:t xml:space="preserve"> и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для продуктивных терригенных коллекторов:</w:t>
      </w:r>
      <w:bookmarkEnd w:id="1"/>
      <w:r w:rsidR="00864763"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Статистические связи α</w:t>
      </w:r>
      <w:r w:rsidRPr="00E148FC">
        <w:rPr>
          <w:rFonts w:ascii="Times New Roman" w:eastAsia="Times New Roman" w:hAnsi="Times New Roman"/>
          <w:sz w:val="24"/>
          <w:szCs w:val="24"/>
          <w:vertAlign w:val="subscript"/>
        </w:rPr>
        <w:t>п</w:t>
      </w:r>
      <w:r w:rsidR="00301BA2" w:rsidRPr="00E148FC">
        <w:rPr>
          <w:rFonts w:ascii="Times New Roman" w:eastAsia="Times New Roman" w:hAnsi="Times New Roman"/>
          <w:sz w:val="24"/>
          <w:szCs w:val="24"/>
          <w:vertAlign w:val="subscript"/>
        </w:rPr>
        <w:t>с</w:t>
      </w:r>
      <w:r w:rsidRPr="00E148FC">
        <w:rPr>
          <w:rFonts w:ascii="Times New Roman" w:eastAsia="Times New Roman" w:hAnsi="Times New Roman"/>
          <w:sz w:val="24"/>
          <w:szCs w:val="24"/>
        </w:rPr>
        <w:t xml:space="preserve"> = </w:t>
      </w:r>
      <w:r w:rsidRPr="00E148FC">
        <w:rPr>
          <w:rFonts w:ascii="Times New Roman" w:eastAsia="Times New Roman" w:hAnsi="Times New Roman"/>
          <w:sz w:val="24"/>
          <w:szCs w:val="24"/>
          <w:lang w:val="en-US"/>
        </w:rPr>
        <w:t>f</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w:t>
      </w:r>
      <w:r w:rsidR="00742E97" w:rsidRPr="00E148FC">
        <w:rPr>
          <w:rFonts w:ascii="Times New Roman" w:eastAsia="Times New Roman" w:hAnsi="Times New Roman"/>
          <w:sz w:val="24"/>
          <w:szCs w:val="24"/>
        </w:rPr>
        <w:t>ΔJ</w:t>
      </w:r>
      <w:r w:rsidR="00742E97" w:rsidRPr="00E148FC">
        <w:rPr>
          <w:rFonts w:ascii="Times New Roman" w:eastAsia="Times New Roman" w:hAnsi="Times New Roman"/>
          <w:sz w:val="24"/>
          <w:szCs w:val="24"/>
          <w:vertAlign w:val="subscript"/>
        </w:rPr>
        <w:t>γ</w:t>
      </w:r>
      <w:r w:rsidR="00742E9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f</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(б) и α</w:t>
      </w:r>
      <w:r w:rsidRPr="00E148FC">
        <w:rPr>
          <w:rFonts w:ascii="Times New Roman" w:eastAsia="Times New Roman" w:hAnsi="Times New Roman"/>
          <w:sz w:val="24"/>
          <w:szCs w:val="24"/>
          <w:vertAlign w:val="subscript"/>
        </w:rPr>
        <w:t>п</w:t>
      </w:r>
      <w:r w:rsidR="00301BA2" w:rsidRPr="00E148FC">
        <w:rPr>
          <w:rFonts w:ascii="Times New Roman" w:eastAsia="Times New Roman" w:hAnsi="Times New Roman"/>
          <w:sz w:val="24"/>
          <w:szCs w:val="24"/>
          <w:vertAlign w:val="subscript"/>
        </w:rPr>
        <w:t>с</w:t>
      </w:r>
      <w:r w:rsidRPr="00E148FC">
        <w:rPr>
          <w:rFonts w:ascii="Times New Roman" w:eastAsia="Times New Roman" w:hAnsi="Times New Roman"/>
          <w:sz w:val="24"/>
          <w:szCs w:val="24"/>
        </w:rPr>
        <w:t xml:space="preserve"> /</w:t>
      </w:r>
      <w:r w:rsidR="00742E97" w:rsidRPr="00E148FC">
        <w:rPr>
          <w:rFonts w:ascii="Times New Roman" w:eastAsia="Times New Roman" w:hAnsi="Times New Roman"/>
          <w:sz w:val="24"/>
          <w:szCs w:val="24"/>
        </w:rPr>
        <w:t xml:space="preserve"> ΔJ</w:t>
      </w:r>
      <w:r w:rsidR="00742E97" w:rsidRPr="00E148FC">
        <w:rPr>
          <w:rFonts w:ascii="Times New Roman" w:eastAsia="Times New Roman" w:hAnsi="Times New Roman"/>
          <w:sz w:val="24"/>
          <w:szCs w:val="24"/>
          <w:vertAlign w:val="subscript"/>
        </w:rPr>
        <w:t>γ</w:t>
      </w:r>
      <w:r w:rsidR="00742E9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w:t>
      </w:r>
      <w:r w:rsidRPr="00E148FC">
        <w:rPr>
          <w:rFonts w:ascii="Times New Roman" w:eastAsia="Times New Roman" w:hAnsi="Times New Roman"/>
          <w:sz w:val="24"/>
          <w:szCs w:val="24"/>
          <w:lang w:val="en-US"/>
        </w:rPr>
        <w:t>f</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пр</w:t>
      </w:r>
      <w:r w:rsidR="00F31F22" w:rsidRPr="00E148FC">
        <w:rPr>
          <w:rFonts w:ascii="Times New Roman" w:eastAsia="Times New Roman" w:hAnsi="Times New Roman"/>
          <w:sz w:val="24"/>
          <w:szCs w:val="24"/>
        </w:rPr>
        <w:t>)</w:t>
      </w:r>
      <w:r w:rsidR="00301BA2" w:rsidRPr="00E148FC">
        <w:rPr>
          <w:rFonts w:ascii="Times New Roman" w:eastAsia="Times New Roman" w:hAnsi="Times New Roman"/>
          <w:sz w:val="24"/>
          <w:szCs w:val="24"/>
        </w:rPr>
        <w:t xml:space="preserve"> (в)</w:t>
      </w:r>
      <w:r w:rsidRPr="00E148FC">
        <w:rPr>
          <w:rFonts w:ascii="Times New Roman" w:eastAsia="Times New Roman" w:hAnsi="Times New Roman"/>
          <w:sz w:val="24"/>
          <w:szCs w:val="24"/>
        </w:rPr>
        <w:t>:</w:t>
      </w:r>
      <w:r w:rsidR="00DC4B7F"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а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связь для продуктивных отложений Шаимского месторождения; б, в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для песчаных коллекторов девона Западной Башкирии, Восточной Татарии и коллекторов юрского возраста месторождения Узень (Южный Мангышлак).</w:t>
      </w:r>
      <w:r w:rsidR="00720FAA"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Пунктиром показана поло</w:t>
      </w:r>
      <w:r w:rsidR="00BD43E1" w:rsidRPr="00E148FC">
        <w:rPr>
          <w:rFonts w:ascii="Times New Roman" w:eastAsia="Times New Roman" w:hAnsi="Times New Roman"/>
          <w:sz w:val="24"/>
          <w:szCs w:val="24"/>
        </w:rPr>
        <w:t>са разброса значений параметров</w:t>
      </w:r>
      <w:r w:rsidRPr="00E148FC">
        <w:rPr>
          <w:rFonts w:ascii="Times New Roman" w:hAnsi="Times New Roman"/>
          <w:sz w:val="24"/>
          <w:szCs w:val="24"/>
        </w:rPr>
        <w:t xml:space="preserve"> </w:t>
      </w:r>
      <w:r w:rsidRPr="00E148FC">
        <w:rPr>
          <w:rFonts w:ascii="Times New Roman" w:eastAsia="Times New Roman" w:hAnsi="Times New Roman"/>
          <w:sz w:val="24"/>
          <w:szCs w:val="24"/>
        </w:rPr>
        <w:t>(Латыш</w:t>
      </w:r>
      <w:r w:rsidR="004C140B" w:rsidRPr="00E148FC">
        <w:rPr>
          <w:rFonts w:ascii="Times New Roman" w:eastAsia="Times New Roman" w:hAnsi="Times New Roman"/>
          <w:sz w:val="24"/>
          <w:szCs w:val="24"/>
        </w:rPr>
        <w:t>о</w:t>
      </w:r>
      <w:r w:rsidR="001D4D31" w:rsidRPr="00E148FC">
        <w:rPr>
          <w:rFonts w:ascii="Times New Roman" w:eastAsia="Times New Roman" w:hAnsi="Times New Roman"/>
          <w:sz w:val="24"/>
          <w:szCs w:val="24"/>
        </w:rPr>
        <w:t>ва и др.,</w:t>
      </w:r>
      <w:r w:rsidRPr="00E148FC">
        <w:rPr>
          <w:rFonts w:ascii="Times New Roman" w:eastAsia="Times New Roman" w:hAnsi="Times New Roman"/>
          <w:sz w:val="24"/>
          <w:szCs w:val="24"/>
        </w:rPr>
        <w:t xml:space="preserve"> 2007)</w:t>
      </w:r>
      <w:r w:rsidR="00456FEB" w:rsidRPr="00E148FC">
        <w:rPr>
          <w:rFonts w:ascii="Times New Roman" w:eastAsia="Times New Roman" w:hAnsi="Times New Roman"/>
          <w:sz w:val="24"/>
          <w:szCs w:val="24"/>
        </w:rPr>
        <w:t xml:space="preserve"> </w:t>
      </w:r>
    </w:p>
    <w:p w:rsidR="001D4D31" w:rsidRPr="00E148FC" w:rsidRDefault="001D4D31" w:rsidP="00864763">
      <w:pPr>
        <w:suppressLineNumbers/>
        <w:spacing w:after="0" w:line="360" w:lineRule="auto"/>
        <w:ind w:firstLine="709"/>
        <w:jc w:val="both"/>
        <w:rPr>
          <w:rFonts w:ascii="Times New Roman" w:eastAsia="Times New Roman" w:hAnsi="Times New Roman"/>
          <w:sz w:val="24"/>
          <w:szCs w:val="24"/>
        </w:rPr>
      </w:pPr>
    </w:p>
    <w:p w:rsidR="00864763"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Описанные способы определения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xml:space="preserve"> реализуют следующим обр</w:t>
      </w:r>
      <w:r w:rsidR="00301BA2" w:rsidRPr="00E148FC">
        <w:rPr>
          <w:rFonts w:ascii="Times New Roman" w:eastAsia="Times New Roman" w:hAnsi="Times New Roman"/>
          <w:sz w:val="24"/>
          <w:szCs w:val="24"/>
        </w:rPr>
        <w:t xml:space="preserve">азом: </w:t>
      </w:r>
    </w:p>
    <w:p w:rsidR="00864763" w:rsidRPr="00E148FC" w:rsidRDefault="00301BA2"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1) по диаграммам методов </w:t>
      </w:r>
      <w:r w:rsidR="0015544A" w:rsidRPr="00E148FC">
        <w:rPr>
          <w:rFonts w:ascii="Times New Roman" w:eastAsia="Times New Roman" w:hAnsi="Times New Roman"/>
          <w:sz w:val="24"/>
          <w:szCs w:val="24"/>
        </w:rPr>
        <w:t>П</w:t>
      </w:r>
      <w:r w:rsidRPr="00E148FC">
        <w:rPr>
          <w:rFonts w:ascii="Times New Roman" w:eastAsia="Times New Roman" w:hAnsi="Times New Roman"/>
          <w:sz w:val="24"/>
          <w:szCs w:val="24"/>
        </w:rPr>
        <w:t xml:space="preserve">С, </w:t>
      </w:r>
      <w:r w:rsidR="0015544A" w:rsidRPr="00E148FC">
        <w:rPr>
          <w:rFonts w:ascii="Times New Roman" w:eastAsia="Times New Roman" w:hAnsi="Times New Roman"/>
          <w:sz w:val="24"/>
          <w:szCs w:val="24"/>
        </w:rPr>
        <w:t>Г</w:t>
      </w:r>
      <w:r w:rsidRPr="00E148FC">
        <w:rPr>
          <w:rFonts w:ascii="Times New Roman" w:eastAsia="Times New Roman" w:hAnsi="Times New Roman"/>
          <w:sz w:val="24"/>
          <w:szCs w:val="24"/>
        </w:rPr>
        <w:t xml:space="preserve">К </w:t>
      </w:r>
      <w:r w:rsidR="0015544A" w:rsidRPr="00E148FC">
        <w:rPr>
          <w:rFonts w:ascii="Times New Roman" w:eastAsia="Times New Roman" w:hAnsi="Times New Roman"/>
          <w:sz w:val="24"/>
          <w:szCs w:val="24"/>
        </w:rPr>
        <w:t xml:space="preserve">в исследуемом пласте определяют значения </w:t>
      </w:r>
      <w:r w:rsidR="0015544A" w:rsidRPr="00E148FC">
        <w:rPr>
          <w:rFonts w:ascii="Times New Roman" w:eastAsia="Times New Roman" w:hAnsi="Times New Roman"/>
          <w:iCs/>
          <w:sz w:val="24"/>
          <w:szCs w:val="24"/>
        </w:rPr>
        <w:t>α</w:t>
      </w:r>
      <w:r w:rsidR="0015544A" w:rsidRPr="00E148FC">
        <w:rPr>
          <w:rFonts w:ascii="Times New Roman" w:eastAsia="Times New Roman" w:hAnsi="Times New Roman"/>
          <w:iCs/>
          <w:sz w:val="24"/>
          <w:szCs w:val="24"/>
          <w:vertAlign w:val="subscript"/>
        </w:rPr>
        <w:t>п</w:t>
      </w:r>
      <w:r w:rsidRPr="00E148FC">
        <w:rPr>
          <w:rFonts w:ascii="Times New Roman" w:eastAsia="Times New Roman" w:hAnsi="Times New Roman"/>
          <w:iCs/>
          <w:sz w:val="24"/>
          <w:szCs w:val="24"/>
          <w:vertAlign w:val="subscript"/>
        </w:rPr>
        <w:t>с</w:t>
      </w:r>
      <w:r w:rsidR="0015544A" w:rsidRPr="00E148FC">
        <w:rPr>
          <w:rFonts w:ascii="Times New Roman" w:eastAsia="Times New Roman" w:hAnsi="Times New Roman"/>
          <w:iCs/>
          <w:sz w:val="24"/>
          <w:szCs w:val="24"/>
        </w:rPr>
        <w:t xml:space="preserve"> и </w:t>
      </w:r>
      <w:r w:rsidR="0015544A" w:rsidRPr="00E148FC">
        <w:rPr>
          <w:rFonts w:ascii="Times New Roman" w:eastAsia="Times New Roman" w:hAnsi="Times New Roman"/>
          <w:sz w:val="24"/>
          <w:szCs w:val="24"/>
        </w:rPr>
        <w:t>ΔJ</w:t>
      </w:r>
      <w:r w:rsidR="0015544A" w:rsidRPr="00E148FC">
        <w:rPr>
          <w:rFonts w:ascii="Times New Roman" w:eastAsia="Times New Roman" w:hAnsi="Times New Roman"/>
          <w:sz w:val="24"/>
          <w:szCs w:val="24"/>
          <w:vertAlign w:val="subscript"/>
        </w:rPr>
        <w:t>γ</w:t>
      </w:r>
      <w:r w:rsidR="0015544A" w:rsidRPr="00E148FC">
        <w:rPr>
          <w:rFonts w:ascii="Times New Roman" w:eastAsia="Times New Roman" w:hAnsi="Times New Roman"/>
          <w:sz w:val="24"/>
          <w:szCs w:val="24"/>
        </w:rPr>
        <w:t xml:space="preserve">, если необходимо, рассчитывают отношение </w:t>
      </w:r>
      <w:r w:rsidR="0015544A" w:rsidRPr="00E148FC">
        <w:rPr>
          <w:rFonts w:ascii="Times New Roman" w:eastAsia="Times New Roman" w:hAnsi="Times New Roman"/>
          <w:iCs/>
          <w:sz w:val="24"/>
          <w:szCs w:val="24"/>
        </w:rPr>
        <w:t>α</w:t>
      </w:r>
      <w:r w:rsidR="0015544A" w:rsidRPr="00E148FC">
        <w:rPr>
          <w:rFonts w:ascii="Times New Roman" w:eastAsia="Times New Roman" w:hAnsi="Times New Roman"/>
          <w:iCs/>
          <w:sz w:val="24"/>
          <w:szCs w:val="24"/>
          <w:vertAlign w:val="subscript"/>
        </w:rPr>
        <w:t>п</w:t>
      </w:r>
      <w:r w:rsidRPr="00E148FC">
        <w:rPr>
          <w:rFonts w:ascii="Times New Roman" w:eastAsia="Times New Roman" w:hAnsi="Times New Roman"/>
          <w:iCs/>
          <w:sz w:val="24"/>
          <w:szCs w:val="24"/>
          <w:vertAlign w:val="subscript"/>
        </w:rPr>
        <w:t>с</w:t>
      </w:r>
      <w:r w:rsidR="0015544A" w:rsidRPr="00E148FC">
        <w:rPr>
          <w:rFonts w:ascii="Times New Roman" w:eastAsia="Times New Roman" w:hAnsi="Times New Roman"/>
          <w:iCs/>
          <w:sz w:val="24"/>
          <w:szCs w:val="24"/>
          <w:vertAlign w:val="subscript"/>
        </w:rPr>
        <w:t xml:space="preserve"> </w:t>
      </w:r>
      <w:r w:rsidR="0015544A" w:rsidRPr="00E148FC">
        <w:rPr>
          <w:rFonts w:ascii="Times New Roman" w:eastAsia="Times New Roman" w:hAnsi="Times New Roman"/>
          <w:iCs/>
          <w:sz w:val="24"/>
          <w:szCs w:val="24"/>
        </w:rPr>
        <w:t xml:space="preserve">к </w:t>
      </w:r>
      <w:r w:rsidR="0015544A" w:rsidRPr="00E148FC">
        <w:rPr>
          <w:rFonts w:ascii="Times New Roman" w:eastAsia="Times New Roman" w:hAnsi="Times New Roman"/>
          <w:sz w:val="24"/>
          <w:szCs w:val="24"/>
        </w:rPr>
        <w:t>ΔJ</w:t>
      </w:r>
      <w:r w:rsidR="0015544A" w:rsidRPr="00E148FC">
        <w:rPr>
          <w:rFonts w:ascii="Times New Roman" w:eastAsia="Times New Roman" w:hAnsi="Times New Roman"/>
          <w:sz w:val="24"/>
          <w:szCs w:val="24"/>
          <w:vertAlign w:val="subscript"/>
        </w:rPr>
        <w:t>γ</w:t>
      </w:r>
      <w:r w:rsidR="0015544A" w:rsidRPr="00E148FC">
        <w:rPr>
          <w:rFonts w:ascii="Times New Roman" w:eastAsia="Times New Roman" w:hAnsi="Times New Roman"/>
          <w:sz w:val="24"/>
          <w:szCs w:val="24"/>
        </w:rPr>
        <w:t xml:space="preserve">;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2) по значению выбранного параметра находят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w:t>
      </w:r>
    </w:p>
    <w:p w:rsidR="00864763" w:rsidRPr="00E148FC" w:rsidRDefault="0015544A" w:rsidP="001359B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Особенности рассмотренных способов: </w:t>
      </w:r>
    </w:p>
    <w:p w:rsidR="00864763" w:rsidRPr="00E148FC" w:rsidRDefault="0015544A" w:rsidP="001359B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1) определение </w:t>
      </w:r>
      <w:r w:rsidR="00742E97"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пр</w:t>
      </w:r>
      <w:r w:rsidR="00301BA2" w:rsidRPr="00E148FC">
        <w:rPr>
          <w:rFonts w:ascii="Times New Roman" w:eastAsia="Times New Roman" w:hAnsi="Times New Roman"/>
          <w:sz w:val="24"/>
          <w:szCs w:val="24"/>
        </w:rPr>
        <w:t xml:space="preserve"> по диаграммам </w:t>
      </w:r>
      <w:r w:rsidRPr="00E148FC">
        <w:rPr>
          <w:rFonts w:ascii="Times New Roman" w:eastAsia="Times New Roman" w:hAnsi="Times New Roman"/>
          <w:sz w:val="24"/>
          <w:szCs w:val="24"/>
        </w:rPr>
        <w:t>П</w:t>
      </w:r>
      <w:r w:rsidR="00301BA2" w:rsidRPr="00E148FC">
        <w:rPr>
          <w:rFonts w:ascii="Times New Roman" w:eastAsia="Times New Roman" w:hAnsi="Times New Roman"/>
          <w:sz w:val="24"/>
          <w:szCs w:val="24"/>
        </w:rPr>
        <w:t>С</w:t>
      </w:r>
      <w:r w:rsidRPr="00E148FC">
        <w:rPr>
          <w:rFonts w:ascii="Times New Roman" w:eastAsia="Times New Roman" w:hAnsi="Times New Roman"/>
          <w:sz w:val="24"/>
          <w:szCs w:val="24"/>
        </w:rPr>
        <w:t xml:space="preserve"> и Г</w:t>
      </w:r>
      <w:r w:rsidR="00301BA2" w:rsidRPr="00E148FC">
        <w:rPr>
          <w:rFonts w:ascii="Times New Roman" w:eastAsia="Times New Roman" w:hAnsi="Times New Roman"/>
          <w:sz w:val="24"/>
          <w:szCs w:val="24"/>
        </w:rPr>
        <w:t>К</w:t>
      </w:r>
      <w:r w:rsidRPr="00E148FC">
        <w:rPr>
          <w:rFonts w:ascii="Times New Roman" w:eastAsia="Times New Roman" w:hAnsi="Times New Roman"/>
          <w:sz w:val="24"/>
          <w:szCs w:val="24"/>
        </w:rPr>
        <w:t xml:space="preserve"> возможно для любых участков нефтяной</w:t>
      </w:r>
      <w:r w:rsidR="004C140B"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(газовой) залежи</w:t>
      </w:r>
      <w:r w:rsidR="004C140B" w:rsidRPr="00E148FC">
        <w:rPr>
          <w:rFonts w:ascii="Times New Roman" w:eastAsia="Times New Roman" w:hAnsi="Times New Roman"/>
          <w:sz w:val="24"/>
          <w:szCs w:val="24"/>
        </w:rPr>
        <w:t xml:space="preserve">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как предельно нефте(газо)насыщенных, так и недонасыщенных, например, в переходной зоне, а также за контуром залежи; </w:t>
      </w:r>
    </w:p>
    <w:p w:rsidR="004C140B" w:rsidRPr="00E148FC" w:rsidRDefault="0015544A" w:rsidP="001359B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2) благоприятным условием для применения указанных способов является преобладание глинистого и практическое отсутствие других видов цемента, особенно силикатного и карбонатного.</w:t>
      </w:r>
    </w:p>
    <w:p w:rsidR="000B2EB4" w:rsidRDefault="002752B3" w:rsidP="003A4F9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Ограничением использования параметров </w:t>
      </w:r>
      <w:r w:rsidRPr="00E148FC">
        <w:rPr>
          <w:rFonts w:ascii="Times New Roman" w:eastAsia="Times New Roman" w:hAnsi="Times New Roman"/>
          <w:iCs/>
          <w:sz w:val="24"/>
          <w:szCs w:val="24"/>
        </w:rPr>
        <w:t>α</w:t>
      </w:r>
      <w:r w:rsidRPr="00E148FC">
        <w:rPr>
          <w:rFonts w:ascii="Times New Roman" w:eastAsia="Times New Roman" w:hAnsi="Times New Roman"/>
          <w:iCs/>
          <w:sz w:val="24"/>
          <w:szCs w:val="24"/>
          <w:vertAlign w:val="subscript"/>
        </w:rPr>
        <w:t>пс</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и их статистических связей является отсутствие петрофизической информации на изучаемом Шегурчинском</w:t>
      </w:r>
      <w:r w:rsidR="00635306" w:rsidRPr="00E148FC">
        <w:rPr>
          <w:rFonts w:ascii="Times New Roman" w:eastAsia="Times New Roman" w:hAnsi="Times New Roman"/>
          <w:sz w:val="24"/>
          <w:szCs w:val="24"/>
        </w:rPr>
        <w:t xml:space="preserve"> месторождении</w:t>
      </w:r>
      <w:r w:rsidRPr="00E148FC">
        <w:rPr>
          <w:rFonts w:ascii="Times New Roman" w:eastAsia="Times New Roman" w:hAnsi="Times New Roman"/>
          <w:sz w:val="24"/>
          <w:szCs w:val="24"/>
        </w:rPr>
        <w:t xml:space="preserve">. </w:t>
      </w:r>
    </w:p>
    <w:p w:rsidR="003A4F98" w:rsidRDefault="003A4F98" w:rsidP="003A4F98">
      <w:pPr>
        <w:suppressLineNumbers/>
        <w:spacing w:after="0" w:line="360" w:lineRule="auto"/>
        <w:ind w:firstLine="709"/>
        <w:jc w:val="both"/>
        <w:rPr>
          <w:rFonts w:ascii="Times New Roman" w:eastAsia="Times New Roman" w:hAnsi="Times New Roman"/>
          <w:sz w:val="24"/>
          <w:szCs w:val="24"/>
        </w:rPr>
      </w:pPr>
    </w:p>
    <w:p w:rsidR="003A4F98" w:rsidRDefault="003A4F98" w:rsidP="003A4F98">
      <w:pPr>
        <w:suppressLineNumbers/>
        <w:spacing w:after="0" w:line="360" w:lineRule="auto"/>
        <w:ind w:firstLine="709"/>
        <w:jc w:val="both"/>
        <w:rPr>
          <w:rFonts w:ascii="Times New Roman" w:eastAsia="Times New Roman" w:hAnsi="Times New Roman"/>
          <w:sz w:val="24"/>
          <w:szCs w:val="24"/>
        </w:rPr>
      </w:pPr>
    </w:p>
    <w:p w:rsidR="003A4F98" w:rsidRPr="00E148FC" w:rsidRDefault="003A4F98" w:rsidP="003A4F98">
      <w:pPr>
        <w:suppressLineNumbers/>
        <w:spacing w:after="0" w:line="360" w:lineRule="auto"/>
        <w:ind w:firstLine="709"/>
        <w:jc w:val="both"/>
        <w:rPr>
          <w:rFonts w:ascii="Times New Roman" w:eastAsia="Times New Roman" w:hAnsi="Times New Roman"/>
          <w:sz w:val="24"/>
          <w:szCs w:val="24"/>
        </w:rPr>
      </w:pPr>
    </w:p>
    <w:p w:rsidR="004C140B" w:rsidRPr="00E148FC" w:rsidRDefault="0015544A"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lastRenderedPageBreak/>
        <w:t xml:space="preserve">Определение </w:t>
      </w:r>
      <w:r w:rsidRPr="00E148FC">
        <w:rPr>
          <w:rFonts w:ascii="Times New Roman" w:eastAsia="Times New Roman" w:hAnsi="Times New Roman"/>
          <w:i/>
          <w:iCs/>
          <w:sz w:val="24"/>
          <w:szCs w:val="24"/>
        </w:rPr>
        <w:t>к</w:t>
      </w:r>
      <w:r w:rsidRPr="00E148FC">
        <w:rPr>
          <w:rFonts w:ascii="Times New Roman" w:eastAsia="Times New Roman" w:hAnsi="Times New Roman"/>
          <w:i/>
          <w:iCs/>
          <w:sz w:val="24"/>
          <w:szCs w:val="24"/>
          <w:vertAlign w:val="subscript"/>
        </w:rPr>
        <w:t xml:space="preserve">пр </w:t>
      </w:r>
      <w:r w:rsidRPr="00E148FC">
        <w:rPr>
          <w:rFonts w:ascii="Times New Roman" w:eastAsia="Times New Roman" w:hAnsi="Times New Roman"/>
          <w:i/>
          <w:sz w:val="24"/>
          <w:szCs w:val="24"/>
        </w:rPr>
        <w:t>по статистическим связям, полученным на основании образцов керна</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Определение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xml:space="preserve"> на основе парных связей производят, используя эмпирические зависимости между коэффициентом проницаемости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и коэффициентами общей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или эффективной (к</w:t>
      </w:r>
      <w:r w:rsidRPr="00E148FC">
        <w:rPr>
          <w:rFonts w:ascii="Times New Roman" w:eastAsia="Times New Roman" w:hAnsi="Times New Roman"/>
          <w:sz w:val="24"/>
          <w:szCs w:val="24"/>
          <w:vertAlign w:val="subscript"/>
        </w:rPr>
        <w:t>пэф</w:t>
      </w:r>
      <w:r w:rsidR="00910A9A" w:rsidRPr="00E148FC">
        <w:rPr>
          <w:rFonts w:ascii="Times New Roman" w:eastAsia="Times New Roman" w:hAnsi="Times New Roman"/>
          <w:sz w:val="24"/>
          <w:szCs w:val="24"/>
        </w:rPr>
        <w:t>) пористости (рис. 3.9</w:t>
      </w:r>
      <w:r w:rsidRPr="00E148FC">
        <w:rPr>
          <w:rFonts w:ascii="Times New Roman" w:eastAsia="Times New Roman" w:hAnsi="Times New Roman"/>
          <w:sz w:val="24"/>
          <w:szCs w:val="24"/>
        </w:rPr>
        <w:t xml:space="preserve">). </w:t>
      </w:r>
    </w:p>
    <w:p w:rsidR="0015544A" w:rsidRPr="00E148FC" w:rsidRDefault="009D3979" w:rsidP="0015544A">
      <w:pPr>
        <w:suppressLineNumbers/>
        <w:spacing w:after="0"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3528060" cy="3640455"/>
            <wp:effectExtent l="0" t="0" r="0" b="0"/>
            <wp:docPr id="9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8060" cy="3640455"/>
                    </a:xfrm>
                    <a:prstGeom prst="rect">
                      <a:avLst/>
                    </a:prstGeom>
                    <a:noFill/>
                    <a:ln>
                      <a:noFill/>
                    </a:ln>
                  </pic:spPr>
                </pic:pic>
              </a:graphicData>
            </a:graphic>
          </wp:inline>
        </w:drawing>
      </w:r>
    </w:p>
    <w:p w:rsidR="0015544A" w:rsidRPr="00E148FC" w:rsidRDefault="0015544A" w:rsidP="001D4D31">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w:t>
      </w:r>
      <w:r w:rsidR="00945AE7" w:rsidRPr="00E148FC">
        <w:rPr>
          <w:rFonts w:ascii="Times New Roman" w:eastAsia="Times New Roman" w:hAnsi="Times New Roman"/>
          <w:sz w:val="24"/>
          <w:szCs w:val="24"/>
        </w:rPr>
        <w:t>унок</w:t>
      </w:r>
      <w:r w:rsidRPr="00E148FC">
        <w:rPr>
          <w:rFonts w:ascii="Times New Roman" w:eastAsia="Times New Roman" w:hAnsi="Times New Roman"/>
          <w:sz w:val="24"/>
          <w:szCs w:val="24"/>
        </w:rPr>
        <w:t xml:space="preserve"> 3.</w:t>
      </w:r>
      <w:r w:rsidR="00910A9A" w:rsidRPr="00E148FC">
        <w:rPr>
          <w:rFonts w:ascii="Times New Roman" w:eastAsia="Times New Roman" w:hAnsi="Times New Roman"/>
          <w:sz w:val="24"/>
          <w:szCs w:val="24"/>
        </w:rPr>
        <w:t>9</w:t>
      </w:r>
      <w:r w:rsidRPr="00E148FC">
        <w:rPr>
          <w:rFonts w:ascii="Times New Roman" w:eastAsia="Times New Roman" w:hAnsi="Times New Roman"/>
          <w:sz w:val="24"/>
          <w:szCs w:val="24"/>
        </w:rPr>
        <w:t xml:space="preserve"> Сопоставление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 xml:space="preserve">пр и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 xml:space="preserve">п </w:t>
      </w:r>
      <w:r w:rsidRPr="00E148FC">
        <w:rPr>
          <w:rFonts w:ascii="Times New Roman" w:eastAsia="Times New Roman" w:hAnsi="Times New Roman"/>
          <w:sz w:val="24"/>
          <w:szCs w:val="24"/>
        </w:rPr>
        <w:t>для карбонатных коллекторов ассельско-сакмарского возраста одного из месторождений ТПП.1-2 – коллекторы; 3</w:t>
      </w:r>
      <w:r w:rsidR="00E33E4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неколлектор </w:t>
      </w:r>
      <w:r w:rsidR="001D4D31" w:rsidRPr="00E148FC">
        <w:rPr>
          <w:rFonts w:ascii="Times New Roman" w:eastAsia="Times New Roman" w:hAnsi="Times New Roman"/>
          <w:sz w:val="24"/>
          <w:szCs w:val="24"/>
        </w:rPr>
        <w:t>(Латышова и др., 2007)</w:t>
      </w:r>
    </w:p>
    <w:p w:rsidR="0015544A" w:rsidRPr="00E148FC" w:rsidRDefault="0015544A" w:rsidP="0015544A">
      <w:pPr>
        <w:suppressLineNumbers/>
        <w:spacing w:after="0" w:line="240" w:lineRule="auto"/>
        <w:jc w:val="both"/>
        <w:rPr>
          <w:rFonts w:ascii="Times New Roman" w:eastAsia="Times New Roman" w:hAnsi="Times New Roman"/>
          <w:sz w:val="24"/>
          <w:szCs w:val="24"/>
        </w:rPr>
      </w:pPr>
    </w:p>
    <w:p w:rsidR="00BF1A5D" w:rsidRPr="00E148FC" w:rsidRDefault="0015544A" w:rsidP="0080247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Исходные эмпирические зависимости получают с помощью связей типа «керн-керн» или «керн-ГИС». При определении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xml:space="preserve"> значение коэффициента пористости находят по материалам акустического, гамма-гамма плотностного, нейтронных методов ГИС или их комплексов, а также по показаниям ядерно-магнитного </w:t>
      </w:r>
      <w:r w:rsidR="004C140B" w:rsidRPr="00E148FC">
        <w:rPr>
          <w:rFonts w:ascii="Times New Roman" w:eastAsia="Times New Roman" w:hAnsi="Times New Roman"/>
          <w:sz w:val="24"/>
          <w:szCs w:val="24"/>
        </w:rPr>
        <w:t>каротажа</w:t>
      </w:r>
      <w:r w:rsidRPr="00E148FC">
        <w:rPr>
          <w:rFonts w:ascii="Times New Roman" w:eastAsia="Times New Roman" w:hAnsi="Times New Roman"/>
          <w:sz w:val="24"/>
          <w:szCs w:val="24"/>
        </w:rPr>
        <w:t xml:space="preserve">. При использовании этих зависимостей для прогноза проницаемости по данным ГИС необходимо учитывать изменение вида этих связей при смене литотипа пород или условий осадконакопления. В этом случае определение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xml:space="preserve"> производится по характерным для каждого литотипа связям (рис.</w:t>
      </w:r>
      <w:r w:rsidR="00945AE7"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3.</w:t>
      </w:r>
      <w:r w:rsidR="00910A9A" w:rsidRPr="00E148FC">
        <w:rPr>
          <w:rFonts w:ascii="Times New Roman" w:eastAsia="Times New Roman" w:hAnsi="Times New Roman"/>
          <w:sz w:val="24"/>
          <w:szCs w:val="24"/>
        </w:rPr>
        <w:t>9</w:t>
      </w:r>
      <w:r w:rsidRPr="00E148FC">
        <w:rPr>
          <w:rFonts w:ascii="Times New Roman" w:eastAsia="Times New Roman" w:hAnsi="Times New Roman"/>
          <w:sz w:val="24"/>
          <w:szCs w:val="24"/>
        </w:rPr>
        <w:t xml:space="preserve">). </w:t>
      </w:r>
    </w:p>
    <w:p w:rsidR="0015544A" w:rsidRPr="00E148FC" w:rsidRDefault="0015544A" w:rsidP="0080247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Помимо двумерных связей для определения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 xml:space="preserve"> используют трехмерные связи, в частности, типа </w:t>
      </w:r>
      <w:r w:rsidRPr="00E148FC">
        <w:rPr>
          <w:rFonts w:ascii="Times New Roman" w:eastAsia="Times New Roman" w:hAnsi="Times New Roman"/>
          <w:iCs/>
          <w:sz w:val="24"/>
          <w:szCs w:val="24"/>
        </w:rPr>
        <w:t>к</w:t>
      </w:r>
      <w:r w:rsidRPr="00E148FC">
        <w:rPr>
          <w:rFonts w:ascii="Times New Roman" w:eastAsia="Times New Roman" w:hAnsi="Times New Roman"/>
          <w:iCs/>
          <w:sz w:val="24"/>
          <w:szCs w:val="24"/>
          <w:vertAlign w:val="subscript"/>
        </w:rPr>
        <w:t>пр</w:t>
      </w:r>
      <w:r w:rsidRPr="00E148FC">
        <w:rPr>
          <w:rFonts w:ascii="Times New Roman" w:eastAsia="Times New Roman" w:hAnsi="Times New Roman"/>
          <w:sz w:val="24"/>
          <w:szCs w:val="24"/>
        </w:rPr>
        <w:t>=</w:t>
      </w:r>
      <w:proofErr w:type="gramStart"/>
      <w:r w:rsidRPr="00E148FC">
        <w:rPr>
          <w:rFonts w:ascii="Times New Roman" w:eastAsia="Times New Roman" w:hAnsi="Times New Roman"/>
          <w:sz w:val="24"/>
          <w:szCs w:val="24"/>
        </w:rPr>
        <w:t>f(</w:t>
      </w:r>
      <w:proofErr w:type="gramEnd"/>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r w:rsidR="00EA36A5"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вo</w:t>
      </w:r>
      <w:r w:rsidRPr="00E148FC">
        <w:rPr>
          <w:rFonts w:ascii="Times New Roman" w:eastAsia="Times New Roman" w:hAnsi="Times New Roman"/>
          <w:sz w:val="24"/>
          <w:szCs w:val="24"/>
        </w:rPr>
        <w:t>), полученные в результате анализа петрофизических исследований на образцах керна. При использовании этих связей следует учитывать узкие рамки их использования, ограниченные типом отложений, для которых они получены.</w:t>
      </w:r>
    </w:p>
    <w:p w:rsidR="0015544A" w:rsidRDefault="0015544A" w:rsidP="0015544A">
      <w:pPr>
        <w:suppressLineNumbers/>
        <w:spacing w:after="0" w:line="360" w:lineRule="auto"/>
        <w:ind w:firstLine="709"/>
        <w:jc w:val="both"/>
        <w:rPr>
          <w:rFonts w:ascii="Times New Roman" w:eastAsia="Times New Roman" w:hAnsi="Times New Roman"/>
          <w:sz w:val="24"/>
          <w:szCs w:val="24"/>
        </w:rPr>
      </w:pPr>
    </w:p>
    <w:p w:rsidR="003A4F98" w:rsidRPr="00E148FC" w:rsidRDefault="003A4F98" w:rsidP="0015544A">
      <w:pPr>
        <w:suppressLineNumbers/>
        <w:spacing w:after="0" w:line="360" w:lineRule="auto"/>
        <w:ind w:firstLine="709"/>
        <w:jc w:val="both"/>
        <w:rPr>
          <w:rFonts w:ascii="Times New Roman" w:eastAsia="Times New Roman" w:hAnsi="Times New Roman"/>
          <w:sz w:val="24"/>
          <w:szCs w:val="24"/>
        </w:rPr>
      </w:pPr>
    </w:p>
    <w:p w:rsidR="0025010E" w:rsidRPr="00E148FC" w:rsidRDefault="0015544A"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lastRenderedPageBreak/>
        <w:t xml:space="preserve">Определение эффективной проницаемости по данным ГДК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Уверенное определение проницаемости терригенных коллекторов могут обеспечить данные ГДК</w:t>
      </w:r>
      <w:r w:rsidR="0025010E" w:rsidRPr="00E148FC">
        <w:rPr>
          <w:rFonts w:ascii="Times New Roman" w:eastAsia="Times New Roman" w:hAnsi="Times New Roman"/>
          <w:i/>
          <w:sz w:val="24"/>
          <w:szCs w:val="24"/>
        </w:rPr>
        <w:t xml:space="preserve"> </w:t>
      </w:r>
      <w:r w:rsidR="0025010E" w:rsidRPr="00E148FC">
        <w:rPr>
          <w:rFonts w:ascii="Times New Roman" w:eastAsia="Times New Roman" w:hAnsi="Times New Roman"/>
          <w:sz w:val="24"/>
          <w:szCs w:val="24"/>
        </w:rPr>
        <w:t>(гидродинамического каротажа).</w:t>
      </w:r>
      <w:r w:rsidRPr="00E148FC">
        <w:rPr>
          <w:rFonts w:ascii="Times New Roman" w:eastAsia="Times New Roman" w:hAnsi="Times New Roman"/>
          <w:sz w:val="24"/>
          <w:szCs w:val="24"/>
        </w:rPr>
        <w:t xml:space="preserve"> Полученные значения к</w:t>
      </w:r>
      <w:r w:rsidRPr="00E148FC">
        <w:rPr>
          <w:rFonts w:ascii="Times New Roman" w:eastAsia="Times New Roman" w:hAnsi="Times New Roman"/>
          <w:sz w:val="24"/>
          <w:szCs w:val="24"/>
          <w:vertAlign w:val="subscript"/>
        </w:rPr>
        <w:t>пр.эф</w:t>
      </w:r>
      <w:r w:rsidRPr="00E148FC">
        <w:rPr>
          <w:rFonts w:ascii="Times New Roman" w:eastAsia="Times New Roman" w:hAnsi="Times New Roman"/>
          <w:sz w:val="24"/>
          <w:szCs w:val="24"/>
        </w:rPr>
        <w:t xml:space="preserve"> могут быть искажены за счет кольматации ближней зоны коллектора. Это тот участок вокруг скважины, в поры которого проникли частицы дисперсной фазы бурового раствора. Эти значения тем ближе к реальным, чем меньше кольматация пород продуктами бурения. Последнее достигается при бурении на облегченных промывочных жидкостях, обеспечивающих неглубокое проникновение фильтрата в пласты (водоинвертные</w:t>
      </w:r>
      <w:r w:rsidR="00A05C6D"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эмульси</w:t>
      </w:r>
      <w:r w:rsidR="00A05C6D" w:rsidRPr="00E148FC">
        <w:rPr>
          <w:rFonts w:ascii="Times New Roman" w:eastAsia="Times New Roman" w:hAnsi="Times New Roman"/>
          <w:sz w:val="24"/>
          <w:szCs w:val="24"/>
        </w:rPr>
        <w:t>о</w:t>
      </w:r>
      <w:r w:rsidRPr="00E148FC">
        <w:rPr>
          <w:rFonts w:ascii="Times New Roman" w:eastAsia="Times New Roman" w:hAnsi="Times New Roman"/>
          <w:sz w:val="24"/>
          <w:szCs w:val="24"/>
        </w:rPr>
        <w:t>нные, известково-битумные, полимерные). Достоверное определение к</w:t>
      </w:r>
      <w:r w:rsidRPr="00E148FC">
        <w:rPr>
          <w:rFonts w:ascii="Times New Roman" w:eastAsia="Times New Roman" w:hAnsi="Times New Roman"/>
          <w:sz w:val="24"/>
          <w:szCs w:val="24"/>
          <w:vertAlign w:val="subscript"/>
        </w:rPr>
        <w:t>пр.эф</w:t>
      </w:r>
      <w:r w:rsidRPr="00E148FC">
        <w:rPr>
          <w:rFonts w:ascii="Times New Roman" w:eastAsia="Times New Roman" w:hAnsi="Times New Roman"/>
          <w:sz w:val="24"/>
          <w:szCs w:val="24"/>
        </w:rPr>
        <w:t xml:space="preserve"> в карбонатных разрезах по данным ГДК возможно только в коллекторах порового типа. В низкопористых и трещина-каверновых коллекторах высока вероятность искажения значения к</w:t>
      </w:r>
      <w:r w:rsidRPr="00E148FC">
        <w:rPr>
          <w:rFonts w:ascii="Times New Roman" w:eastAsia="Times New Roman" w:hAnsi="Times New Roman"/>
          <w:sz w:val="24"/>
          <w:szCs w:val="24"/>
          <w:vertAlign w:val="subscript"/>
        </w:rPr>
        <w:t>пр.эф</w:t>
      </w:r>
      <w:r w:rsidRPr="00E148FC">
        <w:rPr>
          <w:rFonts w:ascii="Times New Roman" w:eastAsia="Times New Roman" w:hAnsi="Times New Roman"/>
          <w:sz w:val="24"/>
          <w:szCs w:val="24"/>
        </w:rPr>
        <w:t xml:space="preserve"> коллектора ввиду прижатия приёмного отверстия измерительного баллона к плотным участкам породы.</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p>
    <w:p w:rsidR="0025010E" w:rsidRPr="00E148FC" w:rsidRDefault="0015544A"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Определение проницаемости трещиноватых коллекторов</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vertAlign w:val="subscript"/>
        </w:rPr>
      </w:pPr>
      <w:r w:rsidRPr="00E148FC">
        <w:rPr>
          <w:rFonts w:ascii="Times New Roman" w:eastAsia="Times New Roman" w:hAnsi="Times New Roman"/>
          <w:sz w:val="24"/>
          <w:szCs w:val="24"/>
        </w:rPr>
        <w:t>Проницаемость трещиноватых коллекторов определяется взаимным соотношением направления фильтрации и системы трещин. При фильтрации флюида по равномерной системе трещин, распространяющихся в трех взаимно перпендикулярных направлениях, коэффициент проницаемости равен:</w:t>
      </w:r>
      <w:r w:rsidR="0025010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 5,6·10</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b</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 xml:space="preserve">п.т, </w:t>
      </w:r>
      <w:r w:rsidRPr="00E148FC">
        <w:rPr>
          <w:rFonts w:ascii="Times New Roman" w:eastAsia="Times New Roman" w:hAnsi="Times New Roman"/>
          <w:sz w:val="24"/>
          <w:szCs w:val="24"/>
        </w:rPr>
        <w:t xml:space="preserve">где раскрытость трещин </w:t>
      </w:r>
      <w:r w:rsidRPr="00E148FC">
        <w:rPr>
          <w:rFonts w:ascii="Times New Roman" w:eastAsia="Times New Roman" w:hAnsi="Times New Roman"/>
          <w:sz w:val="24"/>
          <w:szCs w:val="24"/>
          <w:lang w:val="en-US"/>
        </w:rPr>
        <w:t>b</w:t>
      </w:r>
      <w:r w:rsidRPr="00E148FC">
        <w:rPr>
          <w:rFonts w:ascii="Times New Roman" w:eastAsia="Times New Roman" w:hAnsi="Times New Roman"/>
          <w:sz w:val="24"/>
          <w:szCs w:val="24"/>
        </w:rPr>
        <w:t xml:space="preserve"> выражена в мкм, к</w:t>
      </w:r>
      <w:r w:rsidRPr="00E148FC">
        <w:rPr>
          <w:rFonts w:ascii="Times New Roman" w:eastAsia="Times New Roman" w:hAnsi="Times New Roman"/>
          <w:sz w:val="24"/>
          <w:szCs w:val="24"/>
          <w:vertAlign w:val="subscript"/>
        </w:rPr>
        <w:t>п.т</w:t>
      </w:r>
      <w:r w:rsidR="00727B80" w:rsidRPr="00E148FC">
        <w:rPr>
          <w:rFonts w:ascii="Times New Roman" w:eastAsia="Times New Roman" w:hAnsi="Times New Roman"/>
          <w:sz w:val="24"/>
          <w:szCs w:val="24"/>
          <w:vertAlign w:val="subscript"/>
        </w:rPr>
        <w:t xml:space="preserve"> </w:t>
      </w:r>
      <w:r w:rsidR="0025010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w:t>
      </w:r>
      <w:r w:rsidR="00AF4F68" w:rsidRPr="00E148FC">
        <w:rPr>
          <w:rFonts w:ascii="Times New Roman" w:eastAsia="Times New Roman" w:hAnsi="Times New Roman"/>
          <w:sz w:val="24"/>
          <w:szCs w:val="24"/>
        </w:rPr>
        <w:t xml:space="preserve">трещинная пористость </w:t>
      </w:r>
      <w:r w:rsidRPr="00E148FC">
        <w:rPr>
          <w:rFonts w:ascii="Times New Roman" w:eastAsia="Times New Roman" w:hAnsi="Times New Roman"/>
          <w:sz w:val="24"/>
          <w:szCs w:val="24"/>
        </w:rPr>
        <w:t>в долях единицы, к</w:t>
      </w:r>
      <w:r w:rsidRPr="00E148FC">
        <w:rPr>
          <w:rFonts w:ascii="Times New Roman" w:eastAsia="Times New Roman" w:hAnsi="Times New Roman"/>
          <w:sz w:val="24"/>
          <w:szCs w:val="24"/>
          <w:vertAlign w:val="subscript"/>
        </w:rPr>
        <w:t>пр</w:t>
      </w:r>
      <w:r w:rsidR="00727B80" w:rsidRPr="00E148FC">
        <w:rPr>
          <w:rFonts w:ascii="Times New Roman" w:eastAsia="Times New Roman" w:hAnsi="Times New Roman"/>
          <w:sz w:val="24"/>
          <w:szCs w:val="24"/>
          <w:vertAlign w:val="subscript"/>
        </w:rPr>
        <w:t xml:space="preserve">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в мкм</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 При двух взаимно перпендикулярных системах трещин и фильтрации, направленной параллельно одной из них, проницаемость оценивается по формуле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 8,3·10</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b</w:t>
      </w:r>
      <w:r w:rsidRPr="00E148FC">
        <w:rPr>
          <w:rFonts w:ascii="Times New Roman" w:eastAsia="Times New Roman" w:hAnsi="Times New Roman"/>
          <w:sz w:val="24"/>
          <w:szCs w:val="24"/>
          <w:vertAlign w:val="superscript"/>
        </w:rPr>
        <w:t>2</w:t>
      </w:r>
      <w:r w:rsidRPr="00E148FC">
        <w:rPr>
          <w:rFonts w:ascii="Times New Roman" w:eastAsia="Times New Roman" w:hAnsi="Times New Roman"/>
          <w:sz w:val="24"/>
          <w:szCs w:val="24"/>
        </w:rPr>
        <w:t>k</w:t>
      </w:r>
      <w:r w:rsidRPr="00E148FC">
        <w:rPr>
          <w:rFonts w:ascii="Times New Roman" w:eastAsia="Times New Roman" w:hAnsi="Times New Roman"/>
          <w:sz w:val="24"/>
          <w:szCs w:val="24"/>
          <w:vertAlign w:val="subscript"/>
        </w:rPr>
        <w:t xml:space="preserve">п.т, </w:t>
      </w:r>
      <w:r w:rsidRPr="00E148FC">
        <w:rPr>
          <w:rFonts w:ascii="Times New Roman" w:eastAsia="Times New Roman" w:hAnsi="Times New Roman"/>
          <w:sz w:val="24"/>
          <w:szCs w:val="24"/>
        </w:rPr>
        <w:t>(размерности те же, что в предыдущем случае).</w:t>
      </w:r>
    </w:p>
    <w:p w:rsidR="00635306" w:rsidRPr="00E148FC" w:rsidRDefault="0080247F"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Шегурчинского месторождения к</w:t>
      </w:r>
      <w:r w:rsidRPr="00E148FC">
        <w:rPr>
          <w:rFonts w:ascii="Times New Roman" w:eastAsia="Times New Roman" w:hAnsi="Times New Roman"/>
          <w:sz w:val="24"/>
          <w:szCs w:val="24"/>
          <w:vertAlign w:val="subscript"/>
        </w:rPr>
        <w:t xml:space="preserve">пр </w:t>
      </w:r>
      <w:r w:rsidRPr="00E148FC">
        <w:rPr>
          <w:rFonts w:ascii="Times New Roman" w:eastAsia="Times New Roman" w:hAnsi="Times New Roman"/>
          <w:sz w:val="24"/>
          <w:szCs w:val="24"/>
        </w:rPr>
        <w:t xml:space="preserve">будет высчитываться по зависимостям соседних месторождений из-за отсутствия керновой информации (табл. </w:t>
      </w:r>
      <w:r w:rsidR="00AE7AD0" w:rsidRPr="00E148FC">
        <w:rPr>
          <w:rFonts w:ascii="Times New Roman" w:eastAsia="Times New Roman" w:hAnsi="Times New Roman"/>
          <w:sz w:val="24"/>
          <w:szCs w:val="24"/>
        </w:rPr>
        <w:t>3.1).</w:t>
      </w: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BF1A5D" w:rsidRPr="00E148FC" w:rsidRDefault="00BF1A5D" w:rsidP="0015544A">
      <w:pPr>
        <w:suppressLineNumbers/>
        <w:spacing w:after="0" w:line="360" w:lineRule="auto"/>
        <w:ind w:firstLine="709"/>
        <w:jc w:val="both"/>
        <w:rPr>
          <w:rFonts w:ascii="Times New Roman" w:eastAsia="Times New Roman" w:hAnsi="Times New Roman"/>
          <w:sz w:val="24"/>
          <w:szCs w:val="24"/>
        </w:rPr>
      </w:pPr>
    </w:p>
    <w:p w:rsidR="0080247F" w:rsidRPr="00E148FC" w:rsidRDefault="0080247F" w:rsidP="0080247F">
      <w:pPr>
        <w:suppressLineNumbers/>
        <w:spacing w:after="0" w:line="360" w:lineRule="auto"/>
        <w:ind w:firstLine="709"/>
        <w:jc w:val="right"/>
        <w:rPr>
          <w:rFonts w:ascii="Times New Roman" w:eastAsia="Times New Roman" w:hAnsi="Times New Roman"/>
          <w:sz w:val="24"/>
          <w:szCs w:val="24"/>
        </w:rPr>
      </w:pPr>
      <w:r w:rsidRPr="00E148FC">
        <w:rPr>
          <w:rFonts w:ascii="Times New Roman" w:eastAsia="Times New Roman" w:hAnsi="Times New Roman"/>
          <w:sz w:val="24"/>
          <w:szCs w:val="24"/>
        </w:rPr>
        <w:lastRenderedPageBreak/>
        <w:t>Таблица 3.1</w:t>
      </w:r>
    </w:p>
    <w:p w:rsidR="00AE7AD0" w:rsidRPr="00E148FC" w:rsidRDefault="00AE7AD0" w:rsidP="00AE7AD0">
      <w:pPr>
        <w:suppressLineNumbers/>
        <w:spacing w:after="0" w:line="360" w:lineRule="auto"/>
        <w:ind w:firstLine="709"/>
        <w:rPr>
          <w:rFonts w:ascii="Times New Roman" w:eastAsia="Times New Roman" w:hAnsi="Times New Roman"/>
          <w:sz w:val="24"/>
          <w:szCs w:val="24"/>
        </w:rPr>
      </w:pPr>
      <w:r w:rsidRPr="00E148FC">
        <w:rPr>
          <w:rFonts w:ascii="Times New Roman" w:eastAsia="Times New Roman" w:hAnsi="Times New Roman"/>
          <w:sz w:val="24"/>
          <w:szCs w:val="24"/>
        </w:rPr>
        <w:t>Корреляционные зависимости для расчета проницаемости «ТатНИПИнефть», 1999 г.</w:t>
      </w:r>
    </w:p>
    <w:p w:rsidR="0080247F" w:rsidRPr="00E148FC" w:rsidRDefault="009D3979"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994910" cy="27432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4910" cy="2743200"/>
                    </a:xfrm>
                    <a:prstGeom prst="rect">
                      <a:avLst/>
                    </a:prstGeom>
                    <a:noFill/>
                    <a:ln>
                      <a:noFill/>
                    </a:ln>
                  </pic:spPr>
                </pic:pic>
              </a:graphicData>
            </a:graphic>
          </wp:inline>
        </w:drawing>
      </w:r>
    </w:p>
    <w:p w:rsidR="000B2EB4" w:rsidRDefault="000B2EB4" w:rsidP="0090384E">
      <w:pPr>
        <w:suppressLineNumbers/>
        <w:spacing w:after="0" w:line="360" w:lineRule="auto"/>
        <w:ind w:firstLine="709"/>
        <w:jc w:val="both"/>
        <w:rPr>
          <w:rFonts w:ascii="Times New Roman" w:eastAsia="Times New Roman" w:hAnsi="Times New Roman"/>
          <w:i/>
          <w:sz w:val="24"/>
          <w:szCs w:val="24"/>
          <w:u w:val="single"/>
        </w:rPr>
      </w:pPr>
    </w:p>
    <w:p w:rsidR="0025010E" w:rsidRPr="00E148FC" w:rsidRDefault="0015544A" w:rsidP="008A3796">
      <w:pPr>
        <w:suppressLineNumbers/>
        <w:spacing w:line="360" w:lineRule="auto"/>
        <w:ind w:firstLine="709"/>
        <w:jc w:val="both"/>
        <w:rPr>
          <w:rFonts w:ascii="Times New Roman" w:eastAsia="Times New Roman" w:hAnsi="Times New Roman"/>
          <w:i/>
          <w:sz w:val="24"/>
          <w:szCs w:val="24"/>
          <w:u w:val="single"/>
        </w:rPr>
      </w:pPr>
      <w:r w:rsidRPr="00E148FC">
        <w:rPr>
          <w:rFonts w:ascii="Times New Roman" w:eastAsia="Times New Roman" w:hAnsi="Times New Roman"/>
          <w:i/>
          <w:sz w:val="24"/>
          <w:szCs w:val="24"/>
          <w:u w:val="single"/>
        </w:rPr>
        <w:t>Определение глинистости коллекторов</w:t>
      </w:r>
    </w:p>
    <w:p w:rsidR="0015544A" w:rsidRPr="00E148FC" w:rsidRDefault="0015544A" w:rsidP="0015544A">
      <w:pPr>
        <w:shd w:val="clear" w:color="auto" w:fill="FFFFFF"/>
        <w:spacing w:after="0" w:line="360" w:lineRule="auto"/>
        <w:ind w:firstLine="709"/>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Глинистость межзернового терригенного коллектора характеризуется долей минерального скелета породы, которая представлена глинистыми минералами и по гранулометрическому составу относится к фракции с размерами зерен меньше 0,01 мм.</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Количественно глинистость характеризуется массовым содержанием </w:t>
      </w:r>
      <w:r w:rsidRPr="00E148FC">
        <w:rPr>
          <w:rFonts w:ascii="Times New Roman" w:eastAsia="Times New Roman" w:hAnsi="Times New Roman"/>
          <w:i/>
          <w:iCs/>
          <w:color w:val="000000"/>
          <w:sz w:val="24"/>
          <w:szCs w:val="24"/>
        </w:rPr>
        <w:t>С</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
          <w:iCs/>
          <w:color w:val="000000"/>
          <w:sz w:val="24"/>
          <w:szCs w:val="24"/>
        </w:rPr>
        <w:t xml:space="preserve"> (массовая глинистость)</w:t>
      </w:r>
      <w:r w:rsidRPr="00E148FC">
        <w:rPr>
          <w:rFonts w:ascii="Times New Roman" w:eastAsia="Times New Roman" w:hAnsi="Times New Roman"/>
          <w:iCs/>
          <w:color w:val="000000"/>
          <w:sz w:val="24"/>
          <w:szCs w:val="24"/>
        </w:rPr>
        <w:t xml:space="preserve"> в твердой фазе породы, выражаемым в процентах или долях единицы: </w:t>
      </w:r>
      <m:oMath>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С</m:t>
            </m:r>
          </m:e>
          <m:sub>
            <m:r>
              <m:rPr>
                <m:sty m:val="p"/>
              </m:rPr>
              <w:rPr>
                <w:rFonts w:ascii="Cambria Math" w:eastAsia="Times New Roman" w:hAnsi="Cambria Math"/>
                <w:color w:val="000000"/>
                <w:sz w:val="24"/>
                <w:szCs w:val="24"/>
                <w:vertAlign w:val="subscript"/>
              </w:rPr>
              <m:t>гл</m:t>
            </m:r>
          </m:sub>
        </m:sSub>
        <m:r>
          <m:rPr>
            <m:sty m:val="p"/>
          </m:rPr>
          <w:rPr>
            <w:rFonts w:ascii="Cambria Math" w:eastAsia="Times New Roman" w:hAnsi="Cambria Math"/>
            <w:color w:val="000000"/>
            <w:sz w:val="24"/>
            <w:szCs w:val="24"/>
          </w:rPr>
          <m:t>=</m:t>
        </m:r>
        <m:sSub>
          <m:sSubPr>
            <m:ctrlPr>
              <w:rPr>
                <w:rFonts w:ascii="Cambria Math" w:eastAsia="Times New Roman" w:hAnsi="Cambria Math"/>
                <w:iCs/>
                <w:color w:val="000000"/>
                <w:sz w:val="24"/>
                <w:szCs w:val="24"/>
                <w:lang w:val="en-US"/>
              </w:rPr>
            </m:ctrlPr>
          </m:sSubPr>
          <m:e>
            <m:r>
              <m:rPr>
                <m:sty m:val="p"/>
              </m:rPr>
              <w:rPr>
                <w:rFonts w:ascii="Cambria Math" w:eastAsia="Times New Roman" w:hAnsi="Cambria Math"/>
                <w:color w:val="000000"/>
                <w:sz w:val="24"/>
                <w:szCs w:val="24"/>
                <w:lang w:val="en-US"/>
              </w:rPr>
              <m:t>m</m:t>
            </m:r>
          </m:e>
          <m:sub>
            <m:r>
              <m:rPr>
                <m:sty m:val="p"/>
              </m:rPr>
              <w:rPr>
                <w:rFonts w:ascii="Cambria Math" w:eastAsia="Times New Roman" w:hAnsi="Cambria Math"/>
                <w:color w:val="000000"/>
                <w:sz w:val="24"/>
                <w:szCs w:val="24"/>
                <w:vertAlign w:val="subscript"/>
              </w:rPr>
              <m:t>&lt;0.01</m:t>
            </m:r>
          </m:sub>
        </m:sSub>
        <m:r>
          <m:rPr>
            <m:sty m:val="p"/>
          </m:rPr>
          <w:rPr>
            <w:rFonts w:ascii="Cambria Math" w:eastAsia="Times New Roman" w:hAnsi="Cambria Math"/>
            <w:color w:val="000000"/>
            <w:sz w:val="24"/>
            <w:szCs w:val="24"/>
          </w:rPr>
          <m:t>/</m:t>
        </m:r>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m</m:t>
            </m:r>
          </m:e>
          <m:sub>
            <m:r>
              <m:rPr>
                <m:sty m:val="p"/>
              </m:rPr>
              <w:rPr>
                <w:rFonts w:ascii="Cambria Math" w:eastAsia="Times New Roman" w:hAnsi="Cambria Math"/>
                <w:color w:val="000000"/>
                <w:sz w:val="24"/>
                <w:szCs w:val="24"/>
                <w:vertAlign w:val="subscript"/>
              </w:rPr>
              <m:t>тф</m:t>
            </m:r>
          </m:sub>
        </m:sSub>
        <m:r>
          <m:rPr>
            <m:sty m:val="p"/>
          </m:rPr>
          <w:rPr>
            <w:rFonts w:ascii="Cambria Math" w:eastAsia="Times New Roman" w:hAnsi="Cambria Math"/>
            <w:color w:val="000000"/>
            <w:sz w:val="24"/>
            <w:szCs w:val="24"/>
            <w:vertAlign w:val="subscript"/>
          </w:rPr>
          <m:t xml:space="preserve"> </m:t>
        </m:r>
      </m:oMath>
      <w:r w:rsidRPr="00E148FC">
        <w:rPr>
          <w:rFonts w:ascii="Times New Roman" w:eastAsia="Times New Roman" w:hAnsi="Times New Roman"/>
          <w:iCs/>
          <w:color w:val="000000"/>
          <w:sz w:val="24"/>
          <w:szCs w:val="24"/>
          <w:vertAlign w:val="subscript"/>
        </w:rPr>
        <w:t xml:space="preserve"> </w:t>
      </w:r>
      <w:r w:rsidRPr="00E148FC">
        <w:rPr>
          <w:rFonts w:ascii="Times New Roman" w:eastAsia="Times New Roman" w:hAnsi="Times New Roman"/>
          <w:iCs/>
          <w:color w:val="000000"/>
          <w:sz w:val="24"/>
          <w:szCs w:val="24"/>
        </w:rPr>
        <w:t xml:space="preserve">, где </w:t>
      </w:r>
      <w:r w:rsidRPr="00E148FC">
        <w:rPr>
          <w:rFonts w:ascii="Times New Roman" w:eastAsia="Times New Roman" w:hAnsi="Times New Roman"/>
          <w:iCs/>
          <w:color w:val="000000"/>
          <w:sz w:val="24"/>
          <w:szCs w:val="24"/>
          <w:lang w:val="en-US"/>
        </w:rPr>
        <w:t>m</w:t>
      </w:r>
      <w:r w:rsidRPr="00E148FC">
        <w:rPr>
          <w:rFonts w:ascii="Times New Roman" w:eastAsia="Times New Roman" w:hAnsi="Times New Roman"/>
          <w:iCs/>
          <w:color w:val="000000"/>
          <w:sz w:val="24"/>
          <w:szCs w:val="24"/>
          <w:vertAlign w:val="subscript"/>
        </w:rPr>
        <w:t>&lt;0,01</w:t>
      </w:r>
      <w:r w:rsidRPr="00E148FC">
        <w:rPr>
          <w:rFonts w:ascii="Times New Roman" w:eastAsia="Times New Roman" w:hAnsi="Times New Roman"/>
          <w:iCs/>
          <w:color w:val="000000"/>
          <w:sz w:val="24"/>
          <w:szCs w:val="24"/>
        </w:rPr>
        <w:t xml:space="preserve"> </w:t>
      </w:r>
      <w:r w:rsidR="0090384E" w:rsidRPr="00E148FC">
        <w:rPr>
          <w:rFonts w:ascii="Times New Roman" w:eastAsia="Times New Roman" w:hAnsi="Times New Roman"/>
          <w:sz w:val="24"/>
          <w:szCs w:val="24"/>
        </w:rPr>
        <w:t>–</w:t>
      </w:r>
      <w:r w:rsidRPr="00E148FC">
        <w:rPr>
          <w:rFonts w:ascii="Times New Roman" w:eastAsia="Times New Roman" w:hAnsi="Times New Roman"/>
          <w:iCs/>
          <w:color w:val="000000"/>
          <w:sz w:val="24"/>
          <w:szCs w:val="24"/>
        </w:rPr>
        <w:t xml:space="preserve"> масса фракции </w:t>
      </w:r>
      <w:r w:rsidRPr="00E148FC">
        <w:rPr>
          <w:rFonts w:ascii="Times New Roman" w:eastAsia="Times New Roman" w:hAnsi="Times New Roman"/>
          <w:iCs/>
          <w:color w:val="000000"/>
          <w:sz w:val="24"/>
          <w:szCs w:val="24"/>
          <w:lang w:val="en-US"/>
        </w:rPr>
        <w:t>d</w:t>
      </w:r>
      <w:r w:rsidRPr="00E148FC">
        <w:rPr>
          <w:rFonts w:ascii="Times New Roman" w:eastAsia="Times New Roman" w:hAnsi="Times New Roman"/>
          <w:iCs/>
          <w:color w:val="000000"/>
          <w:sz w:val="24"/>
          <w:szCs w:val="24"/>
          <w:vertAlign w:val="subscript"/>
        </w:rPr>
        <w:t>з</w:t>
      </w:r>
      <w:r w:rsidRPr="00E148FC">
        <w:rPr>
          <w:rFonts w:ascii="Times New Roman" w:eastAsia="Times New Roman" w:hAnsi="Times New Roman"/>
          <w:iCs/>
          <w:color w:val="000000"/>
          <w:sz w:val="24"/>
          <w:szCs w:val="24"/>
        </w:rPr>
        <w:t xml:space="preserve">&lt;0,01 мм; </w:t>
      </w:r>
      <w:r w:rsidRPr="00E148FC">
        <w:rPr>
          <w:rFonts w:ascii="Times New Roman" w:eastAsia="Times New Roman" w:hAnsi="Times New Roman"/>
          <w:iCs/>
          <w:color w:val="000000"/>
          <w:sz w:val="24"/>
          <w:szCs w:val="24"/>
          <w:lang w:val="en-US"/>
        </w:rPr>
        <w:t>m</w:t>
      </w:r>
      <w:r w:rsidRPr="00E148FC">
        <w:rPr>
          <w:rFonts w:ascii="Times New Roman" w:eastAsia="Times New Roman" w:hAnsi="Times New Roman"/>
          <w:iCs/>
          <w:color w:val="000000"/>
          <w:sz w:val="24"/>
          <w:szCs w:val="24"/>
          <w:vertAlign w:val="subscript"/>
        </w:rPr>
        <w:t>т</w:t>
      </w:r>
      <w:r w:rsidR="00727B80" w:rsidRPr="00E148FC">
        <w:rPr>
          <w:rFonts w:ascii="Times New Roman" w:eastAsia="Times New Roman" w:hAnsi="Times New Roman"/>
          <w:iCs/>
          <w:color w:val="000000"/>
          <w:sz w:val="24"/>
          <w:szCs w:val="24"/>
          <w:vertAlign w:val="subscript"/>
        </w:rPr>
        <w:t>ф</w:t>
      </w:r>
      <w:r w:rsidRPr="00E148FC">
        <w:rPr>
          <w:rFonts w:ascii="Times New Roman" w:eastAsia="Times New Roman" w:hAnsi="Times New Roman"/>
          <w:iCs/>
          <w:color w:val="000000"/>
          <w:sz w:val="24"/>
          <w:szCs w:val="24"/>
        </w:rPr>
        <w:t xml:space="preserve"> </w:t>
      </w:r>
      <w:r w:rsidR="0090384E" w:rsidRPr="00E148FC">
        <w:rPr>
          <w:rFonts w:ascii="Times New Roman" w:eastAsia="Times New Roman" w:hAnsi="Times New Roman"/>
          <w:sz w:val="24"/>
          <w:szCs w:val="24"/>
        </w:rPr>
        <w:t>–</w:t>
      </w:r>
      <w:r w:rsidRPr="00E148FC">
        <w:rPr>
          <w:rFonts w:ascii="Times New Roman" w:eastAsia="Times New Roman" w:hAnsi="Times New Roman"/>
          <w:iCs/>
          <w:color w:val="000000"/>
          <w:sz w:val="24"/>
          <w:szCs w:val="24"/>
        </w:rPr>
        <w:t xml:space="preserve"> масса твердой фазы породы, включая и фракцию </w:t>
      </w:r>
      <w:r w:rsidRPr="00E148FC">
        <w:rPr>
          <w:rFonts w:ascii="Times New Roman" w:eastAsia="Times New Roman" w:hAnsi="Times New Roman"/>
          <w:iCs/>
          <w:color w:val="000000"/>
          <w:sz w:val="24"/>
          <w:szCs w:val="24"/>
          <w:lang w:val="en-US"/>
        </w:rPr>
        <w:t>d</w:t>
      </w:r>
      <w:r w:rsidRPr="00E148FC">
        <w:rPr>
          <w:rFonts w:ascii="Times New Roman" w:eastAsia="Times New Roman" w:hAnsi="Times New Roman"/>
          <w:iCs/>
          <w:color w:val="000000"/>
          <w:sz w:val="24"/>
          <w:szCs w:val="24"/>
          <w:vertAlign w:val="subscript"/>
        </w:rPr>
        <w:t>з</w:t>
      </w:r>
      <w:r w:rsidR="001D4D31" w:rsidRPr="00E148FC">
        <w:rPr>
          <w:rFonts w:ascii="Times New Roman" w:eastAsia="Times New Roman" w:hAnsi="Times New Roman"/>
          <w:iCs/>
          <w:color w:val="000000"/>
          <w:sz w:val="24"/>
          <w:szCs w:val="24"/>
        </w:rPr>
        <w:t>&lt;0,01 мм</w:t>
      </w:r>
      <w:r w:rsidRPr="00E148FC">
        <w:rPr>
          <w:rFonts w:ascii="Times New Roman" w:eastAsia="Times New Roman" w:hAnsi="Times New Roman"/>
          <w:iCs/>
          <w:color w:val="000000"/>
          <w:sz w:val="24"/>
          <w:szCs w:val="24"/>
        </w:rPr>
        <w:t xml:space="preserve"> (Добрынин, Вендельштейн и др., 2004)</w:t>
      </w:r>
      <w:r w:rsidR="001D4D31" w:rsidRPr="00E148FC">
        <w:rPr>
          <w:rFonts w:ascii="Times New Roman" w:eastAsia="Times New Roman" w:hAnsi="Times New Roman"/>
          <w:iCs/>
          <w:color w:val="000000"/>
          <w:sz w:val="24"/>
          <w:szCs w:val="24"/>
        </w:rPr>
        <w:t>.</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Для характеристики объемного содержания глинистого материала в породе используют </w:t>
      </w:r>
      <w:r w:rsidRPr="00E148FC">
        <w:rPr>
          <w:rFonts w:ascii="Times New Roman" w:eastAsia="Times New Roman" w:hAnsi="Times New Roman"/>
          <w:i/>
          <w:iCs/>
          <w:color w:val="000000"/>
          <w:sz w:val="24"/>
          <w:szCs w:val="24"/>
        </w:rPr>
        <w:t>коэффициент объемной глинистости к</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Cs/>
          <w:color w:val="000000"/>
          <w:sz w:val="24"/>
          <w:szCs w:val="24"/>
        </w:rPr>
        <w:t xml:space="preserve">, который при равенстве минеральных плотностей </w:t>
      </w:r>
      <w:r w:rsidRPr="00E148FC">
        <w:rPr>
          <w:rFonts w:ascii="Times New Roman" w:eastAsia="Times New Roman" w:hAnsi="Times New Roman"/>
          <w:iCs/>
          <w:color w:val="000000"/>
          <w:sz w:val="24"/>
          <w:szCs w:val="24"/>
          <w:lang w:val="el-GR"/>
        </w:rPr>
        <w:t>δ</w:t>
      </w:r>
      <w:r w:rsidRPr="00E148FC">
        <w:rPr>
          <w:rFonts w:ascii="Times New Roman" w:eastAsia="Times New Roman" w:hAnsi="Times New Roman"/>
          <w:iCs/>
          <w:color w:val="000000"/>
          <w:sz w:val="24"/>
          <w:szCs w:val="24"/>
          <w:vertAlign w:val="subscript"/>
        </w:rPr>
        <w:t>ск</w:t>
      </w:r>
      <w:r w:rsidRPr="00E148FC">
        <w:rPr>
          <w:rFonts w:ascii="Times New Roman" w:eastAsia="Times New Roman" w:hAnsi="Times New Roman"/>
          <w:iCs/>
          <w:color w:val="000000"/>
          <w:sz w:val="24"/>
          <w:szCs w:val="24"/>
        </w:rPr>
        <w:t>=</w:t>
      </w:r>
      <w:r w:rsidRPr="00E148FC">
        <w:rPr>
          <w:rFonts w:ascii="Times New Roman" w:eastAsia="Times New Roman" w:hAnsi="Times New Roman"/>
          <w:iCs/>
          <w:color w:val="000000"/>
          <w:sz w:val="24"/>
          <w:szCs w:val="24"/>
          <w:lang w:val="el-GR"/>
        </w:rPr>
        <w:t>δ</w:t>
      </w:r>
      <w:r w:rsidRPr="00E148FC">
        <w:rPr>
          <w:rFonts w:ascii="Times New Roman" w:eastAsia="Times New Roman" w:hAnsi="Times New Roman"/>
          <w:iCs/>
          <w:color w:val="000000"/>
          <w:sz w:val="24"/>
          <w:szCs w:val="24"/>
          <w:vertAlign w:val="subscript"/>
        </w:rPr>
        <w:t>гл</w:t>
      </w:r>
      <w:r w:rsidRPr="00E148FC">
        <w:rPr>
          <w:rFonts w:ascii="Times New Roman" w:eastAsia="Times New Roman" w:hAnsi="Times New Roman"/>
          <w:iCs/>
          <w:color w:val="000000"/>
          <w:sz w:val="24"/>
          <w:szCs w:val="24"/>
        </w:rPr>
        <w:t xml:space="preserve"> частиц скелетной и глинистой фракции будет равен к</w:t>
      </w:r>
      <w:r w:rsidRPr="00E148FC">
        <w:rPr>
          <w:rFonts w:ascii="Times New Roman" w:eastAsia="Times New Roman" w:hAnsi="Times New Roman"/>
          <w:iCs/>
          <w:color w:val="000000"/>
          <w:sz w:val="24"/>
          <w:szCs w:val="24"/>
          <w:vertAlign w:val="subscript"/>
        </w:rPr>
        <w:t xml:space="preserve">гл </w:t>
      </w:r>
      <w:r w:rsidRPr="00E148FC">
        <w:rPr>
          <w:rFonts w:ascii="Times New Roman" w:eastAsia="Times New Roman" w:hAnsi="Times New Roman"/>
          <w:iCs/>
          <w:color w:val="000000"/>
          <w:sz w:val="24"/>
          <w:szCs w:val="24"/>
        </w:rPr>
        <w:t>=С</w:t>
      </w:r>
      <w:r w:rsidRPr="00E148FC">
        <w:rPr>
          <w:rFonts w:ascii="Times New Roman" w:eastAsia="Times New Roman" w:hAnsi="Times New Roman"/>
          <w:iCs/>
          <w:color w:val="000000"/>
          <w:sz w:val="24"/>
          <w:szCs w:val="24"/>
          <w:vertAlign w:val="subscript"/>
        </w:rPr>
        <w:t>гл</w:t>
      </w:r>
      <w:r w:rsidRPr="00E148FC">
        <w:rPr>
          <w:rFonts w:ascii="Times New Roman" w:eastAsia="Times New Roman" w:hAnsi="Times New Roman"/>
          <w:iCs/>
          <w:color w:val="000000"/>
          <w:sz w:val="24"/>
          <w:szCs w:val="24"/>
        </w:rPr>
        <w:t>(1-к</w:t>
      </w:r>
      <w:r w:rsidRPr="00E148FC">
        <w:rPr>
          <w:rFonts w:ascii="Times New Roman" w:eastAsia="Times New Roman" w:hAnsi="Times New Roman"/>
          <w:iCs/>
          <w:color w:val="000000"/>
          <w:sz w:val="24"/>
          <w:szCs w:val="24"/>
          <w:vertAlign w:val="subscript"/>
        </w:rPr>
        <w:t>п</w:t>
      </w:r>
      <w:r w:rsidRPr="00E148FC">
        <w:rPr>
          <w:rFonts w:ascii="Times New Roman" w:eastAsia="Times New Roman" w:hAnsi="Times New Roman"/>
          <w:iCs/>
          <w:color w:val="000000"/>
          <w:sz w:val="24"/>
          <w:szCs w:val="24"/>
        </w:rPr>
        <w:t>).</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В петрофизике используют также </w:t>
      </w:r>
      <w:r w:rsidRPr="00E148FC">
        <w:rPr>
          <w:rFonts w:ascii="Times New Roman" w:eastAsia="Times New Roman" w:hAnsi="Times New Roman"/>
          <w:i/>
          <w:iCs/>
          <w:color w:val="000000"/>
          <w:sz w:val="24"/>
          <w:szCs w:val="24"/>
        </w:rPr>
        <w:t>параметр относительной глинистости η</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
          <w:iCs/>
          <w:color w:val="000000"/>
          <w:sz w:val="24"/>
          <w:szCs w:val="24"/>
        </w:rPr>
        <w:t>=к</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
          <w:iCs/>
          <w:color w:val="000000"/>
          <w:sz w:val="24"/>
          <w:szCs w:val="24"/>
        </w:rPr>
        <w:t>/(к</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
          <w:iCs/>
          <w:color w:val="000000"/>
          <w:sz w:val="24"/>
          <w:szCs w:val="24"/>
        </w:rPr>
        <w:t>+к</w:t>
      </w:r>
      <w:r w:rsidRPr="00E148FC">
        <w:rPr>
          <w:rFonts w:ascii="Times New Roman" w:eastAsia="Times New Roman" w:hAnsi="Times New Roman"/>
          <w:i/>
          <w:iCs/>
          <w:color w:val="000000"/>
          <w:sz w:val="24"/>
          <w:szCs w:val="24"/>
          <w:vertAlign w:val="subscript"/>
        </w:rPr>
        <w:t>п</w:t>
      </w:r>
      <w:r w:rsidRPr="00E148FC">
        <w:rPr>
          <w:rFonts w:ascii="Times New Roman" w:eastAsia="Times New Roman" w:hAnsi="Times New Roman"/>
          <w:i/>
          <w:iCs/>
          <w:color w:val="000000"/>
          <w:sz w:val="24"/>
          <w:szCs w:val="24"/>
        </w:rPr>
        <w:t>)</w:t>
      </w:r>
      <w:r w:rsidRPr="00E148FC">
        <w:rPr>
          <w:rFonts w:ascii="Times New Roman" w:eastAsia="Times New Roman" w:hAnsi="Times New Roman"/>
          <w:iCs/>
          <w:color w:val="000000"/>
          <w:sz w:val="24"/>
          <w:szCs w:val="24"/>
        </w:rPr>
        <w:t>, характеризующий степень заполнения глинистым материалом пространства между скелетными зернами и выражаемый в долях единицы.</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Параметры </w:t>
      </w:r>
      <w:r w:rsidRPr="00E148FC">
        <w:rPr>
          <w:rFonts w:ascii="Times New Roman" w:eastAsia="Times New Roman" w:hAnsi="Times New Roman"/>
          <w:i/>
          <w:iCs/>
          <w:color w:val="000000"/>
          <w:sz w:val="24"/>
          <w:szCs w:val="24"/>
        </w:rPr>
        <w:t>С</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
          <w:iCs/>
          <w:color w:val="000000"/>
          <w:sz w:val="24"/>
          <w:szCs w:val="24"/>
        </w:rPr>
        <w:t>, к</w:t>
      </w:r>
      <w:r w:rsidRPr="00E148FC">
        <w:rPr>
          <w:rFonts w:ascii="Times New Roman" w:eastAsia="Times New Roman" w:hAnsi="Times New Roman"/>
          <w:i/>
          <w:iCs/>
          <w:color w:val="000000"/>
          <w:sz w:val="24"/>
          <w:szCs w:val="24"/>
          <w:vertAlign w:val="subscript"/>
        </w:rPr>
        <w:t>п</w:t>
      </w:r>
      <w:r w:rsidRPr="00E148FC">
        <w:rPr>
          <w:rFonts w:ascii="Times New Roman" w:eastAsia="Times New Roman" w:hAnsi="Times New Roman"/>
          <w:i/>
          <w:iCs/>
          <w:color w:val="000000"/>
          <w:sz w:val="24"/>
          <w:szCs w:val="24"/>
        </w:rPr>
        <w:t>, η</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Cs/>
          <w:color w:val="000000"/>
          <w:sz w:val="24"/>
          <w:szCs w:val="24"/>
        </w:rPr>
        <w:t xml:space="preserve"> характеризуют рассеянную глинистость в межзерновых коллекторах. </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В слоистом глинистом коллекторе, представленном чередованием чистых прослоев коллектора и глины, относительное содержание по мощности глинистых прослоев в пачке характеризуют параметром </w:t>
      </w:r>
      <w:r w:rsidRPr="00E148FC">
        <w:rPr>
          <w:rFonts w:ascii="Times New Roman" w:eastAsia="Times New Roman" w:hAnsi="Times New Roman"/>
          <w:i/>
          <w:iCs/>
          <w:color w:val="000000"/>
          <w:sz w:val="24"/>
          <w:szCs w:val="24"/>
        </w:rPr>
        <w:t>χ</w:t>
      </w:r>
      <w:r w:rsidRPr="00E148FC">
        <w:rPr>
          <w:rFonts w:ascii="Times New Roman" w:eastAsia="Times New Roman" w:hAnsi="Times New Roman"/>
          <w:i/>
          <w:iCs/>
          <w:color w:val="000000"/>
          <w:sz w:val="24"/>
          <w:szCs w:val="24"/>
          <w:vertAlign w:val="subscript"/>
        </w:rPr>
        <w:t>гл</w:t>
      </w:r>
      <w:r w:rsidRPr="00E148FC">
        <w:rPr>
          <w:rFonts w:ascii="Times New Roman" w:eastAsia="Times New Roman" w:hAnsi="Times New Roman"/>
          <w:iCs/>
          <w:color w:val="000000"/>
          <w:sz w:val="24"/>
          <w:szCs w:val="24"/>
          <w:vertAlign w:val="subscript"/>
        </w:rPr>
        <w:t xml:space="preserve">, </w:t>
      </w:r>
      <w:r w:rsidRPr="00E148FC">
        <w:rPr>
          <w:rFonts w:ascii="Times New Roman" w:eastAsia="Times New Roman" w:hAnsi="Times New Roman"/>
          <w:iCs/>
          <w:color w:val="000000"/>
          <w:sz w:val="24"/>
          <w:szCs w:val="24"/>
        </w:rPr>
        <w:t xml:space="preserve">выражающем долю толщины слоистой породы, приходящуюся на прослои глины. </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lastRenderedPageBreak/>
        <w:t>В общем случае, если коэффициенты пористости песчано-алевритовых и глинистых прослоев неодинаковы (к</w:t>
      </w:r>
      <w:r w:rsidRPr="00E148FC">
        <w:rPr>
          <w:rFonts w:ascii="Times New Roman" w:eastAsia="Times New Roman" w:hAnsi="Times New Roman"/>
          <w:iCs/>
          <w:color w:val="000000"/>
          <w:sz w:val="24"/>
          <w:szCs w:val="24"/>
          <w:vertAlign w:val="subscript"/>
        </w:rPr>
        <w:t>п</w:t>
      </w:r>
      <w:r w:rsidR="009D3979" w:rsidRPr="00E148FC">
        <w:rPr>
          <w:rFonts w:ascii="Times New Roman" w:eastAsia="Times New Roman" w:hAnsi="Times New Roman"/>
          <w:noProof/>
          <w:color w:val="000000"/>
          <w:sz w:val="24"/>
          <w:szCs w:val="24"/>
          <w:lang w:eastAsia="ru-RU"/>
        </w:rPr>
        <w:drawing>
          <wp:inline distT="0" distB="0" distL="0" distR="0">
            <wp:extent cx="129540" cy="129540"/>
            <wp:effectExtent l="0" t="0" r="0" b="0"/>
            <wp:docPr id="9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E148FC">
        <w:rPr>
          <w:rFonts w:ascii="Times New Roman" w:eastAsia="Times New Roman" w:hAnsi="Times New Roman"/>
          <w:iCs/>
          <w:color w:val="000000"/>
          <w:sz w:val="24"/>
          <w:szCs w:val="24"/>
        </w:rPr>
        <w:t>к</w:t>
      </w:r>
      <w:r w:rsidRPr="00E148FC">
        <w:rPr>
          <w:rFonts w:ascii="Times New Roman" w:eastAsia="Times New Roman" w:hAnsi="Times New Roman"/>
          <w:iCs/>
          <w:color w:val="000000"/>
          <w:sz w:val="24"/>
          <w:szCs w:val="24"/>
          <w:vertAlign w:val="subscript"/>
        </w:rPr>
        <w:t>пгл</w:t>
      </w:r>
      <w:r w:rsidRPr="00E148FC">
        <w:rPr>
          <w:rFonts w:ascii="Times New Roman" w:eastAsia="Times New Roman" w:hAnsi="Times New Roman"/>
          <w:iCs/>
          <w:color w:val="000000"/>
          <w:sz w:val="24"/>
          <w:szCs w:val="24"/>
        </w:rPr>
        <w:t>), параметры η</w:t>
      </w:r>
      <w:r w:rsidRPr="00E148FC">
        <w:rPr>
          <w:rFonts w:ascii="Times New Roman" w:eastAsia="Times New Roman" w:hAnsi="Times New Roman"/>
          <w:iCs/>
          <w:color w:val="000000"/>
          <w:sz w:val="24"/>
          <w:szCs w:val="24"/>
          <w:vertAlign w:val="subscript"/>
        </w:rPr>
        <w:t>гл</w:t>
      </w:r>
      <w:r w:rsidRPr="00E148FC">
        <w:rPr>
          <w:rFonts w:ascii="Times New Roman" w:eastAsia="Times New Roman" w:hAnsi="Times New Roman"/>
          <w:iCs/>
          <w:color w:val="000000"/>
          <w:sz w:val="24"/>
          <w:szCs w:val="24"/>
        </w:rPr>
        <w:t xml:space="preserve"> и χ</w:t>
      </w:r>
      <w:r w:rsidRPr="00E148FC">
        <w:rPr>
          <w:rFonts w:ascii="Times New Roman" w:eastAsia="Times New Roman" w:hAnsi="Times New Roman"/>
          <w:iCs/>
          <w:color w:val="000000"/>
          <w:sz w:val="24"/>
          <w:szCs w:val="24"/>
          <w:vertAlign w:val="subscript"/>
        </w:rPr>
        <w:t>гл</w:t>
      </w:r>
      <w:r w:rsidRPr="00E148FC">
        <w:rPr>
          <w:rFonts w:ascii="Times New Roman" w:eastAsia="Times New Roman" w:hAnsi="Times New Roman"/>
          <w:iCs/>
          <w:color w:val="000000"/>
          <w:sz w:val="24"/>
          <w:szCs w:val="24"/>
        </w:rPr>
        <w:t xml:space="preserve"> для пачки связаны соотношением:</w:t>
      </w:r>
    </w:p>
    <w:p w:rsidR="0015544A" w:rsidRPr="00E148FC" w:rsidRDefault="00635306" w:rsidP="00F260F3">
      <w:pPr>
        <w:shd w:val="clear" w:color="auto" w:fill="FFFFFF"/>
        <w:spacing w:after="0" w:line="360" w:lineRule="auto"/>
        <w:ind w:firstLine="680"/>
        <w:jc w:val="center"/>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 xml:space="preserve"> </w:t>
      </w:r>
      <m:oMath>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η</m:t>
            </m:r>
          </m:e>
          <m:sub>
            <m:r>
              <m:rPr>
                <m:sty m:val="p"/>
              </m:rPr>
              <w:rPr>
                <w:rFonts w:ascii="Cambria Math" w:eastAsia="Times New Roman" w:hAnsi="Cambria Math"/>
                <w:color w:val="000000"/>
                <w:sz w:val="24"/>
                <w:szCs w:val="24"/>
              </w:rPr>
              <m:t>гл</m:t>
            </m:r>
          </m:sub>
        </m:sSub>
        <m:r>
          <w:rPr>
            <w:rFonts w:ascii="Cambria Math" w:eastAsia="Times New Roman" w:hAnsi="Cambria Math"/>
            <w:color w:val="000000"/>
            <w:sz w:val="24"/>
            <w:szCs w:val="24"/>
          </w:rPr>
          <m:t>=</m:t>
        </m:r>
        <m:f>
          <m:fPr>
            <m:ctrlPr>
              <w:rPr>
                <w:rFonts w:ascii="Cambria Math" w:eastAsia="Times New Roman" w:hAnsi="Cambria Math"/>
                <w:iCs/>
                <w:color w:val="000000"/>
                <w:sz w:val="24"/>
                <w:szCs w:val="24"/>
              </w:rPr>
            </m:ctrlPr>
          </m:fPr>
          <m:num>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χ</m:t>
                </m:r>
              </m:e>
              <m:sub>
                <m:r>
                  <m:rPr>
                    <m:sty m:val="p"/>
                  </m:rPr>
                  <w:rPr>
                    <w:rFonts w:ascii="Cambria Math" w:eastAsia="Times New Roman" w:hAnsi="Cambria Math"/>
                    <w:color w:val="000000"/>
                    <w:sz w:val="24"/>
                    <w:szCs w:val="24"/>
                  </w:rPr>
                  <m:t>гл</m:t>
                </m:r>
              </m:sub>
            </m:sSub>
            <m:r>
              <m:rPr>
                <m:sty m:val="p"/>
              </m:rPr>
              <w:rPr>
                <w:rFonts w:ascii="Cambria Math" w:eastAsia="Times New Roman" w:hAnsi="Cambria Math"/>
                <w:color w:val="000000"/>
                <w:sz w:val="24"/>
                <w:szCs w:val="24"/>
              </w:rPr>
              <m:t>(1-</m:t>
            </m:r>
            <m:sSub>
              <m:sSubPr>
                <m:ctrlPr>
                  <w:rPr>
                    <w:rFonts w:ascii="Cambria Math" w:eastAsia="Times New Roman" w:hAnsi="Cambria Math"/>
                    <w:iCs/>
                    <w:color w:val="000000"/>
                    <w:sz w:val="24"/>
                    <w:szCs w:val="24"/>
                    <w:lang w:val="en-US"/>
                  </w:rPr>
                </m:ctrlPr>
              </m:sSubPr>
              <m:e>
                <m:r>
                  <m:rPr>
                    <m:sty m:val="p"/>
                  </m:rPr>
                  <w:rPr>
                    <w:rFonts w:ascii="Cambria Math" w:eastAsia="Times New Roman" w:hAnsi="Cambria Math"/>
                    <w:color w:val="000000"/>
                    <w:sz w:val="24"/>
                    <w:szCs w:val="24"/>
                  </w:rPr>
                  <m:t>к</m:t>
                </m:r>
              </m:e>
              <m:sub>
                <m:r>
                  <m:rPr>
                    <m:sty m:val="p"/>
                  </m:rPr>
                  <w:rPr>
                    <w:rFonts w:ascii="Cambria Math" w:eastAsia="Times New Roman" w:hAnsi="Cambria Math"/>
                    <w:color w:val="000000"/>
                    <w:sz w:val="24"/>
                    <w:szCs w:val="24"/>
                  </w:rPr>
                  <m:t>п.гл</m:t>
                </m:r>
              </m:sub>
            </m:sSub>
            <m:r>
              <m:rPr>
                <m:sty m:val="p"/>
              </m:rPr>
              <w:rPr>
                <w:rFonts w:ascii="Cambria Math" w:eastAsia="Times New Roman" w:hAnsi="Cambria Math"/>
                <w:color w:val="000000"/>
                <w:sz w:val="24"/>
                <w:szCs w:val="24"/>
              </w:rPr>
              <m:t>)</m:t>
            </m:r>
          </m:num>
          <m:den>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χ</m:t>
                </m:r>
              </m:e>
              <m:sub>
                <m:r>
                  <m:rPr>
                    <m:sty m:val="p"/>
                  </m:rPr>
                  <w:rPr>
                    <w:rFonts w:ascii="Cambria Math" w:eastAsia="Times New Roman" w:hAnsi="Cambria Math"/>
                    <w:color w:val="000000"/>
                    <w:sz w:val="24"/>
                    <w:szCs w:val="24"/>
                  </w:rPr>
                  <m:t>гл</m:t>
                </m:r>
              </m:sub>
            </m:sSub>
            <m:r>
              <m:rPr>
                <m:sty m:val="p"/>
              </m:rPr>
              <w:rPr>
                <w:rFonts w:ascii="Cambria Math" w:eastAsia="Times New Roman" w:hAnsi="Cambria Math"/>
                <w:color w:val="000000"/>
                <w:sz w:val="24"/>
                <w:szCs w:val="24"/>
              </w:rPr>
              <m:t>+</m:t>
            </m:r>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к</m:t>
                </m:r>
              </m:e>
              <m:sub>
                <m:r>
                  <m:rPr>
                    <m:sty m:val="p"/>
                  </m:rPr>
                  <w:rPr>
                    <w:rFonts w:ascii="Cambria Math" w:eastAsia="Times New Roman" w:hAnsi="Cambria Math"/>
                    <w:color w:val="000000"/>
                    <w:sz w:val="24"/>
                    <w:szCs w:val="24"/>
                  </w:rPr>
                  <m:t>пп</m:t>
                </m:r>
              </m:sub>
            </m:sSub>
            <m:r>
              <m:rPr>
                <m:sty m:val="p"/>
              </m:rPr>
              <w:rPr>
                <w:rFonts w:ascii="Cambria Math" w:eastAsia="Times New Roman" w:hAnsi="Cambria Math"/>
                <w:color w:val="000000"/>
                <w:sz w:val="24"/>
                <w:szCs w:val="24"/>
              </w:rPr>
              <m:t>(1-</m:t>
            </m:r>
            <m:sSub>
              <m:sSubPr>
                <m:ctrlPr>
                  <w:rPr>
                    <w:rFonts w:ascii="Cambria Math" w:eastAsia="Times New Roman" w:hAnsi="Cambria Math"/>
                    <w:iCs/>
                    <w:color w:val="000000"/>
                    <w:sz w:val="24"/>
                    <w:szCs w:val="24"/>
                  </w:rPr>
                </m:ctrlPr>
              </m:sSubPr>
              <m:e>
                <m:r>
                  <m:rPr>
                    <m:sty m:val="p"/>
                  </m:rPr>
                  <w:rPr>
                    <w:rFonts w:ascii="Cambria Math" w:eastAsia="Times New Roman" w:hAnsi="Cambria Math"/>
                    <w:color w:val="000000"/>
                    <w:sz w:val="24"/>
                    <w:szCs w:val="24"/>
                  </w:rPr>
                  <m:t>χ</m:t>
                </m:r>
              </m:e>
              <m:sub>
                <m:r>
                  <m:rPr>
                    <m:sty m:val="p"/>
                  </m:rPr>
                  <w:rPr>
                    <w:rFonts w:ascii="Cambria Math" w:eastAsia="Times New Roman" w:hAnsi="Cambria Math"/>
                    <w:color w:val="000000"/>
                    <w:sz w:val="24"/>
                    <w:szCs w:val="24"/>
                  </w:rPr>
                  <m:t>гл)</m:t>
                </m:r>
              </m:sub>
            </m:sSub>
          </m:den>
        </m:f>
        <m:r>
          <w:rPr>
            <w:rFonts w:ascii="Cambria Math" w:eastAsia="Times New Roman" w:hAnsi="Cambria Math"/>
            <w:color w:val="000000"/>
            <w:sz w:val="24"/>
            <w:szCs w:val="24"/>
          </w:rPr>
          <m:t xml:space="preserve">. </m:t>
        </m:r>
      </m:oMath>
      <w:r w:rsidRPr="00E148FC">
        <w:rPr>
          <w:rFonts w:ascii="Times New Roman" w:eastAsia="Times New Roman" w:hAnsi="Times New Roman"/>
          <w:iCs/>
          <w:color w:val="000000"/>
          <w:sz w:val="24"/>
          <w:szCs w:val="24"/>
        </w:rPr>
        <w:t xml:space="preserve">                        </w:t>
      </w:r>
      <w:r w:rsidR="00F260F3" w:rsidRPr="00E148FC">
        <w:rPr>
          <w:rFonts w:ascii="Times New Roman" w:eastAsia="Times New Roman" w:hAnsi="Times New Roman"/>
          <w:iCs/>
          <w:color w:val="000000"/>
          <w:sz w:val="24"/>
          <w:szCs w:val="24"/>
        </w:rPr>
        <w:t>(3.1</w:t>
      </w:r>
      <w:r w:rsidR="0002740C" w:rsidRPr="00E148FC">
        <w:rPr>
          <w:rFonts w:ascii="Times New Roman" w:eastAsia="Times New Roman" w:hAnsi="Times New Roman"/>
          <w:iCs/>
          <w:color w:val="000000"/>
          <w:sz w:val="24"/>
          <w:szCs w:val="24"/>
        </w:rPr>
        <w:t>9</w:t>
      </w:r>
      <w:r w:rsidR="00F260F3" w:rsidRPr="00E148FC">
        <w:rPr>
          <w:rFonts w:ascii="Times New Roman" w:eastAsia="Times New Roman" w:hAnsi="Times New Roman"/>
          <w:iCs/>
          <w:color w:val="000000"/>
          <w:sz w:val="24"/>
          <w:szCs w:val="24"/>
        </w:rPr>
        <w:t>)</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Глинистые минералы в осадочных породах обычно присутствуют в тонкодисперсном состоянии и обладают огромной поверхностью, которая адсорбирует молекулы воды и обменные катионы. С ростом содержания глинистого материала закономерно уменьшаются эффективная пористость, проницаемость и способность породы быть коллектором.</w:t>
      </w:r>
    </w:p>
    <w:p w:rsidR="0015544A" w:rsidRPr="00E148FC" w:rsidRDefault="0015544A" w:rsidP="0015544A">
      <w:pPr>
        <w:shd w:val="clear" w:color="auto" w:fill="FFFFFF"/>
        <w:spacing w:after="0" w:line="360" w:lineRule="auto"/>
        <w:ind w:firstLine="680"/>
        <w:jc w:val="both"/>
        <w:rPr>
          <w:rFonts w:ascii="Times New Roman" w:eastAsia="Times New Roman" w:hAnsi="Times New Roman"/>
          <w:iCs/>
          <w:color w:val="000000"/>
          <w:sz w:val="24"/>
          <w:szCs w:val="24"/>
        </w:rPr>
      </w:pPr>
      <w:r w:rsidRPr="00E148FC">
        <w:rPr>
          <w:rFonts w:ascii="Times New Roman" w:eastAsia="Times New Roman" w:hAnsi="Times New Roman"/>
          <w:iCs/>
          <w:color w:val="000000"/>
          <w:sz w:val="24"/>
          <w:szCs w:val="24"/>
        </w:rPr>
        <w:t>Таким образом, содержание в породе глинистого материала является одним из основных факторов, определяющих способность пород</w:t>
      </w:r>
      <w:r w:rsidR="0025010E" w:rsidRPr="00E148FC">
        <w:rPr>
          <w:rFonts w:ascii="Times New Roman" w:eastAsia="Times New Roman" w:hAnsi="Times New Roman"/>
          <w:iCs/>
          <w:color w:val="000000"/>
          <w:sz w:val="24"/>
          <w:szCs w:val="24"/>
        </w:rPr>
        <w:t>ы быть промышленным коллектором. С</w:t>
      </w:r>
      <w:r w:rsidRPr="00E148FC">
        <w:rPr>
          <w:rFonts w:ascii="Times New Roman" w:eastAsia="Times New Roman" w:hAnsi="Times New Roman"/>
          <w:iCs/>
          <w:color w:val="000000"/>
          <w:sz w:val="24"/>
          <w:szCs w:val="24"/>
        </w:rPr>
        <w:t xml:space="preserve"> другой стороны, глинистость коллектора оказывает существенное влияние на физические свойства породы и петрофизические связи, лежащие в основе интерпретации данных ГИС. </w:t>
      </w:r>
    </w:p>
    <w:p w:rsidR="0015544A" w:rsidRPr="00E148FC" w:rsidRDefault="0015544A" w:rsidP="0015544A">
      <w:pPr>
        <w:shd w:val="clear" w:color="auto" w:fill="FFFFFF"/>
        <w:spacing w:after="0" w:line="360" w:lineRule="auto"/>
        <w:ind w:firstLine="680"/>
        <w:jc w:val="both"/>
        <w:rPr>
          <w:rFonts w:ascii="Times New Roman" w:eastAsia="Times New Roman" w:hAnsi="Times New Roman"/>
          <w:color w:val="000000"/>
          <w:spacing w:val="-2"/>
          <w:sz w:val="24"/>
          <w:szCs w:val="24"/>
        </w:rPr>
      </w:pPr>
      <w:r w:rsidRPr="00E148FC">
        <w:rPr>
          <w:rFonts w:ascii="Times New Roman" w:eastAsia="Times New Roman" w:hAnsi="Times New Roman"/>
          <w:color w:val="000000"/>
          <w:spacing w:val="-2"/>
          <w:sz w:val="24"/>
          <w:szCs w:val="24"/>
        </w:rPr>
        <w:t>Существуют определенные недостатки определения понятия «глинистость» широко применяемого в нефтегазовой геологии и геофизике. Эти недостатки обусловлены особенностями методики определения глинистости в лабораториях производственных и исследовательских органи</w:t>
      </w:r>
      <w:r w:rsidR="0025010E" w:rsidRPr="00E148FC">
        <w:rPr>
          <w:rFonts w:ascii="Times New Roman" w:eastAsia="Times New Roman" w:hAnsi="Times New Roman"/>
          <w:color w:val="000000"/>
          <w:spacing w:val="-2"/>
          <w:sz w:val="24"/>
          <w:szCs w:val="24"/>
        </w:rPr>
        <w:t>заций и заключаются в следующем.</w:t>
      </w:r>
    </w:p>
    <w:p w:rsidR="0015544A" w:rsidRPr="00E148FC" w:rsidRDefault="0015544A" w:rsidP="0015544A">
      <w:pPr>
        <w:shd w:val="clear" w:color="auto" w:fill="FFFFFF"/>
        <w:spacing w:after="0" w:line="360" w:lineRule="auto"/>
        <w:ind w:firstLine="680"/>
        <w:jc w:val="both"/>
        <w:rPr>
          <w:rFonts w:ascii="Times New Roman" w:eastAsia="Times New Roman" w:hAnsi="Times New Roman"/>
          <w:sz w:val="24"/>
          <w:szCs w:val="24"/>
        </w:rPr>
      </w:pPr>
      <w:r w:rsidRPr="00E148FC">
        <w:rPr>
          <w:rFonts w:ascii="Times New Roman" w:eastAsia="Times New Roman" w:hAnsi="Times New Roman"/>
          <w:color w:val="000000"/>
          <w:spacing w:val="-2"/>
          <w:sz w:val="24"/>
          <w:szCs w:val="24"/>
        </w:rPr>
        <w:t>Перед гранулометрическим анализом проба обрабатывается 5%</w:t>
      </w:r>
      <w:r w:rsidR="00DC69EA" w:rsidRPr="00E148FC">
        <w:rPr>
          <w:rFonts w:ascii="Times New Roman" w:eastAsia="Times New Roman" w:hAnsi="Times New Roman"/>
          <w:color w:val="000000"/>
          <w:spacing w:val="-2"/>
          <w:sz w:val="24"/>
          <w:szCs w:val="24"/>
        </w:rPr>
        <w:t xml:space="preserve"> </w:t>
      </w:r>
      <w:r w:rsidRPr="00E148FC">
        <w:rPr>
          <w:rFonts w:ascii="Times New Roman" w:eastAsia="Times New Roman" w:hAnsi="Times New Roman"/>
          <w:color w:val="000000"/>
          <w:spacing w:val="-2"/>
          <w:sz w:val="24"/>
          <w:szCs w:val="24"/>
        </w:rPr>
        <w:t>раствором соляной кислоты; при этом рас</w:t>
      </w:r>
      <w:r w:rsidRPr="00E148FC">
        <w:rPr>
          <w:rFonts w:ascii="Times New Roman" w:eastAsia="Times New Roman" w:hAnsi="Times New Roman"/>
          <w:color w:val="000000"/>
          <w:spacing w:val="-3"/>
          <w:sz w:val="24"/>
          <w:szCs w:val="24"/>
        </w:rPr>
        <w:t>творяются не только карбонатные соединения, но и высокодис</w:t>
      </w:r>
      <w:r w:rsidRPr="00E148FC">
        <w:rPr>
          <w:rFonts w:ascii="Times New Roman" w:eastAsia="Times New Roman" w:hAnsi="Times New Roman"/>
          <w:color w:val="000000"/>
          <w:spacing w:val="-5"/>
          <w:sz w:val="24"/>
          <w:szCs w:val="24"/>
        </w:rPr>
        <w:t>персные компоненты — некоторые глинистые минералы</w:t>
      </w:r>
      <w:r w:rsidRPr="00E148FC">
        <w:rPr>
          <w:rFonts w:ascii="Times New Roman" w:eastAsia="Times New Roman" w:hAnsi="Times New Roman"/>
          <w:color w:val="000000"/>
          <w:spacing w:val="-3"/>
          <w:sz w:val="24"/>
          <w:szCs w:val="24"/>
        </w:rPr>
        <w:t xml:space="preserve">, гидроокислы железа и алюминия, которые по ряду </w:t>
      </w:r>
      <w:r w:rsidRPr="00E148FC">
        <w:rPr>
          <w:rFonts w:ascii="Times New Roman" w:eastAsia="Times New Roman" w:hAnsi="Times New Roman"/>
          <w:color w:val="000000"/>
          <w:spacing w:val="-1"/>
          <w:sz w:val="24"/>
          <w:szCs w:val="24"/>
        </w:rPr>
        <w:t>признаков следовало бы включить в глинистую фракцию. Иног</w:t>
      </w:r>
      <w:r w:rsidRPr="00E148FC">
        <w:rPr>
          <w:rFonts w:ascii="Times New Roman" w:eastAsia="Times New Roman" w:hAnsi="Times New Roman"/>
          <w:color w:val="000000"/>
          <w:spacing w:val="-3"/>
          <w:sz w:val="24"/>
          <w:szCs w:val="24"/>
        </w:rPr>
        <w:t>да содержание таких растворимых высокодисперсных компонен</w:t>
      </w:r>
      <w:r w:rsidRPr="00E148FC">
        <w:rPr>
          <w:rFonts w:ascii="Times New Roman" w:eastAsia="Times New Roman" w:hAnsi="Times New Roman"/>
          <w:color w:val="000000"/>
          <w:sz w:val="24"/>
          <w:szCs w:val="24"/>
        </w:rPr>
        <w:t xml:space="preserve">тов соизмеримо с содержанием фракции </w:t>
      </w:r>
      <w:r w:rsidRPr="00E148FC">
        <w:rPr>
          <w:rFonts w:ascii="Times New Roman" w:eastAsia="Times New Roman" w:hAnsi="Times New Roman"/>
          <w:color w:val="000000"/>
          <w:sz w:val="24"/>
          <w:szCs w:val="24"/>
          <w:lang w:val="en-US"/>
        </w:rPr>
        <w:t>d</w:t>
      </w:r>
      <w:proofErr w:type="gramStart"/>
      <w:r w:rsidRPr="00E148FC">
        <w:rPr>
          <w:rFonts w:ascii="Times New Roman" w:eastAsia="Times New Roman" w:hAnsi="Times New Roman"/>
          <w:color w:val="000000"/>
          <w:sz w:val="24"/>
          <w:szCs w:val="24"/>
          <w:vertAlign w:val="subscript"/>
        </w:rPr>
        <w:t>з</w:t>
      </w:r>
      <w:r w:rsidRPr="00E148FC">
        <w:rPr>
          <w:rFonts w:ascii="Times New Roman" w:eastAsia="Times New Roman" w:hAnsi="Times New Roman"/>
          <w:color w:val="000000"/>
          <w:sz w:val="24"/>
          <w:szCs w:val="24"/>
        </w:rPr>
        <w:t>&lt;</w:t>
      </w:r>
      <w:proofErr w:type="gramEnd"/>
      <w:r w:rsidRPr="00E148FC">
        <w:rPr>
          <w:rFonts w:ascii="Times New Roman" w:eastAsia="Times New Roman" w:hAnsi="Times New Roman"/>
          <w:color w:val="000000"/>
          <w:sz w:val="24"/>
          <w:szCs w:val="24"/>
        </w:rPr>
        <w:t>0,01 мм или выше.</w:t>
      </w:r>
    </w:p>
    <w:p w:rsidR="0015544A" w:rsidRPr="00E148FC" w:rsidRDefault="0015544A" w:rsidP="0015544A">
      <w:pPr>
        <w:shd w:val="clear" w:color="auto" w:fill="FFFFFF"/>
        <w:spacing w:after="0" w:line="360" w:lineRule="auto"/>
        <w:ind w:firstLine="680"/>
        <w:jc w:val="both"/>
        <w:rPr>
          <w:rFonts w:ascii="Times New Roman" w:eastAsia="Times New Roman" w:hAnsi="Times New Roman"/>
          <w:sz w:val="24"/>
          <w:szCs w:val="24"/>
        </w:rPr>
      </w:pPr>
      <w:r w:rsidRPr="00E148FC">
        <w:rPr>
          <w:rFonts w:ascii="Times New Roman" w:eastAsia="Times New Roman" w:hAnsi="Times New Roman"/>
          <w:color w:val="000000"/>
          <w:spacing w:val="-4"/>
          <w:sz w:val="24"/>
          <w:szCs w:val="24"/>
        </w:rPr>
        <w:t xml:space="preserve">В полимиктовых и вулканогенных песчаниках и алевролитах </w:t>
      </w:r>
      <w:r w:rsidRPr="00E148FC">
        <w:rPr>
          <w:rFonts w:ascii="Times New Roman" w:eastAsia="Times New Roman" w:hAnsi="Times New Roman"/>
          <w:color w:val="000000"/>
          <w:spacing w:val="2"/>
          <w:sz w:val="24"/>
          <w:szCs w:val="24"/>
        </w:rPr>
        <w:t>часть глинистых минералов входит в состав скелетных зерен и не учитывается при стандартном гранулометрическом анализе.</w:t>
      </w:r>
    </w:p>
    <w:p w:rsidR="0015544A" w:rsidRPr="00E148FC" w:rsidRDefault="0015544A" w:rsidP="0015544A">
      <w:pPr>
        <w:shd w:val="clear" w:color="auto" w:fill="FFFFFF"/>
        <w:spacing w:after="0" w:line="360" w:lineRule="auto"/>
        <w:ind w:firstLine="680"/>
        <w:jc w:val="both"/>
        <w:rPr>
          <w:rFonts w:ascii="Times New Roman" w:eastAsia="Times New Roman" w:hAnsi="Times New Roman"/>
          <w:sz w:val="24"/>
          <w:szCs w:val="24"/>
        </w:rPr>
      </w:pPr>
      <w:r w:rsidRPr="00E148FC">
        <w:rPr>
          <w:rFonts w:ascii="Times New Roman" w:eastAsia="Times New Roman" w:hAnsi="Times New Roman"/>
          <w:color w:val="000000"/>
          <w:spacing w:val="-2"/>
          <w:sz w:val="24"/>
          <w:szCs w:val="24"/>
        </w:rPr>
        <w:t xml:space="preserve">Выделение фракции </w:t>
      </w:r>
      <w:r w:rsidRPr="00E148FC">
        <w:rPr>
          <w:rFonts w:ascii="Times New Roman" w:eastAsia="Times New Roman" w:hAnsi="Times New Roman"/>
          <w:color w:val="000000"/>
          <w:spacing w:val="-2"/>
          <w:sz w:val="24"/>
          <w:szCs w:val="24"/>
          <w:lang w:val="en-US"/>
        </w:rPr>
        <w:t>d</w:t>
      </w:r>
      <w:proofErr w:type="gramStart"/>
      <w:r w:rsidRPr="00E148FC">
        <w:rPr>
          <w:rFonts w:ascii="Times New Roman" w:eastAsia="Times New Roman" w:hAnsi="Times New Roman"/>
          <w:color w:val="000000"/>
          <w:spacing w:val="-2"/>
          <w:sz w:val="24"/>
          <w:szCs w:val="24"/>
          <w:vertAlign w:val="subscript"/>
        </w:rPr>
        <w:t>з</w:t>
      </w:r>
      <w:r w:rsidRPr="00E148FC">
        <w:rPr>
          <w:rFonts w:ascii="Times New Roman" w:eastAsia="Times New Roman" w:hAnsi="Times New Roman"/>
          <w:color w:val="000000"/>
          <w:spacing w:val="-2"/>
          <w:sz w:val="24"/>
          <w:szCs w:val="24"/>
        </w:rPr>
        <w:t>&lt;</w:t>
      </w:r>
      <w:proofErr w:type="gramEnd"/>
      <w:r w:rsidRPr="00E148FC">
        <w:rPr>
          <w:rFonts w:ascii="Times New Roman" w:eastAsia="Times New Roman" w:hAnsi="Times New Roman"/>
          <w:color w:val="000000"/>
          <w:spacing w:val="-2"/>
          <w:sz w:val="24"/>
          <w:szCs w:val="24"/>
        </w:rPr>
        <w:t xml:space="preserve">0,01 мм позволяет лишь определить </w:t>
      </w:r>
      <w:r w:rsidRPr="00E148FC">
        <w:rPr>
          <w:rFonts w:ascii="Times New Roman" w:eastAsia="Times New Roman" w:hAnsi="Times New Roman"/>
          <w:color w:val="000000"/>
          <w:spacing w:val="-4"/>
          <w:sz w:val="24"/>
          <w:szCs w:val="24"/>
        </w:rPr>
        <w:t>массовое содержание в породе этой компоненты, но не дает пред</w:t>
      </w:r>
      <w:r w:rsidRPr="00E148FC">
        <w:rPr>
          <w:rFonts w:ascii="Times New Roman" w:eastAsia="Times New Roman" w:hAnsi="Times New Roman"/>
          <w:color w:val="000000"/>
          <w:spacing w:val="1"/>
          <w:sz w:val="24"/>
          <w:szCs w:val="24"/>
        </w:rPr>
        <w:t>ставления о ее дисперсности. В действительности, для различ</w:t>
      </w:r>
      <w:r w:rsidRPr="00E148FC">
        <w:rPr>
          <w:rFonts w:ascii="Times New Roman" w:eastAsia="Times New Roman" w:hAnsi="Times New Roman"/>
          <w:color w:val="000000"/>
          <w:sz w:val="24"/>
          <w:szCs w:val="24"/>
        </w:rPr>
        <w:t xml:space="preserve">ных пород эта фракция может иметь различный минеральный </w:t>
      </w:r>
      <w:r w:rsidRPr="00E148FC">
        <w:rPr>
          <w:rFonts w:ascii="Times New Roman" w:eastAsia="Times New Roman" w:hAnsi="Times New Roman"/>
          <w:color w:val="000000"/>
          <w:spacing w:val="-3"/>
          <w:sz w:val="24"/>
          <w:szCs w:val="24"/>
        </w:rPr>
        <w:t>состав (глинистые минералы группы монтмориллонитов, гидро</w:t>
      </w:r>
      <w:r w:rsidRPr="00E148FC">
        <w:rPr>
          <w:rFonts w:ascii="Times New Roman" w:eastAsia="Times New Roman" w:hAnsi="Times New Roman"/>
          <w:color w:val="000000"/>
          <w:spacing w:val="-4"/>
          <w:sz w:val="24"/>
          <w:szCs w:val="24"/>
        </w:rPr>
        <w:t>слюд и каолинита с примесями неглинистых минералов) и дис</w:t>
      </w:r>
      <w:r w:rsidRPr="00E148FC">
        <w:rPr>
          <w:rFonts w:ascii="Times New Roman" w:eastAsia="Times New Roman" w:hAnsi="Times New Roman"/>
          <w:color w:val="000000"/>
          <w:spacing w:val="-6"/>
          <w:sz w:val="24"/>
          <w:szCs w:val="24"/>
        </w:rPr>
        <w:t>персность.</w:t>
      </w:r>
    </w:p>
    <w:p w:rsidR="0015544A" w:rsidRPr="00E148FC" w:rsidRDefault="0015544A" w:rsidP="0015544A">
      <w:pPr>
        <w:shd w:val="clear" w:color="auto" w:fill="FFFFFF"/>
        <w:spacing w:after="0" w:line="360" w:lineRule="auto"/>
        <w:ind w:firstLine="680"/>
        <w:jc w:val="both"/>
        <w:rPr>
          <w:rFonts w:ascii="Times New Roman" w:eastAsia="Times New Roman" w:hAnsi="Times New Roman"/>
          <w:color w:val="000000"/>
          <w:spacing w:val="-4"/>
          <w:sz w:val="24"/>
          <w:szCs w:val="24"/>
        </w:rPr>
      </w:pPr>
      <w:r w:rsidRPr="00E148FC">
        <w:rPr>
          <w:rFonts w:ascii="Times New Roman" w:eastAsia="Times New Roman" w:hAnsi="Times New Roman"/>
          <w:color w:val="000000"/>
          <w:spacing w:val="-4"/>
          <w:sz w:val="24"/>
          <w:szCs w:val="24"/>
        </w:rPr>
        <w:t xml:space="preserve">Таким образом, используемое понятие «глинистость» в общем </w:t>
      </w:r>
      <w:r w:rsidRPr="00E148FC">
        <w:rPr>
          <w:rFonts w:ascii="Times New Roman" w:eastAsia="Times New Roman" w:hAnsi="Times New Roman"/>
          <w:color w:val="000000"/>
          <w:spacing w:val="-1"/>
          <w:sz w:val="24"/>
          <w:szCs w:val="24"/>
        </w:rPr>
        <w:t xml:space="preserve">случае не является объективной характеристикой содержания </w:t>
      </w:r>
      <w:r w:rsidRPr="00E148FC">
        <w:rPr>
          <w:rFonts w:ascii="Times New Roman" w:eastAsia="Times New Roman" w:hAnsi="Times New Roman"/>
          <w:color w:val="000000"/>
          <w:spacing w:val="1"/>
          <w:sz w:val="24"/>
          <w:szCs w:val="24"/>
        </w:rPr>
        <w:t xml:space="preserve">высокодисперсного материала в породе и выполняет эту роль </w:t>
      </w:r>
      <w:r w:rsidRPr="00E148FC">
        <w:rPr>
          <w:rFonts w:ascii="Times New Roman" w:eastAsia="Times New Roman" w:hAnsi="Times New Roman"/>
          <w:color w:val="000000"/>
          <w:spacing w:val="-1"/>
          <w:sz w:val="24"/>
          <w:szCs w:val="24"/>
        </w:rPr>
        <w:t>лишь для кварцевых или преимущественно кварцевых песчани</w:t>
      </w:r>
      <w:r w:rsidRPr="00E148FC">
        <w:rPr>
          <w:rFonts w:ascii="Times New Roman" w:eastAsia="Times New Roman" w:hAnsi="Times New Roman"/>
          <w:color w:val="000000"/>
          <w:spacing w:val="-2"/>
          <w:sz w:val="24"/>
          <w:szCs w:val="24"/>
        </w:rPr>
        <w:t>ков и алевролитов с достаточно однородным минеральным со</w:t>
      </w:r>
      <w:r w:rsidRPr="00E148FC">
        <w:rPr>
          <w:rFonts w:ascii="Times New Roman" w:eastAsia="Times New Roman" w:hAnsi="Times New Roman"/>
          <w:color w:val="000000"/>
          <w:spacing w:val="3"/>
          <w:sz w:val="24"/>
          <w:szCs w:val="24"/>
        </w:rPr>
        <w:t>ставом пелитовой фракции при отсутствии или незначитель</w:t>
      </w:r>
      <w:r w:rsidRPr="00E148FC">
        <w:rPr>
          <w:rFonts w:ascii="Times New Roman" w:eastAsia="Times New Roman" w:hAnsi="Times New Roman"/>
          <w:color w:val="000000"/>
          <w:spacing w:val="-4"/>
          <w:sz w:val="24"/>
          <w:szCs w:val="24"/>
        </w:rPr>
        <w:t xml:space="preserve">ном содержании растворимых высокодисперсных компонентов. </w:t>
      </w:r>
    </w:p>
    <w:p w:rsidR="00916C17" w:rsidRPr="00E148FC" w:rsidRDefault="00916C17" w:rsidP="009D10C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Как было описано выше,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очень тесно связан с петрофизическими данными. Вычисления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на Шегурчинском месторождении возможно проводить по данным ГК</w:t>
      </w:r>
      <w:r w:rsidR="009D10CF"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в породах, как с рассеянной, так и со слоисто</w:t>
      </w:r>
      <w:r w:rsidR="00BF1A5D" w:rsidRPr="00E148FC">
        <w:rPr>
          <w:rFonts w:ascii="Times New Roman" w:eastAsia="Times New Roman" w:hAnsi="Times New Roman"/>
          <w:sz w:val="24"/>
          <w:szCs w:val="24"/>
        </w:rPr>
        <w:t>й глинистостью. О</w:t>
      </w:r>
      <w:r w:rsidRPr="00E148FC">
        <w:rPr>
          <w:rFonts w:ascii="Times New Roman" w:eastAsia="Times New Roman" w:hAnsi="Times New Roman"/>
          <w:sz w:val="24"/>
          <w:szCs w:val="24"/>
        </w:rPr>
        <w:t xml:space="preserve">пределяют объемную глинистость </w:t>
      </w:r>
      <w:r w:rsidR="009D10CF"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на основе относительной амплитуды интенсивности гамма излучения</w:t>
      </w:r>
      <w:r w:rsidR="009D10CF"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Параметр </w:t>
      </w:r>
      <w:r w:rsidR="009D10CF" w:rsidRPr="00E148FC">
        <w:rPr>
          <w:rFonts w:ascii="Times New Roman" w:eastAsia="Times New Roman" w:hAnsi="Times New Roman"/>
          <w:sz w:val="24"/>
          <w:szCs w:val="24"/>
          <w:lang w:val="en-US"/>
        </w:rPr>
        <w:t>I</w:t>
      </w:r>
      <w:r w:rsidR="009D10CF" w:rsidRPr="00E148FC">
        <w:rPr>
          <w:rFonts w:ascii="Times New Roman" w:eastAsia="Times New Roman" w:hAnsi="Times New Roman"/>
          <w:sz w:val="24"/>
          <w:szCs w:val="24"/>
          <w:vertAlign w:val="subscript"/>
        </w:rPr>
        <w:t>γ</w:t>
      </w:r>
      <w:r w:rsidR="009D10CF" w:rsidRPr="00E148FC">
        <w:rPr>
          <w:rFonts w:ascii="Times New Roman" w:eastAsia="Times New Roman" w:hAnsi="Times New Roman"/>
          <w:sz w:val="24"/>
          <w:szCs w:val="24"/>
        </w:rPr>
        <w:t xml:space="preserve"> (либо его еще называют </w:t>
      </w:r>
      <w:r w:rsidRPr="00E148FC">
        <w:rPr>
          <w:rFonts w:ascii="Times New Roman" w:eastAsia="Times New Roman" w:hAnsi="Times New Roman"/>
          <w:sz w:val="24"/>
          <w:szCs w:val="24"/>
        </w:rPr>
        <w:t>IGR</w:t>
      </w:r>
      <w:r w:rsidR="009D10CF" w:rsidRPr="00E148FC">
        <w:rPr>
          <w:rFonts w:ascii="Times New Roman" w:eastAsia="Times New Roman" w:hAnsi="Times New Roman"/>
          <w:sz w:val="24"/>
          <w:szCs w:val="24"/>
        </w:rPr>
        <w:t>)</w:t>
      </w:r>
      <w:r w:rsidR="00BF1A5D" w:rsidRPr="00E148FC">
        <w:rPr>
          <w:rFonts w:ascii="Times New Roman" w:eastAsia="Times New Roman" w:hAnsi="Times New Roman"/>
          <w:sz w:val="24"/>
          <w:szCs w:val="24"/>
        </w:rPr>
        <w:t>,</w:t>
      </w:r>
      <w:r w:rsidR="009D10CF" w:rsidRPr="00E148FC">
        <w:rPr>
          <w:rFonts w:ascii="Times New Roman" w:eastAsia="Times New Roman" w:hAnsi="Times New Roman"/>
          <w:sz w:val="24"/>
          <w:szCs w:val="24"/>
        </w:rPr>
        <w:t xml:space="preserve"> также обозначается как αГК</w:t>
      </w:r>
      <w:r w:rsidR="00BF1A5D" w:rsidRPr="00E148FC">
        <w:rPr>
          <w:rFonts w:ascii="Times New Roman" w:eastAsia="Times New Roman" w:hAnsi="Times New Roman"/>
          <w:sz w:val="24"/>
          <w:szCs w:val="24"/>
        </w:rPr>
        <w:t>,</w:t>
      </w:r>
      <w:r w:rsidR="009D10CF" w:rsidRPr="00E148FC">
        <w:rPr>
          <w:rFonts w:ascii="Times New Roman" w:eastAsia="Times New Roman" w:hAnsi="Times New Roman"/>
          <w:sz w:val="24"/>
          <w:szCs w:val="24"/>
        </w:rPr>
        <w:t xml:space="preserve"> вычисляется по формуле </w:t>
      </w:r>
      <w:r w:rsidR="000F1C46" w:rsidRPr="00E148FC">
        <w:rPr>
          <w:rFonts w:ascii="Times New Roman" w:eastAsia="Times New Roman" w:hAnsi="Times New Roman"/>
          <w:sz w:val="24"/>
          <w:szCs w:val="24"/>
        </w:rPr>
        <w:t>3</w:t>
      </w:r>
      <w:r w:rsidR="00635987" w:rsidRPr="00E148FC">
        <w:rPr>
          <w:rFonts w:ascii="Times New Roman" w:eastAsia="Times New Roman" w:hAnsi="Times New Roman"/>
          <w:sz w:val="24"/>
          <w:szCs w:val="24"/>
        </w:rPr>
        <w:t>.</w:t>
      </w:r>
      <w:r w:rsidR="000F1C46" w:rsidRPr="00E148FC">
        <w:rPr>
          <w:rFonts w:ascii="Times New Roman" w:eastAsia="Times New Roman" w:hAnsi="Times New Roman"/>
          <w:sz w:val="24"/>
          <w:szCs w:val="24"/>
        </w:rPr>
        <w:t>5</w:t>
      </w:r>
      <w:r w:rsidR="00635987" w:rsidRPr="00E148FC">
        <w:rPr>
          <w:rFonts w:ascii="Times New Roman" w:eastAsia="Times New Roman" w:hAnsi="Times New Roman"/>
          <w:sz w:val="24"/>
          <w:szCs w:val="24"/>
        </w:rPr>
        <w:t>.</w:t>
      </w:r>
    </w:p>
    <w:p w:rsidR="00916C17" w:rsidRPr="00E148FC" w:rsidRDefault="00916C17" w:rsidP="00916C1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упрощенном виде, если нет эмпирической зависимости, полученной по лабораторному исследованию керна, можно принять, что вычисленная I</w:t>
      </w:r>
      <w:r w:rsidR="009D10CF" w:rsidRPr="00E148FC">
        <w:rPr>
          <w:rFonts w:ascii="Times New Roman" w:eastAsia="Times New Roman" w:hAnsi="Times New Roman"/>
          <w:sz w:val="24"/>
          <w:szCs w:val="24"/>
          <w:vertAlign w:val="subscript"/>
        </w:rPr>
        <w:t xml:space="preserve">γ </w:t>
      </w:r>
      <w:r w:rsidR="009D10CF" w:rsidRPr="00E148FC">
        <w:rPr>
          <w:rFonts w:ascii="Times New Roman" w:eastAsia="Times New Roman" w:hAnsi="Times New Roman"/>
          <w:sz w:val="24"/>
          <w:szCs w:val="24"/>
        </w:rPr>
        <w:t>(I</w:t>
      </w:r>
      <w:r w:rsidRPr="00E148FC">
        <w:rPr>
          <w:rFonts w:ascii="Times New Roman" w:eastAsia="Times New Roman" w:hAnsi="Times New Roman"/>
          <w:sz w:val="24"/>
          <w:szCs w:val="24"/>
        </w:rPr>
        <w:t>GR</w:t>
      </w:r>
      <w:r w:rsidR="009D10CF" w:rsidRPr="00E148FC">
        <w:rPr>
          <w:rFonts w:ascii="Times New Roman" w:eastAsia="Times New Roman" w:hAnsi="Times New Roman"/>
          <w:sz w:val="24"/>
          <w:szCs w:val="24"/>
        </w:rPr>
        <w:t xml:space="preserve">, </w:t>
      </w:r>
      <w:r w:rsidR="009D10CF" w:rsidRPr="00E148FC">
        <w:rPr>
          <w:rFonts w:ascii="Times New Roman" w:eastAsia="Times New Roman" w:hAnsi="Times New Roman"/>
          <w:sz w:val="24"/>
          <w:szCs w:val="24"/>
          <w:lang w:val="en-US"/>
        </w:rPr>
        <w:t>Ag</w:t>
      </w:r>
      <w:r w:rsidR="009D10CF"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и есть коэффициент глинистости </w:t>
      </w:r>
      <w:r w:rsidR="009D10CF"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w:t>
      </w:r>
      <w:r w:rsidR="00635987" w:rsidRPr="00E148FC">
        <w:rPr>
          <w:rFonts w:ascii="Times New Roman" w:eastAsia="Times New Roman" w:hAnsi="Times New Roman"/>
          <w:sz w:val="24"/>
          <w:szCs w:val="24"/>
        </w:rPr>
        <w:t xml:space="preserve"> Подробное вычисление производится в практической части работы.</w:t>
      </w:r>
    </w:p>
    <w:p w:rsidR="00E77952" w:rsidRPr="00E148FC" w:rsidRDefault="00E77952" w:rsidP="00E77952">
      <w:pPr>
        <w:suppressLineNumbers/>
        <w:spacing w:after="0" w:line="360" w:lineRule="auto"/>
        <w:ind w:firstLine="709"/>
        <w:jc w:val="both"/>
        <w:rPr>
          <w:rFonts w:ascii="Times New Roman" w:eastAsia="Times New Roman" w:hAnsi="Times New Roman"/>
          <w:sz w:val="24"/>
          <w:szCs w:val="24"/>
        </w:rPr>
      </w:pPr>
    </w:p>
    <w:p w:rsidR="0025010E" w:rsidRPr="00E148FC" w:rsidRDefault="0015544A" w:rsidP="008A3796">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sz w:val="24"/>
          <w:szCs w:val="24"/>
        </w:rPr>
        <w:t>Определение коэффициента пористости на Шегурчинском месторождении</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Коэффициенты пористости рассчитывались по зависимостям, приложенным в стандарте ОАО «Татнефть» «Алгоритмы определения параметров продуктивных пластов на месторождениях Татарстана» за 1988, 1989 г. </w:t>
      </w:r>
    </w:p>
    <w:p w:rsidR="0015544A" w:rsidRPr="00E148FC" w:rsidRDefault="0015544A" w:rsidP="0015544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Коэффициент пористости (</w:t>
      </w:r>
      <w:r w:rsidR="00742E97"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определялся по данным ГК и НГК по методике двух опорных пластов по формуле:</w:t>
      </w:r>
    </w:p>
    <w:p w:rsidR="0025010E" w:rsidRPr="0081393A" w:rsidRDefault="00DF057A" w:rsidP="000E5DC5">
      <w:pPr>
        <w:suppressLineNumbers/>
        <w:spacing w:after="0" w:line="360" w:lineRule="auto"/>
        <w:ind w:firstLine="709"/>
        <w:jc w:val="center"/>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к</m:t>
            </m:r>
          </m:e>
          <m:sub>
            <m:r>
              <m:rPr>
                <m:sty m:val="p"/>
              </m:rPr>
              <w:rPr>
                <w:rFonts w:ascii="Cambria Math" w:eastAsia="Times New Roman" w:hAnsi="Cambria Math"/>
                <w:sz w:val="24"/>
                <w:szCs w:val="24"/>
              </w:rPr>
              <m:t>п</m:t>
            </m:r>
          </m:sub>
        </m:sSub>
        <m:r>
          <m:rPr>
            <m:sty m:val="p"/>
          </m:rPr>
          <w:rPr>
            <w:rFonts w:ascii="Cambria Math" w:eastAsia="Times New Roman" w:hAnsi="Cambria Math"/>
            <w:sz w:val="24"/>
            <w:szCs w:val="24"/>
          </w:rPr>
          <m:t>=а∙</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е</m:t>
            </m:r>
          </m:e>
          <m:sup>
            <m:d>
              <m:dPr>
                <m:ctrlPr>
                  <w:rPr>
                    <w:rFonts w:ascii="Cambria Math" w:eastAsia="Times New Roman" w:hAnsi="Cambria Math"/>
                    <w:sz w:val="24"/>
                    <w:szCs w:val="24"/>
                  </w:rPr>
                </m:ctrlPr>
              </m:dPr>
              <m:e>
                <m:r>
                  <m:rPr>
                    <m:sty m:val="p"/>
                  </m:rPr>
                  <w:rPr>
                    <w:rFonts w:ascii="Cambria Math" w:eastAsia="Times New Roman" w:hAnsi="Cambria Math"/>
                    <w:sz w:val="24"/>
                    <w:szCs w:val="24"/>
                  </w:rPr>
                  <m:t>-b∙Ang</m:t>
                </m:r>
              </m:e>
            </m:d>
          </m:sup>
        </m:sSup>
        <m:r>
          <m:rPr>
            <m:sty m:val="p"/>
          </m:rPr>
          <w:rPr>
            <w:rFonts w:ascii="Cambria Math" w:eastAsia="Times New Roman" w:hAnsi="Cambria Math"/>
            <w:sz w:val="24"/>
            <w:szCs w:val="24"/>
          </w:rPr>
          <m:t>-c∙</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Ag</m:t>
            </m:r>
          </m:e>
          <m:sup>
            <m:r>
              <m:rPr>
                <m:sty m:val="p"/>
              </m:rPr>
              <w:rPr>
                <w:rFonts w:ascii="Cambria Math" w:eastAsia="Times New Roman" w:hAnsi="Cambria Math"/>
                <w:sz w:val="24"/>
                <w:szCs w:val="24"/>
              </w:rPr>
              <m:t>d</m:t>
            </m:r>
          </m:sup>
        </m:sSup>
        <m:r>
          <w:rPr>
            <w:rFonts w:ascii="Cambria Math" w:eastAsia="Times New Roman" w:hAnsi="Cambria Math"/>
            <w:sz w:val="24"/>
            <w:szCs w:val="24"/>
          </w:rPr>
          <m:t xml:space="preserve"> (3.20) </m:t>
        </m:r>
      </m:oMath>
      <w:r w:rsidR="0015544A" w:rsidRPr="0081393A">
        <w:rPr>
          <w:rFonts w:ascii="Times New Roman" w:eastAsia="Times New Roman" w:hAnsi="Times New Roman"/>
          <w:sz w:val="24"/>
          <w:szCs w:val="24"/>
        </w:rPr>
        <w:t>,</w:t>
      </w:r>
      <w:r w:rsidR="00E77952" w:rsidRPr="0081393A">
        <w:rPr>
          <w:rFonts w:ascii="Times New Roman" w:eastAsia="Times New Roman" w:hAnsi="Times New Roman"/>
          <w:sz w:val="24"/>
          <w:szCs w:val="24"/>
        </w:rPr>
        <w:t xml:space="preserve"> </w:t>
      </w:r>
    </w:p>
    <w:p w:rsidR="002E7EE3" w:rsidRPr="00E148FC" w:rsidRDefault="00727B80" w:rsidP="00916C17">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г</w:t>
      </w:r>
      <w:r w:rsidR="00DC4B7F" w:rsidRPr="00E148FC">
        <w:rPr>
          <w:rFonts w:ascii="Times New Roman" w:eastAsia="Times New Roman" w:hAnsi="Times New Roman"/>
          <w:sz w:val="24"/>
          <w:szCs w:val="24"/>
        </w:rPr>
        <w:t xml:space="preserve">де Ang и Ag </w:t>
      </w:r>
      <w:r w:rsidR="0015544A" w:rsidRPr="00E148FC">
        <w:rPr>
          <w:rFonts w:ascii="Times New Roman" w:eastAsia="Times New Roman" w:hAnsi="Times New Roman"/>
          <w:sz w:val="24"/>
          <w:szCs w:val="24"/>
        </w:rPr>
        <w:t>двойные разностные параметры методов НГК и ГК соответственно</w:t>
      </w:r>
      <w:r w:rsidR="00AF4F68" w:rsidRPr="00E148FC">
        <w:rPr>
          <w:rFonts w:ascii="Times New Roman" w:eastAsia="Times New Roman" w:hAnsi="Times New Roman"/>
          <w:sz w:val="24"/>
          <w:szCs w:val="24"/>
        </w:rPr>
        <w:t xml:space="preserve">. </w:t>
      </w:r>
      <w:r w:rsidR="00AE7AD0" w:rsidRPr="00E148FC">
        <w:rPr>
          <w:rFonts w:ascii="Times New Roman" w:eastAsia="Times New Roman" w:hAnsi="Times New Roman"/>
          <w:sz w:val="24"/>
          <w:szCs w:val="24"/>
        </w:rPr>
        <w:t xml:space="preserve"> Значения </w:t>
      </w:r>
      <w:r w:rsidR="00AE7AD0" w:rsidRPr="00E148FC">
        <w:rPr>
          <w:rFonts w:ascii="Times New Roman" w:eastAsia="Times New Roman" w:hAnsi="Times New Roman"/>
          <w:sz w:val="24"/>
          <w:szCs w:val="24"/>
          <w:lang w:val="en-US"/>
        </w:rPr>
        <w:t>a</w:t>
      </w:r>
      <w:r w:rsidR="00AE7AD0" w:rsidRPr="00E148FC">
        <w:rPr>
          <w:rFonts w:ascii="Times New Roman" w:eastAsia="Times New Roman" w:hAnsi="Times New Roman"/>
          <w:sz w:val="24"/>
          <w:szCs w:val="24"/>
        </w:rPr>
        <w:t>, b, c, d в данной формуле получены из зависимостей параметра пористости от коэффициента пористости</w:t>
      </w:r>
      <w:r w:rsidR="00916C17" w:rsidRPr="00E148FC">
        <w:rPr>
          <w:rFonts w:ascii="Times New Roman" w:eastAsia="Times New Roman" w:hAnsi="Times New Roman"/>
          <w:sz w:val="24"/>
          <w:szCs w:val="24"/>
        </w:rPr>
        <w:t xml:space="preserve"> P</w:t>
      </w:r>
      <w:r w:rsidR="009D0E14" w:rsidRPr="00E148FC">
        <w:rPr>
          <w:rFonts w:ascii="Times New Roman" w:eastAsia="Times New Roman" w:hAnsi="Times New Roman"/>
          <w:sz w:val="24"/>
          <w:szCs w:val="24"/>
          <w:vertAlign w:val="subscript"/>
        </w:rPr>
        <w:t>п</w:t>
      </w:r>
      <w:r w:rsidR="00916C17" w:rsidRPr="00E148FC">
        <w:rPr>
          <w:rFonts w:ascii="Times New Roman" w:eastAsia="Times New Roman" w:hAnsi="Times New Roman"/>
          <w:sz w:val="24"/>
          <w:szCs w:val="24"/>
        </w:rPr>
        <w:t>=f(к</w:t>
      </w:r>
      <w:r w:rsidR="00916C17" w:rsidRPr="00E148FC">
        <w:rPr>
          <w:rFonts w:ascii="Times New Roman" w:eastAsia="Times New Roman" w:hAnsi="Times New Roman"/>
          <w:sz w:val="24"/>
          <w:szCs w:val="24"/>
          <w:vertAlign w:val="subscript"/>
        </w:rPr>
        <w:t>п</w:t>
      </w:r>
      <w:r w:rsidR="00916C17" w:rsidRPr="00E148FC">
        <w:rPr>
          <w:rFonts w:ascii="Times New Roman" w:eastAsia="Times New Roman" w:hAnsi="Times New Roman"/>
          <w:sz w:val="24"/>
          <w:szCs w:val="24"/>
        </w:rPr>
        <w:t>) и параметра насыщения от коэффициента водонасыщения Р</w:t>
      </w:r>
      <w:r w:rsidR="00916C17" w:rsidRPr="00E148FC">
        <w:rPr>
          <w:rFonts w:ascii="Times New Roman" w:eastAsia="Times New Roman" w:hAnsi="Times New Roman"/>
          <w:sz w:val="24"/>
          <w:szCs w:val="24"/>
          <w:vertAlign w:val="subscript"/>
        </w:rPr>
        <w:t>н</w:t>
      </w:r>
      <w:r w:rsidR="00916C17" w:rsidRPr="00E148FC">
        <w:rPr>
          <w:rFonts w:ascii="Times New Roman" w:eastAsia="Times New Roman" w:hAnsi="Times New Roman"/>
          <w:sz w:val="24"/>
          <w:szCs w:val="24"/>
        </w:rPr>
        <w:t>=f(к</w:t>
      </w:r>
      <w:r w:rsidR="00916C17" w:rsidRPr="00E148FC">
        <w:rPr>
          <w:rFonts w:ascii="Times New Roman" w:eastAsia="Times New Roman" w:hAnsi="Times New Roman"/>
          <w:sz w:val="24"/>
          <w:szCs w:val="24"/>
          <w:vertAlign w:val="subscript"/>
        </w:rPr>
        <w:t>в</w:t>
      </w:r>
      <w:r w:rsidR="00916C17" w:rsidRPr="00E148FC">
        <w:rPr>
          <w:rFonts w:ascii="Times New Roman" w:eastAsia="Times New Roman" w:hAnsi="Times New Roman"/>
          <w:sz w:val="24"/>
          <w:szCs w:val="24"/>
        </w:rPr>
        <w:t>)</w:t>
      </w:r>
      <w:r w:rsidR="009D0E14" w:rsidRPr="00E148FC">
        <w:rPr>
          <w:rFonts w:ascii="Times New Roman" w:eastAsia="Times New Roman" w:hAnsi="Times New Roman"/>
          <w:sz w:val="24"/>
          <w:szCs w:val="24"/>
        </w:rPr>
        <w:t xml:space="preserve"> (табл.3.2)</w:t>
      </w:r>
      <w:r w:rsidR="00916C17" w:rsidRPr="00E148FC">
        <w:rPr>
          <w:rFonts w:ascii="Times New Roman" w:eastAsia="Times New Roman" w:hAnsi="Times New Roman"/>
          <w:sz w:val="24"/>
          <w:szCs w:val="24"/>
        </w:rPr>
        <w:t>. П</w:t>
      </w:r>
      <w:r w:rsidR="002E7EE3" w:rsidRPr="00E148FC">
        <w:rPr>
          <w:rFonts w:ascii="Times New Roman" w:eastAsia="Times New Roman" w:hAnsi="Times New Roman"/>
          <w:sz w:val="24"/>
          <w:szCs w:val="24"/>
        </w:rPr>
        <w:t>редставляют собой эмпирические константы</w:t>
      </w:r>
      <w:r w:rsidR="00F32D77" w:rsidRPr="00E148FC">
        <w:rPr>
          <w:rFonts w:ascii="Times New Roman" w:eastAsia="Times New Roman" w:hAnsi="Times New Roman"/>
          <w:sz w:val="24"/>
          <w:szCs w:val="24"/>
        </w:rPr>
        <w:t>, определенные на основе лабораторного анализа керна для каждого месторождения.</w:t>
      </w:r>
      <w:r w:rsidR="00E97FDC" w:rsidRPr="00E148FC">
        <w:rPr>
          <w:rFonts w:ascii="Times New Roman" w:eastAsia="Times New Roman" w:hAnsi="Times New Roman"/>
          <w:sz w:val="24"/>
          <w:szCs w:val="24"/>
        </w:rPr>
        <w:t xml:space="preserve"> Получены они для каждого горизонта и групп площадей индивидуально путем минимизации суммы квадратов разностей керновой и теоретической пористости, после предварительной увязки керновых и геофизических данных.</w:t>
      </w:r>
    </w:p>
    <w:p w:rsidR="00BF1A5D" w:rsidRPr="00E148FC" w:rsidRDefault="0015544A" w:rsidP="009D0E14">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Относительные разностные параметры НГК и ГК (</w:t>
      </w:r>
      <w:r w:rsidRPr="00E148FC">
        <w:rPr>
          <w:rFonts w:ascii="Times New Roman" w:eastAsia="Times New Roman" w:hAnsi="Times New Roman"/>
          <w:color w:val="252525"/>
          <w:shd w:val="clear" w:color="auto" w:fill="FFFFFF"/>
        </w:rPr>
        <w:t>Δ</w:t>
      </w:r>
      <w:r w:rsidRPr="00E148FC">
        <w:rPr>
          <w:rFonts w:ascii="Times New Roman" w:eastAsia="Times New Roman" w:hAnsi="Times New Roman"/>
          <w:sz w:val="24"/>
          <w:szCs w:val="24"/>
        </w:rPr>
        <w:t>J</w:t>
      </w:r>
      <w:r w:rsidRPr="00E148FC">
        <w:rPr>
          <w:rFonts w:ascii="Times New Roman" w:eastAsia="Times New Roman" w:hAnsi="Times New Roman"/>
          <w:sz w:val="24"/>
          <w:szCs w:val="24"/>
          <w:vertAlign w:val="subscript"/>
        </w:rPr>
        <w:t>нгк</w:t>
      </w:r>
      <w:r w:rsidRPr="00E148FC">
        <w:rPr>
          <w:rFonts w:ascii="Times New Roman" w:eastAsia="Times New Roman" w:hAnsi="Times New Roman"/>
          <w:sz w:val="24"/>
          <w:szCs w:val="24"/>
        </w:rPr>
        <w:t xml:space="preserve">, </w:t>
      </w:r>
      <w:r w:rsidRPr="00E148FC">
        <w:rPr>
          <w:rFonts w:ascii="Times New Roman" w:eastAsia="Times New Roman" w:hAnsi="Times New Roman"/>
          <w:color w:val="252525"/>
          <w:shd w:val="clear" w:color="auto" w:fill="FFFFFF"/>
        </w:rPr>
        <w:t>Δ</w:t>
      </w:r>
      <w:r w:rsidRPr="00E148FC">
        <w:rPr>
          <w:rFonts w:ascii="Times New Roman" w:eastAsia="Times New Roman" w:hAnsi="Times New Roman"/>
          <w:sz w:val="24"/>
          <w:szCs w:val="24"/>
        </w:rPr>
        <w:t>J</w:t>
      </w:r>
      <w:r w:rsidRPr="00E148FC">
        <w:rPr>
          <w:rFonts w:ascii="Times New Roman" w:eastAsia="Times New Roman" w:hAnsi="Times New Roman"/>
          <w:sz w:val="24"/>
          <w:szCs w:val="24"/>
          <w:vertAlign w:val="subscript"/>
        </w:rPr>
        <w:t>гк</w:t>
      </w:r>
      <w:r w:rsidRPr="00E148FC">
        <w:rPr>
          <w:rFonts w:ascii="Times New Roman" w:eastAsia="Times New Roman" w:hAnsi="Times New Roman"/>
          <w:sz w:val="24"/>
          <w:szCs w:val="24"/>
        </w:rPr>
        <w:t>) определя</w:t>
      </w:r>
      <w:r w:rsidR="007626A2" w:rsidRPr="00E148FC">
        <w:rPr>
          <w:rFonts w:ascii="Times New Roman" w:eastAsia="Times New Roman" w:hAnsi="Times New Roman"/>
          <w:sz w:val="24"/>
          <w:szCs w:val="24"/>
        </w:rPr>
        <w:t>ются</w:t>
      </w:r>
      <w:r w:rsidRPr="00E148FC">
        <w:rPr>
          <w:rFonts w:ascii="Times New Roman" w:eastAsia="Times New Roman" w:hAnsi="Times New Roman"/>
          <w:sz w:val="24"/>
          <w:szCs w:val="24"/>
        </w:rPr>
        <w:t xml:space="preserve"> по </w:t>
      </w:r>
      <w:r w:rsidR="000E5DC5" w:rsidRPr="00E148FC">
        <w:rPr>
          <w:rFonts w:ascii="Times New Roman" w:eastAsia="Times New Roman" w:hAnsi="Times New Roman"/>
          <w:sz w:val="24"/>
          <w:szCs w:val="24"/>
        </w:rPr>
        <w:t>формуле 3.5.</w:t>
      </w:r>
      <w:r w:rsidR="00E77952" w:rsidRPr="00E148FC">
        <w:rPr>
          <w:rFonts w:ascii="Times New Roman" w:eastAsia="Times New Roman" w:hAnsi="Times New Roman"/>
          <w:sz w:val="24"/>
          <w:szCs w:val="24"/>
        </w:rPr>
        <w:t xml:space="preserve"> </w:t>
      </w:r>
    </w:p>
    <w:p w:rsidR="000B2EB4" w:rsidRDefault="000B2EB4" w:rsidP="0015544A">
      <w:pPr>
        <w:suppressLineNumbers/>
        <w:spacing w:line="360" w:lineRule="auto"/>
        <w:ind w:firstLine="709"/>
        <w:jc w:val="right"/>
        <w:rPr>
          <w:rFonts w:ascii="Times New Roman" w:eastAsia="Times New Roman" w:hAnsi="Times New Roman"/>
          <w:sz w:val="24"/>
          <w:szCs w:val="24"/>
        </w:rPr>
      </w:pPr>
    </w:p>
    <w:p w:rsidR="000B2EB4" w:rsidRDefault="000B2EB4" w:rsidP="0015544A">
      <w:pPr>
        <w:suppressLineNumbers/>
        <w:spacing w:line="360" w:lineRule="auto"/>
        <w:ind w:firstLine="709"/>
        <w:jc w:val="right"/>
        <w:rPr>
          <w:rFonts w:ascii="Times New Roman" w:eastAsia="Times New Roman" w:hAnsi="Times New Roman"/>
          <w:sz w:val="24"/>
          <w:szCs w:val="24"/>
        </w:rPr>
      </w:pPr>
    </w:p>
    <w:p w:rsidR="0081393A" w:rsidRDefault="0081393A" w:rsidP="0015544A">
      <w:pPr>
        <w:suppressLineNumbers/>
        <w:spacing w:line="360" w:lineRule="auto"/>
        <w:ind w:firstLine="709"/>
        <w:jc w:val="right"/>
        <w:rPr>
          <w:rFonts w:ascii="Times New Roman" w:eastAsia="Times New Roman" w:hAnsi="Times New Roman"/>
          <w:sz w:val="24"/>
          <w:szCs w:val="24"/>
        </w:rPr>
      </w:pPr>
    </w:p>
    <w:p w:rsidR="0081393A" w:rsidRDefault="0081393A" w:rsidP="0015544A">
      <w:pPr>
        <w:suppressLineNumbers/>
        <w:spacing w:line="360" w:lineRule="auto"/>
        <w:ind w:firstLine="709"/>
        <w:jc w:val="right"/>
        <w:rPr>
          <w:rFonts w:ascii="Times New Roman" w:eastAsia="Times New Roman" w:hAnsi="Times New Roman"/>
          <w:sz w:val="24"/>
          <w:szCs w:val="24"/>
        </w:rPr>
      </w:pPr>
    </w:p>
    <w:p w:rsidR="0015544A" w:rsidRPr="00E148FC" w:rsidRDefault="0015544A" w:rsidP="0015544A">
      <w:pPr>
        <w:suppressLineNumbers/>
        <w:spacing w:line="360" w:lineRule="auto"/>
        <w:ind w:firstLine="709"/>
        <w:jc w:val="right"/>
        <w:rPr>
          <w:rFonts w:ascii="Times New Roman" w:eastAsia="Times New Roman" w:hAnsi="Times New Roman"/>
          <w:sz w:val="24"/>
          <w:szCs w:val="24"/>
        </w:rPr>
      </w:pPr>
      <w:r w:rsidRPr="00E148FC">
        <w:rPr>
          <w:rFonts w:ascii="Times New Roman" w:eastAsia="Times New Roman" w:hAnsi="Times New Roman"/>
          <w:sz w:val="24"/>
          <w:szCs w:val="24"/>
        </w:rPr>
        <w:lastRenderedPageBreak/>
        <w:t>Таблица 3.</w:t>
      </w:r>
      <w:r w:rsidR="00AE7AD0" w:rsidRPr="00E148FC">
        <w:rPr>
          <w:rFonts w:ascii="Times New Roman" w:eastAsia="Times New Roman" w:hAnsi="Times New Roman"/>
          <w:sz w:val="24"/>
          <w:szCs w:val="24"/>
        </w:rPr>
        <w:t>2</w:t>
      </w:r>
    </w:p>
    <w:p w:rsidR="0015544A" w:rsidRPr="00E148FC" w:rsidRDefault="0015544A" w:rsidP="00DC4B7F">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Зависимости для расчета коэффициентов пористости пластов-коллекторов по продуктивным горизонтам</w:t>
      </w:r>
      <w:r w:rsidR="00F05494" w:rsidRPr="00E148FC">
        <w:rPr>
          <w:rFonts w:ascii="Times New Roman" w:eastAsia="Times New Roman" w:hAnsi="Times New Roman"/>
          <w:sz w:val="24"/>
          <w:szCs w:val="24"/>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503"/>
        <w:gridCol w:w="1124"/>
        <w:gridCol w:w="1417"/>
        <w:gridCol w:w="1134"/>
        <w:gridCol w:w="1134"/>
      </w:tblGrid>
      <w:tr w:rsidR="0015544A" w:rsidRPr="00E148FC" w:rsidTr="00B041B4">
        <w:trPr>
          <w:cantSplit/>
          <w:trHeight w:val="375"/>
        </w:trPr>
        <w:tc>
          <w:tcPr>
            <w:tcW w:w="2322" w:type="dxa"/>
            <w:vMerge w:val="restart"/>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jc w:val="center"/>
              <w:rPr>
                <w:rFonts w:ascii="Times New Roman" w:eastAsia="Times New Roman" w:hAnsi="Times New Roman"/>
                <w:szCs w:val="16"/>
                <w:lang w:eastAsia="ru-RU"/>
              </w:rPr>
            </w:pPr>
            <w:r w:rsidRPr="00E148FC">
              <w:rPr>
                <w:rFonts w:ascii="Times New Roman" w:eastAsia="Times New Roman" w:hAnsi="Times New Roman"/>
                <w:szCs w:val="16"/>
                <w:lang w:eastAsia="ru-RU"/>
              </w:rPr>
              <w:t>Продуктивный</w:t>
            </w:r>
          </w:p>
          <w:p w:rsidR="0015544A" w:rsidRPr="00E148FC" w:rsidRDefault="0015544A" w:rsidP="0015544A">
            <w:pPr>
              <w:spacing w:after="120" w:line="240" w:lineRule="auto"/>
              <w:ind w:left="283"/>
              <w:jc w:val="center"/>
              <w:rPr>
                <w:rFonts w:ascii="Times New Roman" w:eastAsia="Times New Roman" w:hAnsi="Times New Roman"/>
                <w:szCs w:val="16"/>
                <w:lang w:eastAsia="ru-RU"/>
              </w:rPr>
            </w:pPr>
            <w:r w:rsidRPr="00E148FC">
              <w:rPr>
                <w:rFonts w:ascii="Times New Roman" w:eastAsia="Times New Roman" w:hAnsi="Times New Roman"/>
                <w:szCs w:val="16"/>
                <w:lang w:eastAsia="ru-RU"/>
              </w:rPr>
              <w:t>горизонт</w:t>
            </w:r>
          </w:p>
        </w:tc>
        <w:tc>
          <w:tcPr>
            <w:tcW w:w="2503" w:type="dxa"/>
            <w:vMerge w:val="restart"/>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Cs w:val="16"/>
                <w:lang w:eastAsia="ru-RU"/>
              </w:rPr>
            </w:pPr>
            <w:r w:rsidRPr="00E148FC">
              <w:rPr>
                <w:rFonts w:ascii="Times New Roman" w:eastAsia="Times New Roman" w:hAnsi="Times New Roman"/>
                <w:szCs w:val="16"/>
                <w:lang w:eastAsia="ru-RU"/>
              </w:rPr>
              <w:t>Тип детектора</w:t>
            </w:r>
          </w:p>
        </w:tc>
        <w:tc>
          <w:tcPr>
            <w:tcW w:w="4809" w:type="dxa"/>
            <w:gridSpan w:val="4"/>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jc w:val="center"/>
              <w:rPr>
                <w:rFonts w:ascii="Times New Roman" w:eastAsia="Times New Roman" w:hAnsi="Times New Roman"/>
                <w:szCs w:val="16"/>
                <w:lang w:eastAsia="ru-RU"/>
              </w:rPr>
            </w:pPr>
            <w:r w:rsidRPr="00E148FC">
              <w:rPr>
                <w:rFonts w:ascii="Times New Roman" w:eastAsia="Times New Roman" w:hAnsi="Times New Roman"/>
                <w:szCs w:val="16"/>
                <w:lang w:eastAsia="ru-RU"/>
              </w:rPr>
              <w:t>Значения коэффициентов</w:t>
            </w:r>
          </w:p>
        </w:tc>
      </w:tr>
      <w:tr w:rsidR="0015544A" w:rsidRPr="00E148FC" w:rsidTr="00B041B4">
        <w:trPr>
          <w:cantSplit/>
          <w:trHeight w:val="390"/>
        </w:trPr>
        <w:tc>
          <w:tcPr>
            <w:tcW w:w="2322" w:type="dxa"/>
            <w:vMerge/>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Cs w:val="16"/>
                <w:lang w:eastAsia="ru-RU"/>
              </w:rPr>
            </w:pPr>
          </w:p>
        </w:tc>
        <w:tc>
          <w:tcPr>
            <w:tcW w:w="2503" w:type="dxa"/>
            <w:vMerge/>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Cs w:val="16"/>
                <w:lang w:eastAsia="ru-RU"/>
              </w:rPr>
            </w:pP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F32D77">
            <w:pPr>
              <w:spacing w:after="120" w:line="240" w:lineRule="auto"/>
              <w:ind w:left="283"/>
              <w:jc w:val="center"/>
              <w:rPr>
                <w:rFonts w:ascii="Times New Roman" w:eastAsia="Times New Roman" w:hAnsi="Times New Roman"/>
                <w:szCs w:val="16"/>
                <w:lang w:val="en-US" w:eastAsia="ru-RU"/>
              </w:rPr>
            </w:pPr>
            <w:r w:rsidRPr="00E148FC">
              <w:rPr>
                <w:rFonts w:ascii="Times New Roman" w:eastAsia="Times New Roman" w:hAnsi="Times New Roman"/>
                <w:szCs w:val="16"/>
                <w:lang w:val="en-US" w:eastAsia="ru-RU"/>
              </w:rPr>
              <w:t>a</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F32D77">
            <w:pPr>
              <w:spacing w:after="120" w:line="240" w:lineRule="auto"/>
              <w:ind w:left="283"/>
              <w:jc w:val="center"/>
              <w:rPr>
                <w:rFonts w:ascii="Times New Roman" w:eastAsia="Times New Roman" w:hAnsi="Times New Roman"/>
                <w:szCs w:val="16"/>
                <w:lang w:val="en-US" w:eastAsia="ru-RU"/>
              </w:rPr>
            </w:pPr>
            <w:r w:rsidRPr="00E148FC">
              <w:rPr>
                <w:rFonts w:ascii="Times New Roman" w:eastAsia="Times New Roman" w:hAnsi="Times New Roman"/>
                <w:szCs w:val="16"/>
                <w:lang w:val="en-US" w:eastAsia="ru-RU"/>
              </w:rPr>
              <w:t>b</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F32D77">
            <w:pPr>
              <w:spacing w:after="120" w:line="240" w:lineRule="auto"/>
              <w:ind w:left="283"/>
              <w:jc w:val="center"/>
              <w:rPr>
                <w:rFonts w:ascii="Times New Roman" w:eastAsia="Times New Roman" w:hAnsi="Times New Roman"/>
                <w:szCs w:val="16"/>
                <w:lang w:eastAsia="ru-RU"/>
              </w:rPr>
            </w:pPr>
            <w:r w:rsidRPr="00E148FC">
              <w:rPr>
                <w:rFonts w:ascii="Times New Roman" w:eastAsia="Times New Roman" w:hAnsi="Times New Roman"/>
                <w:szCs w:val="16"/>
                <w:lang w:eastAsia="ru-RU"/>
              </w:rPr>
              <w:t>с</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F32D77">
            <w:pPr>
              <w:spacing w:after="120" w:line="240" w:lineRule="auto"/>
              <w:ind w:left="283"/>
              <w:jc w:val="center"/>
              <w:rPr>
                <w:rFonts w:ascii="Times New Roman" w:eastAsia="Times New Roman" w:hAnsi="Times New Roman"/>
                <w:szCs w:val="16"/>
                <w:lang w:val="en-US" w:eastAsia="ru-RU"/>
              </w:rPr>
            </w:pPr>
            <w:r w:rsidRPr="00E148FC">
              <w:rPr>
                <w:rFonts w:ascii="Times New Roman" w:eastAsia="Times New Roman" w:hAnsi="Times New Roman"/>
                <w:szCs w:val="16"/>
                <w:lang w:val="en-US" w:eastAsia="ru-RU"/>
              </w:rPr>
              <w:t>d</w:t>
            </w:r>
          </w:p>
        </w:tc>
      </w:tr>
      <w:tr w:rsidR="0015544A" w:rsidRPr="00E148FC" w:rsidTr="00B041B4">
        <w:trPr>
          <w:cantSplit/>
          <w:trHeight w:val="351"/>
        </w:trPr>
        <w:tc>
          <w:tcPr>
            <w:tcW w:w="2322"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Верейский</w:t>
            </w:r>
          </w:p>
        </w:tc>
        <w:tc>
          <w:tcPr>
            <w:tcW w:w="2503"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firstLine="27"/>
              <w:jc w:val="center"/>
              <w:rPr>
                <w:rFonts w:ascii="Times New Roman" w:eastAsia="Times New Roman" w:hAnsi="Times New Roman"/>
                <w:szCs w:val="16"/>
                <w:lang w:eastAsia="ru-RU"/>
              </w:rPr>
            </w:pPr>
            <w:r w:rsidRPr="00E148FC">
              <w:rPr>
                <w:rFonts w:ascii="Times New Roman" w:eastAsia="Times New Roman" w:hAnsi="Times New Roman"/>
                <w:szCs w:val="16"/>
                <w:lang w:eastAsia="ru-RU"/>
              </w:rPr>
              <w:t>Люминесцентный</w:t>
            </w: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0,345</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3,74</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0,24</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1,07</w:t>
            </w:r>
          </w:p>
        </w:tc>
      </w:tr>
      <w:tr w:rsidR="0015544A" w:rsidRPr="00E148FC" w:rsidTr="00B041B4">
        <w:trPr>
          <w:cantSplit/>
          <w:trHeight w:val="351"/>
        </w:trPr>
        <w:tc>
          <w:tcPr>
            <w:tcW w:w="2322"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Башкирский</w:t>
            </w:r>
          </w:p>
        </w:tc>
        <w:tc>
          <w:tcPr>
            <w:tcW w:w="2503"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firstLine="27"/>
              <w:rPr>
                <w:rFonts w:ascii="Times New Roman" w:eastAsia="Times New Roman" w:hAnsi="Times New Roman"/>
                <w:szCs w:val="16"/>
                <w:lang w:eastAsia="ru-RU"/>
              </w:rPr>
            </w:pPr>
            <w:r w:rsidRPr="00E148FC">
              <w:rPr>
                <w:rFonts w:ascii="Times New Roman" w:eastAsia="Times New Roman" w:hAnsi="Times New Roman"/>
                <w:szCs w:val="16"/>
                <w:lang w:eastAsia="ru-RU"/>
              </w:rPr>
              <w:t>Люминесцентный</w:t>
            </w: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val="en-US" w:eastAsia="ru-RU"/>
              </w:rPr>
              <w:t>0,</w:t>
            </w:r>
            <w:r w:rsidRPr="00E148FC">
              <w:rPr>
                <w:rFonts w:ascii="Times New Roman" w:eastAsia="Times New Roman" w:hAnsi="Times New Roman"/>
                <w:szCs w:val="24"/>
                <w:lang w:eastAsia="ru-RU"/>
              </w:rPr>
              <w:t>333</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3,36</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val="en-US" w:eastAsia="ru-RU"/>
              </w:rPr>
              <w:t>0,</w:t>
            </w:r>
            <w:r w:rsidRPr="00E148FC">
              <w:rPr>
                <w:rFonts w:ascii="Times New Roman" w:eastAsia="Times New Roman" w:hAnsi="Times New Roman"/>
                <w:szCs w:val="24"/>
                <w:lang w:eastAsia="ru-RU"/>
              </w:rPr>
              <w:t>28</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1,12</w:t>
            </w:r>
          </w:p>
        </w:tc>
      </w:tr>
      <w:tr w:rsidR="0015544A" w:rsidRPr="00E148FC" w:rsidTr="00B041B4">
        <w:trPr>
          <w:cantSplit/>
          <w:trHeight w:val="375"/>
        </w:trPr>
        <w:tc>
          <w:tcPr>
            <w:tcW w:w="2322"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Алексинский</w:t>
            </w:r>
          </w:p>
        </w:tc>
        <w:tc>
          <w:tcPr>
            <w:tcW w:w="2503"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firstLine="27"/>
              <w:rPr>
                <w:rFonts w:ascii="Times New Roman" w:eastAsia="Times New Roman" w:hAnsi="Times New Roman"/>
                <w:szCs w:val="16"/>
                <w:lang w:eastAsia="ru-RU"/>
              </w:rPr>
            </w:pPr>
            <w:r w:rsidRPr="00E148FC">
              <w:rPr>
                <w:rFonts w:ascii="Times New Roman" w:eastAsia="Times New Roman" w:hAnsi="Times New Roman"/>
                <w:szCs w:val="16"/>
                <w:lang w:eastAsia="ru-RU"/>
              </w:rPr>
              <w:t>Люминесцентный</w:t>
            </w: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0,347</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3,26</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0,17</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1,27</w:t>
            </w:r>
          </w:p>
        </w:tc>
      </w:tr>
      <w:tr w:rsidR="0015544A" w:rsidRPr="00E148FC" w:rsidTr="00B041B4">
        <w:trPr>
          <w:cantSplit/>
          <w:trHeight w:val="375"/>
        </w:trPr>
        <w:tc>
          <w:tcPr>
            <w:tcW w:w="2322"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Тульский</w:t>
            </w:r>
          </w:p>
        </w:tc>
        <w:tc>
          <w:tcPr>
            <w:tcW w:w="2503"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firstLine="27"/>
              <w:rPr>
                <w:rFonts w:ascii="Times New Roman" w:eastAsia="Times New Roman" w:hAnsi="Times New Roman"/>
                <w:szCs w:val="16"/>
                <w:lang w:eastAsia="ru-RU"/>
              </w:rPr>
            </w:pPr>
            <w:r w:rsidRPr="00E148FC">
              <w:rPr>
                <w:rFonts w:ascii="Times New Roman" w:eastAsia="Times New Roman" w:hAnsi="Times New Roman"/>
                <w:szCs w:val="16"/>
                <w:lang w:eastAsia="ru-RU"/>
              </w:rPr>
              <w:t>Люминесцентный</w:t>
            </w: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0,34</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2,37</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2</w:t>
            </w:r>
          </w:p>
        </w:tc>
      </w:tr>
      <w:tr w:rsidR="0015544A" w:rsidRPr="00E148FC" w:rsidTr="00B041B4">
        <w:trPr>
          <w:cantSplit/>
          <w:trHeight w:val="375"/>
        </w:trPr>
        <w:tc>
          <w:tcPr>
            <w:tcW w:w="2322"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Кизел.+Череп.</w:t>
            </w:r>
          </w:p>
        </w:tc>
        <w:tc>
          <w:tcPr>
            <w:tcW w:w="2503"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firstLine="27"/>
              <w:rPr>
                <w:rFonts w:ascii="Times New Roman" w:eastAsia="Times New Roman" w:hAnsi="Times New Roman"/>
                <w:szCs w:val="16"/>
                <w:lang w:eastAsia="ru-RU"/>
              </w:rPr>
            </w:pPr>
            <w:r w:rsidRPr="00E148FC">
              <w:rPr>
                <w:rFonts w:ascii="Times New Roman" w:eastAsia="Times New Roman" w:hAnsi="Times New Roman"/>
                <w:szCs w:val="16"/>
                <w:lang w:eastAsia="ru-RU"/>
              </w:rPr>
              <w:t>Люминесцентный</w:t>
            </w:r>
          </w:p>
        </w:tc>
        <w:tc>
          <w:tcPr>
            <w:tcW w:w="112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0,339</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3,47</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Cs w:val="24"/>
                <w:lang w:eastAsia="ru-RU"/>
              </w:rPr>
            </w:pPr>
            <w:r w:rsidRPr="00E148FC">
              <w:rPr>
                <w:rFonts w:ascii="Times New Roman" w:eastAsia="Times New Roman" w:hAnsi="Times New Roman"/>
                <w:szCs w:val="24"/>
                <w:lang w:eastAsia="ru-RU"/>
              </w:rPr>
              <w:t>1</w:t>
            </w:r>
          </w:p>
        </w:tc>
      </w:tr>
    </w:tbl>
    <w:p w:rsidR="00BF1A5D" w:rsidRPr="00E148FC" w:rsidRDefault="00BF1A5D" w:rsidP="00E97FDC">
      <w:pPr>
        <w:suppressLineNumbers/>
        <w:spacing w:after="0" w:line="360" w:lineRule="auto"/>
        <w:ind w:firstLine="709"/>
        <w:jc w:val="both"/>
        <w:rPr>
          <w:rFonts w:ascii="Times New Roman" w:eastAsia="Times New Roman" w:hAnsi="Times New Roman"/>
          <w:sz w:val="24"/>
          <w:szCs w:val="24"/>
        </w:rPr>
      </w:pPr>
    </w:p>
    <w:p w:rsidR="0015544A" w:rsidRPr="00E148FC" w:rsidRDefault="0015544A" w:rsidP="00E97FDC">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промыслово-геофизическим данным средневзвешенное по эффективной нефтенасыщенной толщине значение пористости для продуктивных пластов Южно-Шегурчинского поднятия составляет:</w:t>
      </w:r>
    </w:p>
    <w:p w:rsidR="0015544A" w:rsidRPr="00E148FC" w:rsidRDefault="00E33E4E" w:rsidP="0015544A">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верейского горизонта–14,3% (3 определения 2 скважины);</w:t>
      </w:r>
    </w:p>
    <w:p w:rsidR="0015544A" w:rsidRPr="00E148FC" w:rsidRDefault="00E33E4E" w:rsidP="0015544A">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башкирского яруса–13,4% (6 определений 2 скважины);</w:t>
      </w:r>
    </w:p>
    <w:p w:rsidR="0015544A" w:rsidRPr="00E148FC" w:rsidRDefault="00E33E4E" w:rsidP="0015544A">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алексинского горизонта–13,1% (4 определения 2 скважины);</w:t>
      </w:r>
    </w:p>
    <w:p w:rsidR="0015544A" w:rsidRPr="00E148FC" w:rsidRDefault="00E33E4E" w:rsidP="0015544A">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тульского горизонта –20,4% (3 определения 2 скважины);</w:t>
      </w:r>
    </w:p>
    <w:p w:rsidR="0015544A" w:rsidRPr="00E148FC" w:rsidRDefault="00E33E4E" w:rsidP="0015544A">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турнейского яруса – 11,9% (20 определений 2 скважины).</w:t>
      </w:r>
    </w:p>
    <w:p w:rsidR="0015544A" w:rsidRPr="00E148FC" w:rsidRDefault="0015544A" w:rsidP="0015544A">
      <w:pPr>
        <w:suppressLineNumbers/>
        <w:spacing w:line="240" w:lineRule="auto"/>
        <w:ind w:firstLine="709"/>
        <w:jc w:val="both"/>
        <w:rPr>
          <w:rFonts w:ascii="Times New Roman" w:eastAsia="Times New Roman" w:hAnsi="Times New Roman"/>
          <w:sz w:val="24"/>
          <w:szCs w:val="24"/>
        </w:rPr>
      </w:pPr>
    </w:p>
    <w:p w:rsidR="0015544A" w:rsidRPr="00E148FC" w:rsidRDefault="0015544A" w:rsidP="00811F6D">
      <w:pPr>
        <w:suppressLineNumbers/>
        <w:spacing w:line="360" w:lineRule="auto"/>
        <w:ind w:firstLine="709"/>
        <w:jc w:val="both"/>
        <w:rPr>
          <w:rFonts w:ascii="Times New Roman" w:eastAsia="Times New Roman" w:hAnsi="Times New Roman"/>
          <w:i/>
          <w:sz w:val="24"/>
          <w:szCs w:val="24"/>
        </w:rPr>
      </w:pPr>
      <w:r w:rsidRPr="00E148FC">
        <w:rPr>
          <w:rFonts w:ascii="Times New Roman" w:eastAsia="Times New Roman" w:hAnsi="Times New Roman"/>
          <w:i/>
          <w:iCs/>
          <w:sz w:val="24"/>
          <w:szCs w:val="24"/>
        </w:rPr>
        <w:t>Определение коэффициента нефтенасыщенности</w:t>
      </w:r>
      <w:r w:rsidR="00797E14" w:rsidRPr="00E148FC">
        <w:rPr>
          <w:rFonts w:ascii="Times New Roman" w:eastAsia="Times New Roman" w:hAnsi="Times New Roman"/>
          <w:i/>
          <w:iCs/>
          <w:sz w:val="24"/>
          <w:szCs w:val="24"/>
        </w:rPr>
        <w:t xml:space="preserve"> </w:t>
      </w:r>
      <w:r w:rsidR="00797E14" w:rsidRPr="00E148FC">
        <w:rPr>
          <w:rFonts w:ascii="Times New Roman" w:eastAsia="Times New Roman" w:hAnsi="Times New Roman"/>
          <w:i/>
          <w:sz w:val="24"/>
          <w:szCs w:val="24"/>
        </w:rPr>
        <w:t>на Шегурчинском месторождении</w:t>
      </w:r>
    </w:p>
    <w:p w:rsidR="0015544A" w:rsidRPr="00E148FC" w:rsidRDefault="0015544A" w:rsidP="0015544A">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Коэффициент нефтенасыщенности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коллекторов определяется по известной формуле</w:t>
      </w:r>
      <w:r w:rsidR="00F05494" w:rsidRPr="00E148FC">
        <w:rPr>
          <w:rFonts w:ascii="Times New Roman" w:eastAsia="Times New Roman" w:hAnsi="Times New Roman"/>
          <w:sz w:val="24"/>
          <w:szCs w:val="24"/>
        </w:rPr>
        <w:t xml:space="preserve"> </w:t>
      </w:r>
      <w:r w:rsidR="00E97FDC" w:rsidRPr="00E148FC">
        <w:rPr>
          <w:rFonts w:ascii="Times New Roman" w:eastAsia="Times New Roman" w:hAnsi="Times New Roman"/>
          <w:sz w:val="24"/>
          <w:szCs w:val="24"/>
        </w:rPr>
        <w:t xml:space="preserve">Арчи–Дахнова </w:t>
      </w:r>
      <w:r w:rsidR="00F05494" w:rsidRPr="00E148FC">
        <w:rPr>
          <w:rFonts w:ascii="Times New Roman" w:eastAsia="Times New Roman" w:hAnsi="Times New Roman"/>
          <w:sz w:val="24"/>
          <w:szCs w:val="24"/>
        </w:rPr>
        <w:t>(</w:t>
      </w:r>
      <w:r w:rsidR="00FA622F" w:rsidRPr="00E148FC">
        <w:rPr>
          <w:rFonts w:ascii="Times New Roman" w:hAnsi="Times New Roman"/>
          <w:sz w:val="24"/>
          <w:szCs w:val="24"/>
        </w:rPr>
        <w:t>Руководство пользователя, 1992</w:t>
      </w:r>
      <w:r w:rsidR="00F05494" w:rsidRPr="00E148FC">
        <w:rPr>
          <w:rFonts w:ascii="Times New Roman" w:eastAsia="Times New Roman" w:hAnsi="Times New Roman"/>
          <w:sz w:val="24"/>
          <w:szCs w:val="24"/>
        </w:rPr>
        <w:t>)</w:t>
      </w:r>
      <w:r w:rsidRPr="00E148FC">
        <w:rPr>
          <w:rFonts w:ascii="Times New Roman" w:eastAsia="Times New Roman" w:hAnsi="Times New Roman"/>
          <w:sz w:val="24"/>
          <w:szCs w:val="24"/>
        </w:rPr>
        <w:t>:</w:t>
      </w:r>
    </w:p>
    <w:p w:rsidR="00E77952" w:rsidRPr="00E148FC" w:rsidRDefault="00DF057A" w:rsidP="00E77952">
      <w:pPr>
        <w:suppressLineNumbers/>
        <w:spacing w:after="0" w:line="360" w:lineRule="auto"/>
        <w:ind w:firstLine="709"/>
        <w:jc w:val="center"/>
        <w:rPr>
          <w:rFonts w:ascii="Times New Roman" w:eastAsia="Times New Roman" w:hAnsi="Times New Roman"/>
          <w:sz w:val="24"/>
          <w:szCs w:val="24"/>
        </w:rPr>
      </w:pPr>
      <m:oMath>
        <m:sSub>
          <m:sSubPr>
            <m:ctrlPr>
              <w:rPr>
                <w:rFonts w:ascii="Cambria Math" w:hAnsi="Cambria Math"/>
                <w:sz w:val="24"/>
                <w:szCs w:val="20"/>
                <w:lang w:eastAsia="ru-RU"/>
              </w:rPr>
            </m:ctrlPr>
          </m:sSubPr>
          <m:e>
            <m:r>
              <m:rPr>
                <m:sty m:val="p"/>
              </m:rPr>
              <w:rPr>
                <w:rFonts w:ascii="Cambria Math" w:hAnsi="Cambria Math"/>
                <w:sz w:val="24"/>
                <w:szCs w:val="20"/>
                <w:lang w:eastAsia="ru-RU"/>
              </w:rPr>
              <m:t>к</m:t>
            </m:r>
          </m:e>
          <m:sub>
            <m:r>
              <w:rPr>
                <w:rFonts w:ascii="Cambria Math" w:hAnsi="Cambria Math"/>
                <w:sz w:val="24"/>
                <w:szCs w:val="20"/>
                <w:lang w:eastAsia="ru-RU"/>
              </w:rPr>
              <m:t>н</m:t>
            </m:r>
          </m:sub>
        </m:sSub>
        <m:r>
          <m:rPr>
            <m:sty m:val="p"/>
          </m:rPr>
          <w:rPr>
            <w:rFonts w:ascii="Cambria Math" w:hAnsi="Cambria Math"/>
            <w:sz w:val="24"/>
            <w:szCs w:val="20"/>
            <w:lang w:eastAsia="ru-RU"/>
          </w:rPr>
          <m:t>=1 – с / (</m:t>
        </m:r>
        <m:sSubSup>
          <m:sSubSupPr>
            <m:ctrlPr>
              <w:rPr>
                <w:rFonts w:ascii="Cambria Math" w:hAnsi="Cambria Math"/>
                <w:sz w:val="24"/>
                <w:szCs w:val="20"/>
                <w:lang w:eastAsia="ru-RU"/>
              </w:rPr>
            </m:ctrlPr>
          </m:sSubSupPr>
          <m:e>
            <m:r>
              <m:rPr>
                <m:sty m:val="p"/>
              </m:rPr>
              <w:rPr>
                <w:rFonts w:ascii="Cambria Math" w:hAnsi="Cambria Math"/>
                <w:sz w:val="24"/>
                <w:szCs w:val="20"/>
                <w:lang w:eastAsia="ru-RU"/>
              </w:rPr>
              <m:t>к</m:t>
            </m:r>
          </m:e>
          <m:sub>
            <m:r>
              <w:rPr>
                <w:rFonts w:ascii="Cambria Math" w:hAnsi="Cambria Math"/>
                <w:sz w:val="24"/>
                <w:szCs w:val="20"/>
                <w:lang w:eastAsia="ru-RU"/>
              </w:rPr>
              <m:t>п</m:t>
            </m:r>
          </m:sub>
          <m:sup>
            <m:r>
              <m:rPr>
                <m:sty m:val="p"/>
              </m:rPr>
              <w:rPr>
                <w:rFonts w:ascii="Cambria Math" w:hAnsi="Cambria Math"/>
                <w:sz w:val="24"/>
                <w:szCs w:val="20"/>
                <w:vertAlign w:val="superscript"/>
                <w:lang w:eastAsia="ru-RU"/>
              </w:rPr>
              <m:t>m/n</m:t>
            </m:r>
          </m:sup>
        </m:sSubSup>
        <m:r>
          <m:rPr>
            <m:sty m:val="p"/>
          </m:rPr>
          <w:rPr>
            <w:rFonts w:ascii="Cambria Math" w:hAnsi="Cambria Math"/>
            <w:sz w:val="24"/>
            <w:szCs w:val="20"/>
            <w:lang w:eastAsia="ru-RU"/>
          </w:rPr>
          <m:t xml:space="preserve"> * </m:t>
        </m:r>
        <m:sSubSup>
          <m:sSubSupPr>
            <m:ctrlPr>
              <w:rPr>
                <w:rFonts w:ascii="Cambria Math" w:hAnsi="Cambria Math"/>
                <w:sz w:val="24"/>
                <w:szCs w:val="20"/>
                <w:lang w:eastAsia="ru-RU"/>
              </w:rPr>
            </m:ctrlPr>
          </m:sSubSupPr>
          <m:e>
            <m:r>
              <m:rPr>
                <m:sty m:val="p"/>
              </m:rPr>
              <w:rPr>
                <w:rFonts w:ascii="Cambria Math" w:eastAsia="Times New Roman" w:hAnsi="Cambria Math"/>
                <w:sz w:val="24"/>
                <w:szCs w:val="24"/>
              </w:rPr>
              <w:sym w:font="Symbol" w:char="F072"/>
            </m:r>
          </m:e>
          <m:sub>
            <m:r>
              <w:rPr>
                <w:rFonts w:ascii="Cambria Math" w:hAnsi="Cambria Math"/>
                <w:sz w:val="24"/>
                <w:szCs w:val="20"/>
                <w:lang w:eastAsia="ru-RU"/>
              </w:rPr>
              <m:t>п</m:t>
            </m:r>
          </m:sub>
          <m:sup>
            <m:r>
              <m:rPr>
                <m:sty m:val="p"/>
              </m:rPr>
              <w:rPr>
                <w:rFonts w:ascii="Cambria Math" w:hAnsi="Cambria Math"/>
                <w:sz w:val="24"/>
                <w:szCs w:val="20"/>
                <w:vertAlign w:val="superscript"/>
                <w:lang w:eastAsia="ru-RU"/>
              </w:rPr>
              <m:t>1/n</m:t>
            </m:r>
          </m:sup>
        </m:sSubSup>
        <m:r>
          <m:rPr>
            <m:sty m:val="p"/>
          </m:rPr>
          <w:rPr>
            <w:rFonts w:ascii="Cambria Math" w:hAnsi="Cambria Math"/>
            <w:sz w:val="24"/>
            <w:szCs w:val="20"/>
            <w:lang w:eastAsia="ru-RU"/>
          </w:rPr>
          <m:t>)</m:t>
        </m:r>
      </m:oMath>
      <w:r w:rsidR="0015544A" w:rsidRPr="00E148FC">
        <w:rPr>
          <w:rFonts w:ascii="Times New Roman" w:hAnsi="Times New Roman"/>
          <w:sz w:val="24"/>
          <w:szCs w:val="20"/>
          <w:lang w:eastAsia="ru-RU"/>
        </w:rPr>
        <w:t xml:space="preserve">, где </w:t>
      </w:r>
      <m:oMath>
        <m:r>
          <m:rPr>
            <m:sty m:val="p"/>
          </m:rPr>
          <w:rPr>
            <w:rFonts w:ascii="Cambria Math" w:hAnsi="Cambria Math"/>
            <w:sz w:val="24"/>
            <w:szCs w:val="20"/>
            <w:lang w:eastAsia="ru-RU"/>
          </w:rPr>
          <m:t>С=</m:t>
        </m:r>
        <m:sSup>
          <m:sSupPr>
            <m:ctrlPr>
              <w:rPr>
                <w:rFonts w:ascii="Cambria Math" w:hAnsi="Cambria Math"/>
                <w:sz w:val="24"/>
                <w:szCs w:val="20"/>
                <w:lang w:eastAsia="ru-RU"/>
              </w:rPr>
            </m:ctrlPr>
          </m:sSupPr>
          <m:e>
            <m:r>
              <m:rPr>
                <m:sty m:val="p"/>
              </m:rPr>
              <w:rPr>
                <w:rFonts w:ascii="Cambria Math" w:hAnsi="Cambria Math"/>
                <w:sz w:val="24"/>
                <w:szCs w:val="20"/>
                <w:lang w:eastAsia="ru-RU"/>
              </w:rPr>
              <m:t>(</m:t>
            </m:r>
            <m:r>
              <m:rPr>
                <m:sty m:val="p"/>
              </m:rPr>
              <w:rPr>
                <w:rFonts w:ascii="Cambria Math" w:hAnsi="Cambria Math"/>
                <w:sz w:val="24"/>
                <w:szCs w:val="20"/>
                <w:lang w:val="en-US"/>
              </w:rPr>
              <m:t>a</m:t>
            </m:r>
            <m:r>
              <m:rPr>
                <m:sty m:val="p"/>
              </m:rPr>
              <w:rPr>
                <w:rFonts w:ascii="Cambria Math" w:hAnsi="Cambria Math"/>
                <w:sz w:val="24"/>
                <w:szCs w:val="20"/>
                <w:lang w:eastAsia="ru-RU"/>
              </w:rPr>
              <m:t>*</m:t>
            </m:r>
            <m:r>
              <m:rPr>
                <m:sty m:val="p"/>
              </m:rPr>
              <w:rPr>
                <w:rFonts w:ascii="Cambria Math" w:hAnsi="Cambria Math"/>
                <w:sz w:val="24"/>
                <w:szCs w:val="20"/>
                <w:lang w:val="en-US"/>
              </w:rPr>
              <m:t>b</m:t>
            </m:r>
            <m:r>
              <m:rPr>
                <m:sty m:val="p"/>
              </m:rPr>
              <w:rPr>
                <w:rFonts w:ascii="Cambria Math" w:hAnsi="Cambria Math"/>
                <w:sz w:val="24"/>
                <w:szCs w:val="20"/>
                <w:lang w:eastAsia="ru-RU"/>
              </w:rPr>
              <m:t>*</m:t>
            </m:r>
            <m:sSub>
              <m:sSubPr>
                <m:ctrlPr>
                  <w:rPr>
                    <w:rFonts w:ascii="Cambria Math" w:hAnsi="Cambria Math"/>
                    <w:sz w:val="24"/>
                    <w:szCs w:val="20"/>
                    <w:lang w:val="en-US"/>
                  </w:rPr>
                </m:ctrlPr>
              </m:sSubPr>
              <m:e>
                <m:r>
                  <m:rPr>
                    <m:sty m:val="p"/>
                  </m:rPr>
                  <w:rPr>
                    <w:rFonts w:ascii="Cambria Math" w:eastAsia="Times New Roman" w:hAnsi="Cambria Math"/>
                    <w:sz w:val="24"/>
                    <w:szCs w:val="24"/>
                  </w:rPr>
                  <w:sym w:font="Symbol" w:char="F072"/>
                </m:r>
              </m:e>
              <m:sub>
                <m:r>
                  <m:rPr>
                    <m:sty m:val="p"/>
                  </m:rPr>
                  <w:rPr>
                    <w:rFonts w:ascii="Cambria Math" w:hAnsi="Cambria Math"/>
                    <w:sz w:val="24"/>
                    <w:szCs w:val="20"/>
                    <w:lang w:eastAsia="ru-RU"/>
                  </w:rPr>
                  <m:t>в</m:t>
                </m:r>
              </m:sub>
            </m:sSub>
            <m:r>
              <m:rPr>
                <m:sty m:val="p"/>
              </m:rPr>
              <w:rPr>
                <w:rFonts w:ascii="Cambria Math" w:hAnsi="Cambria Math"/>
                <w:sz w:val="24"/>
                <w:szCs w:val="20"/>
                <w:lang w:eastAsia="ru-RU"/>
              </w:rPr>
              <m:t>)</m:t>
            </m:r>
          </m:e>
          <m:sup>
            <m:r>
              <m:rPr>
                <m:sty m:val="p"/>
              </m:rPr>
              <w:rPr>
                <w:rFonts w:ascii="Cambria Math" w:hAnsi="Cambria Math"/>
                <w:sz w:val="24"/>
                <w:szCs w:val="20"/>
                <w:vertAlign w:val="superscript"/>
                <w:lang w:eastAsia="ru-RU"/>
              </w:rPr>
              <m:t>1/</m:t>
            </m:r>
            <m:r>
              <m:rPr>
                <m:sty m:val="p"/>
              </m:rPr>
              <w:rPr>
                <w:rFonts w:ascii="Cambria Math" w:hAnsi="Cambria Math"/>
                <w:sz w:val="24"/>
                <w:szCs w:val="20"/>
                <w:vertAlign w:val="superscript"/>
                <w:lang w:val="en-US"/>
              </w:rPr>
              <m:t>n</m:t>
            </m:r>
          </m:sup>
        </m:sSup>
      </m:oMath>
      <w:r w:rsidR="00DA72E0" w:rsidRPr="00E148FC">
        <w:rPr>
          <w:rFonts w:ascii="Times New Roman" w:hAnsi="Times New Roman"/>
          <w:sz w:val="24"/>
          <w:szCs w:val="20"/>
          <w:lang w:eastAsia="ru-RU"/>
        </w:rPr>
        <w:t xml:space="preserve"> </w:t>
      </w:r>
      <m:oMath>
        <m:r>
          <w:rPr>
            <w:rFonts w:ascii="Cambria Math" w:eastAsia="Times New Roman" w:hAnsi="Cambria Math"/>
            <w:sz w:val="24"/>
            <w:szCs w:val="24"/>
          </w:rPr>
          <m:t>(3.21)</m:t>
        </m:r>
      </m:oMath>
      <w:r w:rsidR="00DA72E0" w:rsidRPr="00E148FC">
        <w:rPr>
          <w:rFonts w:ascii="Times New Roman" w:hAnsi="Times New Roman"/>
          <w:sz w:val="24"/>
          <w:szCs w:val="24"/>
        </w:rPr>
        <w:t>.</w:t>
      </w:r>
      <w:r w:rsidR="00E77952" w:rsidRPr="00E148FC">
        <w:rPr>
          <w:rFonts w:ascii="Times New Roman" w:eastAsia="Times New Roman" w:hAnsi="Times New Roman"/>
          <w:sz w:val="24"/>
          <w:szCs w:val="24"/>
        </w:rPr>
        <w:t xml:space="preserve"> </w:t>
      </w:r>
    </w:p>
    <w:p w:rsidR="0015544A" w:rsidRDefault="0081393A" w:rsidP="0081393A">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w:t>
      </w:r>
      <w:r w:rsidR="00BD2332" w:rsidRPr="00E148FC">
        <w:rPr>
          <w:rFonts w:ascii="Times New Roman" w:eastAsia="Times New Roman" w:hAnsi="Times New Roman"/>
          <w:sz w:val="24"/>
          <w:szCs w:val="24"/>
          <w:lang w:val="en-US" w:eastAsia="ru-RU"/>
        </w:rPr>
        <w:t>a</w:t>
      </w:r>
      <w:r w:rsidR="00BD2332" w:rsidRPr="00E148FC">
        <w:rPr>
          <w:rFonts w:ascii="Times New Roman" w:eastAsia="Times New Roman" w:hAnsi="Times New Roman"/>
          <w:sz w:val="24"/>
          <w:szCs w:val="24"/>
          <w:lang w:eastAsia="ru-RU"/>
        </w:rPr>
        <w:t xml:space="preserve">, </w:t>
      </w:r>
      <w:r w:rsidR="0015544A" w:rsidRPr="00E148FC">
        <w:rPr>
          <w:rFonts w:ascii="Times New Roman" w:eastAsia="Times New Roman" w:hAnsi="Times New Roman"/>
          <w:sz w:val="24"/>
          <w:szCs w:val="24"/>
          <w:lang w:val="en-US" w:eastAsia="ru-RU"/>
        </w:rPr>
        <w:t>b</w:t>
      </w:r>
      <w:r w:rsidR="0015544A" w:rsidRPr="00E148FC">
        <w:rPr>
          <w:rFonts w:ascii="Times New Roman" w:eastAsia="Times New Roman" w:hAnsi="Times New Roman"/>
          <w:sz w:val="24"/>
          <w:szCs w:val="24"/>
          <w:lang w:eastAsia="ru-RU"/>
        </w:rPr>
        <w:t xml:space="preserve">, </w:t>
      </w:r>
      <w:r w:rsidR="0015544A" w:rsidRPr="00E148FC">
        <w:rPr>
          <w:rFonts w:ascii="Times New Roman" w:eastAsia="Times New Roman" w:hAnsi="Times New Roman"/>
          <w:sz w:val="24"/>
          <w:szCs w:val="24"/>
          <w:lang w:val="en-US" w:eastAsia="ru-RU"/>
        </w:rPr>
        <w:t>m</w:t>
      </w:r>
      <w:r w:rsidR="0015544A" w:rsidRPr="00E148FC">
        <w:rPr>
          <w:rFonts w:ascii="Times New Roman" w:eastAsia="Times New Roman" w:hAnsi="Times New Roman"/>
          <w:sz w:val="24"/>
          <w:szCs w:val="24"/>
          <w:lang w:eastAsia="ru-RU"/>
        </w:rPr>
        <w:t xml:space="preserve">, </w:t>
      </w:r>
      <w:r w:rsidR="0015544A" w:rsidRPr="00E148FC">
        <w:rPr>
          <w:rFonts w:ascii="Times New Roman" w:eastAsia="Times New Roman" w:hAnsi="Times New Roman"/>
          <w:sz w:val="24"/>
          <w:szCs w:val="24"/>
          <w:lang w:val="en-US" w:eastAsia="ru-RU"/>
        </w:rPr>
        <w:t>n</w:t>
      </w:r>
      <w:r w:rsidR="0015544A" w:rsidRPr="00E148FC">
        <w:rPr>
          <w:rFonts w:ascii="Times New Roman" w:eastAsia="Times New Roman" w:hAnsi="Times New Roman"/>
          <w:sz w:val="24"/>
          <w:szCs w:val="24"/>
          <w:lang w:eastAsia="ru-RU"/>
        </w:rPr>
        <w:t xml:space="preserve"> – коэффициенты, определенные по данным исследования керна в лабораториях ТатНИПИнефть;</w:t>
      </w:r>
      <w:r>
        <w:rPr>
          <w:rFonts w:ascii="Times New Roman" w:eastAsia="Times New Roman" w:hAnsi="Times New Roman"/>
          <w:sz w:val="24"/>
          <w:szCs w:val="24"/>
          <w:lang w:eastAsia="ru-RU"/>
        </w:rPr>
        <w:t xml:space="preserve"> </w:t>
      </w:r>
      <w:r w:rsidR="002C77B3" w:rsidRPr="00E148FC">
        <w:rPr>
          <w:rFonts w:ascii="Times New Roman" w:eastAsia="Times New Roman" w:hAnsi="Times New Roman"/>
          <w:sz w:val="24"/>
          <w:szCs w:val="24"/>
        </w:rPr>
        <w:sym w:font="Symbol" w:char="F072"/>
      </w:r>
      <w:r w:rsidR="0015544A" w:rsidRPr="00E148FC">
        <w:rPr>
          <w:rFonts w:ascii="Times New Roman" w:eastAsia="Times New Roman" w:hAnsi="Times New Roman"/>
          <w:sz w:val="24"/>
          <w:szCs w:val="24"/>
          <w:vertAlign w:val="subscript"/>
          <w:lang w:eastAsia="ru-RU"/>
        </w:rPr>
        <w:t>п</w:t>
      </w:r>
      <w:r w:rsidR="0015544A" w:rsidRPr="00E148FC">
        <w:rPr>
          <w:rFonts w:ascii="Times New Roman" w:eastAsia="Times New Roman" w:hAnsi="Times New Roman"/>
          <w:sz w:val="24"/>
          <w:szCs w:val="24"/>
          <w:lang w:eastAsia="ru-RU"/>
        </w:rPr>
        <w:t xml:space="preserve"> и </w:t>
      </w:r>
      <w:r w:rsidR="002C77B3" w:rsidRPr="00E148FC">
        <w:rPr>
          <w:rFonts w:ascii="Times New Roman" w:eastAsia="Times New Roman" w:hAnsi="Times New Roman"/>
          <w:sz w:val="24"/>
          <w:szCs w:val="24"/>
        </w:rPr>
        <w:sym w:font="Symbol" w:char="F072"/>
      </w:r>
      <w:r w:rsidR="0015544A" w:rsidRPr="00E148FC">
        <w:rPr>
          <w:rFonts w:ascii="Times New Roman" w:eastAsia="Times New Roman" w:hAnsi="Times New Roman"/>
          <w:sz w:val="24"/>
          <w:szCs w:val="24"/>
          <w:vertAlign w:val="subscript"/>
          <w:lang w:eastAsia="ru-RU"/>
        </w:rPr>
        <w:t>в</w:t>
      </w:r>
      <w:r w:rsidR="0015544A" w:rsidRPr="00E148FC">
        <w:rPr>
          <w:rFonts w:ascii="Times New Roman" w:eastAsia="Times New Roman" w:hAnsi="Times New Roman"/>
          <w:sz w:val="24"/>
          <w:szCs w:val="24"/>
          <w:lang w:eastAsia="ru-RU"/>
        </w:rPr>
        <w:t xml:space="preserve"> – УЭС (</w:t>
      </w:r>
      <w:r w:rsidR="0015544A" w:rsidRPr="00E148FC">
        <w:rPr>
          <w:rFonts w:ascii="Times New Roman" w:eastAsia="Times New Roman" w:hAnsi="Times New Roman"/>
          <w:szCs w:val="24"/>
        </w:rPr>
        <w:t>Ом·м</w:t>
      </w:r>
      <w:r w:rsidR="0015544A" w:rsidRPr="00E148FC">
        <w:rPr>
          <w:rFonts w:ascii="Times New Roman" w:eastAsia="Times New Roman" w:hAnsi="Times New Roman"/>
          <w:sz w:val="24"/>
          <w:szCs w:val="24"/>
          <w:lang w:eastAsia="ru-RU"/>
        </w:rPr>
        <w:t>) соответственно для иссле</w:t>
      </w:r>
      <w:r>
        <w:rPr>
          <w:rFonts w:ascii="Times New Roman" w:eastAsia="Times New Roman" w:hAnsi="Times New Roman"/>
          <w:sz w:val="24"/>
          <w:szCs w:val="24"/>
          <w:lang w:eastAsia="ru-RU"/>
        </w:rPr>
        <w:t xml:space="preserve">дуемого пласта и пластовой воды. </w:t>
      </w:r>
      <w:r w:rsidR="0015544A" w:rsidRPr="00E148FC">
        <w:rPr>
          <w:rFonts w:ascii="Times New Roman" w:eastAsia="Times New Roman" w:hAnsi="Times New Roman"/>
          <w:sz w:val="24"/>
          <w:szCs w:val="24"/>
        </w:rPr>
        <w:t xml:space="preserve">Определение УЭС нефтенасыщенных прослоев проводилось с использованием данных БКЗ, ИК – БК. </w:t>
      </w:r>
    </w:p>
    <w:p w:rsidR="0090384E" w:rsidRDefault="0090384E" w:rsidP="0015544A">
      <w:pPr>
        <w:suppressLineNumbers/>
        <w:spacing w:line="360" w:lineRule="auto"/>
        <w:ind w:firstLine="709"/>
        <w:jc w:val="both"/>
        <w:rPr>
          <w:rFonts w:ascii="Times New Roman" w:eastAsia="Times New Roman" w:hAnsi="Times New Roman"/>
          <w:sz w:val="24"/>
          <w:szCs w:val="24"/>
        </w:rPr>
      </w:pPr>
    </w:p>
    <w:p w:rsidR="0090384E" w:rsidRDefault="0090384E" w:rsidP="0015544A">
      <w:pPr>
        <w:suppressLineNumbers/>
        <w:spacing w:line="360" w:lineRule="auto"/>
        <w:ind w:firstLine="709"/>
        <w:jc w:val="both"/>
        <w:rPr>
          <w:rFonts w:ascii="Times New Roman" w:eastAsia="Times New Roman" w:hAnsi="Times New Roman"/>
          <w:sz w:val="24"/>
          <w:szCs w:val="24"/>
        </w:rPr>
      </w:pPr>
    </w:p>
    <w:p w:rsidR="0081393A" w:rsidRPr="00E148FC" w:rsidRDefault="0081393A" w:rsidP="0015544A">
      <w:pPr>
        <w:suppressLineNumbers/>
        <w:spacing w:line="360" w:lineRule="auto"/>
        <w:ind w:firstLine="709"/>
        <w:jc w:val="both"/>
        <w:rPr>
          <w:rFonts w:ascii="Times New Roman" w:eastAsia="Times New Roman" w:hAnsi="Times New Roman"/>
          <w:sz w:val="24"/>
          <w:szCs w:val="24"/>
        </w:rPr>
      </w:pPr>
    </w:p>
    <w:p w:rsidR="0015544A" w:rsidRPr="00E148FC" w:rsidRDefault="0015544A" w:rsidP="0015544A">
      <w:pPr>
        <w:suppressLineNumbers/>
        <w:spacing w:line="360" w:lineRule="auto"/>
        <w:ind w:firstLine="709"/>
        <w:jc w:val="right"/>
        <w:rPr>
          <w:rFonts w:ascii="Times New Roman" w:eastAsia="Times New Roman" w:hAnsi="Times New Roman"/>
          <w:sz w:val="24"/>
          <w:szCs w:val="24"/>
        </w:rPr>
      </w:pPr>
      <w:r w:rsidRPr="00E148FC">
        <w:rPr>
          <w:rFonts w:ascii="Times New Roman" w:eastAsia="Times New Roman" w:hAnsi="Times New Roman"/>
          <w:sz w:val="24"/>
          <w:szCs w:val="24"/>
        </w:rPr>
        <w:lastRenderedPageBreak/>
        <w:t>Таблица 3.</w:t>
      </w:r>
      <w:r w:rsidR="00AE7AD0" w:rsidRPr="00E148FC">
        <w:rPr>
          <w:rFonts w:ascii="Times New Roman" w:eastAsia="Times New Roman" w:hAnsi="Times New Roman"/>
          <w:sz w:val="24"/>
          <w:szCs w:val="24"/>
        </w:rPr>
        <w:t>3</w:t>
      </w:r>
    </w:p>
    <w:p w:rsidR="0015544A" w:rsidRPr="00E148FC" w:rsidRDefault="0015544A" w:rsidP="00DC4B7F">
      <w:pPr>
        <w:suppressLineNumbers/>
        <w:spacing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Зависимости для расчета коэффициентов нефтенасыщенности пластов-коллекторов по продуктивным горизонтам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417"/>
        <w:gridCol w:w="1389"/>
        <w:gridCol w:w="1417"/>
        <w:gridCol w:w="2581"/>
      </w:tblGrid>
      <w:tr w:rsidR="0015544A" w:rsidRPr="00E148FC" w:rsidTr="00B041B4">
        <w:trPr>
          <w:trHeight w:val="323"/>
        </w:trPr>
        <w:tc>
          <w:tcPr>
            <w:tcW w:w="26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Продуктивный</w:t>
            </w:r>
          </w:p>
        </w:tc>
        <w:tc>
          <w:tcPr>
            <w:tcW w:w="6804" w:type="dxa"/>
            <w:gridSpan w:val="4"/>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Значения</w:t>
            </w:r>
            <w:r w:rsidRPr="00E148FC">
              <w:rPr>
                <w:rFonts w:ascii="Times New Roman" w:eastAsia="Times New Roman" w:hAnsi="Times New Roman"/>
                <w:sz w:val="24"/>
                <w:szCs w:val="24"/>
                <w:lang w:eastAsia="ru-RU"/>
              </w:rPr>
              <w:t xml:space="preserve"> </w:t>
            </w:r>
            <w:r w:rsidRPr="00E148FC">
              <w:rPr>
                <w:rFonts w:ascii="Times New Roman" w:eastAsia="Times New Roman" w:hAnsi="Times New Roman"/>
                <w:sz w:val="24"/>
                <w:szCs w:val="24"/>
                <w:lang w:val="en-US" w:eastAsia="ru-RU"/>
              </w:rPr>
              <w:t>коэффициентов</w:t>
            </w:r>
          </w:p>
        </w:tc>
      </w:tr>
      <w:tr w:rsidR="0015544A" w:rsidRPr="00E148FC" w:rsidTr="00B041B4">
        <w:trPr>
          <w:cantSplit/>
          <w:trHeight w:val="249"/>
        </w:trPr>
        <w:tc>
          <w:tcPr>
            <w:tcW w:w="26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Горизонт, ярус</w:t>
            </w:r>
          </w:p>
        </w:tc>
        <w:tc>
          <w:tcPr>
            <w:tcW w:w="1417" w:type="dxa"/>
            <w:tcBorders>
              <w:top w:val="single" w:sz="4" w:space="0" w:color="auto"/>
              <w:left w:val="nil"/>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a</w:t>
            </w:r>
          </w:p>
        </w:tc>
        <w:tc>
          <w:tcPr>
            <w:tcW w:w="13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b</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c</w:t>
            </w:r>
          </w:p>
        </w:tc>
        <w:tc>
          <w:tcPr>
            <w:tcW w:w="2581"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jc w:val="center"/>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Примечания</w:t>
            </w:r>
          </w:p>
        </w:tc>
      </w:tr>
      <w:tr w:rsidR="0015544A" w:rsidRPr="00E148FC" w:rsidTr="00B041B4">
        <w:trPr>
          <w:cantSplit/>
        </w:trPr>
        <w:tc>
          <w:tcPr>
            <w:tcW w:w="2689" w:type="dxa"/>
            <w:tcBorders>
              <w:top w:val="single" w:sz="4" w:space="0" w:color="auto"/>
              <w:left w:val="single" w:sz="4" w:space="0" w:color="auto"/>
              <w:bottom w:val="single" w:sz="4" w:space="0" w:color="auto"/>
              <w:right w:val="nil"/>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Верейский</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0,24</w:t>
            </w:r>
          </w:p>
        </w:tc>
        <w:tc>
          <w:tcPr>
            <w:tcW w:w="1389" w:type="dxa"/>
            <w:tcBorders>
              <w:top w:val="single" w:sz="4" w:space="0" w:color="auto"/>
              <w:left w:val="nil"/>
              <w:bottom w:val="single" w:sz="4" w:space="0" w:color="auto"/>
              <w:right w:val="nil"/>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1,07</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0,59</w:t>
            </w:r>
          </w:p>
        </w:tc>
        <w:tc>
          <w:tcPr>
            <w:tcW w:w="2581" w:type="dxa"/>
            <w:tcBorders>
              <w:top w:val="single" w:sz="4" w:space="0" w:color="auto"/>
              <w:left w:val="nil"/>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p>
        </w:tc>
      </w:tr>
      <w:tr w:rsidR="0015544A" w:rsidRPr="00E148FC" w:rsidTr="00B041B4">
        <w:trPr>
          <w:cantSplit/>
        </w:trPr>
        <w:tc>
          <w:tcPr>
            <w:tcW w:w="2689" w:type="dxa"/>
            <w:tcBorders>
              <w:top w:val="single" w:sz="4" w:space="0" w:color="auto"/>
              <w:left w:val="single" w:sz="4" w:space="0" w:color="auto"/>
              <w:bottom w:val="single" w:sz="4" w:space="0" w:color="auto"/>
              <w:right w:val="nil"/>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Башкирский</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0,532</w:t>
            </w:r>
          </w:p>
        </w:tc>
        <w:tc>
          <w:tcPr>
            <w:tcW w:w="1389" w:type="dxa"/>
            <w:tcBorders>
              <w:top w:val="single" w:sz="4" w:space="0" w:color="auto"/>
              <w:left w:val="nil"/>
              <w:bottom w:val="single" w:sz="4" w:space="0" w:color="auto"/>
              <w:right w:val="nil"/>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0,553</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0,503</w:t>
            </w:r>
          </w:p>
        </w:tc>
        <w:tc>
          <w:tcPr>
            <w:tcW w:w="2581" w:type="dxa"/>
            <w:tcBorders>
              <w:top w:val="single" w:sz="4" w:space="0" w:color="auto"/>
              <w:left w:val="nil"/>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p>
        </w:tc>
      </w:tr>
      <w:tr w:rsidR="0015544A" w:rsidRPr="00E148FC" w:rsidTr="00B041B4">
        <w:trPr>
          <w:cantSplit/>
        </w:trPr>
        <w:tc>
          <w:tcPr>
            <w:tcW w:w="26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Алексинский</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0,505</w:t>
            </w:r>
          </w:p>
        </w:tc>
        <w:tc>
          <w:tcPr>
            <w:tcW w:w="13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0,553</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0,503</w:t>
            </w:r>
          </w:p>
        </w:tc>
        <w:tc>
          <w:tcPr>
            <w:tcW w:w="2581"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p>
        </w:tc>
      </w:tr>
      <w:tr w:rsidR="0015544A" w:rsidRPr="00E148FC" w:rsidTr="00B041B4">
        <w:trPr>
          <w:cantSplit/>
        </w:trPr>
        <w:tc>
          <w:tcPr>
            <w:tcW w:w="26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Тульский</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ind w:left="284"/>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0,203</w:t>
            </w:r>
          </w:p>
          <w:p w:rsidR="0015544A" w:rsidRPr="00E148FC" w:rsidRDefault="0015544A" w:rsidP="0015544A">
            <w:pPr>
              <w:spacing w:after="0" w:line="240" w:lineRule="auto"/>
              <w:ind w:left="284"/>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0,187</w:t>
            </w:r>
          </w:p>
          <w:p w:rsidR="0015544A" w:rsidRPr="00E148FC" w:rsidRDefault="0015544A" w:rsidP="0015544A">
            <w:pPr>
              <w:spacing w:after="0" w:line="240" w:lineRule="auto"/>
              <w:ind w:left="284"/>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0,23</w:t>
            </w:r>
          </w:p>
          <w:p w:rsidR="0015544A" w:rsidRPr="00E148FC" w:rsidRDefault="0015544A" w:rsidP="0015544A">
            <w:pPr>
              <w:spacing w:after="0" w:line="240" w:lineRule="auto"/>
              <w:ind w:left="284"/>
              <w:rPr>
                <w:rFonts w:ascii="Times New Roman" w:eastAsia="Times New Roman" w:hAnsi="Times New Roman"/>
                <w:sz w:val="24"/>
                <w:szCs w:val="24"/>
                <w:lang w:val="en-US" w:eastAsia="ru-RU"/>
              </w:rPr>
            </w:pPr>
            <w:r w:rsidRPr="00E148FC">
              <w:rPr>
                <w:rFonts w:ascii="Times New Roman" w:eastAsia="Times New Roman" w:hAnsi="Times New Roman"/>
                <w:sz w:val="24"/>
                <w:szCs w:val="24"/>
                <w:lang w:val="en-US" w:eastAsia="ru-RU"/>
              </w:rPr>
              <w:t>0,24</w:t>
            </w:r>
          </w:p>
        </w:tc>
        <w:tc>
          <w:tcPr>
            <w:tcW w:w="13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0,626</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0,729</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0,84</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0,83</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0,463</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0,495</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0,47</w:t>
            </w:r>
          </w:p>
          <w:p w:rsidR="0015544A" w:rsidRPr="00E148FC" w:rsidRDefault="0015544A" w:rsidP="0015544A">
            <w:pPr>
              <w:spacing w:after="0" w:line="240" w:lineRule="auto"/>
              <w:ind w:left="284"/>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0,46</w:t>
            </w:r>
          </w:p>
        </w:tc>
        <w:tc>
          <w:tcPr>
            <w:tcW w:w="2581"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rPr>
            </w:pPr>
            <w:r w:rsidRPr="00E148FC">
              <w:rPr>
                <w:rFonts w:ascii="Times New Roman" w:eastAsia="Times New Roman" w:hAnsi="Times New Roman"/>
                <w:sz w:val="24"/>
                <w:szCs w:val="24"/>
                <w:lang w:eastAsia="ru-RU"/>
              </w:rPr>
              <w:t>К</w:t>
            </w:r>
            <w:r w:rsidRPr="00E148FC">
              <w:rPr>
                <w:rFonts w:ascii="Times New Roman" w:eastAsia="Times New Roman" w:hAnsi="Times New Roman"/>
                <w:sz w:val="24"/>
                <w:szCs w:val="24"/>
                <w:vertAlign w:val="subscript"/>
                <w:lang w:eastAsia="ru-RU"/>
              </w:rPr>
              <w:t>гл</w:t>
            </w:r>
            <w:r w:rsidRPr="00E148FC">
              <w:rPr>
                <w:rFonts w:ascii="Times New Roman" w:eastAsia="Times New Roman" w:hAnsi="Times New Roman"/>
                <w:sz w:val="24"/>
                <w:szCs w:val="24"/>
                <w:lang w:eastAsia="ru-RU"/>
              </w:rPr>
              <w:t>&lt;2%, УЭС</w:t>
            </w:r>
            <w:r w:rsidRPr="00E148FC">
              <w:rPr>
                <w:rFonts w:ascii="Times New Roman" w:eastAsia="Times New Roman" w:hAnsi="Times New Roman"/>
                <w:sz w:val="24"/>
                <w:szCs w:val="24"/>
                <w:lang w:eastAsia="ru-RU"/>
              </w:rPr>
              <w:sym w:font="Symbol" w:char="F0B3"/>
            </w:r>
            <w:r w:rsidRPr="00E148FC">
              <w:rPr>
                <w:rFonts w:ascii="Times New Roman" w:eastAsia="Times New Roman" w:hAnsi="Times New Roman"/>
                <w:sz w:val="24"/>
                <w:szCs w:val="24"/>
                <w:lang w:eastAsia="ru-RU"/>
              </w:rPr>
              <w:t>5</w:t>
            </w:r>
            <w:r w:rsidRPr="00E148FC">
              <w:rPr>
                <w:rFonts w:ascii="Times New Roman" w:eastAsia="Times New Roman" w:hAnsi="Times New Roman"/>
                <w:sz w:val="24"/>
                <w:szCs w:val="24"/>
              </w:rPr>
              <w:t>Ом·м</w:t>
            </w:r>
          </w:p>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К</w:t>
            </w:r>
            <w:r w:rsidRPr="00E148FC">
              <w:rPr>
                <w:rFonts w:ascii="Times New Roman" w:eastAsia="Times New Roman" w:hAnsi="Times New Roman"/>
                <w:sz w:val="24"/>
                <w:szCs w:val="24"/>
                <w:vertAlign w:val="subscript"/>
                <w:lang w:eastAsia="ru-RU"/>
              </w:rPr>
              <w:t>гл</w:t>
            </w:r>
            <w:r w:rsidRPr="00E148FC">
              <w:rPr>
                <w:rFonts w:ascii="Times New Roman" w:eastAsia="Times New Roman" w:hAnsi="Times New Roman"/>
                <w:sz w:val="24"/>
                <w:szCs w:val="24"/>
                <w:lang w:eastAsia="ru-RU"/>
              </w:rPr>
              <w:t>&gt;2%, УЭС</w:t>
            </w:r>
            <w:r w:rsidRPr="00E148FC">
              <w:rPr>
                <w:rFonts w:ascii="Times New Roman" w:eastAsia="Times New Roman" w:hAnsi="Times New Roman"/>
                <w:sz w:val="24"/>
                <w:szCs w:val="24"/>
                <w:lang w:eastAsia="ru-RU"/>
              </w:rPr>
              <w:sym w:font="Symbol" w:char="F0B3"/>
            </w:r>
            <w:r w:rsidRPr="00E148FC">
              <w:rPr>
                <w:rFonts w:ascii="Times New Roman" w:eastAsia="Times New Roman" w:hAnsi="Times New Roman"/>
                <w:sz w:val="24"/>
                <w:szCs w:val="24"/>
                <w:lang w:eastAsia="ru-RU"/>
              </w:rPr>
              <w:t>5</w:t>
            </w:r>
            <w:r w:rsidRPr="00E148FC">
              <w:rPr>
                <w:rFonts w:ascii="Times New Roman" w:eastAsia="Times New Roman" w:hAnsi="Times New Roman"/>
                <w:sz w:val="24"/>
                <w:szCs w:val="24"/>
              </w:rPr>
              <w:t>Ом·м</w:t>
            </w:r>
          </w:p>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К</w:t>
            </w:r>
            <w:r w:rsidRPr="00E148FC">
              <w:rPr>
                <w:rFonts w:ascii="Times New Roman" w:eastAsia="Times New Roman" w:hAnsi="Times New Roman"/>
                <w:sz w:val="24"/>
                <w:szCs w:val="24"/>
                <w:vertAlign w:val="subscript"/>
                <w:lang w:eastAsia="ru-RU"/>
              </w:rPr>
              <w:t>гл</w:t>
            </w:r>
            <w:r w:rsidRPr="00E148FC">
              <w:rPr>
                <w:rFonts w:ascii="Times New Roman" w:eastAsia="Times New Roman" w:hAnsi="Times New Roman"/>
                <w:sz w:val="24"/>
                <w:szCs w:val="24"/>
                <w:lang w:eastAsia="ru-RU"/>
              </w:rPr>
              <w:t>&lt;2% ,УЭС</w:t>
            </w:r>
            <w:r w:rsidRPr="00E148FC">
              <w:rPr>
                <w:rFonts w:ascii="Times New Roman" w:eastAsia="Times New Roman" w:hAnsi="Times New Roman"/>
                <w:sz w:val="24"/>
                <w:szCs w:val="24"/>
                <w:lang w:eastAsia="ru-RU"/>
              </w:rPr>
              <w:sym w:font="Symbol" w:char="F03C"/>
            </w:r>
            <w:r w:rsidRPr="00E148FC">
              <w:rPr>
                <w:rFonts w:ascii="Times New Roman" w:eastAsia="Times New Roman" w:hAnsi="Times New Roman"/>
                <w:sz w:val="24"/>
                <w:szCs w:val="24"/>
                <w:lang w:eastAsia="ru-RU"/>
              </w:rPr>
              <w:t>5</w:t>
            </w:r>
            <w:r w:rsidRPr="00E148FC">
              <w:rPr>
                <w:rFonts w:ascii="Times New Roman" w:eastAsia="Times New Roman" w:hAnsi="Times New Roman"/>
                <w:sz w:val="24"/>
                <w:szCs w:val="24"/>
              </w:rPr>
              <w:t>Ом·м</w:t>
            </w:r>
          </w:p>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К</w:t>
            </w:r>
            <w:r w:rsidRPr="00E148FC">
              <w:rPr>
                <w:rFonts w:ascii="Times New Roman" w:eastAsia="Times New Roman" w:hAnsi="Times New Roman"/>
                <w:sz w:val="24"/>
                <w:szCs w:val="24"/>
                <w:vertAlign w:val="subscript"/>
                <w:lang w:eastAsia="ru-RU"/>
              </w:rPr>
              <w:t>гл</w:t>
            </w:r>
            <w:r w:rsidRPr="00E148FC">
              <w:rPr>
                <w:rFonts w:ascii="Times New Roman" w:eastAsia="Times New Roman" w:hAnsi="Times New Roman"/>
                <w:sz w:val="24"/>
                <w:szCs w:val="24"/>
                <w:lang w:eastAsia="ru-RU"/>
              </w:rPr>
              <w:t>&gt;2%,УЭС</w:t>
            </w:r>
            <w:r w:rsidRPr="00E148FC">
              <w:rPr>
                <w:rFonts w:ascii="Times New Roman" w:eastAsia="Times New Roman" w:hAnsi="Times New Roman"/>
                <w:sz w:val="24"/>
                <w:szCs w:val="24"/>
                <w:lang w:eastAsia="ru-RU"/>
              </w:rPr>
              <w:sym w:font="Symbol" w:char="F03C"/>
            </w:r>
            <w:r w:rsidRPr="00E148FC">
              <w:rPr>
                <w:rFonts w:ascii="Times New Roman" w:eastAsia="Times New Roman" w:hAnsi="Times New Roman"/>
                <w:sz w:val="24"/>
                <w:szCs w:val="24"/>
                <w:lang w:eastAsia="ru-RU"/>
              </w:rPr>
              <w:t>5</w:t>
            </w:r>
            <w:r w:rsidRPr="00E148FC">
              <w:rPr>
                <w:rFonts w:ascii="Times New Roman" w:eastAsia="Times New Roman" w:hAnsi="Times New Roman"/>
                <w:sz w:val="24"/>
                <w:szCs w:val="24"/>
              </w:rPr>
              <w:t>Ом·м</w:t>
            </w:r>
          </w:p>
        </w:tc>
        <w:bookmarkStart w:id="2" w:name="_GoBack"/>
        <w:bookmarkEnd w:id="2"/>
      </w:tr>
      <w:tr w:rsidR="0015544A" w:rsidRPr="00E148FC" w:rsidTr="00B041B4">
        <w:trPr>
          <w:cantSplit/>
        </w:trPr>
        <w:tc>
          <w:tcPr>
            <w:tcW w:w="26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Турнейский</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0,302</w:t>
            </w:r>
          </w:p>
        </w:tc>
        <w:tc>
          <w:tcPr>
            <w:tcW w:w="1389"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0,804</w:t>
            </w:r>
          </w:p>
        </w:tc>
        <w:tc>
          <w:tcPr>
            <w:tcW w:w="1417"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120" w:line="240" w:lineRule="auto"/>
              <w:ind w:left="283"/>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0,538</w:t>
            </w:r>
          </w:p>
        </w:tc>
        <w:tc>
          <w:tcPr>
            <w:tcW w:w="2581" w:type="dxa"/>
            <w:tcBorders>
              <w:top w:val="single" w:sz="4" w:space="0" w:color="auto"/>
              <w:left w:val="single" w:sz="4" w:space="0" w:color="auto"/>
              <w:bottom w:val="single" w:sz="4" w:space="0" w:color="auto"/>
              <w:right w:val="single" w:sz="4" w:space="0" w:color="auto"/>
            </w:tcBorders>
          </w:tcPr>
          <w:p w:rsidR="0015544A" w:rsidRPr="00E148FC" w:rsidRDefault="0015544A" w:rsidP="0015544A">
            <w:pPr>
              <w:spacing w:after="0" w:line="240" w:lineRule="auto"/>
              <w:jc w:val="center"/>
              <w:rPr>
                <w:rFonts w:ascii="Times New Roman" w:eastAsia="Times New Roman" w:hAnsi="Times New Roman"/>
                <w:sz w:val="24"/>
                <w:szCs w:val="24"/>
                <w:lang w:eastAsia="ru-RU"/>
              </w:rPr>
            </w:pPr>
          </w:p>
        </w:tc>
      </w:tr>
    </w:tbl>
    <w:p w:rsidR="0015544A" w:rsidRPr="00E148FC" w:rsidRDefault="0015544A" w:rsidP="00DC4B7F">
      <w:pPr>
        <w:suppressLineNumbers/>
        <w:spacing w:line="360" w:lineRule="auto"/>
        <w:jc w:val="both"/>
        <w:rPr>
          <w:rFonts w:ascii="Times New Roman" w:eastAsia="Times New Roman" w:hAnsi="Times New Roman"/>
          <w:sz w:val="24"/>
          <w:szCs w:val="24"/>
        </w:rPr>
      </w:pPr>
    </w:p>
    <w:p w:rsidR="0015544A" w:rsidRPr="00E148FC" w:rsidRDefault="0015544A" w:rsidP="001A26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промыслово-геофизическим данным средневзвешенное по эффективной нефтенасыщенной толщине значение нефтенасыщенности для продуктивных пластов Южно-Шегурчинского поднятия составляет:</w:t>
      </w:r>
    </w:p>
    <w:p w:rsidR="0015544A" w:rsidRPr="00E148FC" w:rsidRDefault="00E33E4E" w:rsidP="001A268A">
      <w:pPr>
        <w:suppressLineNumbers/>
        <w:spacing w:after="12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softHyphen/>
        <w:t xml:space="preserve">– </w:t>
      </w:r>
      <w:r w:rsidR="0015544A" w:rsidRPr="00E148FC">
        <w:rPr>
          <w:rFonts w:ascii="Times New Roman" w:eastAsia="Times New Roman" w:hAnsi="Times New Roman"/>
          <w:sz w:val="24"/>
          <w:szCs w:val="24"/>
        </w:rPr>
        <w:t>в отложениях верейского горизонта–54,4% (3 определения 2 скважины);</w:t>
      </w:r>
    </w:p>
    <w:p w:rsidR="0015544A" w:rsidRPr="00E148FC" w:rsidRDefault="00E33E4E" w:rsidP="001A268A">
      <w:pPr>
        <w:suppressLineNumbers/>
        <w:spacing w:after="12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башкирского яруса–68,0% (6 определений 2 скважины);</w:t>
      </w:r>
    </w:p>
    <w:p w:rsidR="0015544A" w:rsidRPr="00E148FC" w:rsidRDefault="00E33E4E" w:rsidP="001A268A">
      <w:pPr>
        <w:suppressLineNumbers/>
        <w:spacing w:after="12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алексинского горизонта–67,2% (4 определения 2 скважины);</w:t>
      </w:r>
    </w:p>
    <w:p w:rsidR="0015544A" w:rsidRPr="00E148FC" w:rsidRDefault="00E33E4E" w:rsidP="001A268A">
      <w:pPr>
        <w:suppressLineNumbers/>
        <w:spacing w:after="12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тульского горизонта –69,8% (3 определения 2 скважины);</w:t>
      </w:r>
    </w:p>
    <w:p w:rsidR="00F05494" w:rsidRPr="00E148FC" w:rsidRDefault="00E33E4E" w:rsidP="001A268A">
      <w:pPr>
        <w:suppressLineNumbers/>
        <w:spacing w:after="12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15544A" w:rsidRPr="00E148FC">
        <w:rPr>
          <w:rFonts w:ascii="Times New Roman" w:eastAsia="Times New Roman" w:hAnsi="Times New Roman"/>
          <w:sz w:val="24"/>
          <w:szCs w:val="24"/>
        </w:rPr>
        <w:t>в отложениях турнейского яруса – 79,9% (20 определений 2 скважины).</w:t>
      </w:r>
    </w:p>
    <w:p w:rsidR="002C77B3" w:rsidRPr="00E148FC" w:rsidRDefault="002C77B3" w:rsidP="002C77B3">
      <w:pPr>
        <w:suppressLineNumbers/>
        <w:spacing w:line="240" w:lineRule="auto"/>
        <w:ind w:firstLine="709"/>
        <w:jc w:val="both"/>
        <w:rPr>
          <w:rFonts w:ascii="Times New Roman" w:eastAsia="Times New Roman" w:hAnsi="Times New Roman"/>
          <w:sz w:val="24"/>
          <w:szCs w:val="24"/>
        </w:rPr>
      </w:pPr>
    </w:p>
    <w:p w:rsidR="007A7382" w:rsidRPr="00E148FC" w:rsidRDefault="007A7382" w:rsidP="008A3796">
      <w:pPr>
        <w:spacing w:line="360" w:lineRule="auto"/>
        <w:ind w:firstLine="709"/>
        <w:jc w:val="both"/>
        <w:rPr>
          <w:rFonts w:ascii="Times New Roman" w:hAnsi="Times New Roman"/>
          <w:bCs/>
          <w:sz w:val="24"/>
          <w:szCs w:val="24"/>
        </w:rPr>
      </w:pPr>
      <w:r w:rsidRPr="00E148FC">
        <w:rPr>
          <w:rFonts w:ascii="Times New Roman" w:hAnsi="Times New Roman"/>
          <w:bCs/>
          <w:sz w:val="24"/>
          <w:szCs w:val="24"/>
        </w:rPr>
        <w:t>3.4. Методика выделения коллекторов с использованием граничных значений параметров и количественных критериев</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Основной способ обнаружения пластов-коллекторов в разрезах скважин геофизическими ме</w:t>
      </w:r>
      <w:r w:rsidR="00E77952" w:rsidRPr="00E148FC">
        <w:rPr>
          <w:rFonts w:ascii="Times New Roman" w:hAnsi="Times New Roman"/>
          <w:bCs/>
          <w:sz w:val="24"/>
          <w:szCs w:val="24"/>
        </w:rPr>
        <w:t>тодами является выделение</w:t>
      </w:r>
      <w:r w:rsidRPr="00E148FC">
        <w:rPr>
          <w:rFonts w:ascii="Times New Roman" w:hAnsi="Times New Roman"/>
          <w:bCs/>
          <w:sz w:val="24"/>
          <w:szCs w:val="24"/>
        </w:rPr>
        <w:t xml:space="preserve"> коллекторов по взятым прямо с диаграмм качественным признакам. Однако не все методы могут быть применимы в скважинах. Например, бурящ</w:t>
      </w:r>
      <w:r w:rsidR="008A3796" w:rsidRPr="00E148FC">
        <w:rPr>
          <w:rFonts w:ascii="Times New Roman" w:hAnsi="Times New Roman"/>
          <w:bCs/>
          <w:sz w:val="24"/>
          <w:szCs w:val="24"/>
        </w:rPr>
        <w:t>их</w:t>
      </w:r>
      <w:r w:rsidRPr="00E148FC">
        <w:rPr>
          <w:rFonts w:ascii="Times New Roman" w:hAnsi="Times New Roman"/>
          <w:bCs/>
          <w:sz w:val="24"/>
          <w:szCs w:val="24"/>
        </w:rPr>
        <w:t>ся на технической воде или нефильтрирующемся растворе, скважинах можно использовать лишь часть методов. Поэтому разработаны геофизические способы выделения коллекторов, основанные на использовании количественных критериев, параметров. Таких, как:</w:t>
      </w:r>
    </w:p>
    <w:p w:rsidR="007A7382" w:rsidRPr="00E148FC" w:rsidRDefault="007A7382" w:rsidP="007A7382">
      <w:pPr>
        <w:numPr>
          <w:ilvl w:val="0"/>
          <w:numId w:val="21"/>
        </w:numPr>
        <w:spacing w:after="0" w:line="360" w:lineRule="auto"/>
        <w:jc w:val="both"/>
        <w:rPr>
          <w:rFonts w:ascii="Times New Roman" w:hAnsi="Times New Roman"/>
          <w:bCs/>
          <w:sz w:val="24"/>
          <w:szCs w:val="24"/>
        </w:rPr>
      </w:pPr>
      <w:r w:rsidRPr="00E148FC">
        <w:rPr>
          <w:rFonts w:ascii="Times New Roman" w:hAnsi="Times New Roman"/>
          <w:bCs/>
          <w:sz w:val="24"/>
          <w:szCs w:val="24"/>
        </w:rPr>
        <w:t>Коэффициент проницаемости к</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и соответствующие ему значения коэффициентов пористости</w:t>
      </w:r>
      <w:r w:rsidR="003B1083" w:rsidRPr="00E148FC">
        <w:rPr>
          <w:rFonts w:ascii="Times New Roman" w:hAnsi="Times New Roman"/>
          <w:bCs/>
          <w:sz w:val="24"/>
          <w:szCs w:val="24"/>
        </w:rPr>
        <w:t xml:space="preserve"> </w:t>
      </w:r>
      <w:r w:rsidR="00DC4B7F" w:rsidRPr="00E148FC">
        <w:rPr>
          <w:rFonts w:ascii="Times New Roman" w:hAnsi="Times New Roman"/>
          <w:bCs/>
          <w:sz w:val="24"/>
          <w:szCs w:val="24"/>
        </w:rPr>
        <w:t>к</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и глинистости (</w:t>
      </w:r>
      <w:r w:rsidRPr="00E148FC">
        <w:rPr>
          <w:rFonts w:ascii="Times New Roman" w:hAnsi="Times New Roman"/>
          <w:bCs/>
          <w:sz w:val="24"/>
          <w:szCs w:val="24"/>
          <w:lang w:val="en-US"/>
        </w:rPr>
        <w:t>C</w:t>
      </w:r>
      <w:r w:rsidRPr="00E148FC">
        <w:rPr>
          <w:rFonts w:ascii="Times New Roman" w:hAnsi="Times New Roman"/>
          <w:bCs/>
          <w:sz w:val="24"/>
          <w:szCs w:val="24"/>
          <w:vertAlign w:val="subscript"/>
        </w:rPr>
        <w:t>гл</w:t>
      </w:r>
      <w:r w:rsidRPr="00E148FC">
        <w:rPr>
          <w:rFonts w:ascii="Times New Roman" w:hAnsi="Times New Roman"/>
          <w:bCs/>
          <w:sz w:val="24"/>
          <w:szCs w:val="24"/>
        </w:rPr>
        <w:t>, к</w:t>
      </w:r>
      <w:r w:rsidRPr="00E148FC">
        <w:rPr>
          <w:rFonts w:ascii="Times New Roman" w:hAnsi="Times New Roman"/>
          <w:bCs/>
          <w:sz w:val="24"/>
          <w:szCs w:val="24"/>
          <w:vertAlign w:val="subscript"/>
        </w:rPr>
        <w:t>гл</w:t>
      </w:r>
      <w:r w:rsidRPr="00E148FC">
        <w:rPr>
          <w:rFonts w:ascii="Times New Roman" w:hAnsi="Times New Roman"/>
          <w:bCs/>
          <w:sz w:val="24"/>
          <w:szCs w:val="24"/>
        </w:rPr>
        <w:t xml:space="preserve"> или η</w:t>
      </w:r>
      <w:r w:rsidRPr="00E148FC">
        <w:rPr>
          <w:rFonts w:ascii="Times New Roman" w:hAnsi="Times New Roman"/>
          <w:bCs/>
          <w:sz w:val="24"/>
          <w:szCs w:val="24"/>
          <w:vertAlign w:val="subscript"/>
        </w:rPr>
        <w:t>гл</w:t>
      </w:r>
      <w:r w:rsidRPr="00E148FC">
        <w:rPr>
          <w:rFonts w:ascii="Times New Roman" w:hAnsi="Times New Roman"/>
          <w:bCs/>
          <w:sz w:val="24"/>
          <w:szCs w:val="24"/>
        </w:rPr>
        <w:t>) для продуктивных и водоносных коллекторов;</w:t>
      </w:r>
    </w:p>
    <w:p w:rsidR="007A7382" w:rsidRPr="00E148FC" w:rsidRDefault="007A7382" w:rsidP="007A7382">
      <w:pPr>
        <w:numPr>
          <w:ilvl w:val="0"/>
          <w:numId w:val="21"/>
        </w:numPr>
        <w:spacing w:after="0" w:line="360" w:lineRule="auto"/>
        <w:jc w:val="both"/>
        <w:rPr>
          <w:rFonts w:ascii="Times New Roman" w:hAnsi="Times New Roman"/>
          <w:bCs/>
          <w:sz w:val="24"/>
          <w:szCs w:val="24"/>
        </w:rPr>
      </w:pPr>
      <w:r w:rsidRPr="00E148FC">
        <w:rPr>
          <w:rFonts w:ascii="Times New Roman" w:hAnsi="Times New Roman"/>
          <w:bCs/>
          <w:sz w:val="24"/>
          <w:szCs w:val="24"/>
        </w:rPr>
        <w:lastRenderedPageBreak/>
        <w:t xml:space="preserve">Коэффициенты фазовой проницаемости по нефти и газу </w:t>
      </w:r>
      <w:proofErr w:type="gramStart"/>
      <w:r w:rsidRPr="00E148FC">
        <w:rPr>
          <w:rFonts w:ascii="Times New Roman" w:hAnsi="Times New Roman"/>
          <w:bCs/>
          <w:sz w:val="24"/>
          <w:szCs w:val="24"/>
        </w:rPr>
        <w:t>к</w:t>
      </w:r>
      <w:r w:rsidRPr="00E148FC">
        <w:rPr>
          <w:rFonts w:ascii="Times New Roman" w:hAnsi="Times New Roman"/>
          <w:bCs/>
          <w:sz w:val="24"/>
          <w:szCs w:val="24"/>
          <w:vertAlign w:val="subscript"/>
        </w:rPr>
        <w:t>пр,н</w:t>
      </w:r>
      <w:proofErr w:type="gramEnd"/>
      <w:r w:rsidRPr="00E148FC">
        <w:rPr>
          <w:rFonts w:ascii="Times New Roman" w:hAnsi="Times New Roman"/>
          <w:bCs/>
          <w:sz w:val="24"/>
          <w:szCs w:val="24"/>
        </w:rPr>
        <w:t>, к</w:t>
      </w:r>
      <w:r w:rsidRPr="00E148FC">
        <w:rPr>
          <w:rFonts w:ascii="Times New Roman" w:hAnsi="Times New Roman"/>
          <w:bCs/>
          <w:sz w:val="24"/>
          <w:szCs w:val="24"/>
          <w:vertAlign w:val="subscript"/>
        </w:rPr>
        <w:t>пр,г</w:t>
      </w:r>
      <w:r w:rsidRPr="00E148FC">
        <w:rPr>
          <w:rFonts w:ascii="Times New Roman" w:hAnsi="Times New Roman"/>
          <w:bCs/>
          <w:sz w:val="24"/>
          <w:szCs w:val="24"/>
        </w:rPr>
        <w:t xml:space="preserve"> и соответствующие им значения коэффициентов нефтенасыщения </w:t>
      </w:r>
      <w:r w:rsidR="0075008E" w:rsidRPr="00E148FC">
        <w:rPr>
          <w:rFonts w:ascii="Times New Roman" w:hAnsi="Times New Roman"/>
          <w:bCs/>
          <w:sz w:val="24"/>
          <w:szCs w:val="24"/>
        </w:rPr>
        <w:t>к</w:t>
      </w:r>
      <w:r w:rsidRPr="00E148FC">
        <w:rPr>
          <w:rFonts w:ascii="Times New Roman" w:hAnsi="Times New Roman"/>
          <w:bCs/>
          <w:sz w:val="24"/>
          <w:szCs w:val="24"/>
          <w:vertAlign w:val="subscript"/>
        </w:rPr>
        <w:t>н</w:t>
      </w:r>
      <w:r w:rsidRPr="00E148FC">
        <w:rPr>
          <w:rFonts w:ascii="Times New Roman" w:hAnsi="Times New Roman"/>
          <w:bCs/>
          <w:sz w:val="24"/>
          <w:szCs w:val="24"/>
        </w:rPr>
        <w:t>, газонасыщения к</w:t>
      </w:r>
      <w:r w:rsidRPr="00E148FC">
        <w:rPr>
          <w:rFonts w:ascii="Times New Roman" w:hAnsi="Times New Roman"/>
          <w:bCs/>
          <w:sz w:val="24"/>
          <w:szCs w:val="24"/>
          <w:vertAlign w:val="subscript"/>
        </w:rPr>
        <w:t>г</w:t>
      </w:r>
      <w:r w:rsidRPr="00E148FC">
        <w:rPr>
          <w:rFonts w:ascii="Times New Roman" w:hAnsi="Times New Roman"/>
          <w:bCs/>
          <w:sz w:val="24"/>
          <w:szCs w:val="24"/>
        </w:rPr>
        <w:t xml:space="preserve"> или водонасыщения к</w:t>
      </w:r>
      <w:r w:rsidRPr="00E148FC">
        <w:rPr>
          <w:rFonts w:ascii="Times New Roman" w:hAnsi="Times New Roman"/>
          <w:bCs/>
          <w:sz w:val="24"/>
          <w:szCs w:val="24"/>
          <w:vertAlign w:val="subscript"/>
        </w:rPr>
        <w:t xml:space="preserve">в </w:t>
      </w:r>
      <w:r w:rsidRPr="00E148FC">
        <w:rPr>
          <w:rFonts w:ascii="Times New Roman" w:hAnsi="Times New Roman"/>
          <w:bCs/>
          <w:sz w:val="24"/>
          <w:szCs w:val="24"/>
        </w:rPr>
        <w:t>для продуктивных коллекторов;</w:t>
      </w:r>
    </w:p>
    <w:p w:rsidR="00577BE5" w:rsidRPr="00E148FC" w:rsidRDefault="007A7382" w:rsidP="00D635D6">
      <w:pPr>
        <w:numPr>
          <w:ilvl w:val="0"/>
          <w:numId w:val="21"/>
        </w:numPr>
        <w:spacing w:after="0" w:line="360" w:lineRule="auto"/>
        <w:jc w:val="both"/>
        <w:rPr>
          <w:rFonts w:ascii="Times New Roman" w:hAnsi="Times New Roman"/>
          <w:bCs/>
          <w:sz w:val="24"/>
          <w:szCs w:val="24"/>
        </w:rPr>
      </w:pPr>
      <w:r w:rsidRPr="00E148FC">
        <w:rPr>
          <w:rFonts w:ascii="Times New Roman" w:hAnsi="Times New Roman"/>
          <w:bCs/>
          <w:sz w:val="24"/>
          <w:szCs w:val="24"/>
        </w:rPr>
        <w:t xml:space="preserve">Геофизические параметры: относительные амплитуды на диаграммах собственных потенциалов </w:t>
      </w:r>
      <w:r w:rsidRPr="00E148FC">
        <w:rPr>
          <w:rFonts w:ascii="Times New Roman" w:eastAsia="Times New Roman" w:hAnsi="Times New Roman"/>
          <w:iCs/>
          <w:sz w:val="24"/>
          <w:szCs w:val="24"/>
        </w:rPr>
        <w:t>α</w:t>
      </w:r>
      <w:r w:rsidRPr="00E148FC">
        <w:rPr>
          <w:rFonts w:ascii="Times New Roman" w:eastAsia="Times New Roman" w:hAnsi="Times New Roman"/>
          <w:iCs/>
          <w:sz w:val="24"/>
          <w:szCs w:val="24"/>
          <w:vertAlign w:val="subscript"/>
        </w:rPr>
        <w:t>п</w:t>
      </w:r>
      <w:r w:rsidR="00DC69EA" w:rsidRPr="00E148FC">
        <w:rPr>
          <w:rFonts w:ascii="Times New Roman" w:eastAsia="Times New Roman" w:hAnsi="Times New Roman"/>
          <w:iCs/>
          <w:sz w:val="24"/>
          <w:szCs w:val="24"/>
          <w:vertAlign w:val="subscript"/>
        </w:rPr>
        <w:t>с</w:t>
      </w:r>
      <w:r w:rsidRPr="00E148FC">
        <w:rPr>
          <w:rFonts w:ascii="Times New Roman" w:hAnsi="Times New Roman"/>
          <w:bCs/>
          <w:sz w:val="24"/>
          <w:szCs w:val="24"/>
        </w:rPr>
        <w:t xml:space="preserve">, гамма-метода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bscript"/>
        </w:rPr>
        <w:t>γ</w:t>
      </w:r>
      <w:r w:rsidRPr="00E148FC">
        <w:rPr>
          <w:rFonts w:ascii="Times New Roman" w:eastAsia="Times New Roman" w:hAnsi="Times New Roman"/>
          <w:sz w:val="24"/>
          <w:szCs w:val="24"/>
        </w:rPr>
        <w:t xml:space="preserve"> </w:t>
      </w:r>
      <w:r w:rsidRPr="00E148FC">
        <w:rPr>
          <w:rFonts w:ascii="Times New Roman" w:hAnsi="Times New Roman"/>
          <w:bCs/>
          <w:sz w:val="24"/>
          <w:szCs w:val="24"/>
        </w:rPr>
        <w:t xml:space="preserve">для продуктивных и водоносных коллекторов, удельное сопротивление </w:t>
      </w:r>
      <w:r w:rsidRPr="00E148FC">
        <w:rPr>
          <w:rFonts w:ascii="Times New Roman" w:eastAsia="Times New Roman" w:hAnsi="Times New Roman"/>
          <w:sz w:val="24"/>
          <w:szCs w:val="24"/>
        </w:rPr>
        <w:t>ρ</w:t>
      </w:r>
      <w:r w:rsidRPr="00E148FC">
        <w:rPr>
          <w:rFonts w:ascii="Times New Roman" w:eastAsia="Times New Roman" w:hAnsi="Times New Roman"/>
          <w:sz w:val="24"/>
          <w:szCs w:val="24"/>
          <w:vertAlign w:val="subscript"/>
        </w:rPr>
        <w:t>п</w:t>
      </w:r>
      <w:r w:rsidRPr="00E148FC">
        <w:rPr>
          <w:rFonts w:ascii="Times New Roman" w:hAnsi="Times New Roman"/>
          <w:bCs/>
          <w:sz w:val="24"/>
          <w:szCs w:val="24"/>
        </w:rPr>
        <w:t xml:space="preserve"> и параметр насыщения Р</w:t>
      </w:r>
      <w:r w:rsidRPr="00E148FC">
        <w:rPr>
          <w:rFonts w:ascii="Times New Roman" w:hAnsi="Times New Roman"/>
          <w:bCs/>
          <w:sz w:val="24"/>
          <w:szCs w:val="24"/>
          <w:vertAlign w:val="subscript"/>
        </w:rPr>
        <w:t xml:space="preserve">н </w:t>
      </w:r>
      <w:r w:rsidRPr="00E148FC">
        <w:rPr>
          <w:rFonts w:ascii="Times New Roman" w:hAnsi="Times New Roman"/>
          <w:bCs/>
          <w:sz w:val="24"/>
          <w:szCs w:val="24"/>
        </w:rPr>
        <w:t xml:space="preserve">для продуктивных коллекторов. </w:t>
      </w:r>
    </w:p>
    <w:p w:rsidR="007A7382" w:rsidRPr="00E148FC" w:rsidRDefault="00577BE5"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Эти способы </w:t>
      </w:r>
      <w:r w:rsidR="007A7382" w:rsidRPr="00E148FC">
        <w:rPr>
          <w:rFonts w:ascii="Times New Roman" w:hAnsi="Times New Roman"/>
          <w:bCs/>
          <w:sz w:val="24"/>
          <w:szCs w:val="24"/>
        </w:rPr>
        <w:t>характеризуют коллекторские свойства (к</w:t>
      </w:r>
      <w:r w:rsidR="007A7382" w:rsidRPr="00E148FC">
        <w:rPr>
          <w:rFonts w:ascii="Times New Roman" w:hAnsi="Times New Roman"/>
          <w:bCs/>
          <w:sz w:val="24"/>
          <w:szCs w:val="24"/>
          <w:vertAlign w:val="subscript"/>
        </w:rPr>
        <w:t>пр,</w:t>
      </w:r>
      <w:r w:rsidR="004A7B7F" w:rsidRPr="00E148FC">
        <w:rPr>
          <w:rFonts w:ascii="Times New Roman" w:hAnsi="Times New Roman"/>
          <w:bCs/>
          <w:sz w:val="24"/>
          <w:szCs w:val="24"/>
          <w:vertAlign w:val="subscript"/>
        </w:rPr>
        <w:t xml:space="preserve"> </w:t>
      </w:r>
      <w:r w:rsidR="007A7382" w:rsidRPr="00E148FC">
        <w:rPr>
          <w:rFonts w:ascii="Times New Roman" w:hAnsi="Times New Roman"/>
          <w:bCs/>
          <w:sz w:val="24"/>
          <w:szCs w:val="24"/>
        </w:rPr>
        <w:t>к</w:t>
      </w:r>
      <w:r w:rsidR="007A7382" w:rsidRPr="00E148FC">
        <w:rPr>
          <w:rFonts w:ascii="Times New Roman" w:hAnsi="Times New Roman"/>
          <w:bCs/>
          <w:sz w:val="24"/>
          <w:szCs w:val="24"/>
          <w:vertAlign w:val="subscript"/>
        </w:rPr>
        <w:t>п</w:t>
      </w:r>
      <w:r w:rsidR="007A7382" w:rsidRPr="00E148FC">
        <w:rPr>
          <w:rFonts w:ascii="Times New Roman" w:hAnsi="Times New Roman"/>
          <w:bCs/>
          <w:sz w:val="24"/>
          <w:szCs w:val="24"/>
        </w:rPr>
        <w:t>)</w:t>
      </w:r>
      <w:r w:rsidRPr="00E148FC">
        <w:rPr>
          <w:rFonts w:ascii="Times New Roman" w:hAnsi="Times New Roman"/>
          <w:bCs/>
          <w:sz w:val="24"/>
          <w:szCs w:val="24"/>
          <w:vertAlign w:val="subscript"/>
        </w:rPr>
        <w:t xml:space="preserve">, </w:t>
      </w:r>
      <w:r w:rsidR="007A7382" w:rsidRPr="00E148FC">
        <w:rPr>
          <w:rFonts w:ascii="Times New Roman" w:hAnsi="Times New Roman"/>
          <w:bCs/>
          <w:sz w:val="24"/>
          <w:szCs w:val="24"/>
        </w:rPr>
        <w:t>литологию пород (</w:t>
      </w:r>
      <w:r w:rsidR="007A7382" w:rsidRPr="00E148FC">
        <w:rPr>
          <w:rFonts w:ascii="Times New Roman" w:hAnsi="Times New Roman"/>
          <w:bCs/>
          <w:sz w:val="24"/>
          <w:szCs w:val="24"/>
          <w:lang w:val="en-US"/>
        </w:rPr>
        <w:t>C</w:t>
      </w:r>
      <w:r w:rsidR="007A7382" w:rsidRPr="00E148FC">
        <w:rPr>
          <w:rFonts w:ascii="Times New Roman" w:hAnsi="Times New Roman"/>
          <w:bCs/>
          <w:sz w:val="24"/>
          <w:szCs w:val="24"/>
          <w:vertAlign w:val="subscript"/>
        </w:rPr>
        <w:t>гл</w:t>
      </w:r>
      <w:r w:rsidR="007A7382" w:rsidRPr="00E148FC">
        <w:rPr>
          <w:rFonts w:ascii="Times New Roman" w:hAnsi="Times New Roman"/>
          <w:bCs/>
          <w:sz w:val="24"/>
          <w:szCs w:val="24"/>
        </w:rPr>
        <w:t>, к</w:t>
      </w:r>
      <w:r w:rsidR="007A7382" w:rsidRPr="00E148FC">
        <w:rPr>
          <w:rFonts w:ascii="Times New Roman" w:hAnsi="Times New Roman"/>
          <w:bCs/>
          <w:sz w:val="24"/>
          <w:szCs w:val="24"/>
          <w:vertAlign w:val="subscript"/>
        </w:rPr>
        <w:t>гл</w:t>
      </w:r>
      <w:r w:rsidR="007A7382" w:rsidRPr="00E148FC">
        <w:rPr>
          <w:rFonts w:ascii="Times New Roman" w:hAnsi="Times New Roman"/>
          <w:bCs/>
          <w:sz w:val="24"/>
          <w:szCs w:val="24"/>
        </w:rPr>
        <w:t xml:space="preserve"> или η</w:t>
      </w:r>
      <w:r w:rsidR="007A7382" w:rsidRPr="00E148FC">
        <w:rPr>
          <w:rFonts w:ascii="Times New Roman" w:hAnsi="Times New Roman"/>
          <w:bCs/>
          <w:sz w:val="24"/>
          <w:szCs w:val="24"/>
          <w:vertAlign w:val="subscript"/>
        </w:rPr>
        <w:t>гл</w:t>
      </w:r>
      <w:r w:rsidRPr="00E148FC">
        <w:rPr>
          <w:rFonts w:ascii="Times New Roman" w:hAnsi="Times New Roman"/>
          <w:bCs/>
          <w:sz w:val="24"/>
          <w:szCs w:val="24"/>
        </w:rPr>
        <w:t>)</w:t>
      </w:r>
      <w:r w:rsidR="007A7382" w:rsidRPr="00E148FC">
        <w:rPr>
          <w:rFonts w:ascii="Times New Roman" w:hAnsi="Times New Roman"/>
          <w:bCs/>
          <w:sz w:val="24"/>
          <w:szCs w:val="24"/>
        </w:rPr>
        <w:t xml:space="preserve"> и основаны на представлении о нижним пределе экономической рентабельности дебита нефти </w:t>
      </w:r>
      <w:r w:rsidR="007A7382" w:rsidRPr="00E148FC">
        <w:rPr>
          <w:rFonts w:ascii="Times New Roman" w:hAnsi="Times New Roman"/>
          <w:bCs/>
          <w:sz w:val="24"/>
          <w:szCs w:val="24"/>
          <w:lang w:val="en-US"/>
        </w:rPr>
        <w:t>Q</w:t>
      </w:r>
      <w:proofErr w:type="gramStart"/>
      <w:r w:rsidR="007A7382" w:rsidRPr="00E148FC">
        <w:rPr>
          <w:rFonts w:ascii="Times New Roman" w:hAnsi="Times New Roman"/>
          <w:bCs/>
          <w:sz w:val="24"/>
          <w:szCs w:val="24"/>
          <w:vertAlign w:val="subscript"/>
        </w:rPr>
        <w:t>н,гр</w:t>
      </w:r>
      <w:proofErr w:type="gramEnd"/>
      <w:r w:rsidR="007A7382" w:rsidRPr="00E148FC">
        <w:rPr>
          <w:rFonts w:ascii="Times New Roman" w:hAnsi="Times New Roman"/>
          <w:bCs/>
          <w:sz w:val="24"/>
          <w:szCs w:val="24"/>
          <w:vertAlign w:val="subscript"/>
        </w:rPr>
        <w:t xml:space="preserve"> </w:t>
      </w:r>
      <w:r w:rsidR="007A7382" w:rsidRPr="00E148FC">
        <w:rPr>
          <w:rFonts w:ascii="Times New Roman" w:hAnsi="Times New Roman"/>
          <w:bCs/>
          <w:sz w:val="24"/>
          <w:szCs w:val="24"/>
        </w:rPr>
        <w:t>или газа</w:t>
      </w:r>
      <w:r w:rsidRPr="00E148FC">
        <w:rPr>
          <w:rFonts w:ascii="Times New Roman" w:hAnsi="Times New Roman"/>
          <w:bCs/>
          <w:sz w:val="24"/>
          <w:szCs w:val="24"/>
        </w:rPr>
        <w:t xml:space="preserve"> </w:t>
      </w:r>
      <w:r w:rsidR="007A7382" w:rsidRPr="00E148FC">
        <w:rPr>
          <w:rFonts w:ascii="Times New Roman" w:hAnsi="Times New Roman"/>
          <w:bCs/>
          <w:sz w:val="24"/>
          <w:szCs w:val="24"/>
          <w:lang w:val="en-US"/>
        </w:rPr>
        <w:t>Q</w:t>
      </w:r>
      <w:r w:rsidR="007A7382" w:rsidRPr="00E148FC">
        <w:rPr>
          <w:rFonts w:ascii="Times New Roman" w:hAnsi="Times New Roman"/>
          <w:bCs/>
          <w:sz w:val="24"/>
          <w:szCs w:val="24"/>
          <w:vertAlign w:val="subscript"/>
        </w:rPr>
        <w:t>г,гр.</w:t>
      </w:r>
      <w:r w:rsidR="007A7382" w:rsidRPr="00E148FC">
        <w:rPr>
          <w:rFonts w:ascii="Times New Roman" w:hAnsi="Times New Roman"/>
          <w:bCs/>
          <w:sz w:val="24"/>
          <w:szCs w:val="24"/>
        </w:rPr>
        <w:t>(Добрынин и др.,2004)</w:t>
      </w:r>
      <w:r w:rsidRPr="00E148FC">
        <w:rPr>
          <w:rFonts w:ascii="Times New Roman" w:hAnsi="Times New Roman"/>
          <w:bCs/>
          <w:sz w:val="24"/>
          <w:szCs w:val="24"/>
        </w:rPr>
        <w:t>.</w:t>
      </w:r>
    </w:p>
    <w:p w:rsidR="007A7382" w:rsidRPr="00E148FC" w:rsidRDefault="007A7382" w:rsidP="007A7382">
      <w:pPr>
        <w:spacing w:after="0" w:line="360" w:lineRule="auto"/>
        <w:ind w:firstLine="709"/>
        <w:jc w:val="both"/>
        <w:rPr>
          <w:rFonts w:ascii="Times New Roman" w:hAnsi="Times New Roman"/>
          <w:bCs/>
          <w:sz w:val="24"/>
          <w:szCs w:val="24"/>
        </w:rPr>
      </w:pPr>
    </w:p>
    <w:p w:rsidR="0025010E" w:rsidRPr="00E148FC" w:rsidRDefault="007A7382" w:rsidP="00910A9A">
      <w:pPr>
        <w:spacing w:after="0" w:line="360" w:lineRule="auto"/>
        <w:ind w:firstLine="709"/>
        <w:jc w:val="both"/>
        <w:rPr>
          <w:rFonts w:ascii="Times New Roman" w:hAnsi="Times New Roman"/>
          <w:bCs/>
          <w:i/>
          <w:sz w:val="24"/>
          <w:szCs w:val="24"/>
        </w:rPr>
      </w:pPr>
      <w:r w:rsidRPr="00E148FC">
        <w:rPr>
          <w:rFonts w:ascii="Times New Roman" w:hAnsi="Times New Roman"/>
          <w:bCs/>
          <w:i/>
          <w:sz w:val="24"/>
          <w:szCs w:val="24"/>
        </w:rPr>
        <w:t>Терригенный разрез</w:t>
      </w:r>
    </w:p>
    <w:p w:rsidR="007A7382" w:rsidRPr="00E148FC" w:rsidRDefault="007A7382" w:rsidP="007A7382">
      <w:pPr>
        <w:spacing w:after="0" w:line="360" w:lineRule="auto"/>
        <w:ind w:firstLine="709"/>
        <w:jc w:val="both"/>
        <w:rPr>
          <w:rFonts w:ascii="Times New Roman" w:hAnsi="Times New Roman"/>
          <w:bCs/>
          <w:sz w:val="24"/>
          <w:szCs w:val="24"/>
          <w:vertAlign w:val="subscript"/>
        </w:rPr>
      </w:pPr>
      <w:r w:rsidRPr="00E148FC">
        <w:rPr>
          <w:rFonts w:ascii="Times New Roman" w:hAnsi="Times New Roman"/>
          <w:bCs/>
          <w:sz w:val="24"/>
          <w:szCs w:val="24"/>
        </w:rPr>
        <w:t xml:space="preserve">Используя типичные значения эффективной мощности </w:t>
      </w:r>
      <w:r w:rsidRPr="00E148FC">
        <w:rPr>
          <w:rFonts w:ascii="Times New Roman" w:hAnsi="Times New Roman"/>
          <w:bCs/>
          <w:sz w:val="24"/>
          <w:szCs w:val="24"/>
          <w:lang w:val="en-US"/>
        </w:rPr>
        <w:t>h</w:t>
      </w:r>
      <w:r w:rsidRPr="00E148FC">
        <w:rPr>
          <w:rFonts w:ascii="Times New Roman" w:hAnsi="Times New Roman"/>
          <w:bCs/>
          <w:sz w:val="24"/>
          <w:szCs w:val="24"/>
          <w:vertAlign w:val="subscript"/>
        </w:rPr>
        <w:t xml:space="preserve">эф </w:t>
      </w:r>
      <w:r w:rsidRPr="00E148FC">
        <w:rPr>
          <w:rFonts w:ascii="Times New Roman" w:hAnsi="Times New Roman"/>
          <w:bCs/>
          <w:sz w:val="24"/>
          <w:szCs w:val="24"/>
        </w:rPr>
        <w:t>продуктивного пласта</w:t>
      </w:r>
      <w:r w:rsidR="00727B80" w:rsidRPr="00E148FC">
        <w:rPr>
          <w:rFonts w:ascii="Times New Roman" w:hAnsi="Times New Roman"/>
          <w:bCs/>
          <w:sz w:val="24"/>
          <w:szCs w:val="24"/>
        </w:rPr>
        <w:t xml:space="preserve"> </w:t>
      </w:r>
      <w:r w:rsidRPr="00E148FC">
        <w:rPr>
          <w:rFonts w:ascii="Times New Roman" w:hAnsi="Times New Roman"/>
          <w:bCs/>
          <w:sz w:val="24"/>
          <w:szCs w:val="24"/>
        </w:rPr>
        <w:t xml:space="preserve">в исследуемых отложениях, депрессии </w:t>
      </w:r>
      <w:r w:rsidRPr="00E148FC">
        <w:rPr>
          <w:rFonts w:ascii="Times New Roman" w:eastAsia="Times New Roman" w:hAnsi="Times New Roman"/>
          <w:sz w:val="24"/>
          <w:szCs w:val="24"/>
        </w:rPr>
        <w:t xml:space="preserve">Δρ, при которых производится опробование и в дальнейшем будет проводиться эксплуатация залежи, рассчитывают граничные значение удельного коэффициента продуктивности для нефтеносного коллектора </w:t>
      </w:r>
      <w:r w:rsidRPr="00E148FC">
        <w:rPr>
          <w:rFonts w:ascii="Times New Roman" w:hAnsi="Times New Roman"/>
          <w:bCs/>
          <w:sz w:val="24"/>
          <w:szCs w:val="24"/>
        </w:rPr>
        <w:t>η</w:t>
      </w:r>
      <w:r w:rsidRPr="00E148FC">
        <w:rPr>
          <w:rFonts w:ascii="Times New Roman" w:hAnsi="Times New Roman"/>
          <w:bCs/>
          <w:sz w:val="24"/>
          <w:szCs w:val="24"/>
          <w:vertAlign w:val="subscript"/>
        </w:rPr>
        <w:t>пр</w:t>
      </w:r>
      <w:r w:rsidR="00DC4B7F" w:rsidRPr="00E148FC">
        <w:rPr>
          <w:rFonts w:ascii="Times New Roman" w:hAnsi="Times New Roman"/>
          <w:bCs/>
          <w:sz w:val="24"/>
          <w:szCs w:val="24"/>
          <w:vertAlign w:val="subscript"/>
        </w:rPr>
        <w:t xml:space="preserve"> </w:t>
      </w:r>
      <w:r w:rsidRPr="00E148FC">
        <w:rPr>
          <w:rFonts w:ascii="Times New Roman" w:hAnsi="Times New Roman"/>
          <w:bCs/>
          <w:sz w:val="24"/>
          <w:szCs w:val="24"/>
          <w:vertAlign w:val="subscript"/>
        </w:rPr>
        <w:t xml:space="preserve">гр, </w:t>
      </w:r>
      <w:r w:rsidRPr="00E148FC">
        <w:rPr>
          <w:rFonts w:ascii="Times New Roman" w:hAnsi="Times New Roman"/>
          <w:bCs/>
          <w:sz w:val="24"/>
          <w:szCs w:val="24"/>
        </w:rPr>
        <w:t xml:space="preserve">соответствующее </w:t>
      </w:r>
      <w:r w:rsidRPr="00E148FC">
        <w:rPr>
          <w:rFonts w:ascii="Times New Roman" w:hAnsi="Times New Roman"/>
          <w:bCs/>
          <w:sz w:val="24"/>
          <w:szCs w:val="24"/>
          <w:lang w:val="en-US"/>
        </w:rPr>
        <w:t>Q</w:t>
      </w:r>
      <w:r w:rsidRPr="00E148FC">
        <w:rPr>
          <w:rFonts w:ascii="Times New Roman" w:hAnsi="Times New Roman"/>
          <w:bCs/>
          <w:sz w:val="24"/>
          <w:szCs w:val="24"/>
          <w:vertAlign w:val="subscript"/>
        </w:rPr>
        <w:t xml:space="preserve">н,гр </w:t>
      </w:r>
      <w:r w:rsidRPr="00E148FC">
        <w:rPr>
          <w:rFonts w:ascii="Times New Roman" w:hAnsi="Times New Roman"/>
          <w:bCs/>
          <w:sz w:val="24"/>
          <w:szCs w:val="24"/>
        </w:rPr>
        <w:t xml:space="preserve">по формуле: </w:t>
      </w:r>
      <m:oMath>
        <m:sSub>
          <m:sSubPr>
            <m:ctrlPr>
              <w:rPr>
                <w:rFonts w:ascii="Cambria Math" w:hAnsi="Cambria Math"/>
                <w:bCs/>
                <w:i/>
                <w:sz w:val="24"/>
                <w:szCs w:val="24"/>
                <w:vertAlign w:val="subscript"/>
              </w:rPr>
            </m:ctrlPr>
          </m:sSubPr>
          <m:e>
            <m:r>
              <w:rPr>
                <w:rFonts w:ascii="Cambria Math" w:hAnsi="Cambria Math"/>
                <w:sz w:val="24"/>
                <w:szCs w:val="24"/>
                <w:vertAlign w:val="subscript"/>
              </w:rPr>
              <m:t>η</m:t>
            </m:r>
          </m:e>
          <m:sub>
            <m:r>
              <w:rPr>
                <w:rFonts w:ascii="Cambria Math" w:hAnsi="Cambria Math"/>
                <w:sz w:val="24"/>
                <w:szCs w:val="24"/>
                <w:vertAlign w:val="subscript"/>
              </w:rPr>
              <m:t>пр гр</m:t>
            </m:r>
          </m:sub>
        </m:sSub>
        <m:r>
          <w:rPr>
            <w:rFonts w:ascii="Cambria Math" w:hAnsi="Cambria Math"/>
            <w:sz w:val="24"/>
            <w:szCs w:val="24"/>
            <w:vertAlign w:val="subscript"/>
          </w:rPr>
          <m:t xml:space="preserve">= </m:t>
        </m:r>
        <m:sSub>
          <m:sSubPr>
            <m:ctrlPr>
              <w:rPr>
                <w:rFonts w:ascii="Cambria Math" w:hAnsi="Cambria Math"/>
                <w:bCs/>
                <w:i/>
                <w:sz w:val="24"/>
                <w:szCs w:val="24"/>
                <w:vertAlign w:val="subscript"/>
              </w:rPr>
            </m:ctrlPr>
          </m:sSubPr>
          <m:e>
            <m:r>
              <w:rPr>
                <w:rFonts w:ascii="Cambria Math" w:hAnsi="Cambria Math"/>
                <w:sz w:val="24"/>
                <w:szCs w:val="24"/>
                <w:vertAlign w:val="subscript"/>
              </w:rPr>
              <m:t>Q</m:t>
            </m:r>
          </m:e>
          <m:sub>
            <m:r>
              <w:rPr>
                <w:rFonts w:ascii="Cambria Math" w:hAnsi="Cambria Math"/>
                <w:sz w:val="24"/>
                <w:szCs w:val="24"/>
                <w:vertAlign w:val="subscript"/>
              </w:rPr>
              <m:t>н.гр</m:t>
            </m:r>
          </m:sub>
        </m:sSub>
        <m:r>
          <w:rPr>
            <w:rFonts w:ascii="Cambria Math" w:hAnsi="Cambria Math"/>
            <w:sz w:val="24"/>
            <w:szCs w:val="24"/>
            <w:vertAlign w:val="subscript"/>
          </w:rPr>
          <m:t>/ Δρ</m:t>
        </m:r>
        <m:sSub>
          <m:sSubPr>
            <m:ctrlPr>
              <w:rPr>
                <w:rFonts w:ascii="Cambria Math" w:hAnsi="Cambria Math"/>
                <w:bCs/>
                <w:i/>
                <w:sz w:val="24"/>
                <w:szCs w:val="24"/>
                <w:vertAlign w:val="subscript"/>
              </w:rPr>
            </m:ctrlPr>
          </m:sSubPr>
          <m:e>
            <m:r>
              <w:rPr>
                <w:rFonts w:ascii="Cambria Math" w:hAnsi="Cambria Math"/>
                <w:sz w:val="24"/>
                <w:szCs w:val="24"/>
                <w:vertAlign w:val="subscript"/>
              </w:rPr>
              <m:t>h</m:t>
            </m:r>
          </m:e>
          <m:sub>
            <m:r>
              <w:rPr>
                <w:rFonts w:ascii="Cambria Math" w:hAnsi="Cambria Math"/>
                <w:sz w:val="24"/>
                <w:szCs w:val="24"/>
                <w:vertAlign w:val="subscript"/>
              </w:rPr>
              <m:t>эф</m:t>
            </m:r>
          </m:sub>
        </m:sSub>
      </m:oMath>
      <w:r w:rsidRPr="00E148FC">
        <w:rPr>
          <w:rFonts w:ascii="Times New Roman" w:hAnsi="Times New Roman"/>
          <w:bCs/>
          <w:sz w:val="24"/>
          <w:szCs w:val="24"/>
          <w:vertAlign w:val="subscript"/>
        </w:rPr>
        <w:t xml:space="preserve"> .</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Зная η</w:t>
      </w:r>
      <w:r w:rsidRPr="00E148FC">
        <w:rPr>
          <w:rFonts w:ascii="Times New Roman" w:hAnsi="Times New Roman"/>
          <w:bCs/>
          <w:sz w:val="24"/>
          <w:szCs w:val="24"/>
          <w:vertAlign w:val="subscript"/>
        </w:rPr>
        <w:t>пр гр</w:t>
      </w:r>
      <w:r w:rsidRPr="00E148FC">
        <w:rPr>
          <w:rFonts w:ascii="Times New Roman" w:hAnsi="Times New Roman"/>
          <w:bCs/>
          <w:sz w:val="24"/>
          <w:szCs w:val="24"/>
        </w:rPr>
        <w:t>, с учетом вязкости нефти μ</w:t>
      </w:r>
      <w:r w:rsidRPr="00E148FC">
        <w:rPr>
          <w:rFonts w:ascii="Times New Roman" w:hAnsi="Times New Roman"/>
          <w:bCs/>
          <w:sz w:val="24"/>
          <w:szCs w:val="24"/>
          <w:vertAlign w:val="subscript"/>
        </w:rPr>
        <w:t xml:space="preserve">н </w:t>
      </w:r>
      <w:r w:rsidRPr="00E148FC">
        <w:rPr>
          <w:rFonts w:ascii="Times New Roman" w:hAnsi="Times New Roman"/>
          <w:bCs/>
          <w:sz w:val="24"/>
          <w:szCs w:val="24"/>
        </w:rPr>
        <w:t xml:space="preserve">в пластовых условиях рассчитывают граничную величину </w:t>
      </w:r>
      <w:proofErr w:type="gramStart"/>
      <w:r w:rsidRPr="00E148FC">
        <w:rPr>
          <w:rFonts w:ascii="Times New Roman" w:hAnsi="Times New Roman"/>
          <w:bCs/>
          <w:sz w:val="24"/>
          <w:szCs w:val="24"/>
        </w:rPr>
        <w:t>к</w:t>
      </w:r>
      <w:r w:rsidRPr="00E148FC">
        <w:rPr>
          <w:rFonts w:ascii="Times New Roman" w:hAnsi="Times New Roman"/>
          <w:bCs/>
          <w:sz w:val="24"/>
          <w:szCs w:val="24"/>
          <w:vertAlign w:val="subscript"/>
        </w:rPr>
        <w:t>пр,гр</w:t>
      </w:r>
      <w:proofErr w:type="gramEnd"/>
      <w:r w:rsidRPr="00E148FC">
        <w:rPr>
          <w:rFonts w:ascii="Times New Roman" w:hAnsi="Times New Roman"/>
          <w:bCs/>
          <w:sz w:val="24"/>
          <w:szCs w:val="24"/>
          <w:vertAlign w:val="subscript"/>
        </w:rPr>
        <w:t xml:space="preserve">, </w:t>
      </w:r>
      <w:r w:rsidRPr="00E148FC">
        <w:rPr>
          <w:rFonts w:ascii="Times New Roman" w:hAnsi="Times New Roman"/>
          <w:bCs/>
          <w:sz w:val="24"/>
          <w:szCs w:val="24"/>
        </w:rPr>
        <w:t>характеризующую границу коллектор-неколлектор, по формуле</w:t>
      </w:r>
      <w:r w:rsidR="009D19D9" w:rsidRPr="00E148FC">
        <w:rPr>
          <w:rFonts w:ascii="Times New Roman" w:hAnsi="Times New Roman"/>
          <w:bCs/>
          <w:sz w:val="24"/>
          <w:szCs w:val="24"/>
        </w:rPr>
        <w:t xml:space="preserve"> </w:t>
      </w:r>
      <w:r w:rsidR="005D733C" w:rsidRPr="00E148FC">
        <w:rPr>
          <w:rFonts w:ascii="Times New Roman" w:hAnsi="Times New Roman"/>
          <w:bCs/>
          <w:sz w:val="24"/>
          <w:szCs w:val="24"/>
        </w:rPr>
        <w:t>(Добрынин и др.,2004)</w:t>
      </w:r>
      <w:r w:rsidRPr="00E148FC">
        <w:rPr>
          <w:rFonts w:ascii="Times New Roman" w:hAnsi="Times New Roman"/>
          <w:bCs/>
          <w:sz w:val="24"/>
          <w:szCs w:val="24"/>
        </w:rPr>
        <w:t>:</w:t>
      </w:r>
    </w:p>
    <w:p w:rsidR="007A7382" w:rsidRPr="00E148FC" w:rsidRDefault="00DF057A" w:rsidP="007A7382">
      <w:pPr>
        <w:spacing w:after="0" w:line="360" w:lineRule="auto"/>
        <w:ind w:firstLine="709"/>
        <w:jc w:val="center"/>
        <w:rPr>
          <w:rFonts w:ascii="Times New Roman" w:hAnsi="Times New Roman"/>
          <w:bCs/>
          <w:sz w:val="24"/>
          <w:szCs w:val="24"/>
          <w:vertAlign w:val="subscript"/>
        </w:rPr>
      </w:pPr>
      <m:oMath>
        <m:sSub>
          <m:sSubPr>
            <m:ctrlPr>
              <w:rPr>
                <w:rFonts w:ascii="Cambria Math" w:hAnsi="Cambria Math"/>
                <w:bCs/>
                <w:sz w:val="24"/>
                <w:szCs w:val="24"/>
                <w:vertAlign w:val="subscript"/>
              </w:rPr>
            </m:ctrlPr>
          </m:sSubPr>
          <m:e>
            <m:r>
              <w:rPr>
                <w:rFonts w:ascii="Cambria Math" w:hAnsi="Cambria Math"/>
                <w:sz w:val="24"/>
                <w:szCs w:val="24"/>
                <w:vertAlign w:val="subscript"/>
              </w:rPr>
              <m:t>к</m:t>
            </m:r>
          </m:e>
          <m:sub>
            <m:r>
              <m:rPr>
                <m:sty m:val="p"/>
              </m:rPr>
              <w:rPr>
                <w:rFonts w:ascii="Cambria Math" w:hAnsi="Cambria Math"/>
                <w:sz w:val="24"/>
                <w:szCs w:val="24"/>
                <w:vertAlign w:val="subscript"/>
              </w:rPr>
              <m:t>пр,гр</m:t>
            </m:r>
          </m:sub>
        </m:sSub>
        <m:r>
          <m:rPr>
            <m:sty m:val="p"/>
          </m:rPr>
          <w:rPr>
            <w:rFonts w:ascii="Cambria Math" w:hAnsi="Cambria Math"/>
            <w:sz w:val="24"/>
            <w:szCs w:val="24"/>
            <w:vertAlign w:val="subscript"/>
          </w:rPr>
          <m:t>=</m:t>
        </m:r>
        <m:f>
          <m:fPr>
            <m:ctrlPr>
              <w:rPr>
                <w:rFonts w:ascii="Cambria Math" w:hAnsi="Cambria Math"/>
                <w:bCs/>
                <w:sz w:val="24"/>
                <w:szCs w:val="24"/>
                <w:vertAlign w:val="subscript"/>
              </w:rPr>
            </m:ctrlPr>
          </m:fPr>
          <m:num>
            <m:sSub>
              <m:sSubPr>
                <m:ctrlPr>
                  <w:rPr>
                    <w:rFonts w:ascii="Cambria Math" w:hAnsi="Cambria Math"/>
                    <w:bCs/>
                    <w:sz w:val="24"/>
                    <w:szCs w:val="24"/>
                    <w:vertAlign w:val="subscript"/>
                  </w:rPr>
                </m:ctrlPr>
              </m:sSubPr>
              <m:e>
                <m:r>
                  <w:rPr>
                    <w:rFonts w:ascii="Cambria Math" w:hAnsi="Cambria Math"/>
                    <w:sz w:val="24"/>
                    <w:szCs w:val="24"/>
                    <w:vertAlign w:val="subscript"/>
                  </w:rPr>
                  <m:t>μ</m:t>
                </m:r>
              </m:e>
              <m:sub>
                <m:r>
                  <w:rPr>
                    <w:rFonts w:ascii="Cambria Math" w:hAnsi="Cambria Math"/>
                    <w:sz w:val="24"/>
                    <w:szCs w:val="24"/>
                    <w:vertAlign w:val="subscript"/>
                  </w:rPr>
                  <m:t>н</m:t>
                </m:r>
              </m:sub>
            </m:sSub>
          </m:num>
          <m:den>
            <m:r>
              <w:rPr>
                <w:rFonts w:ascii="Cambria Math" w:hAnsi="Cambria Math"/>
                <w:sz w:val="24"/>
                <w:szCs w:val="24"/>
                <w:vertAlign w:val="subscript"/>
              </w:rPr>
              <m:t>2π</m:t>
            </m:r>
          </m:den>
        </m:f>
        <m:sSub>
          <m:sSubPr>
            <m:ctrlPr>
              <w:rPr>
                <w:rFonts w:ascii="Cambria Math" w:hAnsi="Cambria Math"/>
                <w:bCs/>
                <w:i/>
                <w:sz w:val="24"/>
                <w:szCs w:val="24"/>
                <w:vertAlign w:val="subscript"/>
              </w:rPr>
            </m:ctrlPr>
          </m:sSubPr>
          <m:e>
            <m:r>
              <m:rPr>
                <m:sty m:val="p"/>
              </m:rPr>
              <w:rPr>
                <w:rFonts w:ascii="Cambria Math" w:hAnsi="Cambria Math"/>
                <w:sz w:val="24"/>
                <w:szCs w:val="24"/>
              </w:rPr>
              <m:t>η</m:t>
            </m:r>
          </m:e>
          <m:sub>
            <m:r>
              <m:rPr>
                <m:sty m:val="p"/>
              </m:rPr>
              <w:rPr>
                <w:rFonts w:ascii="Cambria Math" w:hAnsi="Cambria Math"/>
                <w:sz w:val="24"/>
                <w:szCs w:val="24"/>
                <w:vertAlign w:val="subscript"/>
              </w:rPr>
              <m:t>пр гр</m:t>
            </m:r>
          </m:sub>
        </m:sSub>
        <m:func>
          <m:funcPr>
            <m:ctrlPr>
              <w:rPr>
                <w:rFonts w:ascii="Cambria Math" w:hAnsi="Cambria Math"/>
                <w:bCs/>
                <w:i/>
                <w:sz w:val="24"/>
                <w:szCs w:val="24"/>
                <w:vertAlign w:val="subscript"/>
              </w:rPr>
            </m:ctrlPr>
          </m:funcPr>
          <m:fName>
            <m:r>
              <m:rPr>
                <m:sty m:val="p"/>
              </m:rPr>
              <w:rPr>
                <w:rFonts w:ascii="Cambria Math" w:hAnsi="Cambria Math"/>
                <w:sz w:val="24"/>
                <w:szCs w:val="24"/>
                <w:vertAlign w:val="subscript"/>
              </w:rPr>
              <m:t>ln</m:t>
            </m:r>
          </m:fName>
          <m:e>
            <m:f>
              <m:fPr>
                <m:ctrlPr>
                  <w:rPr>
                    <w:rFonts w:ascii="Cambria Math" w:hAnsi="Cambria Math"/>
                    <w:bCs/>
                    <w:i/>
                    <w:sz w:val="24"/>
                    <w:szCs w:val="24"/>
                    <w:vertAlign w:val="subscript"/>
                  </w:rPr>
                </m:ctrlPr>
              </m:fPr>
              <m:num>
                <m:sSub>
                  <m:sSubPr>
                    <m:ctrlPr>
                      <w:rPr>
                        <w:rFonts w:ascii="Cambria Math" w:hAnsi="Cambria Math"/>
                        <w:bCs/>
                        <w:i/>
                        <w:sz w:val="24"/>
                        <w:szCs w:val="24"/>
                        <w:vertAlign w:val="subscript"/>
                        <w:lang w:val="en-US"/>
                      </w:rPr>
                    </m:ctrlPr>
                  </m:sSubPr>
                  <m:e>
                    <m:r>
                      <w:rPr>
                        <w:rFonts w:ascii="Cambria Math" w:hAnsi="Cambria Math"/>
                        <w:sz w:val="24"/>
                        <w:szCs w:val="24"/>
                        <w:vertAlign w:val="subscript"/>
                        <w:lang w:val="en-US"/>
                      </w:rPr>
                      <m:t>R</m:t>
                    </m:r>
                  </m:e>
                  <m:sub>
                    <m:r>
                      <w:rPr>
                        <w:rFonts w:ascii="Cambria Math" w:hAnsi="Cambria Math"/>
                        <w:sz w:val="24"/>
                        <w:szCs w:val="24"/>
                        <w:vertAlign w:val="subscript"/>
                      </w:rPr>
                      <m:t>к</m:t>
                    </m:r>
                  </m:sub>
                </m:sSub>
              </m:num>
              <m:den>
                <m:r>
                  <w:rPr>
                    <w:rFonts w:ascii="Cambria Math" w:hAnsi="Cambria Math"/>
                    <w:sz w:val="24"/>
                    <w:szCs w:val="24"/>
                    <w:vertAlign w:val="subscript"/>
                    <w:lang w:val="en-US"/>
                  </w:rPr>
                  <m:t>R</m:t>
                </m:r>
                <m:r>
                  <w:rPr>
                    <w:rFonts w:ascii="Cambria Math" w:hAnsi="Cambria Math"/>
                    <w:sz w:val="24"/>
                    <w:szCs w:val="24"/>
                    <w:vertAlign w:val="subscript"/>
                  </w:rPr>
                  <m:t>с</m:t>
                </m:r>
              </m:den>
            </m:f>
          </m:e>
        </m:func>
      </m:oMath>
      <w:r w:rsidR="007A7382" w:rsidRPr="00E148FC">
        <w:rPr>
          <w:rFonts w:ascii="Times New Roman" w:hAnsi="Times New Roman"/>
          <w:bCs/>
          <w:sz w:val="24"/>
          <w:szCs w:val="24"/>
          <w:vertAlign w:val="subscript"/>
        </w:rPr>
        <w:t xml:space="preserve"> </w:t>
      </w:r>
      <w:r w:rsidR="00137F3D" w:rsidRPr="00E148FC">
        <w:rPr>
          <w:rFonts w:ascii="Times New Roman" w:hAnsi="Times New Roman"/>
          <w:bCs/>
          <w:sz w:val="24"/>
          <w:szCs w:val="24"/>
          <w:vertAlign w:val="subscript"/>
        </w:rPr>
        <w:t xml:space="preserve">                     </w:t>
      </w:r>
      <m:oMath>
        <m:r>
          <w:rPr>
            <w:rFonts w:ascii="Cambria Math" w:eastAsia="Times New Roman" w:hAnsi="Cambria Math"/>
            <w:sz w:val="24"/>
            <w:szCs w:val="24"/>
          </w:rPr>
          <m:t xml:space="preserve">(3.22) </m:t>
        </m:r>
      </m:oMath>
      <w:r w:rsidR="007A7382" w:rsidRPr="00E148FC">
        <w:rPr>
          <w:rFonts w:ascii="Times New Roman" w:hAnsi="Times New Roman"/>
          <w:bCs/>
          <w:sz w:val="24"/>
          <w:szCs w:val="24"/>
          <w:vertAlign w:val="subscript"/>
        </w:rPr>
        <w:t xml:space="preserve"> ,</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где </w:t>
      </w:r>
      <w:r w:rsidRPr="00E148FC">
        <w:rPr>
          <w:rFonts w:ascii="Times New Roman" w:hAnsi="Times New Roman"/>
          <w:bCs/>
          <w:sz w:val="24"/>
          <w:szCs w:val="24"/>
          <w:lang w:val="en-US"/>
        </w:rPr>
        <w:t>R</w:t>
      </w:r>
      <w:r w:rsidRPr="00E148FC">
        <w:rPr>
          <w:rFonts w:ascii="Times New Roman" w:hAnsi="Times New Roman"/>
          <w:bCs/>
          <w:sz w:val="24"/>
          <w:szCs w:val="24"/>
          <w:vertAlign w:val="subscript"/>
        </w:rPr>
        <w:t>к</w:t>
      </w:r>
      <w:r w:rsidRPr="00E148FC">
        <w:rPr>
          <w:rFonts w:ascii="Times New Roman" w:hAnsi="Times New Roman"/>
          <w:bCs/>
          <w:sz w:val="24"/>
          <w:szCs w:val="24"/>
        </w:rPr>
        <w:t xml:space="preserve"> – радиус контура питания скважины; </w:t>
      </w:r>
      <w:r w:rsidRPr="00E148FC">
        <w:rPr>
          <w:rFonts w:ascii="Times New Roman" w:hAnsi="Times New Roman"/>
          <w:bCs/>
          <w:sz w:val="24"/>
          <w:szCs w:val="24"/>
          <w:lang w:val="en-US"/>
        </w:rPr>
        <w:t>R</w:t>
      </w:r>
      <w:r w:rsidRPr="00E148FC">
        <w:rPr>
          <w:rFonts w:ascii="Times New Roman" w:hAnsi="Times New Roman"/>
          <w:bCs/>
          <w:sz w:val="24"/>
          <w:szCs w:val="24"/>
          <w:vertAlign w:val="subscript"/>
          <w:lang w:val="en-US"/>
        </w:rPr>
        <w:t>c</w:t>
      </w:r>
      <w:r w:rsidR="00E33E4E" w:rsidRPr="00E148FC">
        <w:rPr>
          <w:rFonts w:ascii="Times New Roman" w:hAnsi="Times New Roman"/>
          <w:bCs/>
          <w:sz w:val="24"/>
          <w:szCs w:val="24"/>
          <w:vertAlign w:val="subscript"/>
        </w:rPr>
        <w:t xml:space="preserve"> </w:t>
      </w:r>
      <w:r w:rsidR="00E33E4E" w:rsidRPr="00E148FC">
        <w:rPr>
          <w:rFonts w:ascii="Times New Roman" w:eastAsia="Times New Roman" w:hAnsi="Times New Roman"/>
          <w:sz w:val="24"/>
          <w:szCs w:val="24"/>
        </w:rPr>
        <w:t>–</w:t>
      </w:r>
      <w:r w:rsidRPr="00E148FC">
        <w:rPr>
          <w:rFonts w:ascii="Times New Roman" w:hAnsi="Times New Roman"/>
          <w:bCs/>
          <w:sz w:val="24"/>
          <w:szCs w:val="24"/>
        </w:rPr>
        <w:t xml:space="preserve"> радиус скважины.</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Достоверность выделения коллектора по количественным признакам определяется в первую очередь надежностью используемых граничных значений. </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Основным критерием, позволяющим относить породу к классам «коллектор» и «неколлектор», является граничное или критическое значение коэффициента проницаемости к</w:t>
      </w:r>
      <w:r w:rsidRPr="00E148FC">
        <w:rPr>
          <w:rFonts w:ascii="Times New Roman" w:hAnsi="Times New Roman"/>
          <w:bCs/>
          <w:sz w:val="24"/>
          <w:szCs w:val="24"/>
          <w:vertAlign w:val="subscript"/>
        </w:rPr>
        <w:t xml:space="preserve">пр </w:t>
      </w:r>
      <w:r w:rsidRPr="00E148FC">
        <w:rPr>
          <w:rFonts w:ascii="Times New Roman" w:hAnsi="Times New Roman"/>
          <w:bCs/>
          <w:sz w:val="24"/>
          <w:szCs w:val="24"/>
        </w:rPr>
        <w:t>=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Если </w:t>
      </w:r>
      <w:proofErr w:type="gramStart"/>
      <w:r w:rsidRPr="00E148FC">
        <w:rPr>
          <w:rFonts w:ascii="Times New Roman" w:hAnsi="Times New Roman"/>
          <w:bCs/>
          <w:sz w:val="24"/>
          <w:szCs w:val="24"/>
        </w:rPr>
        <w:t>к</w:t>
      </w:r>
      <w:r w:rsidRPr="00E148FC">
        <w:rPr>
          <w:rFonts w:ascii="Times New Roman" w:hAnsi="Times New Roman"/>
          <w:bCs/>
          <w:sz w:val="24"/>
          <w:szCs w:val="24"/>
          <w:vertAlign w:val="subscript"/>
        </w:rPr>
        <w:t>пр</w:t>
      </w:r>
      <w:r w:rsidRPr="00E148FC">
        <w:rPr>
          <w:rFonts w:ascii="Times New Roman" w:hAnsi="Times New Roman"/>
          <w:bCs/>
          <w:sz w:val="24"/>
          <w:szCs w:val="24"/>
        </w:rPr>
        <w:t>&gt;к</w:t>
      </w:r>
      <w:proofErr w:type="gramEnd"/>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породу относят к классу «коллектор», если к</w:t>
      </w:r>
      <w:r w:rsidRPr="00E148FC">
        <w:rPr>
          <w:rFonts w:ascii="Times New Roman" w:hAnsi="Times New Roman"/>
          <w:bCs/>
          <w:sz w:val="24"/>
          <w:szCs w:val="24"/>
          <w:vertAlign w:val="subscript"/>
        </w:rPr>
        <w:t>пр</w:t>
      </w:r>
      <w:r w:rsidRPr="00E148FC">
        <w:rPr>
          <w:rFonts w:ascii="Times New Roman" w:hAnsi="Times New Roman"/>
          <w:bCs/>
          <w:sz w:val="24"/>
          <w:szCs w:val="24"/>
        </w:rPr>
        <w:t>≤к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w:t>
      </w:r>
      <w:r w:rsidR="00E33E4E" w:rsidRPr="00E148FC">
        <w:rPr>
          <w:rFonts w:ascii="Times New Roman" w:hAnsi="Times New Roman"/>
          <w:bCs/>
          <w:sz w:val="24"/>
          <w:szCs w:val="24"/>
        </w:rPr>
        <w:t xml:space="preserve"> </w:t>
      </w:r>
      <w:r w:rsidRPr="00E148FC">
        <w:rPr>
          <w:rFonts w:ascii="Times New Roman" w:hAnsi="Times New Roman"/>
          <w:bCs/>
          <w:sz w:val="24"/>
          <w:szCs w:val="24"/>
        </w:rPr>
        <w:t>«неколлектор». Критическое значение проницаемости зависит от свойств флюидов и коллектора в пластовых условиях и от величины рентабельного дебита для данного района. Для нефтеносных коллекторов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лежит в пределах (1-</w:t>
      </w:r>
      <w:proofErr w:type="gramStart"/>
      <w:r w:rsidRPr="00E148FC">
        <w:rPr>
          <w:rFonts w:ascii="Times New Roman" w:hAnsi="Times New Roman"/>
          <w:bCs/>
          <w:sz w:val="24"/>
          <w:szCs w:val="24"/>
        </w:rPr>
        <w:t>10)·</w:t>
      </w:r>
      <w:proofErr w:type="gramEnd"/>
      <w:r w:rsidRPr="00E148FC">
        <w:rPr>
          <w:rFonts w:ascii="Times New Roman" w:hAnsi="Times New Roman"/>
          <w:bCs/>
          <w:sz w:val="24"/>
          <w:szCs w:val="24"/>
        </w:rPr>
        <w:t>10</w:t>
      </w:r>
      <w:r w:rsidRPr="00E148FC">
        <w:rPr>
          <w:rFonts w:ascii="Times New Roman" w:hAnsi="Times New Roman"/>
          <w:bCs/>
          <w:sz w:val="24"/>
          <w:szCs w:val="24"/>
          <w:vertAlign w:val="superscript"/>
        </w:rPr>
        <w:t>-3</w:t>
      </w:r>
      <w:r w:rsidRPr="00E148FC">
        <w:rPr>
          <w:rFonts w:ascii="Times New Roman" w:hAnsi="Times New Roman"/>
          <w:bCs/>
          <w:sz w:val="24"/>
          <w:szCs w:val="24"/>
        </w:rPr>
        <w:t xml:space="preserve"> мкм.</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Для определения эффективной толщины могут использоваться два пути </w:t>
      </w:r>
      <w:r w:rsidR="00E33E4E" w:rsidRPr="00E148FC">
        <w:rPr>
          <w:rFonts w:ascii="Times New Roman" w:eastAsia="Times New Roman" w:hAnsi="Times New Roman"/>
          <w:sz w:val="24"/>
          <w:szCs w:val="24"/>
        </w:rPr>
        <w:t>–</w:t>
      </w:r>
      <w:r w:rsidRPr="00E148FC">
        <w:rPr>
          <w:rFonts w:ascii="Times New Roman" w:hAnsi="Times New Roman"/>
          <w:bCs/>
          <w:sz w:val="24"/>
          <w:szCs w:val="24"/>
        </w:rPr>
        <w:t xml:space="preserve"> либо методы пористости, либо методы глинистости.</w:t>
      </w:r>
    </w:p>
    <w:p w:rsidR="007A7382" w:rsidRPr="00E148FC" w:rsidRDefault="007A7382" w:rsidP="005D733C">
      <w:pPr>
        <w:spacing w:after="0" w:line="360" w:lineRule="auto"/>
        <w:ind w:firstLine="709"/>
        <w:jc w:val="both"/>
        <w:rPr>
          <w:rFonts w:ascii="Times New Roman" w:hAnsi="Times New Roman"/>
          <w:bCs/>
          <w:sz w:val="24"/>
          <w:szCs w:val="24"/>
          <w:vertAlign w:val="subscript"/>
        </w:rPr>
      </w:pPr>
      <w:r w:rsidRPr="00E148FC">
        <w:rPr>
          <w:rFonts w:ascii="Times New Roman" w:hAnsi="Times New Roman"/>
          <w:bCs/>
          <w:sz w:val="24"/>
          <w:szCs w:val="24"/>
        </w:rPr>
        <w:t xml:space="preserve">При использовании методов пористости требуется иметь корреляционные связи вида </w:t>
      </w:r>
      <w:r w:rsidRPr="00E148FC">
        <w:rPr>
          <w:rFonts w:ascii="Times New Roman" w:eastAsia="Times New Roman" w:hAnsi="Times New Roman"/>
          <w:sz w:val="24"/>
          <w:szCs w:val="24"/>
        </w:rPr>
        <w:t>ΔJ</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γ</w:t>
      </w:r>
      <w:r w:rsidRPr="00E148FC">
        <w:rPr>
          <w:rFonts w:ascii="Times New Roman" w:hAnsi="Times New Roman"/>
          <w:bCs/>
          <w:sz w:val="24"/>
          <w:szCs w:val="24"/>
        </w:rPr>
        <w:t xml:space="preserve">= </w:t>
      </w:r>
      <w:r w:rsidRPr="00E148FC">
        <w:rPr>
          <w:rFonts w:ascii="Times New Roman" w:hAnsi="Times New Roman"/>
          <w:bCs/>
          <w:sz w:val="24"/>
          <w:szCs w:val="24"/>
          <w:lang w:val="en-US"/>
        </w:rPr>
        <w:t>f</w:t>
      </w:r>
      <w:r w:rsidRPr="00E148FC">
        <w:rPr>
          <w:rFonts w:ascii="Times New Roman" w:hAnsi="Times New Roman"/>
          <w:bCs/>
          <w:sz w:val="24"/>
          <w:szCs w:val="24"/>
        </w:rPr>
        <w:t>(к</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методов глинистости </w:t>
      </w:r>
      <w:r w:rsidR="00E33E4E" w:rsidRPr="00E148FC">
        <w:rPr>
          <w:rFonts w:ascii="Times New Roman" w:eastAsia="Times New Roman" w:hAnsi="Times New Roman"/>
          <w:sz w:val="24"/>
          <w:szCs w:val="24"/>
        </w:rPr>
        <w:t>–</w:t>
      </w:r>
      <w:r w:rsidR="00DC4B7F" w:rsidRPr="00E148FC">
        <w:rPr>
          <w:rFonts w:ascii="Times New Roman" w:hAnsi="Times New Roman"/>
          <w:bCs/>
          <w:sz w:val="24"/>
          <w:szCs w:val="24"/>
        </w:rPr>
        <w:t xml:space="preserve"> </w:t>
      </w:r>
      <w:r w:rsidRPr="00E148FC">
        <w:rPr>
          <w:rFonts w:ascii="Times New Roman" w:hAnsi="Times New Roman"/>
          <w:bCs/>
          <w:sz w:val="24"/>
          <w:szCs w:val="24"/>
        </w:rPr>
        <w:t>к</w:t>
      </w:r>
      <w:r w:rsidRPr="00E148FC">
        <w:rPr>
          <w:rFonts w:ascii="Times New Roman" w:hAnsi="Times New Roman"/>
          <w:bCs/>
          <w:sz w:val="24"/>
          <w:szCs w:val="24"/>
          <w:vertAlign w:val="subscript"/>
        </w:rPr>
        <w:t>пр</w:t>
      </w:r>
      <w:r w:rsidRPr="00E148FC">
        <w:rPr>
          <w:rFonts w:ascii="Times New Roman" w:hAnsi="Times New Roman"/>
          <w:bCs/>
          <w:sz w:val="24"/>
          <w:szCs w:val="24"/>
        </w:rPr>
        <w:t xml:space="preserve"> = </w:t>
      </w:r>
      <w:r w:rsidRPr="00E148FC">
        <w:rPr>
          <w:rFonts w:ascii="Times New Roman" w:hAnsi="Times New Roman"/>
          <w:bCs/>
          <w:sz w:val="24"/>
          <w:szCs w:val="24"/>
          <w:lang w:val="en-US"/>
        </w:rPr>
        <w:t>f</w:t>
      </w:r>
      <w:r w:rsidRPr="00E148FC">
        <w:rPr>
          <w:rFonts w:ascii="Times New Roman" w:hAnsi="Times New Roman"/>
          <w:bCs/>
          <w:sz w:val="24"/>
          <w:szCs w:val="24"/>
        </w:rPr>
        <w:t>(k</w:t>
      </w:r>
      <w:r w:rsidRPr="00E148FC">
        <w:rPr>
          <w:rFonts w:ascii="Times New Roman" w:hAnsi="Times New Roman"/>
          <w:bCs/>
          <w:sz w:val="24"/>
          <w:szCs w:val="24"/>
          <w:vertAlign w:val="subscript"/>
        </w:rPr>
        <w:t>гл</w:t>
      </w:r>
      <w:r w:rsidRPr="00E148FC">
        <w:rPr>
          <w:rFonts w:ascii="Times New Roman" w:hAnsi="Times New Roman"/>
          <w:bCs/>
          <w:sz w:val="24"/>
          <w:szCs w:val="24"/>
        </w:rPr>
        <w:t>) или к</w:t>
      </w:r>
      <w:r w:rsidRPr="00E148FC">
        <w:rPr>
          <w:rFonts w:ascii="Times New Roman" w:hAnsi="Times New Roman"/>
          <w:bCs/>
          <w:sz w:val="24"/>
          <w:szCs w:val="24"/>
          <w:vertAlign w:val="subscript"/>
        </w:rPr>
        <w:t>пp</w:t>
      </w:r>
      <w:r w:rsidRPr="00E148FC">
        <w:rPr>
          <w:rFonts w:ascii="Times New Roman" w:hAnsi="Times New Roman"/>
          <w:bCs/>
          <w:sz w:val="24"/>
          <w:szCs w:val="24"/>
        </w:rPr>
        <w:t xml:space="preserve"> = </w:t>
      </w:r>
      <w:r w:rsidRPr="00E148FC">
        <w:rPr>
          <w:rFonts w:ascii="Times New Roman" w:hAnsi="Times New Roman"/>
          <w:bCs/>
          <w:sz w:val="24"/>
          <w:szCs w:val="24"/>
          <w:lang w:val="en-US"/>
        </w:rPr>
        <w:t>f</w:t>
      </w:r>
      <w:r w:rsidRPr="00E148FC">
        <w:rPr>
          <w:rFonts w:ascii="Times New Roman" w:hAnsi="Times New Roman"/>
          <w:bCs/>
          <w:sz w:val="24"/>
          <w:szCs w:val="24"/>
        </w:rPr>
        <w:t>(η</w:t>
      </w:r>
      <w:r w:rsidRPr="00E148FC">
        <w:rPr>
          <w:rFonts w:ascii="Times New Roman" w:hAnsi="Times New Roman"/>
          <w:bCs/>
          <w:sz w:val="24"/>
          <w:szCs w:val="24"/>
          <w:vertAlign w:val="subscript"/>
        </w:rPr>
        <w:t>гл</w:t>
      </w:r>
      <w:r w:rsidRPr="00E148FC">
        <w:rPr>
          <w:rFonts w:ascii="Times New Roman" w:hAnsi="Times New Roman"/>
          <w:bCs/>
          <w:sz w:val="24"/>
          <w:szCs w:val="24"/>
        </w:rPr>
        <w:t>), по которым находятся значения к</w:t>
      </w:r>
      <w:r w:rsidRPr="00E148FC">
        <w:rPr>
          <w:rFonts w:ascii="Times New Roman" w:hAnsi="Times New Roman"/>
          <w:bCs/>
          <w:sz w:val="24"/>
          <w:szCs w:val="24"/>
          <w:vertAlign w:val="superscript"/>
        </w:rPr>
        <w:t>*</w:t>
      </w:r>
      <w:r w:rsidR="001A268A">
        <w:rPr>
          <w:rFonts w:ascii="Times New Roman" w:hAnsi="Times New Roman"/>
          <w:bCs/>
          <w:sz w:val="24"/>
          <w:szCs w:val="24"/>
          <w:vertAlign w:val="subscript"/>
        </w:rPr>
        <w:t>п</w:t>
      </w:r>
      <w:r w:rsidR="001A268A" w:rsidRPr="001A268A">
        <w:rPr>
          <w:rFonts w:ascii="Times New Roman" w:hAnsi="Times New Roman"/>
          <w:bCs/>
          <w:sz w:val="24"/>
          <w:szCs w:val="24"/>
        </w:rPr>
        <w:t xml:space="preserve"> </w:t>
      </w:r>
      <w:r w:rsidRPr="00E148FC">
        <w:rPr>
          <w:rFonts w:ascii="Times New Roman" w:hAnsi="Times New Roman"/>
          <w:bCs/>
          <w:sz w:val="24"/>
          <w:szCs w:val="24"/>
        </w:rPr>
        <w:t>либо η</w:t>
      </w:r>
      <w:r w:rsidRPr="00E148FC">
        <w:rPr>
          <w:rFonts w:ascii="Times New Roman" w:hAnsi="Times New Roman"/>
          <w:bCs/>
          <w:sz w:val="24"/>
          <w:szCs w:val="24"/>
          <w:vertAlign w:val="superscript"/>
        </w:rPr>
        <w:t>*</w:t>
      </w:r>
      <w:r w:rsidR="005D733C" w:rsidRPr="00E148FC">
        <w:rPr>
          <w:rFonts w:ascii="Times New Roman" w:hAnsi="Times New Roman"/>
          <w:bCs/>
          <w:sz w:val="24"/>
          <w:szCs w:val="24"/>
          <w:vertAlign w:val="subscript"/>
        </w:rPr>
        <w:t>гл,</w:t>
      </w:r>
      <w:r w:rsidR="00137F3D" w:rsidRPr="00E148FC">
        <w:rPr>
          <w:rFonts w:ascii="Times New Roman" w:hAnsi="Times New Roman"/>
          <w:bCs/>
          <w:sz w:val="24"/>
          <w:szCs w:val="24"/>
          <w:vertAlign w:val="subscript"/>
        </w:rPr>
        <w:t xml:space="preserve"> </w:t>
      </w:r>
      <w:r w:rsidRPr="00E148FC">
        <w:rPr>
          <w:rFonts w:ascii="Times New Roman" w:hAnsi="Times New Roman"/>
          <w:bCs/>
          <w:sz w:val="24"/>
          <w:szCs w:val="24"/>
        </w:rPr>
        <w:t>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гл</w:t>
      </w:r>
      <w:r w:rsidRPr="00E148FC">
        <w:rPr>
          <w:rFonts w:ascii="Times New Roman" w:hAnsi="Times New Roman"/>
          <w:bCs/>
          <w:sz w:val="24"/>
          <w:szCs w:val="24"/>
        </w:rPr>
        <w:t>, соответствующие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пр</w:t>
      </w:r>
      <w:r w:rsidRPr="00E148FC">
        <w:rPr>
          <w:rFonts w:ascii="Times New Roman" w:hAnsi="Times New Roman"/>
          <w:bCs/>
          <w:sz w:val="24"/>
          <w:szCs w:val="24"/>
        </w:rPr>
        <w:t>.</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lastRenderedPageBreak/>
        <w:t xml:space="preserve">Далее, используя </w:t>
      </w:r>
      <w:r w:rsidR="00456FEB" w:rsidRPr="00E148FC">
        <w:rPr>
          <w:rFonts w:ascii="Times New Roman" w:hAnsi="Times New Roman"/>
          <w:bCs/>
          <w:sz w:val="24"/>
          <w:szCs w:val="24"/>
        </w:rPr>
        <w:t>упоминавшиеся</w:t>
      </w:r>
      <w:r w:rsidRPr="00E148FC">
        <w:rPr>
          <w:rFonts w:ascii="Times New Roman" w:hAnsi="Times New Roman"/>
          <w:bCs/>
          <w:sz w:val="24"/>
          <w:szCs w:val="24"/>
        </w:rPr>
        <w:t xml:space="preserve"> ранее связи вида </w:t>
      </w:r>
      <w:r w:rsidRPr="00E148FC">
        <w:rPr>
          <w:rFonts w:ascii="Times New Roman" w:eastAsia="Times New Roman" w:hAnsi="Times New Roman"/>
          <w:sz w:val="24"/>
          <w:szCs w:val="24"/>
        </w:rPr>
        <w:t>ΔJ</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γ</w:t>
      </w:r>
      <w:r w:rsidRPr="00E148FC">
        <w:rPr>
          <w:rFonts w:ascii="Times New Roman" w:hAnsi="Times New Roman"/>
          <w:bCs/>
          <w:sz w:val="24"/>
          <w:szCs w:val="24"/>
        </w:rPr>
        <w:t xml:space="preserve">= </w:t>
      </w:r>
      <w:r w:rsidRPr="00E148FC">
        <w:rPr>
          <w:rFonts w:ascii="Times New Roman" w:hAnsi="Times New Roman"/>
          <w:bCs/>
          <w:sz w:val="24"/>
          <w:szCs w:val="24"/>
          <w:lang w:val="en-US"/>
        </w:rPr>
        <w:t>f</w:t>
      </w:r>
      <w:r w:rsidRPr="00E148FC">
        <w:rPr>
          <w:rFonts w:ascii="Times New Roman" w:hAnsi="Times New Roman"/>
          <w:bCs/>
          <w:sz w:val="24"/>
          <w:szCs w:val="24"/>
        </w:rPr>
        <w:t>(к</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w:t>
      </w:r>
      <w:r w:rsidRPr="00E148FC">
        <w:rPr>
          <w:rFonts w:ascii="Times New Roman" w:eastAsia="Times New Roman" w:hAnsi="Times New Roman"/>
          <w:sz w:val="24"/>
          <w:szCs w:val="24"/>
        </w:rPr>
        <w:t>Δ</w:t>
      </w:r>
      <w:r w:rsidR="005D733C" w:rsidRPr="00E148FC">
        <w:rPr>
          <w:rFonts w:ascii="Times New Roman" w:hAnsi="Times New Roman"/>
          <w:bCs/>
          <w:sz w:val="24"/>
          <w:szCs w:val="24"/>
          <w:lang w:val="en-US"/>
        </w:rPr>
        <w:t>t</w:t>
      </w:r>
      <w:r w:rsidRPr="00E148FC">
        <w:rPr>
          <w:rFonts w:ascii="Times New Roman" w:hAnsi="Times New Roman"/>
          <w:bCs/>
          <w:sz w:val="24"/>
          <w:szCs w:val="24"/>
        </w:rPr>
        <w:t xml:space="preserve"> = </w:t>
      </w:r>
      <w:r w:rsidRPr="00E148FC">
        <w:rPr>
          <w:rFonts w:ascii="Times New Roman" w:hAnsi="Times New Roman"/>
          <w:bCs/>
          <w:sz w:val="24"/>
          <w:szCs w:val="24"/>
          <w:lang w:val="en-US"/>
        </w:rPr>
        <w:t>f</w:t>
      </w:r>
      <w:r w:rsidRPr="00E148FC">
        <w:rPr>
          <w:rFonts w:ascii="Times New Roman" w:hAnsi="Times New Roman"/>
          <w:bCs/>
          <w:sz w:val="24"/>
          <w:szCs w:val="24"/>
        </w:rPr>
        <w:t>(к</w:t>
      </w:r>
      <w:r w:rsidRPr="00E148FC">
        <w:rPr>
          <w:rFonts w:ascii="Times New Roman" w:hAnsi="Times New Roman"/>
          <w:bCs/>
          <w:sz w:val="24"/>
          <w:szCs w:val="24"/>
          <w:vertAlign w:val="subscript"/>
        </w:rPr>
        <w:t>п</w:t>
      </w:r>
      <w:r w:rsidRPr="00E148FC">
        <w:rPr>
          <w:rFonts w:ascii="Times New Roman" w:hAnsi="Times New Roman"/>
          <w:bCs/>
          <w:sz w:val="24"/>
          <w:szCs w:val="24"/>
        </w:rPr>
        <w:t>), α</w:t>
      </w:r>
      <w:r w:rsidRPr="00E148FC">
        <w:rPr>
          <w:rFonts w:ascii="Times New Roman" w:hAnsi="Times New Roman"/>
          <w:bCs/>
          <w:sz w:val="24"/>
          <w:szCs w:val="24"/>
          <w:vertAlign w:val="subscript"/>
        </w:rPr>
        <w:t>п</w:t>
      </w:r>
      <w:r w:rsidR="00DC69EA" w:rsidRPr="00E148FC">
        <w:rPr>
          <w:rFonts w:ascii="Times New Roman" w:hAnsi="Times New Roman"/>
          <w:bCs/>
          <w:sz w:val="24"/>
          <w:szCs w:val="24"/>
          <w:vertAlign w:val="subscript"/>
        </w:rPr>
        <w:t>с</w:t>
      </w:r>
      <w:r w:rsidRPr="00E148FC">
        <w:rPr>
          <w:rFonts w:ascii="Times New Roman" w:hAnsi="Times New Roman"/>
          <w:bCs/>
          <w:sz w:val="24"/>
          <w:szCs w:val="24"/>
        </w:rPr>
        <w:t xml:space="preserve"> = (η</w:t>
      </w:r>
      <w:r w:rsidRPr="00E148FC">
        <w:rPr>
          <w:rFonts w:ascii="Times New Roman" w:hAnsi="Times New Roman"/>
          <w:bCs/>
          <w:sz w:val="24"/>
          <w:szCs w:val="24"/>
          <w:vertAlign w:val="subscript"/>
        </w:rPr>
        <w:t>гл</w:t>
      </w:r>
      <w:r w:rsidRPr="00E148FC">
        <w:rPr>
          <w:rFonts w:ascii="Times New Roman" w:hAnsi="Times New Roman"/>
          <w:bCs/>
          <w:sz w:val="24"/>
          <w:szCs w:val="24"/>
        </w:rPr>
        <w:t>) и др., по величине к</w:t>
      </w:r>
      <w:r w:rsidRPr="00E148FC">
        <w:rPr>
          <w:rFonts w:ascii="Times New Roman" w:hAnsi="Times New Roman"/>
          <w:bCs/>
          <w:sz w:val="24"/>
          <w:szCs w:val="24"/>
          <w:vertAlign w:val="subscript"/>
        </w:rPr>
        <w:t xml:space="preserve">п </w:t>
      </w:r>
      <w:r w:rsidRPr="00E148FC">
        <w:rPr>
          <w:rFonts w:ascii="Times New Roman" w:hAnsi="Times New Roman"/>
          <w:bCs/>
          <w:sz w:val="24"/>
          <w:szCs w:val="24"/>
        </w:rPr>
        <w:t xml:space="preserve">находят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perscript"/>
        </w:rPr>
        <w:t>*</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vertAlign w:val="subscript"/>
        </w:rPr>
        <w:t>γ</w:t>
      </w:r>
      <w:r w:rsidRPr="00E148FC">
        <w:rPr>
          <w:rFonts w:ascii="Times New Roman" w:hAnsi="Times New Roman"/>
          <w:bCs/>
          <w:sz w:val="24"/>
          <w:szCs w:val="24"/>
        </w:rPr>
        <w:t xml:space="preserve">, </w:t>
      </w:r>
      <w:r w:rsidRPr="00E148FC">
        <w:rPr>
          <w:rFonts w:ascii="Times New Roman" w:eastAsia="Times New Roman" w:hAnsi="Times New Roman"/>
          <w:sz w:val="24"/>
          <w:szCs w:val="24"/>
        </w:rPr>
        <w:t>Δ</w:t>
      </w:r>
      <w:r w:rsidR="005D733C" w:rsidRPr="00E148FC">
        <w:rPr>
          <w:rFonts w:ascii="Times New Roman" w:hAnsi="Times New Roman"/>
          <w:bCs/>
          <w:sz w:val="24"/>
          <w:szCs w:val="24"/>
          <w:lang w:val="en-US"/>
        </w:rPr>
        <w:t>t</w:t>
      </w:r>
      <w:r w:rsidRPr="00E148FC">
        <w:rPr>
          <w:rFonts w:ascii="Times New Roman" w:hAnsi="Times New Roman"/>
          <w:bCs/>
          <w:sz w:val="24"/>
          <w:szCs w:val="24"/>
          <w:vertAlign w:val="superscript"/>
        </w:rPr>
        <w:t>*</w:t>
      </w:r>
      <w:r w:rsidRPr="00E148FC">
        <w:rPr>
          <w:rFonts w:ascii="Times New Roman" w:hAnsi="Times New Roman"/>
          <w:bCs/>
          <w:sz w:val="24"/>
          <w:szCs w:val="24"/>
        </w:rPr>
        <w:t>, α</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w:t>
      </w:r>
      <w:r w:rsidR="00910A9A" w:rsidRPr="00E148FC">
        <w:rPr>
          <w:rFonts w:ascii="Times New Roman" w:hAnsi="Times New Roman"/>
          <w:bCs/>
          <w:sz w:val="24"/>
          <w:szCs w:val="24"/>
          <w:vertAlign w:val="subscript"/>
        </w:rPr>
        <w:t>с</w:t>
      </w:r>
      <w:r w:rsidR="00910A9A" w:rsidRPr="00E148FC">
        <w:rPr>
          <w:rFonts w:ascii="Times New Roman" w:hAnsi="Times New Roman"/>
          <w:bCs/>
          <w:sz w:val="24"/>
          <w:szCs w:val="24"/>
        </w:rPr>
        <w:t>,</w:t>
      </w:r>
      <w:r w:rsidR="00910A9A" w:rsidRPr="00E148FC">
        <w:rPr>
          <w:rFonts w:ascii="Times New Roman" w:hAnsi="Times New Roman"/>
          <w:bCs/>
          <w:sz w:val="24"/>
          <w:szCs w:val="24"/>
          <w:vertAlign w:val="subscript"/>
        </w:rPr>
        <w:t xml:space="preserve"> </w:t>
      </w:r>
      <w:r w:rsidRPr="00E148FC">
        <w:rPr>
          <w:rFonts w:ascii="Times New Roman" w:hAnsi="Times New Roman"/>
          <w:bCs/>
          <w:sz w:val="24"/>
          <w:szCs w:val="24"/>
        </w:rPr>
        <w:t>и т.д.</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 xml:space="preserve">Отложив на диаграммах соответствующих методов </w:t>
      </w:r>
      <w:r w:rsidR="00137F3D" w:rsidRPr="00E148FC">
        <w:rPr>
          <w:rFonts w:ascii="Times New Roman" w:hAnsi="Times New Roman"/>
          <w:bCs/>
          <w:sz w:val="24"/>
          <w:szCs w:val="24"/>
        </w:rPr>
        <w:t xml:space="preserve">значения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perscript"/>
        </w:rPr>
        <w:t>*</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vertAlign w:val="subscript"/>
        </w:rPr>
        <w:t>γ</w:t>
      </w:r>
      <w:r w:rsidRPr="00E148FC">
        <w:rPr>
          <w:rFonts w:ascii="Times New Roman" w:hAnsi="Times New Roman"/>
          <w:bCs/>
          <w:sz w:val="24"/>
          <w:szCs w:val="24"/>
        </w:rPr>
        <w:t xml:space="preserve">, </w:t>
      </w:r>
      <w:r w:rsidRPr="00E148FC">
        <w:rPr>
          <w:rFonts w:ascii="Times New Roman" w:eastAsia="Times New Roman" w:hAnsi="Times New Roman"/>
          <w:sz w:val="24"/>
          <w:szCs w:val="24"/>
        </w:rPr>
        <w:t>Δ</w:t>
      </w:r>
      <w:r w:rsidR="005D733C" w:rsidRPr="00E148FC">
        <w:rPr>
          <w:rFonts w:ascii="Times New Roman" w:hAnsi="Times New Roman"/>
          <w:bCs/>
          <w:sz w:val="24"/>
          <w:szCs w:val="24"/>
          <w:lang w:val="en-US"/>
        </w:rPr>
        <w:t>t</w:t>
      </w:r>
      <w:r w:rsidRPr="00E148FC">
        <w:rPr>
          <w:rFonts w:ascii="Times New Roman" w:hAnsi="Times New Roman"/>
          <w:bCs/>
          <w:sz w:val="24"/>
          <w:szCs w:val="24"/>
          <w:vertAlign w:val="superscript"/>
        </w:rPr>
        <w:t>*</w:t>
      </w:r>
      <w:r w:rsidRPr="00E148FC">
        <w:rPr>
          <w:rFonts w:ascii="Times New Roman" w:hAnsi="Times New Roman"/>
          <w:bCs/>
          <w:sz w:val="24"/>
          <w:szCs w:val="24"/>
        </w:rPr>
        <w:t>, α</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w:t>
      </w:r>
      <w:r w:rsidR="00DC69EA" w:rsidRPr="00E148FC">
        <w:rPr>
          <w:rFonts w:ascii="Times New Roman" w:hAnsi="Times New Roman"/>
          <w:bCs/>
          <w:sz w:val="24"/>
          <w:szCs w:val="24"/>
          <w:vertAlign w:val="subscript"/>
        </w:rPr>
        <w:t>с</w:t>
      </w:r>
      <w:r w:rsidRPr="00E148FC">
        <w:rPr>
          <w:rFonts w:ascii="Times New Roman" w:hAnsi="Times New Roman"/>
          <w:bCs/>
          <w:sz w:val="24"/>
          <w:szCs w:val="24"/>
        </w:rPr>
        <w:t>, получают уровень критических значений параметра, который разделяет распознаваемые пласты в разрезе на классы «коллектор» и «неколлектор».</w:t>
      </w:r>
      <w:r w:rsidR="0080247F" w:rsidRPr="00E148FC">
        <w:rPr>
          <w:rFonts w:ascii="Times New Roman" w:hAnsi="Times New Roman"/>
          <w:bCs/>
          <w:sz w:val="24"/>
          <w:szCs w:val="24"/>
        </w:rPr>
        <w:t xml:space="preserve"> Из-за отсутствия информации по керну невозможно найти граничные значения</w:t>
      </w:r>
      <w:r w:rsidR="00943315">
        <w:rPr>
          <w:rFonts w:ascii="Times New Roman" w:hAnsi="Times New Roman"/>
          <w:bCs/>
          <w:sz w:val="24"/>
          <w:szCs w:val="24"/>
        </w:rPr>
        <w:t>, в том числе и</w:t>
      </w:r>
      <w:r w:rsidR="0080247F" w:rsidRPr="00E148FC">
        <w:rPr>
          <w:rFonts w:ascii="Times New Roman" w:hAnsi="Times New Roman"/>
          <w:bCs/>
          <w:sz w:val="24"/>
          <w:szCs w:val="24"/>
        </w:rPr>
        <w:t xml:space="preserve"> α</w:t>
      </w:r>
      <w:r w:rsidR="0080247F" w:rsidRPr="00E148FC">
        <w:rPr>
          <w:rFonts w:ascii="Times New Roman" w:hAnsi="Times New Roman"/>
          <w:bCs/>
          <w:sz w:val="24"/>
          <w:szCs w:val="24"/>
          <w:vertAlign w:val="subscript"/>
        </w:rPr>
        <w:t>пcгр</w:t>
      </w:r>
      <w:r w:rsidR="0080247F" w:rsidRPr="00E148FC">
        <w:rPr>
          <w:rFonts w:ascii="Times New Roman" w:hAnsi="Times New Roman"/>
          <w:bCs/>
          <w:sz w:val="24"/>
          <w:szCs w:val="24"/>
        </w:rPr>
        <w:t>, которое вводят для разделения продуктивных и непродуктивных пластов. К коллекторам относят пласты с α</w:t>
      </w:r>
      <w:proofErr w:type="gramStart"/>
      <w:r w:rsidR="0080247F" w:rsidRPr="00E148FC">
        <w:rPr>
          <w:rFonts w:ascii="Times New Roman" w:hAnsi="Times New Roman"/>
          <w:bCs/>
          <w:sz w:val="24"/>
          <w:szCs w:val="24"/>
          <w:vertAlign w:val="subscript"/>
        </w:rPr>
        <w:t>пс</w:t>
      </w:r>
      <w:r w:rsidR="0090384E">
        <w:rPr>
          <w:rFonts w:ascii="Times New Roman" w:hAnsi="Times New Roman"/>
          <w:bCs/>
          <w:sz w:val="24"/>
          <w:szCs w:val="24"/>
        </w:rPr>
        <w:t>&gt;</w:t>
      </w:r>
      <w:r w:rsidR="0080247F" w:rsidRPr="00E148FC">
        <w:rPr>
          <w:rFonts w:ascii="Times New Roman" w:hAnsi="Times New Roman"/>
          <w:bCs/>
          <w:sz w:val="24"/>
          <w:szCs w:val="24"/>
        </w:rPr>
        <w:t>α</w:t>
      </w:r>
      <w:proofErr w:type="gramEnd"/>
      <w:r w:rsidR="0080247F" w:rsidRPr="00E148FC">
        <w:rPr>
          <w:rFonts w:ascii="Times New Roman" w:hAnsi="Times New Roman"/>
          <w:bCs/>
          <w:sz w:val="24"/>
          <w:szCs w:val="24"/>
          <w:vertAlign w:val="subscript"/>
        </w:rPr>
        <w:t>псгр</w:t>
      </w:r>
      <w:r w:rsidR="0080247F" w:rsidRPr="00E148FC">
        <w:rPr>
          <w:rFonts w:ascii="Times New Roman" w:hAnsi="Times New Roman"/>
          <w:bCs/>
          <w:sz w:val="24"/>
          <w:szCs w:val="24"/>
        </w:rPr>
        <w:t>. Линия α</w:t>
      </w:r>
      <w:r w:rsidR="0080247F" w:rsidRPr="00E148FC">
        <w:rPr>
          <w:rFonts w:ascii="Times New Roman" w:hAnsi="Times New Roman"/>
          <w:bCs/>
          <w:sz w:val="24"/>
          <w:szCs w:val="24"/>
          <w:vertAlign w:val="subscript"/>
        </w:rPr>
        <w:t xml:space="preserve">псгр </w:t>
      </w:r>
      <w:r w:rsidR="0080247F" w:rsidRPr="00E148FC">
        <w:rPr>
          <w:rFonts w:ascii="Times New Roman" w:hAnsi="Times New Roman"/>
          <w:bCs/>
          <w:sz w:val="24"/>
          <w:szCs w:val="24"/>
        </w:rPr>
        <w:t>в практическом разделе данной работы</w:t>
      </w:r>
      <w:r w:rsidR="0080247F" w:rsidRPr="00E148FC">
        <w:rPr>
          <w:rFonts w:ascii="Times New Roman" w:hAnsi="Times New Roman"/>
          <w:bCs/>
          <w:sz w:val="24"/>
          <w:szCs w:val="24"/>
          <w:vertAlign w:val="subscript"/>
        </w:rPr>
        <w:t xml:space="preserve"> </w:t>
      </w:r>
      <w:r w:rsidR="0080247F" w:rsidRPr="00E148FC">
        <w:rPr>
          <w:rFonts w:ascii="Times New Roman" w:hAnsi="Times New Roman"/>
          <w:bCs/>
          <w:sz w:val="24"/>
          <w:szCs w:val="24"/>
        </w:rPr>
        <w:t>будет проводиться условно, анализируя разрез Шегурчинского месторождения по продуктивности, отмеченной по другим методам выделения коллекторов.</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В терригенном разрезе, где пористость и проницаемость коллекторов зависят от глинистости, для определения h</w:t>
      </w:r>
      <w:r w:rsidRPr="00E148FC">
        <w:rPr>
          <w:rFonts w:ascii="Times New Roman" w:hAnsi="Times New Roman"/>
          <w:bCs/>
          <w:sz w:val="24"/>
          <w:szCs w:val="24"/>
          <w:vertAlign w:val="subscript"/>
        </w:rPr>
        <w:t>эф</w:t>
      </w:r>
      <w:r w:rsidR="00DC69EA" w:rsidRPr="00E148FC">
        <w:rPr>
          <w:rFonts w:ascii="Times New Roman" w:hAnsi="Times New Roman"/>
          <w:bCs/>
          <w:sz w:val="24"/>
          <w:szCs w:val="24"/>
        </w:rPr>
        <w:t xml:space="preserve"> используют данные методов </w:t>
      </w:r>
      <w:r w:rsidRPr="00E148FC">
        <w:rPr>
          <w:rFonts w:ascii="Times New Roman" w:hAnsi="Times New Roman"/>
          <w:bCs/>
          <w:sz w:val="24"/>
          <w:szCs w:val="24"/>
        </w:rPr>
        <w:t>П</w:t>
      </w:r>
      <w:r w:rsidR="00DC69EA" w:rsidRPr="00E148FC">
        <w:rPr>
          <w:rFonts w:ascii="Times New Roman" w:hAnsi="Times New Roman"/>
          <w:bCs/>
          <w:sz w:val="24"/>
          <w:szCs w:val="24"/>
        </w:rPr>
        <w:t>С</w:t>
      </w:r>
      <w:r w:rsidRPr="00E148FC">
        <w:rPr>
          <w:rFonts w:ascii="Times New Roman" w:hAnsi="Times New Roman"/>
          <w:bCs/>
          <w:sz w:val="24"/>
          <w:szCs w:val="24"/>
        </w:rPr>
        <w:t xml:space="preserve"> и Г</w:t>
      </w:r>
      <w:r w:rsidR="00DC69EA" w:rsidRPr="00E148FC">
        <w:rPr>
          <w:rFonts w:ascii="Times New Roman" w:hAnsi="Times New Roman"/>
          <w:bCs/>
          <w:sz w:val="24"/>
          <w:szCs w:val="24"/>
        </w:rPr>
        <w:t>К</w:t>
      </w:r>
      <w:r w:rsidRPr="00E148FC">
        <w:rPr>
          <w:rFonts w:ascii="Times New Roman" w:hAnsi="Times New Roman"/>
          <w:bCs/>
          <w:sz w:val="24"/>
          <w:szCs w:val="24"/>
        </w:rPr>
        <w:t xml:space="preserve"> (α</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w:t>
      </w:r>
      <w:r w:rsidR="00DC69EA" w:rsidRPr="00E148FC">
        <w:rPr>
          <w:rFonts w:ascii="Times New Roman" w:hAnsi="Times New Roman"/>
          <w:bCs/>
          <w:sz w:val="24"/>
          <w:szCs w:val="24"/>
          <w:vertAlign w:val="subscript"/>
        </w:rPr>
        <w:t>с</w:t>
      </w:r>
      <w:r w:rsidRPr="00E148FC">
        <w:rPr>
          <w:rFonts w:ascii="Times New Roman" w:hAnsi="Times New Roman"/>
          <w:bCs/>
          <w:sz w:val="24"/>
          <w:szCs w:val="24"/>
          <w:vertAlign w:val="subscript"/>
        </w:rPr>
        <w:t xml:space="preserve"> </w:t>
      </w:r>
      <w:r w:rsidRPr="00E148FC">
        <w:rPr>
          <w:rFonts w:ascii="Times New Roman" w:eastAsia="Times New Roman" w:hAnsi="Times New Roman"/>
          <w:sz w:val="24"/>
          <w:szCs w:val="24"/>
        </w:rPr>
        <w:t>и ΔJ</w:t>
      </w:r>
      <w:r w:rsidRPr="00E148FC">
        <w:rPr>
          <w:rFonts w:ascii="Times New Roman" w:eastAsia="Times New Roman" w:hAnsi="Times New Roman"/>
          <w:sz w:val="24"/>
          <w:szCs w:val="24"/>
          <w:vertAlign w:val="superscript"/>
        </w:rPr>
        <w:t>*</w:t>
      </w:r>
      <w:r w:rsidRPr="00E148FC">
        <w:rPr>
          <w:rFonts w:ascii="Times New Roman" w:eastAsia="Times New Roman" w:hAnsi="Times New Roman"/>
          <w:sz w:val="24"/>
          <w:szCs w:val="24"/>
          <w:vertAlign w:val="subscript"/>
        </w:rPr>
        <w:t>γ</w:t>
      </w:r>
      <w:r w:rsidRPr="00E148FC">
        <w:rPr>
          <w:rFonts w:ascii="Times New Roman" w:hAnsi="Times New Roman"/>
          <w:bCs/>
          <w:sz w:val="24"/>
          <w:szCs w:val="24"/>
        </w:rPr>
        <w:t>). Если в таком разрезе имеются пласты, содержащие неактивный силикатный или карбонатный цемент, для определения h</w:t>
      </w:r>
      <w:r w:rsidRPr="00E148FC">
        <w:rPr>
          <w:rFonts w:ascii="Times New Roman" w:hAnsi="Times New Roman"/>
          <w:bCs/>
          <w:sz w:val="24"/>
          <w:szCs w:val="24"/>
          <w:vertAlign w:val="subscript"/>
        </w:rPr>
        <w:t>эф</w:t>
      </w:r>
      <w:r w:rsidRPr="00E148FC">
        <w:rPr>
          <w:rFonts w:ascii="Times New Roman" w:hAnsi="Times New Roman"/>
          <w:bCs/>
          <w:sz w:val="24"/>
          <w:szCs w:val="24"/>
        </w:rPr>
        <w:t xml:space="preserve"> необходимо использовать методы пористости (</w:t>
      </w:r>
      <w:r w:rsidRPr="00E148FC">
        <w:rPr>
          <w:rFonts w:ascii="Times New Roman" w:eastAsia="Times New Roman" w:hAnsi="Times New Roman"/>
          <w:sz w:val="24"/>
          <w:szCs w:val="24"/>
        </w:rPr>
        <w:t>ΔJ</w:t>
      </w:r>
      <w:r w:rsidRPr="00E148FC">
        <w:rPr>
          <w:rFonts w:ascii="Times New Roman" w:eastAsia="Times New Roman" w:hAnsi="Times New Roman"/>
          <w:sz w:val="24"/>
          <w:szCs w:val="24"/>
          <w:vertAlign w:val="superscript"/>
        </w:rPr>
        <w:t>*</w:t>
      </w:r>
      <w:r w:rsidRPr="00E148FC">
        <w:rPr>
          <w:rFonts w:ascii="Times New Roman" w:eastAsia="Times New Roman" w:hAnsi="Times New Roman"/>
          <w:sz w:val="24"/>
          <w:szCs w:val="24"/>
          <w:vertAlign w:val="subscript"/>
          <w:lang w:val="en-US"/>
        </w:rPr>
        <w:t>n</w:t>
      </w:r>
      <w:r w:rsidRPr="00E148FC">
        <w:rPr>
          <w:rFonts w:ascii="Times New Roman" w:eastAsia="Times New Roman" w:hAnsi="Times New Roman"/>
          <w:sz w:val="24"/>
          <w:szCs w:val="24"/>
          <w:vertAlign w:val="subscript"/>
        </w:rPr>
        <w:t>γ</w:t>
      </w:r>
      <w:r w:rsidRPr="00E148FC">
        <w:rPr>
          <w:rFonts w:ascii="Times New Roman" w:hAnsi="Times New Roman"/>
          <w:bCs/>
          <w:sz w:val="24"/>
          <w:szCs w:val="24"/>
        </w:rPr>
        <w:t xml:space="preserve">, </w:t>
      </w:r>
      <w:r w:rsidRPr="00E148FC">
        <w:rPr>
          <w:rFonts w:ascii="Times New Roman" w:eastAsia="Times New Roman" w:hAnsi="Times New Roman"/>
          <w:sz w:val="24"/>
          <w:szCs w:val="24"/>
        </w:rPr>
        <w:t>Δ</w:t>
      </w:r>
      <w:r w:rsidR="005D733C" w:rsidRPr="00E148FC">
        <w:rPr>
          <w:rFonts w:ascii="Times New Roman" w:hAnsi="Times New Roman"/>
          <w:bCs/>
          <w:sz w:val="24"/>
          <w:szCs w:val="24"/>
          <w:lang w:val="en-US"/>
        </w:rPr>
        <w:t>t</w:t>
      </w:r>
      <w:r w:rsidRPr="00E148FC">
        <w:rPr>
          <w:rFonts w:ascii="Times New Roman" w:hAnsi="Times New Roman"/>
          <w:bCs/>
          <w:sz w:val="24"/>
          <w:szCs w:val="24"/>
          <w:vertAlign w:val="superscript"/>
        </w:rPr>
        <w:t>*</w:t>
      </w:r>
      <w:r w:rsidRPr="00E148FC">
        <w:rPr>
          <w:rFonts w:ascii="Times New Roman" w:hAnsi="Times New Roman"/>
          <w:bCs/>
          <w:sz w:val="24"/>
          <w:szCs w:val="24"/>
        </w:rPr>
        <w:t>, σ</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w:t>
      </w:r>
      <w:r w:rsidRPr="00E148FC">
        <w:rPr>
          <w:rFonts w:ascii="Times New Roman" w:hAnsi="Times New Roman"/>
          <w:bCs/>
          <w:sz w:val="24"/>
          <w:szCs w:val="24"/>
        </w:rPr>
        <w:t>). Для однозначного выделения эффективной мощности целесоо</w:t>
      </w:r>
      <w:r w:rsidR="00555D45" w:rsidRPr="00E148FC">
        <w:rPr>
          <w:rFonts w:ascii="Times New Roman" w:hAnsi="Times New Roman"/>
          <w:bCs/>
          <w:sz w:val="24"/>
          <w:szCs w:val="24"/>
        </w:rPr>
        <w:t>бразно также применять метод ЯМК</w:t>
      </w:r>
      <w:r w:rsidRPr="00E148FC">
        <w:rPr>
          <w:rFonts w:ascii="Times New Roman" w:hAnsi="Times New Roman"/>
          <w:bCs/>
          <w:sz w:val="24"/>
          <w:szCs w:val="24"/>
        </w:rPr>
        <w:t xml:space="preserve"> по величине значений ИСФ более 1-3 % в зависимости от типа разреза.</w:t>
      </w:r>
    </w:p>
    <w:p w:rsidR="007A7382" w:rsidRPr="00E148FC" w:rsidRDefault="007A7382" w:rsidP="007A7382">
      <w:pPr>
        <w:spacing w:after="0" w:line="360" w:lineRule="auto"/>
        <w:ind w:firstLine="709"/>
        <w:jc w:val="both"/>
        <w:rPr>
          <w:rFonts w:ascii="Times New Roman" w:hAnsi="Times New Roman"/>
          <w:bCs/>
          <w:sz w:val="24"/>
          <w:szCs w:val="24"/>
        </w:rPr>
      </w:pPr>
    </w:p>
    <w:p w:rsidR="0025010E" w:rsidRPr="00E148FC" w:rsidRDefault="007A7382" w:rsidP="00910A9A">
      <w:pPr>
        <w:spacing w:after="0" w:line="360" w:lineRule="auto"/>
        <w:ind w:firstLine="709"/>
        <w:jc w:val="both"/>
        <w:rPr>
          <w:rFonts w:ascii="Times New Roman" w:hAnsi="Times New Roman"/>
          <w:bCs/>
          <w:i/>
          <w:sz w:val="24"/>
          <w:szCs w:val="24"/>
        </w:rPr>
      </w:pPr>
      <w:r w:rsidRPr="00E148FC">
        <w:rPr>
          <w:rFonts w:ascii="Times New Roman" w:hAnsi="Times New Roman"/>
          <w:bCs/>
          <w:i/>
          <w:sz w:val="24"/>
          <w:szCs w:val="24"/>
        </w:rPr>
        <w:t>Карбонатный разрез</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Основные принципы выделения и оценки характера насыщения межзерновых карбонатных коллекторов те же, что и для терригенного разреза. Особенностями карбонатных коллекторов, существенно влияющими на геофизические способы их изучения, являются преобладание низкопористых разностей, широкий диапазон изменения пористости и структуры порового пространства в одном и том же горизонте, широкий диапазон изменения нижнего предела пористости коллектора, слабая связь коллекторских свойств с содержанием глинистого материала (нерастворимого остатка) при малой глинистости.</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Первая особенность карбонатного разреза обусловливает формирование в карбонатных межзерновых коллектора</w:t>
      </w:r>
      <w:r w:rsidR="00083355" w:rsidRPr="00E148FC">
        <w:rPr>
          <w:rFonts w:ascii="Times New Roman" w:hAnsi="Times New Roman"/>
          <w:bCs/>
          <w:sz w:val="24"/>
          <w:szCs w:val="24"/>
        </w:rPr>
        <w:t>х более глубокого, по сравнению</w:t>
      </w:r>
      <w:r w:rsidRPr="00E148FC">
        <w:rPr>
          <w:rFonts w:ascii="Times New Roman" w:hAnsi="Times New Roman"/>
          <w:bCs/>
          <w:sz w:val="24"/>
          <w:szCs w:val="24"/>
        </w:rPr>
        <w:t xml:space="preserve"> с терригенными, проникновения фильтрата промывочной жидкости, поскольку с уменьшением пористости (до некоторого предела) глубина проникновения в коллекторы при прочих равных условиях растет. Эта же особенность </w:t>
      </w:r>
      <w:r w:rsidR="00E33E4E" w:rsidRPr="00E148FC">
        <w:rPr>
          <w:rFonts w:ascii="Times New Roman" w:eastAsia="Times New Roman" w:hAnsi="Times New Roman"/>
          <w:sz w:val="24"/>
          <w:szCs w:val="24"/>
        </w:rPr>
        <w:t>–</w:t>
      </w:r>
      <w:r w:rsidR="00555D45" w:rsidRPr="00E148FC">
        <w:rPr>
          <w:rFonts w:ascii="Times New Roman" w:hAnsi="Times New Roman"/>
          <w:bCs/>
          <w:sz w:val="24"/>
          <w:szCs w:val="24"/>
        </w:rPr>
        <w:t xml:space="preserve"> </w:t>
      </w:r>
      <w:r w:rsidRPr="00E148FC">
        <w:rPr>
          <w:rFonts w:ascii="Times New Roman" w:hAnsi="Times New Roman"/>
          <w:bCs/>
          <w:sz w:val="24"/>
          <w:szCs w:val="24"/>
        </w:rPr>
        <w:t>причина соизмеримости значений Р</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в продуктивном коллекторе и неколлекторе.</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t>Эти обстоятельства и влияние структуры порового пространства, а также широкий диапазон изменений к</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существенно </w:t>
      </w:r>
      <w:r w:rsidR="00083355" w:rsidRPr="00E148FC">
        <w:rPr>
          <w:rFonts w:ascii="Times New Roman" w:hAnsi="Times New Roman"/>
          <w:bCs/>
          <w:sz w:val="24"/>
          <w:szCs w:val="24"/>
        </w:rPr>
        <w:t>з</w:t>
      </w:r>
      <w:r w:rsidRPr="00E148FC">
        <w:rPr>
          <w:rFonts w:ascii="Times New Roman" w:hAnsi="Times New Roman"/>
          <w:bCs/>
          <w:sz w:val="24"/>
          <w:szCs w:val="24"/>
        </w:rPr>
        <w:t>атрудняют</w:t>
      </w:r>
      <w:r w:rsidR="00083355" w:rsidRPr="00E148FC">
        <w:rPr>
          <w:rFonts w:ascii="Times New Roman" w:hAnsi="Times New Roman"/>
          <w:bCs/>
          <w:sz w:val="24"/>
          <w:szCs w:val="24"/>
        </w:rPr>
        <w:t xml:space="preserve"> </w:t>
      </w:r>
      <w:r w:rsidRPr="00E148FC">
        <w:rPr>
          <w:rFonts w:ascii="Times New Roman" w:hAnsi="Times New Roman"/>
          <w:bCs/>
          <w:sz w:val="24"/>
          <w:szCs w:val="24"/>
        </w:rPr>
        <w:t>оценку характера насыщения коллектора. Отсутствие корреляции коллекторских свойств с глинистостью</w:t>
      </w:r>
      <w:r w:rsidR="00DC69EA" w:rsidRPr="00E148FC">
        <w:rPr>
          <w:rFonts w:ascii="Times New Roman" w:hAnsi="Times New Roman"/>
          <w:bCs/>
          <w:sz w:val="24"/>
          <w:szCs w:val="24"/>
        </w:rPr>
        <w:t xml:space="preserve"> снижает эффективность методов </w:t>
      </w:r>
      <w:r w:rsidRPr="00E148FC">
        <w:rPr>
          <w:rFonts w:ascii="Times New Roman" w:hAnsi="Times New Roman"/>
          <w:bCs/>
          <w:sz w:val="24"/>
          <w:szCs w:val="24"/>
        </w:rPr>
        <w:t>П</w:t>
      </w:r>
      <w:r w:rsidR="00DC69EA" w:rsidRPr="00E148FC">
        <w:rPr>
          <w:rFonts w:ascii="Times New Roman" w:hAnsi="Times New Roman"/>
          <w:bCs/>
          <w:sz w:val="24"/>
          <w:szCs w:val="24"/>
        </w:rPr>
        <w:t>С</w:t>
      </w:r>
      <w:r w:rsidRPr="00E148FC">
        <w:rPr>
          <w:rFonts w:ascii="Times New Roman" w:hAnsi="Times New Roman"/>
          <w:bCs/>
          <w:sz w:val="24"/>
          <w:szCs w:val="24"/>
        </w:rPr>
        <w:t xml:space="preserve"> и Г</w:t>
      </w:r>
      <w:r w:rsidR="00DC69EA" w:rsidRPr="00E148FC">
        <w:rPr>
          <w:rFonts w:ascii="Times New Roman" w:hAnsi="Times New Roman"/>
          <w:bCs/>
          <w:sz w:val="24"/>
          <w:szCs w:val="24"/>
        </w:rPr>
        <w:t>К</w:t>
      </w:r>
      <w:r w:rsidRPr="00E148FC">
        <w:rPr>
          <w:rFonts w:ascii="Times New Roman" w:hAnsi="Times New Roman"/>
          <w:bCs/>
          <w:sz w:val="24"/>
          <w:szCs w:val="24"/>
        </w:rPr>
        <w:t xml:space="preserve"> при изучении межзерновых коллекторов в карбонатном разрезе.</w:t>
      </w:r>
    </w:p>
    <w:p w:rsidR="007A7382" w:rsidRPr="00E148FC" w:rsidRDefault="007A7382" w:rsidP="007A7382">
      <w:pPr>
        <w:spacing w:after="0" w:line="360" w:lineRule="auto"/>
        <w:ind w:firstLine="709"/>
        <w:jc w:val="both"/>
        <w:rPr>
          <w:rFonts w:ascii="Times New Roman" w:hAnsi="Times New Roman"/>
          <w:bCs/>
          <w:sz w:val="24"/>
          <w:szCs w:val="24"/>
        </w:rPr>
      </w:pPr>
      <w:r w:rsidRPr="00E148FC">
        <w:rPr>
          <w:rFonts w:ascii="Times New Roman" w:hAnsi="Times New Roman"/>
          <w:bCs/>
          <w:sz w:val="24"/>
          <w:szCs w:val="24"/>
        </w:rPr>
        <w:lastRenderedPageBreak/>
        <w:t>При выделении межзерновых карбонатных коллекторов по диаграммам методов пористости с использованием критического значения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 xml:space="preserve">п </w:t>
      </w:r>
      <w:r w:rsidRPr="00E148FC">
        <w:rPr>
          <w:rFonts w:ascii="Times New Roman" w:hAnsi="Times New Roman"/>
          <w:bCs/>
          <w:sz w:val="24"/>
          <w:szCs w:val="24"/>
        </w:rPr>
        <w:t>учитывают, что в зависимости от структуры парового пространства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 xml:space="preserve">п </w:t>
      </w:r>
      <w:r w:rsidRPr="00E148FC">
        <w:rPr>
          <w:rFonts w:ascii="Times New Roman" w:hAnsi="Times New Roman"/>
          <w:bCs/>
          <w:sz w:val="24"/>
          <w:szCs w:val="24"/>
        </w:rPr>
        <w:t>изменяется в широких пределах. Это наглядно иллюстрируют обобщенные зависимости между параметрами к</w:t>
      </w:r>
      <w:r w:rsidRPr="00E148FC">
        <w:rPr>
          <w:rFonts w:ascii="Times New Roman" w:hAnsi="Times New Roman"/>
          <w:bCs/>
          <w:sz w:val="24"/>
          <w:szCs w:val="24"/>
          <w:vertAlign w:val="subscript"/>
        </w:rPr>
        <w:t xml:space="preserve">в.св </w:t>
      </w:r>
      <w:r w:rsidRPr="00E148FC">
        <w:rPr>
          <w:rFonts w:ascii="Times New Roman" w:hAnsi="Times New Roman"/>
          <w:bCs/>
          <w:sz w:val="24"/>
          <w:szCs w:val="24"/>
        </w:rPr>
        <w:t>и к</w:t>
      </w:r>
      <w:r w:rsidRPr="00E148FC">
        <w:rPr>
          <w:rFonts w:ascii="Times New Roman" w:hAnsi="Times New Roman"/>
          <w:bCs/>
          <w:sz w:val="24"/>
          <w:szCs w:val="24"/>
          <w:vertAlign w:val="subscript"/>
        </w:rPr>
        <w:t>п</w:t>
      </w:r>
      <w:r w:rsidRPr="00E148FC">
        <w:rPr>
          <w:rFonts w:ascii="Times New Roman" w:hAnsi="Times New Roman"/>
          <w:bCs/>
          <w:sz w:val="24"/>
          <w:szCs w:val="24"/>
        </w:rPr>
        <w:t xml:space="preserve"> для различных типов межзерновых карбонатных коллекторов известных нефтяных и газовых месторожде</w:t>
      </w:r>
      <w:r w:rsidR="00C576CC" w:rsidRPr="00E148FC">
        <w:rPr>
          <w:rFonts w:ascii="Times New Roman" w:hAnsi="Times New Roman"/>
          <w:bCs/>
          <w:sz w:val="24"/>
          <w:szCs w:val="24"/>
        </w:rPr>
        <w:t xml:space="preserve">ний России и ближнего зарубежья </w:t>
      </w:r>
      <w:r w:rsidRPr="00E148FC">
        <w:rPr>
          <w:rFonts w:ascii="Times New Roman" w:hAnsi="Times New Roman"/>
          <w:bCs/>
          <w:sz w:val="24"/>
          <w:szCs w:val="24"/>
        </w:rPr>
        <w:t>(рис</w:t>
      </w:r>
      <w:r w:rsidR="00945AE7" w:rsidRPr="00E148FC">
        <w:rPr>
          <w:rFonts w:ascii="Times New Roman" w:hAnsi="Times New Roman"/>
          <w:bCs/>
          <w:sz w:val="24"/>
          <w:szCs w:val="24"/>
        </w:rPr>
        <w:t>.</w:t>
      </w:r>
      <w:r w:rsidRPr="00E148FC">
        <w:rPr>
          <w:rFonts w:ascii="Times New Roman" w:hAnsi="Times New Roman"/>
          <w:bCs/>
          <w:sz w:val="24"/>
          <w:szCs w:val="24"/>
        </w:rPr>
        <w:t xml:space="preserve"> 3.1</w:t>
      </w:r>
      <w:r w:rsidR="00910A9A" w:rsidRPr="00E148FC">
        <w:rPr>
          <w:rFonts w:ascii="Times New Roman" w:hAnsi="Times New Roman"/>
          <w:bCs/>
          <w:sz w:val="24"/>
          <w:szCs w:val="24"/>
        </w:rPr>
        <w:t>0</w:t>
      </w:r>
      <w:r w:rsidRPr="00E148FC">
        <w:rPr>
          <w:rFonts w:ascii="Times New Roman" w:hAnsi="Times New Roman"/>
          <w:bCs/>
          <w:sz w:val="24"/>
          <w:szCs w:val="24"/>
        </w:rPr>
        <w:t>)</w:t>
      </w:r>
      <w:r w:rsidR="00C576CC" w:rsidRPr="00E148FC">
        <w:rPr>
          <w:rFonts w:ascii="Times New Roman" w:hAnsi="Times New Roman"/>
          <w:bCs/>
          <w:sz w:val="24"/>
          <w:szCs w:val="24"/>
        </w:rPr>
        <w:t>.</w:t>
      </w:r>
      <w:r w:rsidRPr="00E148FC">
        <w:rPr>
          <w:rFonts w:ascii="Times New Roman" w:hAnsi="Times New Roman"/>
          <w:bCs/>
          <w:sz w:val="24"/>
          <w:szCs w:val="24"/>
        </w:rPr>
        <w:t xml:space="preserve"> По зависимости между к</w:t>
      </w:r>
      <w:r w:rsidRPr="00E148FC">
        <w:rPr>
          <w:rFonts w:ascii="Times New Roman" w:hAnsi="Times New Roman"/>
          <w:bCs/>
          <w:sz w:val="24"/>
          <w:szCs w:val="24"/>
          <w:vertAlign w:val="subscript"/>
        </w:rPr>
        <w:t xml:space="preserve">в.св </w:t>
      </w:r>
      <w:r w:rsidRPr="00E148FC">
        <w:rPr>
          <w:rFonts w:ascii="Times New Roman" w:hAnsi="Times New Roman"/>
          <w:bCs/>
          <w:sz w:val="24"/>
          <w:szCs w:val="24"/>
        </w:rPr>
        <w:t>и к</w:t>
      </w:r>
      <w:r w:rsidRPr="00E148FC">
        <w:rPr>
          <w:rFonts w:ascii="Times New Roman" w:hAnsi="Times New Roman"/>
          <w:bCs/>
          <w:sz w:val="24"/>
          <w:szCs w:val="24"/>
          <w:vertAlign w:val="subscript"/>
        </w:rPr>
        <w:t xml:space="preserve">п </w:t>
      </w:r>
      <w:r w:rsidRPr="00E148FC">
        <w:rPr>
          <w:rFonts w:ascii="Times New Roman" w:hAnsi="Times New Roman"/>
          <w:bCs/>
          <w:sz w:val="24"/>
          <w:szCs w:val="24"/>
        </w:rPr>
        <w:t>можно оценить критическое значение к</w:t>
      </w:r>
      <w:r w:rsidRPr="00E148FC">
        <w:rPr>
          <w:rFonts w:ascii="Times New Roman" w:hAnsi="Times New Roman"/>
          <w:bCs/>
          <w:sz w:val="24"/>
          <w:szCs w:val="24"/>
          <w:vertAlign w:val="superscript"/>
        </w:rPr>
        <w:t>*</w:t>
      </w:r>
      <w:r w:rsidRPr="00E148FC">
        <w:rPr>
          <w:rFonts w:ascii="Times New Roman" w:hAnsi="Times New Roman"/>
          <w:bCs/>
          <w:sz w:val="24"/>
          <w:szCs w:val="24"/>
          <w:vertAlign w:val="subscript"/>
        </w:rPr>
        <w:t>п</w:t>
      </w:r>
      <w:r w:rsidRPr="00E148FC">
        <w:rPr>
          <w:rFonts w:ascii="Times New Roman" w:hAnsi="Times New Roman"/>
          <w:bCs/>
          <w:sz w:val="24"/>
          <w:szCs w:val="24"/>
        </w:rPr>
        <w:t>.</w:t>
      </w:r>
    </w:p>
    <w:p w:rsidR="007A7382" w:rsidRPr="00E148FC" w:rsidRDefault="009D3979" w:rsidP="007A7382">
      <w:pPr>
        <w:spacing w:after="0" w:line="360" w:lineRule="auto"/>
        <w:jc w:val="center"/>
        <w:rPr>
          <w:rFonts w:ascii="Times New Roman" w:hAnsi="Times New Roman"/>
          <w:bCs/>
          <w:sz w:val="24"/>
          <w:szCs w:val="24"/>
        </w:rPr>
      </w:pPr>
      <w:r w:rsidRPr="00E148FC">
        <w:rPr>
          <w:rFonts w:ascii="Times New Roman" w:hAnsi="Times New Roman"/>
          <w:noProof/>
          <w:sz w:val="24"/>
          <w:szCs w:val="24"/>
          <w:lang w:eastAsia="ru-RU"/>
        </w:rPr>
        <w:drawing>
          <wp:inline distT="0" distB="0" distL="0" distR="0">
            <wp:extent cx="3778250" cy="2717165"/>
            <wp:effectExtent l="0" t="0" r="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8250" cy="2717165"/>
                    </a:xfrm>
                    <a:prstGeom prst="rect">
                      <a:avLst/>
                    </a:prstGeom>
                    <a:noFill/>
                    <a:ln>
                      <a:noFill/>
                    </a:ln>
                  </pic:spPr>
                </pic:pic>
              </a:graphicData>
            </a:graphic>
          </wp:inline>
        </w:drawing>
      </w:r>
    </w:p>
    <w:p w:rsidR="007A7382" w:rsidRPr="00E148FC" w:rsidRDefault="007A7382" w:rsidP="007A7382">
      <w:pPr>
        <w:spacing w:after="0" w:line="240" w:lineRule="auto"/>
        <w:jc w:val="both"/>
        <w:rPr>
          <w:rFonts w:ascii="Times New Roman" w:hAnsi="Times New Roman"/>
          <w:bCs/>
          <w:sz w:val="24"/>
          <w:szCs w:val="24"/>
        </w:rPr>
      </w:pPr>
      <w:r w:rsidRPr="00E148FC">
        <w:rPr>
          <w:rFonts w:ascii="Times New Roman" w:hAnsi="Times New Roman"/>
          <w:bCs/>
          <w:sz w:val="24"/>
          <w:szCs w:val="24"/>
        </w:rPr>
        <w:t>Рис</w:t>
      </w:r>
      <w:r w:rsidR="00C576CC" w:rsidRPr="00E148FC">
        <w:rPr>
          <w:rFonts w:ascii="Times New Roman" w:eastAsia="Times New Roman" w:hAnsi="Times New Roman"/>
          <w:sz w:val="24"/>
          <w:szCs w:val="24"/>
        </w:rPr>
        <w:t>унок</w:t>
      </w:r>
      <w:r w:rsidR="007C47DE" w:rsidRPr="00E148FC">
        <w:rPr>
          <w:rFonts w:ascii="Times New Roman" w:hAnsi="Times New Roman"/>
          <w:bCs/>
          <w:sz w:val="24"/>
          <w:szCs w:val="24"/>
        </w:rPr>
        <w:t xml:space="preserve"> 3.1</w:t>
      </w:r>
      <w:r w:rsidR="00910A9A" w:rsidRPr="00E148FC">
        <w:rPr>
          <w:rFonts w:ascii="Times New Roman" w:hAnsi="Times New Roman"/>
          <w:bCs/>
          <w:sz w:val="24"/>
          <w:szCs w:val="24"/>
        </w:rPr>
        <w:t>0</w:t>
      </w:r>
      <w:r w:rsidRPr="00E148FC">
        <w:rPr>
          <w:rFonts w:ascii="Times New Roman" w:hAnsi="Times New Roman"/>
          <w:bCs/>
          <w:sz w:val="24"/>
          <w:szCs w:val="24"/>
        </w:rPr>
        <w:t xml:space="preserve"> Кривые зависимости </w:t>
      </w:r>
      <w:proofErr w:type="gramStart"/>
      <w:r w:rsidRPr="00E148FC">
        <w:rPr>
          <w:rFonts w:ascii="Times New Roman" w:hAnsi="Times New Roman"/>
          <w:bCs/>
          <w:sz w:val="24"/>
          <w:szCs w:val="24"/>
        </w:rPr>
        <w:t>к</w:t>
      </w:r>
      <w:r w:rsidRPr="00E148FC">
        <w:rPr>
          <w:rFonts w:ascii="Times New Roman" w:hAnsi="Times New Roman"/>
          <w:bCs/>
          <w:sz w:val="24"/>
          <w:szCs w:val="24"/>
          <w:vertAlign w:val="subscript"/>
        </w:rPr>
        <w:t>в.св</w:t>
      </w:r>
      <w:proofErr w:type="gramEnd"/>
      <w:r w:rsidRPr="00E148FC">
        <w:rPr>
          <w:rFonts w:ascii="Times New Roman" w:hAnsi="Times New Roman"/>
          <w:bCs/>
          <w:sz w:val="24"/>
          <w:szCs w:val="24"/>
          <w:vertAlign w:val="subscript"/>
        </w:rPr>
        <w:t xml:space="preserve"> </w:t>
      </w:r>
      <w:r w:rsidRPr="00E148FC">
        <w:rPr>
          <w:rFonts w:ascii="Times New Roman" w:hAnsi="Times New Roman"/>
          <w:bCs/>
          <w:sz w:val="24"/>
          <w:szCs w:val="24"/>
        </w:rPr>
        <w:t>= f(к</w:t>
      </w:r>
      <w:r w:rsidRPr="00E148FC">
        <w:rPr>
          <w:rFonts w:ascii="Times New Roman" w:hAnsi="Times New Roman"/>
          <w:bCs/>
          <w:sz w:val="24"/>
          <w:szCs w:val="24"/>
          <w:vertAlign w:val="subscript"/>
        </w:rPr>
        <w:t>п</w:t>
      </w:r>
      <w:r w:rsidRPr="00E148FC">
        <w:rPr>
          <w:rFonts w:ascii="Times New Roman" w:hAnsi="Times New Roman"/>
          <w:bCs/>
          <w:sz w:val="24"/>
          <w:szCs w:val="24"/>
        </w:rPr>
        <w:t>) для карбонатных коллекторов разных районов: 1</w:t>
      </w:r>
      <w:r w:rsidR="00E33E4E"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hAnsi="Times New Roman"/>
          <w:bCs/>
          <w:sz w:val="24"/>
          <w:szCs w:val="24"/>
        </w:rPr>
        <w:t>крупнопористые рифовые отложения (Башкирия); 2</w:t>
      </w:r>
      <w:r w:rsidR="00E33E4E"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hAnsi="Times New Roman"/>
          <w:bCs/>
          <w:sz w:val="24"/>
          <w:szCs w:val="24"/>
        </w:rPr>
        <w:t>крупнопористые коллекторы карбона (Башкирия); 3</w:t>
      </w:r>
      <w:r w:rsidR="00E33E4E"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hAnsi="Times New Roman"/>
          <w:bCs/>
          <w:sz w:val="24"/>
          <w:szCs w:val="24"/>
        </w:rPr>
        <w:t>известняки карбона (Вуктыл); 4</w:t>
      </w:r>
      <w:r w:rsidR="00E33E4E"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hAnsi="Times New Roman"/>
          <w:bCs/>
          <w:sz w:val="24"/>
          <w:szCs w:val="24"/>
        </w:rPr>
        <w:t>доломиты межсолевых отл</w:t>
      </w:r>
      <w:r w:rsidR="00DC69EA" w:rsidRPr="00E148FC">
        <w:rPr>
          <w:rFonts w:ascii="Times New Roman" w:hAnsi="Times New Roman"/>
          <w:bCs/>
          <w:sz w:val="24"/>
          <w:szCs w:val="24"/>
        </w:rPr>
        <w:t>ожений девона (Белоруссия);  5</w:t>
      </w:r>
      <w:r w:rsidR="00E33E4E" w:rsidRPr="00E148FC">
        <w:rPr>
          <w:rFonts w:ascii="Times New Roman" w:hAnsi="Times New Roman"/>
          <w:bCs/>
          <w:sz w:val="24"/>
          <w:szCs w:val="24"/>
        </w:rPr>
        <w:t xml:space="preserve"> </w:t>
      </w:r>
      <w:r w:rsidR="00E33E4E" w:rsidRPr="00E148FC">
        <w:rPr>
          <w:rFonts w:ascii="Times New Roman" w:eastAsia="Times New Roman" w:hAnsi="Times New Roman"/>
          <w:sz w:val="24"/>
          <w:szCs w:val="24"/>
        </w:rPr>
        <w:t xml:space="preserve">– </w:t>
      </w:r>
      <w:r w:rsidRPr="00E148FC">
        <w:rPr>
          <w:rFonts w:ascii="Times New Roman" w:hAnsi="Times New Roman"/>
          <w:bCs/>
          <w:sz w:val="24"/>
          <w:szCs w:val="24"/>
        </w:rPr>
        <w:t>поро</w:t>
      </w:r>
      <w:r w:rsidR="00C576CC" w:rsidRPr="00E148FC">
        <w:rPr>
          <w:rFonts w:ascii="Times New Roman" w:hAnsi="Times New Roman"/>
          <w:bCs/>
          <w:sz w:val="24"/>
          <w:szCs w:val="24"/>
        </w:rPr>
        <w:t>вые коллекторы перми (Оренбург)</w:t>
      </w:r>
      <w:r w:rsidR="00577BE5" w:rsidRPr="00E148FC">
        <w:rPr>
          <w:rFonts w:ascii="Times New Roman" w:hAnsi="Times New Roman"/>
          <w:bCs/>
          <w:sz w:val="24"/>
          <w:szCs w:val="24"/>
        </w:rPr>
        <w:t xml:space="preserve"> (Добрынин, Вендельштейн и др.,2004)</w:t>
      </w:r>
    </w:p>
    <w:p w:rsidR="007A7382" w:rsidRPr="00E148FC" w:rsidRDefault="007A7382" w:rsidP="009D2B85">
      <w:pPr>
        <w:spacing w:after="0" w:line="360" w:lineRule="auto"/>
        <w:ind w:firstLine="709"/>
        <w:jc w:val="both"/>
        <w:rPr>
          <w:rFonts w:ascii="Times New Roman" w:hAnsi="Times New Roman"/>
          <w:bCs/>
          <w:sz w:val="24"/>
          <w:szCs w:val="24"/>
        </w:rPr>
      </w:pPr>
    </w:p>
    <w:p w:rsidR="00FE7DB6" w:rsidRPr="00E148FC" w:rsidRDefault="00683037" w:rsidP="008A3796">
      <w:pPr>
        <w:pStyle w:val="affffa"/>
        <w:numPr>
          <w:ilvl w:val="1"/>
          <w:numId w:val="32"/>
        </w:numPr>
        <w:spacing w:line="360" w:lineRule="auto"/>
        <w:ind w:left="1066" w:hanging="357"/>
        <w:jc w:val="both"/>
        <w:rPr>
          <w:rFonts w:ascii="Times New Roman" w:hAnsi="Times New Roman"/>
          <w:bCs/>
          <w:sz w:val="24"/>
          <w:szCs w:val="24"/>
        </w:rPr>
      </w:pPr>
      <w:r w:rsidRPr="00E148FC">
        <w:rPr>
          <w:rFonts w:ascii="Times New Roman" w:hAnsi="Times New Roman"/>
          <w:bCs/>
          <w:sz w:val="24"/>
          <w:szCs w:val="24"/>
        </w:rPr>
        <w:t>Интерпретация данных ЯМК</w:t>
      </w:r>
      <w:r w:rsidR="00456FEB" w:rsidRPr="00E148FC">
        <w:rPr>
          <w:rFonts w:ascii="Times New Roman" w:hAnsi="Times New Roman"/>
          <w:bCs/>
          <w:sz w:val="24"/>
          <w:szCs w:val="24"/>
        </w:rPr>
        <w:t xml:space="preserve"> </w:t>
      </w:r>
    </w:p>
    <w:p w:rsidR="0090350C" w:rsidRPr="00E148FC" w:rsidRDefault="0090350C" w:rsidP="00F634F6">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Для изучения разрезов нефтяных и газовых скважин используется две модификации ядерно-магнитного метода, основанные на явлении ЯМР на ядрах водорода (протонах): метод ядерно-магнитного резонанса в земном магнитном поле и метод ЯМР в сильном магнитном поле. Регистрируемыми величинами в методе ЯМР являются амплитуды сигнала и время затухания ядерной намагниченности (продольной Т</w:t>
      </w:r>
      <w:r w:rsidRPr="00E148FC">
        <w:rPr>
          <w:rFonts w:ascii="Times New Roman" w:hAnsi="Times New Roman"/>
          <w:sz w:val="24"/>
          <w:szCs w:val="26"/>
          <w:vertAlign w:val="subscript"/>
          <w:lang w:eastAsia="ru-RU"/>
        </w:rPr>
        <w:t>1</w:t>
      </w:r>
      <w:r w:rsidRPr="00E148FC">
        <w:rPr>
          <w:rFonts w:ascii="Times New Roman" w:hAnsi="Times New Roman"/>
          <w:sz w:val="24"/>
          <w:szCs w:val="26"/>
          <w:lang w:eastAsia="ru-RU"/>
        </w:rPr>
        <w:t xml:space="preserve"> и поперечной Т</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релаксации). Амплитудный параметр связан с содержанием водорода в породе, а времена продольной и поперечной релаксации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с подвижностью </w:t>
      </w:r>
      <w:r w:rsidR="00DC69EA" w:rsidRPr="00E148FC">
        <w:rPr>
          <w:rFonts w:ascii="Times New Roman" w:hAnsi="Times New Roman"/>
          <w:sz w:val="24"/>
          <w:szCs w:val="26"/>
          <w:lang w:eastAsia="ru-RU"/>
        </w:rPr>
        <w:t>молекул, содержащих водород</w:t>
      </w:r>
      <w:r w:rsidRPr="00E148FC">
        <w:rPr>
          <w:rFonts w:ascii="Times New Roman" w:hAnsi="Times New Roman"/>
          <w:sz w:val="24"/>
          <w:szCs w:val="26"/>
          <w:lang w:eastAsia="ru-RU"/>
        </w:rPr>
        <w:t xml:space="preserve"> (Латышева,</w:t>
      </w:r>
      <w:r w:rsidR="00567480" w:rsidRPr="00E148FC">
        <w:rPr>
          <w:rFonts w:ascii="Times New Roman" w:hAnsi="Times New Roman"/>
          <w:sz w:val="24"/>
          <w:szCs w:val="26"/>
          <w:lang w:eastAsia="ru-RU"/>
        </w:rPr>
        <w:t xml:space="preserve"> Мартынов, Соколова, </w:t>
      </w:r>
      <w:r w:rsidRPr="00E148FC">
        <w:rPr>
          <w:rFonts w:ascii="Times New Roman" w:hAnsi="Times New Roman"/>
          <w:sz w:val="24"/>
          <w:szCs w:val="26"/>
          <w:lang w:eastAsia="ru-RU"/>
        </w:rPr>
        <w:t>2007)</w:t>
      </w:r>
      <w:r w:rsidR="00DC69EA" w:rsidRPr="00E148FC">
        <w:rPr>
          <w:rFonts w:ascii="Times New Roman" w:hAnsi="Times New Roman"/>
          <w:sz w:val="24"/>
          <w:szCs w:val="26"/>
          <w:lang w:eastAsia="ru-RU"/>
        </w:rPr>
        <w:t>.</w:t>
      </w:r>
    </w:p>
    <w:p w:rsidR="0076424B" w:rsidRPr="00E148FC" w:rsidRDefault="0090350C" w:rsidP="005D2AEE">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В модификации метода ЯМР в поле Земли изучают эффекты, характеризующие свободную прецессию ядер водорода, в частности сигнал свободной прецессии (ССП) ядер водорода </w:t>
      </w:r>
      <w:r w:rsidRPr="00E148FC">
        <w:rPr>
          <w:rFonts w:ascii="Times New Roman" w:hAnsi="Times New Roman"/>
          <w:i/>
          <w:sz w:val="24"/>
          <w:szCs w:val="26"/>
          <w:lang w:eastAsia="ru-RU"/>
        </w:rPr>
        <w:t>Е</w:t>
      </w:r>
      <w:r w:rsidRPr="00E148FC">
        <w:rPr>
          <w:rFonts w:ascii="Times New Roman" w:hAnsi="Times New Roman"/>
          <w:sz w:val="24"/>
          <w:szCs w:val="26"/>
          <w:lang w:eastAsia="ru-RU"/>
        </w:rPr>
        <w:t xml:space="preserve">, </w:t>
      </w:r>
      <w:r w:rsidR="00567480" w:rsidRPr="00E148FC">
        <w:rPr>
          <w:rFonts w:ascii="Times New Roman" w:hAnsi="Times New Roman"/>
          <w:sz w:val="24"/>
          <w:szCs w:val="26"/>
          <w:lang w:eastAsia="ru-RU"/>
        </w:rPr>
        <w:t>пропорциональный</w:t>
      </w:r>
      <w:r w:rsidRPr="00E148FC">
        <w:rPr>
          <w:rFonts w:ascii="Times New Roman" w:hAnsi="Times New Roman"/>
          <w:sz w:val="24"/>
          <w:szCs w:val="26"/>
          <w:lang w:eastAsia="ru-RU"/>
        </w:rPr>
        <w:t xml:space="preserve"> величине вектора ядерной намагниченности спустя различное время </w:t>
      </w:r>
      <w:r w:rsidRPr="00E148FC">
        <w:rPr>
          <w:rFonts w:ascii="Times New Roman" w:hAnsi="Times New Roman"/>
          <w:i/>
          <w:sz w:val="24"/>
          <w:szCs w:val="26"/>
          <w:lang w:eastAsia="ru-RU"/>
        </w:rPr>
        <w:t>t</w:t>
      </w:r>
      <w:r w:rsidRPr="00E148FC">
        <w:rPr>
          <w:rFonts w:ascii="Times New Roman" w:hAnsi="Times New Roman"/>
          <w:sz w:val="24"/>
          <w:szCs w:val="26"/>
          <w:lang w:eastAsia="ru-RU"/>
        </w:rPr>
        <w:t xml:space="preserve"> после выключения внешнего </w:t>
      </w:r>
      <w:r w:rsidR="00567480" w:rsidRPr="00E148FC">
        <w:rPr>
          <w:rFonts w:ascii="Times New Roman" w:hAnsi="Times New Roman"/>
          <w:sz w:val="24"/>
          <w:szCs w:val="26"/>
          <w:lang w:eastAsia="ru-RU"/>
        </w:rPr>
        <w:t>переменного</w:t>
      </w:r>
      <w:r w:rsidRPr="00E148FC">
        <w:rPr>
          <w:rFonts w:ascii="Times New Roman" w:hAnsi="Times New Roman"/>
          <w:sz w:val="24"/>
          <w:szCs w:val="26"/>
          <w:lang w:eastAsia="ru-RU"/>
        </w:rPr>
        <w:t xml:space="preserve"> магнитного поля. Наибольший </w:t>
      </w:r>
      <w:r w:rsidRPr="00E148FC">
        <w:rPr>
          <w:rFonts w:ascii="Times New Roman" w:hAnsi="Times New Roman"/>
          <w:sz w:val="24"/>
          <w:szCs w:val="26"/>
          <w:lang w:eastAsia="ru-RU"/>
        </w:rPr>
        <w:lastRenderedPageBreak/>
        <w:t xml:space="preserve">интерес представляет </w:t>
      </w:r>
      <w:r w:rsidR="00567480" w:rsidRPr="00E148FC">
        <w:rPr>
          <w:rFonts w:ascii="Times New Roman" w:hAnsi="Times New Roman"/>
          <w:sz w:val="24"/>
          <w:szCs w:val="26"/>
          <w:lang w:eastAsia="ru-RU"/>
        </w:rPr>
        <w:t>начальная</w:t>
      </w:r>
      <w:r w:rsidRPr="00E148FC">
        <w:rPr>
          <w:rFonts w:ascii="Times New Roman" w:hAnsi="Times New Roman"/>
          <w:sz w:val="24"/>
          <w:szCs w:val="26"/>
          <w:lang w:eastAsia="ru-RU"/>
        </w:rPr>
        <w:t xml:space="preserve"> амплитуда ССП </w:t>
      </w:r>
      <w:r w:rsidRPr="00E148FC">
        <w:rPr>
          <w:rFonts w:ascii="Times New Roman" w:hAnsi="Times New Roman"/>
          <w:i/>
          <w:sz w:val="24"/>
          <w:szCs w:val="26"/>
          <w:lang w:eastAsia="ru-RU"/>
        </w:rPr>
        <w:t>U</w:t>
      </w:r>
      <w:r w:rsidRPr="00E148FC">
        <w:rPr>
          <w:rFonts w:ascii="Times New Roman" w:hAnsi="Times New Roman"/>
          <w:i/>
          <w:sz w:val="24"/>
          <w:szCs w:val="26"/>
          <w:vertAlign w:val="subscript"/>
          <w:lang w:eastAsia="ru-RU"/>
        </w:rPr>
        <w:t>0</w:t>
      </w:r>
      <w:r w:rsidRPr="00E148FC">
        <w:rPr>
          <w:rFonts w:ascii="Times New Roman" w:hAnsi="Times New Roman"/>
          <w:sz w:val="24"/>
          <w:szCs w:val="26"/>
          <w:lang w:eastAsia="ru-RU"/>
        </w:rPr>
        <w:t xml:space="preserve">, соответствующая моменту выключения внешнего </w:t>
      </w:r>
      <w:r w:rsidR="00567480" w:rsidRPr="00E148FC">
        <w:rPr>
          <w:rFonts w:ascii="Times New Roman" w:hAnsi="Times New Roman"/>
          <w:sz w:val="24"/>
          <w:szCs w:val="26"/>
          <w:lang w:eastAsia="ru-RU"/>
        </w:rPr>
        <w:t>переменного</w:t>
      </w:r>
      <w:r w:rsidRPr="00E148FC">
        <w:rPr>
          <w:rFonts w:ascii="Times New Roman" w:hAnsi="Times New Roman"/>
          <w:sz w:val="24"/>
          <w:szCs w:val="26"/>
          <w:lang w:eastAsia="ru-RU"/>
        </w:rPr>
        <w:t xml:space="preserve"> поля. Начальная амплитуда вычисляется по результатам регистрации двух или трех амплитуд, записанных на разных временных задержках после снятия поляризующего поля. Для вычисления начальной амплитуды необходимо располагать данными по регистрации этих амплитуд. Величина </w:t>
      </w:r>
      <w:r w:rsidRPr="00E148FC">
        <w:rPr>
          <w:rFonts w:ascii="Times New Roman" w:hAnsi="Times New Roman"/>
          <w:i/>
          <w:sz w:val="24"/>
          <w:szCs w:val="26"/>
          <w:lang w:eastAsia="ru-RU"/>
        </w:rPr>
        <w:t>U</w:t>
      </w:r>
      <w:r w:rsidRPr="00E148FC">
        <w:rPr>
          <w:rFonts w:ascii="Times New Roman" w:hAnsi="Times New Roman"/>
          <w:i/>
          <w:sz w:val="24"/>
          <w:szCs w:val="26"/>
          <w:vertAlign w:val="subscript"/>
          <w:lang w:eastAsia="ru-RU"/>
        </w:rPr>
        <w:t>0</w:t>
      </w:r>
      <w:r w:rsidRPr="00E148FC">
        <w:rPr>
          <w:rFonts w:ascii="Times New Roman" w:hAnsi="Times New Roman"/>
          <w:i/>
          <w:sz w:val="24"/>
          <w:szCs w:val="26"/>
          <w:lang w:eastAsia="ru-RU"/>
        </w:rPr>
        <w:t xml:space="preserve"> </w:t>
      </w:r>
      <w:r w:rsidRPr="00E148FC">
        <w:rPr>
          <w:rFonts w:ascii="Times New Roman" w:hAnsi="Times New Roman"/>
          <w:sz w:val="24"/>
          <w:szCs w:val="26"/>
          <w:lang w:eastAsia="ru-RU"/>
        </w:rPr>
        <w:t xml:space="preserve">пропорциональна числу ядер водорода, входящих в состав подвижных молекул воды, нефти и газа, заполняющих поры породы, </w:t>
      </w:r>
      <w:r w:rsidR="00567480" w:rsidRPr="00E148FC">
        <w:rPr>
          <w:rFonts w:ascii="Times New Roman" w:hAnsi="Times New Roman"/>
          <w:sz w:val="24"/>
          <w:szCs w:val="26"/>
          <w:lang w:eastAsia="ru-RU"/>
        </w:rPr>
        <w:t>и, следовательно</w:t>
      </w:r>
      <w:r w:rsidRPr="00E148FC">
        <w:rPr>
          <w:rFonts w:ascii="Times New Roman" w:hAnsi="Times New Roman"/>
          <w:sz w:val="24"/>
          <w:szCs w:val="26"/>
          <w:lang w:eastAsia="ru-RU"/>
        </w:rPr>
        <w:t xml:space="preserve">, содержанию в породе свободного флюида. Ядра водорода, входящие в состав неподвижных молекул физически и химически связанной воды, не оказывают никакого влияния на величину </w:t>
      </w:r>
      <w:r w:rsidRPr="00E148FC">
        <w:rPr>
          <w:rFonts w:ascii="Times New Roman" w:hAnsi="Times New Roman"/>
          <w:i/>
          <w:sz w:val="24"/>
          <w:szCs w:val="26"/>
          <w:lang w:eastAsia="ru-RU"/>
        </w:rPr>
        <w:t>U</w:t>
      </w:r>
      <w:r w:rsidRPr="00E148FC">
        <w:rPr>
          <w:rFonts w:ascii="Times New Roman" w:hAnsi="Times New Roman"/>
          <w:i/>
          <w:sz w:val="24"/>
          <w:szCs w:val="26"/>
          <w:vertAlign w:val="subscript"/>
          <w:lang w:eastAsia="ru-RU"/>
        </w:rPr>
        <w:t>0</w:t>
      </w:r>
      <w:r w:rsidR="00567480" w:rsidRPr="00E148FC">
        <w:rPr>
          <w:rFonts w:ascii="Times New Roman" w:hAnsi="Times New Roman"/>
          <w:sz w:val="24"/>
          <w:szCs w:val="26"/>
          <w:lang w:eastAsia="ru-RU"/>
        </w:rPr>
        <w:t>.</w:t>
      </w:r>
      <w:r w:rsidRPr="00E148FC">
        <w:rPr>
          <w:rFonts w:ascii="Times New Roman" w:hAnsi="Times New Roman"/>
          <w:sz w:val="24"/>
          <w:szCs w:val="26"/>
          <w:lang w:eastAsia="ru-RU"/>
        </w:rPr>
        <w:t xml:space="preserve"> Следовательно, при наличии благоприятных условий амплитуда </w:t>
      </w:r>
      <w:r w:rsidR="00567480" w:rsidRPr="00E148FC">
        <w:rPr>
          <w:rFonts w:ascii="Times New Roman" w:hAnsi="Times New Roman"/>
          <w:i/>
          <w:sz w:val="24"/>
          <w:szCs w:val="26"/>
          <w:lang w:eastAsia="ru-RU"/>
        </w:rPr>
        <w:t>U</w:t>
      </w:r>
      <w:r w:rsidR="00567480" w:rsidRPr="00E148FC">
        <w:rPr>
          <w:rFonts w:ascii="Times New Roman" w:hAnsi="Times New Roman"/>
          <w:i/>
          <w:sz w:val="24"/>
          <w:szCs w:val="26"/>
          <w:vertAlign w:val="subscript"/>
          <w:lang w:eastAsia="ru-RU"/>
        </w:rPr>
        <w:t>0</w:t>
      </w:r>
      <w:r w:rsidRPr="00E148FC">
        <w:rPr>
          <w:rFonts w:ascii="Times New Roman" w:hAnsi="Times New Roman"/>
          <w:sz w:val="24"/>
          <w:szCs w:val="26"/>
          <w:lang w:eastAsia="ru-RU"/>
        </w:rPr>
        <w:t xml:space="preserve"> пропорциональна эффективной пористости породы k</w:t>
      </w:r>
      <w:r w:rsidRPr="00E148FC">
        <w:rPr>
          <w:rFonts w:ascii="Times New Roman" w:hAnsi="Times New Roman"/>
          <w:sz w:val="24"/>
          <w:szCs w:val="26"/>
          <w:vertAlign w:val="subscript"/>
          <w:lang w:eastAsia="ru-RU"/>
        </w:rPr>
        <w:t>п.э</w:t>
      </w:r>
      <w:r w:rsidR="00567480" w:rsidRPr="00E148FC">
        <w:rPr>
          <w:rFonts w:ascii="Times New Roman" w:hAnsi="Times New Roman"/>
          <w:sz w:val="24"/>
          <w:szCs w:val="26"/>
          <w:vertAlign w:val="subscript"/>
          <w:lang w:eastAsia="ru-RU"/>
        </w:rPr>
        <w:t>ф</w:t>
      </w:r>
      <w:r w:rsidR="00567480" w:rsidRPr="00E148FC">
        <w:rPr>
          <w:rFonts w:ascii="Times New Roman" w:hAnsi="Times New Roman"/>
          <w:sz w:val="24"/>
          <w:szCs w:val="26"/>
          <w:lang w:eastAsia="ru-RU"/>
        </w:rPr>
        <w:t>,</w:t>
      </w:r>
      <w:r w:rsidRPr="00E148FC">
        <w:rPr>
          <w:rFonts w:ascii="Times New Roman" w:hAnsi="Times New Roman"/>
          <w:sz w:val="24"/>
          <w:szCs w:val="26"/>
          <w:lang w:eastAsia="ru-RU"/>
        </w:rPr>
        <w:t xml:space="preserve"> индекс</w:t>
      </w:r>
      <w:r w:rsidR="00567480" w:rsidRPr="00E148FC">
        <w:rPr>
          <w:rFonts w:ascii="Times New Roman" w:hAnsi="Times New Roman"/>
          <w:sz w:val="24"/>
          <w:szCs w:val="26"/>
          <w:lang w:eastAsia="ru-RU"/>
        </w:rPr>
        <w:t xml:space="preserve">у </w:t>
      </w:r>
      <w:r w:rsidRPr="00E148FC">
        <w:rPr>
          <w:rFonts w:ascii="Times New Roman" w:hAnsi="Times New Roman"/>
          <w:sz w:val="24"/>
          <w:szCs w:val="26"/>
          <w:lang w:eastAsia="ru-RU"/>
        </w:rPr>
        <w:t xml:space="preserve">свободного флюида (ИСФ или </w:t>
      </w:r>
      <w:r w:rsidRPr="00E148FC">
        <w:rPr>
          <w:rFonts w:ascii="Times New Roman" w:hAnsi="Times New Roman"/>
          <w:i/>
          <w:sz w:val="24"/>
          <w:szCs w:val="26"/>
          <w:lang w:eastAsia="ru-RU"/>
        </w:rPr>
        <w:t>I</w:t>
      </w:r>
      <w:r w:rsidRPr="00E148FC">
        <w:rPr>
          <w:rFonts w:ascii="Times New Roman" w:hAnsi="Times New Roman"/>
          <w:i/>
          <w:sz w:val="24"/>
          <w:szCs w:val="26"/>
          <w:vertAlign w:val="subscript"/>
          <w:lang w:eastAsia="ru-RU"/>
        </w:rPr>
        <w:t>сф</w:t>
      </w:r>
      <w:r w:rsidRPr="00E148FC">
        <w:rPr>
          <w:rFonts w:ascii="Times New Roman" w:hAnsi="Times New Roman"/>
          <w:sz w:val="24"/>
          <w:szCs w:val="26"/>
          <w:lang w:eastAsia="ru-RU"/>
        </w:rPr>
        <w:t>)</w:t>
      </w:r>
      <w:r w:rsidR="00567480" w:rsidRPr="00E148FC">
        <w:rPr>
          <w:rFonts w:ascii="Times New Roman" w:hAnsi="Times New Roman"/>
          <w:sz w:val="24"/>
          <w:szCs w:val="26"/>
          <w:lang w:eastAsia="ru-RU"/>
        </w:rPr>
        <w:t>.</w:t>
      </w:r>
      <w:r w:rsidRPr="00E148FC">
        <w:rPr>
          <w:rFonts w:ascii="Times New Roman" w:hAnsi="Times New Roman"/>
          <w:sz w:val="24"/>
          <w:szCs w:val="26"/>
          <w:lang w:eastAsia="ru-RU"/>
        </w:rPr>
        <w:t xml:space="preserve"> </w:t>
      </w:r>
      <w:r w:rsidR="0076424B" w:rsidRPr="00E148FC">
        <w:rPr>
          <w:rFonts w:ascii="Times New Roman" w:hAnsi="Times New Roman"/>
          <w:sz w:val="24"/>
          <w:szCs w:val="26"/>
          <w:lang w:eastAsia="ru-RU"/>
        </w:rPr>
        <w:t xml:space="preserve">   </w:t>
      </w:r>
      <w:r w:rsidR="005D2AEE" w:rsidRPr="00E148FC">
        <w:rPr>
          <w:rFonts w:ascii="Times New Roman" w:hAnsi="Times New Roman"/>
          <w:sz w:val="24"/>
          <w:szCs w:val="26"/>
          <w:lang w:eastAsia="ru-RU"/>
        </w:rPr>
        <w:t xml:space="preserve">Вычисляется </w:t>
      </w:r>
      <w:r w:rsidR="005D2AEE" w:rsidRPr="00E148FC">
        <w:rPr>
          <w:rFonts w:ascii="Times New Roman" w:hAnsi="Times New Roman"/>
          <w:i/>
          <w:sz w:val="24"/>
          <w:szCs w:val="26"/>
          <w:lang w:eastAsia="ru-RU"/>
        </w:rPr>
        <w:t>U</w:t>
      </w:r>
      <w:r w:rsidR="005D2AEE" w:rsidRPr="00E148FC">
        <w:rPr>
          <w:rFonts w:ascii="Times New Roman" w:hAnsi="Times New Roman"/>
          <w:i/>
          <w:sz w:val="24"/>
          <w:szCs w:val="26"/>
          <w:vertAlign w:val="subscript"/>
          <w:lang w:eastAsia="ru-RU"/>
        </w:rPr>
        <w:t>0</w:t>
      </w:r>
      <w:r w:rsidR="005D2AEE" w:rsidRPr="00E148FC">
        <w:rPr>
          <w:rFonts w:ascii="Times New Roman" w:hAnsi="Times New Roman"/>
          <w:sz w:val="24"/>
          <w:szCs w:val="26"/>
          <w:lang w:eastAsia="ru-RU"/>
        </w:rPr>
        <w:t xml:space="preserve"> по формулам, где </w:t>
      </w:r>
      <w:r w:rsidR="00D04B55" w:rsidRPr="00E148FC">
        <w:rPr>
          <w:rFonts w:ascii="Times New Roman" w:hAnsi="Times New Roman"/>
          <w:sz w:val="24"/>
          <w:szCs w:val="26"/>
          <w:lang w:val="en-US" w:eastAsia="ru-RU"/>
        </w:rPr>
        <w:t>t</w:t>
      </w:r>
      <w:r w:rsidR="005D2AEE" w:rsidRPr="00E148FC">
        <w:rPr>
          <w:rFonts w:ascii="Times New Roman" w:hAnsi="Times New Roman"/>
          <w:sz w:val="24"/>
          <w:szCs w:val="26"/>
          <w:vertAlign w:val="subscript"/>
          <w:lang w:eastAsia="ru-RU"/>
        </w:rPr>
        <w:t>1</w:t>
      </w:r>
      <w:r w:rsidR="00D04B55" w:rsidRPr="00E148FC">
        <w:rPr>
          <w:rFonts w:ascii="Times New Roman" w:hAnsi="Times New Roman"/>
          <w:sz w:val="24"/>
          <w:szCs w:val="26"/>
          <w:lang w:eastAsia="ru-RU"/>
        </w:rPr>
        <w:t xml:space="preserve">, </w:t>
      </w:r>
      <w:r w:rsidR="00D04B55" w:rsidRPr="00E148FC">
        <w:rPr>
          <w:rFonts w:ascii="Times New Roman" w:hAnsi="Times New Roman"/>
          <w:sz w:val="24"/>
          <w:szCs w:val="26"/>
          <w:lang w:val="en-US" w:eastAsia="ru-RU"/>
        </w:rPr>
        <w:t>t</w:t>
      </w:r>
      <w:r w:rsidR="005D2AEE" w:rsidRPr="00E148FC">
        <w:rPr>
          <w:rFonts w:ascii="Times New Roman" w:hAnsi="Times New Roman"/>
          <w:sz w:val="24"/>
          <w:szCs w:val="26"/>
          <w:vertAlign w:val="subscript"/>
          <w:lang w:eastAsia="ru-RU"/>
        </w:rPr>
        <w:t>2</w:t>
      </w:r>
      <w:r w:rsidR="00D04B55" w:rsidRPr="00E148FC">
        <w:rPr>
          <w:rFonts w:ascii="Times New Roman" w:hAnsi="Times New Roman"/>
          <w:sz w:val="24"/>
          <w:szCs w:val="26"/>
          <w:vertAlign w:val="subscript"/>
          <w:lang w:eastAsia="ru-RU"/>
        </w:rPr>
        <w:t xml:space="preserve"> </w:t>
      </w:r>
      <w:r w:rsidR="00D04B55" w:rsidRPr="00E148FC">
        <w:rPr>
          <w:rFonts w:ascii="Times New Roman" w:hAnsi="Times New Roman"/>
          <w:sz w:val="24"/>
          <w:szCs w:val="26"/>
          <w:lang w:eastAsia="ru-RU"/>
        </w:rPr>
        <w:t>и</w:t>
      </w:r>
      <w:r w:rsidR="005D2AEE" w:rsidRPr="00E148FC">
        <w:rPr>
          <w:rFonts w:ascii="Times New Roman" w:hAnsi="Times New Roman"/>
          <w:sz w:val="24"/>
          <w:szCs w:val="26"/>
          <w:vertAlign w:val="subscript"/>
          <w:lang w:eastAsia="ru-RU"/>
        </w:rPr>
        <w:t xml:space="preserve"> </w:t>
      </w:r>
      <w:r w:rsidR="00D04B55" w:rsidRPr="00E148FC">
        <w:rPr>
          <w:rFonts w:ascii="Times New Roman" w:hAnsi="Times New Roman"/>
          <w:sz w:val="24"/>
          <w:szCs w:val="26"/>
          <w:lang w:val="en-US" w:eastAsia="ru-RU"/>
        </w:rPr>
        <w:t>t</w:t>
      </w:r>
      <w:r w:rsidR="00D04B55" w:rsidRPr="00E148FC">
        <w:rPr>
          <w:rFonts w:ascii="Times New Roman" w:hAnsi="Times New Roman"/>
          <w:sz w:val="24"/>
          <w:szCs w:val="26"/>
          <w:vertAlign w:val="subscript"/>
          <w:lang w:eastAsia="ru-RU"/>
        </w:rPr>
        <w:t>3</w:t>
      </w:r>
      <w:r w:rsidR="00D04B55" w:rsidRPr="00E148FC">
        <w:rPr>
          <w:rFonts w:ascii="Times New Roman" w:hAnsi="Times New Roman"/>
          <w:sz w:val="24"/>
          <w:szCs w:val="26"/>
          <w:lang w:eastAsia="ru-RU"/>
        </w:rPr>
        <w:t xml:space="preserve"> некоторые временные интервалы (обычно 35, 50 и 70 мс) после начала прецессии, для того чтобы восстановить амплитуду сигнала </w:t>
      </w:r>
      <w:r w:rsidR="00D04B55" w:rsidRPr="00E148FC">
        <w:rPr>
          <w:rFonts w:ascii="Times New Roman" w:hAnsi="Times New Roman"/>
          <w:i/>
          <w:sz w:val="24"/>
          <w:szCs w:val="26"/>
          <w:lang w:eastAsia="ru-RU"/>
        </w:rPr>
        <w:t>U</w:t>
      </w:r>
      <w:r w:rsidR="00D04B55" w:rsidRPr="00E148FC">
        <w:rPr>
          <w:rFonts w:ascii="Times New Roman" w:hAnsi="Times New Roman"/>
          <w:i/>
          <w:sz w:val="24"/>
          <w:szCs w:val="26"/>
          <w:vertAlign w:val="subscript"/>
          <w:lang w:eastAsia="ru-RU"/>
        </w:rPr>
        <w:t xml:space="preserve">0 </w:t>
      </w:r>
      <w:r w:rsidR="00D04B55" w:rsidRPr="00E148FC">
        <w:rPr>
          <w:rFonts w:ascii="Times New Roman" w:hAnsi="Times New Roman"/>
          <w:sz w:val="24"/>
          <w:szCs w:val="26"/>
          <w:lang w:eastAsia="ru-RU"/>
        </w:rPr>
        <w:t>путем экстраполяции, тем самым определить индекс свободного флюида</w:t>
      </w:r>
      <w:r w:rsidR="005D2AEE" w:rsidRPr="00E148FC">
        <w:rPr>
          <w:rFonts w:ascii="Times New Roman" w:hAnsi="Times New Roman"/>
          <w:sz w:val="24"/>
          <w:szCs w:val="26"/>
          <w:lang w:eastAsia="ru-RU"/>
        </w:rPr>
        <w:t>:</w:t>
      </w:r>
    </w:p>
    <w:p w:rsidR="005D2AEE" w:rsidRPr="00E148FC" w:rsidRDefault="00DF057A" w:rsidP="00DA72E0">
      <w:pPr>
        <w:spacing w:after="0" w:line="336" w:lineRule="auto"/>
        <w:ind w:firstLine="709"/>
        <w:jc w:val="center"/>
        <w:rPr>
          <w:rFonts w:ascii="Times New Roman" w:hAnsi="Times New Roman"/>
          <w:sz w:val="24"/>
          <w:szCs w:val="26"/>
          <w:lang w:eastAsia="ru-RU"/>
        </w:rPr>
      </w:pPr>
      <m:oMath>
        <m:sSub>
          <m:sSubPr>
            <m:ctrlPr>
              <w:rPr>
                <w:rFonts w:ascii="Cambria Math" w:hAnsi="Cambria Math"/>
                <w:i/>
                <w:sz w:val="24"/>
                <w:szCs w:val="26"/>
                <w:lang w:eastAsia="ru-RU"/>
              </w:rPr>
            </m:ctrlPr>
          </m:sSubPr>
          <m:e>
            <m:r>
              <w:rPr>
                <w:rFonts w:ascii="Cambria Math" w:hAnsi="Cambria Math"/>
                <w:sz w:val="24"/>
                <w:szCs w:val="26"/>
                <w:lang w:eastAsia="ru-RU"/>
              </w:rPr>
              <m:t>U</m:t>
            </m:r>
          </m:e>
          <m:sub>
            <m:r>
              <w:rPr>
                <w:rFonts w:ascii="Cambria Math" w:hAnsi="Cambria Math"/>
                <w:sz w:val="24"/>
                <w:szCs w:val="26"/>
                <w:lang w:eastAsia="ru-RU"/>
              </w:rPr>
              <m:t>0</m:t>
            </m:r>
          </m:sub>
        </m:sSub>
        <m:r>
          <w:rPr>
            <w:rFonts w:ascii="Cambria Math" w:hAnsi="Cambria Math"/>
            <w:sz w:val="24"/>
            <w:szCs w:val="26"/>
            <w:lang w:eastAsia="ru-RU"/>
          </w:rPr>
          <m:t>=</m:t>
        </m:r>
        <m:f>
          <m:fPr>
            <m:ctrlPr>
              <w:rPr>
                <w:rFonts w:ascii="Cambria Math" w:hAnsi="Cambria Math"/>
                <w:i/>
                <w:sz w:val="24"/>
                <w:szCs w:val="26"/>
                <w:lang w:eastAsia="ru-RU"/>
              </w:rPr>
            </m:ctrlPr>
          </m:fPr>
          <m:num>
            <m:sSubSup>
              <m:sSubSupPr>
                <m:ctrlPr>
                  <w:rPr>
                    <w:rFonts w:ascii="Cambria Math" w:hAnsi="Cambria Math"/>
                    <w:i/>
                    <w:sz w:val="24"/>
                    <w:szCs w:val="26"/>
                    <w:lang w:eastAsia="ru-RU"/>
                  </w:rPr>
                </m:ctrlPr>
              </m:sSubSupPr>
              <m:e>
                <m:r>
                  <w:rPr>
                    <w:rFonts w:ascii="Cambria Math" w:hAnsi="Cambria Math"/>
                    <w:sz w:val="24"/>
                    <w:szCs w:val="26"/>
                    <w:lang w:eastAsia="ru-RU"/>
                  </w:rPr>
                  <m:t>U</m:t>
                </m:r>
              </m:e>
              <m:sub>
                <m:r>
                  <w:rPr>
                    <w:rFonts w:ascii="Cambria Math" w:hAnsi="Cambria Math"/>
                    <w:sz w:val="24"/>
                    <w:szCs w:val="26"/>
                    <w:lang w:eastAsia="ru-RU"/>
                  </w:rPr>
                  <m:t>1</m:t>
                </m:r>
              </m:sub>
              <m:sup>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2</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2</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up>
            </m:sSubSup>
          </m:num>
          <m:den>
            <m:sSubSup>
              <m:sSubSupPr>
                <m:ctrlPr>
                  <w:rPr>
                    <w:rFonts w:ascii="Cambria Math" w:hAnsi="Cambria Math"/>
                    <w:i/>
                    <w:sz w:val="24"/>
                    <w:szCs w:val="26"/>
                    <w:lang w:eastAsia="ru-RU"/>
                  </w:rPr>
                </m:ctrlPr>
              </m:sSubSupPr>
              <m:e>
                <m:r>
                  <w:rPr>
                    <w:rFonts w:ascii="Cambria Math" w:hAnsi="Cambria Math"/>
                    <w:sz w:val="24"/>
                    <w:szCs w:val="26"/>
                    <w:lang w:eastAsia="ru-RU"/>
                  </w:rPr>
                  <m:t>U</m:t>
                </m:r>
              </m:e>
              <m:sub>
                <m:r>
                  <w:rPr>
                    <w:rFonts w:ascii="Cambria Math" w:hAnsi="Cambria Math"/>
                    <w:sz w:val="24"/>
                    <w:szCs w:val="26"/>
                    <w:lang w:eastAsia="ru-RU"/>
                  </w:rPr>
                  <m:t>2</m:t>
                </m:r>
              </m:sub>
              <m:sup>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2</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up>
            </m:sSubSup>
          </m:den>
        </m:f>
      </m:oMath>
      <w:r w:rsidR="0076424B" w:rsidRPr="00E148FC">
        <w:rPr>
          <w:rFonts w:ascii="Times New Roman" w:hAnsi="Times New Roman"/>
          <w:sz w:val="24"/>
          <w:szCs w:val="26"/>
          <w:lang w:eastAsia="ru-RU"/>
        </w:rPr>
        <w:t xml:space="preserve"> </w:t>
      </w:r>
      <w:r w:rsidR="005D2AEE" w:rsidRPr="00E148FC">
        <w:rPr>
          <w:rFonts w:ascii="Times New Roman" w:hAnsi="Times New Roman"/>
          <w:sz w:val="24"/>
          <w:szCs w:val="26"/>
          <w:lang w:eastAsia="ru-RU"/>
        </w:rPr>
        <w:t xml:space="preserve">           </w:t>
      </w:r>
      <w:r w:rsidR="0076424B" w:rsidRPr="00E148FC">
        <w:rPr>
          <w:rFonts w:ascii="Times New Roman" w:hAnsi="Times New Roman"/>
          <w:sz w:val="24"/>
          <w:szCs w:val="26"/>
          <w:lang w:eastAsia="ru-RU"/>
        </w:rPr>
        <w:t xml:space="preserve"> </w:t>
      </w:r>
      <m:oMath>
        <m:sSub>
          <m:sSubPr>
            <m:ctrlPr>
              <w:rPr>
                <w:rFonts w:ascii="Cambria Math" w:hAnsi="Cambria Math"/>
                <w:i/>
                <w:sz w:val="24"/>
                <w:szCs w:val="26"/>
                <w:lang w:eastAsia="ru-RU"/>
              </w:rPr>
            </m:ctrlPr>
          </m:sSubPr>
          <m:e>
            <m:r>
              <w:rPr>
                <w:rFonts w:ascii="Cambria Math" w:hAnsi="Cambria Math"/>
                <w:sz w:val="24"/>
                <w:szCs w:val="26"/>
                <w:lang w:eastAsia="ru-RU"/>
              </w:rPr>
              <m:t>U</m:t>
            </m:r>
          </m:e>
          <m:sub>
            <m:r>
              <w:rPr>
                <w:rFonts w:ascii="Cambria Math" w:hAnsi="Cambria Math"/>
                <w:sz w:val="24"/>
                <w:szCs w:val="26"/>
                <w:lang w:eastAsia="ru-RU"/>
              </w:rPr>
              <m:t>0</m:t>
            </m:r>
          </m:sub>
        </m:sSub>
        <m:r>
          <w:rPr>
            <w:rFonts w:ascii="Cambria Math" w:hAnsi="Cambria Math"/>
            <w:sz w:val="24"/>
            <w:szCs w:val="26"/>
            <w:lang w:eastAsia="ru-RU"/>
          </w:rPr>
          <m:t>=</m:t>
        </m:r>
        <m:f>
          <m:fPr>
            <m:ctrlPr>
              <w:rPr>
                <w:rFonts w:ascii="Cambria Math" w:hAnsi="Cambria Math"/>
                <w:i/>
                <w:sz w:val="24"/>
                <w:szCs w:val="26"/>
                <w:lang w:eastAsia="ru-RU"/>
              </w:rPr>
            </m:ctrlPr>
          </m:fPr>
          <m:num>
            <m:sSubSup>
              <m:sSubSupPr>
                <m:ctrlPr>
                  <w:rPr>
                    <w:rFonts w:ascii="Cambria Math" w:hAnsi="Cambria Math"/>
                    <w:i/>
                    <w:sz w:val="24"/>
                    <w:szCs w:val="26"/>
                    <w:lang w:eastAsia="ru-RU"/>
                  </w:rPr>
                </m:ctrlPr>
              </m:sSubSupPr>
              <m:e>
                <m:r>
                  <w:rPr>
                    <w:rFonts w:ascii="Cambria Math" w:hAnsi="Cambria Math"/>
                    <w:sz w:val="24"/>
                    <w:szCs w:val="26"/>
                    <w:lang w:eastAsia="ru-RU"/>
                  </w:rPr>
                  <m:t>U</m:t>
                </m:r>
              </m:e>
              <m:sub>
                <m:r>
                  <w:rPr>
                    <w:rFonts w:ascii="Cambria Math" w:hAnsi="Cambria Math"/>
                    <w:sz w:val="24"/>
                    <w:szCs w:val="26"/>
                    <w:lang w:eastAsia="ru-RU"/>
                  </w:rPr>
                  <m:t>1</m:t>
                </m:r>
              </m:sub>
              <m:sup>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3</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3</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up>
            </m:sSubSup>
          </m:num>
          <m:den>
            <m:sSubSup>
              <m:sSubSupPr>
                <m:ctrlPr>
                  <w:rPr>
                    <w:rFonts w:ascii="Cambria Math" w:hAnsi="Cambria Math"/>
                    <w:i/>
                    <w:sz w:val="24"/>
                    <w:szCs w:val="26"/>
                    <w:lang w:eastAsia="ru-RU"/>
                  </w:rPr>
                </m:ctrlPr>
              </m:sSubSupPr>
              <m:e>
                <m:r>
                  <w:rPr>
                    <w:rFonts w:ascii="Cambria Math" w:hAnsi="Cambria Math"/>
                    <w:sz w:val="24"/>
                    <w:szCs w:val="26"/>
                    <w:lang w:eastAsia="ru-RU"/>
                  </w:rPr>
                  <m:t>U</m:t>
                </m:r>
              </m:e>
              <m:sub>
                <m:r>
                  <w:rPr>
                    <w:rFonts w:ascii="Cambria Math" w:hAnsi="Cambria Math"/>
                    <w:sz w:val="24"/>
                    <w:szCs w:val="26"/>
                    <w:lang w:eastAsia="ru-RU"/>
                  </w:rPr>
                  <m:t>3</m:t>
                </m:r>
              </m:sub>
              <m:sup>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3</m:t>
                    </m:r>
                  </m:sub>
                </m:sSub>
                <m:r>
                  <w:rPr>
                    <w:rFonts w:ascii="Cambria Math" w:hAnsi="Cambria Math"/>
                    <w:sz w:val="24"/>
                    <w:szCs w:val="26"/>
                    <w:lang w:eastAsia="ru-RU"/>
                  </w:rPr>
                  <m:t>-</m:t>
                </m:r>
                <m:sSub>
                  <m:sSubPr>
                    <m:ctrlPr>
                      <w:rPr>
                        <w:rFonts w:ascii="Cambria Math" w:hAnsi="Cambria Math"/>
                        <w:i/>
                        <w:sz w:val="24"/>
                        <w:szCs w:val="26"/>
                        <w:lang w:eastAsia="ru-RU"/>
                      </w:rPr>
                    </m:ctrlPr>
                  </m:sSubPr>
                  <m:e>
                    <m:r>
                      <w:rPr>
                        <w:rFonts w:ascii="Cambria Math" w:hAnsi="Cambria Math"/>
                        <w:sz w:val="24"/>
                        <w:szCs w:val="26"/>
                        <w:lang w:eastAsia="ru-RU"/>
                      </w:rPr>
                      <m:t>t</m:t>
                    </m:r>
                  </m:e>
                  <m:sub>
                    <m:r>
                      <w:rPr>
                        <w:rFonts w:ascii="Cambria Math" w:hAnsi="Cambria Math"/>
                        <w:sz w:val="24"/>
                        <w:szCs w:val="26"/>
                        <w:lang w:eastAsia="ru-RU"/>
                      </w:rPr>
                      <m:t>1</m:t>
                    </m:r>
                  </m:sub>
                </m:sSub>
                <m:r>
                  <w:rPr>
                    <w:rFonts w:ascii="Cambria Math" w:hAnsi="Cambria Math"/>
                    <w:sz w:val="24"/>
                    <w:szCs w:val="26"/>
                    <w:lang w:eastAsia="ru-RU"/>
                  </w:rPr>
                  <m:t>)</m:t>
                </m:r>
              </m:sup>
            </m:sSubSup>
          </m:den>
        </m:f>
      </m:oMath>
      <w:r w:rsidR="00DA72E0" w:rsidRPr="00E148FC">
        <w:rPr>
          <w:rFonts w:ascii="Times New Roman" w:hAnsi="Times New Roman"/>
          <w:sz w:val="24"/>
          <w:szCs w:val="26"/>
          <w:lang w:eastAsia="ru-RU"/>
        </w:rPr>
        <w:t xml:space="preserve">  (3.2</w:t>
      </w:r>
      <w:r w:rsidR="0002740C" w:rsidRPr="00E148FC">
        <w:rPr>
          <w:rFonts w:ascii="Times New Roman" w:hAnsi="Times New Roman"/>
          <w:sz w:val="24"/>
          <w:szCs w:val="26"/>
          <w:lang w:eastAsia="ru-RU"/>
        </w:rPr>
        <w:t>3</w:t>
      </w:r>
      <w:r w:rsidR="00DA72E0" w:rsidRPr="00E148FC">
        <w:rPr>
          <w:rFonts w:ascii="Times New Roman" w:hAnsi="Times New Roman"/>
          <w:sz w:val="24"/>
          <w:szCs w:val="26"/>
          <w:lang w:eastAsia="ru-RU"/>
        </w:rPr>
        <w:t>).</w:t>
      </w:r>
    </w:p>
    <w:p w:rsidR="007057B6" w:rsidRPr="00E148FC" w:rsidRDefault="0090350C" w:rsidP="00F634F6">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Неколлекторы и битуминозные породы, не содержащие подвижных флюидов, отмечаются нулевыми значениями ИСФ. Отличные от нулевых показани</w:t>
      </w:r>
      <w:r w:rsidR="00567480" w:rsidRPr="00E148FC">
        <w:rPr>
          <w:rFonts w:ascii="Times New Roman" w:hAnsi="Times New Roman"/>
          <w:sz w:val="24"/>
          <w:szCs w:val="26"/>
          <w:lang w:eastAsia="ru-RU"/>
        </w:rPr>
        <w:t>й</w:t>
      </w:r>
      <w:r w:rsidRPr="00E148FC">
        <w:rPr>
          <w:rFonts w:ascii="Times New Roman" w:hAnsi="Times New Roman"/>
          <w:sz w:val="24"/>
          <w:szCs w:val="26"/>
          <w:lang w:eastAsia="ru-RU"/>
        </w:rPr>
        <w:t xml:space="preserve"> соответствуют коллекторам.</w:t>
      </w:r>
    </w:p>
    <w:p w:rsidR="00567480" w:rsidRPr="00E148FC" w:rsidRDefault="009D19D9" w:rsidP="00F634F6">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Таким образом, ЯМК</w:t>
      </w:r>
      <w:r w:rsidR="0090350C" w:rsidRPr="00E148FC">
        <w:rPr>
          <w:rFonts w:ascii="Times New Roman" w:hAnsi="Times New Roman"/>
          <w:sz w:val="24"/>
          <w:szCs w:val="26"/>
          <w:lang w:eastAsia="ru-RU"/>
        </w:rPr>
        <w:t xml:space="preserve"> в варианте ССП является методом выделения и определения эффективной пористости коллекторов. </w:t>
      </w:r>
      <w:r w:rsidR="001D7E74" w:rsidRPr="00E148FC">
        <w:rPr>
          <w:rFonts w:ascii="Times New Roman" w:hAnsi="Times New Roman"/>
          <w:sz w:val="24"/>
          <w:szCs w:val="26"/>
          <w:lang w:eastAsia="ru-RU"/>
        </w:rPr>
        <w:t>На практике применяют две модификации метода ЯМК: ядерно-магнитный каротаж</w:t>
      </w:r>
      <w:r w:rsidR="00B80602" w:rsidRPr="00E148FC">
        <w:rPr>
          <w:rFonts w:ascii="Times New Roman" w:hAnsi="Times New Roman"/>
          <w:sz w:val="24"/>
          <w:szCs w:val="26"/>
          <w:lang w:eastAsia="ru-RU"/>
        </w:rPr>
        <w:t xml:space="preserve"> </w:t>
      </w:r>
      <w:r w:rsidR="001D7E74" w:rsidRPr="00E148FC">
        <w:rPr>
          <w:rFonts w:ascii="Times New Roman" w:hAnsi="Times New Roman"/>
          <w:sz w:val="24"/>
          <w:szCs w:val="26"/>
          <w:lang w:eastAsia="ru-RU"/>
        </w:rPr>
        <w:t>(ЯМК) и ядерно-магнитный томографический каротаж (ЯМТК)</w:t>
      </w:r>
      <w:r w:rsidR="008114F8" w:rsidRPr="00E148FC">
        <w:rPr>
          <w:rFonts w:ascii="Times New Roman" w:hAnsi="Times New Roman"/>
          <w:sz w:val="24"/>
          <w:szCs w:val="26"/>
          <w:lang w:eastAsia="ru-RU"/>
        </w:rPr>
        <w:t>, которые основаны на изучении явлений ЯМР в слабом (0,5 Гс) и более сильном (170 Гс) неоднородном магнитном поле.</w:t>
      </w:r>
    </w:p>
    <w:p w:rsidR="0090350C" w:rsidRPr="00E148FC" w:rsidRDefault="0090350C" w:rsidP="00F634F6">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Помимо начальной амплитуды в методе ЯМР есть возможность оценить время продольной релаксации ядерной намагниченности Т</w:t>
      </w:r>
      <w:r w:rsidRPr="00E148FC">
        <w:rPr>
          <w:rFonts w:ascii="Times New Roman" w:hAnsi="Times New Roman"/>
          <w:sz w:val="24"/>
          <w:szCs w:val="26"/>
          <w:vertAlign w:val="subscript"/>
          <w:lang w:eastAsia="ru-RU"/>
        </w:rPr>
        <w:t>1</w:t>
      </w:r>
      <w:r w:rsidRPr="00E148FC">
        <w:rPr>
          <w:rFonts w:ascii="Times New Roman" w:hAnsi="Times New Roman"/>
          <w:sz w:val="24"/>
          <w:szCs w:val="26"/>
          <w:lang w:eastAsia="ru-RU"/>
        </w:rPr>
        <w:t>. Однако для получения этого параметра требуются большие временные затраты, поэтому величина Т</w:t>
      </w:r>
      <w:r w:rsidRPr="00E148FC">
        <w:rPr>
          <w:rFonts w:ascii="Times New Roman" w:hAnsi="Times New Roman"/>
          <w:sz w:val="24"/>
          <w:szCs w:val="26"/>
          <w:vertAlign w:val="subscript"/>
          <w:lang w:eastAsia="ru-RU"/>
        </w:rPr>
        <w:t xml:space="preserve">1 </w:t>
      </w:r>
      <w:r w:rsidRPr="00E148FC">
        <w:rPr>
          <w:rFonts w:ascii="Times New Roman" w:hAnsi="Times New Roman"/>
          <w:sz w:val="24"/>
          <w:szCs w:val="26"/>
          <w:lang w:eastAsia="ru-RU"/>
        </w:rPr>
        <w:t>измеряется редко.</w:t>
      </w:r>
    </w:p>
    <w:p w:rsidR="0090350C" w:rsidRPr="00E148FC" w:rsidRDefault="0090350C" w:rsidP="0090350C">
      <w:pPr>
        <w:spacing w:after="0" w:line="336" w:lineRule="auto"/>
        <w:ind w:firstLine="709"/>
        <w:rPr>
          <w:rFonts w:ascii="Times New Roman" w:hAnsi="Times New Roman"/>
          <w:sz w:val="24"/>
          <w:szCs w:val="26"/>
          <w:lang w:eastAsia="ru-RU"/>
        </w:rPr>
      </w:pPr>
    </w:p>
    <w:p w:rsidR="00F634F6" w:rsidRPr="00E148FC" w:rsidRDefault="00567480" w:rsidP="008A3796">
      <w:pPr>
        <w:spacing w:line="336" w:lineRule="auto"/>
        <w:ind w:firstLine="709"/>
        <w:rPr>
          <w:rFonts w:ascii="Times New Roman" w:hAnsi="Times New Roman"/>
          <w:i/>
          <w:sz w:val="24"/>
          <w:szCs w:val="26"/>
          <w:lang w:eastAsia="ru-RU"/>
        </w:rPr>
      </w:pPr>
      <w:r w:rsidRPr="00E148FC">
        <w:rPr>
          <w:rFonts w:ascii="Times New Roman" w:hAnsi="Times New Roman"/>
          <w:i/>
          <w:sz w:val="24"/>
          <w:szCs w:val="26"/>
          <w:lang w:eastAsia="ru-RU"/>
        </w:rPr>
        <w:t>Интерпретация диаграмм ССП</w:t>
      </w:r>
    </w:p>
    <w:p w:rsidR="008114F8" w:rsidRPr="00E148FC" w:rsidRDefault="008114F8" w:rsidP="00DA72E0">
      <w:pPr>
        <w:spacing w:after="0" w:line="336" w:lineRule="auto"/>
        <w:ind w:firstLine="709"/>
        <w:rPr>
          <w:rFonts w:ascii="Times New Roman" w:hAnsi="Times New Roman"/>
          <w:sz w:val="24"/>
          <w:szCs w:val="26"/>
          <w:lang w:eastAsia="ru-RU"/>
        </w:rPr>
      </w:pPr>
      <w:r w:rsidRPr="00E148FC">
        <w:rPr>
          <w:rFonts w:ascii="Times New Roman" w:hAnsi="Times New Roman"/>
          <w:sz w:val="24"/>
          <w:szCs w:val="26"/>
          <w:lang w:eastAsia="ru-RU"/>
        </w:rPr>
        <w:t>По данным ССП возможно найти следующие параметры коллекторов:</w:t>
      </w:r>
    </w:p>
    <w:p w:rsidR="009D19D9" w:rsidRPr="00E148FC" w:rsidRDefault="00F634F6" w:rsidP="00B80602">
      <w:pPr>
        <w:numPr>
          <w:ilvl w:val="0"/>
          <w:numId w:val="34"/>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Определени</w:t>
      </w:r>
      <w:r w:rsidR="008114F8" w:rsidRPr="00E148FC">
        <w:rPr>
          <w:rFonts w:ascii="Times New Roman" w:hAnsi="Times New Roman"/>
          <w:sz w:val="24"/>
          <w:szCs w:val="26"/>
          <w:lang w:eastAsia="ru-RU"/>
        </w:rPr>
        <w:t>я</w:t>
      </w:r>
      <w:r w:rsidRPr="00E148FC">
        <w:rPr>
          <w:rFonts w:ascii="Times New Roman" w:hAnsi="Times New Roman"/>
          <w:sz w:val="24"/>
          <w:szCs w:val="26"/>
          <w:lang w:eastAsia="ru-RU"/>
        </w:rPr>
        <w:t xml:space="preserve"> границ пластов</w:t>
      </w:r>
      <w:r w:rsidR="008114F8" w:rsidRPr="00E148FC">
        <w:rPr>
          <w:rFonts w:ascii="Times New Roman" w:hAnsi="Times New Roman"/>
          <w:sz w:val="24"/>
          <w:szCs w:val="26"/>
          <w:lang w:eastAsia="ru-RU"/>
        </w:rPr>
        <w:t xml:space="preserve">. </w:t>
      </w:r>
      <w:r w:rsidR="00567480" w:rsidRPr="00E148FC">
        <w:rPr>
          <w:rFonts w:ascii="Times New Roman" w:hAnsi="Times New Roman"/>
          <w:sz w:val="24"/>
          <w:szCs w:val="26"/>
          <w:lang w:eastAsia="ru-RU"/>
        </w:rPr>
        <w:t>Однородный пласт</w:t>
      </w:r>
      <w:r w:rsidR="009D19D9" w:rsidRPr="00E148FC">
        <w:rPr>
          <w:rFonts w:ascii="Times New Roman" w:hAnsi="Times New Roman"/>
          <w:sz w:val="24"/>
          <w:szCs w:val="26"/>
          <w:lang w:eastAsia="ru-RU"/>
        </w:rPr>
        <w:t xml:space="preserve"> </w:t>
      </w:r>
      <w:r w:rsidR="00E33E4E" w:rsidRPr="00E148FC">
        <w:rPr>
          <w:rFonts w:ascii="Times New Roman" w:eastAsia="Times New Roman" w:hAnsi="Times New Roman"/>
          <w:sz w:val="24"/>
          <w:szCs w:val="24"/>
        </w:rPr>
        <w:t>–</w:t>
      </w:r>
      <w:r w:rsidR="00567480" w:rsidRPr="00E148FC">
        <w:rPr>
          <w:rFonts w:ascii="Times New Roman" w:hAnsi="Times New Roman"/>
          <w:sz w:val="24"/>
          <w:szCs w:val="26"/>
          <w:lang w:eastAsia="ru-RU"/>
        </w:rPr>
        <w:t xml:space="preserve"> на кривых</w:t>
      </w:r>
      <w:r w:rsidR="00E20D0C" w:rsidRPr="00E148FC">
        <w:rPr>
          <w:rFonts w:ascii="Times New Roman" w:hAnsi="Times New Roman"/>
          <w:sz w:val="24"/>
          <w:szCs w:val="26"/>
          <w:lang w:eastAsia="ru-RU"/>
        </w:rPr>
        <w:t xml:space="preserve"> </w:t>
      </w:r>
      <w:r w:rsidR="00567480" w:rsidRPr="00E148FC">
        <w:rPr>
          <w:rFonts w:ascii="Times New Roman" w:hAnsi="Times New Roman"/>
          <w:sz w:val="24"/>
          <w:szCs w:val="26"/>
          <w:lang w:eastAsia="ru-RU"/>
        </w:rPr>
        <w:t>ССП выделяется симметричной аномалией с максимумом в середине</w:t>
      </w:r>
      <w:r w:rsidR="00E20D0C" w:rsidRPr="00E148FC">
        <w:rPr>
          <w:rFonts w:ascii="Times New Roman" w:hAnsi="Times New Roman"/>
          <w:sz w:val="24"/>
          <w:szCs w:val="26"/>
          <w:lang w:eastAsia="ru-RU"/>
        </w:rPr>
        <w:t xml:space="preserve"> </w:t>
      </w:r>
      <w:r w:rsidR="00567480" w:rsidRPr="00E148FC">
        <w:rPr>
          <w:rFonts w:ascii="Times New Roman" w:hAnsi="Times New Roman"/>
          <w:sz w:val="24"/>
          <w:szCs w:val="26"/>
          <w:lang w:eastAsia="ru-RU"/>
        </w:rPr>
        <w:t>пласта. Его границы определяются точками перегиба кривой.</w:t>
      </w:r>
      <w:r w:rsidR="009D19D9" w:rsidRPr="00E148FC">
        <w:rPr>
          <w:rFonts w:ascii="Times New Roman" w:hAnsi="Times New Roman"/>
          <w:sz w:val="24"/>
          <w:szCs w:val="26"/>
          <w:lang w:eastAsia="ru-RU"/>
        </w:rPr>
        <w:t xml:space="preserve"> </w:t>
      </w:r>
    </w:p>
    <w:p w:rsidR="00F634F6" w:rsidRPr="00E148FC" w:rsidRDefault="00567480" w:rsidP="00B80602">
      <w:pPr>
        <w:numPr>
          <w:ilvl w:val="0"/>
          <w:numId w:val="34"/>
        </w:numPr>
        <w:spacing w:after="0" w:line="336" w:lineRule="auto"/>
        <w:jc w:val="both"/>
        <w:rPr>
          <w:rFonts w:ascii="Times New Roman" w:hAnsi="Times New Roman"/>
          <w:sz w:val="24"/>
          <w:szCs w:val="26"/>
          <w:u w:val="single"/>
          <w:lang w:eastAsia="ru-RU"/>
        </w:rPr>
      </w:pPr>
      <w:r w:rsidRPr="00E148FC">
        <w:rPr>
          <w:rFonts w:ascii="Times New Roman" w:hAnsi="Times New Roman"/>
          <w:sz w:val="24"/>
          <w:szCs w:val="26"/>
          <w:lang w:eastAsia="ru-RU"/>
        </w:rPr>
        <w:t xml:space="preserve">Отсчет кажущегося </w:t>
      </w:r>
      <w:r w:rsidR="00E20D0C" w:rsidRPr="00E148FC">
        <w:rPr>
          <w:rFonts w:ascii="Times New Roman" w:hAnsi="Times New Roman"/>
          <w:sz w:val="24"/>
          <w:szCs w:val="26"/>
          <w:lang w:val="en-US" w:eastAsia="ru-RU"/>
        </w:rPr>
        <w:t>I</w:t>
      </w:r>
      <w:r w:rsidRPr="00E148FC">
        <w:rPr>
          <w:rFonts w:ascii="Times New Roman" w:hAnsi="Times New Roman"/>
          <w:sz w:val="24"/>
          <w:szCs w:val="26"/>
          <w:vertAlign w:val="subscript"/>
          <w:lang w:eastAsia="ru-RU"/>
        </w:rPr>
        <w:t xml:space="preserve">сф.к </w:t>
      </w:r>
      <w:r w:rsidRPr="00E148FC">
        <w:rPr>
          <w:rFonts w:ascii="Times New Roman" w:hAnsi="Times New Roman"/>
          <w:sz w:val="24"/>
          <w:szCs w:val="26"/>
          <w:lang w:eastAsia="ru-RU"/>
        </w:rPr>
        <w:t xml:space="preserve">и определение истинного </w:t>
      </w:r>
      <w:r w:rsidR="00E20D0C" w:rsidRPr="00E148FC">
        <w:rPr>
          <w:rFonts w:ascii="Times New Roman" w:hAnsi="Times New Roman"/>
          <w:sz w:val="24"/>
          <w:szCs w:val="26"/>
          <w:lang w:eastAsia="ru-RU"/>
        </w:rPr>
        <w:t>I</w:t>
      </w:r>
      <w:r w:rsidRPr="00E148FC">
        <w:rPr>
          <w:rFonts w:ascii="Times New Roman" w:hAnsi="Times New Roman"/>
          <w:sz w:val="24"/>
          <w:szCs w:val="26"/>
          <w:vertAlign w:val="subscript"/>
          <w:lang w:eastAsia="ru-RU"/>
        </w:rPr>
        <w:t>сф.п</w:t>
      </w:r>
      <w:r w:rsidR="00E20D0C" w:rsidRPr="00E148FC">
        <w:rPr>
          <w:rFonts w:ascii="Times New Roman" w:hAnsi="Times New Roman"/>
          <w:sz w:val="24"/>
          <w:szCs w:val="26"/>
          <w:vertAlign w:val="subscript"/>
          <w:lang w:eastAsia="ru-RU"/>
        </w:rPr>
        <w:t xml:space="preserve"> </w:t>
      </w:r>
      <w:r w:rsidRPr="00E148FC">
        <w:rPr>
          <w:rFonts w:ascii="Times New Roman" w:hAnsi="Times New Roman"/>
          <w:sz w:val="24"/>
          <w:szCs w:val="26"/>
          <w:lang w:eastAsia="ru-RU"/>
        </w:rPr>
        <w:t>значений индекса свободного флюида</w:t>
      </w:r>
      <w:r w:rsidR="008114F8" w:rsidRPr="00E148FC">
        <w:rPr>
          <w:rFonts w:ascii="Times New Roman" w:hAnsi="Times New Roman"/>
          <w:sz w:val="24"/>
          <w:szCs w:val="26"/>
          <w:lang w:eastAsia="ru-RU"/>
        </w:rPr>
        <w:t xml:space="preserve">. </w:t>
      </w:r>
      <w:r w:rsidRPr="00E148FC">
        <w:rPr>
          <w:rFonts w:ascii="Times New Roman" w:hAnsi="Times New Roman"/>
          <w:sz w:val="24"/>
          <w:szCs w:val="26"/>
          <w:lang w:eastAsia="ru-RU"/>
        </w:rPr>
        <w:t>Величи</w:t>
      </w:r>
      <w:r w:rsidR="00E20D0C" w:rsidRPr="00E148FC">
        <w:rPr>
          <w:rFonts w:ascii="Times New Roman" w:hAnsi="Times New Roman"/>
          <w:sz w:val="24"/>
          <w:szCs w:val="26"/>
          <w:lang w:eastAsia="ru-RU"/>
        </w:rPr>
        <w:t>ну I</w:t>
      </w:r>
      <w:r w:rsidRPr="00E148FC">
        <w:rPr>
          <w:rFonts w:ascii="Times New Roman" w:hAnsi="Times New Roman"/>
          <w:sz w:val="24"/>
          <w:szCs w:val="26"/>
          <w:vertAlign w:val="subscript"/>
          <w:lang w:eastAsia="ru-RU"/>
        </w:rPr>
        <w:t xml:space="preserve">сф.к </w:t>
      </w:r>
      <w:r w:rsidRPr="00E148FC">
        <w:rPr>
          <w:rFonts w:ascii="Times New Roman" w:hAnsi="Times New Roman"/>
          <w:sz w:val="24"/>
          <w:szCs w:val="26"/>
          <w:lang w:eastAsia="ru-RU"/>
        </w:rPr>
        <w:t>определяют</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на участке максимального отклонения кривой U в середине</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пласта, толщина которого больш</w:t>
      </w:r>
      <w:r w:rsidR="00E20D0C" w:rsidRPr="00E148FC">
        <w:rPr>
          <w:rFonts w:ascii="Times New Roman" w:hAnsi="Times New Roman"/>
          <w:sz w:val="24"/>
          <w:szCs w:val="26"/>
          <w:lang w:eastAsia="ru-RU"/>
        </w:rPr>
        <w:t>е размера зонда. Значение I</w:t>
      </w:r>
      <w:r w:rsidR="00E20D0C" w:rsidRPr="00E148FC">
        <w:rPr>
          <w:rFonts w:ascii="Times New Roman" w:hAnsi="Times New Roman"/>
          <w:sz w:val="24"/>
          <w:szCs w:val="26"/>
          <w:vertAlign w:val="subscript"/>
          <w:lang w:eastAsia="ru-RU"/>
        </w:rPr>
        <w:t xml:space="preserve">сф.п </w:t>
      </w:r>
      <w:r w:rsidRPr="00E148FC">
        <w:rPr>
          <w:rFonts w:ascii="Times New Roman" w:hAnsi="Times New Roman"/>
          <w:sz w:val="24"/>
          <w:szCs w:val="26"/>
          <w:lang w:eastAsia="ru-RU"/>
        </w:rPr>
        <w:t xml:space="preserve">устанавливают по величинам </w:t>
      </w:r>
      <w:r w:rsidR="00E20D0C" w:rsidRPr="00E148FC">
        <w:rPr>
          <w:rFonts w:ascii="Times New Roman" w:hAnsi="Times New Roman"/>
          <w:sz w:val="24"/>
          <w:szCs w:val="26"/>
          <w:lang w:val="en-US" w:eastAsia="ru-RU"/>
        </w:rPr>
        <w:t>I</w:t>
      </w:r>
      <w:r w:rsidR="00E20D0C" w:rsidRPr="00E148FC">
        <w:rPr>
          <w:rFonts w:ascii="Times New Roman" w:hAnsi="Times New Roman"/>
          <w:sz w:val="24"/>
          <w:szCs w:val="26"/>
          <w:vertAlign w:val="subscript"/>
          <w:lang w:eastAsia="ru-RU"/>
        </w:rPr>
        <w:t>сф</w:t>
      </w:r>
      <w:r w:rsidRPr="00E148FC">
        <w:rPr>
          <w:rFonts w:ascii="Times New Roman" w:hAnsi="Times New Roman"/>
          <w:sz w:val="24"/>
          <w:szCs w:val="26"/>
          <w:vertAlign w:val="subscript"/>
          <w:lang w:eastAsia="ru-RU"/>
        </w:rPr>
        <w:t>.к</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используя методику, изложенную</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в </w:t>
      </w:r>
      <w:r w:rsidRPr="00E148FC">
        <w:rPr>
          <w:rFonts w:ascii="Times New Roman" w:hAnsi="Times New Roman"/>
          <w:sz w:val="24"/>
          <w:szCs w:val="26"/>
          <w:lang w:eastAsia="ru-RU"/>
        </w:rPr>
        <w:lastRenderedPageBreak/>
        <w:t>соответствующих руководствах, учитывая влияние скважины,</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глинис</w:t>
      </w:r>
      <w:r w:rsidR="00E20D0C" w:rsidRPr="00E148FC">
        <w:rPr>
          <w:rFonts w:ascii="Times New Roman" w:hAnsi="Times New Roman"/>
          <w:sz w:val="24"/>
          <w:szCs w:val="26"/>
          <w:lang w:eastAsia="ru-RU"/>
        </w:rPr>
        <w:t>той корки и других факторов</w:t>
      </w:r>
      <w:r w:rsidRPr="00E148FC">
        <w:rPr>
          <w:rFonts w:ascii="Times New Roman" w:hAnsi="Times New Roman"/>
          <w:sz w:val="24"/>
          <w:szCs w:val="26"/>
          <w:lang w:eastAsia="ru-RU"/>
        </w:rPr>
        <w:t>.</w:t>
      </w:r>
      <w:r w:rsidR="009D19D9" w:rsidRPr="00E148FC">
        <w:rPr>
          <w:rFonts w:ascii="Times New Roman" w:hAnsi="Times New Roman"/>
          <w:sz w:val="24"/>
          <w:szCs w:val="26"/>
          <w:lang w:eastAsia="ru-RU"/>
        </w:rPr>
        <w:t xml:space="preserve"> </w:t>
      </w:r>
    </w:p>
    <w:p w:rsidR="009D19D9" w:rsidRPr="00A4334F" w:rsidRDefault="00567480" w:rsidP="00A4334F">
      <w:pPr>
        <w:numPr>
          <w:ilvl w:val="0"/>
          <w:numId w:val="34"/>
        </w:numPr>
        <w:spacing w:after="0" w:line="336" w:lineRule="auto"/>
        <w:jc w:val="both"/>
        <w:rPr>
          <w:rFonts w:ascii="Times New Roman" w:hAnsi="Times New Roman"/>
          <w:sz w:val="24"/>
          <w:szCs w:val="26"/>
          <w:u w:val="single"/>
          <w:lang w:eastAsia="ru-RU"/>
        </w:rPr>
      </w:pPr>
      <w:r w:rsidRPr="00E148FC">
        <w:rPr>
          <w:rFonts w:ascii="Times New Roman" w:hAnsi="Times New Roman"/>
          <w:sz w:val="24"/>
          <w:szCs w:val="26"/>
          <w:lang w:eastAsia="ru-RU"/>
        </w:rPr>
        <w:t>Выделение ко</w:t>
      </w:r>
      <w:r w:rsidR="00E20D0C" w:rsidRPr="00E148FC">
        <w:rPr>
          <w:rFonts w:ascii="Times New Roman" w:hAnsi="Times New Roman"/>
          <w:sz w:val="24"/>
          <w:szCs w:val="26"/>
          <w:lang w:eastAsia="ru-RU"/>
        </w:rPr>
        <w:t>лле</w:t>
      </w:r>
      <w:r w:rsidRPr="00E148FC">
        <w:rPr>
          <w:rFonts w:ascii="Times New Roman" w:hAnsi="Times New Roman"/>
          <w:sz w:val="24"/>
          <w:szCs w:val="26"/>
          <w:lang w:eastAsia="ru-RU"/>
        </w:rPr>
        <w:t>кторов и определение их эффективной</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пористости</w:t>
      </w:r>
      <w:r w:rsidR="008114F8"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Величина </w:t>
      </w:r>
      <w:r w:rsidR="00E20D0C" w:rsidRPr="00E148FC">
        <w:rPr>
          <w:rFonts w:ascii="Times New Roman" w:hAnsi="Times New Roman"/>
          <w:sz w:val="24"/>
          <w:szCs w:val="26"/>
          <w:lang w:eastAsia="ru-RU"/>
        </w:rPr>
        <w:t>I</w:t>
      </w:r>
      <w:r w:rsidR="00E20D0C" w:rsidRPr="00E148FC">
        <w:rPr>
          <w:rFonts w:ascii="Times New Roman" w:hAnsi="Times New Roman"/>
          <w:sz w:val="24"/>
          <w:szCs w:val="26"/>
          <w:vertAlign w:val="subscript"/>
          <w:lang w:eastAsia="ru-RU"/>
        </w:rPr>
        <w:t xml:space="preserve">сф.п </w:t>
      </w:r>
      <w:r w:rsidRPr="00E148FC">
        <w:rPr>
          <w:rFonts w:ascii="Times New Roman" w:hAnsi="Times New Roman"/>
          <w:sz w:val="24"/>
          <w:szCs w:val="26"/>
          <w:lang w:eastAsia="ru-RU"/>
        </w:rPr>
        <w:t>близка к значению эффект</w:t>
      </w:r>
      <w:r w:rsidR="00E20D0C" w:rsidRPr="00E148FC">
        <w:rPr>
          <w:rFonts w:ascii="Times New Roman" w:hAnsi="Times New Roman"/>
          <w:sz w:val="24"/>
          <w:szCs w:val="26"/>
          <w:lang w:eastAsia="ru-RU"/>
        </w:rPr>
        <w:t>и</w:t>
      </w:r>
      <w:r w:rsidRPr="00E148FC">
        <w:rPr>
          <w:rFonts w:ascii="Times New Roman" w:hAnsi="Times New Roman"/>
          <w:sz w:val="24"/>
          <w:szCs w:val="26"/>
          <w:lang w:eastAsia="ru-RU"/>
        </w:rPr>
        <w:t>вной</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пористости коллектора </w:t>
      </w:r>
      <w:proofErr w:type="gramStart"/>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п.эф</w:t>
      </w:r>
      <w:proofErr w:type="gramEnd"/>
      <w:r w:rsidR="00E20D0C" w:rsidRPr="00E148FC">
        <w:rPr>
          <w:rFonts w:ascii="Times New Roman" w:hAnsi="Times New Roman"/>
          <w:sz w:val="24"/>
          <w:szCs w:val="26"/>
          <w:lang w:eastAsia="ru-RU"/>
        </w:rPr>
        <w:t>,</w:t>
      </w:r>
      <w:r w:rsidRPr="00E148FC">
        <w:rPr>
          <w:rFonts w:ascii="Times New Roman" w:hAnsi="Times New Roman"/>
          <w:sz w:val="24"/>
          <w:szCs w:val="26"/>
          <w:lang w:eastAsia="ru-RU"/>
        </w:rPr>
        <w:t xml:space="preserve"> поэтому график </w:t>
      </w:r>
      <w:r w:rsidR="00E20D0C" w:rsidRPr="00E148FC">
        <w:rPr>
          <w:rFonts w:ascii="Times New Roman" w:hAnsi="Times New Roman"/>
          <w:sz w:val="24"/>
          <w:szCs w:val="26"/>
          <w:lang w:eastAsia="ru-RU"/>
        </w:rPr>
        <w:t>I</w:t>
      </w:r>
      <w:r w:rsidR="00E20D0C" w:rsidRPr="00E148FC">
        <w:rPr>
          <w:rFonts w:ascii="Times New Roman" w:hAnsi="Times New Roman"/>
          <w:sz w:val="24"/>
          <w:szCs w:val="26"/>
          <w:vertAlign w:val="subscript"/>
          <w:lang w:eastAsia="ru-RU"/>
        </w:rPr>
        <w:t xml:space="preserve">сф.п </w:t>
      </w:r>
      <w:r w:rsidRPr="00E148FC">
        <w:rPr>
          <w:rFonts w:ascii="Times New Roman" w:hAnsi="Times New Roman"/>
          <w:sz w:val="24"/>
          <w:szCs w:val="26"/>
          <w:lang w:eastAsia="ru-RU"/>
        </w:rPr>
        <w:t>рассматривают</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как диаграмму параметра </w:t>
      </w:r>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 xml:space="preserve">п.эф </w:t>
      </w:r>
      <w:r w:rsidRPr="00E148FC">
        <w:rPr>
          <w:rFonts w:ascii="Times New Roman" w:hAnsi="Times New Roman"/>
          <w:sz w:val="24"/>
          <w:szCs w:val="26"/>
          <w:lang w:eastAsia="ru-RU"/>
        </w:rPr>
        <w:t xml:space="preserve">и определяют его, полагая </w:t>
      </w:r>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 xml:space="preserve">п.эф </w:t>
      </w:r>
      <w:r w:rsidRPr="00E148FC">
        <w:rPr>
          <w:rFonts w:ascii="Times New Roman" w:hAnsi="Times New Roman"/>
          <w:sz w:val="24"/>
          <w:szCs w:val="26"/>
          <w:lang w:eastAsia="ru-RU"/>
        </w:rPr>
        <w:t>=</w:t>
      </w:r>
      <w:r w:rsidR="00E20D0C" w:rsidRPr="00E148FC">
        <w:rPr>
          <w:rFonts w:ascii="Times New Roman" w:hAnsi="Times New Roman"/>
          <w:sz w:val="24"/>
          <w:szCs w:val="26"/>
          <w:lang w:eastAsia="ru-RU"/>
        </w:rPr>
        <w:t xml:space="preserve"> I</w:t>
      </w:r>
      <w:r w:rsidR="00E20D0C" w:rsidRPr="00E148FC">
        <w:rPr>
          <w:rFonts w:ascii="Times New Roman" w:hAnsi="Times New Roman"/>
          <w:sz w:val="24"/>
          <w:szCs w:val="26"/>
          <w:vertAlign w:val="subscript"/>
          <w:lang w:eastAsia="ru-RU"/>
        </w:rPr>
        <w:t>сф.п.</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Коллекторами считают пласты, в которых </w:t>
      </w:r>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 xml:space="preserve">п.эф </w:t>
      </w:r>
      <w:r w:rsidR="0018233F">
        <w:rPr>
          <w:rFonts w:ascii="Times New Roman" w:hAnsi="Times New Roman"/>
          <w:sz w:val="24"/>
          <w:szCs w:val="26"/>
          <w:lang w:eastAsia="ru-RU"/>
        </w:rPr>
        <w:t>&gt;</w:t>
      </w:r>
      <w:r w:rsidRPr="00E148FC">
        <w:rPr>
          <w:rFonts w:ascii="Times New Roman" w:hAnsi="Times New Roman"/>
          <w:sz w:val="24"/>
          <w:szCs w:val="26"/>
          <w:lang w:eastAsia="ru-RU"/>
        </w:rPr>
        <w:t>1-3 %,</w:t>
      </w:r>
      <w:r w:rsidR="004A03CF"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учитывая, что значения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п.эф</w:t>
      </w:r>
      <w:r w:rsidR="00943315">
        <w:rPr>
          <w:rFonts w:ascii="Times New Roman" w:hAnsi="Times New Roman"/>
          <w:sz w:val="24"/>
          <w:szCs w:val="26"/>
          <w:vertAlign w:val="subscript"/>
          <w:lang w:eastAsia="ru-RU"/>
        </w:rPr>
        <w:t xml:space="preserve"> </w:t>
      </w:r>
      <w:r w:rsidR="00943315">
        <w:rPr>
          <w:rFonts w:ascii="Times New Roman" w:hAnsi="Times New Roman"/>
          <w:sz w:val="24"/>
          <w:szCs w:val="26"/>
          <w:lang w:eastAsia="ru-RU"/>
        </w:rPr>
        <w:t>&lt; 1-</w:t>
      </w:r>
      <w:r w:rsidR="0018233F">
        <w:rPr>
          <w:rFonts w:ascii="Times New Roman" w:hAnsi="Times New Roman"/>
          <w:sz w:val="24"/>
          <w:szCs w:val="26"/>
          <w:lang w:eastAsia="ru-RU"/>
        </w:rPr>
        <w:t>3</w:t>
      </w:r>
      <w:r w:rsidR="00943315">
        <w:rPr>
          <w:rFonts w:ascii="Times New Roman" w:hAnsi="Times New Roman"/>
          <w:sz w:val="24"/>
          <w:szCs w:val="26"/>
          <w:lang w:eastAsia="ru-RU"/>
        </w:rPr>
        <w:t xml:space="preserve"> </w:t>
      </w:r>
      <w:r w:rsidRPr="00E148FC">
        <w:rPr>
          <w:rFonts w:ascii="Times New Roman" w:hAnsi="Times New Roman"/>
          <w:sz w:val="24"/>
          <w:szCs w:val="26"/>
          <w:lang w:eastAsia="ru-RU"/>
        </w:rPr>
        <w:t>% могут соответствовать</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отклонениям кривых </w:t>
      </w:r>
      <w:r w:rsidRPr="00E148FC">
        <w:rPr>
          <w:rFonts w:ascii="Times New Roman" w:hAnsi="Times New Roman"/>
          <w:i/>
          <w:sz w:val="24"/>
          <w:szCs w:val="26"/>
          <w:lang w:eastAsia="ru-RU"/>
        </w:rPr>
        <w:t>U</w:t>
      </w:r>
      <w:r w:rsidRPr="00E148FC">
        <w:rPr>
          <w:rFonts w:ascii="Times New Roman" w:hAnsi="Times New Roman"/>
          <w:sz w:val="24"/>
          <w:szCs w:val="26"/>
          <w:lang w:eastAsia="ru-RU"/>
        </w:rPr>
        <w:t>, обусловленным аппаратурными помехами.</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В водоносном пласте значение </w:t>
      </w:r>
      <w:proofErr w:type="gramStart"/>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п.эф</w:t>
      </w:r>
      <w:proofErr w:type="gramEnd"/>
      <w:r w:rsidR="004A03CF" w:rsidRPr="00E148FC">
        <w:rPr>
          <w:rFonts w:ascii="Times New Roman" w:hAnsi="Times New Roman"/>
          <w:sz w:val="24"/>
          <w:szCs w:val="26"/>
          <w:vertAlign w:val="subscript"/>
          <w:lang w:eastAsia="ru-RU"/>
        </w:rPr>
        <w:t xml:space="preserve"> </w:t>
      </w:r>
      <w:r w:rsidRPr="00E148FC">
        <w:rPr>
          <w:rFonts w:ascii="Times New Roman" w:hAnsi="Times New Roman"/>
          <w:sz w:val="24"/>
          <w:szCs w:val="26"/>
          <w:lang w:eastAsia="ru-RU"/>
        </w:rPr>
        <w:t xml:space="preserve">равно значению </w:t>
      </w:r>
      <w:r w:rsidR="004A03CF" w:rsidRPr="00E148FC">
        <w:rPr>
          <w:rFonts w:ascii="Times New Roman" w:hAnsi="Times New Roman"/>
          <w:sz w:val="24"/>
          <w:szCs w:val="26"/>
          <w:lang w:eastAsia="ru-RU"/>
        </w:rPr>
        <w:t>I</w:t>
      </w:r>
      <w:r w:rsidR="004A03CF" w:rsidRPr="00E148FC">
        <w:rPr>
          <w:rFonts w:ascii="Times New Roman" w:hAnsi="Times New Roman"/>
          <w:sz w:val="24"/>
          <w:szCs w:val="26"/>
          <w:vertAlign w:val="subscript"/>
          <w:lang w:eastAsia="ru-RU"/>
        </w:rPr>
        <w:t xml:space="preserve">сф.п , </w:t>
      </w:r>
      <w:r w:rsidRPr="00E148FC">
        <w:rPr>
          <w:rFonts w:ascii="Times New Roman" w:hAnsi="Times New Roman"/>
          <w:sz w:val="24"/>
          <w:szCs w:val="26"/>
          <w:lang w:eastAsia="ru-RU"/>
        </w:rPr>
        <w:t>в газоносном</w:t>
      </w:r>
      <w:r w:rsidR="00E20D0C" w:rsidRPr="00E148FC">
        <w:rPr>
          <w:rFonts w:ascii="Times New Roman" w:hAnsi="Times New Roman"/>
          <w:sz w:val="24"/>
          <w:szCs w:val="26"/>
          <w:lang w:eastAsia="ru-RU"/>
        </w:rPr>
        <w:t xml:space="preserve">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 xml:space="preserve">п.эф </w:t>
      </w:r>
      <w:r w:rsidRPr="00E148FC">
        <w:rPr>
          <w:rFonts w:ascii="Times New Roman" w:hAnsi="Times New Roman"/>
          <w:sz w:val="24"/>
          <w:szCs w:val="26"/>
          <w:lang w:eastAsia="ru-RU"/>
        </w:rPr>
        <w:t xml:space="preserve">= </w:t>
      </w:r>
      <w:r w:rsidR="004A03CF" w:rsidRPr="00E148FC">
        <w:rPr>
          <w:rFonts w:ascii="Times New Roman" w:hAnsi="Times New Roman"/>
          <w:sz w:val="24"/>
          <w:szCs w:val="26"/>
          <w:lang w:eastAsia="ru-RU"/>
        </w:rPr>
        <w:t>I</w:t>
      </w:r>
      <w:r w:rsidR="004A03CF" w:rsidRPr="00E148FC">
        <w:rPr>
          <w:rFonts w:ascii="Times New Roman" w:hAnsi="Times New Roman"/>
          <w:sz w:val="24"/>
          <w:szCs w:val="26"/>
          <w:vertAlign w:val="subscript"/>
          <w:lang w:eastAsia="ru-RU"/>
        </w:rPr>
        <w:t xml:space="preserve">сф.п </w:t>
      </w:r>
      <w:r w:rsidRPr="00E148FC">
        <w:rPr>
          <w:rFonts w:ascii="Times New Roman" w:hAnsi="Times New Roman"/>
          <w:sz w:val="24"/>
          <w:szCs w:val="26"/>
          <w:lang w:eastAsia="ru-RU"/>
        </w:rPr>
        <w:t xml:space="preserve">+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г</w:t>
      </w:r>
      <w:r w:rsidRPr="00E148FC">
        <w:rPr>
          <w:rFonts w:ascii="Times New Roman" w:hAnsi="Times New Roman"/>
          <w:sz w:val="24"/>
          <w:szCs w:val="26"/>
          <w:vertAlign w:val="subscript"/>
          <w:lang w:eastAsia="ru-RU"/>
        </w:rPr>
        <w:t>o</w:t>
      </w:r>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п</w:t>
      </w:r>
      <w:r w:rsidR="004A03CF" w:rsidRPr="00E148FC">
        <w:rPr>
          <w:rFonts w:ascii="Times New Roman" w:hAnsi="Times New Roman"/>
          <w:sz w:val="24"/>
          <w:szCs w:val="26"/>
          <w:lang w:eastAsia="ru-RU"/>
        </w:rPr>
        <w:t>,</w:t>
      </w:r>
      <w:r w:rsidRPr="00E148FC">
        <w:rPr>
          <w:rFonts w:ascii="Times New Roman" w:hAnsi="Times New Roman"/>
          <w:sz w:val="24"/>
          <w:szCs w:val="26"/>
          <w:lang w:eastAsia="ru-RU"/>
        </w:rPr>
        <w:t xml:space="preserve"> где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 xml:space="preserve">гo </w:t>
      </w:r>
      <w:r w:rsidR="004A03CF" w:rsidRPr="00E148FC">
        <w:rPr>
          <w:rFonts w:ascii="Times New Roman" w:hAnsi="Times New Roman"/>
          <w:sz w:val="24"/>
          <w:szCs w:val="26"/>
          <w:lang w:eastAsia="ru-RU"/>
        </w:rPr>
        <w:t>и</w:t>
      </w:r>
      <w:r w:rsidR="004A03CF" w:rsidRPr="00E148FC">
        <w:rPr>
          <w:rFonts w:ascii="Times New Roman" w:hAnsi="Times New Roman"/>
          <w:sz w:val="24"/>
          <w:szCs w:val="26"/>
          <w:vertAlign w:val="subscript"/>
          <w:lang w:eastAsia="ru-RU"/>
        </w:rPr>
        <w:t xml:space="preserve">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п</w:t>
      </w:r>
      <w:r w:rsidR="004A03CF" w:rsidRPr="00E148FC">
        <w:rPr>
          <w:rFonts w:ascii="Times New Roman" w:hAnsi="Times New Roman"/>
          <w:sz w:val="24"/>
          <w:szCs w:val="26"/>
          <w:lang w:eastAsia="ru-RU"/>
        </w:rPr>
        <w:t xml:space="preserve">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соответственно содержание</w:t>
      </w:r>
      <w:r w:rsidR="00B80602" w:rsidRPr="00E148FC">
        <w:rPr>
          <w:rFonts w:ascii="Times New Roman" w:hAnsi="Times New Roman"/>
          <w:sz w:val="24"/>
          <w:szCs w:val="26"/>
          <w:lang w:eastAsia="ru-RU"/>
        </w:rPr>
        <w:t xml:space="preserve"> </w:t>
      </w:r>
      <w:r w:rsidRPr="00E148FC">
        <w:rPr>
          <w:rFonts w:ascii="Times New Roman" w:hAnsi="Times New Roman"/>
          <w:sz w:val="24"/>
          <w:szCs w:val="26"/>
          <w:lang w:eastAsia="ru-RU"/>
        </w:rPr>
        <w:t>остаточного газа и коэффициент пористости, а в нефтеносном</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пласте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 xml:space="preserve">п.эф </w:t>
      </w:r>
      <w:r w:rsidRPr="00E148FC">
        <w:rPr>
          <w:rFonts w:ascii="Times New Roman" w:hAnsi="Times New Roman"/>
          <w:sz w:val="24"/>
          <w:szCs w:val="26"/>
          <w:lang w:eastAsia="ru-RU"/>
        </w:rPr>
        <w:t xml:space="preserve">= </w:t>
      </w:r>
      <w:r w:rsidR="004A03CF" w:rsidRPr="00E148FC">
        <w:rPr>
          <w:rFonts w:ascii="Times New Roman" w:hAnsi="Times New Roman"/>
          <w:sz w:val="24"/>
          <w:szCs w:val="26"/>
          <w:lang w:eastAsia="ru-RU"/>
        </w:rPr>
        <w:t>I</w:t>
      </w:r>
      <w:r w:rsidR="004A03CF" w:rsidRPr="00E148FC">
        <w:rPr>
          <w:rFonts w:ascii="Times New Roman" w:hAnsi="Times New Roman"/>
          <w:sz w:val="24"/>
          <w:szCs w:val="26"/>
          <w:vertAlign w:val="subscript"/>
          <w:lang w:eastAsia="ru-RU"/>
        </w:rPr>
        <w:t xml:space="preserve">сф.п </w:t>
      </w:r>
      <w:r w:rsidRPr="00E148FC">
        <w:rPr>
          <w:rFonts w:ascii="Times New Roman" w:hAnsi="Times New Roman"/>
          <w:sz w:val="24"/>
          <w:szCs w:val="26"/>
          <w:lang w:eastAsia="ru-RU"/>
        </w:rPr>
        <w:t xml:space="preserve">+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н</w:t>
      </w:r>
      <w:r w:rsidRPr="00E148FC">
        <w:rPr>
          <w:rFonts w:ascii="Times New Roman" w:hAnsi="Times New Roman"/>
          <w:sz w:val="24"/>
          <w:szCs w:val="26"/>
          <w:vertAlign w:val="subscript"/>
          <w:lang w:eastAsia="ru-RU"/>
        </w:rPr>
        <w:t>о</w:t>
      </w:r>
      <w:r w:rsidR="00DC4B7F" w:rsidRPr="00E148FC">
        <w:rPr>
          <w:rFonts w:ascii="Times New Roman" w:hAnsi="Times New Roman"/>
          <w:sz w:val="24"/>
          <w:szCs w:val="26"/>
          <w:lang w:eastAsia="ru-RU"/>
        </w:rPr>
        <w:t>к</w:t>
      </w:r>
      <w:r w:rsidRPr="00E148FC">
        <w:rPr>
          <w:rFonts w:ascii="Times New Roman" w:hAnsi="Times New Roman"/>
          <w:sz w:val="24"/>
          <w:szCs w:val="26"/>
          <w:vertAlign w:val="subscript"/>
          <w:lang w:eastAsia="ru-RU"/>
        </w:rPr>
        <w:t xml:space="preserve">п </w:t>
      </w:r>
      <w:r w:rsidR="00CB6E27" w:rsidRPr="00E148FC">
        <w:rPr>
          <w:rFonts w:ascii="Times New Roman" w:hAnsi="Times New Roman"/>
          <w:sz w:val="24"/>
          <w:szCs w:val="26"/>
          <w:lang w:eastAsia="ru-RU"/>
        </w:rPr>
        <w:t>(1-</w:t>
      </w:r>
      <w:r w:rsidRPr="00E148FC">
        <w:rPr>
          <w:rFonts w:ascii="Times New Roman" w:hAnsi="Times New Roman"/>
          <w:sz w:val="24"/>
          <w:szCs w:val="26"/>
          <w:lang w:eastAsia="ru-RU"/>
        </w:rPr>
        <w:t>I</w:t>
      </w:r>
      <w:r w:rsidRPr="00E148FC">
        <w:rPr>
          <w:rFonts w:ascii="Times New Roman" w:hAnsi="Times New Roman"/>
          <w:sz w:val="24"/>
          <w:szCs w:val="26"/>
          <w:vertAlign w:val="subscript"/>
          <w:lang w:eastAsia="ru-RU"/>
        </w:rPr>
        <w:t>ca</w:t>
      </w:r>
      <w:r w:rsidRPr="00E148FC">
        <w:rPr>
          <w:rFonts w:ascii="Times New Roman" w:hAnsi="Times New Roman"/>
          <w:sz w:val="24"/>
          <w:szCs w:val="26"/>
          <w:lang w:eastAsia="ru-RU"/>
        </w:rPr>
        <w:t xml:space="preserve">), где </w:t>
      </w:r>
      <w:r w:rsidR="00DC4B7F" w:rsidRPr="00E148FC">
        <w:rPr>
          <w:rFonts w:ascii="Times New Roman" w:hAnsi="Times New Roman"/>
          <w:sz w:val="24"/>
          <w:szCs w:val="26"/>
          <w:lang w:eastAsia="ru-RU"/>
        </w:rPr>
        <w:t>к</w:t>
      </w:r>
      <w:r w:rsidR="004A03CF" w:rsidRPr="00E148FC">
        <w:rPr>
          <w:rFonts w:ascii="Times New Roman" w:hAnsi="Times New Roman"/>
          <w:sz w:val="24"/>
          <w:szCs w:val="26"/>
          <w:vertAlign w:val="subscript"/>
          <w:lang w:eastAsia="ru-RU"/>
        </w:rPr>
        <w:t>н</w:t>
      </w:r>
      <w:r w:rsidRPr="00E148FC">
        <w:rPr>
          <w:rFonts w:ascii="Times New Roman" w:hAnsi="Times New Roman"/>
          <w:sz w:val="24"/>
          <w:szCs w:val="26"/>
          <w:vertAlign w:val="subscript"/>
          <w:lang w:eastAsia="ru-RU"/>
        </w:rPr>
        <w:t>о</w:t>
      </w:r>
      <w:r w:rsidRPr="00E148FC">
        <w:rPr>
          <w:rFonts w:ascii="Times New Roman" w:hAnsi="Times New Roman"/>
          <w:sz w:val="24"/>
          <w:szCs w:val="26"/>
          <w:lang w:eastAsia="ru-RU"/>
        </w:rPr>
        <w:t xml:space="preserve"> и </w:t>
      </w:r>
      <w:r w:rsidR="004A03CF" w:rsidRPr="00E148FC">
        <w:rPr>
          <w:rFonts w:ascii="Times New Roman" w:hAnsi="Times New Roman"/>
          <w:sz w:val="24"/>
          <w:szCs w:val="26"/>
          <w:lang w:val="en-US" w:eastAsia="ru-RU"/>
        </w:rPr>
        <w:t>I</w:t>
      </w:r>
      <w:r w:rsidRPr="00E148FC">
        <w:rPr>
          <w:rFonts w:ascii="Times New Roman" w:hAnsi="Times New Roman"/>
          <w:sz w:val="24"/>
          <w:szCs w:val="26"/>
          <w:vertAlign w:val="subscript"/>
          <w:lang w:eastAsia="ru-RU"/>
        </w:rPr>
        <w:t>ca</w:t>
      </w:r>
      <w:r w:rsidRPr="00E148FC">
        <w:rPr>
          <w:rFonts w:ascii="Times New Roman" w:hAnsi="Times New Roman"/>
          <w:sz w:val="24"/>
          <w:szCs w:val="26"/>
          <w:lang w:eastAsia="ru-RU"/>
        </w:rPr>
        <w:t xml:space="preserve"> </w:t>
      </w:r>
      <w:r w:rsidR="00E20D0C" w:rsidRPr="00E148FC">
        <w:rPr>
          <w:rFonts w:ascii="Times New Roman" w:hAnsi="Times New Roman"/>
          <w:sz w:val="24"/>
          <w:szCs w:val="26"/>
          <w:lang w:eastAsia="ru-RU"/>
        </w:rPr>
        <w:t>–</w:t>
      </w:r>
      <w:r w:rsidRPr="00E148FC">
        <w:rPr>
          <w:rFonts w:ascii="Times New Roman" w:hAnsi="Times New Roman"/>
          <w:sz w:val="24"/>
          <w:szCs w:val="26"/>
          <w:lang w:eastAsia="ru-RU"/>
        </w:rPr>
        <w:t xml:space="preserve"> соответственно</w:t>
      </w:r>
      <w:r w:rsidR="00E20D0C" w:rsidRPr="00E148FC">
        <w:rPr>
          <w:rFonts w:ascii="Times New Roman" w:hAnsi="Times New Roman"/>
          <w:sz w:val="24"/>
          <w:szCs w:val="26"/>
          <w:lang w:eastAsia="ru-RU"/>
        </w:rPr>
        <w:t xml:space="preserve"> </w:t>
      </w:r>
      <w:r w:rsidR="007626A2" w:rsidRPr="00E148FC">
        <w:rPr>
          <w:rFonts w:ascii="Times New Roman" w:hAnsi="Times New Roman"/>
          <w:sz w:val="24"/>
          <w:szCs w:val="26"/>
          <w:lang w:eastAsia="ru-RU"/>
        </w:rPr>
        <w:t xml:space="preserve">коэффициент остаточного </w:t>
      </w:r>
      <w:r w:rsidRPr="00E148FC">
        <w:rPr>
          <w:rFonts w:ascii="Times New Roman" w:hAnsi="Times New Roman"/>
          <w:sz w:val="24"/>
          <w:szCs w:val="26"/>
          <w:lang w:eastAsia="ru-RU"/>
        </w:rPr>
        <w:t>нефтенасыщения и индекс</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снижения амплитуды, равный отношению сигналов от пластового</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флюида и воды.</w:t>
      </w:r>
    </w:p>
    <w:p w:rsidR="00567480" w:rsidRDefault="00567480" w:rsidP="00F634F6">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В методе </w:t>
      </w:r>
      <w:r w:rsidR="00E316B3" w:rsidRPr="00E148FC">
        <w:rPr>
          <w:rFonts w:ascii="Times New Roman" w:hAnsi="Times New Roman"/>
          <w:sz w:val="24"/>
          <w:szCs w:val="26"/>
          <w:lang w:eastAsia="ru-RU"/>
        </w:rPr>
        <w:t xml:space="preserve">ЯМТК </w:t>
      </w:r>
      <w:r w:rsidR="006403EB" w:rsidRPr="00E148FC">
        <w:rPr>
          <w:rFonts w:ascii="Times New Roman" w:hAnsi="Times New Roman"/>
          <w:sz w:val="24"/>
          <w:szCs w:val="26"/>
          <w:lang w:eastAsia="ru-RU"/>
        </w:rPr>
        <w:t>(ядерно-магнитный томографический каротаж)</w:t>
      </w:r>
      <w:r w:rsidR="00BF1A5D" w:rsidRPr="00E148FC">
        <w:rPr>
          <w:rFonts w:ascii="Times New Roman" w:hAnsi="Times New Roman"/>
          <w:sz w:val="24"/>
          <w:szCs w:val="26"/>
          <w:lang w:eastAsia="ru-RU"/>
        </w:rPr>
        <w:t xml:space="preserve"> </w:t>
      </w:r>
      <w:r w:rsidRPr="00E148FC">
        <w:rPr>
          <w:rFonts w:ascii="Times New Roman" w:hAnsi="Times New Roman"/>
          <w:sz w:val="24"/>
          <w:szCs w:val="26"/>
          <w:lang w:eastAsia="ru-RU"/>
        </w:rPr>
        <w:t>возможно</w:t>
      </w:r>
      <w:r w:rsidR="003B1083"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получить</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раздельные сигналы от всех типов пластового флюида </w:t>
      </w:r>
      <w:r w:rsidR="00E20D0C" w:rsidRPr="00E148FC">
        <w:rPr>
          <w:rFonts w:ascii="Times New Roman" w:hAnsi="Times New Roman"/>
          <w:sz w:val="24"/>
          <w:szCs w:val="26"/>
          <w:lang w:eastAsia="ru-RU"/>
        </w:rPr>
        <w:t>–</w:t>
      </w:r>
      <w:r w:rsidRPr="00E148FC">
        <w:rPr>
          <w:rFonts w:ascii="Times New Roman" w:hAnsi="Times New Roman"/>
          <w:sz w:val="24"/>
          <w:szCs w:val="26"/>
          <w:lang w:eastAsia="ru-RU"/>
        </w:rPr>
        <w:t xml:space="preserve"> воды</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глинистого материала, капиллярно-связанной и свободной воды,</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присутствующих в емкостном пространстве породы. Выделение</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разных типов воды выполняется по следующим критериям</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(рис</w:t>
      </w:r>
      <w:r w:rsidR="00B31907" w:rsidRPr="00E148FC">
        <w:rPr>
          <w:rFonts w:ascii="Times New Roman" w:hAnsi="Times New Roman"/>
          <w:sz w:val="24"/>
          <w:szCs w:val="26"/>
          <w:lang w:eastAsia="ru-RU"/>
        </w:rPr>
        <w:t>.</w:t>
      </w:r>
      <w:r w:rsidR="00043826" w:rsidRPr="00E148FC">
        <w:rPr>
          <w:rFonts w:ascii="Times New Roman" w:hAnsi="Times New Roman"/>
          <w:sz w:val="24"/>
          <w:szCs w:val="26"/>
          <w:lang w:eastAsia="ru-RU"/>
        </w:rPr>
        <w:t>3.1</w:t>
      </w:r>
      <w:r w:rsidR="00910A9A" w:rsidRPr="00E148FC">
        <w:rPr>
          <w:rFonts w:ascii="Times New Roman" w:hAnsi="Times New Roman"/>
          <w:sz w:val="24"/>
          <w:szCs w:val="26"/>
          <w:lang w:eastAsia="ru-RU"/>
        </w:rPr>
        <w:t>1</w:t>
      </w:r>
      <w:r w:rsidRPr="00E148FC">
        <w:rPr>
          <w:rFonts w:ascii="Times New Roman" w:hAnsi="Times New Roman"/>
          <w:sz w:val="24"/>
          <w:szCs w:val="26"/>
          <w:lang w:eastAsia="ru-RU"/>
        </w:rPr>
        <w:t>). Вода глин характеризуется самым низким значением</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Т</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до 3 мс, более высокие значения Т</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имеет капиллярно</w:t>
      </w:r>
      <w:r w:rsidR="004A03CF" w:rsidRPr="00E148FC">
        <w:rPr>
          <w:rFonts w:ascii="Times New Roman" w:hAnsi="Times New Roman"/>
          <w:sz w:val="24"/>
          <w:szCs w:val="26"/>
          <w:lang w:eastAsia="ru-RU"/>
        </w:rPr>
        <w:t>-</w:t>
      </w:r>
      <w:r w:rsidRPr="00E148FC">
        <w:rPr>
          <w:rFonts w:ascii="Times New Roman" w:hAnsi="Times New Roman"/>
          <w:sz w:val="24"/>
          <w:szCs w:val="26"/>
          <w:lang w:eastAsia="ru-RU"/>
        </w:rPr>
        <w:t>связанная</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вода (наиболее часто встречающийся диапазон 3-33 мс</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для </w:t>
      </w:r>
      <w:r w:rsidR="004A03CF" w:rsidRPr="00E148FC">
        <w:rPr>
          <w:rFonts w:ascii="Times New Roman" w:hAnsi="Times New Roman"/>
          <w:sz w:val="24"/>
          <w:szCs w:val="26"/>
          <w:lang w:eastAsia="ru-RU"/>
        </w:rPr>
        <w:t>терригенных</w:t>
      </w:r>
      <w:r w:rsidRPr="00E148FC">
        <w:rPr>
          <w:rFonts w:ascii="Times New Roman" w:hAnsi="Times New Roman"/>
          <w:sz w:val="24"/>
          <w:szCs w:val="26"/>
          <w:lang w:eastAsia="ru-RU"/>
        </w:rPr>
        <w:t xml:space="preserve"> пород и 3-80 мс </w:t>
      </w:r>
      <w:r w:rsidR="00E33E4E"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для карбонатных пород).</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Более низкие граничные значения T</w:t>
      </w:r>
      <w:r w:rsidRPr="00E148FC">
        <w:rPr>
          <w:rFonts w:ascii="Times New Roman" w:hAnsi="Times New Roman"/>
          <w:sz w:val="24"/>
          <w:szCs w:val="26"/>
          <w:vertAlign w:val="subscript"/>
          <w:lang w:eastAsia="ru-RU"/>
        </w:rPr>
        <w:t>2</w:t>
      </w:r>
      <w:r w:rsidR="004A03CF" w:rsidRPr="00E148FC">
        <w:rPr>
          <w:rFonts w:ascii="Times New Roman" w:hAnsi="Times New Roman"/>
          <w:sz w:val="24"/>
          <w:szCs w:val="26"/>
          <w:vertAlign w:val="subscript"/>
          <w:lang w:eastAsia="ru-RU"/>
        </w:rPr>
        <w:t>г</w:t>
      </w:r>
      <w:r w:rsidRPr="00E148FC">
        <w:rPr>
          <w:rFonts w:ascii="Times New Roman" w:hAnsi="Times New Roman"/>
          <w:sz w:val="24"/>
          <w:szCs w:val="26"/>
          <w:vertAlign w:val="subscript"/>
          <w:lang w:eastAsia="ru-RU"/>
        </w:rPr>
        <w:t>p</w:t>
      </w:r>
      <w:r w:rsidRPr="00E148FC">
        <w:rPr>
          <w:rFonts w:ascii="Times New Roman" w:hAnsi="Times New Roman"/>
          <w:sz w:val="24"/>
          <w:szCs w:val="26"/>
          <w:lang w:eastAsia="ru-RU"/>
        </w:rPr>
        <w:t xml:space="preserve"> отмечаются в </w:t>
      </w:r>
      <w:r w:rsidR="004A03CF" w:rsidRPr="00E148FC">
        <w:rPr>
          <w:rFonts w:ascii="Times New Roman" w:hAnsi="Times New Roman"/>
          <w:sz w:val="24"/>
          <w:szCs w:val="26"/>
          <w:lang w:eastAsia="ru-RU"/>
        </w:rPr>
        <w:t>терригенных</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породах по сравнению с карбонатными, поскольку последние, как</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правило, не содержат ферромагнитных минералов. </w:t>
      </w:r>
      <w:r w:rsidR="004A03CF" w:rsidRPr="00E148FC">
        <w:rPr>
          <w:rFonts w:ascii="Times New Roman" w:hAnsi="Times New Roman"/>
          <w:sz w:val="24"/>
          <w:szCs w:val="26"/>
          <w:lang w:eastAsia="ru-RU"/>
        </w:rPr>
        <w:t>Приведённые</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граничные значения весьма условны, поскольку могут встречаться</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карбонатные породы, для которых значения </w:t>
      </w:r>
      <w:r w:rsidR="004A03CF" w:rsidRPr="00E148FC">
        <w:rPr>
          <w:rFonts w:ascii="Times New Roman" w:hAnsi="Times New Roman"/>
          <w:sz w:val="24"/>
          <w:szCs w:val="26"/>
          <w:lang w:eastAsia="ru-RU"/>
        </w:rPr>
        <w:t>T</w:t>
      </w:r>
      <w:r w:rsidR="004A03CF" w:rsidRPr="00E148FC">
        <w:rPr>
          <w:rFonts w:ascii="Times New Roman" w:hAnsi="Times New Roman"/>
          <w:sz w:val="24"/>
          <w:szCs w:val="26"/>
          <w:vertAlign w:val="subscript"/>
          <w:lang w:eastAsia="ru-RU"/>
        </w:rPr>
        <w:t>2гp</w:t>
      </w:r>
      <w:r w:rsidRPr="00E148FC">
        <w:rPr>
          <w:rFonts w:ascii="Times New Roman" w:hAnsi="Times New Roman"/>
          <w:sz w:val="24"/>
          <w:szCs w:val="26"/>
          <w:lang w:eastAsia="ru-RU"/>
        </w:rPr>
        <w:t xml:space="preserve"> могут изменяться</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 xml:space="preserve">от 50 до 120 мс, и терригенные, для которых </w:t>
      </w:r>
      <w:r w:rsidR="004A03CF" w:rsidRPr="00E148FC">
        <w:rPr>
          <w:rFonts w:ascii="Times New Roman" w:hAnsi="Times New Roman"/>
          <w:sz w:val="24"/>
          <w:szCs w:val="26"/>
          <w:lang w:eastAsia="ru-RU"/>
        </w:rPr>
        <w:t>T</w:t>
      </w:r>
      <w:r w:rsidR="004A03CF" w:rsidRPr="00E148FC">
        <w:rPr>
          <w:rFonts w:ascii="Times New Roman" w:hAnsi="Times New Roman"/>
          <w:sz w:val="24"/>
          <w:szCs w:val="26"/>
          <w:vertAlign w:val="subscript"/>
          <w:lang w:eastAsia="ru-RU"/>
        </w:rPr>
        <w:t>2гp</w:t>
      </w:r>
      <w:r w:rsidR="004A03CF" w:rsidRPr="00E148FC">
        <w:rPr>
          <w:rFonts w:ascii="Times New Roman" w:hAnsi="Times New Roman"/>
          <w:sz w:val="24"/>
          <w:szCs w:val="26"/>
          <w:lang w:eastAsia="ru-RU"/>
        </w:rPr>
        <w:t xml:space="preserve"> </w:t>
      </w:r>
      <w:r w:rsidRPr="00E148FC">
        <w:rPr>
          <w:rFonts w:ascii="Times New Roman" w:hAnsi="Times New Roman"/>
          <w:sz w:val="24"/>
          <w:szCs w:val="26"/>
          <w:lang w:eastAsia="ru-RU"/>
        </w:rPr>
        <w:t>может</w:t>
      </w:r>
      <w:r w:rsidR="00E20D0C" w:rsidRPr="00E148FC">
        <w:rPr>
          <w:rFonts w:ascii="Times New Roman" w:hAnsi="Times New Roman"/>
          <w:sz w:val="24"/>
          <w:szCs w:val="26"/>
          <w:lang w:eastAsia="ru-RU"/>
        </w:rPr>
        <w:t xml:space="preserve"> </w:t>
      </w:r>
      <w:r w:rsidR="004A03CF" w:rsidRPr="00E148FC">
        <w:rPr>
          <w:rFonts w:ascii="Times New Roman" w:hAnsi="Times New Roman"/>
          <w:sz w:val="24"/>
          <w:szCs w:val="26"/>
          <w:lang w:eastAsia="ru-RU"/>
        </w:rPr>
        <w:t xml:space="preserve">составлять 10 </w:t>
      </w:r>
      <w:r w:rsidRPr="00E148FC">
        <w:rPr>
          <w:rFonts w:ascii="Times New Roman" w:hAnsi="Times New Roman"/>
          <w:sz w:val="24"/>
          <w:szCs w:val="26"/>
          <w:lang w:eastAsia="ru-RU"/>
        </w:rPr>
        <w:t xml:space="preserve">мс. </w:t>
      </w:r>
      <w:r w:rsidR="004A03CF" w:rsidRPr="00E148FC">
        <w:rPr>
          <w:rFonts w:ascii="Times New Roman" w:hAnsi="Times New Roman"/>
          <w:sz w:val="24"/>
          <w:szCs w:val="26"/>
          <w:lang w:eastAsia="ru-RU"/>
        </w:rPr>
        <w:t>Кавернозные</w:t>
      </w:r>
      <w:r w:rsidRPr="00E148FC">
        <w:rPr>
          <w:rFonts w:ascii="Times New Roman" w:hAnsi="Times New Roman"/>
          <w:sz w:val="24"/>
          <w:szCs w:val="26"/>
          <w:lang w:eastAsia="ru-RU"/>
        </w:rPr>
        <w:t xml:space="preserve"> емкости в карбонатных породах</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отмечаются при Т</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более 750 мс. Таким образом, отмечается</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взаимосвязь сигнала ЯМР и размера пор, что лежит в основе</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решения задачи распределения пор по размеру с помощью</w:t>
      </w:r>
      <w:r w:rsidR="00E20D0C" w:rsidRPr="00E148FC">
        <w:rPr>
          <w:rFonts w:ascii="Times New Roman" w:hAnsi="Times New Roman"/>
          <w:sz w:val="24"/>
          <w:szCs w:val="26"/>
          <w:lang w:eastAsia="ru-RU"/>
        </w:rPr>
        <w:t xml:space="preserve"> </w:t>
      </w:r>
      <w:r w:rsidR="004A03CF" w:rsidRPr="00E148FC">
        <w:rPr>
          <w:rFonts w:ascii="Times New Roman" w:hAnsi="Times New Roman"/>
          <w:sz w:val="24"/>
          <w:szCs w:val="26"/>
          <w:lang w:eastAsia="ru-RU"/>
        </w:rPr>
        <w:t>ЯМТК</w:t>
      </w:r>
      <w:r w:rsidRPr="00E148FC">
        <w:rPr>
          <w:rFonts w:ascii="Times New Roman" w:hAnsi="Times New Roman"/>
          <w:sz w:val="24"/>
          <w:szCs w:val="26"/>
          <w:lang w:eastAsia="ru-RU"/>
        </w:rPr>
        <w:t>.</w:t>
      </w:r>
    </w:p>
    <w:p w:rsidR="0010457B" w:rsidRPr="00E148FC" w:rsidRDefault="0010457B" w:rsidP="00F634F6">
      <w:pPr>
        <w:spacing w:after="0" w:line="336" w:lineRule="auto"/>
        <w:ind w:firstLine="709"/>
        <w:jc w:val="both"/>
        <w:rPr>
          <w:rFonts w:ascii="Times New Roman" w:hAnsi="Times New Roman"/>
          <w:sz w:val="24"/>
          <w:szCs w:val="26"/>
          <w:lang w:eastAsia="ru-RU"/>
        </w:rPr>
      </w:pPr>
    </w:p>
    <w:p w:rsidR="00043826" w:rsidRPr="00E148FC" w:rsidRDefault="009D3979" w:rsidP="00910A9A">
      <w:pPr>
        <w:spacing w:after="0" w:line="336" w:lineRule="auto"/>
        <w:ind w:firstLine="709"/>
        <w:jc w:val="center"/>
        <w:rPr>
          <w:rFonts w:ascii="Times New Roman" w:hAnsi="Times New Roman"/>
          <w:sz w:val="24"/>
          <w:szCs w:val="26"/>
          <w:lang w:eastAsia="ru-RU"/>
        </w:rPr>
      </w:pPr>
      <w:r w:rsidRPr="00E148FC">
        <w:rPr>
          <w:rFonts w:ascii="Times New Roman" w:hAnsi="Times New Roman"/>
          <w:noProof/>
          <w:sz w:val="24"/>
          <w:szCs w:val="26"/>
          <w:lang w:eastAsia="ru-RU"/>
        </w:rPr>
        <w:lastRenderedPageBreak/>
        <w:drawing>
          <wp:inline distT="0" distB="0" distL="0" distR="0">
            <wp:extent cx="5245100" cy="2682875"/>
            <wp:effectExtent l="0" t="0" r="0" b="0"/>
            <wp:docPr id="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5245100" cy="2682875"/>
                    </a:xfrm>
                    <a:prstGeom prst="rect">
                      <a:avLst/>
                    </a:prstGeom>
                    <a:noFill/>
                    <a:ln>
                      <a:noFill/>
                    </a:ln>
                  </pic:spPr>
                </pic:pic>
              </a:graphicData>
            </a:graphic>
          </wp:inline>
        </w:drawing>
      </w:r>
    </w:p>
    <w:p w:rsidR="00043826" w:rsidRPr="00E148FC" w:rsidRDefault="00043826" w:rsidP="00C22C25">
      <w:pPr>
        <w:spacing w:after="0" w:line="240" w:lineRule="auto"/>
        <w:jc w:val="both"/>
        <w:rPr>
          <w:rFonts w:ascii="Times New Roman" w:hAnsi="Times New Roman"/>
          <w:sz w:val="24"/>
          <w:szCs w:val="26"/>
          <w:lang w:eastAsia="ru-RU"/>
        </w:rPr>
      </w:pPr>
      <w:r w:rsidRPr="00E148FC">
        <w:rPr>
          <w:rFonts w:ascii="Times New Roman" w:hAnsi="Times New Roman"/>
          <w:sz w:val="24"/>
          <w:szCs w:val="26"/>
          <w:lang w:eastAsia="ru-RU"/>
        </w:rPr>
        <w:t>Рис</w:t>
      </w:r>
      <w:r w:rsidR="00C576CC" w:rsidRPr="00E148FC">
        <w:rPr>
          <w:rFonts w:ascii="Times New Roman" w:eastAsia="Times New Roman" w:hAnsi="Times New Roman"/>
          <w:sz w:val="24"/>
          <w:szCs w:val="24"/>
        </w:rPr>
        <w:t>унок</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1</w:t>
      </w:r>
      <w:r w:rsidRPr="00E148FC">
        <w:rPr>
          <w:rFonts w:ascii="Times New Roman" w:hAnsi="Times New Roman"/>
          <w:sz w:val="24"/>
          <w:szCs w:val="26"/>
          <w:lang w:eastAsia="ru-RU"/>
        </w:rPr>
        <w:t xml:space="preserve"> Выделение различных типов воды в емкостном пространстве коллекторов по результатам исследований образцов керна на ЯМР-релаксометре (по данным ООО «Нефтегазгеофизика»)</w:t>
      </w:r>
      <w:r w:rsidR="00456FEB" w:rsidRPr="00E148FC">
        <w:rPr>
          <w:rFonts w:ascii="Times New Roman" w:hAnsi="Times New Roman"/>
          <w:sz w:val="24"/>
          <w:szCs w:val="26"/>
          <w:lang w:eastAsia="ru-RU"/>
        </w:rPr>
        <w:t xml:space="preserve"> (Латышо</w:t>
      </w:r>
      <w:r w:rsidRPr="00E148FC">
        <w:rPr>
          <w:rFonts w:ascii="Times New Roman" w:hAnsi="Times New Roman"/>
          <w:sz w:val="24"/>
          <w:szCs w:val="26"/>
          <w:lang w:eastAsia="ru-RU"/>
        </w:rPr>
        <w:t>ва</w:t>
      </w:r>
      <w:r w:rsidR="00DC69EA" w:rsidRPr="00E148FC">
        <w:rPr>
          <w:rFonts w:ascii="Times New Roman" w:hAnsi="Times New Roman"/>
          <w:sz w:val="24"/>
          <w:szCs w:val="26"/>
          <w:lang w:eastAsia="ru-RU"/>
        </w:rPr>
        <w:t xml:space="preserve"> и др.</w:t>
      </w:r>
      <w:r w:rsidRPr="00E148FC">
        <w:rPr>
          <w:rFonts w:ascii="Times New Roman" w:hAnsi="Times New Roman"/>
          <w:sz w:val="24"/>
          <w:szCs w:val="26"/>
          <w:lang w:eastAsia="ru-RU"/>
        </w:rPr>
        <w:t>, 2007)</w:t>
      </w:r>
    </w:p>
    <w:p w:rsidR="00396655" w:rsidRPr="00E148FC" w:rsidRDefault="00396655" w:rsidP="00043826">
      <w:pPr>
        <w:spacing w:after="0" w:line="240" w:lineRule="auto"/>
        <w:rPr>
          <w:rFonts w:ascii="Times New Roman" w:hAnsi="Times New Roman"/>
          <w:sz w:val="24"/>
          <w:szCs w:val="26"/>
          <w:lang w:eastAsia="ru-RU"/>
        </w:rPr>
      </w:pPr>
    </w:p>
    <w:p w:rsidR="00396655" w:rsidRPr="00E148FC" w:rsidRDefault="00396655" w:rsidP="00F634F6">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В общем случае, для пород, содержащих минерализованную пластовую воду, это распределение</w:t>
      </w:r>
      <w:r w:rsidRPr="00E148FC">
        <w:rPr>
          <w:rFonts w:ascii="Times New Roman" w:hAnsi="Times New Roman"/>
        </w:rPr>
        <w:t xml:space="preserve"> </w:t>
      </w:r>
      <w:r w:rsidRPr="00E148FC">
        <w:rPr>
          <w:rFonts w:ascii="Times New Roman" w:hAnsi="Times New Roman"/>
          <w:sz w:val="24"/>
          <w:szCs w:val="26"/>
          <w:lang w:eastAsia="ru-RU"/>
        </w:rPr>
        <w:t>измеренных величин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св</w:t>
      </w:r>
      <w:r w:rsidR="00BD43E1" w:rsidRPr="00E148FC">
        <w:rPr>
          <w:rFonts w:ascii="Times New Roman" w:hAnsi="Times New Roman"/>
          <w:sz w:val="24"/>
          <w:szCs w:val="26"/>
          <w:lang w:eastAsia="ru-RU"/>
        </w:rPr>
        <w:t>язано с размером пор в породах</w:t>
      </w:r>
      <w:r w:rsidRPr="00E148FC">
        <w:rPr>
          <w:rFonts w:ascii="Times New Roman" w:hAnsi="Times New Roman"/>
          <w:sz w:val="24"/>
          <w:szCs w:val="26"/>
          <w:lang w:eastAsia="ru-RU"/>
        </w:rPr>
        <w:t xml:space="preserve"> (</w:t>
      </w:r>
      <w:r w:rsidR="00BD43E1" w:rsidRPr="00E148FC">
        <w:rPr>
          <w:rFonts w:ascii="Times New Roman" w:hAnsi="Times New Roman"/>
          <w:sz w:val="24"/>
          <w:szCs w:val="26"/>
          <w:lang w:eastAsia="ru-RU"/>
        </w:rPr>
        <w:t>р</w:t>
      </w:r>
      <w:r w:rsidRPr="00E148FC">
        <w:rPr>
          <w:rFonts w:ascii="Times New Roman" w:hAnsi="Times New Roman"/>
          <w:sz w:val="24"/>
          <w:szCs w:val="26"/>
          <w:lang w:eastAsia="ru-RU"/>
        </w:rPr>
        <w:t>ис</w:t>
      </w:r>
      <w:r w:rsidR="00BD43E1" w:rsidRPr="00E148FC">
        <w:rPr>
          <w:rFonts w:ascii="Times New Roman" w:hAnsi="Times New Roman"/>
          <w:sz w:val="24"/>
          <w:szCs w:val="26"/>
          <w:lang w:eastAsia="ru-RU"/>
        </w:rPr>
        <w:t>.</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2</w:t>
      </w:r>
      <w:r w:rsidRPr="00E148FC">
        <w:rPr>
          <w:rFonts w:ascii="Times New Roman" w:hAnsi="Times New Roman"/>
          <w:sz w:val="24"/>
          <w:szCs w:val="26"/>
          <w:lang w:eastAsia="ru-RU"/>
        </w:rPr>
        <w:t>)</w:t>
      </w:r>
      <w:r w:rsidR="00BD43E1" w:rsidRPr="00E148FC">
        <w:rPr>
          <w:rFonts w:ascii="Times New Roman" w:hAnsi="Times New Roman"/>
          <w:sz w:val="24"/>
          <w:szCs w:val="26"/>
          <w:lang w:eastAsia="ru-RU"/>
        </w:rPr>
        <w:t>.</w:t>
      </w:r>
    </w:p>
    <w:p w:rsidR="00396655" w:rsidRPr="00E148FC" w:rsidRDefault="00396655" w:rsidP="00043826">
      <w:pPr>
        <w:spacing w:after="0" w:line="240" w:lineRule="auto"/>
        <w:rPr>
          <w:rFonts w:ascii="Times New Roman" w:hAnsi="Times New Roman"/>
          <w:sz w:val="24"/>
          <w:szCs w:val="26"/>
          <w:lang w:eastAsia="ru-RU"/>
        </w:rPr>
      </w:pPr>
    </w:p>
    <w:p w:rsidR="00396655" w:rsidRPr="00E148FC" w:rsidRDefault="009D3979" w:rsidP="00C22C25">
      <w:pPr>
        <w:spacing w:after="0" w:line="240" w:lineRule="auto"/>
        <w:ind w:firstLine="709"/>
        <w:jc w:val="center"/>
        <w:rPr>
          <w:rFonts w:ascii="Times New Roman" w:hAnsi="Times New Roman"/>
          <w:sz w:val="24"/>
          <w:szCs w:val="26"/>
          <w:lang w:eastAsia="ru-RU"/>
        </w:rPr>
      </w:pPr>
      <w:r w:rsidRPr="00E148FC">
        <w:rPr>
          <w:rFonts w:ascii="Times New Roman" w:hAnsi="Times New Roman"/>
          <w:noProof/>
          <w:sz w:val="24"/>
          <w:szCs w:val="26"/>
          <w:lang w:eastAsia="ru-RU"/>
        </w:rPr>
        <w:drawing>
          <wp:inline distT="0" distB="0" distL="0" distR="0">
            <wp:extent cx="2769235" cy="1734185"/>
            <wp:effectExtent l="0" t="0" r="0" b="0"/>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t="3705" b="-2"/>
                    <a:stretch>
                      <a:fillRect/>
                    </a:stretch>
                  </pic:blipFill>
                  <pic:spPr bwMode="auto">
                    <a:xfrm>
                      <a:off x="0" y="0"/>
                      <a:ext cx="2769235" cy="1734185"/>
                    </a:xfrm>
                    <a:prstGeom prst="rect">
                      <a:avLst/>
                    </a:prstGeom>
                    <a:noFill/>
                    <a:ln>
                      <a:noFill/>
                    </a:ln>
                  </pic:spPr>
                </pic:pic>
              </a:graphicData>
            </a:graphic>
          </wp:inline>
        </w:drawing>
      </w:r>
    </w:p>
    <w:p w:rsidR="00396655" w:rsidRPr="00E148FC" w:rsidRDefault="00396655" w:rsidP="007626A2">
      <w:pPr>
        <w:spacing w:after="0" w:line="240" w:lineRule="auto"/>
        <w:rPr>
          <w:rFonts w:ascii="Times New Roman" w:hAnsi="Times New Roman"/>
          <w:sz w:val="24"/>
          <w:szCs w:val="26"/>
          <w:lang w:eastAsia="ru-RU"/>
        </w:rPr>
      </w:pPr>
      <w:r w:rsidRPr="00E148FC">
        <w:rPr>
          <w:rFonts w:ascii="Times New Roman" w:hAnsi="Times New Roman"/>
          <w:sz w:val="24"/>
          <w:szCs w:val="26"/>
          <w:lang w:eastAsia="ru-RU"/>
        </w:rPr>
        <w:t>Рис</w:t>
      </w:r>
      <w:r w:rsidR="00C576CC" w:rsidRPr="00E148FC">
        <w:rPr>
          <w:rFonts w:ascii="Times New Roman" w:eastAsia="Times New Roman" w:hAnsi="Times New Roman"/>
          <w:sz w:val="24"/>
          <w:szCs w:val="24"/>
        </w:rPr>
        <w:t>унок</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2</w:t>
      </w:r>
      <w:r w:rsidRPr="00E148FC">
        <w:rPr>
          <w:rFonts w:ascii="Times New Roman" w:hAnsi="Times New Roman"/>
          <w:sz w:val="24"/>
          <w:szCs w:val="26"/>
          <w:lang w:eastAsia="ru-RU"/>
        </w:rPr>
        <w:t xml:space="preserve"> Распределение Т</w:t>
      </w:r>
      <w:r w:rsidRPr="00E148FC">
        <w:rPr>
          <w:rFonts w:ascii="Times New Roman" w:hAnsi="Times New Roman"/>
          <w:sz w:val="24"/>
          <w:szCs w:val="26"/>
          <w:vertAlign w:val="subscript"/>
          <w:lang w:eastAsia="ru-RU"/>
        </w:rPr>
        <w:t>2</w:t>
      </w:r>
      <w:r w:rsidRPr="00E148FC">
        <w:rPr>
          <w:rFonts w:ascii="Times New Roman" w:hAnsi="Times New Roman"/>
        </w:rPr>
        <w:t xml:space="preserve"> </w:t>
      </w:r>
      <w:r w:rsidRPr="00E148FC">
        <w:rPr>
          <w:rFonts w:ascii="Times New Roman" w:hAnsi="Times New Roman"/>
          <w:sz w:val="24"/>
          <w:szCs w:val="26"/>
          <w:lang w:eastAsia="ru-RU"/>
        </w:rPr>
        <w:t>(Нэйт Бакман</w:t>
      </w:r>
      <w:r w:rsidR="00DC69EA" w:rsidRPr="00E148FC">
        <w:rPr>
          <w:rFonts w:ascii="Times New Roman" w:hAnsi="Times New Roman"/>
          <w:sz w:val="24"/>
          <w:szCs w:val="26"/>
          <w:lang w:eastAsia="ru-RU"/>
        </w:rPr>
        <w:t xml:space="preserve"> и др.</w:t>
      </w:r>
      <w:r w:rsidRPr="00E148FC">
        <w:rPr>
          <w:rFonts w:ascii="Times New Roman" w:hAnsi="Times New Roman"/>
          <w:sz w:val="24"/>
          <w:szCs w:val="26"/>
          <w:lang w:eastAsia="ru-RU"/>
        </w:rPr>
        <w:t>, 2008)</w:t>
      </w:r>
    </w:p>
    <w:p w:rsidR="00F634F6" w:rsidRPr="00E148FC" w:rsidRDefault="00F634F6" w:rsidP="007626A2">
      <w:pPr>
        <w:spacing w:after="0" w:line="360" w:lineRule="auto"/>
        <w:rPr>
          <w:rFonts w:ascii="Times New Roman" w:hAnsi="Times New Roman"/>
          <w:sz w:val="24"/>
          <w:szCs w:val="26"/>
          <w:lang w:eastAsia="ru-RU"/>
        </w:rPr>
      </w:pPr>
    </w:p>
    <w:p w:rsidR="00396655" w:rsidRPr="00E148FC" w:rsidRDefault="00396655" w:rsidP="00F634F6">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 xml:space="preserve">Если флюид исследуемой зоны </w:t>
      </w:r>
      <w:r w:rsidR="008C6376" w:rsidRPr="00E148FC">
        <w:rPr>
          <w:rFonts w:ascii="Times New Roman" w:eastAsia="Times New Roman" w:hAnsi="Times New Roman"/>
          <w:sz w:val="24"/>
          <w:szCs w:val="24"/>
        </w:rPr>
        <w:t>–</w:t>
      </w:r>
      <w:r w:rsidRPr="00E148FC">
        <w:rPr>
          <w:rFonts w:ascii="Times New Roman" w:hAnsi="Times New Roman"/>
          <w:sz w:val="24"/>
          <w:szCs w:val="26"/>
          <w:lang w:eastAsia="ru-RU"/>
        </w:rPr>
        <w:t xml:space="preserve"> минерализованная вода, то распределение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обычно бимодальное, в особенности в песчаниках. В случае малых пор со связанным флюидом интервалы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короткие, а для свободных флюидов в порах большего размера времена релаксации больше. Интервалы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связанных и свободных флюидов разделены граничным значением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Присутствие нефти и газа в поровом пространстве несколько услож</w:t>
      </w:r>
      <w:r w:rsidR="00BD43E1" w:rsidRPr="00E148FC">
        <w:rPr>
          <w:rFonts w:ascii="Times New Roman" w:hAnsi="Times New Roman"/>
          <w:sz w:val="24"/>
          <w:szCs w:val="26"/>
          <w:lang w:eastAsia="ru-RU"/>
        </w:rPr>
        <w:t>няет модель</w:t>
      </w:r>
      <w:r w:rsidRPr="00E148FC">
        <w:rPr>
          <w:rFonts w:ascii="Times New Roman" w:hAnsi="Times New Roman"/>
          <w:sz w:val="24"/>
          <w:szCs w:val="26"/>
          <w:lang w:eastAsia="ru-RU"/>
        </w:rPr>
        <w:t xml:space="preserve"> (</w:t>
      </w:r>
      <w:r w:rsidR="00BD43E1" w:rsidRPr="00E148FC">
        <w:rPr>
          <w:rFonts w:ascii="Times New Roman" w:hAnsi="Times New Roman"/>
          <w:sz w:val="24"/>
          <w:szCs w:val="26"/>
          <w:lang w:eastAsia="ru-RU"/>
        </w:rPr>
        <w:t>р</w:t>
      </w:r>
      <w:r w:rsidRPr="00E148FC">
        <w:rPr>
          <w:rFonts w:ascii="Times New Roman" w:hAnsi="Times New Roman"/>
          <w:sz w:val="24"/>
          <w:szCs w:val="26"/>
          <w:lang w:eastAsia="ru-RU"/>
        </w:rPr>
        <w:t>ис</w:t>
      </w:r>
      <w:r w:rsidR="00C576CC" w:rsidRPr="00E148FC">
        <w:rPr>
          <w:rFonts w:ascii="Times New Roman" w:hAnsi="Times New Roman"/>
          <w:sz w:val="24"/>
          <w:szCs w:val="26"/>
          <w:lang w:eastAsia="ru-RU"/>
        </w:rPr>
        <w:t>.</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3</w:t>
      </w:r>
      <w:r w:rsidRPr="00E148FC">
        <w:rPr>
          <w:rFonts w:ascii="Times New Roman" w:hAnsi="Times New Roman"/>
          <w:sz w:val="24"/>
          <w:szCs w:val="26"/>
          <w:lang w:eastAsia="ru-RU"/>
        </w:rPr>
        <w:t>)</w:t>
      </w:r>
      <w:r w:rsidR="00BD43E1" w:rsidRPr="00E148FC">
        <w:rPr>
          <w:rFonts w:ascii="Times New Roman" w:hAnsi="Times New Roman"/>
          <w:sz w:val="24"/>
          <w:szCs w:val="26"/>
          <w:lang w:eastAsia="ru-RU"/>
        </w:rPr>
        <w:t>.</w:t>
      </w:r>
    </w:p>
    <w:p w:rsidR="00F634F6" w:rsidRPr="00E148FC" w:rsidRDefault="00F634F6" w:rsidP="00396655">
      <w:pPr>
        <w:spacing w:after="0" w:line="360" w:lineRule="auto"/>
        <w:ind w:firstLine="709"/>
        <w:rPr>
          <w:rFonts w:ascii="Times New Roman" w:hAnsi="Times New Roman"/>
          <w:sz w:val="24"/>
          <w:szCs w:val="26"/>
          <w:lang w:eastAsia="ru-RU"/>
        </w:rPr>
      </w:pPr>
    </w:p>
    <w:p w:rsidR="00396655" w:rsidRPr="00E148FC" w:rsidRDefault="009D3979" w:rsidP="0040014E">
      <w:pPr>
        <w:spacing w:after="0" w:line="360" w:lineRule="auto"/>
        <w:jc w:val="center"/>
        <w:rPr>
          <w:rFonts w:ascii="Times New Roman" w:hAnsi="Times New Roman"/>
          <w:sz w:val="24"/>
          <w:szCs w:val="26"/>
          <w:lang w:eastAsia="ru-RU"/>
        </w:rPr>
      </w:pPr>
      <w:r w:rsidRPr="00E148FC">
        <w:rPr>
          <w:rFonts w:ascii="Times New Roman" w:hAnsi="Times New Roman"/>
          <w:noProof/>
          <w:sz w:val="24"/>
          <w:szCs w:val="26"/>
          <w:lang w:eastAsia="ru-RU"/>
        </w:rPr>
        <w:lastRenderedPageBreak/>
        <w:drawing>
          <wp:inline distT="0" distB="0" distL="0" distR="0">
            <wp:extent cx="6055995" cy="1621790"/>
            <wp:effectExtent l="0" t="0" r="0" b="0"/>
            <wp:docPr id="1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a:stretch>
                      <a:fillRect/>
                    </a:stretch>
                  </pic:blipFill>
                  <pic:spPr bwMode="auto">
                    <a:xfrm>
                      <a:off x="0" y="0"/>
                      <a:ext cx="6055995" cy="1621790"/>
                    </a:xfrm>
                    <a:prstGeom prst="rect">
                      <a:avLst/>
                    </a:prstGeom>
                    <a:noFill/>
                    <a:ln>
                      <a:noFill/>
                    </a:ln>
                  </pic:spPr>
                </pic:pic>
              </a:graphicData>
            </a:graphic>
          </wp:inline>
        </w:drawing>
      </w:r>
    </w:p>
    <w:p w:rsidR="00F634F6" w:rsidRPr="00E148FC" w:rsidRDefault="00396655" w:rsidP="00C22C25">
      <w:pPr>
        <w:spacing w:after="0" w:line="240" w:lineRule="auto"/>
        <w:jc w:val="both"/>
        <w:rPr>
          <w:rFonts w:ascii="Times New Roman" w:hAnsi="Times New Roman"/>
          <w:sz w:val="24"/>
          <w:szCs w:val="26"/>
          <w:lang w:eastAsia="ru-RU"/>
        </w:rPr>
      </w:pPr>
      <w:r w:rsidRPr="00E148FC">
        <w:rPr>
          <w:rFonts w:ascii="Times New Roman" w:hAnsi="Times New Roman"/>
          <w:sz w:val="24"/>
          <w:szCs w:val="26"/>
          <w:lang w:eastAsia="ru-RU"/>
        </w:rPr>
        <w:t>Рис</w:t>
      </w:r>
      <w:r w:rsidR="00C576CC" w:rsidRPr="00E148FC">
        <w:rPr>
          <w:rFonts w:ascii="Times New Roman" w:eastAsia="Times New Roman" w:hAnsi="Times New Roman"/>
          <w:sz w:val="24"/>
          <w:szCs w:val="24"/>
        </w:rPr>
        <w:t>унок</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3</w:t>
      </w:r>
      <w:r w:rsidRPr="00E148FC">
        <w:rPr>
          <w:rFonts w:ascii="Times New Roman" w:hAnsi="Times New Roman"/>
          <w:sz w:val="24"/>
          <w:szCs w:val="26"/>
          <w:lang w:eastAsia="ru-RU"/>
        </w:rPr>
        <w:t xml:space="preserve"> Влияние нефти на распределения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(Нэйт Бакман, Чен Као Мин, Чарльз Флом, 2008)</w:t>
      </w:r>
    </w:p>
    <w:p w:rsidR="00396655" w:rsidRPr="00E148FC" w:rsidRDefault="00396655" w:rsidP="00043826">
      <w:pPr>
        <w:spacing w:after="0" w:line="240" w:lineRule="auto"/>
        <w:rPr>
          <w:rFonts w:ascii="Times New Roman" w:hAnsi="Times New Roman"/>
          <w:sz w:val="24"/>
          <w:szCs w:val="26"/>
          <w:lang w:eastAsia="ru-RU"/>
        </w:rPr>
      </w:pPr>
    </w:p>
    <w:p w:rsidR="00043826" w:rsidRPr="00E148FC" w:rsidRDefault="00396655" w:rsidP="00F634F6">
      <w:pPr>
        <w:spacing w:after="0" w:line="360"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Время релаксации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для заполненных минерализованной водой пор обычно зависит от их размера. Это распределение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часто бимодальное, с пиками для малых и больших пор (слева на рис</w:t>
      </w:r>
      <w:r w:rsidR="00283ED2" w:rsidRPr="00283ED2">
        <w:rPr>
          <w:rFonts w:ascii="Times New Roman" w:hAnsi="Times New Roman"/>
          <w:sz w:val="24"/>
          <w:szCs w:val="26"/>
          <w:lang w:eastAsia="ru-RU"/>
        </w:rPr>
        <w:t>.</w:t>
      </w:r>
      <w:r w:rsidRPr="00E148FC">
        <w:rPr>
          <w:rFonts w:ascii="Times New Roman" w:hAnsi="Times New Roman"/>
          <w:sz w:val="24"/>
          <w:szCs w:val="26"/>
          <w:lang w:eastAsia="ru-RU"/>
        </w:rPr>
        <w:t xml:space="preserve"> 3.1</w:t>
      </w:r>
      <w:r w:rsidR="00910A9A" w:rsidRPr="00E148FC">
        <w:rPr>
          <w:rFonts w:ascii="Times New Roman" w:hAnsi="Times New Roman"/>
          <w:sz w:val="24"/>
          <w:szCs w:val="26"/>
          <w:lang w:eastAsia="ru-RU"/>
        </w:rPr>
        <w:t>3</w:t>
      </w:r>
      <w:r w:rsidRPr="00E148FC">
        <w:rPr>
          <w:rFonts w:ascii="Times New Roman" w:hAnsi="Times New Roman"/>
          <w:sz w:val="24"/>
          <w:szCs w:val="26"/>
          <w:lang w:eastAsia="ru-RU"/>
        </w:rPr>
        <w:t>). Малые поры содержат глинисто- и капиллярно-связанные флюиды, и в этом случае времена релаксации малы. Большие поры содержат подвижную свободную воду, поэтому времена релаксации больше. Линия, разделяющая области связанных и свободных флюидов, проходит при граничном значении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Если поровые пространства коллектора заполнены нефтью, то измеренное распределение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определяется вязкостью и составом нефти (в центре рис. 3.1</w:t>
      </w:r>
      <w:r w:rsidR="00910A9A" w:rsidRPr="00E148FC">
        <w:rPr>
          <w:rFonts w:ascii="Times New Roman" w:hAnsi="Times New Roman"/>
          <w:sz w:val="24"/>
          <w:szCs w:val="26"/>
          <w:lang w:eastAsia="ru-RU"/>
        </w:rPr>
        <w:t>3</w:t>
      </w:r>
      <w:r w:rsidRPr="00E148FC">
        <w:rPr>
          <w:rFonts w:ascii="Times New Roman" w:hAnsi="Times New Roman"/>
          <w:sz w:val="24"/>
          <w:szCs w:val="26"/>
          <w:lang w:eastAsia="ru-RU"/>
        </w:rPr>
        <w:t>). Из-за молекулярной структуры составляющих их веществ битумы и тяжелые нефти характеризуются высокими скоростями затухания, т.е. малыми временами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Для более легких нефтей и газоконденсата спектр времен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xml:space="preserve"> перекрывается с таковым для минерализованной воды в порах большего размера. Обводненная нефть в коллекторе описывается комбинацией времен T</w:t>
      </w:r>
      <w:r w:rsidRPr="00E148FC">
        <w:rPr>
          <w:rFonts w:ascii="Times New Roman" w:hAnsi="Times New Roman"/>
          <w:sz w:val="24"/>
          <w:szCs w:val="26"/>
          <w:vertAlign w:val="subscript"/>
          <w:lang w:eastAsia="ru-RU"/>
        </w:rPr>
        <w:t>2</w:t>
      </w:r>
      <w:r w:rsidRPr="00E148FC">
        <w:rPr>
          <w:rFonts w:ascii="Times New Roman" w:hAnsi="Times New Roman"/>
          <w:sz w:val="24"/>
          <w:szCs w:val="26"/>
          <w:lang w:eastAsia="ru-RU"/>
        </w:rPr>
        <w:t>, зависящей как от размера пор, так и от свойств флюида (справа на рис. 3.1</w:t>
      </w:r>
      <w:r w:rsidR="00910A9A" w:rsidRPr="00E148FC">
        <w:rPr>
          <w:rFonts w:ascii="Times New Roman" w:hAnsi="Times New Roman"/>
          <w:sz w:val="24"/>
          <w:szCs w:val="26"/>
          <w:lang w:eastAsia="ru-RU"/>
        </w:rPr>
        <w:t>3</w:t>
      </w:r>
      <w:r w:rsidRPr="00E148FC">
        <w:rPr>
          <w:rFonts w:ascii="Times New Roman" w:hAnsi="Times New Roman"/>
          <w:sz w:val="24"/>
          <w:szCs w:val="26"/>
          <w:lang w:eastAsia="ru-RU"/>
        </w:rPr>
        <w:t>).</w:t>
      </w:r>
    </w:p>
    <w:p w:rsidR="00E20D0C" w:rsidRPr="00E148FC" w:rsidRDefault="00396655" w:rsidP="00943315">
      <w:pPr>
        <w:spacing w:after="0" w:line="336" w:lineRule="auto"/>
        <w:ind w:firstLine="709"/>
        <w:jc w:val="both"/>
        <w:rPr>
          <w:rFonts w:ascii="Times New Roman" w:hAnsi="Times New Roman"/>
          <w:sz w:val="24"/>
          <w:szCs w:val="26"/>
          <w:lang w:eastAsia="ru-RU"/>
        </w:rPr>
      </w:pPr>
      <w:r w:rsidRPr="00E148FC">
        <w:rPr>
          <w:rFonts w:ascii="Times New Roman" w:hAnsi="Times New Roman"/>
          <w:sz w:val="24"/>
          <w:szCs w:val="26"/>
          <w:lang w:eastAsia="ru-RU"/>
        </w:rPr>
        <w:t>Таким образом, я</w:t>
      </w:r>
      <w:r w:rsidR="00567480" w:rsidRPr="00E148FC">
        <w:rPr>
          <w:rFonts w:ascii="Times New Roman" w:hAnsi="Times New Roman"/>
          <w:sz w:val="24"/>
          <w:szCs w:val="26"/>
          <w:lang w:eastAsia="ru-RU"/>
        </w:rPr>
        <w:t>дерно-магнитный томографический метод позволяет решать</w:t>
      </w:r>
      <w:r w:rsidR="00E20D0C" w:rsidRPr="00E148FC">
        <w:rPr>
          <w:rFonts w:ascii="Times New Roman" w:hAnsi="Times New Roman"/>
          <w:sz w:val="24"/>
          <w:szCs w:val="26"/>
          <w:lang w:eastAsia="ru-RU"/>
        </w:rPr>
        <w:t xml:space="preserve"> </w:t>
      </w:r>
      <w:r w:rsidR="00567480" w:rsidRPr="00E148FC">
        <w:rPr>
          <w:rFonts w:ascii="Times New Roman" w:hAnsi="Times New Roman"/>
          <w:sz w:val="24"/>
          <w:szCs w:val="26"/>
          <w:lang w:eastAsia="ru-RU"/>
        </w:rPr>
        <w:t>следующие задачи:</w:t>
      </w:r>
    </w:p>
    <w:p w:rsidR="00567480" w:rsidRPr="00E148FC" w:rsidRDefault="00567480" w:rsidP="00943315">
      <w:pPr>
        <w:pStyle w:val="affffa"/>
        <w:numPr>
          <w:ilvl w:val="0"/>
          <w:numId w:val="27"/>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изучение структуры емкостного пространства и распределение</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пор по размерам;</w:t>
      </w:r>
    </w:p>
    <w:p w:rsidR="00567480" w:rsidRPr="00E148FC" w:rsidRDefault="00567480" w:rsidP="00943315">
      <w:pPr>
        <w:pStyle w:val="affffa"/>
        <w:numPr>
          <w:ilvl w:val="0"/>
          <w:numId w:val="27"/>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определение коэффициентов пористости с разделением доли</w:t>
      </w:r>
      <w:r w:rsidR="00E20D0C" w:rsidRPr="00E148FC">
        <w:rPr>
          <w:rFonts w:ascii="Times New Roman" w:hAnsi="Times New Roman"/>
          <w:sz w:val="24"/>
          <w:szCs w:val="26"/>
          <w:lang w:eastAsia="ru-RU"/>
        </w:rPr>
        <w:t xml:space="preserve"> </w:t>
      </w:r>
      <w:r w:rsidRPr="00E148FC">
        <w:rPr>
          <w:rFonts w:ascii="Times New Roman" w:hAnsi="Times New Roman"/>
          <w:sz w:val="24"/>
          <w:szCs w:val="26"/>
          <w:lang w:eastAsia="ru-RU"/>
        </w:rPr>
        <w:t>пор, приходящихся на связанную воду и эффективную емкость;</w:t>
      </w:r>
    </w:p>
    <w:p w:rsidR="00567480" w:rsidRPr="00E148FC" w:rsidRDefault="00567480" w:rsidP="00943315">
      <w:pPr>
        <w:pStyle w:val="affffa"/>
        <w:numPr>
          <w:ilvl w:val="0"/>
          <w:numId w:val="27"/>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определение подвижной и неподвижной воды;</w:t>
      </w:r>
    </w:p>
    <w:p w:rsidR="00567480" w:rsidRPr="00E148FC" w:rsidRDefault="00567480" w:rsidP="00943315">
      <w:pPr>
        <w:pStyle w:val="affffa"/>
        <w:numPr>
          <w:ilvl w:val="0"/>
          <w:numId w:val="27"/>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оценка проницаемости пород;</w:t>
      </w:r>
    </w:p>
    <w:p w:rsidR="00257A9F" w:rsidRPr="00E148FC" w:rsidRDefault="00567480" w:rsidP="00943315">
      <w:pPr>
        <w:pStyle w:val="affffa"/>
        <w:numPr>
          <w:ilvl w:val="0"/>
          <w:numId w:val="27"/>
        </w:numPr>
        <w:spacing w:after="0" w:line="336" w:lineRule="auto"/>
        <w:jc w:val="both"/>
        <w:rPr>
          <w:rFonts w:ascii="Times New Roman" w:hAnsi="Times New Roman"/>
          <w:sz w:val="24"/>
          <w:szCs w:val="26"/>
          <w:lang w:eastAsia="ru-RU"/>
        </w:rPr>
      </w:pPr>
      <w:r w:rsidRPr="00E148FC">
        <w:rPr>
          <w:rFonts w:ascii="Times New Roman" w:hAnsi="Times New Roman"/>
          <w:sz w:val="24"/>
          <w:szCs w:val="26"/>
          <w:lang w:eastAsia="ru-RU"/>
        </w:rPr>
        <w:t>определение типов флю</w:t>
      </w:r>
      <w:r w:rsidR="00E20D0C" w:rsidRPr="00E148FC">
        <w:rPr>
          <w:rFonts w:ascii="Times New Roman" w:hAnsi="Times New Roman"/>
          <w:sz w:val="24"/>
          <w:szCs w:val="26"/>
          <w:lang w:eastAsia="ru-RU"/>
        </w:rPr>
        <w:t>идов, заполняющих емкостное про</w:t>
      </w:r>
      <w:r w:rsidRPr="00E148FC">
        <w:rPr>
          <w:rFonts w:ascii="Times New Roman" w:hAnsi="Times New Roman"/>
          <w:sz w:val="24"/>
          <w:szCs w:val="26"/>
          <w:lang w:eastAsia="ru-RU"/>
        </w:rPr>
        <w:t>странство.</w:t>
      </w:r>
    </w:p>
    <w:p w:rsidR="0040014E" w:rsidRPr="00E148FC" w:rsidRDefault="0040014E" w:rsidP="003B1083">
      <w:pPr>
        <w:spacing w:after="0" w:line="336" w:lineRule="auto"/>
        <w:rPr>
          <w:rFonts w:ascii="Times New Roman" w:hAnsi="Times New Roman"/>
          <w:sz w:val="24"/>
          <w:szCs w:val="26"/>
          <w:lang w:eastAsia="ru-RU"/>
        </w:rPr>
      </w:pPr>
    </w:p>
    <w:p w:rsidR="003B1083" w:rsidRPr="00E148FC" w:rsidRDefault="003B1083">
      <w:pPr>
        <w:spacing w:after="0" w:line="240" w:lineRule="auto"/>
        <w:rPr>
          <w:rFonts w:ascii="Times New Roman" w:hAnsi="Times New Roman"/>
          <w:b/>
          <w:sz w:val="24"/>
          <w:szCs w:val="24"/>
        </w:rPr>
      </w:pPr>
    </w:p>
    <w:p w:rsidR="0070091C" w:rsidRDefault="0070091C">
      <w:pPr>
        <w:spacing w:after="0" w:line="240" w:lineRule="auto"/>
        <w:rPr>
          <w:rFonts w:ascii="Times New Roman" w:hAnsi="Times New Roman"/>
          <w:b/>
          <w:sz w:val="24"/>
          <w:szCs w:val="24"/>
        </w:rPr>
      </w:pPr>
    </w:p>
    <w:p w:rsidR="00466D63" w:rsidRPr="00E148FC" w:rsidRDefault="00466D63">
      <w:pPr>
        <w:spacing w:after="0" w:line="240" w:lineRule="auto"/>
        <w:rPr>
          <w:rFonts w:ascii="Times New Roman" w:hAnsi="Times New Roman"/>
          <w:b/>
          <w:sz w:val="24"/>
          <w:szCs w:val="24"/>
        </w:rPr>
      </w:pPr>
    </w:p>
    <w:p w:rsidR="0070091C" w:rsidRPr="00E148FC" w:rsidRDefault="0070091C">
      <w:pPr>
        <w:spacing w:after="0" w:line="240" w:lineRule="auto"/>
        <w:rPr>
          <w:rFonts w:ascii="Times New Roman" w:hAnsi="Times New Roman"/>
          <w:b/>
          <w:sz w:val="24"/>
          <w:szCs w:val="24"/>
        </w:rPr>
      </w:pPr>
    </w:p>
    <w:p w:rsidR="0070091C" w:rsidRPr="00E148FC" w:rsidRDefault="0070091C">
      <w:pPr>
        <w:spacing w:after="0" w:line="240" w:lineRule="auto"/>
        <w:rPr>
          <w:rFonts w:ascii="Times New Roman" w:hAnsi="Times New Roman"/>
          <w:b/>
          <w:sz w:val="24"/>
          <w:szCs w:val="24"/>
        </w:rPr>
      </w:pPr>
    </w:p>
    <w:p w:rsidR="0070091C" w:rsidRPr="00E148FC" w:rsidRDefault="0070091C">
      <w:pPr>
        <w:spacing w:after="0" w:line="240" w:lineRule="auto"/>
        <w:rPr>
          <w:rFonts w:ascii="Times New Roman" w:hAnsi="Times New Roman"/>
          <w:b/>
          <w:sz w:val="24"/>
          <w:szCs w:val="24"/>
        </w:rPr>
      </w:pPr>
    </w:p>
    <w:p w:rsidR="00A07148" w:rsidRPr="00E148FC" w:rsidRDefault="00A07148" w:rsidP="00D24E3F">
      <w:pPr>
        <w:suppressLineNumbers/>
        <w:spacing w:after="120" w:line="360" w:lineRule="auto"/>
        <w:ind w:firstLine="709"/>
        <w:jc w:val="both"/>
        <w:rPr>
          <w:rFonts w:ascii="Times New Roman" w:eastAsia="Times New Roman" w:hAnsi="Times New Roman"/>
          <w:b/>
          <w:sz w:val="24"/>
          <w:szCs w:val="24"/>
        </w:rPr>
      </w:pPr>
      <w:r w:rsidRPr="00E148FC">
        <w:rPr>
          <w:rFonts w:ascii="Times New Roman" w:eastAsia="Times New Roman" w:hAnsi="Times New Roman"/>
          <w:b/>
          <w:sz w:val="24"/>
          <w:szCs w:val="24"/>
        </w:rPr>
        <w:lastRenderedPageBreak/>
        <w:t>4. Результаты применения комплекса каротажа на Шегурчинском месторождении</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данным каротажа выполняется литологическое расчленение разрезов скважин, выделение коллекторов и оценка их параметров. Комплексная интерпретация включает в себя совместный анализ данных различных методов каротажа с целью оценки характера их насыщения, корреляции разрезов скважин для изучения геологического строения месторождения.</w:t>
      </w:r>
    </w:p>
    <w:p w:rsidR="00D24E3F" w:rsidRDefault="00A07148" w:rsidP="00D24E3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Интерпретация каротажных кривых проводилась в программе </w:t>
      </w:r>
      <w:r w:rsidRPr="00E148FC">
        <w:rPr>
          <w:rFonts w:ascii="Times New Roman" w:eastAsia="Times New Roman" w:hAnsi="Times New Roman"/>
          <w:sz w:val="24"/>
          <w:szCs w:val="24"/>
          <w:lang w:val="en-US"/>
        </w:rPr>
        <w:t>Petrel</w:t>
      </w:r>
      <w:r w:rsidRPr="00E148FC">
        <w:rPr>
          <w:rFonts w:ascii="Times New Roman" w:eastAsia="Times New Roman" w:hAnsi="Times New Roman"/>
          <w:sz w:val="24"/>
          <w:szCs w:val="24"/>
        </w:rPr>
        <w:t xml:space="preserve"> компании Шлюмберже на примере скважин 16155, 16017, 16021 (рис. 1.5)</w:t>
      </w:r>
      <w:r w:rsidR="00031428"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16030 и 16085 имеют идентичное </w:t>
      </w:r>
      <w:r w:rsidR="00031428" w:rsidRPr="00E148FC">
        <w:rPr>
          <w:rFonts w:ascii="Times New Roman" w:eastAsia="Times New Roman" w:hAnsi="Times New Roman"/>
          <w:sz w:val="24"/>
          <w:szCs w:val="24"/>
        </w:rPr>
        <w:t>ранее перечисленным скважинам строение разреза, так</w:t>
      </w:r>
      <w:r w:rsidRPr="00E148FC">
        <w:rPr>
          <w:rFonts w:ascii="Times New Roman" w:eastAsia="Times New Roman" w:hAnsi="Times New Roman"/>
          <w:sz w:val="24"/>
          <w:szCs w:val="24"/>
        </w:rPr>
        <w:t xml:space="preserve"> </w:t>
      </w:r>
      <w:r w:rsidR="00BF1A5D" w:rsidRPr="00E148FC">
        <w:rPr>
          <w:rFonts w:ascii="Times New Roman" w:eastAsia="Times New Roman" w:hAnsi="Times New Roman"/>
          <w:sz w:val="24"/>
          <w:szCs w:val="24"/>
        </w:rPr>
        <w:t xml:space="preserve">как </w:t>
      </w:r>
      <w:r w:rsidRPr="00E148FC">
        <w:rPr>
          <w:rFonts w:ascii="Times New Roman" w:eastAsia="Times New Roman" w:hAnsi="Times New Roman"/>
          <w:sz w:val="24"/>
          <w:szCs w:val="24"/>
        </w:rPr>
        <w:t>кривые методов каротажа</w:t>
      </w:r>
      <w:r w:rsidR="00031428"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имеют</w:t>
      </w:r>
      <w:r w:rsidR="00031428" w:rsidRPr="00E148FC">
        <w:rPr>
          <w:rFonts w:ascii="Times New Roman" w:eastAsia="Times New Roman" w:hAnsi="Times New Roman"/>
          <w:sz w:val="24"/>
          <w:szCs w:val="24"/>
        </w:rPr>
        <w:t xml:space="preserve"> схожий характер друг с другом. Поэтому в практической части работы будет достаточно</w:t>
      </w:r>
      <w:r w:rsidRPr="00E148FC">
        <w:rPr>
          <w:rFonts w:ascii="Times New Roman" w:eastAsia="Times New Roman" w:hAnsi="Times New Roman"/>
          <w:sz w:val="24"/>
          <w:szCs w:val="24"/>
        </w:rPr>
        <w:t xml:space="preserve"> продемонстрирова</w:t>
      </w:r>
      <w:r w:rsidR="00031428" w:rsidRPr="00E148FC">
        <w:rPr>
          <w:rFonts w:ascii="Times New Roman" w:eastAsia="Times New Roman" w:hAnsi="Times New Roman"/>
          <w:sz w:val="24"/>
          <w:szCs w:val="24"/>
        </w:rPr>
        <w:t>ть результаты</w:t>
      </w:r>
      <w:r w:rsidRPr="00E148FC">
        <w:rPr>
          <w:rFonts w:ascii="Times New Roman" w:eastAsia="Times New Roman" w:hAnsi="Times New Roman"/>
          <w:sz w:val="24"/>
          <w:szCs w:val="24"/>
        </w:rPr>
        <w:t xml:space="preserve"> </w:t>
      </w:r>
      <w:r w:rsidR="00031428" w:rsidRPr="00E148FC">
        <w:rPr>
          <w:rFonts w:ascii="Times New Roman" w:eastAsia="Times New Roman" w:hAnsi="Times New Roman"/>
          <w:sz w:val="24"/>
          <w:szCs w:val="24"/>
        </w:rPr>
        <w:t>обработки по скважинам 16155, 16017, 16021</w:t>
      </w:r>
      <w:r w:rsidRPr="00E148FC">
        <w:rPr>
          <w:rFonts w:ascii="Times New Roman" w:eastAsia="Times New Roman" w:hAnsi="Times New Roman"/>
          <w:sz w:val="24"/>
          <w:szCs w:val="24"/>
        </w:rPr>
        <w:t xml:space="preserve">. </w:t>
      </w:r>
    </w:p>
    <w:p w:rsidR="00D24E3F" w:rsidRDefault="00D24E3F" w:rsidP="00D24E3F">
      <w:pPr>
        <w:suppressLineNumbers/>
        <w:spacing w:after="0" w:line="360" w:lineRule="auto"/>
        <w:ind w:firstLine="709"/>
        <w:jc w:val="both"/>
        <w:rPr>
          <w:rFonts w:ascii="Times New Roman" w:eastAsia="Times New Roman" w:hAnsi="Times New Roman"/>
          <w:sz w:val="24"/>
          <w:szCs w:val="24"/>
        </w:rPr>
      </w:pPr>
    </w:p>
    <w:p w:rsidR="00D41741" w:rsidRPr="00E148FC" w:rsidRDefault="00A07148"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4.1 Изучение разрезов </w:t>
      </w:r>
      <w:r w:rsidR="00061EC5" w:rsidRPr="00E148FC">
        <w:rPr>
          <w:rFonts w:ascii="Times New Roman" w:eastAsia="Times New Roman" w:hAnsi="Times New Roman"/>
          <w:sz w:val="24"/>
          <w:szCs w:val="24"/>
        </w:rPr>
        <w:t xml:space="preserve">по 5 </w:t>
      </w:r>
      <w:r w:rsidRPr="00E148FC">
        <w:rPr>
          <w:rFonts w:ascii="Times New Roman" w:eastAsia="Times New Roman" w:hAnsi="Times New Roman"/>
          <w:sz w:val="24"/>
          <w:szCs w:val="24"/>
        </w:rPr>
        <w:t>скважин</w:t>
      </w:r>
      <w:r w:rsidR="00061EC5" w:rsidRPr="00E148FC">
        <w:rPr>
          <w:rFonts w:ascii="Times New Roman" w:eastAsia="Times New Roman" w:hAnsi="Times New Roman"/>
          <w:sz w:val="24"/>
          <w:szCs w:val="24"/>
        </w:rPr>
        <w:t>ам</w:t>
      </w:r>
      <w:r w:rsidRPr="00E148FC">
        <w:rPr>
          <w:rFonts w:ascii="Times New Roman" w:eastAsia="Times New Roman" w:hAnsi="Times New Roman"/>
          <w:sz w:val="24"/>
          <w:szCs w:val="24"/>
        </w:rPr>
        <w:t xml:space="preserve"> </w:t>
      </w:r>
    </w:p>
    <w:p w:rsidR="00A07148" w:rsidRPr="00E148FC" w:rsidRDefault="00A07148" w:rsidP="001E4FA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Расчленение разреза рассматривается на примере 2 типов разреза: терригенного и карбонатного. В скважине 16155 в разрезе присутствуют в основном карбонатные коллекторы, кроме Бобриковского и Тульского горизонтов, в которых имеются терригенные коллекторы. Прослеживается всего 9 горизонтов сверху вниз: Каширский, Верейский (с терригенны</w:t>
      </w:r>
      <w:r w:rsidR="00D05342" w:rsidRPr="00E148FC">
        <w:rPr>
          <w:rFonts w:ascii="Times New Roman" w:eastAsia="Times New Roman" w:hAnsi="Times New Roman"/>
          <w:sz w:val="24"/>
          <w:szCs w:val="24"/>
        </w:rPr>
        <w:t>ми породами в верхах и с более молодыми породами</w:t>
      </w:r>
      <w:r w:rsidR="00943315">
        <w:rPr>
          <w:rFonts w:ascii="Times New Roman" w:eastAsia="Times New Roman" w:hAnsi="Times New Roman"/>
          <w:sz w:val="24"/>
          <w:szCs w:val="24"/>
        </w:rPr>
        <w:t xml:space="preserve"> </w:t>
      </w:r>
      <w:r w:rsidRPr="00E148FC">
        <w:rPr>
          <w:rFonts w:ascii="Times New Roman" w:eastAsia="Times New Roman" w:hAnsi="Times New Roman"/>
          <w:sz w:val="24"/>
          <w:szCs w:val="24"/>
        </w:rPr>
        <w:t>– карбонатными), Башкирский, Протвинский, Михайловско-Веневский, Алексинский, Бобриковский и Тульский, Черепетско-Кизеловский, Упино-Малевский. Подробно расчленение разреза по скважине 16155 продемонстрировано на рисунках 4.1</w:t>
      </w:r>
      <w:r w:rsidR="001E4FAB">
        <w:rPr>
          <w:rFonts w:ascii="Times New Roman" w:eastAsia="Times New Roman" w:hAnsi="Times New Roman"/>
          <w:sz w:val="24"/>
          <w:szCs w:val="24"/>
        </w:rPr>
        <w:t>-</w:t>
      </w:r>
      <w:r w:rsidRPr="00E148FC">
        <w:rPr>
          <w:rFonts w:ascii="Times New Roman" w:eastAsia="Times New Roman" w:hAnsi="Times New Roman"/>
          <w:sz w:val="24"/>
          <w:szCs w:val="24"/>
        </w:rPr>
        <w:t>4.4. Разрезы имеют схожее строение во всех 5 скважинах, поэтому их изучение проводится аналогично.</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Терригенный разрез лучше расчленяется по данным КС, ГК, ПС и кавернометрии. Карбонатный разрез – по данным ГК, НК, АК и МЗ. Первая задача состояла в разделении разреза на карбонатные и терригенные породы, и в нахождении границ горизонтов. Лучше всего это можно проследить по КС. Карбонатные имеют большее удельное сопротивление, чем терригенные. На рисунке 4.1 продемонстрировано применение комплекса каротажа для верхней части изучаемого разреза, для каширского и верейского горизонтов. Отчетливо видно, что нижний верейский горизонт имеет минимальные значения кажущихся сопротивлений по КС по данным потенциал зонда N11.0M0.5А. Также отличительной чертой является более низкие значения ГК для низкопористых известняков и доломитов, в данном случае пород каширского горизонта. Нейтронные методы (например, ННК-т) наоборот максимальны для карбонатов и имеют меньшие значения для терригенных пород. Уровни </w:t>
      </w:r>
      <w:r w:rsidRPr="00E148FC">
        <w:rPr>
          <w:rFonts w:ascii="Times New Roman" w:eastAsia="Times New Roman" w:hAnsi="Times New Roman"/>
          <w:sz w:val="24"/>
          <w:szCs w:val="24"/>
        </w:rPr>
        <w:lastRenderedPageBreak/>
        <w:t>диаграмм микрозондов (кривые МПЗ и МГЗ) для терригенных пород меньше, чем для карбонатных. Также по превышению показаний МПЗ над МГЗ отчетливо прослеживаются коллекторы.</w:t>
      </w:r>
    </w:p>
    <w:p w:rsidR="00A07148"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кавернограмме (кривая КВ на рис. 4.1) хорошо решается вторая задача – выделение глинистых разностей. Повышенные значения указывают на кавернозные участки, которыми характеризуются глины. Пониженные значения отмечают наличие глинистой корки, то есть наличие коллектора, как видно на рис. 4.2. Также глины или глинистые известняки выделяются по высоким значениям метода ПС (для песков они минимальны).</w:t>
      </w:r>
    </w:p>
    <w:p w:rsidR="00D24E3F" w:rsidRDefault="00D24E3F" w:rsidP="00A07148">
      <w:pPr>
        <w:suppressLineNumbers/>
        <w:spacing w:after="0" w:line="360" w:lineRule="auto"/>
        <w:ind w:firstLine="709"/>
        <w:jc w:val="both"/>
        <w:rPr>
          <w:rFonts w:ascii="Times New Roman" w:eastAsia="Times New Roman" w:hAnsi="Times New Roman"/>
          <w:sz w:val="24"/>
          <w:szCs w:val="24"/>
        </w:rPr>
      </w:pPr>
    </w:p>
    <w:p w:rsidR="00D24E3F" w:rsidRPr="00E148FC" w:rsidRDefault="00D24E3F" w:rsidP="00A07148">
      <w:pPr>
        <w:suppressLineNumbers/>
        <w:spacing w:after="0" w:line="360" w:lineRule="auto"/>
        <w:ind w:firstLine="709"/>
        <w:jc w:val="both"/>
        <w:rPr>
          <w:rFonts w:ascii="Times New Roman" w:eastAsia="Times New Roman" w:hAnsi="Times New Roman"/>
          <w:sz w:val="24"/>
          <w:szCs w:val="24"/>
        </w:rPr>
      </w:pPr>
    </w:p>
    <w:p w:rsidR="00A07148"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959753" cy="6728281"/>
            <wp:effectExtent l="0" t="0" r="0" b="3175"/>
            <wp:docPr id="12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rotWithShape="1">
                    <a:blip r:embed="rId42">
                      <a:extLst>
                        <a:ext uri="{28A0092B-C50C-407E-A947-70E740481C1C}">
                          <a14:useLocalDpi xmlns:a14="http://schemas.microsoft.com/office/drawing/2010/main" val="0"/>
                        </a:ext>
                      </a:extLst>
                    </a:blip>
                    <a:srcRect t="2559" b="2434"/>
                    <a:stretch/>
                  </pic:blipFill>
                  <pic:spPr bwMode="auto">
                    <a:xfrm>
                      <a:off x="0" y="0"/>
                      <a:ext cx="4959753" cy="6728281"/>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after="0" w:line="24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538470" cy="681355"/>
            <wp:effectExtent l="0" t="0" r="0" b="0"/>
            <wp:docPr id="12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470" cy="681355"/>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Рисунок 4.1 Литологическое расчленение разреза по каротажным кривым по скв. 16155 в интервале глубин 804-843 м для каширского и верейского горизонтов. Верейский горизонт выше представлен терригенными, а нижняя часть преимущественно карбонатами породами. Коричневым цветом на кривой кавернометрии обозначено превышение КВ над номинальным значением диаметра скважины DS (d скв = 0.155 м). </w:t>
      </w: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770120" cy="7151370"/>
            <wp:effectExtent l="0" t="0" r="0" b="0"/>
            <wp:docPr id="12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4">
                      <a:extLst>
                        <a:ext uri="{28A0092B-C50C-407E-A947-70E740481C1C}">
                          <a14:useLocalDpi xmlns:a14="http://schemas.microsoft.com/office/drawing/2010/main" val="0"/>
                        </a:ext>
                      </a:extLst>
                    </a:blip>
                    <a:srcRect r="13051"/>
                    <a:stretch>
                      <a:fillRect/>
                    </a:stretch>
                  </pic:blipFill>
                  <pic:spPr bwMode="auto">
                    <a:xfrm>
                      <a:off x="0" y="0"/>
                      <a:ext cx="4770120" cy="7151370"/>
                    </a:xfrm>
                    <a:prstGeom prst="rect">
                      <a:avLst/>
                    </a:prstGeom>
                    <a:noFill/>
                    <a:ln>
                      <a:noFill/>
                    </a:ln>
                  </pic:spPr>
                </pic:pic>
              </a:graphicData>
            </a:graphic>
          </wp:inline>
        </w:drawing>
      </w: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995670" cy="741680"/>
            <wp:effectExtent l="0" t="0" r="0" b="0"/>
            <wp:docPr id="12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5670" cy="74168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4.2 Литологическое расчленение разреза алексинского, бобриковско-тульского и черепетско-кизеловского горизонтов по скв. 16155. Коричневым цветом на кривой кавернометрии обозначено превышение КВ над номинальным значением диаметра скважины DS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скв=0.155 м)</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Часть разреза в интервале глубин 1100-1140 м скважины 16155 принадлежит трем различным горизонтам – алексинскому, бобриковско-тульскому, черепетско-кизеловскому (рис. 4.2). Терригенный бобриковско-тульский ярус имеет меньшие значения КС по данным потенциал зонда N11.0M0.5А, чем карбонатные толщи алексинского и черепетско-кизеловского яруса, сложенные доломитами и известняками. Они обладают большим сопротивлением, чем песчаные породы.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Алексинский горизонт представлен карбонатными породами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преимущественно доломитами и известняками с прослоями глинистых алевролитов (по своей каротажной характеристике они сходны с глинистыми породами). Глинистые карбонатные породы этого горизонта отличаются от плотных карбонатных пород по данным КС. Они имеют более низкие значения по КС по данным потенциал зонда, так как плотные карбонатные породы имеют очень высокие значения сопротивления (наибольшее для окремнелых известняков и доломитов). КС для карбонатных пород имеет самые высокие значения (из-за высокого сопротивления пород), для терригенного разреза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низкие (из-за насыщения минерализованной водой).  Кривая ГК для глинистых карбонатных пород выше, чем для чисто карбонатных, из-за увеличения радиоактивности пород.</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Бобриковский и тульский горизонты представлены терригенными отложениями. Отличаются они от карбонатного разреза по минимальным значениям КС. Чистые песчаники отличаются от глинистых терригенных пород по кривой кавернометрии (для песков значения КВ понижены). При наличии каверн диаметр скважины будет больше, а при наличии глинистой корки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меньше.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Для нижних карбонатных пород черепетско-кизеловского горизонта фактический диаметр скважины меньше номинального из-за высокой пористости карбонатных пород. По геологии известно, что эти породы трещиноватые. Кавернозные участки не прослежены, то есть глин и глинистых пород нет (рис. 4.2 и 4.3).</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A07148" w:rsidRPr="00E148FC" w:rsidRDefault="00A07148" w:rsidP="00A07148">
      <w:pPr>
        <w:suppressLineNumbers/>
        <w:spacing w:after="0" w:line="240" w:lineRule="auto"/>
        <w:ind w:firstLine="709"/>
        <w:jc w:val="both"/>
        <w:rPr>
          <w:rFonts w:ascii="Times New Roman" w:eastAsia="Times New Roman" w:hAnsi="Times New Roman"/>
          <w:sz w:val="24"/>
          <w:szCs w:val="24"/>
        </w:rPr>
      </w:pPr>
    </w:p>
    <w:p w:rsidR="00A07148" w:rsidRPr="00E148FC" w:rsidRDefault="00A07148" w:rsidP="00A07148">
      <w:pPr>
        <w:suppressLineNumbers/>
        <w:spacing w:after="0" w:line="240" w:lineRule="auto"/>
        <w:jc w:val="both"/>
        <w:rPr>
          <w:rFonts w:ascii="Times New Roman" w:eastAsia="Times New Roman" w:hAnsi="Times New Roman"/>
          <w:noProof/>
          <w:sz w:val="24"/>
          <w:szCs w:val="24"/>
          <w:lang w:eastAsia="ru-RU"/>
        </w:rPr>
      </w:pPr>
    </w:p>
    <w:p w:rsidR="00A07148" w:rsidRPr="00E148FC" w:rsidRDefault="00A07148" w:rsidP="00A07148">
      <w:pPr>
        <w:suppressLineNumbers/>
        <w:spacing w:after="0" w:line="240" w:lineRule="auto"/>
        <w:jc w:val="center"/>
        <w:rPr>
          <w:rFonts w:ascii="Times New Roman" w:eastAsia="Times New Roman" w:hAnsi="Times New Roman"/>
          <w:sz w:val="24"/>
          <w:szCs w:val="24"/>
        </w:rPr>
      </w:pP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568293" cy="4192438"/>
            <wp:effectExtent l="0" t="0" r="3810" b="0"/>
            <wp:docPr id="126"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7"/>
                    <pic:cNvPicPr>
                      <a:picLocks noChangeAspect="1" noChangeArrowheads="1"/>
                    </pic:cNvPicPr>
                  </pic:nvPicPr>
                  <pic:blipFill rotWithShape="1">
                    <a:blip r:embed="rId45">
                      <a:extLst>
                        <a:ext uri="{28A0092B-C50C-407E-A947-70E740481C1C}">
                          <a14:useLocalDpi xmlns:a14="http://schemas.microsoft.com/office/drawing/2010/main" val="0"/>
                        </a:ext>
                      </a:extLst>
                    </a:blip>
                    <a:srcRect t="3284" b="5116"/>
                    <a:stretch/>
                  </pic:blipFill>
                  <pic:spPr bwMode="auto">
                    <a:xfrm>
                      <a:off x="0" y="0"/>
                      <a:ext cx="4572438" cy="4196242"/>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995670" cy="741680"/>
            <wp:effectExtent l="0" t="0" r="0" b="0"/>
            <wp:docPr id="1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5670" cy="741680"/>
                    </a:xfrm>
                    <a:prstGeom prst="rect">
                      <a:avLst/>
                    </a:prstGeom>
                    <a:noFill/>
                    <a:ln>
                      <a:noFill/>
                    </a:ln>
                  </pic:spPr>
                </pic:pic>
              </a:graphicData>
            </a:graphic>
          </wp:inline>
        </w:drawing>
      </w:r>
    </w:p>
    <w:p w:rsidR="00A07148" w:rsidRDefault="00A07148" w:rsidP="00466D63">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4.3 Литологическое расчленение разреза черепетско-кизеловского и упино-малевского горизонтов. Коричневым цветом на кривой кавернометрии обозначено превышение КВ над номинальным значением диаметра скважины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скв=0.155м). Терригенных пород нет</w:t>
      </w:r>
    </w:p>
    <w:p w:rsidR="00466D63" w:rsidRPr="00E148FC" w:rsidRDefault="00466D63" w:rsidP="00466D63">
      <w:pPr>
        <w:suppressLineNumbers/>
        <w:spacing w:after="0" w:line="240" w:lineRule="auto"/>
        <w:jc w:val="both"/>
        <w:rPr>
          <w:rFonts w:ascii="Times New Roman" w:eastAsia="Times New Roman" w:hAnsi="Times New Roman"/>
          <w:sz w:val="24"/>
          <w:szCs w:val="24"/>
        </w:rPr>
      </w:pPr>
    </w:p>
    <w:p w:rsidR="00A07148" w:rsidRPr="00886BA6"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Все остальные горизонты (карбонатный верейский горизонт, башкирский, протвинский, михайловско-веневский и упино-малевский) расчленяются аналогично выше перечисленным горизонтам. Верейский горизонт весь кавернозный, то есть все породы глинистые, по кривой КС имеют превышения, указывающие на высокое сопротивление пород, доказывающее их карбонатный состав в отличие от верхней терригенной его части (рис. 4.4). Башкирский состоит из известняков и доломитов, хотя кривые КВ имеют небольшие превышения, они не глинистые в силу минимальных значений ГК (для глин они должны быть максимальными из-за высокой радиоактивности). Протвинский горизонт, в основном, тоже сложен карбонатными породами, лишь его нижняя часть на глубине 941-945 м глинистая. Ниже по разрезу располагается михайловско-веневский горизонт, имеющий как глинистые карбонатные породы, так и чистые карбонаты, и упино-малевский, состоящий из чистых доломитов и известняков.</w:t>
      </w:r>
    </w:p>
    <w:p w:rsidR="00A07148"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925583" cy="6676689"/>
            <wp:effectExtent l="0" t="0" r="8890" b="0"/>
            <wp:docPr id="12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8"/>
                    <pic:cNvPicPr>
                      <a:picLocks noChangeAspect="1" noChangeArrowheads="1"/>
                    </pic:cNvPicPr>
                  </pic:nvPicPr>
                  <pic:blipFill rotWithShape="1">
                    <a:blip r:embed="rId46">
                      <a:extLst>
                        <a:ext uri="{28A0092B-C50C-407E-A947-70E740481C1C}">
                          <a14:useLocalDpi xmlns:a14="http://schemas.microsoft.com/office/drawing/2010/main" val="0"/>
                        </a:ext>
                      </a:extLst>
                    </a:blip>
                    <a:srcRect t="2225" b="2099"/>
                    <a:stretch/>
                  </pic:blipFill>
                  <pic:spPr bwMode="auto">
                    <a:xfrm>
                      <a:off x="0" y="0"/>
                      <a:ext cx="4925695" cy="6676841"/>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995670" cy="741680"/>
            <wp:effectExtent l="0" t="0" r="0" b="0"/>
            <wp:docPr id="12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5670" cy="74168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4.4 Литологическое расчленение разреза верейского горизонта. Коричневым цветом на кривой кавернометрии обозначено превышение КВ над номинальным значением диаметра скважины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скв=0.155м)</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Приведем ещё в пример изучения разреза скважины 16017. Как и в предыдущей скважине, без керна мы можем выделить терригенные и карбонатные породы, и найти среди них глинистые разности, опираясь на данные ГИС и на геологические данные этой территории (рис. 4.5, 4.6). В целом без керна точно расчленить разрез на данной территории </w:t>
      </w:r>
      <w:r w:rsidRPr="00E148FC">
        <w:rPr>
          <w:rFonts w:ascii="Times New Roman" w:eastAsia="Times New Roman" w:hAnsi="Times New Roman"/>
          <w:sz w:val="24"/>
          <w:szCs w:val="24"/>
        </w:rPr>
        <w:lastRenderedPageBreak/>
        <w:t>проблематично, так как она характеризуется наличием продуктивных пластов, в основном, невыдержанных по разрезу и имеющих высокую неоднородность.</w:t>
      </w:r>
    </w:p>
    <w:p w:rsidR="00A07148"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ННК-т (БЗ) и ГК выполнены в других интервалах, выше по разрезу, где не были сделаны другие методы комплекса каротажа. В этом разделе, для литологического расчленения необходим комплекс методов каротажа, по этой причине мы выбрали интервал, где произвели исследования в большем объеме. Следовательно, эту скважину невозможно будет использовать для оценки нефтенасыщения, где используются данные ННК-т (БЗ). В целом, удалось выделить глинистые кавернозные участки, как и в предыдущей скважине, которые выделяются по данным КВ, ПС. По данным КС – потенциал зонда N11.0M0.5А (в комплексе с ННК-т, МПЗ и МГЗ) расчленение разреза производится на терригенные и карбонатные породы. Также стоит отметить уменьшение значений кривых КС в нижней части алексинского горизонта, которые связаны со сменой более доломитизированных пород на кальцитовые, например, на рис. 4.5 в интервале 1095-1105 м и на рис. 4.6 на границе черепетско-кизилевского и упино-малевского горизонтов (первый имеет преимущественно кальцитовый состав, а упино-малевский – доломитовый).</w:t>
      </w:r>
    </w:p>
    <w:p w:rsidR="00466D63" w:rsidRDefault="00466D63" w:rsidP="00A07148">
      <w:pPr>
        <w:suppressLineNumbers/>
        <w:spacing w:after="0" w:line="360" w:lineRule="auto"/>
        <w:ind w:firstLine="709"/>
        <w:jc w:val="both"/>
        <w:rPr>
          <w:rFonts w:ascii="Times New Roman" w:eastAsia="Times New Roman" w:hAnsi="Times New Roman"/>
          <w:sz w:val="24"/>
          <w:szCs w:val="24"/>
        </w:rPr>
      </w:pPr>
    </w:p>
    <w:p w:rsidR="00466D63" w:rsidRPr="00E148FC" w:rsidRDefault="00466D63" w:rsidP="00A07148">
      <w:pPr>
        <w:suppressLineNumbers/>
        <w:spacing w:after="0" w:line="360" w:lineRule="auto"/>
        <w:ind w:firstLine="709"/>
        <w:jc w:val="both"/>
        <w:rPr>
          <w:rFonts w:ascii="Times New Roman" w:eastAsia="Times New Roman" w:hAnsi="Times New Roman"/>
          <w:sz w:val="24"/>
          <w:szCs w:val="24"/>
        </w:rPr>
      </w:pPr>
    </w:p>
    <w:p w:rsidR="00634670" w:rsidRPr="00E148FC" w:rsidRDefault="00634670" w:rsidP="00B46AF5">
      <w:pPr>
        <w:suppressLineNumbers/>
        <w:spacing w:after="0" w:line="240" w:lineRule="auto"/>
        <w:rPr>
          <w:rFonts w:ascii="Times New Roman" w:eastAsia="Times New Roman" w:hAnsi="Times New Roman"/>
          <w:sz w:val="24"/>
          <w:szCs w:val="24"/>
        </w:rPr>
      </w:pPr>
    </w:p>
    <w:p w:rsidR="00B46AF5"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218272" cy="4589253"/>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47">
                      <a:extLst>
                        <a:ext uri="{28A0092B-C50C-407E-A947-70E740481C1C}">
                          <a14:useLocalDpi xmlns:a14="http://schemas.microsoft.com/office/drawing/2010/main" val="0"/>
                        </a:ext>
                      </a:extLst>
                    </a:blip>
                    <a:srcRect t="3073" b="716"/>
                    <a:stretch/>
                  </pic:blipFill>
                  <pic:spPr bwMode="auto">
                    <a:xfrm>
                      <a:off x="0" y="0"/>
                      <a:ext cx="4218305" cy="4589289"/>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after="0" w:line="24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538470" cy="681355"/>
            <wp:effectExtent l="0" t="0" r="0" b="0"/>
            <wp:docPr id="13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470" cy="681355"/>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4.5 Литологическое расчленение разреза по каротажным кривым в интервале глубин 10</w:t>
      </w:r>
      <w:r w:rsidR="00B46AF5" w:rsidRPr="00E148FC">
        <w:rPr>
          <w:rFonts w:ascii="Times New Roman" w:eastAsia="Times New Roman" w:hAnsi="Times New Roman"/>
          <w:sz w:val="24"/>
          <w:szCs w:val="24"/>
        </w:rPr>
        <w:t>80</w:t>
      </w:r>
      <w:r w:rsidRPr="00E148FC">
        <w:rPr>
          <w:rFonts w:ascii="Times New Roman" w:eastAsia="Times New Roman" w:hAnsi="Times New Roman"/>
          <w:sz w:val="24"/>
          <w:szCs w:val="24"/>
        </w:rPr>
        <w:t>-1120 м алексинского и бобриковско-тульского горизонтов в скважине 16017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скв=0.156 м)</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5115560" cy="56845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5560" cy="5684520"/>
                    </a:xfrm>
                    <a:prstGeom prst="rect">
                      <a:avLst/>
                    </a:prstGeom>
                    <a:noFill/>
                    <a:ln>
                      <a:noFill/>
                    </a:ln>
                  </pic:spPr>
                </pic:pic>
              </a:graphicData>
            </a:graphic>
          </wp:inline>
        </w:drawing>
      </w:r>
    </w:p>
    <w:p w:rsidR="00A07148" w:rsidRPr="00E148FC" w:rsidRDefault="009D3979" w:rsidP="00A07148">
      <w:pPr>
        <w:suppressLineNumbers/>
        <w:spacing w:after="0" w:line="24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538470" cy="681355"/>
            <wp:effectExtent l="0" t="0" r="0" b="0"/>
            <wp:docPr id="13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470" cy="681355"/>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4.6 Литологическое расчленение разреза по каротажным кривым на глубине 1116-1166 м черепетско-кизилевского, упино-малевского горизонтов в скважине 16017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 xml:space="preserve">скв=0.156 м)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Шегурчинское месторождение имеет сложный характер строения залежей (наличие врезовых нарушений в отложениях турнейского яруса). Однозначно интерпретировать материалы ГИС таких коллекторов, как карбонаты среднего и нижнего карбона (особенно каширского и алексинского возрастов), без подтверждения результатами опробования и керновым материалом затруднительно.</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097B2E" w:rsidRPr="00E148FC" w:rsidRDefault="00097B2E" w:rsidP="00A07148">
      <w:pPr>
        <w:suppressLineNumbers/>
        <w:spacing w:after="0" w:line="360" w:lineRule="auto"/>
        <w:ind w:firstLine="709"/>
        <w:jc w:val="both"/>
        <w:rPr>
          <w:rFonts w:ascii="Times New Roman" w:eastAsia="Times New Roman" w:hAnsi="Times New Roman"/>
          <w:sz w:val="24"/>
          <w:szCs w:val="24"/>
        </w:rPr>
      </w:pPr>
    </w:p>
    <w:p w:rsidR="00A07148" w:rsidRPr="00E148FC" w:rsidRDefault="00A07148"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4.2 Выделение коллекторов по качественным признакам и количественным критериям </w:t>
      </w:r>
    </w:p>
    <w:p w:rsidR="00A07148" w:rsidRPr="00E148FC" w:rsidRDefault="00A07148" w:rsidP="006941D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Выделение коллекторов проводят после литологического расчленения разреза. Трудности при решении данной задачи возникают лишь для выделения трещинных, трещинно-кавернозных и карбонатных коллекторов смешанного типа, так как они не имеют четко выраженных характеристик. Таким образом, необходим дополнительный материал по керну для изучения характера трещин и каверн карбонатов, чтобы точнее определить их насыщение.</w:t>
      </w:r>
    </w:p>
    <w:p w:rsidR="00A07148" w:rsidRPr="00E148FC" w:rsidRDefault="00A07148" w:rsidP="006941D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рассматриваемым в главе 3 методикам удалось выделить ряд продуктивных толщ. Выделение коллекторов по качественным признакам выполнено по данным кавернометрии, ГК, ПС, КС, ННК-т и по разности показаний микрозондов. В качестве количественных критериев были использованы параметры αПС и коэффициент глинистости, вычисленный по ГК. Значения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и αПС вычислено по методике, которая была рассмотрена в 3 главе.</w:t>
      </w:r>
      <w:r w:rsidR="00097B2E" w:rsidRPr="00E148FC">
        <w:t xml:space="preserve"> </w:t>
      </w:r>
      <w:r w:rsidR="00097B2E" w:rsidRPr="00E148FC">
        <w:rPr>
          <w:rFonts w:ascii="Times New Roman" w:eastAsia="Times New Roman" w:hAnsi="Times New Roman"/>
          <w:sz w:val="24"/>
          <w:szCs w:val="24"/>
        </w:rPr>
        <w:t>αПС граничное</w:t>
      </w:r>
      <w:r w:rsidR="00254A44" w:rsidRPr="00E148FC">
        <w:rPr>
          <w:rFonts w:ascii="Times New Roman" w:eastAsia="Times New Roman" w:hAnsi="Times New Roman"/>
          <w:sz w:val="24"/>
          <w:szCs w:val="24"/>
        </w:rPr>
        <w:t xml:space="preserve"> из-за отсутствия информации по керну проводиться условно. К коллекторам относят пласты с α</w:t>
      </w:r>
      <w:proofErr w:type="gramStart"/>
      <w:r w:rsidR="00254A44" w:rsidRPr="00E148FC">
        <w:rPr>
          <w:rFonts w:ascii="Times New Roman" w:eastAsia="Times New Roman" w:hAnsi="Times New Roman"/>
          <w:sz w:val="24"/>
          <w:szCs w:val="24"/>
          <w:vertAlign w:val="subscript"/>
        </w:rPr>
        <w:t>пс</w:t>
      </w:r>
      <w:r w:rsidR="00254A44" w:rsidRPr="00E148FC">
        <w:rPr>
          <w:rFonts w:ascii="Times New Roman" w:eastAsia="Times New Roman" w:hAnsi="Times New Roman"/>
          <w:sz w:val="24"/>
          <w:szCs w:val="24"/>
        </w:rPr>
        <w:t>&gt;α</w:t>
      </w:r>
      <w:proofErr w:type="gramEnd"/>
      <w:r w:rsidR="00254A44" w:rsidRPr="00E148FC">
        <w:rPr>
          <w:rFonts w:ascii="Times New Roman" w:eastAsia="Times New Roman" w:hAnsi="Times New Roman"/>
          <w:sz w:val="24"/>
          <w:szCs w:val="24"/>
          <w:vertAlign w:val="subscript"/>
        </w:rPr>
        <w:t>псгр</w:t>
      </w:r>
      <w:r w:rsidR="00254A44" w:rsidRPr="00E148FC">
        <w:rPr>
          <w:rFonts w:ascii="Times New Roman" w:eastAsia="Times New Roman" w:hAnsi="Times New Roman"/>
          <w:sz w:val="24"/>
          <w:szCs w:val="24"/>
        </w:rPr>
        <w:t>; поэтому анализируя  разрез Шегурчинского месторождения по продуктивности, отмеченной по другим методам выделения коллекторов, проводим линию по значению, отделяющие коллектора от неколлекторов.</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t>На рис 4.7 приведен пример выделения коллектора в интервалах 1098-1100.5 (</w:t>
      </w:r>
      <w:r w:rsidRPr="00E148FC">
        <w:rPr>
          <w:rFonts w:ascii="Times New Roman" w:eastAsia="Times New Roman" w:hAnsi="Times New Roman"/>
          <w:noProof/>
          <w:sz w:val="24"/>
          <w:szCs w:val="24"/>
          <w:lang w:val="en-US" w:eastAsia="ru-RU"/>
        </w:rPr>
        <w:t>AL</w:t>
      </w:r>
      <w:r w:rsidRPr="00E148FC">
        <w:rPr>
          <w:rFonts w:ascii="Times New Roman" w:eastAsia="Times New Roman" w:hAnsi="Times New Roman"/>
          <w:noProof/>
          <w:sz w:val="24"/>
          <w:szCs w:val="24"/>
          <w:lang w:eastAsia="ru-RU"/>
        </w:rPr>
        <w:t>1) , 1100.8-1102.5 (</w:t>
      </w:r>
      <w:r w:rsidRPr="00E148FC">
        <w:rPr>
          <w:rFonts w:ascii="Times New Roman" w:eastAsia="Times New Roman" w:hAnsi="Times New Roman"/>
          <w:noProof/>
          <w:sz w:val="24"/>
          <w:szCs w:val="24"/>
          <w:lang w:val="en-US" w:eastAsia="ru-RU"/>
        </w:rPr>
        <w:t>AL</w:t>
      </w:r>
      <w:r w:rsidRPr="00E148FC">
        <w:rPr>
          <w:rFonts w:ascii="Times New Roman" w:eastAsia="Times New Roman" w:hAnsi="Times New Roman"/>
          <w:noProof/>
          <w:sz w:val="24"/>
          <w:szCs w:val="24"/>
          <w:lang w:eastAsia="ru-RU"/>
        </w:rPr>
        <w:t>2), 1107-1110 м  (</w:t>
      </w:r>
      <w:r w:rsidRPr="00E148FC">
        <w:rPr>
          <w:rFonts w:ascii="Times New Roman" w:eastAsia="Times New Roman" w:hAnsi="Times New Roman"/>
          <w:noProof/>
          <w:sz w:val="24"/>
          <w:szCs w:val="24"/>
          <w:lang w:val="en-US" w:eastAsia="ru-RU"/>
        </w:rPr>
        <w:t>BT</w:t>
      </w:r>
      <w:r w:rsidRPr="00E148FC">
        <w:rPr>
          <w:rFonts w:ascii="Times New Roman" w:eastAsia="Times New Roman" w:hAnsi="Times New Roman"/>
          <w:noProof/>
          <w:sz w:val="24"/>
          <w:szCs w:val="24"/>
          <w:lang w:eastAsia="ru-RU"/>
        </w:rPr>
        <w:t>) в алексинском и бобриковско-тульском горизонтах скважины 16017. Качественными признаками выделения коллекторов служат наличие глинистой корки (уменьшения диаметры скважины по кривой КВ), которые определяются по данным кавернометрии</w:t>
      </w:r>
      <w:r w:rsidR="00097B2E" w:rsidRPr="00E148FC">
        <w:rPr>
          <w:rFonts w:ascii="Times New Roman" w:eastAsia="Times New Roman" w:hAnsi="Times New Roman"/>
          <w:noProof/>
          <w:sz w:val="24"/>
          <w:szCs w:val="24"/>
          <w:lang w:eastAsia="ru-RU"/>
        </w:rPr>
        <w:t xml:space="preserve">, положительные </w:t>
      </w:r>
      <w:r w:rsidRPr="00E148FC">
        <w:rPr>
          <w:rFonts w:ascii="Times New Roman" w:eastAsia="Times New Roman" w:hAnsi="Times New Roman"/>
          <w:noProof/>
          <w:sz w:val="24"/>
          <w:szCs w:val="24"/>
          <w:lang w:eastAsia="ru-RU"/>
        </w:rPr>
        <w:t>расхождения между показаниями микропотенциал- и микроградиент-зондов –</w:t>
      </w:r>
      <w:r w:rsidR="00097B2E" w:rsidRPr="00E148FC">
        <w:rPr>
          <w:rFonts w:ascii="Times New Roman" w:eastAsia="Times New Roman" w:hAnsi="Times New Roman"/>
          <w:noProof/>
          <w:sz w:val="24"/>
          <w:szCs w:val="24"/>
          <w:lang w:eastAsia="ru-RU"/>
        </w:rPr>
        <w:t xml:space="preserve"> характерное для проницаемых пластов или непроницаемых пластов высокого сопротивления вследствие влияния пленки промывочной жидкости. </w:t>
      </w:r>
      <w:r w:rsidRPr="00E148FC">
        <w:rPr>
          <w:rFonts w:ascii="Times New Roman" w:eastAsia="Times New Roman" w:hAnsi="Times New Roman"/>
          <w:noProof/>
          <w:sz w:val="24"/>
          <w:szCs w:val="24"/>
          <w:lang w:eastAsia="ru-RU"/>
        </w:rPr>
        <w:t>Кроме прямых качественных признаков выделения коллекторов используются косвенные количественные. Превышение расчетных значений проницаемости (к</w:t>
      </w:r>
      <w:r w:rsidRPr="00E148FC">
        <w:rPr>
          <w:rFonts w:ascii="Times New Roman" w:eastAsia="Times New Roman" w:hAnsi="Times New Roman"/>
          <w:noProof/>
          <w:sz w:val="24"/>
          <w:szCs w:val="24"/>
          <w:vertAlign w:val="subscript"/>
          <w:lang w:eastAsia="ru-RU"/>
        </w:rPr>
        <w:t>пр</w:t>
      </w:r>
      <w:r w:rsidRPr="00E148FC">
        <w:rPr>
          <w:rFonts w:ascii="Times New Roman" w:eastAsia="Times New Roman" w:hAnsi="Times New Roman"/>
          <w:noProof/>
          <w:sz w:val="24"/>
          <w:szCs w:val="24"/>
          <w:lang w:eastAsia="ru-RU"/>
        </w:rPr>
        <w:t>), пористости (к</w:t>
      </w:r>
      <w:r w:rsidRPr="00E148FC">
        <w:rPr>
          <w:rFonts w:ascii="Times New Roman" w:eastAsia="Times New Roman" w:hAnsi="Times New Roman"/>
          <w:noProof/>
          <w:sz w:val="24"/>
          <w:szCs w:val="24"/>
          <w:vertAlign w:val="subscript"/>
          <w:lang w:eastAsia="ru-RU"/>
        </w:rPr>
        <w:t>п</w:t>
      </w:r>
      <w:r w:rsidRPr="00E148FC">
        <w:rPr>
          <w:rFonts w:ascii="Times New Roman" w:eastAsia="Times New Roman" w:hAnsi="Times New Roman"/>
          <w:noProof/>
          <w:sz w:val="24"/>
          <w:szCs w:val="24"/>
          <w:lang w:eastAsia="ru-RU"/>
        </w:rPr>
        <w:t>), глинистости (к</w:t>
      </w:r>
      <w:r w:rsidRPr="00E148FC">
        <w:rPr>
          <w:rFonts w:ascii="Times New Roman" w:eastAsia="Times New Roman" w:hAnsi="Times New Roman"/>
          <w:noProof/>
          <w:sz w:val="24"/>
          <w:szCs w:val="24"/>
          <w:vertAlign w:val="subscript"/>
          <w:lang w:eastAsia="ru-RU"/>
        </w:rPr>
        <w:t>гл</w:t>
      </w:r>
      <w:r w:rsidRPr="00E148FC">
        <w:rPr>
          <w:rFonts w:ascii="Times New Roman" w:eastAsia="Times New Roman" w:hAnsi="Times New Roman"/>
          <w:noProof/>
          <w:sz w:val="24"/>
          <w:szCs w:val="24"/>
          <w:lang w:eastAsia="ru-RU"/>
        </w:rPr>
        <w:t xml:space="preserve">) над критическими значениями характеризуют наличие коллектора. Принцип вычисления этих параметров подробно </w:t>
      </w:r>
      <w:r w:rsidR="00097B2E" w:rsidRPr="00E148FC">
        <w:rPr>
          <w:rFonts w:ascii="Times New Roman" w:eastAsia="Times New Roman" w:hAnsi="Times New Roman"/>
          <w:noProof/>
          <w:sz w:val="24"/>
          <w:szCs w:val="24"/>
          <w:lang w:eastAsia="ru-RU"/>
        </w:rPr>
        <w:t>рассматривается</w:t>
      </w:r>
      <w:r w:rsidRPr="00E148FC">
        <w:rPr>
          <w:rFonts w:ascii="Times New Roman" w:eastAsia="Times New Roman" w:hAnsi="Times New Roman"/>
          <w:noProof/>
          <w:sz w:val="24"/>
          <w:szCs w:val="24"/>
          <w:lang w:eastAsia="ru-RU"/>
        </w:rPr>
        <w:t xml:space="preserve"> в следующих главах. </w:t>
      </w:r>
    </w:p>
    <w:p w:rsidR="00614A53" w:rsidRPr="00E148FC" w:rsidRDefault="009D3979" w:rsidP="003858E6">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5753345" cy="426145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49">
                      <a:extLst>
                        <a:ext uri="{28A0092B-C50C-407E-A947-70E740481C1C}">
                          <a14:useLocalDpi xmlns:a14="http://schemas.microsoft.com/office/drawing/2010/main" val="0"/>
                        </a:ext>
                      </a:extLst>
                    </a:blip>
                    <a:srcRect t="3402" b="3203"/>
                    <a:stretch/>
                  </pic:blipFill>
                  <pic:spPr bwMode="auto">
                    <a:xfrm>
                      <a:off x="0" y="0"/>
                      <a:ext cx="5753735" cy="4261739"/>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3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Рисунок 4.7 Выделение коллекторов по качественным и количественным параметрам (αПС) в скважине 16017 (где ps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ПС)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 xml:space="preserve">скв=0.156 м)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Анализируя данный интервал другой скважины 16021 (рис.4.8), возможно выделить те же пласты. Коллекторы характеризуются </w:t>
      </w:r>
      <w:r w:rsidR="00254A44" w:rsidRPr="00E148FC">
        <w:rPr>
          <w:rFonts w:ascii="Times New Roman" w:eastAsia="Times New Roman" w:hAnsi="Times New Roman"/>
          <w:sz w:val="24"/>
          <w:szCs w:val="24"/>
        </w:rPr>
        <w:t xml:space="preserve">положительным превышением </w:t>
      </w:r>
      <w:r w:rsidRPr="00E148FC">
        <w:rPr>
          <w:rFonts w:ascii="Times New Roman" w:eastAsia="Times New Roman" w:hAnsi="Times New Roman"/>
          <w:sz w:val="24"/>
          <w:szCs w:val="24"/>
        </w:rPr>
        <w:t>показаний микрозондирования</w:t>
      </w:r>
      <w:r w:rsidR="00254A44" w:rsidRPr="00E148FC">
        <w:rPr>
          <w:rFonts w:ascii="Times New Roman" w:eastAsia="Times New Roman" w:hAnsi="Times New Roman"/>
          <w:sz w:val="24"/>
          <w:szCs w:val="24"/>
        </w:rPr>
        <w:t xml:space="preserve"> (МПЗ&gt;МГЗ)</w:t>
      </w:r>
      <w:r w:rsidRPr="00E148FC">
        <w:rPr>
          <w:rFonts w:ascii="Times New Roman" w:eastAsia="Times New Roman" w:hAnsi="Times New Roman"/>
          <w:sz w:val="24"/>
          <w:szCs w:val="24"/>
        </w:rPr>
        <w:t>, наличию уменьшения диаметра скважины, увеличению показаний ННК-т</w:t>
      </w:r>
      <w:r w:rsidR="006403EB"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ГК, а также расхождением между показаниями электрических методов БК и ИК</w:t>
      </w:r>
      <w:r w:rsidR="00B423B6" w:rsidRPr="00E148FC">
        <w:rPr>
          <w:rFonts w:ascii="Times New Roman" w:eastAsia="Times New Roman" w:hAnsi="Times New Roman"/>
          <w:sz w:val="24"/>
          <w:szCs w:val="24"/>
        </w:rPr>
        <w:t>. ИК наиболее чувствителен к пропласткам повышенной электропроводности и почти не фиксирует прослои высокого сопротивления</w:t>
      </w:r>
      <w:r w:rsidR="00B22D9A" w:rsidRPr="00E148FC">
        <w:rPr>
          <w:rFonts w:ascii="Times New Roman" w:eastAsia="Times New Roman" w:hAnsi="Times New Roman"/>
          <w:sz w:val="24"/>
          <w:szCs w:val="24"/>
        </w:rPr>
        <w:t xml:space="preserve"> (ρ&gt;100 Ом·м), </w:t>
      </w:r>
      <w:r w:rsidR="00B423B6" w:rsidRPr="00E148FC">
        <w:rPr>
          <w:rFonts w:ascii="Times New Roman" w:eastAsia="Times New Roman" w:hAnsi="Times New Roman"/>
          <w:sz w:val="24"/>
          <w:szCs w:val="24"/>
        </w:rPr>
        <w:t>поэтому его чаще всего применяют с другими методами, например, БК.</w:t>
      </w:r>
      <w:r w:rsidR="00FA6F64" w:rsidRPr="00E148FC">
        <w:rPr>
          <w:rFonts w:ascii="Times New Roman" w:eastAsia="Times New Roman" w:hAnsi="Times New Roman"/>
          <w:sz w:val="24"/>
          <w:szCs w:val="24"/>
        </w:rPr>
        <w:t xml:space="preserve"> БК</w:t>
      </w:r>
      <w:r w:rsidR="00B423B6" w:rsidRPr="00E148FC">
        <w:rPr>
          <w:rFonts w:ascii="Times New Roman" w:eastAsia="Times New Roman" w:hAnsi="Times New Roman"/>
          <w:sz w:val="24"/>
          <w:szCs w:val="24"/>
        </w:rPr>
        <w:t xml:space="preserve"> </w:t>
      </w:r>
      <w:r w:rsidR="00FA6F64" w:rsidRPr="00E148FC">
        <w:rPr>
          <w:rFonts w:ascii="Times New Roman" w:eastAsia="Times New Roman" w:hAnsi="Times New Roman"/>
          <w:sz w:val="24"/>
          <w:szCs w:val="24"/>
        </w:rPr>
        <w:t xml:space="preserve">используется для выделения в разрезе </w:t>
      </w:r>
      <w:r w:rsidR="00B22D9A" w:rsidRPr="00E148FC">
        <w:rPr>
          <w:rFonts w:ascii="Times New Roman" w:eastAsia="Times New Roman" w:hAnsi="Times New Roman"/>
          <w:sz w:val="24"/>
          <w:szCs w:val="24"/>
        </w:rPr>
        <w:t xml:space="preserve">скважин очень тонких прослоев, </w:t>
      </w:r>
      <w:r w:rsidR="00FA6F64" w:rsidRPr="00E148FC">
        <w:rPr>
          <w:rFonts w:ascii="Times New Roman" w:eastAsia="Times New Roman" w:hAnsi="Times New Roman"/>
          <w:sz w:val="24"/>
          <w:szCs w:val="24"/>
        </w:rPr>
        <w:t>оценки их сопротивления</w:t>
      </w:r>
      <w:r w:rsidR="00B22D9A" w:rsidRPr="00E148FC">
        <w:rPr>
          <w:rFonts w:ascii="Times New Roman" w:eastAsia="Times New Roman" w:hAnsi="Times New Roman"/>
          <w:sz w:val="24"/>
          <w:szCs w:val="24"/>
        </w:rPr>
        <w:t xml:space="preserve"> и предназначен для исследования высокоомных пластов</w:t>
      </w:r>
      <w:r w:rsidR="00FA6F64" w:rsidRPr="00E148FC">
        <w:rPr>
          <w:rFonts w:ascii="Times New Roman" w:eastAsia="Times New Roman" w:hAnsi="Times New Roman"/>
          <w:sz w:val="24"/>
          <w:szCs w:val="24"/>
        </w:rPr>
        <w:t>.</w:t>
      </w:r>
      <w:r w:rsidR="00B22D9A" w:rsidRPr="00E148FC">
        <w:rPr>
          <w:rFonts w:ascii="Times New Roman" w:eastAsia="Times New Roman" w:hAnsi="Times New Roman"/>
          <w:sz w:val="24"/>
          <w:szCs w:val="24"/>
        </w:rPr>
        <w:t xml:space="preserve"> На рисунке 4.8 наблюдаются превышение БК над ИК, которое доказывает его более высокую чувствительность к нефтенасыщенным коллекторам.</w:t>
      </w:r>
      <w:r w:rsidR="00FA6F6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По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хорошо прослеживаются глинистые интервалы, для коллекторов характерны низкие значения. </w:t>
      </w:r>
      <w:r w:rsidR="00174264" w:rsidRPr="00E148FC">
        <w:rPr>
          <w:rFonts w:ascii="Times New Roman" w:eastAsia="Times New Roman" w:hAnsi="Times New Roman"/>
          <w:sz w:val="24"/>
          <w:szCs w:val="24"/>
        </w:rPr>
        <w:t xml:space="preserve">αПС граничное, как говорили выше, проводится условно. </w:t>
      </w:r>
      <w:r w:rsidRPr="00E148FC">
        <w:rPr>
          <w:rFonts w:ascii="Times New Roman" w:eastAsia="Times New Roman" w:hAnsi="Times New Roman"/>
          <w:sz w:val="24"/>
          <w:szCs w:val="24"/>
        </w:rPr>
        <w:t xml:space="preserve">Таким образом, было </w:t>
      </w:r>
      <w:r w:rsidRPr="00E148FC">
        <w:rPr>
          <w:rFonts w:ascii="Times New Roman" w:eastAsia="Times New Roman" w:hAnsi="Times New Roman"/>
          <w:sz w:val="24"/>
          <w:szCs w:val="24"/>
        </w:rPr>
        <w:lastRenderedPageBreak/>
        <w:t xml:space="preserve">выделено 2 интервала в терригенных отложениях алексинского горизонта, и 1 интервал в бобриковско-тульском горизонте, которые являются коллекторами (рис. 4.8):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1)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1 в интервале глубин 1083-1085 м.</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2)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2 в интервале глубин 1086-1088 м.</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3) </w:t>
      </w:r>
      <w:r w:rsidRPr="00E148FC">
        <w:rPr>
          <w:rFonts w:ascii="Times New Roman" w:eastAsia="Times New Roman" w:hAnsi="Times New Roman"/>
          <w:sz w:val="24"/>
          <w:szCs w:val="24"/>
          <w:lang w:val="en-US"/>
        </w:rPr>
        <w:t>BT</w:t>
      </w:r>
      <w:r w:rsidRPr="00E148FC">
        <w:rPr>
          <w:rFonts w:ascii="Times New Roman" w:eastAsia="Times New Roman" w:hAnsi="Times New Roman"/>
          <w:sz w:val="24"/>
          <w:szCs w:val="24"/>
        </w:rPr>
        <w:t xml:space="preserve"> в интервале глубин 1094-1095 м.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В интервалах есть глинистые прослои, но они не прослеживаются в других скважинах, поэтому будет целесообразно не разделять их на отдельные пласты. Так же по всему разрезу встречаются другие продуктивные пласты, выделяются они аналогично показанным выше коллекторам. Объём магистерской работы не позволит показать их всех наглядно. Поэтому мы выберем в разрезе интервал </w:t>
      </w:r>
      <w:r w:rsidR="00E33E4E"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перехода карбонатных и терригенных пород, то есть алексинский, бобриковско-тульский, черепетско-кизеловский горизонты и рассчитаем все возможные параметры для их полного изучения. </w:t>
      </w:r>
    </w:p>
    <w:p w:rsidR="00A07148"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6021070" cy="41751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1070" cy="4175125"/>
                    </a:xfrm>
                    <a:prstGeom prst="rect">
                      <a:avLst/>
                    </a:prstGeom>
                    <a:noFill/>
                    <a:ln>
                      <a:noFill/>
                    </a:ln>
                  </pic:spPr>
                </pic:pic>
              </a:graphicData>
            </a:graphic>
          </wp:inline>
        </w:drawing>
      </w:r>
    </w:p>
    <w:p w:rsidR="00A07148"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rPr>
          <w:rFonts w:ascii="Times New Roman" w:eastAsia="Times New Roman" w:hAnsi="Times New Roman"/>
          <w:sz w:val="24"/>
          <w:szCs w:val="24"/>
        </w:rPr>
      </w:pP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4.8 Выделение коллекторов по качественным и количественным параметрам (αПС и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xml:space="preserve">, т.е. </w:t>
      </w:r>
      <w:r w:rsidRPr="00E148FC">
        <w:rPr>
          <w:rFonts w:ascii="Times New Roman" w:eastAsia="Times New Roman" w:hAnsi="Times New Roman"/>
          <w:sz w:val="24"/>
          <w:szCs w:val="24"/>
          <w:lang w:val="en-US"/>
        </w:rPr>
        <w:t>K</w:t>
      </w:r>
      <w:r w:rsidRPr="00E148FC">
        <w:rPr>
          <w:rFonts w:ascii="Times New Roman" w:eastAsia="Times New Roman" w:hAnsi="Times New Roman"/>
          <w:sz w:val="24"/>
          <w:szCs w:val="24"/>
        </w:rPr>
        <w:t xml:space="preserve">гл) в скважине 16021 (где </w:t>
      </w:r>
      <w:r w:rsidRPr="00E148FC">
        <w:rPr>
          <w:rFonts w:ascii="Times New Roman" w:eastAsia="Times New Roman" w:hAnsi="Times New Roman"/>
          <w:sz w:val="24"/>
          <w:szCs w:val="24"/>
          <w:lang w:val="en-US"/>
        </w:rPr>
        <w:t>ps</w:t>
      </w:r>
      <w:r w:rsidR="00E33E4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ПС; заменили по причине того, что калькулятор </w:t>
      </w:r>
      <w:r w:rsidRPr="00E148FC">
        <w:rPr>
          <w:rFonts w:ascii="Times New Roman" w:eastAsia="Times New Roman" w:hAnsi="Times New Roman"/>
          <w:sz w:val="24"/>
          <w:szCs w:val="24"/>
          <w:lang w:val="en-US"/>
        </w:rPr>
        <w:t>Petrel</w:t>
      </w:r>
      <w:r w:rsidRPr="00E148FC">
        <w:rPr>
          <w:rFonts w:ascii="Times New Roman" w:eastAsia="Times New Roman" w:hAnsi="Times New Roman"/>
          <w:sz w:val="24"/>
          <w:szCs w:val="24"/>
        </w:rPr>
        <w:t xml:space="preserve"> не воспринимает русский шрифт)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скв=0.155 м)</w:t>
      </w:r>
    </w:p>
    <w:p w:rsidR="00A07148" w:rsidRPr="00E148FC" w:rsidRDefault="00A07148" w:rsidP="00A07148">
      <w:pPr>
        <w:suppressLineNumbers/>
        <w:spacing w:after="0" w:line="240" w:lineRule="auto"/>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При выделении карбонатных коллекторов сначала выполняется расчленение разреза на глинистые и неглинистые породы, а затем производится выявление малопористых и пористых разностей (рис. 4.9). Для пористых пород характерно наличие минимумов на кривых ННК-т и ГК, увеличение интервального времени на кривых АК, низкие показания БК, МЗ, при этом сопротивление МПЗ больше сопротивления МГЗ, наличие глинистой корки (фиксируется в данных кавернометрии). В верейском горизонте выделяются 8 коллекторов в промежутке глубин 850-877 м: </w:t>
      </w:r>
      <w:r w:rsidRPr="00E148FC">
        <w:rPr>
          <w:rFonts w:ascii="Times New Roman" w:eastAsia="Times New Roman" w:hAnsi="Times New Roman"/>
          <w:sz w:val="24"/>
          <w:szCs w:val="24"/>
          <w:lang w:val="en-US"/>
        </w:rPr>
        <w:t>VR</w:t>
      </w:r>
      <w:r w:rsidRPr="00E148FC">
        <w:rPr>
          <w:rFonts w:ascii="Times New Roman" w:eastAsia="Times New Roman" w:hAnsi="Times New Roman"/>
          <w:sz w:val="24"/>
          <w:szCs w:val="24"/>
        </w:rPr>
        <w:t>1-8.</w:t>
      </w:r>
    </w:p>
    <w:p w:rsidR="00A07148" w:rsidRPr="00E148FC" w:rsidRDefault="009D3979" w:rsidP="00A07148">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6029960" cy="43992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960" cy="4399280"/>
                    </a:xfrm>
                    <a:prstGeom prst="rect">
                      <a:avLst/>
                    </a:prstGeom>
                    <a:noFill/>
                    <a:ln>
                      <a:noFill/>
                    </a:ln>
                  </pic:spPr>
                </pic:pic>
              </a:graphicData>
            </a:graphic>
          </wp:inline>
        </w:drawing>
      </w:r>
    </w:p>
    <w:p w:rsidR="006A3783" w:rsidRPr="00E148FC" w:rsidRDefault="009D3979" w:rsidP="006A3783">
      <w:pPr>
        <w:suppressLineNumbers/>
        <w:spacing w:after="0" w:line="240" w:lineRule="auto"/>
        <w:jc w:val="center"/>
        <w:rPr>
          <w:rFonts w:ascii="Times New Roman" w:eastAsia="Times New Roman" w:hAnsi="Times New Roman"/>
          <w:noProof/>
          <w:lang w:eastAsia="ru-RU"/>
        </w:rPr>
      </w:pPr>
      <w:r w:rsidRPr="00E148FC">
        <w:rPr>
          <w:rFonts w:ascii="Times New Roman" w:eastAsia="Times New Roman" w:hAnsi="Times New Roman"/>
          <w:noProof/>
          <w:lang w:eastAsia="ru-RU"/>
        </w:rPr>
        <w:drawing>
          <wp:inline distT="0" distB="0" distL="0" distR="0" wp14:anchorId="5591E309" wp14:editId="58BFABFB">
            <wp:extent cx="5149850" cy="629920"/>
            <wp:effectExtent l="0" t="0" r="0" b="0"/>
            <wp:docPr id="13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BB647D">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4.9 Выделение коллекторов по качественным и количественным параметрам (αПС и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т.е.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в скважине 16155 (где </w:t>
      </w:r>
      <w:r w:rsidRPr="00E148FC">
        <w:rPr>
          <w:rFonts w:ascii="Times New Roman" w:eastAsia="Times New Roman" w:hAnsi="Times New Roman"/>
          <w:sz w:val="24"/>
          <w:szCs w:val="24"/>
          <w:lang w:val="en-US"/>
        </w:rPr>
        <w:t>GK</w:t>
      </w:r>
      <w:r w:rsidR="00E33E4E"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ГК)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скв=0.156 м)</w:t>
      </w:r>
    </w:p>
    <w:p w:rsidR="00A07148" w:rsidRPr="00E148FC" w:rsidRDefault="00A07148" w:rsidP="00BB647D">
      <w:pPr>
        <w:suppressLineNumbers/>
        <w:spacing w:after="0" w:line="360" w:lineRule="auto"/>
        <w:ind w:firstLine="709"/>
        <w:jc w:val="both"/>
        <w:rPr>
          <w:rFonts w:ascii="Times New Roman" w:eastAsia="Times New Roman" w:hAnsi="Times New Roman"/>
          <w:sz w:val="24"/>
          <w:szCs w:val="24"/>
        </w:rPr>
      </w:pPr>
    </w:p>
    <w:p w:rsidR="00A07148" w:rsidRPr="00E148FC" w:rsidRDefault="00A07148" w:rsidP="00BB647D">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Ниже располагается башкирский горизонт, в котором возможно по описанным выше характеристикам наличия коллекторов, проследить 2 продуктивных пласта: </w:t>
      </w:r>
      <w:r w:rsidRPr="00E148FC">
        <w:rPr>
          <w:rFonts w:ascii="Times New Roman" w:eastAsia="Times New Roman" w:hAnsi="Times New Roman"/>
          <w:sz w:val="24"/>
          <w:szCs w:val="24"/>
          <w:lang w:val="en-US"/>
        </w:rPr>
        <w:t>BSH</w:t>
      </w:r>
      <w:r w:rsidRPr="00E148FC">
        <w:rPr>
          <w:rFonts w:ascii="Times New Roman" w:eastAsia="Times New Roman" w:hAnsi="Times New Roman"/>
          <w:sz w:val="24"/>
          <w:szCs w:val="24"/>
        </w:rPr>
        <w:t xml:space="preserve">1 и </w:t>
      </w:r>
      <w:r w:rsidRPr="00E148FC">
        <w:rPr>
          <w:rFonts w:ascii="Times New Roman" w:eastAsia="Times New Roman" w:hAnsi="Times New Roman"/>
          <w:sz w:val="24"/>
          <w:szCs w:val="24"/>
          <w:lang w:val="en-US"/>
        </w:rPr>
        <w:t>BSH</w:t>
      </w:r>
      <w:r w:rsidRPr="00E148FC">
        <w:rPr>
          <w:rFonts w:ascii="Times New Roman" w:eastAsia="Times New Roman" w:hAnsi="Times New Roman"/>
          <w:sz w:val="24"/>
          <w:szCs w:val="24"/>
        </w:rPr>
        <w:t>2. (рис. 4.10). Эти два пласта, как видно на рисунке отличаются по показаниям кривых КС, ПС, αПС. Причиной служит различное насыщение, которое мы подробно рассматриваем в главе 4.4. Отмети</w:t>
      </w:r>
      <w:r w:rsidR="00B22D9A" w:rsidRPr="00E148FC">
        <w:rPr>
          <w:rFonts w:ascii="Times New Roman" w:eastAsia="Times New Roman" w:hAnsi="Times New Roman"/>
          <w:sz w:val="24"/>
          <w:szCs w:val="24"/>
        </w:rPr>
        <w:t>м</w:t>
      </w:r>
      <w:r w:rsidRPr="00E148FC">
        <w:rPr>
          <w:rFonts w:ascii="Times New Roman" w:eastAsia="Times New Roman" w:hAnsi="Times New Roman"/>
          <w:sz w:val="24"/>
          <w:szCs w:val="24"/>
        </w:rPr>
        <w:t xml:space="preserve"> лишь то, что пласт </w:t>
      </w:r>
      <w:r w:rsidRPr="00E148FC">
        <w:rPr>
          <w:rFonts w:ascii="Times New Roman" w:eastAsia="Times New Roman" w:hAnsi="Times New Roman"/>
          <w:sz w:val="24"/>
          <w:szCs w:val="24"/>
          <w:lang w:val="en-US"/>
        </w:rPr>
        <w:t>BSH</w:t>
      </w:r>
      <w:r w:rsidRPr="00E148FC">
        <w:rPr>
          <w:rFonts w:ascii="Times New Roman" w:eastAsia="Times New Roman" w:hAnsi="Times New Roman"/>
          <w:sz w:val="24"/>
          <w:szCs w:val="24"/>
        </w:rPr>
        <w:t>1</w:t>
      </w:r>
      <w:r w:rsidR="000459D7" w:rsidRPr="00E148FC">
        <w:rPr>
          <w:rFonts w:ascii="Times New Roman" w:eastAsia="Times New Roman" w:hAnsi="Times New Roman"/>
          <w:sz w:val="24"/>
          <w:szCs w:val="24"/>
        </w:rPr>
        <w:t xml:space="preserve"> (881-882 м) не имеет насыщения нефтью или газом, а насыщен связанной водой; </w:t>
      </w:r>
      <w:r w:rsidRPr="00E148FC">
        <w:rPr>
          <w:rFonts w:ascii="Times New Roman" w:eastAsia="Times New Roman" w:hAnsi="Times New Roman"/>
          <w:sz w:val="24"/>
          <w:szCs w:val="24"/>
        </w:rPr>
        <w:t xml:space="preserve">пласт </w:t>
      </w:r>
      <w:r w:rsidRPr="00E148FC">
        <w:rPr>
          <w:rFonts w:ascii="Times New Roman" w:eastAsia="Times New Roman" w:hAnsi="Times New Roman"/>
          <w:sz w:val="24"/>
          <w:szCs w:val="24"/>
          <w:lang w:val="en-US"/>
        </w:rPr>
        <w:t>BSH</w:t>
      </w:r>
      <w:r w:rsidRPr="00E148FC">
        <w:rPr>
          <w:rFonts w:ascii="Times New Roman" w:eastAsia="Times New Roman" w:hAnsi="Times New Roman"/>
          <w:sz w:val="24"/>
          <w:szCs w:val="24"/>
        </w:rPr>
        <w:t xml:space="preserve">2(886-891 м) насыщен нефтью. </w:t>
      </w:r>
    </w:p>
    <w:p w:rsidR="00A07148" w:rsidRPr="00E148FC" w:rsidRDefault="00A07148" w:rsidP="00BB647D">
      <w:pPr>
        <w:suppressLineNumbers/>
        <w:spacing w:after="0" w:line="360" w:lineRule="auto"/>
        <w:ind w:firstLine="709"/>
        <w:jc w:val="both"/>
        <w:rPr>
          <w:rFonts w:ascii="Times New Roman" w:eastAsia="Times New Roman" w:hAnsi="Times New Roman"/>
          <w:sz w:val="24"/>
          <w:szCs w:val="24"/>
          <w:vertAlign w:val="subscript"/>
        </w:rPr>
      </w:pPr>
      <w:r w:rsidRPr="00E148FC">
        <w:rPr>
          <w:rFonts w:ascii="Times New Roman" w:eastAsia="Times New Roman" w:hAnsi="Times New Roman"/>
          <w:sz w:val="24"/>
          <w:szCs w:val="24"/>
        </w:rPr>
        <w:lastRenderedPageBreak/>
        <w:t xml:space="preserve">В протвинском горизонте, как показано на рисунке 4.10, возможно выделить 6 пластов: </w:t>
      </w:r>
      <w:r w:rsidRPr="00E148FC">
        <w:rPr>
          <w:rFonts w:ascii="Times New Roman" w:eastAsia="Times New Roman" w:hAnsi="Times New Roman"/>
          <w:sz w:val="24"/>
          <w:szCs w:val="24"/>
          <w:lang w:val="en-US"/>
        </w:rPr>
        <w:t>PR</w:t>
      </w:r>
      <w:r w:rsidRPr="00E148FC">
        <w:rPr>
          <w:rFonts w:ascii="Times New Roman" w:eastAsia="Times New Roman" w:hAnsi="Times New Roman"/>
          <w:sz w:val="24"/>
          <w:szCs w:val="24"/>
          <w:vertAlign w:val="subscript"/>
        </w:rPr>
        <w:t xml:space="preserve">1-6 </w:t>
      </w:r>
      <w:r w:rsidRPr="00E148FC">
        <w:rPr>
          <w:rFonts w:ascii="Times New Roman" w:eastAsia="Times New Roman" w:hAnsi="Times New Roman"/>
          <w:sz w:val="24"/>
          <w:szCs w:val="24"/>
        </w:rPr>
        <w:t>в интервале глубин 892-910 м.</w:t>
      </w:r>
    </w:p>
    <w:p w:rsidR="00A07148" w:rsidRPr="00E148FC" w:rsidRDefault="009D3979" w:rsidP="00BB647D">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6029337" cy="414023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52">
                      <a:extLst>
                        <a:ext uri="{28A0092B-C50C-407E-A947-70E740481C1C}">
                          <a14:useLocalDpi xmlns:a14="http://schemas.microsoft.com/office/drawing/2010/main" val="0"/>
                        </a:ext>
                      </a:extLst>
                    </a:blip>
                    <a:srcRect t="3333" b="2544"/>
                    <a:stretch/>
                  </pic:blipFill>
                  <pic:spPr bwMode="auto">
                    <a:xfrm>
                      <a:off x="0" y="0"/>
                      <a:ext cx="6029960" cy="4140664"/>
                    </a:xfrm>
                    <a:prstGeom prst="rect">
                      <a:avLst/>
                    </a:prstGeom>
                    <a:noFill/>
                    <a:ln>
                      <a:noFill/>
                    </a:ln>
                    <a:extLst>
                      <a:ext uri="{53640926-AAD7-44D8-BBD7-CCE9431645EC}">
                        <a14:shadowObscured xmlns:a14="http://schemas.microsoft.com/office/drawing/2010/main"/>
                      </a:ext>
                    </a:extLst>
                  </pic:spPr>
                </pic:pic>
              </a:graphicData>
            </a:graphic>
          </wp:inline>
        </w:drawing>
      </w:r>
    </w:p>
    <w:p w:rsidR="006A3783" w:rsidRPr="00E148FC" w:rsidRDefault="009D3979" w:rsidP="006A3783">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BB647D">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4.10 Выделение коллекторов по качественным и количественным параметрам (αПС и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т.е.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в скважине 16155 (где </w:t>
      </w:r>
      <w:r w:rsidRPr="00E148FC">
        <w:rPr>
          <w:rFonts w:ascii="Times New Roman" w:eastAsia="Times New Roman" w:hAnsi="Times New Roman"/>
          <w:sz w:val="24"/>
          <w:szCs w:val="24"/>
          <w:lang w:val="en-US"/>
        </w:rPr>
        <w:t>GK</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ГК) (</w:t>
      </w:r>
      <w:r w:rsidRPr="00E148FC">
        <w:rPr>
          <w:rFonts w:ascii="Times New Roman" w:eastAsia="Times New Roman" w:hAnsi="Times New Roman"/>
          <w:sz w:val="24"/>
          <w:szCs w:val="24"/>
          <w:lang w:val="en-US"/>
        </w:rPr>
        <w:t>d</w:t>
      </w:r>
      <w:r w:rsidRPr="00E148FC">
        <w:rPr>
          <w:rFonts w:ascii="Times New Roman" w:eastAsia="Times New Roman" w:hAnsi="Times New Roman"/>
          <w:sz w:val="24"/>
          <w:szCs w:val="24"/>
        </w:rPr>
        <w:t>скв=0.156 м)</w:t>
      </w:r>
    </w:p>
    <w:p w:rsidR="00A07148" w:rsidRPr="00E148FC" w:rsidRDefault="00A07148" w:rsidP="00A07148">
      <w:pPr>
        <w:suppressLineNumbers/>
        <w:spacing w:after="0" w:line="360" w:lineRule="auto"/>
        <w:ind w:firstLine="709"/>
        <w:rPr>
          <w:rFonts w:ascii="Times New Roman" w:eastAsia="Times New Roman" w:hAnsi="Times New Roman"/>
          <w:sz w:val="24"/>
          <w:szCs w:val="24"/>
        </w:rPr>
      </w:pPr>
    </w:p>
    <w:p w:rsidR="00A07148" w:rsidRPr="00E148FC" w:rsidRDefault="00A07148"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4.3 Оценка параметров коллекторов (пористость, глинистость, проницаемость и нефтенасыщение)</w:t>
      </w:r>
    </w:p>
    <w:p w:rsidR="00A07148" w:rsidRPr="00E148FC" w:rsidRDefault="00A07148" w:rsidP="00BB647D">
      <w:pPr>
        <w:suppressLineNumbers/>
        <w:spacing w:after="12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Оценка пористости</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Пористость в скважине 16021 была рассчитана по</w:t>
      </w:r>
      <w:r w:rsidR="00BB647D">
        <w:rPr>
          <w:rFonts w:ascii="Times New Roman" w:eastAsia="Times New Roman" w:hAnsi="Times New Roman"/>
          <w:sz w:val="24"/>
          <w:szCs w:val="24"/>
        </w:rPr>
        <w:t xml:space="preserve"> одному методу: по данным ННК-т</w:t>
      </w:r>
      <w:r w:rsidRPr="00E148FC">
        <w:rPr>
          <w:rFonts w:ascii="Times New Roman" w:eastAsia="Times New Roman" w:hAnsi="Times New Roman"/>
          <w:sz w:val="24"/>
          <w:szCs w:val="24"/>
        </w:rPr>
        <w:t xml:space="preserve"> </w:t>
      </w:r>
      <w:r w:rsidR="000459D7" w:rsidRPr="00E148FC">
        <w:rPr>
          <w:rFonts w:ascii="Times New Roman" w:eastAsia="Times New Roman" w:hAnsi="Times New Roman"/>
          <w:sz w:val="24"/>
          <w:szCs w:val="24"/>
        </w:rPr>
        <w:t>(п</w:t>
      </w:r>
      <w:r w:rsidRPr="00E148FC">
        <w:rPr>
          <w:rFonts w:ascii="Times New Roman" w:eastAsia="Times New Roman" w:hAnsi="Times New Roman"/>
          <w:sz w:val="24"/>
          <w:szCs w:val="24"/>
        </w:rPr>
        <w:t>о методам ГГК-п и ГК</w:t>
      </w:r>
      <w:r w:rsidR="000459D7" w:rsidRPr="00E148FC">
        <w:rPr>
          <w:rFonts w:ascii="Times New Roman" w:eastAsia="Times New Roman" w:hAnsi="Times New Roman"/>
          <w:sz w:val="24"/>
          <w:szCs w:val="24"/>
        </w:rPr>
        <w:t xml:space="preserve"> данных для этой скважины нет). </w:t>
      </w:r>
      <w:r w:rsidRPr="00E148FC">
        <w:rPr>
          <w:rFonts w:ascii="Times New Roman" w:eastAsia="Times New Roman" w:hAnsi="Times New Roman"/>
          <w:sz w:val="24"/>
          <w:szCs w:val="24"/>
        </w:rPr>
        <w:t>По формуле, представленной в разделе 3.3 (3.20), упростив выражение (убрав вторую часть слагаемого, так как расчет коэффициента пористости по методу ННК-т; по причине того, что регистрируется не гамма активность, а плотность нейтронов после их рассеяния и поглощения (Латышова,1991)), рассчитали коэффициенты пористости для каждого нефтенасыщенного горизонта с соответствующими данному горизонту параметрами</w:t>
      </w:r>
      <w:r w:rsidR="007D2557" w:rsidRPr="00E148FC">
        <w:rPr>
          <w:rFonts w:ascii="Times New Roman" w:eastAsia="Times New Roman" w:hAnsi="Times New Roman"/>
          <w:sz w:val="24"/>
          <w:szCs w:val="24"/>
        </w:rPr>
        <w:t xml:space="preserve"> из таблицы 3.2 (параметры </w:t>
      </w:r>
      <w:r w:rsidR="007D2557" w:rsidRPr="00E148FC">
        <w:rPr>
          <w:rFonts w:ascii="Times New Roman" w:eastAsia="Times New Roman" w:hAnsi="Times New Roman"/>
          <w:sz w:val="24"/>
          <w:szCs w:val="24"/>
          <w:lang w:val="en-US"/>
        </w:rPr>
        <w:t>a</w:t>
      </w:r>
      <w:r w:rsidR="007D2557" w:rsidRPr="00E148FC">
        <w:rPr>
          <w:rFonts w:ascii="Times New Roman" w:eastAsia="Times New Roman" w:hAnsi="Times New Roman"/>
          <w:sz w:val="24"/>
          <w:szCs w:val="24"/>
        </w:rPr>
        <w:t xml:space="preserve">, </w:t>
      </w:r>
      <w:r w:rsidR="007D2557" w:rsidRPr="00E148FC">
        <w:rPr>
          <w:rFonts w:ascii="Times New Roman" w:eastAsia="Times New Roman" w:hAnsi="Times New Roman"/>
          <w:sz w:val="24"/>
          <w:szCs w:val="24"/>
          <w:lang w:val="en-US"/>
        </w:rPr>
        <w:t>b</w:t>
      </w:r>
      <w:r w:rsidR="007D2557" w:rsidRPr="00E148FC">
        <w:rPr>
          <w:rFonts w:ascii="Times New Roman" w:eastAsia="Times New Roman" w:hAnsi="Times New Roman"/>
          <w:sz w:val="24"/>
          <w:szCs w:val="24"/>
        </w:rPr>
        <w:t>).</w:t>
      </w:r>
    </w:p>
    <w:p w:rsidR="00A07148" w:rsidRPr="00E148FC" w:rsidRDefault="009D3979" w:rsidP="00A07148">
      <w:pPr>
        <w:suppressLineNumbers/>
        <w:spacing w:after="0" w:line="360" w:lineRule="auto"/>
        <w:ind w:firstLine="709"/>
        <w:jc w:val="center"/>
        <w:rPr>
          <w:rFonts w:ascii="Times New Roman" w:eastAsia="Times New Roman" w:hAnsi="Times New Roman"/>
          <w:sz w:val="24"/>
          <w:szCs w:val="24"/>
        </w:rPr>
      </w:pPr>
      <m:oMath>
        <m:r>
          <m:rPr>
            <m:sty m:val="p"/>
          </m:rPr>
          <w:rPr>
            <w:rFonts w:ascii="Cambria Math" w:hAnsi="Cambria Math"/>
            <w:sz w:val="24"/>
            <w:szCs w:val="24"/>
          </w:rPr>
          <m:t>Кп=а*</m:t>
        </m:r>
        <m:sSup>
          <m:sSupPr>
            <m:ctrlPr>
              <w:rPr>
                <w:rFonts w:ascii="Cambria Math" w:hAnsi="Cambria Math"/>
                <w:sz w:val="24"/>
                <w:szCs w:val="24"/>
              </w:rPr>
            </m:ctrlPr>
          </m:sSupPr>
          <m:e>
            <m:r>
              <m:rPr>
                <m:sty m:val="p"/>
              </m:rPr>
              <w:rPr>
                <w:rFonts w:ascii="Cambria Math" w:hAnsi="Cambria Math"/>
                <w:sz w:val="24"/>
                <w:szCs w:val="24"/>
              </w:rPr>
              <m:t>е</m:t>
            </m:r>
          </m:e>
          <m:sup>
            <m:r>
              <w:rPr>
                <w:rFonts w:ascii="Cambria Math" w:hAnsi="Cambria Math"/>
                <w:sz w:val="24"/>
                <w:szCs w:val="24"/>
              </w:rPr>
              <m:t>(-b*Ang)</m:t>
            </m:r>
          </m:sup>
        </m:sSup>
      </m:oMath>
      <w:r w:rsidR="00A07148" w:rsidRPr="00E148FC">
        <w:rPr>
          <w:rFonts w:ascii="Times New Roman" w:eastAsia="Times New Roman" w:hAnsi="Times New Roman"/>
          <w:sz w:val="24"/>
          <w:szCs w:val="24"/>
        </w:rPr>
        <w:t xml:space="preserve">, </w:t>
      </w:r>
    </w:p>
    <w:p w:rsidR="00A07148" w:rsidRPr="00E148FC" w:rsidRDefault="00A07148" w:rsidP="007D2557">
      <w:pPr>
        <w:suppressLineNumbers/>
        <w:spacing w:after="0" w:line="360" w:lineRule="auto"/>
        <w:jc w:val="both"/>
        <w:rPr>
          <w:rFonts w:ascii="Times New Roman" w:hAnsi="Times New Roman"/>
          <w:sz w:val="24"/>
          <w:szCs w:val="24"/>
        </w:rPr>
      </w:pPr>
      <w:r w:rsidRPr="00E148FC">
        <w:rPr>
          <w:rFonts w:ascii="Times New Roman" w:eastAsia="Times New Roman" w:hAnsi="Times New Roman"/>
          <w:sz w:val="24"/>
          <w:szCs w:val="24"/>
        </w:rPr>
        <w:lastRenderedPageBreak/>
        <w:t xml:space="preserve">где </w:t>
      </w:r>
      <w:r w:rsidRPr="00E148FC">
        <w:rPr>
          <w:rFonts w:ascii="Times New Roman" w:eastAsia="Times New Roman" w:hAnsi="Times New Roman"/>
          <w:sz w:val="24"/>
          <w:szCs w:val="24"/>
          <w:lang w:val="en-US"/>
        </w:rPr>
        <w:t>Ang</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 двойной разностный параметр метода ННК-т</w:t>
      </w:r>
      <w:r w:rsidR="007D2557" w:rsidRPr="00E148FC">
        <w:rPr>
          <w:rFonts w:ascii="Times New Roman" w:eastAsia="Times New Roman" w:hAnsi="Times New Roman"/>
          <w:sz w:val="24"/>
          <w:szCs w:val="24"/>
        </w:rPr>
        <w:t>, который находят по формуле 3.7</w:t>
      </w:r>
      <w:r w:rsidRPr="00E148FC">
        <w:rPr>
          <w:rFonts w:ascii="Times New Roman" w:eastAsia="Times New Roman" w:hAnsi="Times New Roman"/>
          <w:sz w:val="24"/>
          <w:szCs w:val="24"/>
        </w:rPr>
        <w:t xml:space="preserve">. </w:t>
      </w:r>
      <w:r w:rsidR="007D2557" w:rsidRPr="00E148FC">
        <w:rPr>
          <w:rFonts w:ascii="Times New Roman" w:eastAsia="Times New Roman" w:hAnsi="Times New Roman"/>
          <w:sz w:val="24"/>
          <w:szCs w:val="24"/>
        </w:rPr>
        <w:t>К тому</w:t>
      </w:r>
      <w:r w:rsidR="00881365" w:rsidRPr="00E148FC">
        <w:rPr>
          <w:rFonts w:ascii="Times New Roman" w:eastAsia="Times New Roman" w:hAnsi="Times New Roman"/>
          <w:sz w:val="24"/>
          <w:szCs w:val="24"/>
        </w:rPr>
        <w:t xml:space="preserve"> же</w:t>
      </w:r>
      <w:r w:rsidR="007D2557" w:rsidRPr="00E148FC">
        <w:rPr>
          <w:rFonts w:ascii="Times New Roman" w:eastAsia="Times New Roman" w:hAnsi="Times New Roman"/>
          <w:sz w:val="24"/>
          <w:szCs w:val="24"/>
        </w:rPr>
        <w:t xml:space="preserve"> в </w:t>
      </w:r>
      <w:r w:rsidR="00881365" w:rsidRPr="00E148FC">
        <w:rPr>
          <w:rFonts w:ascii="Times New Roman" w:eastAsia="Times New Roman" w:hAnsi="Times New Roman"/>
          <w:sz w:val="24"/>
          <w:szCs w:val="24"/>
        </w:rPr>
        <w:t>вычисленные</w:t>
      </w:r>
      <w:r w:rsidR="007D2557" w:rsidRPr="00E148FC">
        <w:rPr>
          <w:rFonts w:ascii="Times New Roman" w:eastAsia="Times New Roman" w:hAnsi="Times New Roman"/>
          <w:sz w:val="24"/>
          <w:szCs w:val="24"/>
        </w:rPr>
        <w:t xml:space="preserve"> значения </w:t>
      </w:r>
      <w:r w:rsidR="007D2557" w:rsidRPr="00E148FC">
        <w:rPr>
          <w:rFonts w:ascii="Times New Roman" w:hAnsi="Times New Roman"/>
          <w:color w:val="000000"/>
          <w:sz w:val="23"/>
          <w:szCs w:val="23"/>
          <w:shd w:val="clear" w:color="auto" w:fill="FFFFFF"/>
        </w:rPr>
        <w:t>к</w:t>
      </w:r>
      <w:r w:rsidR="007D2557" w:rsidRPr="00E148FC">
        <w:rPr>
          <w:rFonts w:ascii="Times New Roman" w:hAnsi="Times New Roman"/>
          <w:color w:val="000000"/>
          <w:sz w:val="23"/>
          <w:szCs w:val="23"/>
          <w:shd w:val="clear" w:color="auto" w:fill="FFFFFF"/>
          <w:vertAlign w:val="subscript"/>
        </w:rPr>
        <w:t>п</w:t>
      </w:r>
      <w:r w:rsidR="007D2557" w:rsidRPr="00E148FC">
        <w:rPr>
          <w:rFonts w:ascii="Times New Roman" w:hAnsi="Times New Roman"/>
          <w:color w:val="000000"/>
          <w:sz w:val="23"/>
          <w:szCs w:val="23"/>
          <w:shd w:val="clear" w:color="auto" w:fill="FFFFFF"/>
        </w:rPr>
        <w:t xml:space="preserve"> </w:t>
      </w:r>
      <w:r w:rsidR="00881365" w:rsidRPr="00E148FC">
        <w:rPr>
          <w:rFonts w:ascii="Times New Roman" w:hAnsi="Times New Roman"/>
          <w:color w:val="000000"/>
          <w:sz w:val="23"/>
          <w:szCs w:val="23"/>
          <w:shd w:val="clear" w:color="auto" w:fill="FFFFFF"/>
        </w:rPr>
        <w:t xml:space="preserve">ввели </w:t>
      </w:r>
      <w:r w:rsidR="007D2557" w:rsidRPr="00E148FC">
        <w:rPr>
          <w:rFonts w:ascii="Times New Roman" w:hAnsi="Times New Roman"/>
          <w:color w:val="000000"/>
          <w:sz w:val="23"/>
          <w:szCs w:val="23"/>
          <w:shd w:val="clear" w:color="auto" w:fill="FFFFFF"/>
        </w:rPr>
        <w:t>поправк</w:t>
      </w:r>
      <w:r w:rsidR="00881365" w:rsidRPr="00E148FC">
        <w:rPr>
          <w:rFonts w:ascii="Times New Roman" w:hAnsi="Times New Roman"/>
          <w:color w:val="000000"/>
          <w:sz w:val="23"/>
          <w:szCs w:val="23"/>
          <w:shd w:val="clear" w:color="auto" w:fill="FFFFFF"/>
        </w:rPr>
        <w:t>у</w:t>
      </w:r>
      <w:r w:rsidR="007D2557" w:rsidRPr="00E148FC">
        <w:rPr>
          <w:rFonts w:ascii="Times New Roman" w:hAnsi="Times New Roman"/>
          <w:color w:val="000000"/>
          <w:sz w:val="23"/>
          <w:szCs w:val="23"/>
          <w:shd w:val="clear" w:color="auto" w:fill="FFFFFF"/>
        </w:rPr>
        <w:t xml:space="preserve"> за минерализацию раствора</w:t>
      </w:r>
      <w:r w:rsidR="00881365" w:rsidRPr="00E148FC">
        <w:rPr>
          <w:rFonts w:ascii="Times New Roman" w:hAnsi="Times New Roman"/>
          <w:color w:val="000000"/>
          <w:sz w:val="23"/>
          <w:szCs w:val="23"/>
          <w:shd w:val="clear" w:color="auto" w:fill="FFFFFF"/>
        </w:rPr>
        <w:t xml:space="preserve"> из работы Коскова В.Н., которая составляет 0.01.</w:t>
      </w:r>
    </w:p>
    <w:p w:rsidR="00A07148" w:rsidRPr="00E148FC" w:rsidRDefault="00A07148" w:rsidP="00A07148">
      <w:pPr>
        <w:suppressLineNumbers/>
        <w:spacing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Выполнив расчёты, получили следующие значения: алексинский и бобриковско-тульский горизонты по нефтеносной части пласта имеют среднее значение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=4</w:t>
      </w:r>
      <w:r w:rsidRPr="00E148FC">
        <w:rPr>
          <w:rFonts w:ascii="Times New Roman" w:eastAsia="Times New Roman" w:hAnsi="Times New Roman"/>
        </w:rPr>
        <w:t xml:space="preserve">% (пласт </w:t>
      </w:r>
      <w:r w:rsidRPr="00E148FC">
        <w:rPr>
          <w:rFonts w:ascii="Times New Roman" w:eastAsia="Times New Roman" w:hAnsi="Times New Roman"/>
          <w:sz w:val="24"/>
          <w:szCs w:val="24"/>
        </w:rPr>
        <w:t>AL1), 8%</w:t>
      </w:r>
      <w:r w:rsidRPr="00E148FC">
        <w:rPr>
          <w:rFonts w:ascii="Times New Roman" w:eastAsia="Times New Roman" w:hAnsi="Times New Roman"/>
        </w:rPr>
        <w:t xml:space="preserve"> (</w:t>
      </w:r>
      <w:r w:rsidRPr="00E148FC">
        <w:rPr>
          <w:rFonts w:ascii="Times New Roman" w:eastAsia="Times New Roman" w:hAnsi="Times New Roman"/>
          <w:sz w:val="24"/>
          <w:szCs w:val="24"/>
        </w:rPr>
        <w:t>AL2) и 10 %</w:t>
      </w:r>
      <w:r w:rsidRPr="00E148FC">
        <w:rPr>
          <w:rFonts w:ascii="Times New Roman" w:eastAsia="Times New Roman" w:hAnsi="Times New Roman"/>
        </w:rPr>
        <w:t>(</w:t>
      </w:r>
      <w:r w:rsidRPr="00E148FC">
        <w:rPr>
          <w:rFonts w:ascii="Times New Roman" w:eastAsia="Times New Roman" w:hAnsi="Times New Roman"/>
          <w:sz w:val="24"/>
          <w:szCs w:val="24"/>
        </w:rPr>
        <w:t>BT) соответственно (рис.4.11).</w:t>
      </w:r>
    </w:p>
    <w:p w:rsidR="00A07148" w:rsidRPr="00E148FC" w:rsidRDefault="009D3979" w:rsidP="00123018">
      <w:pPr>
        <w:suppressLineNumbers/>
        <w:spacing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658265" cy="4804044"/>
            <wp:effectExtent l="0" t="0" r="0" b="0"/>
            <wp:docPr id="14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rotWithShape="1">
                    <a:blip r:embed="rId53">
                      <a:extLst>
                        <a:ext uri="{28A0092B-C50C-407E-A947-70E740481C1C}">
                          <a14:useLocalDpi xmlns:a14="http://schemas.microsoft.com/office/drawing/2010/main" val="0"/>
                        </a:ext>
                      </a:extLst>
                    </a:blip>
                    <a:srcRect t="3822" r="36513" b="3685"/>
                    <a:stretch/>
                  </pic:blipFill>
                  <pic:spPr bwMode="auto">
                    <a:xfrm>
                      <a:off x="0" y="0"/>
                      <a:ext cx="4669370" cy="4815497"/>
                    </a:xfrm>
                    <a:prstGeom prst="rect">
                      <a:avLst/>
                    </a:prstGeom>
                    <a:noFill/>
                    <a:ln>
                      <a:noFill/>
                    </a:ln>
                    <a:extLst>
                      <a:ext uri="{53640926-AAD7-44D8-BBD7-CCE9431645EC}">
                        <a14:shadowObscured xmlns:a14="http://schemas.microsoft.com/office/drawing/2010/main"/>
                      </a:ext>
                    </a:extLst>
                  </pic:spPr>
                </pic:pic>
              </a:graphicData>
            </a:graphic>
          </wp:inline>
        </w:drawing>
      </w:r>
      <w:r w:rsidR="00123018" w:rsidRPr="00E148FC">
        <w:rPr>
          <w:rFonts w:ascii="Times New Roman" w:eastAsia="Times New Roman" w:hAnsi="Times New Roman"/>
          <w:noProof/>
          <w:lang w:eastAsia="ru-RU"/>
        </w:rPr>
        <w:drawing>
          <wp:inline distT="0" distB="0" distL="0" distR="0" wp14:anchorId="0EBDF3E2" wp14:editId="2841D25C">
            <wp:extent cx="5149850" cy="578162"/>
            <wp:effectExtent l="0" t="0" r="0" b="0"/>
            <wp:docPr id="14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rotWithShape="1">
                    <a:blip r:embed="rId43">
                      <a:extLst>
                        <a:ext uri="{28A0092B-C50C-407E-A947-70E740481C1C}">
                          <a14:useLocalDpi xmlns:a14="http://schemas.microsoft.com/office/drawing/2010/main" val="0"/>
                        </a:ext>
                      </a:extLst>
                    </a:blip>
                    <a:srcRect t="8217"/>
                    <a:stretch/>
                  </pic:blipFill>
                  <pic:spPr bwMode="auto">
                    <a:xfrm>
                      <a:off x="0" y="0"/>
                      <a:ext cx="5149850" cy="578162"/>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A07148" w:rsidP="00BB647D">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4.11 Пример расчета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в алексинском и бобриковско-тульском горизонтах по методу ННК-т. Обозначения </w:t>
      </w:r>
      <w:r w:rsidRPr="00E148FC">
        <w:rPr>
          <w:rFonts w:ascii="Times New Roman" w:eastAsia="Times New Roman" w:hAnsi="Times New Roman"/>
          <w:sz w:val="24"/>
          <w:szCs w:val="24"/>
          <w:lang w:val="en-US"/>
        </w:rPr>
        <w:t>nnkt</w:t>
      </w:r>
      <w:r w:rsidRPr="00E148FC">
        <w:rPr>
          <w:rFonts w:ascii="Times New Roman" w:eastAsia="Times New Roman" w:hAnsi="Times New Roman"/>
          <w:sz w:val="24"/>
          <w:szCs w:val="24"/>
        </w:rPr>
        <w:t xml:space="preserve"> (ННК-т),</w:t>
      </w:r>
      <w:r w:rsidR="0045244E" w:rsidRPr="00E148FC">
        <w:rPr>
          <w:rFonts w:ascii="Times New Roman" w:eastAsia="Times New Roman" w:hAnsi="Times New Roman"/>
          <w:sz w:val="24"/>
          <w:szCs w:val="24"/>
        </w:rPr>
        <w:t xml:space="preserve"> </w:t>
      </w:r>
      <w:r w:rsidR="0045244E" w:rsidRPr="00E148FC">
        <w:rPr>
          <w:rFonts w:ascii="Times New Roman" w:eastAsia="Times New Roman" w:hAnsi="Times New Roman"/>
          <w:sz w:val="24"/>
          <w:szCs w:val="24"/>
          <w:lang w:val="en-US"/>
        </w:rPr>
        <w:t>Ang</w:t>
      </w:r>
      <w:r w:rsidR="0045244E" w:rsidRPr="00E148FC">
        <w:rPr>
          <w:rFonts w:ascii="Times New Roman" w:eastAsia="Times New Roman" w:hAnsi="Times New Roman"/>
          <w:sz w:val="24"/>
          <w:szCs w:val="24"/>
        </w:rPr>
        <w:t xml:space="preserve"> (двойной разностный параметр по ННК-т),</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kp</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r w:rsidR="0045244E" w:rsidRPr="00E148FC">
        <w:rPr>
          <w:rFonts w:ascii="Times New Roman" w:eastAsia="Times New Roman" w:hAnsi="Times New Roman"/>
          <w:sz w:val="24"/>
          <w:szCs w:val="24"/>
        </w:rPr>
        <w:t>, измеренные в относительных единицах</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Для скважины 16155 имеются данные методов ГК и ГГК-п. Расчёт по первому методу произвели по эмпирической зависимости для </w:t>
      </w:r>
      <w:r w:rsidR="004B7242" w:rsidRPr="00E148FC">
        <w:rPr>
          <w:rFonts w:ascii="Times New Roman" w:eastAsia="Times New Roman" w:hAnsi="Times New Roman"/>
          <w:sz w:val="24"/>
          <w:szCs w:val="24"/>
        </w:rPr>
        <w:t>верейского горизонта</w:t>
      </w:r>
      <w:r w:rsidRPr="00E148FC">
        <w:rPr>
          <w:rFonts w:ascii="Times New Roman" w:eastAsia="Times New Roman" w:hAnsi="Times New Roman"/>
          <w:sz w:val="24"/>
          <w:szCs w:val="24"/>
        </w:rPr>
        <w:t xml:space="preserve"> (</w:t>
      </w:r>
      <w:r w:rsidRPr="00E148FC">
        <w:rPr>
          <w:rFonts w:ascii="Times New Roman" w:hAnsi="Times New Roman"/>
          <w:sz w:val="24"/>
          <w:szCs w:val="24"/>
        </w:rPr>
        <w:t>Тупицин, 2017)</w:t>
      </w:r>
      <w:r w:rsidRPr="00E148FC">
        <w:rPr>
          <w:rFonts w:ascii="Times New Roman" w:eastAsia="Times New Roman" w:hAnsi="Times New Roman"/>
          <w:sz w:val="24"/>
          <w:szCs w:val="24"/>
        </w:rPr>
        <w:t xml:space="preserve">: </w:t>
      </w:r>
    </w:p>
    <w:p w:rsidR="00A07148" w:rsidRPr="00E148FC" w:rsidRDefault="009D3979" w:rsidP="009D0E14">
      <w:pPr>
        <w:suppressLineNumbers/>
        <w:spacing w:after="0" w:line="360" w:lineRule="auto"/>
        <w:ind w:firstLine="709"/>
        <w:jc w:val="center"/>
        <w:rPr>
          <w:rFonts w:ascii="Times New Roman" w:eastAsia="Times New Roman" w:hAnsi="Times New Roman"/>
          <w:sz w:val="24"/>
          <w:szCs w:val="24"/>
        </w:rPr>
      </w:pPr>
      <m:oMath>
        <m:r>
          <m:rPr>
            <m:sty m:val="p"/>
          </m:rPr>
          <w:rPr>
            <w:rFonts w:ascii="Cambria Math" w:hAnsi="Cambria Math"/>
            <w:sz w:val="24"/>
            <w:szCs w:val="24"/>
          </w:rPr>
          <m:t>Кп=с*</m:t>
        </m:r>
        <m:sSup>
          <m:sSupPr>
            <m:ctrlPr>
              <w:rPr>
                <w:rFonts w:ascii="Cambria Math" w:hAnsi="Cambria Math"/>
                <w:sz w:val="24"/>
                <w:szCs w:val="24"/>
              </w:rPr>
            </m:ctrlPr>
          </m:sSupPr>
          <m:e>
            <m:r>
              <m:rPr>
                <m:sty m:val="p"/>
              </m:rPr>
              <w:rPr>
                <w:rFonts w:ascii="Cambria Math" w:hAnsi="Cambria Math"/>
                <w:sz w:val="24"/>
                <w:szCs w:val="24"/>
              </w:rPr>
              <m:t>е</m:t>
            </m:r>
          </m:e>
          <m:sup>
            <m:r>
              <w:rPr>
                <w:rFonts w:ascii="Cambria Math" w:hAnsi="Cambria Math"/>
                <w:sz w:val="24"/>
                <w:szCs w:val="24"/>
              </w:rPr>
              <m:t>(</m:t>
            </m:r>
            <m:r>
              <w:rPr>
                <w:rFonts w:ascii="Cambria Math" w:hAnsi="Cambria Math"/>
                <w:sz w:val="24"/>
                <w:szCs w:val="24"/>
                <w:lang w:val="en-US"/>
              </w:rPr>
              <m:t>d</m:t>
            </m:r>
            <m:r>
              <w:rPr>
                <w:rFonts w:ascii="Cambria Math" w:hAnsi="Cambria Math"/>
                <w:sz w:val="24"/>
                <w:szCs w:val="24"/>
              </w:rPr>
              <m:t>*Ag)</m:t>
            </m:r>
          </m:sup>
        </m:sSup>
      </m:oMath>
      <w:r w:rsidR="00A07148" w:rsidRPr="00E148FC">
        <w:rPr>
          <w:rFonts w:ascii="Times New Roman" w:eastAsia="Times New Roman" w:hAnsi="Times New Roman"/>
          <w:sz w:val="24"/>
          <w:szCs w:val="24"/>
        </w:rPr>
        <w:t xml:space="preserve">, </w:t>
      </w:r>
    </w:p>
    <w:p w:rsidR="00A07148" w:rsidRPr="00E148FC" w:rsidRDefault="00A07148" w:rsidP="00BB647D">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 xml:space="preserve">где </w:t>
      </w:r>
      <w:r w:rsidRPr="00E148FC">
        <w:rPr>
          <w:rFonts w:ascii="Times New Roman" w:eastAsia="Times New Roman" w:hAnsi="Times New Roman"/>
          <w:sz w:val="24"/>
          <w:szCs w:val="24"/>
          <w:lang w:val="en-US"/>
        </w:rPr>
        <w:t>Ag</w:t>
      </w:r>
      <w:r w:rsidR="00765C5A" w:rsidRPr="00E148FC">
        <w:rPr>
          <w:rFonts w:ascii="Times New Roman" w:eastAsia="Times New Roman" w:hAnsi="Times New Roman"/>
          <w:sz w:val="24"/>
          <w:szCs w:val="24"/>
        </w:rPr>
        <w:t xml:space="preserve"> </w:t>
      </w:r>
      <w:r w:rsidR="009D0E14"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двойной разностный параметр метода ГК</w:t>
      </w:r>
      <w:r w:rsidR="004B7242" w:rsidRPr="00E148FC">
        <w:rPr>
          <w:rFonts w:ascii="Times New Roman" w:eastAsia="Times New Roman" w:hAnsi="Times New Roman"/>
          <w:sz w:val="24"/>
          <w:szCs w:val="24"/>
        </w:rPr>
        <w:t xml:space="preserve">. Находят его аналогично разностному параметру метода ННК-т по формуле 3.7 (рис. 4.12). Параметры </w:t>
      </w:r>
      <w:r w:rsidR="004B7242" w:rsidRPr="00E148FC">
        <w:rPr>
          <w:rFonts w:ascii="Times New Roman" w:eastAsia="Times New Roman" w:hAnsi="Times New Roman"/>
          <w:sz w:val="24"/>
          <w:szCs w:val="24"/>
          <w:lang w:val="en-US"/>
        </w:rPr>
        <w:t>c</w:t>
      </w:r>
      <w:r w:rsidR="004B7242" w:rsidRPr="00E148FC">
        <w:rPr>
          <w:rFonts w:ascii="Times New Roman" w:eastAsia="Times New Roman" w:hAnsi="Times New Roman"/>
          <w:sz w:val="24"/>
          <w:szCs w:val="24"/>
        </w:rPr>
        <w:t xml:space="preserve">, </w:t>
      </w:r>
      <w:r w:rsidR="004B7242" w:rsidRPr="00E148FC">
        <w:rPr>
          <w:rFonts w:ascii="Times New Roman" w:eastAsia="Times New Roman" w:hAnsi="Times New Roman"/>
          <w:sz w:val="24"/>
          <w:szCs w:val="24"/>
          <w:lang w:val="en-US"/>
        </w:rPr>
        <w:t>d</w:t>
      </w:r>
      <w:r w:rsidR="004B7242" w:rsidRPr="00E148FC">
        <w:rPr>
          <w:rFonts w:ascii="Times New Roman" w:eastAsia="Times New Roman" w:hAnsi="Times New Roman"/>
          <w:sz w:val="24"/>
          <w:szCs w:val="24"/>
        </w:rPr>
        <w:t xml:space="preserve"> взяты из работы Тупицина А.М.</w:t>
      </w:r>
      <w:r w:rsidR="00B4490C" w:rsidRPr="00E148FC">
        <w:rPr>
          <w:rFonts w:ascii="Times New Roman" w:eastAsia="Times New Roman" w:hAnsi="Times New Roman"/>
          <w:sz w:val="24"/>
          <w:szCs w:val="24"/>
        </w:rPr>
        <w:t xml:space="preserve"> </w:t>
      </w:r>
      <w:r w:rsidR="006403EB" w:rsidRPr="00E148FC">
        <w:rPr>
          <w:rFonts w:ascii="Times New Roman" w:eastAsia="Times New Roman" w:hAnsi="Times New Roman"/>
          <w:sz w:val="24"/>
          <w:szCs w:val="24"/>
        </w:rPr>
        <w:t>(</w:t>
      </w:r>
      <w:r w:rsidR="006403EB" w:rsidRPr="00E148FC">
        <w:rPr>
          <w:rFonts w:ascii="Times New Roman" w:hAnsi="Times New Roman"/>
          <w:sz w:val="24"/>
          <w:szCs w:val="24"/>
        </w:rPr>
        <w:t>Тупицин, 2017)</w:t>
      </w:r>
      <w:r w:rsidR="004B7242" w:rsidRPr="00E148FC">
        <w:rPr>
          <w:rFonts w:ascii="Times New Roman" w:eastAsia="Times New Roman" w:hAnsi="Times New Roman"/>
          <w:sz w:val="24"/>
          <w:szCs w:val="24"/>
        </w:rPr>
        <w:t>, которые полученные по петрофизическим зависимостям параметра пористости Р</w:t>
      </w:r>
      <w:r w:rsidR="004B7242" w:rsidRPr="00E148FC">
        <w:rPr>
          <w:rFonts w:ascii="Times New Roman" w:eastAsia="Times New Roman" w:hAnsi="Times New Roman"/>
          <w:sz w:val="24"/>
          <w:szCs w:val="24"/>
          <w:vertAlign w:val="subscript"/>
        </w:rPr>
        <w:t xml:space="preserve">п </w:t>
      </w:r>
      <w:r w:rsidR="004B7242" w:rsidRPr="00E148FC">
        <w:rPr>
          <w:rFonts w:ascii="Times New Roman" w:eastAsia="Times New Roman" w:hAnsi="Times New Roman"/>
          <w:sz w:val="24"/>
          <w:szCs w:val="24"/>
        </w:rPr>
        <w:t>от пористости к</w:t>
      </w:r>
      <w:r w:rsidR="004B7242"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Отмечаем, что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для верейского горизонта по данным ГК составляет в среднем </w:t>
      </w:r>
      <w:r w:rsidR="007D2557" w:rsidRPr="00E148FC">
        <w:rPr>
          <w:rFonts w:ascii="Times New Roman" w:eastAsia="Times New Roman" w:hAnsi="Times New Roman"/>
          <w:sz w:val="24"/>
          <w:szCs w:val="24"/>
        </w:rPr>
        <w:t>2</w:t>
      </w:r>
      <w:r w:rsidRPr="00E148FC">
        <w:rPr>
          <w:rFonts w:ascii="Times New Roman" w:eastAsia="Times New Roman" w:hAnsi="Times New Roman"/>
          <w:sz w:val="24"/>
          <w:szCs w:val="24"/>
        </w:rPr>
        <w:t xml:space="preserve">0 %, в некоторых прослоях достигает </w:t>
      </w:r>
      <w:r w:rsidR="007D2557" w:rsidRPr="00E148FC">
        <w:rPr>
          <w:rFonts w:ascii="Times New Roman" w:eastAsia="Times New Roman" w:hAnsi="Times New Roman"/>
          <w:sz w:val="24"/>
          <w:szCs w:val="24"/>
        </w:rPr>
        <w:t>40</w:t>
      </w:r>
      <w:r w:rsidRPr="00E148FC">
        <w:rPr>
          <w:rFonts w:ascii="Times New Roman" w:eastAsia="Times New Roman" w:hAnsi="Times New Roman"/>
          <w:sz w:val="24"/>
          <w:szCs w:val="24"/>
        </w:rPr>
        <w:t xml:space="preserve"> %. </w:t>
      </w:r>
    </w:p>
    <w:p w:rsidR="006650CD"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191736" cy="4338512"/>
            <wp:effectExtent l="0" t="0" r="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54">
                      <a:extLst>
                        <a:ext uri="{28A0092B-C50C-407E-A947-70E740481C1C}">
                          <a14:useLocalDpi xmlns:a14="http://schemas.microsoft.com/office/drawing/2010/main" val="0"/>
                        </a:ext>
                      </a:extLst>
                    </a:blip>
                    <a:srcRect t="3697" b="3322"/>
                    <a:stretch/>
                  </pic:blipFill>
                  <pic:spPr bwMode="auto">
                    <a:xfrm>
                      <a:off x="0" y="0"/>
                      <a:ext cx="4192270" cy="4339065"/>
                    </a:xfrm>
                    <a:prstGeom prst="rect">
                      <a:avLst/>
                    </a:prstGeom>
                    <a:noFill/>
                    <a:ln>
                      <a:noFill/>
                    </a:ln>
                    <a:extLst>
                      <a:ext uri="{53640926-AAD7-44D8-BBD7-CCE9431645EC}">
                        <a14:shadowObscured xmlns:a14="http://schemas.microsoft.com/office/drawing/2010/main"/>
                      </a:ext>
                    </a:extLst>
                  </pic:spPr>
                </pic:pic>
              </a:graphicData>
            </a:graphic>
          </wp:inline>
        </w:drawing>
      </w:r>
    </w:p>
    <w:p w:rsidR="006A3783"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5495" cy="465826"/>
            <wp:effectExtent l="0" t="0" r="0" b="0"/>
            <wp:docPr id="1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rotWithShape="1">
                    <a:blip r:embed="rId43">
                      <a:extLst>
                        <a:ext uri="{28A0092B-C50C-407E-A947-70E740481C1C}">
                          <a14:useLocalDpi xmlns:a14="http://schemas.microsoft.com/office/drawing/2010/main" val="0"/>
                        </a:ext>
                      </a:extLst>
                    </a:blip>
                    <a:srcRect t="12325" b="13662"/>
                    <a:stretch/>
                  </pic:blipFill>
                  <pic:spPr bwMode="auto">
                    <a:xfrm>
                      <a:off x="0" y="0"/>
                      <a:ext cx="5149850" cy="466220"/>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A07148" w:rsidP="00BB647D">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4.12 Пример расчета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в верейском горизонте по методу ГК. Обозначения </w:t>
      </w:r>
      <w:r w:rsidRPr="00E148FC">
        <w:rPr>
          <w:rFonts w:ascii="Times New Roman" w:eastAsia="Times New Roman" w:hAnsi="Times New Roman"/>
          <w:sz w:val="24"/>
          <w:szCs w:val="24"/>
          <w:lang w:val="en-US"/>
        </w:rPr>
        <w:t>Gk</w:t>
      </w:r>
      <w:r w:rsidRPr="00E148FC">
        <w:rPr>
          <w:rFonts w:ascii="Times New Roman" w:eastAsia="Times New Roman" w:hAnsi="Times New Roman"/>
          <w:sz w:val="24"/>
          <w:szCs w:val="24"/>
        </w:rPr>
        <w:t xml:space="preserve"> (ГК), </w:t>
      </w:r>
      <w:r w:rsidRPr="00E148FC">
        <w:rPr>
          <w:rFonts w:ascii="Times New Roman" w:eastAsia="Times New Roman" w:hAnsi="Times New Roman"/>
          <w:sz w:val="24"/>
          <w:szCs w:val="24"/>
          <w:lang w:val="en-US"/>
        </w:rPr>
        <w:t>kp</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p>
    <w:p w:rsidR="00A07148" w:rsidRPr="00E148FC" w:rsidRDefault="00A07148" w:rsidP="00BB647D">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данным метода ГГК-п также нашли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для верейского горизонта в скважине 16155. По формуле 3.6 рассчитали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(рис.4.13).</w:t>
      </w:r>
      <w:r w:rsidR="00765C5A" w:rsidRPr="00E148FC">
        <w:t xml:space="preserve"> </w:t>
      </w:r>
      <w:r w:rsidR="00765C5A" w:rsidRPr="00E148FC">
        <w:rPr>
          <w:rFonts w:ascii="Times New Roman" w:eastAsia="Times New Roman" w:hAnsi="Times New Roman"/>
          <w:sz w:val="24"/>
          <w:szCs w:val="24"/>
        </w:rPr>
        <w:t>По данным ГГК-п к</w:t>
      </w:r>
      <w:r w:rsidR="00765C5A" w:rsidRPr="00E148FC">
        <w:rPr>
          <w:rFonts w:ascii="Times New Roman" w:eastAsia="Times New Roman" w:hAnsi="Times New Roman"/>
          <w:sz w:val="24"/>
          <w:szCs w:val="24"/>
          <w:vertAlign w:val="subscript"/>
        </w:rPr>
        <w:t>п</w:t>
      </w:r>
      <w:r w:rsidR="00765C5A" w:rsidRPr="00E148FC">
        <w:rPr>
          <w:rFonts w:ascii="Times New Roman" w:eastAsia="Times New Roman" w:hAnsi="Times New Roman"/>
          <w:sz w:val="24"/>
          <w:szCs w:val="24"/>
        </w:rPr>
        <w:t xml:space="preserve"> для верейского горизонта составляет в среднем 15-18 %.</w:t>
      </w:r>
    </w:p>
    <w:p w:rsidR="00A07148" w:rsidRPr="00E148FC" w:rsidRDefault="00A07148" w:rsidP="00A07148">
      <w:pPr>
        <w:suppressLineNumbers/>
        <w:spacing w:line="240" w:lineRule="auto"/>
        <w:jc w:val="center"/>
        <w:rPr>
          <w:rFonts w:ascii="Times New Roman" w:eastAsia="Times New Roman" w:hAnsi="Times New Roman"/>
          <w:noProof/>
          <w:sz w:val="24"/>
          <w:szCs w:val="24"/>
          <w:lang w:eastAsia="ru-RU"/>
        </w:rPr>
      </w:pPr>
    </w:p>
    <w:p w:rsidR="006A3783" w:rsidRPr="00E148FC" w:rsidRDefault="006A3783" w:rsidP="00A07148">
      <w:pPr>
        <w:suppressLineNumbers/>
        <w:spacing w:line="240" w:lineRule="auto"/>
        <w:jc w:val="center"/>
        <w:rPr>
          <w:rFonts w:ascii="Times New Roman" w:eastAsia="Times New Roman" w:hAnsi="Times New Roman"/>
          <w:noProof/>
          <w:lang w:eastAsia="ru-RU"/>
        </w:rPr>
      </w:pPr>
    </w:p>
    <w:p w:rsidR="00EA25A9"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lastRenderedPageBreak/>
        <w:drawing>
          <wp:inline distT="0" distB="0" distL="0" distR="0">
            <wp:extent cx="4675306" cy="4313208"/>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55">
                      <a:extLst>
                        <a:ext uri="{28A0092B-C50C-407E-A947-70E740481C1C}">
                          <a14:useLocalDpi xmlns:a14="http://schemas.microsoft.com/office/drawing/2010/main" val="0"/>
                        </a:ext>
                      </a:extLst>
                    </a:blip>
                    <a:srcRect t="3704" b="3702"/>
                    <a:stretch/>
                  </pic:blipFill>
                  <pic:spPr bwMode="auto">
                    <a:xfrm>
                      <a:off x="0" y="0"/>
                      <a:ext cx="4675505" cy="4313392"/>
                    </a:xfrm>
                    <a:prstGeom prst="rect">
                      <a:avLst/>
                    </a:prstGeom>
                    <a:noFill/>
                    <a:ln>
                      <a:noFill/>
                    </a:ln>
                    <a:extLst>
                      <a:ext uri="{53640926-AAD7-44D8-BBD7-CCE9431645EC}">
                        <a14:shadowObscured xmlns:a14="http://schemas.microsoft.com/office/drawing/2010/main"/>
                      </a:ext>
                    </a:extLst>
                  </pic:spPr>
                </pic:pic>
              </a:graphicData>
            </a:graphic>
          </wp:inline>
        </w:drawing>
      </w:r>
      <w:r w:rsidRPr="00E148FC">
        <w:rPr>
          <w:rFonts w:ascii="Times New Roman" w:eastAsia="Times New Roman" w:hAnsi="Times New Roman"/>
          <w:noProof/>
          <w:lang w:eastAsia="ru-RU"/>
        </w:rPr>
        <w:drawing>
          <wp:inline distT="0" distB="0" distL="0" distR="0">
            <wp:extent cx="5148941" cy="448574"/>
            <wp:effectExtent l="0" t="0" r="0" b="8890"/>
            <wp:docPr id="15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rotWithShape="1">
                    <a:blip r:embed="rId43">
                      <a:extLst>
                        <a:ext uri="{28A0092B-C50C-407E-A947-70E740481C1C}">
                          <a14:useLocalDpi xmlns:a14="http://schemas.microsoft.com/office/drawing/2010/main" val="0"/>
                        </a:ext>
                      </a:extLst>
                    </a:blip>
                    <a:srcRect t="13695" b="15082"/>
                    <a:stretch/>
                  </pic:blipFill>
                  <pic:spPr bwMode="auto">
                    <a:xfrm>
                      <a:off x="0" y="0"/>
                      <a:ext cx="5149850" cy="448653"/>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A07148" w:rsidP="00A07148">
      <w:pPr>
        <w:suppressLineNumbers/>
        <w:spacing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4.13 Пример расчета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в верейском горизонте по методу ГК и ГГК-п. Обозначения </w:t>
      </w:r>
      <w:r w:rsidRPr="00E148FC">
        <w:rPr>
          <w:rFonts w:ascii="Times New Roman" w:eastAsia="Times New Roman" w:hAnsi="Times New Roman"/>
          <w:sz w:val="24"/>
          <w:szCs w:val="24"/>
          <w:lang w:val="en-US"/>
        </w:rPr>
        <w:t>Gk</w:t>
      </w:r>
      <w:r w:rsidRPr="00E148FC">
        <w:rPr>
          <w:rFonts w:ascii="Times New Roman" w:eastAsia="Times New Roman" w:hAnsi="Times New Roman"/>
          <w:sz w:val="24"/>
          <w:szCs w:val="24"/>
        </w:rPr>
        <w:t xml:space="preserve"> (ГК), </w:t>
      </w:r>
      <w:r w:rsidRPr="00E148FC">
        <w:rPr>
          <w:rFonts w:ascii="Times New Roman" w:eastAsia="Times New Roman" w:hAnsi="Times New Roman"/>
          <w:sz w:val="24"/>
          <w:szCs w:val="24"/>
          <w:lang w:val="en-US"/>
        </w:rPr>
        <w:t>ggkp</w:t>
      </w:r>
      <w:r w:rsidRPr="00E148FC">
        <w:rPr>
          <w:rFonts w:ascii="Times New Roman" w:eastAsia="Times New Roman" w:hAnsi="Times New Roman"/>
          <w:sz w:val="24"/>
          <w:szCs w:val="24"/>
        </w:rPr>
        <w:t xml:space="preserve"> (ГГК-п), </w:t>
      </w:r>
      <w:r w:rsidRPr="00E148FC">
        <w:rPr>
          <w:rFonts w:ascii="Times New Roman" w:eastAsia="Times New Roman" w:hAnsi="Times New Roman"/>
          <w:sz w:val="24"/>
          <w:szCs w:val="24"/>
          <w:lang w:val="en-US"/>
        </w:rPr>
        <w:t>kp</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 xml:space="preserve">п </w:t>
      </w:r>
      <w:r w:rsidRPr="00E148FC">
        <w:rPr>
          <w:rFonts w:ascii="Times New Roman" w:eastAsia="Times New Roman" w:hAnsi="Times New Roman"/>
          <w:sz w:val="24"/>
          <w:szCs w:val="24"/>
        </w:rPr>
        <w:t xml:space="preserve">по ГК), </w:t>
      </w:r>
      <w:r w:rsidRPr="00E148FC">
        <w:rPr>
          <w:rFonts w:ascii="Times New Roman" w:eastAsia="Times New Roman" w:hAnsi="Times New Roman"/>
          <w:sz w:val="24"/>
          <w:szCs w:val="24"/>
          <w:lang w:val="en-US"/>
        </w:rPr>
        <w:t>kp</w:t>
      </w:r>
      <w:r w:rsidRPr="00E148FC">
        <w:rPr>
          <w:rFonts w:ascii="Times New Roman" w:eastAsia="Times New Roman" w:hAnsi="Times New Roman"/>
          <w:sz w:val="24"/>
          <w:szCs w:val="24"/>
          <w:vertAlign w:val="subscript"/>
          <w:lang w:val="en-US"/>
        </w:rPr>
        <w:t>ggkp</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p>
    <w:p w:rsidR="007E097E" w:rsidRDefault="00A07148" w:rsidP="00466D63">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Отмечаем, что коэффициент пористости, полученный по данным ГК, дает </w:t>
      </w:r>
      <w:r w:rsidR="00765C5A" w:rsidRPr="00E148FC">
        <w:rPr>
          <w:rFonts w:ascii="Times New Roman" w:eastAsia="Times New Roman" w:hAnsi="Times New Roman"/>
          <w:sz w:val="24"/>
          <w:szCs w:val="24"/>
        </w:rPr>
        <w:t xml:space="preserve">несколько </w:t>
      </w:r>
      <w:r w:rsidRPr="00E148FC">
        <w:rPr>
          <w:rFonts w:ascii="Times New Roman" w:eastAsia="Times New Roman" w:hAnsi="Times New Roman"/>
          <w:sz w:val="24"/>
          <w:szCs w:val="24"/>
        </w:rPr>
        <w:t>завышенные значения по сравнению с результатами, полученными по данным плотностного каротажа</w:t>
      </w:r>
      <w:r w:rsidR="006650CD" w:rsidRPr="00E148FC">
        <w:rPr>
          <w:rFonts w:ascii="Times New Roman" w:eastAsia="Times New Roman" w:hAnsi="Times New Roman"/>
          <w:sz w:val="24"/>
          <w:szCs w:val="24"/>
        </w:rPr>
        <w:t xml:space="preserve">. </w:t>
      </w:r>
      <w:r w:rsidR="00B4490C" w:rsidRPr="00E148FC">
        <w:rPr>
          <w:rFonts w:ascii="Times New Roman" w:eastAsia="Times New Roman" w:hAnsi="Times New Roman"/>
          <w:sz w:val="24"/>
          <w:szCs w:val="24"/>
        </w:rPr>
        <w:t>Это п</w:t>
      </w:r>
      <w:r w:rsidR="006650CD" w:rsidRPr="00E148FC">
        <w:rPr>
          <w:rFonts w:ascii="Times New Roman" w:eastAsia="Times New Roman" w:hAnsi="Times New Roman"/>
          <w:sz w:val="24"/>
          <w:szCs w:val="24"/>
        </w:rPr>
        <w:t>о причине того, что ГГК-п имеет преимущество, на его показания и на определение к</w:t>
      </w:r>
      <w:r w:rsidR="006650CD" w:rsidRPr="00E148FC">
        <w:rPr>
          <w:rFonts w:ascii="Times New Roman" w:eastAsia="Times New Roman" w:hAnsi="Times New Roman"/>
          <w:sz w:val="24"/>
          <w:szCs w:val="24"/>
          <w:vertAlign w:val="subscript"/>
        </w:rPr>
        <w:t>п</w:t>
      </w:r>
      <w:r w:rsidR="006650CD" w:rsidRPr="00E148FC">
        <w:rPr>
          <w:rFonts w:ascii="Times New Roman" w:eastAsia="Times New Roman" w:hAnsi="Times New Roman"/>
          <w:sz w:val="24"/>
          <w:szCs w:val="24"/>
        </w:rPr>
        <w:t xml:space="preserve"> слабо влияют глинистость пород и структура емкостного пространства. </w:t>
      </w:r>
      <w:r w:rsidRPr="00E148FC">
        <w:rPr>
          <w:rFonts w:ascii="Times New Roman" w:eastAsia="Times New Roman" w:hAnsi="Times New Roman"/>
          <w:sz w:val="24"/>
          <w:szCs w:val="24"/>
        </w:rPr>
        <w:t xml:space="preserve">Для расчета коэффициента проницаемости и коэффициента нефтенасыщенности использоваться будут значения </w:t>
      </w:r>
      <w:r w:rsidR="002D1784"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полученные данными ГГК-п, который дает обычно более достоверные результаты</w:t>
      </w:r>
      <w:r w:rsidR="006650CD" w:rsidRPr="00E148FC">
        <w:rPr>
          <w:rFonts w:ascii="Times New Roman" w:eastAsia="Times New Roman" w:hAnsi="Times New Roman"/>
          <w:sz w:val="24"/>
          <w:szCs w:val="24"/>
        </w:rPr>
        <w:t>, на котор</w:t>
      </w:r>
      <w:r w:rsidR="007E097E" w:rsidRPr="00E148FC">
        <w:rPr>
          <w:rFonts w:ascii="Times New Roman" w:eastAsia="Times New Roman" w:hAnsi="Times New Roman"/>
          <w:sz w:val="24"/>
          <w:szCs w:val="24"/>
        </w:rPr>
        <w:t>ые мало влияет глинистость пород, как было отмечено выше</w:t>
      </w:r>
      <w:r w:rsidR="006650CD"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К тому же, для расчета </w:t>
      </w:r>
      <w:r w:rsidR="00AC2860"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 ННК-т и ГК </w:t>
      </w:r>
      <w:r w:rsidR="002D1784" w:rsidRPr="00E148FC">
        <w:rPr>
          <w:rFonts w:ascii="Times New Roman" w:eastAsia="Times New Roman" w:hAnsi="Times New Roman"/>
          <w:sz w:val="24"/>
          <w:szCs w:val="24"/>
        </w:rPr>
        <w:t xml:space="preserve">в общем </w:t>
      </w:r>
      <w:r w:rsidRPr="00E148FC">
        <w:rPr>
          <w:rFonts w:ascii="Times New Roman" w:eastAsia="Times New Roman" w:hAnsi="Times New Roman"/>
          <w:sz w:val="24"/>
          <w:szCs w:val="24"/>
        </w:rPr>
        <w:t>использовал</w:t>
      </w:r>
      <w:r w:rsidR="002D1784" w:rsidRPr="00E148FC">
        <w:rPr>
          <w:rFonts w:ascii="Times New Roman" w:eastAsia="Times New Roman" w:hAnsi="Times New Roman"/>
          <w:sz w:val="24"/>
          <w:szCs w:val="24"/>
        </w:rPr>
        <w:t xml:space="preserve">ись петрофизические зависимости </w:t>
      </w:r>
      <w:r w:rsidR="00E77A6D" w:rsidRPr="00E148FC">
        <w:rPr>
          <w:rFonts w:ascii="Times New Roman" w:eastAsia="Times New Roman" w:hAnsi="Times New Roman"/>
          <w:sz w:val="24"/>
          <w:szCs w:val="24"/>
        </w:rPr>
        <w:t>для Ромашкинского месторождения</w:t>
      </w:r>
      <w:r w:rsidR="002D1784" w:rsidRPr="00E148FC">
        <w:rPr>
          <w:rFonts w:ascii="Times New Roman" w:eastAsia="Times New Roman" w:hAnsi="Times New Roman"/>
          <w:sz w:val="24"/>
          <w:szCs w:val="24"/>
        </w:rPr>
        <w:t xml:space="preserve"> </w:t>
      </w:r>
      <w:r w:rsidR="00B4490C" w:rsidRPr="00E148FC">
        <w:rPr>
          <w:rFonts w:ascii="Times New Roman" w:eastAsia="Times New Roman" w:hAnsi="Times New Roman"/>
          <w:sz w:val="24"/>
          <w:szCs w:val="24"/>
        </w:rPr>
        <w:t>(</w:t>
      </w:r>
      <w:r w:rsidR="00E77A6D" w:rsidRPr="00E148FC">
        <w:rPr>
          <w:rFonts w:ascii="Times New Roman" w:hAnsi="Times New Roman"/>
          <w:sz w:val="24"/>
          <w:szCs w:val="24"/>
        </w:rPr>
        <w:t>Тупицин, 2017</w:t>
      </w:r>
      <w:r w:rsidR="00B4490C" w:rsidRPr="00E148FC">
        <w:rPr>
          <w:rFonts w:ascii="Times New Roman" w:eastAsia="Times New Roman" w:hAnsi="Times New Roman"/>
          <w:sz w:val="24"/>
          <w:szCs w:val="24"/>
        </w:rPr>
        <w:t>)</w:t>
      </w:r>
      <w:r w:rsidR="00B964E8">
        <w:rPr>
          <w:rFonts w:ascii="Times New Roman" w:eastAsia="Times New Roman" w:hAnsi="Times New Roman"/>
          <w:sz w:val="24"/>
          <w:szCs w:val="24"/>
        </w:rPr>
        <w:t>,</w:t>
      </w:r>
      <w:r w:rsidR="00B4490C"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которые могут не </w:t>
      </w:r>
      <w:r w:rsidR="002D1784" w:rsidRPr="00E148FC">
        <w:rPr>
          <w:rFonts w:ascii="Times New Roman" w:eastAsia="Times New Roman" w:hAnsi="Times New Roman"/>
          <w:sz w:val="24"/>
          <w:szCs w:val="24"/>
        </w:rPr>
        <w:t>учитывать некоторые особенности</w:t>
      </w:r>
      <w:r w:rsidRPr="00E148FC">
        <w:rPr>
          <w:rFonts w:ascii="Times New Roman" w:eastAsia="Times New Roman" w:hAnsi="Times New Roman"/>
          <w:sz w:val="24"/>
          <w:szCs w:val="24"/>
        </w:rPr>
        <w:t xml:space="preserve"> </w:t>
      </w:r>
      <w:r w:rsidR="002D1784" w:rsidRPr="00E148FC">
        <w:rPr>
          <w:rFonts w:ascii="Times New Roman" w:eastAsia="Times New Roman" w:hAnsi="Times New Roman"/>
          <w:sz w:val="24"/>
          <w:szCs w:val="24"/>
        </w:rPr>
        <w:t>строения коллекторов Шегурчинского</w:t>
      </w:r>
      <w:r w:rsidRPr="00E148FC">
        <w:rPr>
          <w:rFonts w:ascii="Times New Roman" w:eastAsia="Times New Roman" w:hAnsi="Times New Roman"/>
          <w:sz w:val="24"/>
          <w:szCs w:val="24"/>
        </w:rPr>
        <w:t xml:space="preserve"> месторождения. Таким образом,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в верейском горизонте составляет порядка 10-20 %. В скважине 16021 данных по ГГК-п нет, поэтому коэффициенты пористости и нефтенасыщенности будут рассчитываться по остальным возможным методам.</w:t>
      </w:r>
    </w:p>
    <w:p w:rsidR="00123018" w:rsidRPr="00E148FC" w:rsidRDefault="00123018" w:rsidP="00466D63">
      <w:pPr>
        <w:suppressLineNumbers/>
        <w:spacing w:after="0" w:line="360" w:lineRule="auto"/>
        <w:ind w:firstLine="709"/>
        <w:jc w:val="both"/>
        <w:rPr>
          <w:rFonts w:ascii="Times New Roman" w:eastAsia="Times New Roman" w:hAnsi="Times New Roman"/>
          <w:sz w:val="24"/>
          <w:szCs w:val="24"/>
        </w:rPr>
      </w:pPr>
    </w:p>
    <w:p w:rsidR="00DA1EA4" w:rsidRPr="00E148FC" w:rsidRDefault="00A07148" w:rsidP="00BB647D">
      <w:pPr>
        <w:suppressLineNumbers/>
        <w:spacing w:after="12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lastRenderedPageBreak/>
        <w:t>Определение глинистости</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Определение глинистости проводилось по данным методам ГК. В упрощенном виде, если нет эмпирической зависимости, полученной по лабораторному исследованию керна, принимаем, что вычисленная I</w:t>
      </w:r>
      <w:r w:rsidRPr="00E148FC">
        <w:rPr>
          <w:rFonts w:ascii="Times New Roman" w:eastAsia="Times New Roman" w:hAnsi="Times New Roman"/>
          <w:sz w:val="24"/>
          <w:szCs w:val="24"/>
          <w:vertAlign w:val="subscript"/>
        </w:rPr>
        <w:t>GR</w:t>
      </w:r>
      <w:r w:rsidR="00EA25A9" w:rsidRPr="00E148FC">
        <w:rPr>
          <w:rFonts w:ascii="Times New Roman" w:eastAsia="Times New Roman" w:hAnsi="Times New Roman"/>
          <w:sz w:val="24"/>
          <w:szCs w:val="24"/>
        </w:rPr>
        <w:t>(</w:t>
      </w:r>
      <w:r w:rsidR="00EA25A9" w:rsidRPr="00E148FC">
        <w:rPr>
          <w:rFonts w:ascii="Times New Roman" w:eastAsia="Times New Roman" w:hAnsi="Times New Roman"/>
          <w:sz w:val="24"/>
          <w:szCs w:val="24"/>
          <w:lang w:val="en-US"/>
        </w:rPr>
        <w:t>GR</w:t>
      </w:r>
      <w:r w:rsidR="00EA25A9"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и есть коэффициент глинистости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w:t>
      </w:r>
    </w:p>
    <w:p w:rsidR="00A07148" w:rsidRPr="00E148FC" w:rsidRDefault="00DF057A" w:rsidP="00A07148">
      <w:pPr>
        <w:suppressLineNumbers/>
        <w:spacing w:after="0" w:line="360" w:lineRule="auto"/>
        <w:ind w:firstLine="709"/>
        <w:jc w:val="center"/>
        <w:rPr>
          <w:rFonts w:ascii="Times New Roman" w:eastAsia="Times New Roman" w:hAnsi="Times New Roman"/>
          <w:sz w:val="24"/>
          <w:szCs w:val="24"/>
        </w:rPr>
      </w:pPr>
      <m:oMath>
        <m:sSub>
          <m:sSubPr>
            <m:ctrlPr>
              <w:rPr>
                <w:rFonts w:ascii="Cambria Math" w:hAnsi="Cambria Math"/>
                <w:sz w:val="24"/>
                <w:szCs w:val="24"/>
                <w:vertAlign w:val="subscript"/>
                <w:lang w:val="en-US"/>
              </w:rPr>
            </m:ctrlPr>
          </m:sSubPr>
          <m:e>
            <m:r>
              <m:rPr>
                <m:sty m:val="p"/>
              </m:rPr>
              <w:rPr>
                <w:rFonts w:ascii="Cambria Math" w:hAnsi="Cambria Math"/>
                <w:sz w:val="24"/>
                <w:szCs w:val="24"/>
              </w:rPr>
              <m:t xml:space="preserve"> </m:t>
            </m:r>
          </m:e>
          <m:sub>
            <m:r>
              <m:rPr>
                <m:sty m:val="p"/>
              </m:rPr>
              <w:rPr>
                <w:rFonts w:ascii="Cambria Math" w:hAnsi="Cambria Math"/>
                <w:sz w:val="24"/>
                <w:szCs w:val="24"/>
                <w:vertAlign w:val="subscript"/>
                <w:lang w:val="en-US"/>
              </w:rPr>
              <m:t>GR</m:t>
            </m:r>
          </m:sub>
        </m:sSub>
        <m:r>
          <m:rPr>
            <m:sty m:val="p"/>
          </m:rPr>
          <w:rPr>
            <w:rFonts w:ascii="Cambria Math" w:hAnsi="Cambria Math"/>
            <w:sz w:val="24"/>
            <w:szCs w:val="24"/>
          </w:rPr>
          <m:t xml:space="preserve">= </m:t>
        </m:r>
        <m:f>
          <m:fPr>
            <m:ctrlPr>
              <w:rPr>
                <w:rFonts w:ascii="Cambria Math" w:hAnsi="Cambria Math"/>
                <w:sz w:val="24"/>
                <w:szCs w:val="24"/>
                <w:lang w:val="en-US"/>
              </w:rPr>
            </m:ctrlPr>
          </m:fPr>
          <m:num>
            <m:sSub>
              <m:sSubPr>
                <m:ctrlPr>
                  <w:rPr>
                    <w:rFonts w:ascii="Cambria Math" w:hAnsi="Cambria Math"/>
                    <w:sz w:val="24"/>
                    <w:szCs w:val="24"/>
                    <w:lang w:val="en-US"/>
                  </w:rPr>
                </m:ctrlPr>
              </m:sSubPr>
              <m:e>
                <m:r>
                  <m:rPr>
                    <m:sty m:val="p"/>
                  </m:rPr>
                  <w:rPr>
                    <w:rFonts w:ascii="Cambria Math" w:hAnsi="Cambria Math"/>
                    <w:sz w:val="24"/>
                    <w:szCs w:val="24"/>
                    <w:lang w:val="en-US"/>
                  </w:rPr>
                  <m:t>GR</m:t>
                </m:r>
              </m:e>
              <m:sub>
                <m:r>
                  <m:rPr>
                    <m:sty m:val="p"/>
                  </m:rPr>
                  <w:rPr>
                    <w:rFonts w:ascii="Cambria Math" w:hAnsi="Cambria Math"/>
                    <w:sz w:val="24"/>
                    <w:szCs w:val="24"/>
                    <w:vertAlign w:val="subscript"/>
                    <w:lang w:val="en-US"/>
                  </w:rPr>
                  <m:t>log</m:t>
                </m:r>
              </m:sub>
            </m:sSub>
            <m:r>
              <m:rPr>
                <m:sty m:val="p"/>
              </m:rPr>
              <w:rPr>
                <w:rFonts w:ascii="Cambria Math" w:hAnsi="Cambria Math"/>
                <w:sz w:val="24"/>
                <w:szCs w:val="24"/>
              </w:rPr>
              <m:t xml:space="preserve"> – </m:t>
            </m:r>
            <m:sSub>
              <m:sSubPr>
                <m:ctrlPr>
                  <w:rPr>
                    <w:rFonts w:ascii="Cambria Math" w:hAnsi="Cambria Math"/>
                    <w:sz w:val="24"/>
                    <w:szCs w:val="24"/>
                    <w:lang w:val="en-US"/>
                  </w:rPr>
                </m:ctrlPr>
              </m:sSubPr>
              <m:e>
                <m:r>
                  <m:rPr>
                    <m:sty m:val="p"/>
                  </m:rPr>
                  <w:rPr>
                    <w:rFonts w:ascii="Cambria Math" w:hAnsi="Cambria Math"/>
                    <w:sz w:val="24"/>
                    <w:szCs w:val="24"/>
                    <w:lang w:val="en-US"/>
                  </w:rPr>
                  <m:t>GR</m:t>
                </m:r>
              </m:e>
              <m:sub>
                <m:r>
                  <m:rPr>
                    <m:sty m:val="p"/>
                  </m:rPr>
                  <w:rPr>
                    <w:rFonts w:ascii="Cambria Math" w:hAnsi="Cambria Math"/>
                    <w:sz w:val="24"/>
                    <w:szCs w:val="24"/>
                    <w:vertAlign w:val="subscript"/>
                    <w:lang w:val="en-US"/>
                  </w:rPr>
                  <m:t>min</m:t>
                </m:r>
              </m:sub>
            </m:sSub>
          </m:num>
          <m:den>
            <m:r>
              <w:rPr>
                <w:rFonts w:ascii="Cambria Math" w:hAnsi="Cambria Math"/>
                <w:sz w:val="24"/>
                <w:szCs w:val="24"/>
                <w:lang w:val="en-US"/>
              </w:rPr>
              <m:t>GRmax</m:t>
            </m:r>
            <m:r>
              <w:rPr>
                <w:rFonts w:ascii="Cambria Math" w:hAnsi="Cambria Math"/>
                <w:sz w:val="24"/>
                <w:szCs w:val="24"/>
              </w:rPr>
              <m:t xml:space="preserve">  – </m:t>
            </m:r>
            <m:r>
              <w:rPr>
                <w:rFonts w:ascii="Cambria Math" w:hAnsi="Cambria Math"/>
                <w:sz w:val="24"/>
                <w:szCs w:val="24"/>
                <w:lang w:val="en-US"/>
              </w:rPr>
              <m:t>GRmin</m:t>
            </m:r>
          </m:den>
        </m:f>
      </m:oMath>
      <w:r w:rsidR="00A07148" w:rsidRPr="00E148FC">
        <w:rPr>
          <w:rFonts w:ascii="Times New Roman" w:eastAsia="Times New Roman" w:hAnsi="Times New Roman"/>
          <w:sz w:val="24"/>
          <w:szCs w:val="24"/>
        </w:rPr>
        <w:fldChar w:fldCharType="begin"/>
      </w:r>
      <w:r w:rsidR="00A07148" w:rsidRPr="00E148FC">
        <w:rPr>
          <w:rFonts w:ascii="Times New Roman" w:eastAsia="Times New Roman" w:hAnsi="Times New Roman"/>
          <w:sz w:val="24"/>
          <w:szCs w:val="24"/>
        </w:rPr>
        <w:instrText xml:space="preserve"> QUOTE </w:instrText>
      </w:r>
      <w:r w:rsidR="009D3979" w:rsidRPr="00E148FC">
        <w:rPr>
          <w:rFonts w:ascii="Times New Roman" w:eastAsia="Times New Roman" w:hAnsi="Times New Roman"/>
          <w:noProof/>
          <w:lang w:eastAsia="ru-RU"/>
        </w:rPr>
        <w:drawing>
          <wp:inline distT="0" distB="0" distL="0" distR="0">
            <wp:extent cx="5055235" cy="854075"/>
            <wp:effectExtent l="0" t="0" r="0" b="0"/>
            <wp:docPr id="15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55235" cy="854075"/>
                    </a:xfrm>
                    <a:prstGeom prst="rect">
                      <a:avLst/>
                    </a:prstGeom>
                    <a:noFill/>
                    <a:ln>
                      <a:noFill/>
                    </a:ln>
                  </pic:spPr>
                </pic:pic>
              </a:graphicData>
            </a:graphic>
          </wp:inline>
        </w:drawing>
      </w:r>
      <w:r w:rsidR="00A07148" w:rsidRPr="00E148FC">
        <w:rPr>
          <w:rFonts w:ascii="Times New Roman" w:eastAsia="Times New Roman" w:hAnsi="Times New Roman"/>
          <w:sz w:val="24"/>
          <w:szCs w:val="24"/>
        </w:rPr>
        <w:instrText xml:space="preserve"> </w:instrText>
      </w:r>
      <w:r w:rsidR="00A07148" w:rsidRPr="00E148FC">
        <w:rPr>
          <w:rFonts w:ascii="Times New Roman" w:eastAsia="Times New Roman" w:hAnsi="Times New Roman"/>
          <w:sz w:val="24"/>
          <w:szCs w:val="24"/>
        </w:rPr>
        <w:fldChar w:fldCharType="end"/>
      </w:r>
      <w:r w:rsidR="00A07148" w:rsidRPr="00E148FC">
        <w:rPr>
          <w:rFonts w:ascii="Times New Roman" w:eastAsia="Times New Roman" w:hAnsi="Times New Roman"/>
          <w:sz w:val="24"/>
          <w:szCs w:val="24"/>
        </w:rPr>
        <w:t>,</w:t>
      </w:r>
    </w:p>
    <w:p w:rsidR="00A07148" w:rsidRPr="00E148FC" w:rsidRDefault="00A07148" w:rsidP="00A07148">
      <w:pPr>
        <w:suppressLineNumbers/>
        <w:spacing w:after="0" w:line="36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аналогично методики определения </w:t>
      </w:r>
      <w:r w:rsidRPr="00E148FC">
        <w:rPr>
          <w:rFonts w:ascii="Times New Roman" w:eastAsia="Times New Roman" w:hAnsi="Times New Roman"/>
          <w:sz w:val="24"/>
          <w:szCs w:val="24"/>
          <w:lang w:val="en-US"/>
        </w:rPr>
        <w:t>Ang</w:t>
      </w:r>
      <w:r w:rsidRPr="00E148FC">
        <w:rPr>
          <w:rFonts w:ascii="Times New Roman" w:eastAsia="Times New Roman" w:hAnsi="Times New Roman"/>
          <w:sz w:val="24"/>
          <w:szCs w:val="24"/>
        </w:rPr>
        <w:t>, описанной в разделе выше. Параметр I</w:t>
      </w:r>
      <w:r w:rsidRPr="00E148FC">
        <w:rPr>
          <w:rFonts w:ascii="Times New Roman" w:eastAsia="Times New Roman" w:hAnsi="Times New Roman"/>
          <w:sz w:val="24"/>
          <w:szCs w:val="24"/>
          <w:vertAlign w:val="subscript"/>
        </w:rPr>
        <w:t xml:space="preserve">GR </w:t>
      </w:r>
      <w:r w:rsidRPr="00E148FC">
        <w:rPr>
          <w:rFonts w:ascii="Times New Roman" w:eastAsia="Times New Roman" w:hAnsi="Times New Roman"/>
          <w:sz w:val="24"/>
          <w:szCs w:val="24"/>
        </w:rPr>
        <w:t>также обозначается как α</w:t>
      </w:r>
      <w:r w:rsidRPr="00E148FC">
        <w:rPr>
          <w:rFonts w:ascii="Times New Roman" w:eastAsia="Times New Roman" w:hAnsi="Times New Roman"/>
          <w:sz w:val="24"/>
          <w:szCs w:val="24"/>
          <w:vertAlign w:val="subscript"/>
        </w:rPr>
        <w:t>гк</w:t>
      </w:r>
      <w:r w:rsidRPr="00E148FC">
        <w:rPr>
          <w:rFonts w:ascii="Times New Roman" w:eastAsia="Times New Roman" w:hAnsi="Times New Roman"/>
          <w:sz w:val="24"/>
          <w:szCs w:val="24"/>
        </w:rPr>
        <w:t>.</w:t>
      </w:r>
    </w:p>
    <w:p w:rsidR="00EA25A9" w:rsidRPr="00E148FC" w:rsidRDefault="00A07148" w:rsidP="00EA25A9">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По рисунку 4.13 находим, что пласт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обладает большей глинистостью, чем пласт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2. Для пласта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1 значения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≈0.05, а для пласта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2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≈0.0</w:t>
      </w:r>
      <w:r w:rsidR="00023106" w:rsidRPr="00E148FC">
        <w:rPr>
          <w:rFonts w:ascii="Times New Roman" w:eastAsia="Times New Roman" w:hAnsi="Times New Roman"/>
          <w:sz w:val="24"/>
          <w:szCs w:val="24"/>
        </w:rPr>
        <w:t>1</w:t>
      </w:r>
      <w:r w:rsidRPr="00E148FC">
        <w:rPr>
          <w:rFonts w:ascii="Times New Roman" w:eastAsia="Times New Roman" w:hAnsi="Times New Roman"/>
          <w:sz w:val="24"/>
          <w:szCs w:val="24"/>
        </w:rPr>
        <w:t>. Пласт ВТ имеет большие значения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≈0.0</w:t>
      </w:r>
      <w:r w:rsidR="00023106" w:rsidRPr="00E148FC">
        <w:rPr>
          <w:rFonts w:ascii="Times New Roman" w:eastAsia="Times New Roman" w:hAnsi="Times New Roman"/>
          <w:sz w:val="24"/>
          <w:szCs w:val="24"/>
        </w:rPr>
        <w:t>3</w:t>
      </w:r>
      <w:r w:rsidRPr="00E148FC">
        <w:rPr>
          <w:rFonts w:ascii="Times New Roman" w:eastAsia="Times New Roman" w:hAnsi="Times New Roman"/>
          <w:sz w:val="24"/>
          <w:szCs w:val="24"/>
        </w:rPr>
        <w:t>) по сравнению с пластом А</w:t>
      </w:r>
      <w:r w:rsidRPr="00E148FC">
        <w:rPr>
          <w:rFonts w:ascii="Times New Roman" w:eastAsia="Times New Roman" w:hAnsi="Times New Roman"/>
          <w:sz w:val="24"/>
          <w:szCs w:val="24"/>
          <w:lang w:val="en-US"/>
        </w:rPr>
        <w:t>L</w:t>
      </w:r>
      <w:r w:rsidRPr="00E148FC">
        <w:rPr>
          <w:rFonts w:ascii="Times New Roman" w:eastAsia="Times New Roman" w:hAnsi="Times New Roman"/>
          <w:sz w:val="24"/>
          <w:szCs w:val="24"/>
        </w:rPr>
        <w:t>2, возможно, повышенные величины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связаны с большим влиянием глинистых прослоев снизу и сверху (рис.4.14).</w:t>
      </w:r>
    </w:p>
    <w:p w:rsidR="00A07148"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314407" cy="4796287"/>
            <wp:effectExtent l="0" t="0" r="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57">
                      <a:extLst>
                        <a:ext uri="{28A0092B-C50C-407E-A947-70E740481C1C}">
                          <a14:useLocalDpi xmlns:a14="http://schemas.microsoft.com/office/drawing/2010/main" val="0"/>
                        </a:ext>
                      </a:extLst>
                    </a:blip>
                    <a:srcRect t="3313" b="3938"/>
                    <a:stretch/>
                  </pic:blipFill>
                  <pic:spPr bwMode="auto">
                    <a:xfrm>
                      <a:off x="0" y="0"/>
                      <a:ext cx="4317954" cy="4800230"/>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5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BB647D">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4.14 Пример расчета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в алексинском и бобриковско-тульском горизонтах. Обозначения </w:t>
      </w:r>
      <w:r w:rsidRPr="00E148FC">
        <w:rPr>
          <w:rFonts w:ascii="Times New Roman" w:eastAsia="Times New Roman" w:hAnsi="Times New Roman"/>
          <w:sz w:val="24"/>
          <w:szCs w:val="24"/>
          <w:lang w:val="en-US"/>
        </w:rPr>
        <w:t>GK</w:t>
      </w:r>
      <w:r w:rsidRPr="00E148FC">
        <w:rPr>
          <w:rFonts w:ascii="Times New Roman" w:eastAsia="Times New Roman" w:hAnsi="Times New Roman"/>
          <w:sz w:val="24"/>
          <w:szCs w:val="24"/>
        </w:rPr>
        <w:t xml:space="preserve"> (ГК) [10*gApi – 1 мкР/ч]</w:t>
      </w:r>
    </w:p>
    <w:p w:rsidR="00A07148" w:rsidRPr="00E148FC" w:rsidRDefault="00A07148" w:rsidP="00123018">
      <w:pPr>
        <w:suppressLineNumbers/>
        <w:spacing w:after="0" w:line="360" w:lineRule="auto"/>
        <w:ind w:firstLine="709"/>
        <w:jc w:val="both"/>
        <w:rPr>
          <w:rFonts w:ascii="Times New Roman" w:eastAsia="Times New Roman" w:hAnsi="Times New Roman"/>
          <w:noProof/>
          <w:sz w:val="24"/>
          <w:szCs w:val="24"/>
          <w:lang w:eastAsia="ru-RU"/>
        </w:rPr>
      </w:pPr>
      <w:r w:rsidRPr="00E148FC">
        <w:rPr>
          <w:rFonts w:ascii="Times New Roman" w:eastAsia="Times New Roman" w:hAnsi="Times New Roman"/>
          <w:noProof/>
          <w:sz w:val="24"/>
          <w:szCs w:val="24"/>
          <w:lang w:eastAsia="ru-RU"/>
        </w:rPr>
        <w:lastRenderedPageBreak/>
        <w:t>Таким же принципом провели расчеты к</w:t>
      </w:r>
      <w:r w:rsidRPr="00E148FC">
        <w:rPr>
          <w:rFonts w:ascii="Times New Roman" w:eastAsia="Times New Roman" w:hAnsi="Times New Roman"/>
          <w:noProof/>
          <w:sz w:val="24"/>
          <w:szCs w:val="24"/>
          <w:vertAlign w:val="subscript"/>
          <w:lang w:eastAsia="ru-RU"/>
        </w:rPr>
        <w:t xml:space="preserve">гл </w:t>
      </w:r>
      <w:r w:rsidRPr="00E148FC">
        <w:rPr>
          <w:rFonts w:ascii="Times New Roman" w:eastAsia="Times New Roman" w:hAnsi="Times New Roman"/>
          <w:noProof/>
          <w:sz w:val="24"/>
          <w:szCs w:val="24"/>
          <w:lang w:eastAsia="ru-RU"/>
        </w:rPr>
        <w:t>для верейского и башкирского горизонтов в скважине 16155. Хорошо прослеживается высокая глинистость в непродуктивных интервалах, для коллекторов показания к</w:t>
      </w:r>
      <w:r w:rsidRPr="00E148FC">
        <w:rPr>
          <w:rFonts w:ascii="Times New Roman" w:eastAsia="Times New Roman" w:hAnsi="Times New Roman"/>
          <w:noProof/>
          <w:sz w:val="24"/>
          <w:szCs w:val="24"/>
          <w:vertAlign w:val="subscript"/>
          <w:lang w:eastAsia="ru-RU"/>
        </w:rPr>
        <w:t xml:space="preserve">гл </w:t>
      </w:r>
      <w:r w:rsidRPr="00E148FC">
        <w:rPr>
          <w:rFonts w:ascii="Times New Roman" w:eastAsia="Times New Roman" w:hAnsi="Times New Roman"/>
          <w:noProof/>
          <w:sz w:val="24"/>
          <w:szCs w:val="24"/>
          <w:lang w:eastAsia="ru-RU"/>
        </w:rPr>
        <w:t xml:space="preserve">занижены, кроме пласта </w:t>
      </w:r>
      <w:r w:rsidRPr="00E148FC">
        <w:rPr>
          <w:rFonts w:ascii="Times New Roman" w:eastAsia="Times New Roman" w:hAnsi="Times New Roman"/>
          <w:noProof/>
          <w:sz w:val="24"/>
          <w:szCs w:val="24"/>
          <w:lang w:val="en-US" w:eastAsia="ru-RU"/>
        </w:rPr>
        <w:t>VR</w:t>
      </w:r>
      <w:r w:rsidRPr="00E148FC">
        <w:rPr>
          <w:rFonts w:ascii="Times New Roman" w:eastAsia="Times New Roman" w:hAnsi="Times New Roman"/>
          <w:noProof/>
          <w:sz w:val="24"/>
          <w:szCs w:val="24"/>
          <w:lang w:eastAsia="ru-RU"/>
        </w:rPr>
        <w:t>1. Возможно это связано с переходом терригенной части пласта на карбонатную.</w:t>
      </w:r>
    </w:p>
    <w:p w:rsidR="00A07148" w:rsidRPr="00E148FC" w:rsidRDefault="009D3979" w:rsidP="00A07148">
      <w:pPr>
        <w:suppressLineNumbers/>
        <w:spacing w:after="0" w:line="240" w:lineRule="auto"/>
        <w:jc w:val="center"/>
        <w:rPr>
          <w:rFonts w:ascii="Times New Roman" w:eastAsia="Times New Roman" w:hAnsi="Times New Roman"/>
          <w:noProof/>
          <w:sz w:val="24"/>
          <w:szCs w:val="24"/>
          <w:lang w:eastAsia="ru-RU"/>
        </w:rPr>
      </w:pPr>
      <w:r w:rsidRPr="00E148FC">
        <w:rPr>
          <w:rFonts w:ascii="Times New Roman" w:eastAsia="Times New Roman" w:hAnsi="Times New Roman"/>
          <w:noProof/>
          <w:sz w:val="24"/>
          <w:szCs w:val="24"/>
          <w:lang w:eastAsia="ru-RU"/>
        </w:rPr>
        <w:drawing>
          <wp:inline distT="0" distB="0" distL="0" distR="0">
            <wp:extent cx="4209690" cy="4974122"/>
            <wp:effectExtent l="0" t="0" r="63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58">
                      <a:extLst>
                        <a:ext uri="{28A0092B-C50C-407E-A947-70E740481C1C}">
                          <a14:useLocalDpi xmlns:a14="http://schemas.microsoft.com/office/drawing/2010/main" val="0"/>
                        </a:ext>
                      </a:extLst>
                    </a:blip>
                    <a:srcRect b="2582"/>
                    <a:stretch/>
                  </pic:blipFill>
                  <pic:spPr bwMode="auto">
                    <a:xfrm>
                      <a:off x="0" y="0"/>
                      <a:ext cx="4215349" cy="4980809"/>
                    </a:xfrm>
                    <a:prstGeom prst="rect">
                      <a:avLst/>
                    </a:prstGeom>
                    <a:noFill/>
                    <a:ln>
                      <a:noFill/>
                    </a:ln>
                    <a:extLst>
                      <a:ext uri="{53640926-AAD7-44D8-BBD7-CCE9431645EC}">
                        <a14:shadowObscured xmlns:a14="http://schemas.microsoft.com/office/drawing/2010/main"/>
                      </a:ext>
                    </a:extLst>
                  </pic:spPr>
                </pic:pic>
              </a:graphicData>
            </a:graphic>
          </wp:inline>
        </w:drawing>
      </w:r>
    </w:p>
    <w:p w:rsidR="006A3783"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4.15 Пример расчета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в верейском и башкирском горизонтах. Обозначения </w:t>
      </w:r>
      <w:r w:rsidRPr="00E148FC">
        <w:rPr>
          <w:rFonts w:ascii="Times New Roman" w:eastAsia="Times New Roman" w:hAnsi="Times New Roman"/>
          <w:sz w:val="24"/>
          <w:szCs w:val="24"/>
          <w:lang w:val="en-US"/>
        </w:rPr>
        <w:t>GK</w:t>
      </w:r>
      <w:r w:rsidRPr="00E148FC">
        <w:rPr>
          <w:rFonts w:ascii="Times New Roman" w:eastAsia="Times New Roman" w:hAnsi="Times New Roman"/>
          <w:sz w:val="24"/>
          <w:szCs w:val="24"/>
        </w:rPr>
        <w:t xml:space="preserve"> (ГК) [10*gApi – 1 мкР/ч]</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BB647D">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рис. 4.16 продемонстрировано определение к</w:t>
      </w:r>
      <w:r w:rsidRPr="00E148FC">
        <w:rPr>
          <w:rFonts w:ascii="Times New Roman" w:eastAsia="Times New Roman" w:hAnsi="Times New Roman"/>
          <w:sz w:val="24"/>
          <w:szCs w:val="24"/>
          <w:vertAlign w:val="subscript"/>
        </w:rPr>
        <w:t xml:space="preserve">гл </w:t>
      </w:r>
      <w:r w:rsidRPr="00E148FC">
        <w:rPr>
          <w:rFonts w:ascii="Times New Roman" w:eastAsia="Times New Roman" w:hAnsi="Times New Roman"/>
          <w:sz w:val="24"/>
          <w:szCs w:val="24"/>
        </w:rPr>
        <w:t xml:space="preserve">для пластов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AL2, </w:t>
      </w:r>
      <w:r w:rsidRPr="00E148FC">
        <w:rPr>
          <w:rFonts w:ascii="Times New Roman" w:eastAsia="Times New Roman" w:hAnsi="Times New Roman"/>
          <w:sz w:val="24"/>
          <w:szCs w:val="24"/>
          <w:lang w:val="en-US"/>
        </w:rPr>
        <w:t>BT</w:t>
      </w:r>
      <w:r w:rsidRPr="00E148FC">
        <w:rPr>
          <w:rFonts w:ascii="Times New Roman" w:eastAsia="Times New Roman" w:hAnsi="Times New Roman"/>
          <w:sz w:val="24"/>
          <w:szCs w:val="24"/>
        </w:rPr>
        <w:t xml:space="preserve"> пластов алексинского, бобриковско-тульского горизонтов, которые были ранее изучены в скважине 16021. Значения к</w:t>
      </w:r>
      <w:r w:rsidRPr="00E148FC">
        <w:rPr>
          <w:rFonts w:ascii="Times New Roman" w:eastAsia="Times New Roman" w:hAnsi="Times New Roman"/>
          <w:sz w:val="24"/>
          <w:szCs w:val="24"/>
          <w:vertAlign w:val="subscript"/>
        </w:rPr>
        <w:t xml:space="preserve">гл </w:t>
      </w:r>
      <w:r w:rsidRPr="00E148FC">
        <w:rPr>
          <w:rFonts w:ascii="Times New Roman" w:eastAsia="Times New Roman" w:hAnsi="Times New Roman"/>
          <w:sz w:val="24"/>
          <w:szCs w:val="24"/>
        </w:rPr>
        <w:t>скважины 16155</w:t>
      </w:r>
      <w:r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 xml:space="preserve">схожие со значениями в скважине 16021, равные для пластов алексинского горизонта 0.02 и </w:t>
      </w:r>
      <w:r w:rsidR="00023106" w:rsidRPr="00E148FC">
        <w:rPr>
          <w:rFonts w:ascii="Times New Roman" w:eastAsia="Times New Roman" w:hAnsi="Times New Roman"/>
          <w:sz w:val="24"/>
          <w:szCs w:val="24"/>
        </w:rPr>
        <w:t>0</w:t>
      </w:r>
      <w:r w:rsidRPr="00E148FC">
        <w:rPr>
          <w:rFonts w:ascii="Times New Roman" w:eastAsia="Times New Roman" w:hAnsi="Times New Roman"/>
          <w:sz w:val="24"/>
          <w:szCs w:val="24"/>
        </w:rPr>
        <w:t>.</w:t>
      </w:r>
      <w:r w:rsidR="00023106" w:rsidRPr="00E148FC">
        <w:rPr>
          <w:rFonts w:ascii="Times New Roman" w:eastAsia="Times New Roman" w:hAnsi="Times New Roman"/>
          <w:sz w:val="24"/>
          <w:szCs w:val="24"/>
        </w:rPr>
        <w:t>16</w:t>
      </w:r>
      <w:r w:rsidRPr="00E148FC">
        <w:rPr>
          <w:rFonts w:ascii="Times New Roman" w:eastAsia="Times New Roman" w:hAnsi="Times New Roman"/>
          <w:sz w:val="24"/>
          <w:szCs w:val="24"/>
        </w:rPr>
        <w:t>, а для бобриковско-тульского 0.</w:t>
      </w:r>
      <w:r w:rsidR="00023106" w:rsidRPr="00E148FC">
        <w:rPr>
          <w:rFonts w:ascii="Times New Roman" w:eastAsia="Times New Roman" w:hAnsi="Times New Roman"/>
          <w:sz w:val="24"/>
          <w:szCs w:val="24"/>
        </w:rPr>
        <w:t>2</w:t>
      </w:r>
      <w:r w:rsidRPr="00E148FC">
        <w:rPr>
          <w:rFonts w:ascii="Times New Roman" w:eastAsia="Times New Roman" w:hAnsi="Times New Roman"/>
          <w:sz w:val="24"/>
          <w:szCs w:val="24"/>
        </w:rPr>
        <w:t>.</w:t>
      </w:r>
    </w:p>
    <w:p w:rsidR="00A07148" w:rsidRPr="00E148FC" w:rsidRDefault="009D3979" w:rsidP="00A07148">
      <w:pPr>
        <w:suppressLineNumbers/>
        <w:spacing w:after="0" w:line="240" w:lineRule="auto"/>
        <w:jc w:val="center"/>
        <w:rPr>
          <w:rFonts w:ascii="Times New Roman" w:eastAsia="Times New Roman" w:hAnsi="Times New Roman"/>
          <w:noProof/>
          <w:sz w:val="24"/>
          <w:szCs w:val="24"/>
          <w:lang w:eastAsia="ru-RU"/>
        </w:rPr>
      </w:pPr>
      <w:r w:rsidRPr="00E148FC">
        <w:rPr>
          <w:rFonts w:ascii="Times New Roman" w:eastAsia="Times New Roman" w:hAnsi="Times New Roman"/>
          <w:noProof/>
          <w:sz w:val="24"/>
          <w:szCs w:val="24"/>
          <w:lang w:eastAsia="ru-RU"/>
        </w:rPr>
        <w:lastRenderedPageBreak/>
        <w:drawing>
          <wp:inline distT="0" distB="0" distL="0" distR="0">
            <wp:extent cx="3933825" cy="466661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3825" cy="4666615"/>
                    </a:xfrm>
                    <a:prstGeom prst="rect">
                      <a:avLst/>
                    </a:prstGeom>
                    <a:noFill/>
                    <a:ln>
                      <a:noFill/>
                    </a:ln>
                  </pic:spPr>
                </pic:pic>
              </a:graphicData>
            </a:graphic>
          </wp:inline>
        </w:drawing>
      </w:r>
    </w:p>
    <w:p w:rsidR="006A3783"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6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4.16. Пример расчета К</w:t>
      </w:r>
      <w:r w:rsidRPr="00E148FC">
        <w:rPr>
          <w:rFonts w:ascii="Times New Roman" w:eastAsia="Times New Roman" w:hAnsi="Times New Roman"/>
          <w:sz w:val="24"/>
          <w:szCs w:val="24"/>
          <w:lang w:val="en-US"/>
        </w:rPr>
        <w:t>gl</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 в алексинском и бобриковско-тульском горизонтах. Обозначения </w:t>
      </w:r>
      <w:r w:rsidRPr="00E148FC">
        <w:rPr>
          <w:rFonts w:ascii="Times New Roman" w:eastAsia="Times New Roman" w:hAnsi="Times New Roman"/>
          <w:sz w:val="24"/>
          <w:szCs w:val="24"/>
          <w:lang w:val="en-US"/>
        </w:rPr>
        <w:t>GK</w:t>
      </w:r>
      <w:r w:rsidRPr="00E148FC">
        <w:rPr>
          <w:rFonts w:ascii="Times New Roman" w:eastAsia="Times New Roman" w:hAnsi="Times New Roman"/>
          <w:sz w:val="24"/>
          <w:szCs w:val="24"/>
        </w:rPr>
        <w:t xml:space="preserve"> (ГК) [10*gApi – 1 мкР/ч]</w:t>
      </w:r>
    </w:p>
    <w:p w:rsidR="00A07148" w:rsidRPr="00E148FC" w:rsidRDefault="00A07148" w:rsidP="00A07148">
      <w:pPr>
        <w:suppressLineNumbers/>
        <w:spacing w:after="0" w:line="360" w:lineRule="auto"/>
        <w:jc w:val="both"/>
        <w:rPr>
          <w:rFonts w:ascii="Times New Roman" w:eastAsia="Times New Roman" w:hAnsi="Times New Roman"/>
          <w:sz w:val="24"/>
          <w:szCs w:val="24"/>
          <w:u w:val="single"/>
        </w:rPr>
      </w:pPr>
    </w:p>
    <w:p w:rsidR="00B4490C" w:rsidRPr="00E148FC" w:rsidRDefault="00A07148" w:rsidP="00BB647D">
      <w:pPr>
        <w:suppressLineNumbers/>
        <w:spacing w:after="12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 xml:space="preserve">Оценка нефтенасыщения </w:t>
      </w:r>
    </w:p>
    <w:p w:rsidR="00A07148" w:rsidRPr="00E148FC" w:rsidRDefault="00A07148" w:rsidP="000459D7">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Методика расчёта нефтенасыщения была рассмотрена в разделе 3.3. </w:t>
      </w:r>
      <w:r w:rsidR="000459D7" w:rsidRPr="00E148FC">
        <w:rPr>
          <w:rFonts w:ascii="Times New Roman" w:eastAsia="Times New Roman" w:hAnsi="Times New Roman"/>
          <w:sz w:val="24"/>
          <w:szCs w:val="24"/>
        </w:rPr>
        <w:t xml:space="preserve"> По формуле 3.21</w:t>
      </w:r>
      <w:r w:rsidR="000459D7" w:rsidRPr="00E148FC">
        <w:rPr>
          <w:rFonts w:ascii="Times New Roman" w:hAnsi="Times New Roman"/>
          <w:sz w:val="24"/>
          <w:szCs w:val="24"/>
        </w:rPr>
        <w:t xml:space="preserve"> произвели расчет к</w:t>
      </w:r>
      <w:r w:rsidR="000459D7" w:rsidRPr="00E148FC">
        <w:rPr>
          <w:rFonts w:ascii="Times New Roman" w:hAnsi="Times New Roman"/>
          <w:sz w:val="24"/>
          <w:szCs w:val="24"/>
          <w:vertAlign w:val="subscript"/>
        </w:rPr>
        <w:t>н</w:t>
      </w:r>
      <w:r w:rsidR="000459D7" w:rsidRPr="00E148FC">
        <w:rPr>
          <w:rFonts w:ascii="Times New Roman" w:hAnsi="Times New Roman"/>
          <w:sz w:val="24"/>
          <w:szCs w:val="24"/>
        </w:rPr>
        <w:t>.</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По причине недостатка данных, например, коэффициентов </w:t>
      </w:r>
      <w:r w:rsidRPr="00E148FC">
        <w:rPr>
          <w:rFonts w:ascii="Times New Roman" w:eastAsia="Times New Roman" w:hAnsi="Times New Roman"/>
          <w:sz w:val="24"/>
          <w:szCs w:val="24"/>
          <w:lang w:val="en-US"/>
        </w:rPr>
        <w:t>m</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 значений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w:t>
      </w:r>
      <w:r w:rsidR="004B10D2" w:rsidRPr="00E148FC">
        <w:rPr>
          <w:rFonts w:ascii="Times New Roman" w:eastAsia="Times New Roman" w:hAnsi="Times New Roman"/>
          <w:sz w:val="24"/>
          <w:szCs w:val="24"/>
        </w:rPr>
        <w:t>расчет выполнялся</w:t>
      </w:r>
      <w:r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 xml:space="preserve">согласно формуле Арчи-Дахнова, на примере работы Хисамутдинова (Хисамутдинов, 2017). Елгинское нефтяное месторождение, исследуемое автором работы, располагается вблизи Шегурчинского месторождения, имеет сходное геологическое строение, с такими же продуктивными толщами и горизонтами. Эти месторождения идентичны самому крупному и наиболее известному Ромашкинскому месторождению. В силу недостатка данных петрофизических зависимостей выполнение некоторых оценок </w:t>
      </w:r>
      <w:r w:rsidR="004B10D2" w:rsidRPr="00E148FC">
        <w:rPr>
          <w:rFonts w:ascii="Times New Roman" w:eastAsia="Times New Roman" w:hAnsi="Times New Roman"/>
          <w:sz w:val="24"/>
          <w:szCs w:val="24"/>
        </w:rPr>
        <w:t xml:space="preserve">в дальнейшем </w:t>
      </w:r>
      <w:r w:rsidRPr="00E148FC">
        <w:rPr>
          <w:rFonts w:ascii="Times New Roman" w:eastAsia="Times New Roman" w:hAnsi="Times New Roman"/>
          <w:sz w:val="24"/>
          <w:szCs w:val="24"/>
        </w:rPr>
        <w:t xml:space="preserve">будет проводиться с использованием данных из диссертации Тупицина </w:t>
      </w:r>
      <w:r w:rsidR="004B10D2" w:rsidRPr="00E148FC">
        <w:rPr>
          <w:rFonts w:ascii="Times New Roman" w:eastAsia="Times New Roman" w:hAnsi="Times New Roman"/>
          <w:sz w:val="24"/>
          <w:szCs w:val="24"/>
        </w:rPr>
        <w:t>А.М.</w:t>
      </w:r>
      <w:r w:rsidRPr="00E148FC">
        <w:rPr>
          <w:rFonts w:ascii="Times New Roman" w:eastAsia="Times New Roman" w:hAnsi="Times New Roman"/>
          <w:sz w:val="24"/>
          <w:szCs w:val="24"/>
        </w:rPr>
        <w:t xml:space="preserve"> (Тупицин, 2017), в котором представлены необходимые петрофизические зависимости.</w:t>
      </w:r>
    </w:p>
    <w:p w:rsidR="00A07148" w:rsidRPr="00584973"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Коэффициенты для вычисления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по формуле Арчи-Дахнова для бобориковско-тульского горизонта с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xml:space="preserve">&gt;2%: n=2.176, m=1.813, </w:t>
      </w:r>
      <w:r w:rsidRPr="00E148FC">
        <w:rPr>
          <w:rFonts w:ascii="Times New Roman" w:eastAsia="Times New Roman" w:hAnsi="Times New Roman"/>
          <w:sz w:val="24"/>
          <w:szCs w:val="24"/>
          <w:lang w:val="en-US"/>
        </w:rPr>
        <w:t>a</w:t>
      </w:r>
      <w:r w:rsidRPr="00E148FC">
        <w:rPr>
          <w:rFonts w:ascii="Times New Roman" w:eastAsia="Times New Roman" w:hAnsi="Times New Roman"/>
          <w:sz w:val="24"/>
          <w:szCs w:val="24"/>
        </w:rPr>
        <w:t xml:space="preserve">=1, </w:t>
      </w:r>
      <w:r w:rsidRPr="00E148FC">
        <w:rPr>
          <w:rFonts w:ascii="Times New Roman" w:eastAsia="Times New Roman" w:hAnsi="Times New Roman"/>
          <w:sz w:val="24"/>
          <w:szCs w:val="24"/>
          <w:lang w:val="en-US"/>
        </w:rPr>
        <w:t>b</w:t>
      </w:r>
      <w:r w:rsidRPr="00E148FC">
        <w:rPr>
          <w:rFonts w:ascii="Times New Roman" w:eastAsia="Times New Roman" w:hAnsi="Times New Roman"/>
          <w:sz w:val="24"/>
          <w:szCs w:val="24"/>
        </w:rPr>
        <w:t>=1, УЭС пласт. воды = 0.045 Ом·м (Хисамутдинов, 2017). Для алексинского горизонта в таблице петрофизических зависимостей параметров нет, но местные геологи часто рассматривают его в совокупности с тульским горизонтом. Будем использовать параметры для того же бобриковско-тульского продуктивного горизонта для пластов с к</w:t>
      </w:r>
      <w:r w:rsidRPr="00E148FC">
        <w:rPr>
          <w:rFonts w:ascii="Times New Roman" w:eastAsia="Times New Roman" w:hAnsi="Times New Roman"/>
          <w:sz w:val="24"/>
          <w:szCs w:val="24"/>
          <w:vertAlign w:val="subscript"/>
        </w:rPr>
        <w:t>гл</w:t>
      </w:r>
      <w:r w:rsidR="00584973">
        <w:rPr>
          <w:rFonts w:ascii="Times New Roman" w:eastAsia="Times New Roman" w:hAnsi="Times New Roman"/>
          <w:sz w:val="24"/>
          <w:szCs w:val="24"/>
        </w:rPr>
        <w:t>&gt;2%</w:t>
      </w:r>
      <w:r w:rsidRPr="00E148FC">
        <w:rPr>
          <w:rFonts w:ascii="Times New Roman" w:eastAsia="Times New Roman" w:hAnsi="Times New Roman"/>
          <w:sz w:val="24"/>
          <w:szCs w:val="24"/>
        </w:rPr>
        <w:t xml:space="preserve"> (Хисамутдинов, 2017)</w:t>
      </w:r>
      <w:r w:rsidR="00584973" w:rsidRPr="00584973">
        <w:rPr>
          <w:rFonts w:ascii="Times New Roman" w:eastAsia="Times New Roman" w:hAnsi="Times New Roman"/>
          <w:sz w:val="24"/>
          <w:szCs w:val="24"/>
        </w:rPr>
        <w:t>.</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Среднее значение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нефтенасыщенных коллекторов алексинского горизонта составляет для пластов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2 50 % и 75% </w:t>
      </w:r>
      <w:r w:rsidR="00E1639B">
        <w:rPr>
          <w:rFonts w:ascii="Times New Roman" w:eastAsia="Times New Roman" w:hAnsi="Times New Roman"/>
          <w:sz w:val="24"/>
          <w:szCs w:val="24"/>
        </w:rPr>
        <w:t xml:space="preserve">соответственно </w:t>
      </w:r>
      <w:r w:rsidRPr="00E148FC">
        <w:rPr>
          <w:rFonts w:ascii="Times New Roman" w:eastAsia="Times New Roman" w:hAnsi="Times New Roman"/>
          <w:sz w:val="24"/>
          <w:szCs w:val="24"/>
        </w:rPr>
        <w:t>(рис. 4.17). Для бобориковско-тульского горизонта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≈80%.</w:t>
      </w:r>
    </w:p>
    <w:p w:rsidR="00A07148" w:rsidRPr="00E148FC" w:rsidRDefault="009D3979" w:rsidP="00A07148">
      <w:pPr>
        <w:suppressLineNumbers/>
        <w:spacing w:after="0" w:line="24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752975" cy="44424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2975" cy="4442460"/>
                    </a:xfrm>
                    <a:prstGeom prst="rect">
                      <a:avLst/>
                    </a:prstGeom>
                    <a:noFill/>
                    <a:ln>
                      <a:noFill/>
                    </a:ln>
                  </pic:spPr>
                </pic:pic>
              </a:graphicData>
            </a:graphic>
          </wp:inline>
        </w:drawing>
      </w:r>
    </w:p>
    <w:p w:rsidR="00A07148"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4.17 Пример расчета к</w:t>
      </w:r>
      <w:r w:rsidRPr="00E148FC">
        <w:rPr>
          <w:rFonts w:ascii="Times New Roman" w:eastAsia="Times New Roman" w:hAnsi="Times New Roman"/>
          <w:sz w:val="24"/>
          <w:szCs w:val="24"/>
          <w:vertAlign w:val="subscript"/>
        </w:rPr>
        <w:t xml:space="preserve">н </w:t>
      </w:r>
      <w:r w:rsidRPr="00E148FC">
        <w:rPr>
          <w:rFonts w:ascii="Times New Roman" w:eastAsia="Times New Roman" w:hAnsi="Times New Roman"/>
          <w:sz w:val="24"/>
          <w:szCs w:val="24"/>
        </w:rPr>
        <w:t>алексинского и бобриковско-тульского горизонтов. Среднее значение УЭС пласта 30 Ом</w:t>
      </w:r>
      <w:r w:rsidR="009D0E14" w:rsidRPr="00E148FC">
        <w:rPr>
          <w:rFonts w:ascii="Times New Roman" w:eastAsia="Times New Roman" w:hAnsi="Times New Roman"/>
          <w:sz w:val="24"/>
          <w:szCs w:val="24"/>
        </w:rPr>
        <w:t>·</w:t>
      </w:r>
      <w:r w:rsidRPr="00E148FC">
        <w:rPr>
          <w:rFonts w:ascii="Times New Roman" w:eastAsia="Times New Roman" w:hAnsi="Times New Roman"/>
          <w:sz w:val="24"/>
          <w:szCs w:val="24"/>
        </w:rPr>
        <w:t>м для алексинского горизонта, и для бобриковско-тульского 15</w:t>
      </w:r>
      <w:r w:rsidR="00E1639B" w:rsidRPr="00E1639B">
        <w:rPr>
          <w:rFonts w:ascii="Times New Roman" w:eastAsia="Times New Roman" w:hAnsi="Times New Roman"/>
          <w:sz w:val="24"/>
          <w:szCs w:val="24"/>
        </w:rPr>
        <w:t xml:space="preserve"> </w:t>
      </w:r>
      <w:r w:rsidRPr="00E148FC">
        <w:rPr>
          <w:rFonts w:ascii="Times New Roman" w:eastAsia="Times New Roman" w:hAnsi="Times New Roman"/>
          <w:sz w:val="24"/>
          <w:szCs w:val="24"/>
        </w:rPr>
        <w:t>Ом</w:t>
      </w:r>
      <w:r w:rsidR="00E1639B" w:rsidRPr="00E148FC">
        <w:rPr>
          <w:rFonts w:ascii="Times New Roman" w:eastAsia="Times New Roman" w:hAnsi="Times New Roman"/>
          <w:sz w:val="24"/>
          <w:szCs w:val="24"/>
        </w:rPr>
        <w:t>·</w:t>
      </w:r>
      <w:r w:rsidRPr="00E148FC">
        <w:rPr>
          <w:rFonts w:ascii="Times New Roman" w:eastAsia="Times New Roman" w:hAnsi="Times New Roman"/>
          <w:sz w:val="24"/>
          <w:szCs w:val="24"/>
        </w:rPr>
        <w:t>м (показания КС), Кgl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p</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w:t>
      </w: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E3577A">
      <w:pPr>
        <w:suppressLineNumbers/>
        <w:spacing w:after="0" w:line="360" w:lineRule="auto"/>
        <w:ind w:firstLine="708"/>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Аналогично были найдены коэффициенты нефтенасыщения для остальных пластов в разрезе, например, для верейского, башкирского и протвинского горизонтов с параметрами, представленные в работе Тупицына </w:t>
      </w:r>
      <w:r w:rsidR="00E3577A" w:rsidRPr="00E148FC">
        <w:rPr>
          <w:rFonts w:ascii="Times New Roman" w:eastAsia="Times New Roman" w:hAnsi="Times New Roman"/>
          <w:sz w:val="24"/>
          <w:szCs w:val="24"/>
        </w:rPr>
        <w:t>А.М.</w:t>
      </w:r>
      <w:r w:rsidRPr="00E148FC">
        <w:rPr>
          <w:rFonts w:ascii="Times New Roman" w:eastAsia="Times New Roman" w:hAnsi="Times New Roman"/>
          <w:sz w:val="24"/>
          <w:szCs w:val="24"/>
        </w:rPr>
        <w:t xml:space="preserve"> (рис. 4.18, 4.19)</w:t>
      </w:r>
      <w:r w:rsidR="00E3577A" w:rsidRPr="00E148FC">
        <w:rPr>
          <w:rFonts w:ascii="Times New Roman" w:eastAsia="Times New Roman" w:hAnsi="Times New Roman"/>
          <w:sz w:val="24"/>
          <w:szCs w:val="24"/>
        </w:rPr>
        <w:t>.</w:t>
      </w:r>
    </w:p>
    <w:p w:rsidR="00E3577A"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554541" cy="4356028"/>
            <wp:effectExtent l="0" t="0" r="0" b="698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61">
                      <a:extLst>
                        <a:ext uri="{28A0092B-C50C-407E-A947-70E740481C1C}">
                          <a14:useLocalDpi xmlns:a14="http://schemas.microsoft.com/office/drawing/2010/main" val="0"/>
                        </a:ext>
                      </a:extLst>
                    </a:blip>
                    <a:srcRect t="3512" b="3137"/>
                    <a:stretch/>
                  </pic:blipFill>
                  <pic:spPr bwMode="auto">
                    <a:xfrm>
                      <a:off x="0" y="0"/>
                      <a:ext cx="4554855" cy="4356329"/>
                    </a:xfrm>
                    <a:prstGeom prst="rect">
                      <a:avLst/>
                    </a:prstGeom>
                    <a:noFill/>
                    <a:ln>
                      <a:noFill/>
                    </a:ln>
                    <a:extLst>
                      <a:ext uri="{53640926-AAD7-44D8-BBD7-CCE9431645EC}">
                        <a14:shadowObscured xmlns:a14="http://schemas.microsoft.com/office/drawing/2010/main"/>
                      </a:ext>
                    </a:extLst>
                  </pic:spPr>
                </pic:pic>
              </a:graphicData>
            </a:graphic>
          </wp:inline>
        </w:drawing>
      </w:r>
    </w:p>
    <w:p w:rsidR="006A3783"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4651" cy="500332"/>
            <wp:effectExtent l="0" t="0" r="0" b="0"/>
            <wp:docPr id="16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rotWithShape="1">
                    <a:blip r:embed="rId43">
                      <a:extLst>
                        <a:ext uri="{28A0092B-C50C-407E-A947-70E740481C1C}">
                          <a14:useLocalDpi xmlns:a14="http://schemas.microsoft.com/office/drawing/2010/main" val="0"/>
                        </a:ext>
                      </a:extLst>
                    </a:blip>
                    <a:srcRect t="9586" b="10906"/>
                    <a:stretch/>
                  </pic:blipFill>
                  <pic:spPr bwMode="auto">
                    <a:xfrm>
                      <a:off x="0" y="0"/>
                      <a:ext cx="5149850" cy="500838"/>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4.18 Пример расчета к</w:t>
      </w:r>
      <w:r w:rsidRPr="00E148FC">
        <w:rPr>
          <w:rFonts w:ascii="Times New Roman" w:eastAsia="Times New Roman" w:hAnsi="Times New Roman"/>
          <w:sz w:val="24"/>
          <w:szCs w:val="24"/>
          <w:vertAlign w:val="subscript"/>
        </w:rPr>
        <w:t xml:space="preserve">н </w:t>
      </w:r>
      <w:r w:rsidRPr="00E148FC">
        <w:rPr>
          <w:rFonts w:ascii="Times New Roman" w:eastAsia="Times New Roman" w:hAnsi="Times New Roman"/>
          <w:sz w:val="24"/>
          <w:szCs w:val="24"/>
        </w:rPr>
        <w:t>для</w:t>
      </w:r>
      <w:r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верейского горизонта. Среднее значение УЭС пласта 10-30 Ом</w:t>
      </w:r>
      <w:r w:rsidR="00E1639B" w:rsidRPr="00E148FC">
        <w:rPr>
          <w:rFonts w:ascii="Times New Roman" w:eastAsia="Times New Roman" w:hAnsi="Times New Roman"/>
          <w:sz w:val="24"/>
          <w:szCs w:val="24"/>
        </w:rPr>
        <w:t>·</w:t>
      </w:r>
      <w:r w:rsidRPr="00E148FC">
        <w:rPr>
          <w:rFonts w:ascii="Times New Roman" w:eastAsia="Times New Roman" w:hAnsi="Times New Roman"/>
          <w:sz w:val="24"/>
          <w:szCs w:val="24"/>
        </w:rPr>
        <w:t>м (показания КС), Кgl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pggkp</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w:t>
      </w: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По нефтеносной части пласта в верейском горизонте к</w:t>
      </w:r>
      <w:r w:rsidRPr="00E148FC">
        <w:rPr>
          <w:rFonts w:ascii="Times New Roman" w:eastAsia="Times New Roman" w:hAnsi="Times New Roman"/>
          <w:sz w:val="24"/>
          <w:szCs w:val="24"/>
          <w:vertAlign w:val="subscript"/>
        </w:rPr>
        <w:t xml:space="preserve">н </w:t>
      </w:r>
      <w:r w:rsidRPr="00E148FC">
        <w:rPr>
          <w:rFonts w:ascii="Times New Roman" w:eastAsia="Times New Roman" w:hAnsi="Times New Roman"/>
          <w:sz w:val="24"/>
          <w:szCs w:val="24"/>
        </w:rPr>
        <w:t>составляет в среднем 53 %. Для башкирского горизонта к</w:t>
      </w:r>
      <w:r w:rsidRPr="00E148FC">
        <w:rPr>
          <w:rFonts w:ascii="Times New Roman" w:eastAsia="Times New Roman" w:hAnsi="Times New Roman"/>
          <w:sz w:val="24"/>
          <w:szCs w:val="24"/>
          <w:vertAlign w:val="subscript"/>
        </w:rPr>
        <w:t xml:space="preserve">н </w:t>
      </w:r>
      <w:r w:rsidR="004055F4">
        <w:rPr>
          <w:rFonts w:ascii="Times New Roman" w:eastAsia="Times New Roman" w:hAnsi="Times New Roman"/>
          <w:sz w:val="24"/>
          <w:szCs w:val="24"/>
        </w:rPr>
        <w:t>65%, для протвинского – 85%</w:t>
      </w:r>
      <w:r w:rsidRPr="00E148FC">
        <w:rPr>
          <w:rFonts w:ascii="Times New Roman" w:eastAsia="Times New Roman" w:hAnsi="Times New Roman"/>
          <w:sz w:val="24"/>
          <w:szCs w:val="24"/>
        </w:rPr>
        <w:t xml:space="preserve"> (рис.4.19)</w:t>
      </w:r>
      <w:r w:rsidR="004055F4">
        <w:rPr>
          <w:rFonts w:ascii="Times New Roman" w:eastAsia="Times New Roman" w:hAnsi="Times New Roman"/>
          <w:sz w:val="24"/>
          <w:szCs w:val="24"/>
        </w:rPr>
        <w:t>.</w:t>
      </w: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jc w:val="center"/>
        <w:rPr>
          <w:rFonts w:ascii="Times New Roman" w:eastAsia="Times New Roman" w:hAnsi="Times New Roman"/>
          <w:noProof/>
          <w:sz w:val="24"/>
          <w:szCs w:val="24"/>
          <w:lang w:eastAsia="ru-RU"/>
        </w:rPr>
      </w:pPr>
    </w:p>
    <w:p w:rsidR="00E3577A"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649470" cy="46583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9470" cy="4658360"/>
                    </a:xfrm>
                    <a:prstGeom prst="rect">
                      <a:avLst/>
                    </a:prstGeom>
                    <a:noFill/>
                    <a:ln>
                      <a:noFill/>
                    </a:ln>
                  </pic:spPr>
                </pic:pic>
              </a:graphicData>
            </a:graphic>
          </wp:inline>
        </w:drawing>
      </w:r>
    </w:p>
    <w:p w:rsidR="006A3783" w:rsidRPr="00E148FC" w:rsidRDefault="009D3979" w:rsidP="00A07148">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6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4.19 Пример расчета к</w:t>
      </w:r>
      <w:r w:rsidRPr="00E148FC">
        <w:rPr>
          <w:rFonts w:ascii="Times New Roman" w:eastAsia="Times New Roman" w:hAnsi="Times New Roman"/>
          <w:sz w:val="24"/>
          <w:szCs w:val="24"/>
          <w:vertAlign w:val="subscript"/>
        </w:rPr>
        <w:t xml:space="preserve">н </w:t>
      </w:r>
      <w:r w:rsidRPr="00E148FC">
        <w:rPr>
          <w:rFonts w:ascii="Times New Roman" w:eastAsia="Times New Roman" w:hAnsi="Times New Roman"/>
          <w:sz w:val="24"/>
          <w:szCs w:val="24"/>
        </w:rPr>
        <w:t>башкирского и протвинского горизонтов. Среднее значение УЭС пласта 80 Ом</w:t>
      </w:r>
      <w:r w:rsidR="00E1639B" w:rsidRPr="00E148FC">
        <w:rPr>
          <w:rFonts w:ascii="Times New Roman" w:eastAsia="Times New Roman" w:hAnsi="Times New Roman"/>
          <w:sz w:val="24"/>
          <w:szCs w:val="24"/>
        </w:rPr>
        <w:t>·</w:t>
      </w:r>
      <w:r w:rsidRPr="00E148FC">
        <w:rPr>
          <w:rFonts w:ascii="Times New Roman" w:eastAsia="Times New Roman" w:hAnsi="Times New Roman"/>
          <w:sz w:val="24"/>
          <w:szCs w:val="24"/>
        </w:rPr>
        <w:t>м для башкирского горизонта, и для протвинского 100 Ом</w:t>
      </w:r>
      <w:r w:rsidR="00E1639B" w:rsidRPr="00E148FC">
        <w:rPr>
          <w:rFonts w:ascii="Times New Roman" w:eastAsia="Times New Roman" w:hAnsi="Times New Roman"/>
          <w:sz w:val="24"/>
          <w:szCs w:val="24"/>
        </w:rPr>
        <w:t>·</w:t>
      </w:r>
      <w:r w:rsidRPr="00E148FC">
        <w:rPr>
          <w:rFonts w:ascii="Times New Roman" w:eastAsia="Times New Roman" w:hAnsi="Times New Roman"/>
          <w:sz w:val="24"/>
          <w:szCs w:val="24"/>
        </w:rPr>
        <w:t>м (показания КС), Кgl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ggkp</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w:t>
      </w:r>
      <w:r w:rsidRPr="00E148FC">
        <w:rPr>
          <w:rFonts w:ascii="Times New Roman" w:eastAsia="Times New Roman" w:hAnsi="Times New Roman"/>
          <w:sz w:val="24"/>
          <w:szCs w:val="24"/>
          <w:lang w:val="en-US"/>
        </w:rPr>
        <w:t>n</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w:t>
      </w:r>
    </w:p>
    <w:p w:rsidR="008B0012" w:rsidRPr="00E148FC" w:rsidRDefault="008B0012" w:rsidP="004055F4">
      <w:pPr>
        <w:suppressLineNumbers/>
        <w:spacing w:after="0" w:line="360" w:lineRule="auto"/>
        <w:jc w:val="both"/>
        <w:rPr>
          <w:rFonts w:ascii="Times New Roman" w:eastAsia="Times New Roman" w:hAnsi="Times New Roman"/>
          <w:sz w:val="24"/>
          <w:szCs w:val="24"/>
          <w:u w:val="single"/>
        </w:rPr>
      </w:pPr>
    </w:p>
    <w:p w:rsidR="00754826" w:rsidRPr="00E148FC" w:rsidRDefault="00A07148" w:rsidP="00E1639B">
      <w:pPr>
        <w:suppressLineNumbers/>
        <w:spacing w:after="120" w:line="360" w:lineRule="auto"/>
        <w:ind w:firstLine="709"/>
        <w:jc w:val="both"/>
        <w:rPr>
          <w:rFonts w:ascii="Times New Roman" w:eastAsia="Times New Roman" w:hAnsi="Times New Roman"/>
          <w:sz w:val="24"/>
          <w:szCs w:val="24"/>
          <w:u w:val="single"/>
        </w:rPr>
      </w:pPr>
      <w:r w:rsidRPr="00E148FC">
        <w:rPr>
          <w:rFonts w:ascii="Times New Roman" w:eastAsia="Times New Roman" w:hAnsi="Times New Roman"/>
          <w:sz w:val="24"/>
          <w:szCs w:val="24"/>
          <w:u w:val="single"/>
        </w:rPr>
        <w:t>Оценка проницаемости</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Оценку проницаемости осуществляем по статистическим связям, полученным на основании образцов керна. Петрофизические зависимости для Шегурчинского нефтяного месторождения мне не были предоставлены. В связи с этим используем зависимость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от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полученную для пластов Ново-Елховского нефтяного месторождения – </w:t>
      </w:r>
      <w:r w:rsidR="00420784" w:rsidRPr="00E148FC">
        <w:rPr>
          <w:rFonts w:ascii="Times New Roman" w:eastAsia="Times New Roman" w:hAnsi="Times New Roman"/>
          <w:sz w:val="24"/>
          <w:szCs w:val="24"/>
        </w:rPr>
        <w:t>располагающийся</w:t>
      </w:r>
      <w:r w:rsidR="00174264" w:rsidRPr="00E148FC">
        <w:rPr>
          <w:rFonts w:ascii="Times New Roman" w:eastAsia="Times New Roman" w:hAnsi="Times New Roman"/>
          <w:sz w:val="24"/>
          <w:szCs w:val="24"/>
        </w:rPr>
        <w:t xml:space="preserve"> на теppитоpии Альметьевского и Заинского pайонов, </w:t>
      </w:r>
      <w:r w:rsidR="00420784" w:rsidRPr="00E148FC">
        <w:rPr>
          <w:rFonts w:ascii="Times New Roman" w:eastAsia="Times New Roman" w:hAnsi="Times New Roman"/>
          <w:sz w:val="24"/>
          <w:szCs w:val="24"/>
        </w:rPr>
        <w:t>в непосредственной близости от изучаемого</w:t>
      </w:r>
      <w:r w:rsidR="00174264" w:rsidRPr="00E148FC">
        <w:rPr>
          <w:rFonts w:ascii="Times New Roman" w:eastAsia="Times New Roman" w:hAnsi="Times New Roman"/>
          <w:sz w:val="24"/>
          <w:szCs w:val="24"/>
        </w:rPr>
        <w:t xml:space="preserve"> Шегурчинского месторождения</w:t>
      </w:r>
      <w:r w:rsidR="00FC2D23" w:rsidRPr="00FC2D23">
        <w:rPr>
          <w:rFonts w:ascii="Times New Roman" w:eastAsia="Times New Roman" w:hAnsi="Times New Roman"/>
          <w:sz w:val="24"/>
          <w:szCs w:val="24"/>
        </w:rPr>
        <w:t xml:space="preserve"> </w:t>
      </w:r>
      <w:r w:rsidR="00FC2D23" w:rsidRPr="00E148FC">
        <w:rPr>
          <w:rFonts w:ascii="Times New Roman" w:eastAsia="Times New Roman" w:hAnsi="Times New Roman"/>
          <w:sz w:val="24"/>
          <w:szCs w:val="24"/>
        </w:rPr>
        <w:t>(</w:t>
      </w:r>
      <w:r w:rsidR="00FC2D23" w:rsidRPr="00E148FC">
        <w:rPr>
          <w:rFonts w:ascii="Times New Roman" w:hAnsi="Times New Roman"/>
          <w:sz w:val="24"/>
          <w:szCs w:val="24"/>
        </w:rPr>
        <w:t>Тупицин, 2017)</w:t>
      </w:r>
      <w:r w:rsidRPr="00E148FC">
        <w:rPr>
          <w:rFonts w:ascii="Times New Roman" w:eastAsia="Times New Roman" w:hAnsi="Times New Roman"/>
          <w:sz w:val="24"/>
          <w:szCs w:val="24"/>
        </w:rPr>
        <w:t>. Эта зависимость выглядит следующим образом:</w:t>
      </w:r>
      <w:r w:rsidR="009F5B29" w:rsidRPr="00E148FC">
        <w:rPr>
          <w:rFonts w:ascii="Times New Roman" w:eastAsia="Times New Roman" w:hAnsi="Times New Roman"/>
          <w:sz w:val="24"/>
          <w:szCs w:val="24"/>
        </w:rPr>
        <w:t xml:space="preserve"> </w:t>
      </w:r>
    </w:p>
    <w:p w:rsidR="00A07148" w:rsidRPr="009D3979" w:rsidRDefault="009D3979" w:rsidP="00A07148">
      <w:pPr>
        <w:suppressLineNumbers/>
        <w:spacing w:after="0" w:line="360" w:lineRule="auto"/>
        <w:ind w:firstLine="709"/>
        <w:jc w:val="center"/>
        <w:rPr>
          <w:rFonts w:ascii="Times New Roman" w:eastAsia="Times New Roman" w:hAnsi="Times New Roman"/>
          <w:sz w:val="24"/>
          <w:szCs w:val="24"/>
        </w:rPr>
      </w:pPr>
      <m:oMathPara>
        <m:oMath>
          <m:r>
            <w:rPr>
              <w:rFonts w:ascii="Cambria Math" w:hAnsi="Cambria Math"/>
              <w:sz w:val="24"/>
              <w:szCs w:val="24"/>
            </w:rPr>
            <m:t>Kпр=0.2076*Exp(0.4024*Kп)</m:t>
          </m:r>
        </m:oMath>
      </m:oMathPara>
    </w:p>
    <w:p w:rsidR="00046501" w:rsidRPr="00E148FC" w:rsidRDefault="00046501" w:rsidP="0004650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Прямой зависимости между проницаемостью и пористостью горных пород не существует. Например, трещиноватые известняки, имеющие малую пористость, часто </w:t>
      </w:r>
      <w:r w:rsidRPr="00E148FC">
        <w:rPr>
          <w:rFonts w:ascii="Times New Roman" w:eastAsia="Times New Roman" w:hAnsi="Times New Roman"/>
          <w:sz w:val="24"/>
          <w:szCs w:val="24"/>
        </w:rPr>
        <w:lastRenderedPageBreak/>
        <w:t>обладают большой проницаемостью и, наоборот, глины, иногда характеризующиеся высокой пористостью, практически непроницаемы для жидкостей и газов, так как их поровое пространство слагается каналами субкапиллярного размера. Однако на основании среднестатистических данных можно сказать, что более проницаемые породы часто и более пористые.</w:t>
      </w:r>
    </w:p>
    <w:p w:rsidR="00046501" w:rsidRPr="00E148FC" w:rsidRDefault="00046501" w:rsidP="00046501">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Проницаемость пористой среды зависит преимущественно от размера поровых каналов, из которых слагается поровое пространство. Поэтому изучению структуры, строения и размеров пор уделяется большое внимание. Зависимость проницаемости от размера пор можно получить путем приложения законов Дарси и Пуазейля к пористой среде (Гиматудинов, 1971).</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качестве значения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были приняты значения, полученные по данным ННК-т (рис. 4.20).</w:t>
      </w:r>
    </w:p>
    <w:p w:rsidR="00A07148" w:rsidRPr="00E148FC" w:rsidRDefault="009D3979" w:rsidP="00A07148">
      <w:pPr>
        <w:suppressLineNumbers/>
        <w:spacing w:after="0" w:line="240" w:lineRule="auto"/>
        <w:jc w:val="center"/>
        <w:rPr>
          <w:rFonts w:ascii="Times New Roman" w:eastAsia="Times New Roman" w:hAnsi="Times New Roman"/>
          <w:sz w:val="24"/>
          <w:szCs w:val="24"/>
          <w:lang w:val="en-US"/>
        </w:rPr>
      </w:pPr>
      <w:r w:rsidRPr="00E148FC">
        <w:rPr>
          <w:rFonts w:ascii="Times New Roman" w:eastAsia="Times New Roman" w:hAnsi="Times New Roman"/>
          <w:noProof/>
          <w:sz w:val="24"/>
          <w:szCs w:val="24"/>
          <w:lang w:eastAsia="ru-RU"/>
        </w:rPr>
        <w:drawing>
          <wp:inline distT="0" distB="0" distL="0" distR="0">
            <wp:extent cx="4140703" cy="4339087"/>
            <wp:effectExtent l="0" t="0" r="0" b="0"/>
            <wp:docPr id="1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rotWithShape="1">
                    <a:blip r:embed="rId63">
                      <a:extLst>
                        <a:ext uri="{28A0092B-C50C-407E-A947-70E740481C1C}">
                          <a14:useLocalDpi xmlns:a14="http://schemas.microsoft.com/office/drawing/2010/main" val="0"/>
                        </a:ext>
                      </a:extLst>
                    </a:blip>
                    <a:srcRect t="2809" r="36334" b="2988"/>
                    <a:stretch/>
                  </pic:blipFill>
                  <pic:spPr bwMode="auto">
                    <a:xfrm>
                      <a:off x="0" y="0"/>
                      <a:ext cx="4140835" cy="4339226"/>
                    </a:xfrm>
                    <a:prstGeom prst="rect">
                      <a:avLst/>
                    </a:prstGeom>
                    <a:noFill/>
                    <a:ln>
                      <a:noFill/>
                    </a:ln>
                    <a:extLst>
                      <a:ext uri="{53640926-AAD7-44D8-BBD7-CCE9431645EC}">
                        <a14:shadowObscured xmlns:a14="http://schemas.microsoft.com/office/drawing/2010/main"/>
                      </a:ext>
                    </a:extLst>
                  </pic:spPr>
                </pic:pic>
              </a:graphicData>
            </a:graphic>
          </wp:inline>
        </w:drawing>
      </w:r>
    </w:p>
    <w:p w:rsidR="00A07148" w:rsidRPr="00E148FC" w:rsidRDefault="009D3979" w:rsidP="00A07148">
      <w:pPr>
        <w:suppressLineNumbers/>
        <w:spacing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4.20 Пример расчета К</w:t>
      </w:r>
      <w:r w:rsidRPr="00E148FC">
        <w:rPr>
          <w:rFonts w:ascii="Times New Roman" w:eastAsia="Times New Roman" w:hAnsi="Times New Roman"/>
          <w:sz w:val="24"/>
          <w:szCs w:val="24"/>
          <w:lang w:val="en-US"/>
        </w:rPr>
        <w:t>pr</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алексинского и бобриковско-тульского горизонтов</w:t>
      </w:r>
      <w:r w:rsidR="00E1639B" w:rsidRPr="00E1639B">
        <w:rPr>
          <w:rFonts w:ascii="Times New Roman" w:eastAsia="Times New Roman" w:hAnsi="Times New Roman"/>
          <w:sz w:val="24"/>
          <w:szCs w:val="24"/>
        </w:rPr>
        <w:t>[</w:t>
      </w:r>
      <w:r w:rsidR="00E1639B">
        <w:rPr>
          <w:rFonts w:ascii="Times New Roman" w:eastAsia="Times New Roman" w:hAnsi="Times New Roman"/>
          <w:sz w:val="24"/>
          <w:szCs w:val="24"/>
        </w:rPr>
        <w:t>мкм</w:t>
      </w:r>
      <w:r w:rsidR="00E1639B" w:rsidRPr="00E1639B">
        <w:rPr>
          <w:rFonts w:ascii="Times New Roman" w:eastAsia="Times New Roman" w:hAnsi="Times New Roman"/>
          <w:sz w:val="24"/>
          <w:szCs w:val="24"/>
          <w:vertAlign w:val="superscript"/>
        </w:rPr>
        <w:t>2</w:t>
      </w:r>
      <w:r w:rsidR="00E1639B" w:rsidRPr="00E1639B">
        <w:rPr>
          <w:rFonts w:ascii="Times New Roman" w:eastAsia="Times New Roman" w:hAnsi="Times New Roman"/>
          <w:sz w:val="24"/>
          <w:szCs w:val="24"/>
        </w:rPr>
        <w:t>]</w:t>
      </w:r>
      <w:r w:rsidRPr="00E148FC">
        <w:rPr>
          <w:rFonts w:ascii="Times New Roman" w:eastAsia="Times New Roman" w:hAnsi="Times New Roman"/>
          <w:sz w:val="24"/>
          <w:szCs w:val="24"/>
        </w:rPr>
        <w:t>. Кgl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Кp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r w:rsidR="00E3577A" w:rsidRPr="00E148FC">
        <w:rPr>
          <w:rFonts w:ascii="Times New Roman" w:eastAsia="Times New Roman" w:hAnsi="Times New Roman"/>
          <w:sz w:val="24"/>
          <w:szCs w:val="24"/>
        </w:rPr>
        <w:t>, измеренные в относительных единицах</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24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Произвели расчет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xml:space="preserve"> на этом же интер</w:t>
      </w:r>
      <w:r w:rsidR="00174264" w:rsidRPr="00E148FC">
        <w:rPr>
          <w:rFonts w:ascii="Times New Roman" w:eastAsia="Times New Roman" w:hAnsi="Times New Roman"/>
          <w:sz w:val="24"/>
          <w:szCs w:val="24"/>
        </w:rPr>
        <w:t>вале разреза для скважины 16155</w:t>
      </w:r>
      <w:r w:rsidR="005F0A5C" w:rsidRPr="005F0A5C">
        <w:rPr>
          <w:rFonts w:ascii="Times New Roman" w:eastAsia="Times New Roman" w:hAnsi="Times New Roman"/>
          <w:sz w:val="24"/>
          <w:szCs w:val="24"/>
        </w:rPr>
        <w:t xml:space="preserve"> </w:t>
      </w:r>
      <w:r w:rsidRPr="00E148FC">
        <w:rPr>
          <w:rFonts w:ascii="Times New Roman" w:eastAsia="Times New Roman" w:hAnsi="Times New Roman"/>
          <w:sz w:val="24"/>
          <w:szCs w:val="24"/>
        </w:rPr>
        <w:t>(рис.4.21)</w:t>
      </w:r>
      <w:r w:rsidR="00174264" w:rsidRPr="00E148FC">
        <w:rPr>
          <w:rFonts w:ascii="Times New Roman" w:eastAsia="Times New Roman" w:hAnsi="Times New Roman"/>
          <w:sz w:val="24"/>
          <w:szCs w:val="24"/>
        </w:rPr>
        <w:t>.</w:t>
      </w:r>
    </w:p>
    <w:p w:rsidR="00A07148" w:rsidRPr="00E148FC" w:rsidRDefault="009D3979" w:rsidP="00A07148">
      <w:pPr>
        <w:suppressLineNumbers/>
        <w:spacing w:after="0" w:line="240" w:lineRule="auto"/>
        <w:jc w:val="center"/>
        <w:rPr>
          <w:rFonts w:ascii="Times New Roman" w:eastAsia="Times New Roman" w:hAnsi="Times New Roman"/>
          <w:noProof/>
          <w:sz w:val="24"/>
          <w:szCs w:val="24"/>
          <w:lang w:eastAsia="ru-RU"/>
        </w:rPr>
      </w:pPr>
      <w:r w:rsidRPr="00E148FC">
        <w:rPr>
          <w:rFonts w:ascii="Times New Roman" w:eastAsia="Times New Roman" w:hAnsi="Times New Roman"/>
          <w:noProof/>
          <w:sz w:val="24"/>
          <w:szCs w:val="24"/>
          <w:lang w:eastAsia="ru-RU"/>
        </w:rPr>
        <w:lastRenderedPageBreak/>
        <w:drawing>
          <wp:inline distT="0" distB="0" distL="0" distR="0">
            <wp:extent cx="4010877" cy="4312740"/>
            <wp:effectExtent l="0" t="0" r="0" b="0"/>
            <wp:docPr id="170" name="Рисунок 16" descr="C:\Users\Alina\AppData\Local\Temp\vmware-Alina\VMwareDnD\2258786e\4.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Alina\AppData\Local\Temp\vmware-Alina\VMwareDnD\2258786e\4.21.emf"/>
                    <pic:cNvPicPr>
                      <a:picLocks noChangeAspect="1" noChangeArrowheads="1"/>
                    </pic:cNvPicPr>
                  </pic:nvPicPr>
                  <pic:blipFill rotWithShape="1">
                    <a:blip r:embed="rId64">
                      <a:extLst>
                        <a:ext uri="{28A0092B-C50C-407E-A947-70E740481C1C}">
                          <a14:useLocalDpi xmlns:a14="http://schemas.microsoft.com/office/drawing/2010/main" val="0"/>
                        </a:ext>
                      </a:extLst>
                    </a:blip>
                    <a:srcRect t="3896" r="38972" b="3336"/>
                    <a:stretch/>
                  </pic:blipFill>
                  <pic:spPr bwMode="auto">
                    <a:xfrm>
                      <a:off x="0" y="0"/>
                      <a:ext cx="4011295" cy="4313189"/>
                    </a:xfrm>
                    <a:prstGeom prst="rect">
                      <a:avLst/>
                    </a:prstGeom>
                    <a:noFill/>
                    <a:ln>
                      <a:noFill/>
                    </a:ln>
                    <a:extLst>
                      <a:ext uri="{53640926-AAD7-44D8-BBD7-CCE9431645EC}">
                        <a14:shadowObscured xmlns:a14="http://schemas.microsoft.com/office/drawing/2010/main"/>
                      </a:ext>
                    </a:extLst>
                  </pic:spPr>
                </pic:pic>
              </a:graphicData>
            </a:graphic>
          </wp:inline>
        </w:drawing>
      </w:r>
    </w:p>
    <w:p w:rsidR="006A3783" w:rsidRPr="00E148FC" w:rsidRDefault="009D3979" w:rsidP="00A07148">
      <w:pPr>
        <w:suppressLineNumbers/>
        <w:spacing w:after="0" w:line="240" w:lineRule="auto"/>
        <w:jc w:val="center"/>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7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4.21 Пример расчета К</w:t>
      </w:r>
      <w:r w:rsidRPr="00E148FC">
        <w:rPr>
          <w:rFonts w:ascii="Times New Roman" w:eastAsia="Times New Roman" w:hAnsi="Times New Roman"/>
          <w:sz w:val="24"/>
          <w:szCs w:val="24"/>
          <w:lang w:val="en-US"/>
        </w:rPr>
        <w:t>pr</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алексинского и бобриковско-тульского горизонтов</w:t>
      </w:r>
      <w:r w:rsidR="00E1639B" w:rsidRPr="00E1639B">
        <w:rPr>
          <w:rFonts w:ascii="Times New Roman" w:eastAsia="Times New Roman" w:hAnsi="Times New Roman"/>
          <w:sz w:val="24"/>
          <w:szCs w:val="24"/>
        </w:rPr>
        <w:t>[</w:t>
      </w:r>
      <w:r w:rsidR="00E1639B">
        <w:rPr>
          <w:rFonts w:ascii="Times New Roman" w:eastAsia="Times New Roman" w:hAnsi="Times New Roman"/>
          <w:sz w:val="24"/>
          <w:szCs w:val="24"/>
        </w:rPr>
        <w:t>мкм</w:t>
      </w:r>
      <w:r w:rsidR="00E1639B" w:rsidRPr="00E1639B">
        <w:rPr>
          <w:rFonts w:ascii="Times New Roman" w:eastAsia="Times New Roman" w:hAnsi="Times New Roman"/>
          <w:sz w:val="24"/>
          <w:szCs w:val="24"/>
          <w:vertAlign w:val="superscript"/>
        </w:rPr>
        <w:t>2</w:t>
      </w:r>
      <w:r w:rsidR="00E1639B" w:rsidRPr="00E1639B">
        <w:rPr>
          <w:rFonts w:ascii="Times New Roman" w:eastAsia="Times New Roman" w:hAnsi="Times New Roman"/>
          <w:sz w:val="24"/>
          <w:szCs w:val="24"/>
        </w:rPr>
        <w:t>]</w:t>
      </w:r>
      <w:r w:rsidRPr="00E148FC">
        <w:rPr>
          <w:rFonts w:ascii="Times New Roman" w:eastAsia="Times New Roman" w:hAnsi="Times New Roman"/>
          <w:sz w:val="24"/>
          <w:szCs w:val="24"/>
        </w:rPr>
        <w:t>. Кgl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Кp</w:t>
      </w:r>
      <w:r w:rsidRPr="00E148FC">
        <w:rPr>
          <w:rFonts w:ascii="Times New Roman" w:eastAsia="Times New Roman" w:hAnsi="Times New Roman"/>
          <w:sz w:val="24"/>
          <w:szCs w:val="24"/>
          <w:lang w:val="en-US"/>
        </w:rPr>
        <w:t>ggkp</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w:t>
      </w:r>
      <w:r w:rsidR="00E3577A" w:rsidRPr="00E148FC">
        <w:rPr>
          <w:rFonts w:ascii="Times New Roman" w:eastAsia="Times New Roman" w:hAnsi="Times New Roman"/>
          <w:sz w:val="24"/>
          <w:szCs w:val="24"/>
        </w:rPr>
        <w:t>, измеренные в относительных единицах</w:t>
      </w:r>
    </w:p>
    <w:p w:rsidR="00A07148" w:rsidRPr="00E148FC" w:rsidRDefault="00A07148" w:rsidP="00A07148">
      <w:pPr>
        <w:suppressLineNumbers/>
        <w:spacing w:after="0" w:line="240" w:lineRule="auto"/>
        <w:jc w:val="both"/>
        <w:rPr>
          <w:rFonts w:ascii="Times New Roman" w:eastAsia="Times New Roman" w:hAnsi="Times New Roman"/>
          <w:sz w:val="24"/>
          <w:szCs w:val="24"/>
        </w:rPr>
      </w:pPr>
    </w:p>
    <w:p w:rsidR="00A07148" w:rsidRPr="00E148FC" w:rsidRDefault="00A07148" w:rsidP="00A07148">
      <w:pPr>
        <w:suppressLineNumbers/>
        <w:spacing w:after="0" w:line="360" w:lineRule="auto"/>
        <w:ind w:firstLine="567"/>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Применение зависимостей из работы Тупицына </w:t>
      </w:r>
      <w:r w:rsidR="00174264" w:rsidRPr="00E148FC">
        <w:rPr>
          <w:rFonts w:ascii="Times New Roman" w:hAnsi="Times New Roman"/>
          <w:sz w:val="24"/>
          <w:szCs w:val="24"/>
        </w:rPr>
        <w:t xml:space="preserve">А.М. </w:t>
      </w:r>
      <w:r w:rsidR="006403EB" w:rsidRPr="00E148FC">
        <w:rPr>
          <w:rFonts w:ascii="Times New Roman" w:eastAsia="Times New Roman" w:hAnsi="Times New Roman"/>
          <w:sz w:val="24"/>
          <w:szCs w:val="24"/>
        </w:rPr>
        <w:t>(</w:t>
      </w:r>
      <w:r w:rsidR="006403EB" w:rsidRPr="00E148FC">
        <w:rPr>
          <w:rFonts w:ascii="Times New Roman" w:hAnsi="Times New Roman"/>
          <w:sz w:val="24"/>
          <w:szCs w:val="24"/>
        </w:rPr>
        <w:t>Тупицин, 2017)</w:t>
      </w:r>
      <w:r w:rsidRPr="00E148FC">
        <w:rPr>
          <w:rFonts w:ascii="Times New Roman" w:eastAsia="Times New Roman" w:hAnsi="Times New Roman"/>
          <w:sz w:val="24"/>
          <w:szCs w:val="24"/>
        </w:rPr>
        <w:t xml:space="preserve"> по остальным горизонтам не увенчались успехом. Скорее всего, необходимо использовать другие параметры для вычисления к</w:t>
      </w:r>
      <w:r w:rsidRPr="00E148FC">
        <w:rPr>
          <w:rFonts w:ascii="Times New Roman" w:eastAsia="Times New Roman" w:hAnsi="Times New Roman"/>
          <w:sz w:val="24"/>
          <w:szCs w:val="24"/>
          <w:vertAlign w:val="subscript"/>
        </w:rPr>
        <w:t xml:space="preserve">пр </w:t>
      </w:r>
      <w:r w:rsidRPr="00E148FC">
        <w:rPr>
          <w:rFonts w:ascii="Times New Roman" w:eastAsia="Times New Roman" w:hAnsi="Times New Roman"/>
          <w:sz w:val="24"/>
          <w:szCs w:val="24"/>
        </w:rPr>
        <w:t>на Шегурчинском нефтяном месторождении из-за наличия большого числа трещин именно в карбонатной части разреза. Для терригенной части, как показано выше, приблизительный расчет к</w:t>
      </w:r>
      <w:r w:rsidRPr="00E148FC">
        <w:rPr>
          <w:rFonts w:ascii="Times New Roman" w:eastAsia="Times New Roman" w:hAnsi="Times New Roman"/>
          <w:sz w:val="24"/>
          <w:szCs w:val="24"/>
          <w:vertAlign w:val="subscript"/>
        </w:rPr>
        <w:t xml:space="preserve">пр </w:t>
      </w:r>
      <w:r w:rsidRPr="00E148FC">
        <w:rPr>
          <w:rFonts w:ascii="Times New Roman" w:eastAsia="Times New Roman" w:hAnsi="Times New Roman"/>
          <w:sz w:val="24"/>
          <w:szCs w:val="24"/>
        </w:rPr>
        <w:t>произвести удалось.</w:t>
      </w:r>
    </w:p>
    <w:p w:rsidR="00A07148" w:rsidRPr="00E148FC" w:rsidRDefault="00A07148" w:rsidP="00A07148">
      <w:pPr>
        <w:suppressLineNumbers/>
        <w:spacing w:after="0" w:line="360" w:lineRule="auto"/>
        <w:ind w:firstLine="567"/>
        <w:jc w:val="both"/>
        <w:rPr>
          <w:rFonts w:ascii="Times New Roman" w:eastAsia="Times New Roman" w:hAnsi="Times New Roman"/>
          <w:sz w:val="24"/>
          <w:szCs w:val="24"/>
        </w:rPr>
      </w:pPr>
      <w:r w:rsidRPr="00E148FC">
        <w:rPr>
          <w:rFonts w:ascii="Times New Roman" w:eastAsia="Times New Roman" w:hAnsi="Times New Roman"/>
          <w:sz w:val="24"/>
          <w:szCs w:val="24"/>
        </w:rPr>
        <w:t>Таким образом, удалось произвести расчёты параметров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 xml:space="preserve">пр,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для пластов верейского, башкирского, протвинского, алексинского и бобриковско-тульского горизонтов. Невозможно вычислить эти коэффициенты для нижней части разреза, так как нет необходимых значений по петрофизическим зависимостям и в работах Тупицына </w:t>
      </w:r>
      <w:r w:rsidR="00174264" w:rsidRPr="00E148FC">
        <w:rPr>
          <w:rFonts w:ascii="Times New Roman" w:hAnsi="Times New Roman"/>
          <w:sz w:val="24"/>
          <w:szCs w:val="24"/>
        </w:rPr>
        <w:t xml:space="preserve">А.М. </w:t>
      </w:r>
      <w:r w:rsidR="006403EB" w:rsidRPr="00E148FC">
        <w:rPr>
          <w:rFonts w:ascii="Times New Roman" w:eastAsia="Times New Roman" w:hAnsi="Times New Roman"/>
          <w:sz w:val="24"/>
          <w:szCs w:val="24"/>
        </w:rPr>
        <w:t>(</w:t>
      </w:r>
      <w:r w:rsidR="006403EB" w:rsidRPr="00E148FC">
        <w:rPr>
          <w:rFonts w:ascii="Times New Roman" w:hAnsi="Times New Roman"/>
          <w:sz w:val="24"/>
          <w:szCs w:val="24"/>
        </w:rPr>
        <w:t>Тупицин, 2017</w:t>
      </w:r>
      <w:r w:rsidR="00B4490C" w:rsidRPr="00E148FC">
        <w:rPr>
          <w:rFonts w:ascii="Times New Roman" w:eastAsia="Times New Roman" w:hAnsi="Times New Roman"/>
          <w:sz w:val="24"/>
          <w:szCs w:val="24"/>
        </w:rPr>
        <w:t>), к</w:t>
      </w:r>
      <w:r w:rsidRPr="00E148FC">
        <w:rPr>
          <w:rFonts w:ascii="Times New Roman" w:eastAsia="Times New Roman" w:hAnsi="Times New Roman"/>
          <w:sz w:val="24"/>
          <w:szCs w:val="24"/>
        </w:rPr>
        <w:t xml:space="preserve"> тому же нет информации и по керну. В примерах приводится интерпретация по скважинам 16021, 16155. Расчеты были выполнены для всех остальных скважин. Значения идентичны, поэтому из-за большого объема магистерской работы, приводятся вычисления только по двум скважинам.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lastRenderedPageBreak/>
        <w:t>Используемые методы каротажа позволяют произвести расчет параметров коллекторов, как для карбонатного, так и для терригенного разрезов. Вычисление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произвели по трем методикам. На наш взгляд наиболее точным методом является его определение по ГГК-п. Так как остальные методики определения требуют точной керновой информации, которой у нас нет. Также не удалось в полной мере определить к</w:t>
      </w:r>
      <w:r w:rsidRPr="00E148FC">
        <w:rPr>
          <w:rFonts w:ascii="Times New Roman" w:eastAsia="Times New Roman" w:hAnsi="Times New Roman"/>
          <w:sz w:val="24"/>
          <w:szCs w:val="24"/>
          <w:vertAlign w:val="subscript"/>
        </w:rPr>
        <w:t>пр</w:t>
      </w:r>
      <w:r w:rsidRPr="00E148FC">
        <w:rPr>
          <w:rFonts w:ascii="Times New Roman" w:eastAsia="Times New Roman" w:hAnsi="Times New Roman"/>
          <w:sz w:val="24"/>
          <w:szCs w:val="24"/>
        </w:rPr>
        <w:t>. Произвели расчет только для терригенной части разреза, так как результаты определения проницаемости по карбонатной части разреза по петрофизическим параметрам соседних месторождений не подходят</w:t>
      </w:r>
      <w:r w:rsidR="00174264" w:rsidRPr="00E148FC">
        <w:rPr>
          <w:rFonts w:ascii="Times New Roman" w:eastAsia="Times New Roman" w:hAnsi="Times New Roman"/>
          <w:sz w:val="24"/>
          <w:szCs w:val="24"/>
        </w:rPr>
        <w:t>.</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целом можно проследить, что наиболее информативными методами для выделения коллекторов, в особенности для терригенного разреза, является 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гл</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w:t>
      </w:r>
      <w:r w:rsidR="004B10D2" w:rsidRPr="00E148FC">
        <w:rPr>
          <w:rFonts w:ascii="Times New Roman" w:eastAsia="Times New Roman" w:hAnsi="Times New Roman"/>
          <w:sz w:val="24"/>
          <w:szCs w:val="24"/>
        </w:rPr>
        <w:t xml:space="preserve"> Вычисления </w:t>
      </w:r>
      <w:r w:rsidRPr="00E148FC">
        <w:rPr>
          <w:rFonts w:ascii="Times New Roman" w:eastAsia="Times New Roman" w:hAnsi="Times New Roman"/>
          <w:sz w:val="24"/>
          <w:szCs w:val="24"/>
        </w:rPr>
        <w:t>α</w:t>
      </w:r>
      <w:r w:rsidRPr="00E148FC">
        <w:rPr>
          <w:rFonts w:ascii="Times New Roman" w:eastAsia="Times New Roman" w:hAnsi="Times New Roman"/>
          <w:sz w:val="24"/>
          <w:szCs w:val="24"/>
          <w:vertAlign w:val="subscript"/>
        </w:rPr>
        <w:t>пс</w:t>
      </w:r>
      <w:r w:rsidR="004B10D2" w:rsidRPr="00E148FC">
        <w:rPr>
          <w:rFonts w:ascii="Times New Roman" w:eastAsia="Times New Roman" w:hAnsi="Times New Roman"/>
          <w:sz w:val="24"/>
          <w:szCs w:val="24"/>
          <w:vertAlign w:val="subscript"/>
        </w:rPr>
        <w:t xml:space="preserve">гран </w:t>
      </w:r>
      <w:r w:rsidR="004B10D2" w:rsidRPr="00E148FC">
        <w:rPr>
          <w:rFonts w:ascii="Times New Roman" w:eastAsia="Times New Roman" w:hAnsi="Times New Roman"/>
          <w:sz w:val="24"/>
          <w:szCs w:val="24"/>
        </w:rPr>
        <w:t>и</w:t>
      </w:r>
      <w:r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 xml:space="preserve">пр </w:t>
      </w:r>
      <w:r w:rsidRPr="00E148FC">
        <w:rPr>
          <w:rFonts w:ascii="Times New Roman" w:eastAsia="Times New Roman" w:hAnsi="Times New Roman"/>
          <w:sz w:val="24"/>
          <w:szCs w:val="24"/>
        </w:rPr>
        <w:t xml:space="preserve">оценить сложнее, так </w:t>
      </w:r>
      <w:r w:rsidR="004B10D2" w:rsidRPr="00E148FC">
        <w:rPr>
          <w:rFonts w:ascii="Times New Roman" w:eastAsia="Times New Roman" w:hAnsi="Times New Roman"/>
          <w:sz w:val="24"/>
          <w:szCs w:val="24"/>
        </w:rPr>
        <w:t xml:space="preserve">как </w:t>
      </w:r>
      <w:r w:rsidRPr="00E148FC">
        <w:rPr>
          <w:rFonts w:ascii="Times New Roman" w:eastAsia="Times New Roman" w:hAnsi="Times New Roman"/>
          <w:sz w:val="24"/>
          <w:szCs w:val="24"/>
        </w:rPr>
        <w:t xml:space="preserve">необходимы </w:t>
      </w:r>
      <w:r w:rsidR="004B10D2" w:rsidRPr="00E148FC">
        <w:rPr>
          <w:rFonts w:ascii="Times New Roman" w:eastAsia="Times New Roman" w:hAnsi="Times New Roman"/>
          <w:sz w:val="24"/>
          <w:szCs w:val="24"/>
        </w:rPr>
        <w:t xml:space="preserve">более точные данные по керну и петрофизическим зависимостям именно Шегурчинского </w:t>
      </w:r>
      <w:r w:rsidRPr="00E148FC">
        <w:rPr>
          <w:rFonts w:ascii="Times New Roman" w:eastAsia="Times New Roman" w:hAnsi="Times New Roman"/>
          <w:sz w:val="24"/>
          <w:szCs w:val="24"/>
        </w:rPr>
        <w:t xml:space="preserve">месторождения. </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B4490C" w:rsidRPr="00E148FC" w:rsidRDefault="00A07148"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4.4 Оценка характера насыщения коллекторов</w:t>
      </w:r>
    </w:p>
    <w:p w:rsidR="008B2176" w:rsidRPr="00E148FC" w:rsidRDefault="008B2176" w:rsidP="00DC1E6B">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простом случае характер насыщения терригенных и карбонатных коллекторов определяют по показаниям КС: водонасыщенные породы характеризуются меньшими значениями кажущегося сопротивления, а нефтенасыщенные – высокими. Для более точной оценки насыщения вводят параметр насыщения 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с критическими величинами</w:t>
      </w:r>
      <w:r w:rsidR="00F13207" w:rsidRPr="00E148FC">
        <w:rPr>
          <w:rFonts w:ascii="Times New Roman" w:eastAsia="Times New Roman" w:hAnsi="Times New Roman"/>
          <w:sz w:val="24"/>
          <w:szCs w:val="24"/>
        </w:rPr>
        <w:t>, рассчитываемый по формуле Р</w:t>
      </w:r>
      <w:r w:rsidR="00F13207" w:rsidRPr="00E148FC">
        <w:rPr>
          <w:rFonts w:ascii="Times New Roman" w:eastAsia="Times New Roman" w:hAnsi="Times New Roman"/>
          <w:sz w:val="24"/>
          <w:szCs w:val="24"/>
          <w:vertAlign w:val="subscript"/>
        </w:rPr>
        <w:t>н</w:t>
      </w:r>
      <w:r w:rsidR="00F13207" w:rsidRPr="00E148FC">
        <w:rPr>
          <w:rFonts w:ascii="Times New Roman" w:eastAsia="Times New Roman" w:hAnsi="Times New Roman"/>
          <w:sz w:val="24"/>
          <w:szCs w:val="24"/>
        </w:rPr>
        <w:t>=ρ</w:t>
      </w:r>
      <w:r w:rsidR="00F13207" w:rsidRPr="00E148FC">
        <w:rPr>
          <w:rFonts w:ascii="Times New Roman" w:eastAsia="Times New Roman" w:hAnsi="Times New Roman"/>
          <w:sz w:val="24"/>
          <w:szCs w:val="24"/>
          <w:vertAlign w:val="subscript"/>
        </w:rPr>
        <w:t>п</w:t>
      </w:r>
      <w:r w:rsidR="00F13207" w:rsidRPr="00E148FC">
        <w:rPr>
          <w:rFonts w:ascii="Times New Roman" w:eastAsia="Times New Roman" w:hAnsi="Times New Roman"/>
          <w:sz w:val="24"/>
          <w:szCs w:val="24"/>
        </w:rPr>
        <w:t>/ρ</w:t>
      </w:r>
      <w:r w:rsidR="00F13207" w:rsidRPr="00E148FC">
        <w:rPr>
          <w:rFonts w:ascii="Times New Roman" w:eastAsia="Times New Roman" w:hAnsi="Times New Roman"/>
          <w:sz w:val="24"/>
          <w:szCs w:val="24"/>
          <w:vertAlign w:val="subscript"/>
        </w:rPr>
        <w:t>вп</w:t>
      </w:r>
      <w:r w:rsidR="00F13207" w:rsidRPr="00E148FC">
        <w:rPr>
          <w:rFonts w:ascii="Times New Roman" w:eastAsia="Times New Roman" w:hAnsi="Times New Roman"/>
          <w:sz w:val="24"/>
          <w:szCs w:val="24"/>
        </w:rPr>
        <w:t>, где ρ</w:t>
      </w:r>
      <w:r w:rsidR="00F13207" w:rsidRPr="00E148FC">
        <w:rPr>
          <w:rFonts w:ascii="Times New Roman" w:eastAsia="Times New Roman" w:hAnsi="Times New Roman"/>
          <w:sz w:val="24"/>
          <w:szCs w:val="24"/>
          <w:vertAlign w:val="subscript"/>
        </w:rPr>
        <w:t>вп</w:t>
      </w:r>
      <w:r w:rsidR="00F13207" w:rsidRPr="00E148FC">
        <w:rPr>
          <w:rFonts w:ascii="Times New Roman" w:eastAsia="Times New Roman" w:hAnsi="Times New Roman"/>
          <w:sz w:val="24"/>
          <w:szCs w:val="24"/>
        </w:rPr>
        <w:t>=Р</w:t>
      </w:r>
      <w:r w:rsidR="00F13207" w:rsidRPr="00E148FC">
        <w:rPr>
          <w:rFonts w:ascii="Times New Roman" w:eastAsia="Times New Roman" w:hAnsi="Times New Roman"/>
          <w:sz w:val="24"/>
          <w:szCs w:val="24"/>
          <w:vertAlign w:val="subscript"/>
        </w:rPr>
        <w:t>п</w:t>
      </w:r>
      <w:r w:rsidR="00DA1EA4" w:rsidRPr="00E148FC">
        <w:rPr>
          <w:rFonts w:ascii="Times New Roman" w:eastAsia="Times New Roman" w:hAnsi="Times New Roman"/>
          <w:sz w:val="24"/>
          <w:szCs w:val="24"/>
          <w:vertAlign w:val="subscript"/>
        </w:rPr>
        <w:t>·</w:t>
      </w:r>
      <w:r w:rsidR="00F13207" w:rsidRPr="00E148FC">
        <w:rPr>
          <w:rFonts w:ascii="Times New Roman" w:eastAsia="Times New Roman" w:hAnsi="Times New Roman"/>
          <w:sz w:val="24"/>
          <w:szCs w:val="24"/>
        </w:rPr>
        <w:t>ρ</w:t>
      </w:r>
      <w:r w:rsidR="00F13207" w:rsidRPr="00E148FC">
        <w:rPr>
          <w:rFonts w:ascii="Times New Roman" w:eastAsia="Times New Roman" w:hAnsi="Times New Roman"/>
          <w:sz w:val="24"/>
          <w:szCs w:val="24"/>
          <w:vertAlign w:val="subscript"/>
        </w:rPr>
        <w:t>в</w:t>
      </w:r>
      <w:r w:rsidR="00F13207" w:rsidRPr="00E148FC">
        <w:rPr>
          <w:rFonts w:ascii="Times New Roman" w:eastAsia="Times New Roman" w:hAnsi="Times New Roman"/>
          <w:sz w:val="24"/>
          <w:szCs w:val="24"/>
        </w:rPr>
        <w:t>, а Р</w:t>
      </w:r>
      <w:r w:rsidR="00F13207" w:rsidRPr="00E148FC">
        <w:rPr>
          <w:rFonts w:ascii="Times New Roman" w:eastAsia="Times New Roman" w:hAnsi="Times New Roman"/>
          <w:sz w:val="24"/>
          <w:szCs w:val="24"/>
          <w:vertAlign w:val="subscript"/>
        </w:rPr>
        <w:t>п</w:t>
      </w:r>
      <w:r w:rsidR="00F13207" w:rsidRPr="00E148FC">
        <w:rPr>
          <w:rFonts w:ascii="Times New Roman" w:eastAsia="Times New Roman" w:hAnsi="Times New Roman"/>
          <w:sz w:val="24"/>
          <w:szCs w:val="24"/>
        </w:rPr>
        <w:t>=к</w:t>
      </w:r>
      <w:r w:rsidR="00F13207" w:rsidRPr="00E148FC">
        <w:rPr>
          <w:rFonts w:ascii="Times New Roman" w:eastAsia="Times New Roman" w:hAnsi="Times New Roman"/>
          <w:sz w:val="24"/>
          <w:szCs w:val="24"/>
          <w:vertAlign w:val="subscript"/>
        </w:rPr>
        <w:t>п</w:t>
      </w:r>
      <w:r w:rsidR="00F13207" w:rsidRPr="00E148FC">
        <w:rPr>
          <w:rFonts w:ascii="Times New Roman" w:eastAsia="Times New Roman" w:hAnsi="Times New Roman"/>
          <w:sz w:val="24"/>
          <w:szCs w:val="24"/>
          <w:vertAlign w:val="superscript"/>
        </w:rPr>
        <w:t>m</w:t>
      </w:r>
      <w:r w:rsidR="00F13207" w:rsidRPr="00E148FC">
        <w:rPr>
          <w:rFonts w:ascii="Times New Roman" w:eastAsia="Times New Roman" w:hAnsi="Times New Roman"/>
          <w:sz w:val="24"/>
          <w:szCs w:val="24"/>
        </w:rPr>
        <w:t>. Обычно используются зависимости Р</w:t>
      </w:r>
      <w:r w:rsidR="00F13207" w:rsidRPr="00E148FC">
        <w:rPr>
          <w:rFonts w:ascii="Times New Roman" w:eastAsia="Times New Roman" w:hAnsi="Times New Roman"/>
          <w:sz w:val="24"/>
          <w:szCs w:val="24"/>
          <w:vertAlign w:val="subscript"/>
        </w:rPr>
        <w:t>п</w:t>
      </w:r>
      <w:r w:rsidR="00F13207" w:rsidRPr="00E148FC">
        <w:rPr>
          <w:rFonts w:ascii="Times New Roman" w:eastAsia="Times New Roman" w:hAnsi="Times New Roman"/>
          <w:sz w:val="24"/>
          <w:szCs w:val="24"/>
        </w:rPr>
        <w:t>(k</w:t>
      </w:r>
      <w:r w:rsidR="00F13207" w:rsidRPr="00E148FC">
        <w:rPr>
          <w:rFonts w:ascii="Times New Roman" w:eastAsia="Times New Roman" w:hAnsi="Times New Roman"/>
          <w:sz w:val="24"/>
          <w:szCs w:val="24"/>
          <w:vertAlign w:val="subscript"/>
        </w:rPr>
        <w:t>п</w:t>
      </w:r>
      <w:r w:rsidR="00F13207" w:rsidRPr="00E148FC">
        <w:rPr>
          <w:rFonts w:ascii="Times New Roman" w:eastAsia="Times New Roman" w:hAnsi="Times New Roman"/>
          <w:sz w:val="24"/>
          <w:szCs w:val="24"/>
        </w:rPr>
        <w:t>) и Р</w:t>
      </w:r>
      <w:r w:rsidR="00F13207" w:rsidRPr="00E148FC">
        <w:rPr>
          <w:rFonts w:ascii="Times New Roman" w:eastAsia="Times New Roman" w:hAnsi="Times New Roman"/>
          <w:sz w:val="24"/>
          <w:szCs w:val="24"/>
          <w:vertAlign w:val="subscript"/>
        </w:rPr>
        <w:t>н</w:t>
      </w:r>
      <w:r w:rsidR="00F13207" w:rsidRPr="00E148FC">
        <w:rPr>
          <w:rFonts w:ascii="Times New Roman" w:eastAsia="Times New Roman" w:hAnsi="Times New Roman"/>
          <w:sz w:val="24"/>
          <w:szCs w:val="24"/>
        </w:rPr>
        <w:t>(k</w:t>
      </w:r>
      <w:r w:rsidR="00F13207" w:rsidRPr="00E148FC">
        <w:rPr>
          <w:rFonts w:ascii="Times New Roman" w:eastAsia="Times New Roman" w:hAnsi="Times New Roman"/>
          <w:sz w:val="24"/>
          <w:szCs w:val="24"/>
          <w:vertAlign w:val="subscript"/>
        </w:rPr>
        <w:t>в</w:t>
      </w:r>
      <w:r w:rsidR="00F13207" w:rsidRPr="00E148FC">
        <w:rPr>
          <w:rFonts w:ascii="Times New Roman" w:eastAsia="Times New Roman" w:hAnsi="Times New Roman"/>
          <w:sz w:val="24"/>
          <w:szCs w:val="24"/>
        </w:rPr>
        <w:t>), которые получают экспериментально на образцах пород для соответствующих подсчетных объектов</w:t>
      </w:r>
      <w:r w:rsidR="00636338"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(рис 4.22).</w:t>
      </w:r>
      <w:r w:rsidR="00DC1E6B" w:rsidRPr="00E148FC">
        <w:t xml:space="preserve"> </w:t>
      </w:r>
      <w:r w:rsidRPr="00E148FC">
        <w:rPr>
          <w:rFonts w:ascii="Times New Roman" w:eastAsia="Times New Roman" w:hAnsi="Times New Roman"/>
          <w:sz w:val="24"/>
          <w:szCs w:val="24"/>
        </w:rPr>
        <w:t>Данные зависимости на рисунке построены по исследованию керна из пласта Ромашкинского месторождения для пласта Д1</w:t>
      </w:r>
      <w:r w:rsidR="00D90E40" w:rsidRPr="00E148FC">
        <w:rPr>
          <w:rFonts w:ascii="Times New Roman" w:eastAsia="Times New Roman" w:hAnsi="Times New Roman"/>
          <w:sz w:val="24"/>
          <w:szCs w:val="24"/>
        </w:rPr>
        <w:t xml:space="preserve"> (кыновский-пашийский горизонт)</w:t>
      </w:r>
      <w:r w:rsidRPr="00E148FC">
        <w:rPr>
          <w:rFonts w:ascii="Times New Roman" w:eastAsia="Times New Roman" w:hAnsi="Times New Roman"/>
          <w:sz w:val="24"/>
          <w:szCs w:val="24"/>
        </w:rPr>
        <w:t>. После их построения находят коэффициенты для вычисления к</w:t>
      </w:r>
      <w:r w:rsidRPr="00E148FC">
        <w:rPr>
          <w:rFonts w:ascii="Times New Roman" w:eastAsia="Times New Roman" w:hAnsi="Times New Roman"/>
          <w:sz w:val="24"/>
          <w:szCs w:val="24"/>
          <w:vertAlign w:val="subscript"/>
        </w:rPr>
        <w:t>н</w:t>
      </w:r>
      <w:r w:rsidR="002457F9" w:rsidRPr="00E148FC">
        <w:rPr>
          <w:rFonts w:ascii="Times New Roman" w:eastAsia="Times New Roman" w:hAnsi="Times New Roman"/>
          <w:sz w:val="24"/>
          <w:szCs w:val="24"/>
          <w:vertAlign w:val="subscript"/>
        </w:rPr>
        <w:t xml:space="preserve"> </w:t>
      </w:r>
      <w:r w:rsidR="002457F9" w:rsidRPr="00E148FC">
        <w:rPr>
          <w:rFonts w:ascii="Times New Roman" w:eastAsia="Times New Roman" w:hAnsi="Times New Roman"/>
          <w:sz w:val="24"/>
          <w:szCs w:val="24"/>
        </w:rPr>
        <w:t>(формула 3.21)</w:t>
      </w:r>
      <w:r w:rsidRPr="00E148FC">
        <w:rPr>
          <w:rFonts w:ascii="Times New Roman" w:eastAsia="Times New Roman" w:hAnsi="Times New Roman"/>
          <w:sz w:val="24"/>
          <w:szCs w:val="24"/>
        </w:rPr>
        <w:t xml:space="preserve">, которые были </w:t>
      </w:r>
      <w:r w:rsidR="002457F9" w:rsidRPr="00E148FC">
        <w:rPr>
          <w:rFonts w:ascii="Times New Roman" w:eastAsia="Times New Roman" w:hAnsi="Times New Roman"/>
          <w:sz w:val="24"/>
          <w:szCs w:val="24"/>
        </w:rPr>
        <w:t>рассмотрены</w:t>
      </w:r>
      <w:r w:rsidRPr="00E148FC">
        <w:rPr>
          <w:rFonts w:ascii="Times New Roman" w:eastAsia="Times New Roman" w:hAnsi="Times New Roman"/>
          <w:sz w:val="24"/>
          <w:szCs w:val="24"/>
        </w:rPr>
        <w:t xml:space="preserve"> в главе 4.3 в подзаголовке «оценка нефтенасыщения». Результаты определения коэффициента нефтенасыщенности представлены на рисунке 4.23.</w:t>
      </w:r>
      <w:r w:rsidR="00DC1E6B" w:rsidRPr="00E148FC">
        <w:rPr>
          <w:rFonts w:ascii="Times New Roman" w:eastAsia="Times New Roman" w:hAnsi="Times New Roman"/>
          <w:sz w:val="24"/>
          <w:szCs w:val="24"/>
        </w:rPr>
        <w:t xml:space="preserve"> </w:t>
      </w:r>
    </w:p>
    <w:p w:rsidR="008B2176" w:rsidRPr="00E148FC" w:rsidRDefault="008B2176" w:rsidP="008B2176">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 </w:t>
      </w:r>
      <w:r w:rsidR="00761B90" w:rsidRPr="00E148FC">
        <w:rPr>
          <w:rFonts w:ascii="Times New Roman" w:eastAsia="Times New Roman" w:hAnsi="Times New Roman"/>
          <w:sz w:val="24"/>
          <w:szCs w:val="24"/>
        </w:rPr>
        <w:t>Н</w:t>
      </w:r>
      <w:r w:rsidRPr="00E148FC">
        <w:rPr>
          <w:rFonts w:ascii="Times New Roman" w:eastAsia="Times New Roman" w:hAnsi="Times New Roman"/>
          <w:sz w:val="24"/>
          <w:szCs w:val="24"/>
        </w:rPr>
        <w:t>адежным определением ρ</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могут служить данные, полученные методом БКЗ. Если при увеличении длины зонда (БКЗ), показания сопротивлений увеличиваются, то коллектор скорее всего является нефтенасыщенным, в противном случае водонасыщенным</w:t>
      </w:r>
      <w:r w:rsidR="00636338" w:rsidRPr="00E148FC">
        <w:rPr>
          <w:rFonts w:ascii="Times New Roman" w:eastAsia="Times New Roman" w:hAnsi="Times New Roman"/>
          <w:sz w:val="24"/>
          <w:szCs w:val="24"/>
        </w:rPr>
        <w:t>. Для наших коллекторов, имеющих</w:t>
      </w:r>
      <w:r w:rsidRPr="00E148FC">
        <w:rPr>
          <w:rFonts w:ascii="Times New Roman" w:eastAsia="Times New Roman" w:hAnsi="Times New Roman"/>
          <w:sz w:val="24"/>
          <w:szCs w:val="24"/>
        </w:rPr>
        <w:t xml:space="preserve"> небольшую мощность и неоднородное строение, этот метод не подходит.</w:t>
      </w:r>
      <w:r w:rsidR="00636338" w:rsidRPr="00E148FC">
        <w:rPr>
          <w:rFonts w:ascii="Times New Roman" w:eastAsia="Times New Roman" w:hAnsi="Times New Roman"/>
          <w:sz w:val="24"/>
          <w:szCs w:val="24"/>
        </w:rPr>
        <w:t xml:space="preserve"> </w:t>
      </w:r>
      <w:r w:rsidR="00DC1E6B" w:rsidRPr="00E148FC">
        <w:rPr>
          <w:rFonts w:ascii="Times New Roman" w:eastAsia="Times New Roman" w:hAnsi="Times New Roman"/>
          <w:sz w:val="24"/>
          <w:szCs w:val="24"/>
        </w:rPr>
        <w:t>Поэтому оценка характера насыщения будет проводиться по коэффициенту нефтенасыщенности, о котором писали выше.</w:t>
      </w:r>
    </w:p>
    <w:p w:rsidR="008B2176" w:rsidRPr="00E148FC" w:rsidRDefault="009D3979" w:rsidP="008B2176">
      <w:pPr>
        <w:suppressLineNumbers/>
        <w:spacing w:after="0" w:line="360" w:lineRule="auto"/>
        <w:ind w:firstLine="709"/>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3640455" cy="2734310"/>
            <wp:effectExtent l="0" t="0" r="0" b="0"/>
            <wp:docPr id="1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0455" cy="2734310"/>
                    </a:xfrm>
                    <a:prstGeom prst="rect">
                      <a:avLst/>
                    </a:prstGeom>
                    <a:noFill/>
                    <a:ln>
                      <a:noFill/>
                    </a:ln>
                  </pic:spPr>
                </pic:pic>
              </a:graphicData>
            </a:graphic>
          </wp:inline>
        </w:drawing>
      </w:r>
    </w:p>
    <w:p w:rsidR="008B2176" w:rsidRPr="00E148FC" w:rsidRDefault="008B2176" w:rsidP="008B2176">
      <w:pPr>
        <w:suppressLineNumbers/>
        <w:spacing w:after="0" w:line="240" w:lineRule="auto"/>
        <w:rPr>
          <w:rFonts w:ascii="Times New Roman" w:eastAsia="Times New Roman" w:hAnsi="Times New Roman"/>
          <w:sz w:val="24"/>
          <w:szCs w:val="24"/>
        </w:rPr>
      </w:pPr>
      <w:r w:rsidRPr="00E148FC">
        <w:rPr>
          <w:rFonts w:ascii="Times New Roman" w:eastAsia="Times New Roman" w:hAnsi="Times New Roman"/>
          <w:sz w:val="24"/>
          <w:szCs w:val="24"/>
        </w:rPr>
        <w:t>Рисунок 4.22 Зависимости P</w:t>
      </w:r>
      <w:r w:rsidR="00DC1E6B"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=f(</w:t>
      </w:r>
      <w:r w:rsidR="00DC1E6B"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и Р</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=f(</w:t>
      </w:r>
      <w:r w:rsidR="00DC1E6B"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в</w:t>
      </w:r>
      <w:r w:rsidRPr="00E148FC">
        <w:rPr>
          <w:rFonts w:ascii="Times New Roman" w:eastAsia="Times New Roman" w:hAnsi="Times New Roman"/>
          <w:sz w:val="24"/>
          <w:szCs w:val="24"/>
        </w:rPr>
        <w:t>), построенные по исследованию керна для пласта Д</w:t>
      </w:r>
      <w:r w:rsidRPr="00E148FC">
        <w:rPr>
          <w:rFonts w:ascii="Times New Roman" w:eastAsia="Times New Roman" w:hAnsi="Times New Roman"/>
          <w:sz w:val="24"/>
          <w:szCs w:val="24"/>
          <w:vertAlign w:val="subscript"/>
        </w:rPr>
        <w:t xml:space="preserve">1 </w:t>
      </w:r>
      <w:r w:rsidRPr="00E148FC">
        <w:rPr>
          <w:rFonts w:ascii="Times New Roman" w:eastAsia="Times New Roman" w:hAnsi="Times New Roman"/>
          <w:sz w:val="24"/>
          <w:szCs w:val="24"/>
        </w:rPr>
        <w:t>Ромашкинского месторождения (Афанасьев, 2008)</w:t>
      </w:r>
    </w:p>
    <w:p w:rsidR="00A07148" w:rsidRPr="00E148FC" w:rsidRDefault="00A07148" w:rsidP="00A07148">
      <w:pPr>
        <w:suppressLineNumbers/>
        <w:spacing w:after="0" w:line="360" w:lineRule="auto"/>
        <w:ind w:firstLine="709"/>
        <w:jc w:val="both"/>
        <w:rPr>
          <w:rFonts w:ascii="Times New Roman" w:eastAsia="Times New Roman" w:hAnsi="Times New Roman"/>
          <w:sz w:val="24"/>
          <w:szCs w:val="24"/>
        </w:rPr>
      </w:pPr>
    </w:p>
    <w:p w:rsidR="005C46AF" w:rsidRPr="00E148FC" w:rsidRDefault="005C46AF" w:rsidP="005C46AF">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рисунке 4.23 изображена оценка насыщения ранее выделенны</w:t>
      </w:r>
      <w:r w:rsidR="00636338" w:rsidRPr="00E148FC">
        <w:rPr>
          <w:rFonts w:ascii="Times New Roman" w:eastAsia="Times New Roman" w:hAnsi="Times New Roman"/>
          <w:sz w:val="24"/>
          <w:szCs w:val="24"/>
        </w:rPr>
        <w:t>х коллекторов в скважине 16155 д</w:t>
      </w:r>
      <w:r w:rsidRPr="00E148FC">
        <w:rPr>
          <w:rFonts w:ascii="Times New Roman" w:eastAsia="Times New Roman" w:hAnsi="Times New Roman"/>
          <w:sz w:val="24"/>
          <w:szCs w:val="24"/>
        </w:rPr>
        <w:t>ля алексинского</w:t>
      </w:r>
      <w:r w:rsidR="00636338" w:rsidRPr="00E148FC">
        <w:rPr>
          <w:rFonts w:ascii="Times New Roman" w:eastAsia="Times New Roman" w:hAnsi="Times New Roman"/>
          <w:sz w:val="24"/>
          <w:szCs w:val="24"/>
        </w:rPr>
        <w:t xml:space="preserve"> и</w:t>
      </w:r>
      <w:r w:rsidRPr="00E148FC">
        <w:rPr>
          <w:rFonts w:ascii="Times New Roman" w:eastAsia="Times New Roman" w:hAnsi="Times New Roman"/>
          <w:sz w:val="24"/>
          <w:szCs w:val="24"/>
        </w:rPr>
        <w:t xml:space="preserve"> бобриковско-тульского коллекторов. Продуктивный пласт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имеет высокие показания сопротивления </w:t>
      </w:r>
      <w:r w:rsidR="00636338" w:rsidRPr="00E148FC">
        <w:rPr>
          <w:rFonts w:ascii="Times New Roman" w:eastAsia="Times New Roman" w:hAnsi="Times New Roman"/>
          <w:sz w:val="24"/>
          <w:szCs w:val="24"/>
        </w:rPr>
        <w:t xml:space="preserve">КС и значения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и низки</w:t>
      </w:r>
      <w:r w:rsidR="00636338" w:rsidRPr="00E148FC">
        <w:rPr>
          <w:rFonts w:ascii="Times New Roman" w:eastAsia="Times New Roman" w:hAnsi="Times New Roman"/>
          <w:sz w:val="24"/>
          <w:szCs w:val="24"/>
        </w:rPr>
        <w:t>е</w:t>
      </w:r>
      <w:r w:rsidRPr="00E148FC">
        <w:rPr>
          <w:rFonts w:ascii="Times New Roman" w:eastAsia="Times New Roman" w:hAnsi="Times New Roman"/>
          <w:sz w:val="24"/>
          <w:szCs w:val="24"/>
        </w:rPr>
        <w:t xml:space="preserve"> </w:t>
      </w:r>
      <w:r w:rsidR="00636338" w:rsidRPr="00E148FC">
        <w:rPr>
          <w:rFonts w:ascii="Times New Roman" w:eastAsia="Times New Roman" w:hAnsi="Times New Roman"/>
          <w:sz w:val="24"/>
          <w:szCs w:val="24"/>
        </w:rPr>
        <w:t>значения</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 xml:space="preserve">гл </w:t>
      </w:r>
      <w:r w:rsidR="00636338" w:rsidRPr="00E148FC">
        <w:rPr>
          <w:rFonts w:ascii="Times New Roman" w:eastAsia="Times New Roman" w:hAnsi="Times New Roman"/>
          <w:sz w:val="24"/>
          <w:szCs w:val="24"/>
        </w:rPr>
        <w:t>и</w:t>
      </w:r>
      <w:r w:rsidR="00636338" w:rsidRPr="00E148FC">
        <w:rPr>
          <w:rFonts w:ascii="Times New Roman" w:eastAsia="Times New Roman" w:hAnsi="Times New Roman"/>
          <w:sz w:val="24"/>
          <w:szCs w:val="24"/>
          <w:vertAlign w:val="subscript"/>
        </w:rPr>
        <w:t xml:space="preserve"> </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 10-14%. Пласт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2 имеет меньшее нефтенасыщение</w:t>
      </w:r>
      <w:r w:rsidR="002B5B37" w:rsidRPr="00E148FC">
        <w:rPr>
          <w:rFonts w:ascii="Times New Roman" w:eastAsia="Times New Roman" w:hAnsi="Times New Roman"/>
          <w:sz w:val="24"/>
          <w:szCs w:val="24"/>
        </w:rPr>
        <w:t>,</w:t>
      </w:r>
      <w:r w:rsidRPr="00E148FC">
        <w:rPr>
          <w:rFonts w:ascii="Times New Roman" w:eastAsia="Times New Roman" w:hAnsi="Times New Roman"/>
          <w:sz w:val="24"/>
          <w:szCs w:val="24"/>
        </w:rPr>
        <w:t xml:space="preserve"> о чем свидетельствуют значения к</w:t>
      </w:r>
      <w:r w:rsidRPr="00E148FC">
        <w:rPr>
          <w:rFonts w:ascii="Times New Roman" w:eastAsia="Times New Roman" w:hAnsi="Times New Roman"/>
          <w:sz w:val="24"/>
          <w:szCs w:val="24"/>
          <w:vertAlign w:val="subscript"/>
        </w:rPr>
        <w:t>н</w:t>
      </w:r>
      <w:r w:rsidR="002B5B37" w:rsidRPr="00E148FC">
        <w:rPr>
          <w:rFonts w:ascii="Times New Roman" w:eastAsia="Times New Roman" w:hAnsi="Times New Roman"/>
          <w:sz w:val="24"/>
          <w:szCs w:val="24"/>
          <w:vertAlign w:val="subscript"/>
        </w:rPr>
        <w:t>,</w:t>
      </w:r>
      <w:r w:rsidR="003A2955" w:rsidRPr="00E148FC">
        <w:rPr>
          <w:rFonts w:ascii="Times New Roman" w:eastAsia="Times New Roman" w:hAnsi="Times New Roman"/>
          <w:sz w:val="24"/>
          <w:szCs w:val="24"/>
          <w:vertAlign w:val="subscript"/>
        </w:rPr>
        <w:t xml:space="preserve"> </w:t>
      </w:r>
      <w:r w:rsidR="003A2955" w:rsidRPr="00E148FC">
        <w:rPr>
          <w:rFonts w:ascii="Times New Roman" w:eastAsia="Times New Roman" w:hAnsi="Times New Roman"/>
          <w:sz w:val="24"/>
          <w:szCs w:val="24"/>
        </w:rPr>
        <w:t>порядка 50 %</w:t>
      </w:r>
      <w:r w:rsidR="003A2955" w:rsidRPr="00E148FC">
        <w:rPr>
          <w:rFonts w:ascii="Times New Roman" w:eastAsia="Times New Roman" w:hAnsi="Times New Roman"/>
          <w:sz w:val="24"/>
          <w:szCs w:val="24"/>
          <w:vertAlign w:val="subscript"/>
        </w:rPr>
        <w:t xml:space="preserve">, </w:t>
      </w:r>
      <w:r w:rsidR="002B5B37" w:rsidRPr="00E148FC">
        <w:rPr>
          <w:rFonts w:ascii="Times New Roman" w:eastAsia="Times New Roman" w:hAnsi="Times New Roman"/>
          <w:sz w:val="24"/>
          <w:szCs w:val="24"/>
        </w:rPr>
        <w:t>меньш</w:t>
      </w:r>
      <w:r w:rsidR="003A2955" w:rsidRPr="00E148FC">
        <w:rPr>
          <w:rFonts w:ascii="Times New Roman" w:eastAsia="Times New Roman" w:hAnsi="Times New Roman"/>
          <w:sz w:val="24"/>
          <w:szCs w:val="24"/>
        </w:rPr>
        <w:t>е</w:t>
      </w:r>
      <w:r w:rsidR="002B5B37" w:rsidRPr="00E148FC">
        <w:rPr>
          <w:rFonts w:ascii="Times New Roman" w:eastAsia="Times New Roman" w:hAnsi="Times New Roman"/>
          <w:sz w:val="24"/>
          <w:szCs w:val="24"/>
        </w:rPr>
        <w:t>е значени</w:t>
      </w:r>
      <w:r w:rsidR="003A2955" w:rsidRPr="00E148FC">
        <w:rPr>
          <w:rFonts w:ascii="Times New Roman" w:eastAsia="Times New Roman" w:hAnsi="Times New Roman"/>
          <w:sz w:val="24"/>
          <w:szCs w:val="24"/>
        </w:rPr>
        <w:t>е</w:t>
      </w:r>
      <w:r w:rsidR="002B5B37" w:rsidRPr="00E148FC">
        <w:rPr>
          <w:rFonts w:ascii="Times New Roman" w:eastAsia="Times New Roman" w:hAnsi="Times New Roman"/>
          <w:sz w:val="24"/>
          <w:szCs w:val="24"/>
        </w:rPr>
        <w:t xml:space="preserve"> КС и к</w:t>
      </w:r>
      <w:r w:rsidR="002B5B37" w:rsidRPr="00E148FC">
        <w:rPr>
          <w:rFonts w:ascii="Times New Roman" w:eastAsia="Times New Roman" w:hAnsi="Times New Roman"/>
          <w:sz w:val="24"/>
          <w:szCs w:val="24"/>
          <w:vertAlign w:val="subscript"/>
        </w:rPr>
        <w:t>п</w:t>
      </w:r>
      <w:r w:rsidR="002B5B37" w:rsidRPr="00E148FC">
        <w:rPr>
          <w:rFonts w:ascii="Times New Roman" w:eastAsia="Times New Roman" w:hAnsi="Times New Roman"/>
          <w:sz w:val="24"/>
          <w:szCs w:val="24"/>
        </w:rPr>
        <w:t xml:space="preserve"> по ГГК-п</w:t>
      </w:r>
      <w:r w:rsidRPr="00E148FC">
        <w:rPr>
          <w:rFonts w:ascii="Times New Roman" w:eastAsia="Times New Roman" w:hAnsi="Times New Roman"/>
          <w:sz w:val="24"/>
          <w:szCs w:val="24"/>
        </w:rPr>
        <w:t>.</w:t>
      </w:r>
      <w:r w:rsidR="002B5B37" w:rsidRPr="00E148FC">
        <w:rPr>
          <w:rFonts w:ascii="Times New Roman" w:eastAsia="Times New Roman" w:hAnsi="Times New Roman"/>
          <w:sz w:val="24"/>
          <w:szCs w:val="24"/>
        </w:rPr>
        <w:t xml:space="preserve"> Этот пласт слабо нефтенасыщен.</w:t>
      </w:r>
      <w:r w:rsidRPr="00E148FC">
        <w:rPr>
          <w:rFonts w:ascii="Times New Roman" w:eastAsia="Times New Roman" w:hAnsi="Times New Roman"/>
          <w:sz w:val="24"/>
          <w:szCs w:val="24"/>
        </w:rPr>
        <w:t xml:space="preserve"> </w:t>
      </w:r>
      <w:r w:rsidR="002B5B37" w:rsidRPr="00E148FC">
        <w:rPr>
          <w:rFonts w:ascii="Times New Roman" w:eastAsia="Times New Roman" w:hAnsi="Times New Roman"/>
          <w:sz w:val="24"/>
          <w:szCs w:val="24"/>
        </w:rPr>
        <w:t xml:space="preserve">Обычно у геологов-интерпретаторов существуют критерии разделения коллекторов по насыщению в виде таблиц для каждого изучаемого горизонта. Наше оценивание насыщения коллектор приблизительное, вследствие недостатков материалов </w:t>
      </w:r>
      <w:r w:rsidR="00636338" w:rsidRPr="00E148FC">
        <w:rPr>
          <w:rFonts w:ascii="Times New Roman" w:eastAsia="Times New Roman" w:hAnsi="Times New Roman"/>
          <w:sz w:val="24"/>
          <w:szCs w:val="24"/>
        </w:rPr>
        <w:t xml:space="preserve">по </w:t>
      </w:r>
      <w:r w:rsidR="002B5B37" w:rsidRPr="00E148FC">
        <w:rPr>
          <w:rFonts w:ascii="Times New Roman" w:eastAsia="Times New Roman" w:hAnsi="Times New Roman"/>
          <w:sz w:val="24"/>
          <w:szCs w:val="24"/>
        </w:rPr>
        <w:t>керн</w:t>
      </w:r>
      <w:r w:rsidR="00636338" w:rsidRPr="00E148FC">
        <w:rPr>
          <w:rFonts w:ascii="Times New Roman" w:eastAsia="Times New Roman" w:hAnsi="Times New Roman"/>
          <w:sz w:val="24"/>
          <w:szCs w:val="24"/>
        </w:rPr>
        <w:t>у</w:t>
      </w:r>
      <w:r w:rsidR="002B5B37" w:rsidRPr="00E148FC">
        <w:rPr>
          <w:rFonts w:ascii="Times New Roman" w:eastAsia="Times New Roman" w:hAnsi="Times New Roman"/>
          <w:sz w:val="24"/>
          <w:szCs w:val="24"/>
        </w:rPr>
        <w:t xml:space="preserve"> и критериев разделения </w:t>
      </w:r>
      <w:r w:rsidR="00636338" w:rsidRPr="00E148FC">
        <w:rPr>
          <w:rFonts w:ascii="Times New Roman" w:eastAsia="Times New Roman" w:hAnsi="Times New Roman"/>
          <w:sz w:val="24"/>
          <w:szCs w:val="24"/>
        </w:rPr>
        <w:t>насыщения</w:t>
      </w:r>
      <w:r w:rsidR="002B5B37" w:rsidRPr="00E148FC">
        <w:rPr>
          <w:rFonts w:ascii="Times New Roman" w:eastAsia="Times New Roman" w:hAnsi="Times New Roman"/>
          <w:sz w:val="24"/>
          <w:szCs w:val="24"/>
        </w:rPr>
        <w:t xml:space="preserve"> по нему. Поэтому разделяем их продуктивность по относительной оценке.</w:t>
      </w:r>
    </w:p>
    <w:p w:rsidR="00A07148" w:rsidRPr="00E148FC" w:rsidRDefault="009D3979"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675505" cy="380428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a:extLst>
                        <a:ext uri="{28A0092B-C50C-407E-A947-70E740481C1C}">
                          <a14:useLocalDpi xmlns:a14="http://schemas.microsoft.com/office/drawing/2010/main" val="0"/>
                        </a:ext>
                      </a:extLst>
                    </a:blip>
                    <a:srcRect b="6117"/>
                    <a:stretch>
                      <a:fillRect/>
                    </a:stretch>
                  </pic:blipFill>
                  <pic:spPr bwMode="auto">
                    <a:xfrm>
                      <a:off x="0" y="0"/>
                      <a:ext cx="4675505" cy="3804285"/>
                    </a:xfrm>
                    <a:prstGeom prst="rect">
                      <a:avLst/>
                    </a:prstGeom>
                    <a:noFill/>
                    <a:ln>
                      <a:noFill/>
                    </a:ln>
                  </pic:spPr>
                </pic:pic>
              </a:graphicData>
            </a:graphic>
          </wp:inline>
        </w:drawing>
      </w:r>
    </w:p>
    <w:p w:rsidR="006A3783" w:rsidRPr="00E148FC" w:rsidRDefault="009D3979"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2B5B37" w:rsidRPr="00E148FC" w:rsidRDefault="002B5B37" w:rsidP="002B5B37">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Рисунок 4.23 Результаты определения </w:t>
      </w:r>
      <w:r w:rsidR="006A3783" w:rsidRPr="00E148FC">
        <w:rPr>
          <w:rFonts w:ascii="Times New Roman" w:eastAsia="Times New Roman" w:hAnsi="Times New Roman"/>
          <w:sz w:val="24"/>
          <w:szCs w:val="24"/>
        </w:rPr>
        <w:t>насыщенности коллекторов в скважине 16155, где к</w:t>
      </w:r>
      <w:r w:rsidR="006A3783" w:rsidRPr="00E148FC">
        <w:rPr>
          <w:rFonts w:ascii="Times New Roman" w:eastAsia="Times New Roman" w:hAnsi="Times New Roman"/>
          <w:sz w:val="24"/>
          <w:szCs w:val="24"/>
          <w:vertAlign w:val="subscript"/>
        </w:rPr>
        <w:t>гл</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006A3783" w:rsidRPr="00E148FC">
        <w:rPr>
          <w:rFonts w:ascii="Times New Roman" w:eastAsia="Times New Roman" w:hAnsi="Times New Roman"/>
          <w:sz w:val="24"/>
          <w:szCs w:val="24"/>
          <w:lang w:val="en-US"/>
        </w:rPr>
        <w:t>Kgl</w:t>
      </w:r>
      <w:r w:rsidR="006A3783" w:rsidRPr="00E148FC">
        <w:rPr>
          <w:rFonts w:ascii="Times New Roman" w:eastAsia="Times New Roman" w:hAnsi="Times New Roman"/>
          <w:sz w:val="24"/>
          <w:szCs w:val="24"/>
        </w:rPr>
        <w:t xml:space="preserve">, </w:t>
      </w:r>
      <w:proofErr w:type="gramStart"/>
      <w:r w:rsidR="006A3783" w:rsidRPr="00E148FC">
        <w:rPr>
          <w:rFonts w:ascii="Times New Roman" w:eastAsia="Times New Roman" w:hAnsi="Times New Roman"/>
          <w:sz w:val="24"/>
          <w:szCs w:val="24"/>
        </w:rPr>
        <w:t>к</w:t>
      </w:r>
      <w:r w:rsidR="006A3783" w:rsidRPr="00E148FC">
        <w:rPr>
          <w:rFonts w:ascii="Times New Roman" w:eastAsia="Times New Roman" w:hAnsi="Times New Roman"/>
          <w:sz w:val="24"/>
          <w:szCs w:val="24"/>
          <w:vertAlign w:val="subscript"/>
        </w:rPr>
        <w:t>п</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w:t>
      </w:r>
      <w:proofErr w:type="gramEnd"/>
      <w:r w:rsidR="009D0E14" w:rsidRPr="00E148FC">
        <w:rPr>
          <w:rFonts w:ascii="Times New Roman" w:eastAsia="Times New Roman" w:hAnsi="Times New Roman"/>
          <w:sz w:val="24"/>
          <w:szCs w:val="24"/>
        </w:rPr>
        <w:t xml:space="preserve"> </w:t>
      </w:r>
      <w:r w:rsidR="006A3783" w:rsidRPr="00E148FC">
        <w:rPr>
          <w:rFonts w:ascii="Times New Roman" w:eastAsia="Times New Roman" w:hAnsi="Times New Roman"/>
          <w:sz w:val="24"/>
          <w:szCs w:val="24"/>
          <w:lang w:val="en-US"/>
        </w:rPr>
        <w:t>Kpggkp</w:t>
      </w:r>
      <w:r w:rsidR="006A3783" w:rsidRPr="00E148FC">
        <w:rPr>
          <w:rFonts w:ascii="Times New Roman" w:eastAsia="Times New Roman" w:hAnsi="Times New Roman"/>
          <w:sz w:val="24"/>
          <w:szCs w:val="24"/>
        </w:rPr>
        <w:t>, к</w:t>
      </w:r>
      <w:r w:rsidR="006A3783" w:rsidRPr="00E148FC">
        <w:rPr>
          <w:rFonts w:ascii="Times New Roman" w:eastAsia="Times New Roman" w:hAnsi="Times New Roman"/>
          <w:sz w:val="24"/>
          <w:szCs w:val="24"/>
          <w:vertAlign w:val="subscript"/>
        </w:rPr>
        <w:t>н</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006A3783" w:rsidRPr="00E148FC">
        <w:rPr>
          <w:rFonts w:ascii="Times New Roman" w:eastAsia="Times New Roman" w:hAnsi="Times New Roman"/>
          <w:sz w:val="24"/>
          <w:szCs w:val="24"/>
          <w:lang w:val="en-US"/>
        </w:rPr>
        <w:t>Kn</w:t>
      </w:r>
    </w:p>
    <w:p w:rsidR="006A3783" w:rsidRPr="00E148FC" w:rsidRDefault="006A3783" w:rsidP="002B5B37">
      <w:pPr>
        <w:suppressLineNumbers/>
        <w:spacing w:after="0" w:line="240" w:lineRule="auto"/>
        <w:jc w:val="both"/>
        <w:rPr>
          <w:rFonts w:ascii="Times New Roman" w:eastAsia="Times New Roman" w:hAnsi="Times New Roman"/>
          <w:sz w:val="24"/>
          <w:szCs w:val="24"/>
        </w:rPr>
      </w:pPr>
    </w:p>
    <w:p w:rsidR="006A3783" w:rsidRPr="00E148FC" w:rsidRDefault="006A3783" w:rsidP="0012606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Аналогично определили продуктивность для коллекторов верейского горизонта в скважине 16155. Все коллектора нефтенасыщены, местами имеют меньшее насыщение (по показаниям к</w:t>
      </w:r>
      <w:r w:rsidRPr="00E148FC">
        <w:rPr>
          <w:rFonts w:ascii="Times New Roman" w:eastAsia="Times New Roman" w:hAnsi="Times New Roman"/>
          <w:sz w:val="24"/>
          <w:szCs w:val="24"/>
          <w:vertAlign w:val="subscript"/>
        </w:rPr>
        <w:t>н</w:t>
      </w:r>
      <w:r w:rsidRPr="00E148FC">
        <w:rPr>
          <w:rFonts w:ascii="Times New Roman" w:eastAsia="Times New Roman" w:hAnsi="Times New Roman"/>
          <w:sz w:val="24"/>
          <w:szCs w:val="24"/>
        </w:rPr>
        <w:t xml:space="preserve"> и КС) (рис.4.24).</w:t>
      </w:r>
      <w:r w:rsidR="00075B10" w:rsidRPr="00E148FC">
        <w:rPr>
          <w:rFonts w:ascii="Times New Roman" w:eastAsia="Times New Roman" w:hAnsi="Times New Roman"/>
          <w:sz w:val="24"/>
          <w:szCs w:val="24"/>
        </w:rPr>
        <w:t xml:space="preserve"> Возможно также, что эти коллектора (с низкими показаниями КС) насыщены водой. Для точного </w:t>
      </w:r>
      <w:r w:rsidR="00AF4225" w:rsidRPr="00E148FC">
        <w:rPr>
          <w:rFonts w:ascii="Times New Roman" w:eastAsia="Times New Roman" w:hAnsi="Times New Roman"/>
          <w:sz w:val="24"/>
          <w:szCs w:val="24"/>
        </w:rPr>
        <w:t>определения</w:t>
      </w:r>
      <w:r w:rsidR="00075B10" w:rsidRPr="00E148FC">
        <w:rPr>
          <w:rFonts w:ascii="Times New Roman" w:eastAsia="Times New Roman" w:hAnsi="Times New Roman"/>
          <w:sz w:val="24"/>
          <w:szCs w:val="24"/>
        </w:rPr>
        <w:t xml:space="preserve"> </w:t>
      </w:r>
      <w:r w:rsidR="00AF4225" w:rsidRPr="00E148FC">
        <w:rPr>
          <w:rFonts w:ascii="Times New Roman" w:eastAsia="Times New Roman" w:hAnsi="Times New Roman"/>
          <w:sz w:val="24"/>
          <w:szCs w:val="24"/>
        </w:rPr>
        <w:t>необходимы</w:t>
      </w:r>
      <w:r w:rsidR="00075B10" w:rsidRPr="00E148FC">
        <w:rPr>
          <w:rFonts w:ascii="Times New Roman" w:eastAsia="Times New Roman" w:hAnsi="Times New Roman"/>
          <w:sz w:val="24"/>
          <w:szCs w:val="24"/>
        </w:rPr>
        <w:t xml:space="preserve"> точные данные по </w:t>
      </w:r>
      <w:r w:rsidR="00AF4225" w:rsidRPr="00E148FC">
        <w:rPr>
          <w:rFonts w:ascii="Times New Roman" w:eastAsia="Times New Roman" w:hAnsi="Times New Roman"/>
          <w:sz w:val="24"/>
          <w:szCs w:val="24"/>
        </w:rPr>
        <w:t>петрофизическим зависимостям и местным критериям разделения коллекторов</w:t>
      </w:r>
      <w:r w:rsidR="000509C6" w:rsidRPr="00E148FC">
        <w:rPr>
          <w:rFonts w:ascii="Times New Roman" w:eastAsia="Times New Roman" w:hAnsi="Times New Roman"/>
          <w:sz w:val="24"/>
          <w:szCs w:val="24"/>
        </w:rPr>
        <w:t xml:space="preserve"> по насыщению</w:t>
      </w:r>
      <w:r w:rsidR="00AF4225" w:rsidRPr="00E148FC">
        <w:rPr>
          <w:rFonts w:ascii="Times New Roman" w:eastAsia="Times New Roman" w:hAnsi="Times New Roman"/>
          <w:sz w:val="24"/>
          <w:szCs w:val="24"/>
        </w:rPr>
        <w:t xml:space="preserve">, как говорилось выше. Мы же проводим эту оценку </w:t>
      </w:r>
      <w:r w:rsidR="00636338" w:rsidRPr="00E148FC">
        <w:rPr>
          <w:rFonts w:ascii="Times New Roman" w:eastAsia="Times New Roman" w:hAnsi="Times New Roman"/>
          <w:sz w:val="24"/>
          <w:szCs w:val="24"/>
        </w:rPr>
        <w:t xml:space="preserve">приближенно </w:t>
      </w:r>
      <w:r w:rsidR="00AF4225" w:rsidRPr="00E148FC">
        <w:rPr>
          <w:rFonts w:ascii="Times New Roman" w:eastAsia="Times New Roman" w:hAnsi="Times New Roman"/>
          <w:sz w:val="24"/>
          <w:szCs w:val="24"/>
        </w:rPr>
        <w:t>по повышен</w:t>
      </w:r>
      <w:r w:rsidR="000509C6" w:rsidRPr="00E148FC">
        <w:rPr>
          <w:rFonts w:ascii="Times New Roman" w:eastAsia="Times New Roman" w:hAnsi="Times New Roman"/>
          <w:sz w:val="24"/>
          <w:szCs w:val="24"/>
        </w:rPr>
        <w:t xml:space="preserve">ным значениям </w:t>
      </w:r>
      <w:r w:rsidR="00AF4225" w:rsidRPr="00E148FC">
        <w:rPr>
          <w:rFonts w:ascii="Times New Roman" w:eastAsia="Times New Roman" w:hAnsi="Times New Roman"/>
          <w:sz w:val="24"/>
          <w:szCs w:val="24"/>
        </w:rPr>
        <w:t>к</w:t>
      </w:r>
      <w:r w:rsidR="00AF4225" w:rsidRPr="00E148FC">
        <w:rPr>
          <w:rFonts w:ascii="Times New Roman" w:eastAsia="Times New Roman" w:hAnsi="Times New Roman"/>
          <w:sz w:val="24"/>
          <w:szCs w:val="24"/>
          <w:vertAlign w:val="subscript"/>
        </w:rPr>
        <w:t>н</w:t>
      </w:r>
      <w:r w:rsidR="00AF4225" w:rsidRPr="00E148FC">
        <w:rPr>
          <w:rFonts w:ascii="Times New Roman" w:eastAsia="Times New Roman" w:hAnsi="Times New Roman"/>
          <w:sz w:val="24"/>
          <w:szCs w:val="24"/>
        </w:rPr>
        <w:t>.</w:t>
      </w: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075B10" w:rsidRPr="00E148FC" w:rsidRDefault="00075B10" w:rsidP="00126060">
      <w:pPr>
        <w:suppressLineNumbers/>
        <w:spacing w:after="0" w:line="360" w:lineRule="auto"/>
        <w:ind w:firstLine="709"/>
        <w:jc w:val="both"/>
        <w:rPr>
          <w:rFonts w:ascii="Times New Roman" w:eastAsia="Times New Roman" w:hAnsi="Times New Roman"/>
          <w:sz w:val="24"/>
          <w:szCs w:val="24"/>
        </w:rPr>
      </w:pPr>
    </w:p>
    <w:p w:rsidR="00510FF1" w:rsidRPr="00E148FC" w:rsidRDefault="009D3979" w:rsidP="009D0E14">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drawing>
          <wp:inline distT="0" distB="0" distL="0" distR="0">
            <wp:extent cx="4779010" cy="42094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9010" cy="4209415"/>
                    </a:xfrm>
                    <a:prstGeom prst="rect">
                      <a:avLst/>
                    </a:prstGeom>
                    <a:noFill/>
                    <a:ln>
                      <a:noFill/>
                    </a:ln>
                  </pic:spPr>
                </pic:pic>
              </a:graphicData>
            </a:graphic>
          </wp:inline>
        </w:drawing>
      </w:r>
    </w:p>
    <w:p w:rsidR="006A3783" w:rsidRPr="00E148FC" w:rsidRDefault="009D3979"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7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6A3783" w:rsidRPr="00E148FC" w:rsidRDefault="006A3783" w:rsidP="006A3783">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4.24 Результаты определения насыщенности коллекторов в скважине 16155, где к</w:t>
      </w:r>
      <w:r w:rsidRPr="00E148FC">
        <w:rPr>
          <w:rFonts w:ascii="Times New Roman" w:eastAsia="Times New Roman" w:hAnsi="Times New Roman"/>
          <w:sz w:val="24"/>
          <w:szCs w:val="24"/>
          <w:vertAlign w:val="subscript"/>
        </w:rPr>
        <w:t>гл</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Kgl</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п</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Kpggkp</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н</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Kn</w:t>
      </w:r>
    </w:p>
    <w:p w:rsidR="006A3783" w:rsidRPr="00E148FC" w:rsidRDefault="006A3783" w:rsidP="00A07148">
      <w:pPr>
        <w:suppressLineNumbers/>
        <w:spacing w:after="0" w:line="360" w:lineRule="auto"/>
        <w:ind w:firstLine="709"/>
        <w:jc w:val="both"/>
        <w:rPr>
          <w:rFonts w:ascii="Times New Roman" w:eastAsia="Times New Roman" w:hAnsi="Times New Roman"/>
          <w:sz w:val="24"/>
          <w:szCs w:val="24"/>
        </w:rPr>
      </w:pPr>
    </w:p>
    <w:p w:rsidR="00761B90" w:rsidRPr="00E148FC" w:rsidRDefault="00D0260C" w:rsidP="00A07148">
      <w:pPr>
        <w:suppressLineNumbers/>
        <w:spacing w:after="0" w:line="360" w:lineRule="auto"/>
        <w:ind w:firstLine="709"/>
        <w:jc w:val="both"/>
        <w:rPr>
          <w:rFonts w:ascii="Times New Roman" w:eastAsia="Times New Roman" w:hAnsi="Times New Roman"/>
          <w:sz w:val="24"/>
          <w:szCs w:val="24"/>
          <w:vertAlign w:val="subscript"/>
        </w:rPr>
      </w:pPr>
      <w:r w:rsidRPr="00E148FC">
        <w:rPr>
          <w:rFonts w:ascii="Times New Roman" w:eastAsia="Times New Roman" w:hAnsi="Times New Roman"/>
          <w:sz w:val="24"/>
          <w:szCs w:val="24"/>
        </w:rPr>
        <w:t xml:space="preserve">Анализируя эти горизонты по другим скважинам (рис.4.25), возможно по тем же критериям определить насыщенность коллекторов. Как видно пласты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2 и ВТ в скважине 16021 </w:t>
      </w:r>
      <w:r w:rsidR="00761B90" w:rsidRPr="00E148FC">
        <w:rPr>
          <w:rFonts w:ascii="Times New Roman" w:eastAsia="Times New Roman" w:hAnsi="Times New Roman"/>
          <w:sz w:val="24"/>
          <w:szCs w:val="24"/>
        </w:rPr>
        <w:t>нефтенасыщены.</w:t>
      </w:r>
    </w:p>
    <w:p w:rsidR="005C46AF" w:rsidRPr="00E148FC" w:rsidRDefault="009D3979" w:rsidP="005F0A5C">
      <w:pPr>
        <w:suppressLineNumbers/>
        <w:spacing w:after="0" w:line="360" w:lineRule="auto"/>
        <w:jc w:val="center"/>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4528820" cy="4270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8820" cy="4270375"/>
                    </a:xfrm>
                    <a:prstGeom prst="rect">
                      <a:avLst/>
                    </a:prstGeom>
                    <a:noFill/>
                    <a:ln>
                      <a:noFill/>
                    </a:ln>
                  </pic:spPr>
                </pic:pic>
              </a:graphicData>
            </a:graphic>
          </wp:inline>
        </w:drawing>
      </w:r>
    </w:p>
    <w:p w:rsidR="006A3783" w:rsidRPr="00E148FC" w:rsidRDefault="009D3979"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149850" cy="629920"/>
            <wp:effectExtent l="0" t="0" r="0" b="0"/>
            <wp:docPr id="17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9850" cy="629920"/>
                    </a:xfrm>
                    <a:prstGeom prst="rect">
                      <a:avLst/>
                    </a:prstGeom>
                    <a:noFill/>
                    <a:ln>
                      <a:noFill/>
                    </a:ln>
                  </pic:spPr>
                </pic:pic>
              </a:graphicData>
            </a:graphic>
          </wp:inline>
        </w:drawing>
      </w:r>
    </w:p>
    <w:p w:rsidR="006A3783" w:rsidRPr="00E148FC" w:rsidRDefault="006A3783" w:rsidP="006A3783">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4.25 Результаты определения насыщенности коллекторов в скважине 16021, где к</w:t>
      </w:r>
      <w:r w:rsidRPr="00E148FC">
        <w:rPr>
          <w:rFonts w:ascii="Times New Roman" w:eastAsia="Times New Roman" w:hAnsi="Times New Roman"/>
          <w:sz w:val="24"/>
          <w:szCs w:val="24"/>
          <w:vertAlign w:val="subscript"/>
        </w:rPr>
        <w:t>гл</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Kgl</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п</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Kpggkp</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н</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Kn</w:t>
      </w:r>
    </w:p>
    <w:p w:rsidR="002B5B37" w:rsidRPr="00E148FC" w:rsidRDefault="002B5B37" w:rsidP="00895A74">
      <w:pPr>
        <w:suppressLineNumbers/>
        <w:spacing w:after="0" w:line="360" w:lineRule="auto"/>
        <w:jc w:val="both"/>
        <w:rPr>
          <w:rFonts w:ascii="Times New Roman" w:eastAsia="Times New Roman" w:hAnsi="Times New Roman"/>
          <w:sz w:val="24"/>
          <w:szCs w:val="24"/>
        </w:rPr>
      </w:pPr>
    </w:p>
    <w:p w:rsidR="00A07148" w:rsidRPr="00E148FC" w:rsidRDefault="00A07148" w:rsidP="006941D7">
      <w:pPr>
        <w:suppressLineNumbers/>
        <w:spacing w:after="12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4.5. Изучение параметров пластовых флюидов по данным ЯМК</w:t>
      </w:r>
    </w:p>
    <w:p w:rsidR="00A07148" w:rsidRPr="00E148FC" w:rsidRDefault="00A07148" w:rsidP="00006C25">
      <w:pPr>
        <w:spacing w:after="0" w:line="336" w:lineRule="auto"/>
        <w:ind w:firstLine="709"/>
        <w:jc w:val="both"/>
        <w:rPr>
          <w:rFonts w:ascii="Times New Roman" w:hAnsi="Times New Roman"/>
          <w:sz w:val="24"/>
          <w:szCs w:val="26"/>
          <w:lang w:eastAsia="ru-RU"/>
        </w:rPr>
      </w:pPr>
      <w:r w:rsidRPr="00E148FC">
        <w:rPr>
          <w:rFonts w:ascii="Times New Roman" w:eastAsia="Times New Roman" w:hAnsi="Times New Roman"/>
          <w:sz w:val="24"/>
          <w:szCs w:val="24"/>
        </w:rPr>
        <w:t xml:space="preserve">Согласно разделу 1.5 </w:t>
      </w:r>
      <w:r w:rsidR="00006C25" w:rsidRPr="00E148FC">
        <w:rPr>
          <w:rFonts w:ascii="Times New Roman" w:eastAsia="Times New Roman" w:hAnsi="Times New Roman"/>
          <w:sz w:val="24"/>
          <w:szCs w:val="24"/>
        </w:rPr>
        <w:t xml:space="preserve"> по формуле </w:t>
      </w:r>
      <w:r w:rsidR="009F5B29" w:rsidRPr="00E148FC">
        <w:rPr>
          <w:rFonts w:ascii="Times New Roman" w:eastAsia="Times New Roman" w:hAnsi="Times New Roman"/>
          <w:sz w:val="24"/>
          <w:szCs w:val="24"/>
        </w:rPr>
        <w:t>(</w:t>
      </w:r>
      <w:r w:rsidR="00006C25" w:rsidRPr="00E148FC">
        <w:rPr>
          <w:rFonts w:ascii="Times New Roman" w:eastAsia="Times New Roman" w:hAnsi="Times New Roman"/>
          <w:sz w:val="24"/>
          <w:szCs w:val="24"/>
        </w:rPr>
        <w:t>3.23</w:t>
      </w:r>
      <w:r w:rsidR="009F5B29" w:rsidRPr="00E148FC">
        <w:rPr>
          <w:rFonts w:ascii="Times New Roman" w:eastAsia="Times New Roman" w:hAnsi="Times New Roman"/>
          <w:sz w:val="24"/>
          <w:szCs w:val="24"/>
        </w:rPr>
        <w:t>)</w:t>
      </w:r>
      <w:r w:rsidR="00006C25"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произвели расчет </w:t>
      </w:r>
      <m:oMath>
        <m:sSub>
          <m:sSubPr>
            <m:ctrlPr>
              <w:rPr>
                <w:rFonts w:ascii="Cambria Math" w:hAnsi="Cambria Math"/>
                <w:i/>
                <w:sz w:val="24"/>
                <w:szCs w:val="26"/>
                <w:lang w:eastAsia="ru-RU"/>
              </w:rPr>
            </m:ctrlPr>
          </m:sSubPr>
          <m:e>
            <m:r>
              <w:rPr>
                <w:rFonts w:ascii="Cambria Math" w:hAnsi="Cambria Math"/>
                <w:sz w:val="24"/>
                <w:szCs w:val="26"/>
                <w:lang w:eastAsia="ru-RU"/>
              </w:rPr>
              <m:t>U</m:t>
            </m:r>
          </m:e>
          <m:sub>
            <m:r>
              <w:rPr>
                <w:rFonts w:ascii="Cambria Math" w:hAnsi="Cambria Math"/>
                <w:sz w:val="24"/>
                <w:szCs w:val="26"/>
                <w:lang w:eastAsia="ru-RU"/>
              </w:rPr>
              <m:t>0</m:t>
            </m:r>
          </m:sub>
        </m:sSub>
      </m:oMath>
      <w:r w:rsidRPr="00E148FC">
        <w:rPr>
          <w:rFonts w:ascii="Times New Roman" w:eastAsia="Times New Roman" w:hAnsi="Times New Roman"/>
          <w:sz w:val="24"/>
          <w:szCs w:val="26"/>
          <w:lang w:eastAsia="ru-RU"/>
        </w:rPr>
        <w:fldChar w:fldCharType="begin"/>
      </w:r>
      <w:r w:rsidRPr="00E148FC">
        <w:rPr>
          <w:rFonts w:ascii="Times New Roman" w:eastAsia="Times New Roman" w:hAnsi="Times New Roman"/>
          <w:sz w:val="24"/>
          <w:szCs w:val="26"/>
          <w:lang w:eastAsia="ru-RU"/>
        </w:rPr>
        <w:instrText xml:space="preserve"> QUOTE </w:instrText>
      </w:r>
      <w:r w:rsidR="009D3979" w:rsidRPr="00E148FC">
        <w:rPr>
          <w:rFonts w:ascii="Times New Roman" w:eastAsia="Times New Roman" w:hAnsi="Times New Roman"/>
          <w:noProof/>
          <w:lang w:eastAsia="ru-RU"/>
        </w:rPr>
        <w:drawing>
          <wp:inline distT="0" distB="0" distL="0" distR="0">
            <wp:extent cx="180975" cy="146685"/>
            <wp:effectExtent l="0" t="0" r="0" b="0"/>
            <wp:docPr id="18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r w:rsidRPr="00E148FC">
        <w:rPr>
          <w:rFonts w:ascii="Times New Roman" w:eastAsia="Times New Roman" w:hAnsi="Times New Roman"/>
          <w:sz w:val="24"/>
          <w:szCs w:val="26"/>
          <w:lang w:eastAsia="ru-RU"/>
        </w:rPr>
        <w:instrText xml:space="preserve"> </w:instrText>
      </w:r>
      <w:r w:rsidRPr="00E148FC">
        <w:rPr>
          <w:rFonts w:ascii="Times New Roman" w:eastAsia="Times New Roman" w:hAnsi="Times New Roman"/>
          <w:sz w:val="24"/>
          <w:szCs w:val="26"/>
          <w:lang w:eastAsia="ru-RU"/>
        </w:rPr>
        <w:fldChar w:fldCharType="separate"/>
      </w:r>
      <w:r w:rsidRPr="00E148FC">
        <w:rPr>
          <w:rFonts w:ascii="Times New Roman" w:eastAsia="Times New Roman" w:hAnsi="Times New Roman"/>
          <w:noProof/>
          <w:lang w:eastAsia="ru-RU"/>
        </w:rPr>
        <w:t xml:space="preserve"> </w:t>
      </w:r>
      <w:r w:rsidRPr="00E148FC">
        <w:rPr>
          <w:rFonts w:ascii="Times New Roman" w:eastAsia="Times New Roman" w:hAnsi="Times New Roman"/>
          <w:sz w:val="24"/>
          <w:szCs w:val="26"/>
          <w:lang w:eastAsia="ru-RU"/>
        </w:rPr>
        <w:fldChar w:fldCharType="end"/>
      </w:r>
      <w:r w:rsidR="00006C25" w:rsidRPr="00E148FC">
        <w:rPr>
          <w:rFonts w:ascii="Times New Roman" w:eastAsia="Times New Roman" w:hAnsi="Times New Roman"/>
          <w:sz w:val="24"/>
          <w:szCs w:val="26"/>
          <w:lang w:eastAsia="ru-RU"/>
        </w:rPr>
        <w:t>.</w:t>
      </w:r>
      <w:r w:rsidRPr="00E148FC">
        <w:rPr>
          <w:rFonts w:ascii="Times New Roman" w:hAnsi="Times New Roman"/>
          <w:sz w:val="24"/>
          <w:szCs w:val="26"/>
          <w:lang w:eastAsia="ru-RU"/>
        </w:rPr>
        <w:t xml:space="preserve">           </w:t>
      </w:r>
      <w:r w:rsidRPr="00E148FC">
        <w:rPr>
          <w:rFonts w:ascii="Times New Roman" w:hAnsi="Times New Roman"/>
          <w:sz w:val="24"/>
          <w:szCs w:val="26"/>
          <w:lang w:eastAsia="ru-RU"/>
        </w:rPr>
        <w:fldChar w:fldCharType="begin"/>
      </w:r>
      <w:r w:rsidRPr="00E148FC">
        <w:rPr>
          <w:rFonts w:ascii="Times New Roman" w:hAnsi="Times New Roman"/>
          <w:sz w:val="24"/>
          <w:szCs w:val="26"/>
          <w:lang w:eastAsia="ru-RU"/>
        </w:rPr>
        <w:instrText xml:space="preserve"> QUOTE </w:instrText>
      </w:r>
      <m:oMath>
        <m:sSub>
          <m:sSubPr>
            <m:ctrlPr>
              <w:rPr>
                <w:rFonts w:ascii="Cambria Math" w:hAnsi="Cambria Math"/>
                <w:i/>
                <w:sz w:val="24"/>
                <w:szCs w:val="26"/>
                <w:lang w:eastAsia="ru-RU"/>
              </w:rPr>
            </m:ctrlPr>
          </m:sSubPr>
          <m:e>
            <m:r>
              <m:rPr>
                <m:sty m:val="p"/>
              </m:rPr>
              <w:rPr>
                <w:rFonts w:ascii="Cambria Math" w:hAnsi="Cambria Math"/>
                <w:sz w:val="24"/>
                <w:szCs w:val="26"/>
                <w:lang w:eastAsia="ru-RU"/>
              </w:rPr>
              <m:t>U</m:t>
            </m:r>
          </m:e>
          <m:sub>
            <m:r>
              <m:rPr>
                <m:sty m:val="p"/>
              </m:rPr>
              <w:rPr>
                <w:rFonts w:ascii="Cambria Math" w:hAnsi="Cambria Math"/>
                <w:sz w:val="24"/>
                <w:szCs w:val="26"/>
                <w:lang w:eastAsia="ru-RU"/>
              </w:rPr>
              <m:t>0</m:t>
            </m:r>
          </m:sub>
        </m:sSub>
        <m:r>
          <m:rPr>
            <m:sty m:val="p"/>
          </m:rPr>
          <w:rPr>
            <w:rFonts w:ascii="Cambria Math" w:hAnsi="Cambria Math"/>
            <w:sz w:val="24"/>
            <w:szCs w:val="26"/>
            <w:lang w:eastAsia="ru-RU"/>
          </w:rPr>
          <m:t>=</m:t>
        </m:r>
        <m:f>
          <m:fPr>
            <m:ctrlPr>
              <w:rPr>
                <w:rFonts w:ascii="Cambria Math" w:hAnsi="Cambria Math"/>
                <w:i/>
                <w:sz w:val="24"/>
                <w:szCs w:val="26"/>
                <w:lang w:eastAsia="ru-RU"/>
              </w:rPr>
            </m:ctrlPr>
          </m:fPr>
          <m:num>
            <m:sSubSup>
              <m:sSubSupPr>
                <m:ctrlPr>
                  <w:rPr>
                    <w:rFonts w:ascii="Cambria Math" w:hAnsi="Cambria Math"/>
                    <w:i/>
                    <w:sz w:val="24"/>
                    <w:szCs w:val="26"/>
                    <w:lang w:eastAsia="ru-RU"/>
                  </w:rPr>
                </m:ctrlPr>
              </m:sSubSupPr>
              <m:e>
                <m:r>
                  <m:rPr>
                    <m:sty m:val="p"/>
                  </m:rPr>
                  <w:rPr>
                    <w:rFonts w:ascii="Cambria Math" w:hAnsi="Cambria Math"/>
                    <w:sz w:val="24"/>
                    <w:szCs w:val="26"/>
                    <w:lang w:eastAsia="ru-RU"/>
                  </w:rPr>
                  <m:t>U</m:t>
                </m:r>
              </m:e>
              <m:sub>
                <m:r>
                  <m:rPr>
                    <m:sty m:val="p"/>
                  </m:rPr>
                  <w:rPr>
                    <w:rFonts w:ascii="Cambria Math" w:hAnsi="Cambria Math"/>
                    <w:sz w:val="24"/>
                    <w:szCs w:val="26"/>
                    <w:lang w:eastAsia="ru-RU"/>
                  </w:rPr>
                  <m:t>1</m:t>
                </m:r>
              </m:sub>
              <m:sup>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3</m:t>
                    </m:r>
                  </m:sub>
                </m:sSub>
                <m:r>
                  <m:rPr>
                    <m:sty m:val="p"/>
                  </m:rPr>
                  <w:rPr>
                    <w:rFonts w:ascii="Cambria Math" w:hAnsi="Cambria Math"/>
                    <w:sz w:val="24"/>
                    <w:szCs w:val="26"/>
                    <w:lang w:eastAsia="ru-RU"/>
                  </w:rPr>
                  <m:t>(</m:t>
                </m:r>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3</m:t>
                    </m:r>
                  </m:sub>
                </m:sSub>
                <m:r>
                  <m:rPr>
                    <m:sty m:val="p"/>
                  </m:rPr>
                  <w:rPr>
                    <w:rFonts w:ascii="Cambria Math" w:hAnsi="Cambria Math"/>
                    <w:sz w:val="24"/>
                    <w:szCs w:val="26"/>
                    <w:lang w:eastAsia="ru-RU"/>
                  </w:rPr>
                  <m:t>-</m:t>
                </m:r>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1</m:t>
                    </m:r>
                  </m:sub>
                </m:sSub>
                <m:r>
                  <m:rPr>
                    <m:sty m:val="p"/>
                  </m:rPr>
                  <w:rPr>
                    <w:rFonts w:ascii="Cambria Math" w:hAnsi="Cambria Math"/>
                    <w:sz w:val="24"/>
                    <w:szCs w:val="26"/>
                    <w:lang w:eastAsia="ru-RU"/>
                  </w:rPr>
                  <m:t>)</m:t>
                </m:r>
              </m:sup>
            </m:sSubSup>
          </m:num>
          <m:den>
            <m:sSubSup>
              <m:sSubSupPr>
                <m:ctrlPr>
                  <w:rPr>
                    <w:rFonts w:ascii="Cambria Math" w:hAnsi="Cambria Math"/>
                    <w:i/>
                    <w:sz w:val="24"/>
                    <w:szCs w:val="26"/>
                    <w:lang w:eastAsia="ru-RU"/>
                  </w:rPr>
                </m:ctrlPr>
              </m:sSubSupPr>
              <m:e>
                <m:r>
                  <m:rPr>
                    <m:sty m:val="p"/>
                  </m:rPr>
                  <w:rPr>
                    <w:rFonts w:ascii="Cambria Math" w:hAnsi="Cambria Math"/>
                    <w:sz w:val="24"/>
                    <w:szCs w:val="26"/>
                    <w:lang w:eastAsia="ru-RU"/>
                  </w:rPr>
                  <m:t>U</m:t>
                </m:r>
              </m:e>
              <m:sub>
                <m:r>
                  <m:rPr>
                    <m:sty m:val="p"/>
                  </m:rPr>
                  <w:rPr>
                    <w:rFonts w:ascii="Cambria Math" w:hAnsi="Cambria Math"/>
                    <w:sz w:val="24"/>
                    <w:szCs w:val="26"/>
                    <w:lang w:eastAsia="ru-RU"/>
                  </w:rPr>
                  <m:t>3</m:t>
                </m:r>
              </m:sub>
              <m:sup>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1</m:t>
                    </m:r>
                  </m:sub>
                </m:sSub>
                <m:r>
                  <m:rPr>
                    <m:sty m:val="p"/>
                  </m:rPr>
                  <w:rPr>
                    <w:rFonts w:ascii="Cambria Math" w:hAnsi="Cambria Math"/>
                    <w:sz w:val="24"/>
                    <w:szCs w:val="26"/>
                    <w:lang w:eastAsia="ru-RU"/>
                  </w:rPr>
                  <m:t>(</m:t>
                </m:r>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3</m:t>
                    </m:r>
                  </m:sub>
                </m:sSub>
                <m:r>
                  <m:rPr>
                    <m:sty m:val="p"/>
                  </m:rPr>
                  <w:rPr>
                    <w:rFonts w:ascii="Cambria Math" w:hAnsi="Cambria Math"/>
                    <w:sz w:val="24"/>
                    <w:szCs w:val="26"/>
                    <w:lang w:eastAsia="ru-RU"/>
                  </w:rPr>
                  <m:t>-</m:t>
                </m:r>
                <m:sSub>
                  <m:sSubPr>
                    <m:ctrlPr>
                      <w:rPr>
                        <w:rFonts w:ascii="Cambria Math" w:hAnsi="Cambria Math"/>
                        <w:i/>
                        <w:sz w:val="24"/>
                        <w:szCs w:val="26"/>
                        <w:lang w:eastAsia="ru-RU"/>
                      </w:rPr>
                    </m:ctrlPr>
                  </m:sSubPr>
                  <m:e>
                    <m:r>
                      <m:rPr>
                        <m:sty m:val="p"/>
                      </m:rPr>
                      <w:rPr>
                        <w:rFonts w:ascii="Cambria Math" w:hAnsi="Cambria Math"/>
                        <w:sz w:val="24"/>
                        <w:szCs w:val="26"/>
                        <w:lang w:eastAsia="ru-RU"/>
                      </w:rPr>
                      <m:t>t</m:t>
                    </m:r>
                  </m:e>
                  <m:sub>
                    <m:r>
                      <m:rPr>
                        <m:sty m:val="p"/>
                      </m:rPr>
                      <w:rPr>
                        <w:rFonts w:ascii="Cambria Math" w:hAnsi="Cambria Math"/>
                        <w:sz w:val="24"/>
                        <w:szCs w:val="26"/>
                        <w:lang w:eastAsia="ru-RU"/>
                      </w:rPr>
                      <m:t>1</m:t>
                    </m:r>
                  </m:sub>
                </m:sSub>
                <m:r>
                  <m:rPr>
                    <m:sty m:val="p"/>
                  </m:rPr>
                  <w:rPr>
                    <w:rFonts w:ascii="Cambria Math" w:hAnsi="Cambria Math"/>
                    <w:sz w:val="24"/>
                    <w:szCs w:val="26"/>
                    <w:lang w:eastAsia="ru-RU"/>
                  </w:rPr>
                  <m:t>)</m:t>
                </m:r>
              </m:sup>
            </m:sSubSup>
          </m:den>
        </m:f>
      </m:oMath>
      <w:r w:rsidRPr="00E148FC">
        <w:rPr>
          <w:rFonts w:ascii="Times New Roman" w:hAnsi="Times New Roman"/>
          <w:sz w:val="24"/>
          <w:szCs w:val="26"/>
          <w:lang w:eastAsia="ru-RU"/>
        </w:rPr>
        <w:instrText xml:space="preserve"> </w:instrText>
      </w:r>
      <w:r w:rsidRPr="00E148FC">
        <w:rPr>
          <w:rFonts w:ascii="Times New Roman" w:hAnsi="Times New Roman"/>
          <w:sz w:val="24"/>
          <w:szCs w:val="26"/>
          <w:lang w:eastAsia="ru-RU"/>
        </w:rPr>
        <w:fldChar w:fldCharType="end"/>
      </w:r>
    </w:p>
    <w:p w:rsidR="00006C25" w:rsidRPr="00E148FC" w:rsidRDefault="00A07148" w:rsidP="00006C25">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Значение </w:t>
      </w:r>
      <w:r w:rsidRPr="00E148FC">
        <w:rPr>
          <w:rFonts w:ascii="Times New Roman" w:eastAsia="Times New Roman" w:hAnsi="Times New Roman"/>
          <w:sz w:val="24"/>
          <w:szCs w:val="24"/>
          <w:lang w:val="en-US"/>
        </w:rPr>
        <w:t>t</w:t>
      </w:r>
      <w:r w:rsidRPr="00E148FC">
        <w:rPr>
          <w:rFonts w:ascii="Times New Roman" w:eastAsia="Times New Roman" w:hAnsi="Times New Roman"/>
          <w:sz w:val="24"/>
          <w:szCs w:val="24"/>
          <w:vertAlign w:val="subscript"/>
        </w:rPr>
        <w:t>1</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t</w:t>
      </w:r>
      <w:r w:rsidRPr="00E148FC">
        <w:rPr>
          <w:rFonts w:ascii="Times New Roman" w:eastAsia="Times New Roman" w:hAnsi="Times New Roman"/>
          <w:sz w:val="24"/>
          <w:szCs w:val="24"/>
          <w:vertAlign w:val="subscript"/>
        </w:rPr>
        <w:t>2</w:t>
      </w:r>
      <w:r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lang w:val="en-US"/>
        </w:rPr>
        <w:t>t</w:t>
      </w:r>
      <w:r w:rsidRPr="00E148FC">
        <w:rPr>
          <w:rFonts w:ascii="Times New Roman" w:eastAsia="Times New Roman" w:hAnsi="Times New Roman"/>
          <w:sz w:val="24"/>
          <w:szCs w:val="24"/>
          <w:vertAlign w:val="subscript"/>
        </w:rPr>
        <w:t xml:space="preserve">3 </w:t>
      </w:r>
      <w:r w:rsidRPr="00E148FC">
        <w:rPr>
          <w:rFonts w:ascii="Times New Roman" w:eastAsia="Times New Roman" w:hAnsi="Times New Roman"/>
          <w:sz w:val="24"/>
          <w:szCs w:val="24"/>
        </w:rPr>
        <w:t>для Шегурчинского месторождения неизвестны, поэтому были взяты стандартные значения 35, 50 и 70 мс. Как видно из рисунка 4.</w:t>
      </w:r>
      <w:r w:rsidR="006A3783" w:rsidRPr="00E148FC">
        <w:rPr>
          <w:rFonts w:ascii="Times New Roman" w:eastAsia="Times New Roman" w:hAnsi="Times New Roman"/>
          <w:sz w:val="24"/>
          <w:szCs w:val="24"/>
        </w:rPr>
        <w:t>26</w:t>
      </w:r>
      <w:r w:rsidRPr="00E148FC">
        <w:rPr>
          <w:rFonts w:ascii="Times New Roman" w:eastAsia="Times New Roman" w:hAnsi="Times New Roman"/>
          <w:sz w:val="24"/>
          <w:szCs w:val="24"/>
        </w:rPr>
        <w:t xml:space="preserve"> неколлекторы и битуминозные породы, не содержащие подвижных флюидов, отмечаются нулевыми значениями ИСФ. Отличные от нулевых показаний </w:t>
      </w:r>
      <w:r w:rsidR="00DC0DC6" w:rsidRPr="00E148FC">
        <w:rPr>
          <w:rFonts w:ascii="Times New Roman" w:eastAsia="Times New Roman" w:hAnsi="Times New Roman"/>
          <w:sz w:val="24"/>
          <w:szCs w:val="24"/>
        </w:rPr>
        <w:t xml:space="preserve">интервалы </w:t>
      </w:r>
      <w:r w:rsidRPr="00E148FC">
        <w:rPr>
          <w:rFonts w:ascii="Times New Roman" w:eastAsia="Times New Roman" w:hAnsi="Times New Roman"/>
          <w:sz w:val="24"/>
          <w:szCs w:val="24"/>
        </w:rPr>
        <w:t xml:space="preserve">соответствуют коллекторам. Так пласты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1, </w:t>
      </w:r>
      <w:r w:rsidRPr="00E148FC">
        <w:rPr>
          <w:rFonts w:ascii="Times New Roman" w:eastAsia="Times New Roman" w:hAnsi="Times New Roman"/>
          <w:sz w:val="24"/>
          <w:szCs w:val="24"/>
          <w:lang w:val="en-US"/>
        </w:rPr>
        <w:t>Al</w:t>
      </w:r>
      <w:r w:rsidRPr="00E148FC">
        <w:rPr>
          <w:rFonts w:ascii="Times New Roman" w:eastAsia="Times New Roman" w:hAnsi="Times New Roman"/>
          <w:sz w:val="24"/>
          <w:szCs w:val="24"/>
        </w:rPr>
        <w:t xml:space="preserve">2 и </w:t>
      </w:r>
      <w:r w:rsidRPr="00E148FC">
        <w:rPr>
          <w:rFonts w:ascii="Times New Roman" w:eastAsia="Times New Roman" w:hAnsi="Times New Roman"/>
          <w:sz w:val="24"/>
          <w:szCs w:val="24"/>
          <w:lang w:val="en-US"/>
        </w:rPr>
        <w:t>BT</w:t>
      </w:r>
      <w:r w:rsidR="00E3577A"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имеют повышение на кривых </w:t>
      </w:r>
      <m:oMath>
        <m:sSub>
          <m:sSubPr>
            <m:ctrlPr>
              <w:rPr>
                <w:rFonts w:ascii="Cambria Math" w:hAnsi="Cambria Math"/>
                <w:i/>
                <w:sz w:val="24"/>
                <w:szCs w:val="26"/>
                <w:lang w:eastAsia="ru-RU"/>
              </w:rPr>
            </m:ctrlPr>
          </m:sSubPr>
          <m:e>
            <m:r>
              <w:rPr>
                <w:rFonts w:ascii="Cambria Math" w:hAnsi="Cambria Math"/>
                <w:sz w:val="24"/>
                <w:szCs w:val="26"/>
                <w:lang w:eastAsia="ru-RU"/>
              </w:rPr>
              <m:t>U</m:t>
            </m:r>
          </m:e>
          <m:sub>
            <m:r>
              <w:rPr>
                <w:rFonts w:ascii="Cambria Math" w:hAnsi="Cambria Math"/>
                <w:sz w:val="24"/>
                <w:szCs w:val="26"/>
                <w:lang w:eastAsia="ru-RU"/>
              </w:rPr>
              <m:t>0</m:t>
            </m:r>
          </m:sub>
        </m:sSub>
      </m:oMath>
      <w:r w:rsidRPr="00E148FC">
        <w:rPr>
          <w:rFonts w:ascii="Times New Roman" w:eastAsia="Times New Roman" w:hAnsi="Times New Roman"/>
          <w:sz w:val="24"/>
          <w:szCs w:val="26"/>
          <w:lang w:eastAsia="ru-RU"/>
        </w:rPr>
        <w:fldChar w:fldCharType="begin"/>
      </w:r>
      <w:r w:rsidRPr="00E148FC">
        <w:rPr>
          <w:rFonts w:ascii="Times New Roman" w:eastAsia="Times New Roman" w:hAnsi="Times New Roman"/>
          <w:sz w:val="24"/>
          <w:szCs w:val="26"/>
          <w:lang w:eastAsia="ru-RU"/>
        </w:rPr>
        <w:instrText xml:space="preserve"> QUOTE </w:instrText>
      </w:r>
      <w:r w:rsidR="009D3979" w:rsidRPr="00E148FC">
        <w:rPr>
          <w:rFonts w:ascii="Times New Roman" w:eastAsia="Times New Roman" w:hAnsi="Times New Roman"/>
          <w:noProof/>
          <w:lang w:eastAsia="ru-RU"/>
        </w:rPr>
        <w:drawing>
          <wp:inline distT="0" distB="0" distL="0" distR="0">
            <wp:extent cx="180975" cy="146685"/>
            <wp:effectExtent l="0" t="0" r="0" b="0"/>
            <wp:docPr id="18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r w:rsidRPr="00E148FC">
        <w:rPr>
          <w:rFonts w:ascii="Times New Roman" w:eastAsia="Times New Roman" w:hAnsi="Times New Roman"/>
          <w:sz w:val="24"/>
          <w:szCs w:val="26"/>
          <w:lang w:eastAsia="ru-RU"/>
        </w:rPr>
        <w:instrText xml:space="preserve"> </w:instrText>
      </w:r>
      <w:r w:rsidRPr="00E148FC">
        <w:rPr>
          <w:rFonts w:ascii="Times New Roman" w:eastAsia="Times New Roman" w:hAnsi="Times New Roman"/>
          <w:sz w:val="24"/>
          <w:szCs w:val="26"/>
          <w:lang w:eastAsia="ru-RU"/>
        </w:rPr>
        <w:fldChar w:fldCharType="end"/>
      </w:r>
      <w:r w:rsidRPr="00E148FC">
        <w:rPr>
          <w:rFonts w:ascii="Times New Roman" w:eastAsia="Times New Roman" w:hAnsi="Times New Roman"/>
          <w:sz w:val="24"/>
          <w:szCs w:val="26"/>
          <w:lang w:eastAsia="ru-RU"/>
        </w:rPr>
        <w:t>.</w:t>
      </w:r>
      <w:r w:rsidR="008B0B3F" w:rsidRPr="00E148FC">
        <w:rPr>
          <w:rFonts w:ascii="Times New Roman" w:eastAsia="Times New Roman" w:hAnsi="Times New Roman"/>
          <w:sz w:val="24"/>
          <w:szCs w:val="26"/>
          <w:lang w:eastAsia="ru-RU"/>
        </w:rPr>
        <w:t xml:space="preserve"> По этим аномалиям неплохо прослеживаются границы продуктивных коллекторов.</w:t>
      </w:r>
    </w:p>
    <w:p w:rsidR="00007B02" w:rsidRPr="00E148FC" w:rsidRDefault="00007B02" w:rsidP="00A07148">
      <w:pPr>
        <w:suppressLineNumbers/>
        <w:spacing w:after="0" w:line="360" w:lineRule="auto"/>
        <w:ind w:firstLine="709"/>
        <w:jc w:val="both"/>
        <w:rPr>
          <w:rFonts w:ascii="Times New Roman" w:eastAsia="Times New Roman" w:hAnsi="Times New Roman"/>
          <w:noProof/>
          <w:sz w:val="24"/>
          <w:szCs w:val="24"/>
          <w:lang w:eastAsia="ru-RU"/>
        </w:rPr>
      </w:pPr>
    </w:p>
    <w:p w:rsidR="00A07148" w:rsidRPr="00E148FC" w:rsidRDefault="00007B02" w:rsidP="00007B02">
      <w:pPr>
        <w:tabs>
          <w:tab w:val="left" w:pos="1230"/>
        </w:tabs>
        <w:rPr>
          <w:rFonts w:ascii="Times New Roman" w:eastAsia="Times New Roman" w:hAnsi="Times New Roman"/>
          <w:sz w:val="24"/>
          <w:szCs w:val="24"/>
          <w:lang w:eastAsia="ru-RU"/>
        </w:rPr>
      </w:pPr>
      <w:r w:rsidRPr="00E148FC">
        <w:rPr>
          <w:rFonts w:ascii="Times New Roman" w:eastAsia="Times New Roman" w:hAnsi="Times New Roman"/>
          <w:sz w:val="24"/>
          <w:szCs w:val="24"/>
          <w:lang w:eastAsia="ru-RU"/>
        </w:rPr>
        <w:tab/>
      </w:r>
    </w:p>
    <w:p w:rsidR="008B0B3F" w:rsidRPr="00E148FC" w:rsidRDefault="009D3979" w:rsidP="00A07148">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noProof/>
          <w:sz w:val="24"/>
          <w:szCs w:val="24"/>
          <w:lang w:eastAsia="ru-RU"/>
        </w:rPr>
        <w:lastRenderedPageBreak/>
        <w:drawing>
          <wp:inline distT="0" distB="0" distL="0" distR="0">
            <wp:extent cx="5132705" cy="466661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2705" cy="4666615"/>
                    </a:xfrm>
                    <a:prstGeom prst="rect">
                      <a:avLst/>
                    </a:prstGeom>
                    <a:noFill/>
                    <a:ln>
                      <a:noFill/>
                    </a:ln>
                  </pic:spPr>
                </pic:pic>
              </a:graphicData>
            </a:graphic>
          </wp:inline>
        </w:drawing>
      </w:r>
    </w:p>
    <w:p w:rsidR="00A07148" w:rsidRPr="00E148FC" w:rsidRDefault="009D3979" w:rsidP="00A07148">
      <w:pPr>
        <w:suppressLineNumbers/>
        <w:spacing w:line="360" w:lineRule="auto"/>
        <w:jc w:val="both"/>
        <w:rPr>
          <w:rFonts w:ascii="Times New Roman" w:eastAsia="Times New Roman" w:hAnsi="Times New Roman"/>
          <w:sz w:val="24"/>
          <w:szCs w:val="24"/>
        </w:rPr>
      </w:pPr>
      <w:r w:rsidRPr="00E148FC">
        <w:rPr>
          <w:rFonts w:ascii="Times New Roman" w:eastAsia="Times New Roman" w:hAnsi="Times New Roman"/>
          <w:noProof/>
          <w:lang w:eastAsia="ru-RU"/>
        </w:rPr>
        <w:drawing>
          <wp:inline distT="0" distB="0" distL="0" distR="0">
            <wp:extent cx="5934710" cy="733425"/>
            <wp:effectExtent l="0" t="0" r="0" b="0"/>
            <wp:docPr id="18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710" cy="733425"/>
                    </a:xfrm>
                    <a:prstGeom prst="rect">
                      <a:avLst/>
                    </a:prstGeom>
                    <a:noFill/>
                    <a:ln>
                      <a:noFill/>
                    </a:ln>
                  </pic:spPr>
                </pic:pic>
              </a:graphicData>
            </a:graphic>
          </wp:inline>
        </w:drawing>
      </w:r>
    </w:p>
    <w:p w:rsidR="00A07148" w:rsidRPr="00E148FC" w:rsidRDefault="00A07148" w:rsidP="00A07148">
      <w:pPr>
        <w:suppressLineNumbers/>
        <w:spacing w:after="0" w:line="240" w:lineRule="auto"/>
        <w:jc w:val="both"/>
        <w:rPr>
          <w:rFonts w:ascii="Times New Roman" w:eastAsia="Times New Roman" w:hAnsi="Times New Roman"/>
          <w:sz w:val="24"/>
          <w:szCs w:val="24"/>
        </w:rPr>
      </w:pPr>
      <w:r w:rsidRPr="00E148FC">
        <w:rPr>
          <w:rFonts w:ascii="Times New Roman" w:eastAsia="Times New Roman" w:hAnsi="Times New Roman"/>
          <w:sz w:val="24"/>
          <w:szCs w:val="24"/>
        </w:rPr>
        <w:t>Рисунок 4.</w:t>
      </w:r>
      <w:r w:rsidR="006A3783" w:rsidRPr="00E148FC">
        <w:rPr>
          <w:rFonts w:ascii="Times New Roman" w:eastAsia="Times New Roman" w:hAnsi="Times New Roman"/>
          <w:sz w:val="24"/>
          <w:szCs w:val="24"/>
        </w:rPr>
        <w:t>2</w:t>
      </w:r>
      <w:r w:rsidRPr="00E148FC">
        <w:rPr>
          <w:rFonts w:ascii="Times New Roman" w:eastAsia="Times New Roman" w:hAnsi="Times New Roman"/>
          <w:sz w:val="24"/>
          <w:szCs w:val="24"/>
        </w:rPr>
        <w:t xml:space="preserve">6 Вычисление </w:t>
      </w:r>
      <w:r w:rsidRPr="00E148FC">
        <w:rPr>
          <w:rFonts w:ascii="Times New Roman" w:eastAsia="Times New Roman" w:hAnsi="Times New Roman"/>
          <w:sz w:val="24"/>
          <w:szCs w:val="24"/>
          <w:lang w:val="en-US"/>
        </w:rPr>
        <w:t>U</w:t>
      </w:r>
      <w:r w:rsidRPr="00E148FC">
        <w:rPr>
          <w:rFonts w:ascii="Times New Roman" w:eastAsia="Times New Roman" w:hAnsi="Times New Roman"/>
          <w:sz w:val="24"/>
          <w:szCs w:val="24"/>
          <w:vertAlign w:val="subscript"/>
        </w:rPr>
        <w:t>01</w:t>
      </w:r>
      <w:r w:rsidRPr="00E148FC">
        <w:rPr>
          <w:rFonts w:ascii="Times New Roman" w:eastAsia="Times New Roman" w:hAnsi="Times New Roman"/>
          <w:sz w:val="24"/>
          <w:szCs w:val="24"/>
        </w:rPr>
        <w:t xml:space="preserve"> и </w:t>
      </w:r>
      <w:r w:rsidRPr="00E148FC">
        <w:rPr>
          <w:rFonts w:ascii="Times New Roman" w:eastAsia="Times New Roman" w:hAnsi="Times New Roman"/>
          <w:sz w:val="24"/>
          <w:szCs w:val="24"/>
          <w:lang w:val="en-US"/>
        </w:rPr>
        <w:t>U</w:t>
      </w:r>
      <w:r w:rsidRPr="00E148FC">
        <w:rPr>
          <w:rFonts w:ascii="Times New Roman" w:eastAsia="Times New Roman" w:hAnsi="Times New Roman"/>
          <w:sz w:val="24"/>
          <w:szCs w:val="24"/>
          <w:vertAlign w:val="subscript"/>
        </w:rPr>
        <w:t>02</w:t>
      </w:r>
      <w:r w:rsidRPr="00E148FC">
        <w:rPr>
          <w:rFonts w:ascii="Times New Roman" w:eastAsia="Times New Roman" w:hAnsi="Times New Roman"/>
          <w:sz w:val="24"/>
          <w:szCs w:val="24"/>
        </w:rPr>
        <w:t xml:space="preserve"> для алексинского, бобриковско-тульского и черепетско-кизеловского горизорнтов</w:t>
      </w:r>
    </w:p>
    <w:p w:rsidR="007F6270" w:rsidRPr="00E148FC" w:rsidRDefault="007F6270" w:rsidP="007F6270">
      <w:pPr>
        <w:suppressLineNumbers/>
        <w:spacing w:after="0" w:line="360" w:lineRule="auto"/>
        <w:ind w:firstLine="709"/>
        <w:jc w:val="both"/>
        <w:rPr>
          <w:rFonts w:ascii="Times New Roman" w:eastAsia="Times New Roman" w:hAnsi="Times New Roman"/>
          <w:sz w:val="24"/>
          <w:szCs w:val="24"/>
        </w:rPr>
      </w:pPr>
    </w:p>
    <w:p w:rsidR="007F6270" w:rsidRPr="00E148FC" w:rsidRDefault="00CB6E27" w:rsidP="007F6270">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 xml:space="preserve">Для более информативной интерпретации диаграмм ССП требуется дополнительные параметры по керну, которых у нас нет. Шегурчинское месторождение имеет нефтеносные пласты, </w:t>
      </w:r>
      <w:r w:rsidR="00DC3D98" w:rsidRPr="00E148FC">
        <w:rPr>
          <w:rFonts w:ascii="Times New Roman" w:eastAsia="Times New Roman" w:hAnsi="Times New Roman"/>
          <w:sz w:val="24"/>
          <w:szCs w:val="24"/>
        </w:rPr>
        <w:t>таким образом</w:t>
      </w:r>
      <w:r w:rsidRPr="00E148FC">
        <w:rPr>
          <w:rFonts w:ascii="Times New Roman" w:eastAsia="Times New Roman" w:hAnsi="Times New Roman"/>
          <w:sz w:val="24"/>
          <w:szCs w:val="24"/>
        </w:rPr>
        <w:t xml:space="preserve"> к</w:t>
      </w:r>
      <w:r w:rsidRPr="00E148FC">
        <w:rPr>
          <w:rFonts w:ascii="Times New Roman" w:eastAsia="Times New Roman" w:hAnsi="Times New Roman"/>
          <w:sz w:val="24"/>
          <w:szCs w:val="24"/>
          <w:vertAlign w:val="subscript"/>
        </w:rPr>
        <w:t>пэф</w:t>
      </w:r>
      <w:r w:rsidRPr="00E148FC">
        <w:rPr>
          <w:rFonts w:ascii="Times New Roman" w:eastAsia="Times New Roman" w:hAnsi="Times New Roman"/>
          <w:sz w:val="24"/>
          <w:szCs w:val="24"/>
        </w:rPr>
        <w:t xml:space="preserve"> = I</w:t>
      </w:r>
      <w:r w:rsidRPr="00E148FC">
        <w:rPr>
          <w:rFonts w:ascii="Times New Roman" w:eastAsia="Times New Roman" w:hAnsi="Times New Roman"/>
          <w:sz w:val="24"/>
          <w:szCs w:val="24"/>
          <w:vertAlign w:val="subscript"/>
        </w:rPr>
        <w:t xml:space="preserve">сф.п </w:t>
      </w:r>
      <w:r w:rsidRPr="00E148FC">
        <w:rPr>
          <w:rFonts w:ascii="Times New Roman" w:eastAsia="Times New Roman" w:hAnsi="Times New Roman"/>
          <w:sz w:val="24"/>
          <w:szCs w:val="24"/>
        </w:rPr>
        <w:t>+ к</w:t>
      </w:r>
      <w:r w:rsidRPr="00E148FC">
        <w:rPr>
          <w:rFonts w:ascii="Times New Roman" w:eastAsia="Times New Roman" w:hAnsi="Times New Roman"/>
          <w:sz w:val="24"/>
          <w:szCs w:val="24"/>
          <w:vertAlign w:val="subscript"/>
        </w:rPr>
        <w:t>но</w:t>
      </w:r>
      <w:r w:rsidRPr="00E148FC">
        <w:rPr>
          <w:rFonts w:ascii="Times New Roman" w:eastAsia="Times New Roman" w:hAnsi="Times New Roman"/>
          <w:sz w:val="24"/>
          <w:szCs w:val="24"/>
        </w:rPr>
        <w:t>к</w:t>
      </w:r>
      <w:r w:rsidRPr="00E148FC">
        <w:rPr>
          <w:rFonts w:ascii="Times New Roman" w:eastAsia="Times New Roman" w:hAnsi="Times New Roman"/>
          <w:sz w:val="24"/>
          <w:szCs w:val="24"/>
          <w:vertAlign w:val="subscript"/>
        </w:rPr>
        <w:t>п</w:t>
      </w:r>
      <w:r w:rsidRPr="00E148FC">
        <w:rPr>
          <w:rFonts w:ascii="Times New Roman" w:eastAsia="Times New Roman" w:hAnsi="Times New Roman"/>
          <w:sz w:val="24"/>
          <w:szCs w:val="24"/>
        </w:rPr>
        <w:t xml:space="preserve"> (1-I</w:t>
      </w:r>
      <w:r w:rsidRPr="00E148FC">
        <w:rPr>
          <w:rFonts w:ascii="Times New Roman" w:eastAsia="Times New Roman" w:hAnsi="Times New Roman"/>
          <w:sz w:val="24"/>
          <w:szCs w:val="24"/>
          <w:vertAlign w:val="subscript"/>
        </w:rPr>
        <w:t>ca</w:t>
      </w:r>
      <w:r w:rsidRPr="00E148FC">
        <w:rPr>
          <w:rFonts w:ascii="Times New Roman" w:eastAsia="Times New Roman" w:hAnsi="Times New Roman"/>
          <w:sz w:val="24"/>
          <w:szCs w:val="24"/>
        </w:rPr>
        <w:t>), где к</w:t>
      </w:r>
      <w:r w:rsidRPr="00E148FC">
        <w:rPr>
          <w:rFonts w:ascii="Times New Roman" w:eastAsia="Times New Roman" w:hAnsi="Times New Roman"/>
          <w:sz w:val="24"/>
          <w:szCs w:val="24"/>
          <w:vertAlign w:val="subscript"/>
        </w:rPr>
        <w:t>но</w:t>
      </w:r>
      <w:r w:rsidRPr="00E148FC">
        <w:rPr>
          <w:rFonts w:ascii="Times New Roman" w:eastAsia="Times New Roman" w:hAnsi="Times New Roman"/>
          <w:sz w:val="24"/>
          <w:szCs w:val="24"/>
        </w:rPr>
        <w:t xml:space="preserve"> и I</w:t>
      </w:r>
      <w:r w:rsidRPr="00E148FC">
        <w:rPr>
          <w:rFonts w:ascii="Times New Roman" w:eastAsia="Times New Roman" w:hAnsi="Times New Roman"/>
          <w:sz w:val="24"/>
          <w:szCs w:val="24"/>
          <w:vertAlign w:val="subscript"/>
        </w:rPr>
        <w:t xml:space="preserve">ca </w:t>
      </w:r>
      <w:r w:rsidRPr="00E148FC">
        <w:rPr>
          <w:rFonts w:ascii="Times New Roman" w:eastAsia="Times New Roman" w:hAnsi="Times New Roman"/>
          <w:sz w:val="24"/>
          <w:szCs w:val="24"/>
        </w:rPr>
        <w:t>– соответственно коэффициент остаточного нефтенасыщения и индекс снижения амплитуды</w:t>
      </w:r>
      <w:r w:rsidR="00DC3D98" w:rsidRPr="00E148FC">
        <w:rPr>
          <w:rFonts w:ascii="Times New Roman" w:eastAsia="Times New Roman" w:hAnsi="Times New Roman"/>
          <w:sz w:val="24"/>
          <w:szCs w:val="24"/>
        </w:rPr>
        <w:t>, I</w:t>
      </w:r>
      <w:r w:rsidR="00DC3D98" w:rsidRPr="00E148FC">
        <w:rPr>
          <w:rFonts w:ascii="Times New Roman" w:eastAsia="Times New Roman" w:hAnsi="Times New Roman"/>
          <w:sz w:val="24"/>
          <w:szCs w:val="24"/>
          <w:vertAlign w:val="subscript"/>
        </w:rPr>
        <w:t xml:space="preserve">сф.п </w:t>
      </w:r>
      <w:r w:rsidR="00DC3D98" w:rsidRPr="00E148FC">
        <w:rPr>
          <w:rFonts w:ascii="Times New Roman" w:eastAsia="Times New Roman" w:hAnsi="Times New Roman"/>
          <w:sz w:val="24"/>
          <w:szCs w:val="24"/>
        </w:rPr>
        <w:t>– истинные</w:t>
      </w:r>
      <w:r w:rsidR="00DC3D98" w:rsidRPr="00E148FC">
        <w:rPr>
          <w:rFonts w:ascii="Times New Roman" w:eastAsia="Times New Roman" w:hAnsi="Times New Roman"/>
          <w:sz w:val="24"/>
          <w:szCs w:val="24"/>
          <w:vertAlign w:val="subscript"/>
        </w:rPr>
        <w:t xml:space="preserve"> </w:t>
      </w:r>
      <w:r w:rsidR="00DC3D98" w:rsidRPr="00E148FC">
        <w:rPr>
          <w:rFonts w:ascii="Times New Roman" w:eastAsia="Times New Roman" w:hAnsi="Times New Roman"/>
          <w:sz w:val="24"/>
          <w:szCs w:val="24"/>
        </w:rPr>
        <w:t>значения индекса свободного флюида. Данных по этим коэффициентам и параметрам у нас нет, следовательно, невозможно определить эффективную пористость продуктивных коллекторов для изучаемого месторождения.</w:t>
      </w:r>
    </w:p>
    <w:p w:rsidR="007F6270" w:rsidRPr="00E148FC" w:rsidRDefault="007F6270" w:rsidP="007F6270">
      <w:pPr>
        <w:suppressLineNumbers/>
        <w:spacing w:after="0" w:line="360" w:lineRule="auto"/>
        <w:ind w:firstLine="709"/>
        <w:jc w:val="both"/>
        <w:rPr>
          <w:rFonts w:ascii="Times New Roman" w:eastAsia="Times New Roman" w:hAnsi="Times New Roman"/>
          <w:sz w:val="24"/>
          <w:szCs w:val="24"/>
        </w:rPr>
      </w:pPr>
    </w:p>
    <w:p w:rsidR="007F6270" w:rsidRPr="00E148FC" w:rsidRDefault="007F6270" w:rsidP="007F6270">
      <w:pPr>
        <w:suppressLineNumbers/>
        <w:spacing w:after="0" w:line="360" w:lineRule="auto"/>
        <w:ind w:firstLine="709"/>
        <w:jc w:val="both"/>
        <w:rPr>
          <w:rFonts w:ascii="Times New Roman" w:eastAsia="Times New Roman" w:hAnsi="Times New Roman"/>
          <w:sz w:val="24"/>
          <w:szCs w:val="24"/>
        </w:rPr>
      </w:pPr>
    </w:p>
    <w:p w:rsidR="007F6270" w:rsidRPr="00E148FC" w:rsidRDefault="007F6270" w:rsidP="00DC3D98">
      <w:pPr>
        <w:suppressLineNumbers/>
        <w:spacing w:after="0" w:line="360" w:lineRule="auto"/>
        <w:jc w:val="both"/>
        <w:rPr>
          <w:rFonts w:ascii="Times New Roman" w:eastAsia="Times New Roman" w:hAnsi="Times New Roman"/>
          <w:sz w:val="24"/>
          <w:szCs w:val="24"/>
        </w:rPr>
      </w:pPr>
    </w:p>
    <w:p w:rsidR="007F6270" w:rsidRPr="00E148FC" w:rsidRDefault="007F6270" w:rsidP="007F6270">
      <w:pPr>
        <w:suppressLineNumbers/>
        <w:spacing w:after="0" w:line="360" w:lineRule="auto"/>
        <w:ind w:firstLine="709"/>
        <w:jc w:val="both"/>
        <w:rPr>
          <w:rFonts w:ascii="Times New Roman" w:eastAsia="Times New Roman" w:hAnsi="Times New Roman"/>
          <w:sz w:val="24"/>
          <w:szCs w:val="24"/>
        </w:rPr>
      </w:pPr>
    </w:p>
    <w:p w:rsidR="00DA1EA4" w:rsidRPr="00B422BC" w:rsidRDefault="00D90E40" w:rsidP="00B422BC">
      <w:pPr>
        <w:suppressLineNumbers/>
        <w:spacing w:after="0" w:line="360" w:lineRule="auto"/>
        <w:ind w:firstLine="709"/>
        <w:jc w:val="both"/>
        <w:rPr>
          <w:rFonts w:ascii="Times New Roman" w:eastAsia="Times New Roman" w:hAnsi="Times New Roman"/>
          <w:b/>
          <w:sz w:val="24"/>
          <w:szCs w:val="24"/>
        </w:rPr>
      </w:pPr>
      <w:r w:rsidRPr="00E148FC">
        <w:rPr>
          <w:rFonts w:ascii="Times New Roman" w:eastAsia="Times New Roman" w:hAnsi="Times New Roman"/>
          <w:b/>
          <w:sz w:val="24"/>
          <w:szCs w:val="24"/>
        </w:rPr>
        <w:br w:type="page"/>
      </w:r>
      <w:r w:rsidR="005478B7" w:rsidRPr="00E148FC">
        <w:rPr>
          <w:rFonts w:ascii="Times New Roman" w:eastAsia="Times New Roman" w:hAnsi="Times New Roman"/>
          <w:b/>
          <w:sz w:val="24"/>
          <w:szCs w:val="24"/>
        </w:rPr>
        <w:lastRenderedPageBreak/>
        <w:t>Заключение</w:t>
      </w:r>
    </w:p>
    <w:p w:rsidR="00E4318A" w:rsidRPr="00E148FC" w:rsidRDefault="00E4318A" w:rsidP="00E431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 работе рассмотрено геологическое строение Шегурчинского месторождения и особенности коллекторов. Продуктивными являются карбонатные коллектора каширского, верейского (нижней карбонатной части), башкирского, протвинского, веневского, алексинского, черепетско-кизеловского, упино-малевского горизонтов и терригенные коллектора бобриковско-тульского горизонта.</w:t>
      </w:r>
    </w:p>
    <w:p w:rsidR="00E4318A" w:rsidRPr="00E148FC" w:rsidRDefault="00E4318A" w:rsidP="00E431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Изучен комплекс методов каротажа, применяемый на Шегурчинском месторождении. Комплекс включает методы КС, ПС, резистивиметрии, кавернометрии, потенциал и градиент микрозонды, БКЗ, ГК, ННК-Т, ГГК-П, ЯМК, БК, ИК, АК, инклинометрии. Данный комплекс обеспечивает изучение разреза, выделение терригенных и карбонатных коллекторов, оценку их параметров (пористость, нефтенасыщение, глинистость, проницаемость). Наиболее надежными методами для выделения коллекторов на Шегурчинском месторождении являются: ГК, ПС, МПЗ, МГЗ, БК и кавернометрия. Использование данного комплекса при исследовании в схожих геологических условиях будет надежным.</w:t>
      </w:r>
    </w:p>
    <w:p w:rsidR="00E4318A" w:rsidRPr="00E148FC" w:rsidRDefault="00E4318A" w:rsidP="00E431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Рассмотрены методики изучения разрезов скважин, выделения и оценки параметров коллекторов.</w:t>
      </w:r>
      <w:r w:rsidR="00DA1EA4" w:rsidRPr="00E148FC">
        <w:rPr>
          <w:rFonts w:ascii="Times New Roman" w:eastAsia="Times New Roman" w:hAnsi="Times New Roman"/>
          <w:sz w:val="24"/>
          <w:szCs w:val="24"/>
        </w:rPr>
        <w:t xml:space="preserve"> </w:t>
      </w:r>
      <w:r w:rsidRPr="00E148FC">
        <w:rPr>
          <w:rFonts w:ascii="Times New Roman" w:eastAsia="Times New Roman" w:hAnsi="Times New Roman"/>
          <w:sz w:val="24"/>
          <w:szCs w:val="24"/>
        </w:rPr>
        <w:t xml:space="preserve">Выполнена интерпретация данных каротажа по скважинам месторождения с использованием петрофизической информации и при помощи программного комплекса Petrel. В случае недостатка данных некоторых петрофизических параметров и зависимостей были использованы их значения по соседним месторождениям со схожими геологическими условиями, а именно Ново-Елховскому и Ромашкинскому. </w:t>
      </w:r>
    </w:p>
    <w:p w:rsidR="00E4318A" w:rsidRPr="00E148FC" w:rsidRDefault="00E4318A" w:rsidP="00E431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На практических материалах показана возможность расчленения разрезов скважин, выделены терригенные и карбонатные коллекторы по качественным признакам и количественным критериям (αПС и кгл), выполнена оценка параметров их пористости (по методам ННК-</w:t>
      </w:r>
      <w:r w:rsidR="009D0E14" w:rsidRPr="00E148FC">
        <w:rPr>
          <w:rFonts w:ascii="Times New Roman" w:eastAsia="Times New Roman" w:hAnsi="Times New Roman"/>
          <w:sz w:val="24"/>
          <w:szCs w:val="24"/>
        </w:rPr>
        <w:t>Т</w:t>
      </w:r>
      <w:r w:rsidRPr="00E148FC">
        <w:rPr>
          <w:rFonts w:ascii="Times New Roman" w:eastAsia="Times New Roman" w:hAnsi="Times New Roman"/>
          <w:sz w:val="24"/>
          <w:szCs w:val="24"/>
        </w:rPr>
        <w:t>, ГК, ГГК-п), глинистости (ГК), нефтенасыщения по формуле Арчи-Дахнова, проницаемости. Оценка последнего параметра требует наиболее точных данных по керну Шегурчинского месторождения. Наиболее достоверные результаты вычисления кп получаются по методу ГГК-п, в силу того, что остальные методики определения использовались с параметрами для соседних месторождений.</w:t>
      </w:r>
      <w:r w:rsidR="00DC3D98" w:rsidRPr="00E148FC">
        <w:rPr>
          <w:rFonts w:ascii="Times New Roman" w:eastAsia="Times New Roman" w:hAnsi="Times New Roman"/>
          <w:sz w:val="24"/>
          <w:szCs w:val="24"/>
        </w:rPr>
        <w:t xml:space="preserve"> Интерпретация данных ЯМК позволила уточнить продуктивность коллекторов и их границы. Полную интерпретацию данных ЯМК без керновых параметров выполнить не удалось.</w:t>
      </w:r>
    </w:p>
    <w:p w:rsidR="007F6270" w:rsidRPr="00E148FC" w:rsidRDefault="009F5B29" w:rsidP="00E4318A">
      <w:pPr>
        <w:suppressLineNumbers/>
        <w:spacing w:after="0" w:line="360" w:lineRule="auto"/>
        <w:ind w:firstLine="709"/>
        <w:jc w:val="both"/>
        <w:rPr>
          <w:rFonts w:ascii="Times New Roman" w:eastAsia="Times New Roman" w:hAnsi="Times New Roman"/>
          <w:sz w:val="24"/>
          <w:szCs w:val="24"/>
        </w:rPr>
      </w:pPr>
      <w:r w:rsidRPr="00E148FC">
        <w:rPr>
          <w:rFonts w:ascii="Times New Roman" w:eastAsia="Times New Roman" w:hAnsi="Times New Roman"/>
          <w:sz w:val="24"/>
          <w:szCs w:val="24"/>
        </w:rPr>
        <w:t>Выражаю</w:t>
      </w:r>
      <w:r w:rsidR="00E4318A" w:rsidRPr="00E148FC">
        <w:rPr>
          <w:rFonts w:ascii="Times New Roman" w:eastAsia="Times New Roman" w:hAnsi="Times New Roman"/>
          <w:sz w:val="24"/>
          <w:szCs w:val="24"/>
        </w:rPr>
        <w:t xml:space="preserve"> благодарность за помощь в написании данной работы Сараеву Александру Карповичу (научный руководитель, к.г.-м.н., доцент СПбГУ) и Антащук Ксении Михайловне (главный специалист, СПбГУ).</w:t>
      </w:r>
    </w:p>
    <w:p w:rsidR="00440449" w:rsidRPr="00E148FC" w:rsidRDefault="00440449" w:rsidP="00E4318A">
      <w:pPr>
        <w:suppressLineNumbers/>
        <w:spacing w:line="360" w:lineRule="auto"/>
        <w:jc w:val="both"/>
        <w:rPr>
          <w:rFonts w:ascii="Times New Roman" w:hAnsi="Times New Roman"/>
          <w:b/>
          <w:sz w:val="24"/>
          <w:szCs w:val="24"/>
        </w:rPr>
        <w:sectPr w:rsidR="00440449" w:rsidRPr="00E148FC" w:rsidSect="007C3077">
          <w:footerReference w:type="default" r:id="rId71"/>
          <w:pgSz w:w="11906" w:h="16838"/>
          <w:pgMar w:top="1134" w:right="709" w:bottom="1134" w:left="1701" w:header="709" w:footer="709" w:gutter="0"/>
          <w:cols w:space="708"/>
          <w:docGrid w:linePitch="360"/>
        </w:sectPr>
      </w:pPr>
    </w:p>
    <w:p w:rsidR="00440449" w:rsidRPr="00E148FC" w:rsidRDefault="00440449" w:rsidP="00E4318A">
      <w:pPr>
        <w:suppressLineNumbers/>
        <w:spacing w:line="360" w:lineRule="auto"/>
        <w:jc w:val="both"/>
        <w:rPr>
          <w:rFonts w:ascii="Times New Roman" w:hAnsi="Times New Roman"/>
          <w:b/>
          <w:sz w:val="24"/>
          <w:szCs w:val="24"/>
        </w:rPr>
      </w:pPr>
      <w:r w:rsidRPr="00E148FC">
        <w:rPr>
          <w:rFonts w:ascii="Times New Roman" w:hAnsi="Times New Roman"/>
          <w:b/>
          <w:sz w:val="24"/>
          <w:szCs w:val="24"/>
        </w:rPr>
        <w:lastRenderedPageBreak/>
        <w:t>Список литературы</w:t>
      </w:r>
    </w:p>
    <w:p w:rsidR="00440449" w:rsidRPr="00E148FC" w:rsidRDefault="00440449" w:rsidP="00440449">
      <w:pPr>
        <w:suppressLineNumbers/>
        <w:spacing w:line="360" w:lineRule="auto"/>
        <w:ind w:left="284" w:hanging="284"/>
        <w:jc w:val="both"/>
        <w:rPr>
          <w:rFonts w:ascii="Times New Roman" w:hAnsi="Times New Roman"/>
          <w:sz w:val="24"/>
          <w:szCs w:val="24"/>
          <w:u w:val="single"/>
        </w:rPr>
      </w:pPr>
      <w:r w:rsidRPr="00E148FC">
        <w:rPr>
          <w:rFonts w:ascii="Times New Roman" w:hAnsi="Times New Roman"/>
          <w:sz w:val="24"/>
          <w:szCs w:val="24"/>
          <w:u w:val="single"/>
        </w:rPr>
        <w:t>Опубликованная</w:t>
      </w:r>
    </w:p>
    <w:p w:rsidR="0013416F" w:rsidRDefault="003441F1" w:rsidP="0013416F">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Автоматизированная интегрированная информационно-обрабатывающая система для геофизических исследований нефтяных и газовых скважин ГИНТЕЛ. Руководство пользователя, 1992. </w:t>
      </w:r>
      <w:r w:rsidR="0013416F" w:rsidRPr="00E148FC">
        <w:rPr>
          <w:rFonts w:ascii="Times New Roman" w:hAnsi="Times New Roman"/>
          <w:sz w:val="24"/>
          <w:szCs w:val="24"/>
        </w:rPr>
        <w:t xml:space="preserve">– </w:t>
      </w:r>
      <w:r w:rsidRPr="00E148FC">
        <w:rPr>
          <w:rFonts w:ascii="Times New Roman" w:hAnsi="Times New Roman"/>
          <w:sz w:val="24"/>
          <w:szCs w:val="24"/>
        </w:rPr>
        <w:t>51 с.</w:t>
      </w:r>
    </w:p>
    <w:p w:rsidR="0013416F" w:rsidRPr="0013416F" w:rsidRDefault="0013416F" w:rsidP="0013416F">
      <w:pPr>
        <w:numPr>
          <w:ilvl w:val="0"/>
          <w:numId w:val="26"/>
        </w:numPr>
        <w:suppressLineNumbers/>
        <w:spacing w:line="240" w:lineRule="auto"/>
        <w:ind w:left="284" w:hanging="284"/>
        <w:jc w:val="both"/>
        <w:rPr>
          <w:rFonts w:ascii="Times New Roman" w:hAnsi="Times New Roman"/>
          <w:sz w:val="24"/>
          <w:szCs w:val="24"/>
        </w:rPr>
      </w:pPr>
      <w:r w:rsidRPr="0013416F">
        <w:rPr>
          <w:rFonts w:ascii="Times New Roman" w:hAnsi="Times New Roman"/>
          <w:sz w:val="24"/>
          <w:szCs w:val="24"/>
        </w:rPr>
        <w:t xml:space="preserve">Бадалов Г.И., Каримова Р.М. Выделение нефтеносных пластов по диаграммам геофизических исследований. Учебное пособие, </w:t>
      </w:r>
      <w:r>
        <w:rPr>
          <w:rFonts w:ascii="Times New Roman" w:hAnsi="Times New Roman"/>
          <w:sz w:val="24"/>
          <w:szCs w:val="24"/>
        </w:rPr>
        <w:t xml:space="preserve">Альметьевск, 2009 г., </w:t>
      </w:r>
      <w:r w:rsidRPr="00E148FC">
        <w:rPr>
          <w:rFonts w:ascii="Times New Roman" w:hAnsi="Times New Roman"/>
          <w:sz w:val="24"/>
          <w:szCs w:val="24"/>
        </w:rPr>
        <w:t xml:space="preserve">– </w:t>
      </w:r>
      <w:r>
        <w:rPr>
          <w:rFonts w:ascii="Times New Roman" w:hAnsi="Times New Roman"/>
          <w:sz w:val="24"/>
          <w:szCs w:val="24"/>
        </w:rPr>
        <w:t>47 с.</w:t>
      </w:r>
    </w:p>
    <w:p w:rsidR="004D60B4" w:rsidRPr="00E148FC" w:rsidRDefault="004D60B4" w:rsidP="006941D7">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Ваэль Абдалла, Джил С. Бакли, Эндрю Карнеги, Джон Эдвардс, Бернд Херольд и др., «Основы смачиваемости», Schlumberger, Нефтегазовое обозрение, 2007. </w:t>
      </w:r>
      <w:r w:rsidR="0013416F" w:rsidRPr="00E148FC">
        <w:rPr>
          <w:rFonts w:ascii="Times New Roman" w:hAnsi="Times New Roman"/>
          <w:sz w:val="24"/>
          <w:szCs w:val="24"/>
        </w:rPr>
        <w:t xml:space="preserve">– </w:t>
      </w:r>
      <w:r w:rsidRPr="00E148FC">
        <w:rPr>
          <w:rFonts w:ascii="Times New Roman" w:hAnsi="Times New Roman"/>
          <w:sz w:val="24"/>
          <w:szCs w:val="24"/>
        </w:rPr>
        <w:t>22 с.</w:t>
      </w:r>
    </w:p>
    <w:p w:rsidR="00046501" w:rsidRPr="00A52E1F" w:rsidRDefault="005311D7" w:rsidP="006941D7">
      <w:pPr>
        <w:numPr>
          <w:ilvl w:val="0"/>
          <w:numId w:val="26"/>
        </w:numPr>
        <w:suppressLineNumbers/>
        <w:spacing w:line="240" w:lineRule="auto"/>
        <w:ind w:left="284" w:hanging="284"/>
        <w:jc w:val="both"/>
        <w:rPr>
          <w:rFonts w:ascii="Times New Roman" w:hAnsi="Times New Roman"/>
          <w:sz w:val="24"/>
          <w:szCs w:val="24"/>
        </w:rPr>
      </w:pPr>
      <w:r w:rsidRPr="00A52E1F">
        <w:rPr>
          <w:rFonts w:ascii="Times New Roman" w:hAnsi="Times New Roman"/>
          <w:sz w:val="24"/>
          <w:szCs w:val="24"/>
        </w:rPr>
        <w:t xml:space="preserve">Войтович Е.Д., Гатиятуллин Н.С.  Тектоника Татарстана. – Казань: Изд-во Казанск. Ун-та, 2003. </w:t>
      </w:r>
      <w:r w:rsidR="0013416F" w:rsidRPr="00E148FC">
        <w:rPr>
          <w:rFonts w:ascii="Times New Roman" w:hAnsi="Times New Roman"/>
          <w:sz w:val="24"/>
          <w:szCs w:val="24"/>
        </w:rPr>
        <w:t xml:space="preserve">– </w:t>
      </w:r>
      <w:r w:rsidRPr="00A52E1F">
        <w:rPr>
          <w:rFonts w:ascii="Times New Roman" w:hAnsi="Times New Roman"/>
          <w:sz w:val="24"/>
          <w:szCs w:val="24"/>
        </w:rPr>
        <w:t>132</w:t>
      </w:r>
      <w:r w:rsidR="0013416F">
        <w:rPr>
          <w:rFonts w:ascii="Times New Roman" w:hAnsi="Times New Roman"/>
          <w:sz w:val="24"/>
          <w:szCs w:val="24"/>
        </w:rPr>
        <w:t xml:space="preserve"> </w:t>
      </w:r>
      <w:r w:rsidRPr="00A52E1F">
        <w:rPr>
          <w:rFonts w:ascii="Times New Roman" w:hAnsi="Times New Roman"/>
          <w:sz w:val="24"/>
          <w:szCs w:val="24"/>
        </w:rPr>
        <w:t xml:space="preserve">с. </w:t>
      </w:r>
    </w:p>
    <w:p w:rsidR="00A52E1F" w:rsidRDefault="00046501" w:rsidP="00A52E1F">
      <w:pPr>
        <w:numPr>
          <w:ilvl w:val="0"/>
          <w:numId w:val="26"/>
        </w:numPr>
        <w:suppressLineNumbers/>
        <w:spacing w:line="240" w:lineRule="auto"/>
        <w:ind w:left="284" w:hanging="284"/>
        <w:jc w:val="both"/>
        <w:rPr>
          <w:rFonts w:ascii="Times New Roman" w:hAnsi="Times New Roman"/>
          <w:sz w:val="24"/>
          <w:szCs w:val="24"/>
        </w:rPr>
      </w:pPr>
      <w:r w:rsidRPr="00A52E1F">
        <w:rPr>
          <w:rFonts w:ascii="Times New Roman" w:eastAsia="Times New Roman" w:hAnsi="Times New Roman"/>
          <w:sz w:val="24"/>
          <w:szCs w:val="24"/>
        </w:rPr>
        <w:t>Гиматудинов Ш. К.,</w:t>
      </w:r>
      <w:r w:rsidR="001E07F3" w:rsidRPr="00A52E1F">
        <w:rPr>
          <w:rFonts w:ascii="Times New Roman" w:eastAsia="Times New Roman" w:hAnsi="Times New Roman"/>
          <w:sz w:val="24"/>
          <w:szCs w:val="24"/>
        </w:rPr>
        <w:t xml:space="preserve"> Физика нефтяного и газового пласта.</w:t>
      </w:r>
      <w:r w:rsidRPr="00A52E1F">
        <w:rPr>
          <w:rFonts w:ascii="Times New Roman" w:eastAsia="Times New Roman" w:hAnsi="Times New Roman"/>
          <w:sz w:val="24"/>
          <w:szCs w:val="24"/>
        </w:rPr>
        <w:t xml:space="preserve"> </w:t>
      </w:r>
      <w:r w:rsidR="001E07F3" w:rsidRPr="00A52E1F">
        <w:rPr>
          <w:rFonts w:ascii="Times New Roman" w:eastAsia="Times New Roman" w:hAnsi="Times New Roman"/>
          <w:sz w:val="24"/>
          <w:szCs w:val="24"/>
        </w:rPr>
        <w:t>–</w:t>
      </w:r>
      <w:r w:rsidR="001E07F3" w:rsidRPr="00A52E1F">
        <w:rPr>
          <w:rFonts w:ascii="Times New Roman" w:hAnsi="Times New Roman"/>
          <w:sz w:val="24"/>
          <w:szCs w:val="24"/>
        </w:rPr>
        <w:t xml:space="preserve"> М., Недра, </w:t>
      </w:r>
      <w:r w:rsidR="001E07F3" w:rsidRPr="00A52E1F">
        <w:rPr>
          <w:rFonts w:ascii="Times New Roman" w:eastAsia="Times New Roman" w:hAnsi="Times New Roman"/>
          <w:sz w:val="24"/>
          <w:szCs w:val="24"/>
        </w:rPr>
        <w:t>1971</w:t>
      </w:r>
      <w:r w:rsidRPr="00A52E1F">
        <w:rPr>
          <w:rFonts w:ascii="Times New Roman" w:eastAsia="Times New Roman" w:hAnsi="Times New Roman"/>
          <w:sz w:val="24"/>
          <w:szCs w:val="24"/>
        </w:rPr>
        <w:t>.</w:t>
      </w:r>
      <w:r w:rsidR="001E07F3" w:rsidRPr="00A52E1F">
        <w:rPr>
          <w:rFonts w:ascii="Times New Roman" w:eastAsia="Times New Roman" w:hAnsi="Times New Roman"/>
          <w:sz w:val="24"/>
          <w:szCs w:val="24"/>
        </w:rPr>
        <w:t xml:space="preserve"> </w:t>
      </w:r>
      <w:r w:rsidR="0013416F" w:rsidRPr="00E148FC">
        <w:rPr>
          <w:rFonts w:ascii="Times New Roman" w:hAnsi="Times New Roman"/>
          <w:sz w:val="24"/>
          <w:szCs w:val="24"/>
        </w:rPr>
        <w:t xml:space="preserve">– </w:t>
      </w:r>
      <w:r w:rsidR="001E07F3" w:rsidRPr="00A52E1F">
        <w:rPr>
          <w:rFonts w:ascii="Times New Roman" w:eastAsia="Times New Roman" w:hAnsi="Times New Roman"/>
          <w:sz w:val="24"/>
          <w:szCs w:val="24"/>
        </w:rPr>
        <w:t>309</w:t>
      </w:r>
      <w:r w:rsidR="0013416F">
        <w:rPr>
          <w:rFonts w:ascii="Times New Roman" w:eastAsia="Times New Roman" w:hAnsi="Times New Roman"/>
          <w:sz w:val="24"/>
          <w:szCs w:val="24"/>
        </w:rPr>
        <w:t xml:space="preserve"> </w:t>
      </w:r>
      <w:r w:rsidR="001E07F3" w:rsidRPr="00A52E1F">
        <w:rPr>
          <w:rFonts w:ascii="Times New Roman" w:eastAsia="Times New Roman" w:hAnsi="Times New Roman"/>
          <w:sz w:val="24"/>
          <w:szCs w:val="24"/>
        </w:rPr>
        <w:t>с.</w:t>
      </w:r>
    </w:p>
    <w:p w:rsidR="005311D7" w:rsidRPr="00A52E1F" w:rsidRDefault="00A52E1F" w:rsidP="00A52E1F">
      <w:pPr>
        <w:numPr>
          <w:ilvl w:val="0"/>
          <w:numId w:val="26"/>
        </w:numPr>
        <w:suppressLineNumbers/>
        <w:spacing w:line="240" w:lineRule="auto"/>
        <w:ind w:left="284" w:hanging="284"/>
        <w:jc w:val="both"/>
        <w:rPr>
          <w:rFonts w:ascii="Times New Roman" w:hAnsi="Times New Roman"/>
          <w:sz w:val="24"/>
          <w:szCs w:val="24"/>
        </w:rPr>
      </w:pPr>
      <w:r w:rsidRPr="00A52E1F">
        <w:rPr>
          <w:rFonts w:ascii="Times New Roman" w:hAnsi="Times New Roman"/>
          <w:sz w:val="24"/>
          <w:szCs w:val="24"/>
        </w:rPr>
        <w:t>Добрынин В.М., Вендельштейн Б.Ю., Резванов Р.А., Африкян А.Н. Геофизические исследования скважин</w:t>
      </w:r>
      <w:r>
        <w:rPr>
          <w:rFonts w:ascii="Times New Roman" w:hAnsi="Times New Roman"/>
          <w:sz w:val="24"/>
          <w:szCs w:val="24"/>
        </w:rPr>
        <w:t xml:space="preserve">. </w:t>
      </w:r>
      <w:r w:rsidRPr="00E148FC">
        <w:rPr>
          <w:rFonts w:ascii="Times New Roman" w:eastAsia="Times New Roman" w:hAnsi="Times New Roman"/>
          <w:sz w:val="24"/>
          <w:szCs w:val="24"/>
        </w:rPr>
        <w:t>–</w:t>
      </w:r>
      <w:r w:rsidRPr="00E148FC">
        <w:rPr>
          <w:rFonts w:ascii="Times New Roman" w:hAnsi="Times New Roman"/>
          <w:sz w:val="24"/>
          <w:szCs w:val="24"/>
        </w:rPr>
        <w:t xml:space="preserve"> </w:t>
      </w:r>
      <w:r w:rsidR="00440449" w:rsidRPr="00A52E1F">
        <w:rPr>
          <w:rFonts w:ascii="Times New Roman" w:hAnsi="Times New Roman"/>
          <w:sz w:val="24"/>
          <w:szCs w:val="24"/>
        </w:rPr>
        <w:t xml:space="preserve"> </w:t>
      </w:r>
      <w:r>
        <w:rPr>
          <w:rFonts w:ascii="Times New Roman" w:hAnsi="Times New Roman"/>
          <w:sz w:val="24"/>
          <w:szCs w:val="24"/>
        </w:rPr>
        <w:t>М.,</w:t>
      </w:r>
      <w:r w:rsidRPr="00A52E1F">
        <w:rPr>
          <w:rFonts w:ascii="Times New Roman" w:hAnsi="Times New Roman"/>
          <w:sz w:val="24"/>
          <w:szCs w:val="24"/>
        </w:rPr>
        <w:t xml:space="preserve"> Нефть и газ, 2004. </w:t>
      </w:r>
      <w:r w:rsidRPr="00E148FC">
        <w:rPr>
          <w:rFonts w:ascii="Times New Roman" w:eastAsia="Times New Roman" w:hAnsi="Times New Roman"/>
          <w:sz w:val="24"/>
          <w:szCs w:val="24"/>
        </w:rPr>
        <w:t>–</w:t>
      </w:r>
      <w:r w:rsidRPr="00E148FC">
        <w:rPr>
          <w:rFonts w:ascii="Times New Roman" w:hAnsi="Times New Roman"/>
          <w:sz w:val="24"/>
          <w:szCs w:val="24"/>
        </w:rPr>
        <w:t xml:space="preserve"> </w:t>
      </w:r>
      <w:r w:rsidRPr="00A52E1F">
        <w:rPr>
          <w:rFonts w:ascii="Times New Roman" w:hAnsi="Times New Roman"/>
          <w:sz w:val="24"/>
          <w:szCs w:val="24"/>
        </w:rPr>
        <w:t xml:space="preserve"> 400 с.</w:t>
      </w:r>
    </w:p>
    <w:p w:rsidR="005311D7" w:rsidRPr="00E148FC" w:rsidRDefault="005311D7" w:rsidP="006941D7">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Дьяконов Д.И., Леонтьев Е.И., Кузнецов Г.С. Общий курс геофизических исследований скважин.</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w:t>
      </w:r>
      <w:r w:rsidRPr="00E148FC">
        <w:rPr>
          <w:rFonts w:ascii="Times New Roman" w:hAnsi="Times New Roman"/>
          <w:sz w:val="24"/>
          <w:szCs w:val="24"/>
        </w:rPr>
        <w:t xml:space="preserve"> Учебник для вузов. Изд. 2-е, перераб.</w:t>
      </w:r>
      <w:r w:rsidR="009D0E14" w:rsidRPr="00E148FC">
        <w:rPr>
          <w:rFonts w:ascii="Times New Roman" w:eastAsia="Times New Roman" w:hAnsi="Times New Roman"/>
          <w:sz w:val="24"/>
          <w:szCs w:val="24"/>
          <w:vertAlign w:val="subscript"/>
        </w:rPr>
        <w:t xml:space="preserve"> </w:t>
      </w:r>
      <w:r w:rsidR="009D0E14" w:rsidRPr="00E148FC">
        <w:rPr>
          <w:rFonts w:ascii="Times New Roman" w:eastAsia="Times New Roman" w:hAnsi="Times New Roman"/>
          <w:sz w:val="24"/>
          <w:szCs w:val="24"/>
        </w:rPr>
        <w:t>–</w:t>
      </w:r>
      <w:r w:rsidRPr="00E148FC">
        <w:rPr>
          <w:rFonts w:ascii="Times New Roman" w:hAnsi="Times New Roman"/>
          <w:sz w:val="24"/>
          <w:szCs w:val="24"/>
        </w:rPr>
        <w:t xml:space="preserve"> М.:</w:t>
      </w:r>
      <w:r w:rsidR="00A52E1F">
        <w:rPr>
          <w:rFonts w:ascii="Times New Roman" w:hAnsi="Times New Roman"/>
          <w:sz w:val="24"/>
          <w:szCs w:val="24"/>
        </w:rPr>
        <w:t xml:space="preserve"> </w:t>
      </w:r>
      <w:r w:rsidRPr="00E148FC">
        <w:rPr>
          <w:rFonts w:ascii="Times New Roman" w:hAnsi="Times New Roman"/>
          <w:sz w:val="24"/>
          <w:szCs w:val="24"/>
        </w:rPr>
        <w:t xml:space="preserve">Недра,1984. </w:t>
      </w:r>
      <w:r w:rsidR="0013416F" w:rsidRPr="00E148FC">
        <w:rPr>
          <w:rFonts w:ascii="Times New Roman" w:hAnsi="Times New Roman"/>
          <w:sz w:val="24"/>
          <w:szCs w:val="24"/>
        </w:rPr>
        <w:t xml:space="preserve">– </w:t>
      </w:r>
      <w:r w:rsidRPr="00E148FC">
        <w:rPr>
          <w:rFonts w:ascii="Times New Roman" w:hAnsi="Times New Roman"/>
          <w:sz w:val="24"/>
          <w:szCs w:val="24"/>
        </w:rPr>
        <w:t>432</w:t>
      </w:r>
      <w:r w:rsidR="0013416F">
        <w:rPr>
          <w:rFonts w:ascii="Times New Roman" w:hAnsi="Times New Roman"/>
          <w:sz w:val="24"/>
          <w:szCs w:val="24"/>
        </w:rPr>
        <w:t xml:space="preserve"> </w:t>
      </w:r>
      <w:r w:rsidRPr="00E148FC">
        <w:rPr>
          <w:rFonts w:ascii="Times New Roman" w:hAnsi="Times New Roman"/>
          <w:sz w:val="24"/>
          <w:szCs w:val="24"/>
        </w:rPr>
        <w:t>с</w:t>
      </w:r>
    </w:p>
    <w:p w:rsidR="00440449" w:rsidRPr="00E148FC" w:rsidRDefault="00440449" w:rsidP="006941D7">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Знаменский В.В., Жданов М.С., Петров Л.П. Геофизические методы разведки и исследования скважин. М., Недра, 1991. </w:t>
      </w:r>
      <w:r w:rsidR="0013416F" w:rsidRPr="00E148FC">
        <w:rPr>
          <w:rFonts w:ascii="Times New Roman" w:hAnsi="Times New Roman"/>
          <w:sz w:val="24"/>
          <w:szCs w:val="24"/>
        </w:rPr>
        <w:t xml:space="preserve">– </w:t>
      </w:r>
      <w:r w:rsidRPr="00E148FC">
        <w:rPr>
          <w:rFonts w:ascii="Times New Roman" w:hAnsi="Times New Roman"/>
          <w:sz w:val="24"/>
          <w:szCs w:val="24"/>
        </w:rPr>
        <w:t>304 с.</w:t>
      </w:r>
    </w:p>
    <w:p w:rsidR="004055F4" w:rsidRDefault="00440449"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Итенберг С.С. Интерпретация результатов геофизических исследований скважин: Учебное пособие для вузов. М., 1987. </w:t>
      </w:r>
      <w:r w:rsidR="0013416F" w:rsidRPr="00E148FC">
        <w:rPr>
          <w:rFonts w:ascii="Times New Roman" w:hAnsi="Times New Roman"/>
          <w:sz w:val="24"/>
          <w:szCs w:val="24"/>
        </w:rPr>
        <w:t xml:space="preserve">– </w:t>
      </w:r>
      <w:r w:rsidRPr="00E148FC">
        <w:rPr>
          <w:rFonts w:ascii="Times New Roman" w:hAnsi="Times New Roman"/>
          <w:sz w:val="24"/>
          <w:szCs w:val="24"/>
        </w:rPr>
        <w:t>375 с.</w:t>
      </w:r>
    </w:p>
    <w:p w:rsidR="004D60B4" w:rsidRPr="00E148FC" w:rsidRDefault="00A52E1F"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Косков </w:t>
      </w:r>
      <w:r w:rsidR="005311D7" w:rsidRPr="00E148FC">
        <w:rPr>
          <w:rFonts w:ascii="Times New Roman" w:hAnsi="Times New Roman"/>
          <w:sz w:val="24"/>
          <w:szCs w:val="24"/>
        </w:rPr>
        <w:t>В. Н., Косков Б. В. Геофизические исследования скважин и интерпретация данных ГИС: учеб. пособие – Пермь: Изд-во Перм. гос. техн. ун-та, 2007.</w:t>
      </w:r>
      <w:r w:rsidR="0013416F" w:rsidRPr="0013416F">
        <w:rPr>
          <w:rFonts w:ascii="Times New Roman" w:hAnsi="Times New Roman"/>
          <w:sz w:val="24"/>
          <w:szCs w:val="24"/>
        </w:rPr>
        <w:t xml:space="preserve"> </w:t>
      </w:r>
      <w:r w:rsidR="0013416F" w:rsidRPr="00E148FC">
        <w:rPr>
          <w:rFonts w:ascii="Times New Roman" w:hAnsi="Times New Roman"/>
          <w:sz w:val="24"/>
          <w:szCs w:val="24"/>
        </w:rPr>
        <w:t xml:space="preserve">– </w:t>
      </w:r>
      <w:r w:rsidR="005311D7" w:rsidRPr="00E148FC">
        <w:rPr>
          <w:rFonts w:ascii="Times New Roman" w:hAnsi="Times New Roman"/>
          <w:sz w:val="24"/>
          <w:szCs w:val="24"/>
        </w:rPr>
        <w:t>317 с.</w:t>
      </w:r>
    </w:p>
    <w:p w:rsidR="004D60B4" w:rsidRPr="00E148FC" w:rsidRDefault="004D60B4"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Косков В. Н. Определение пористости карбонатных коллекторов по данным нейтронного каротажа: учеб. пособие – Пермь: Изд-во Перм. гос. техн. ун-та, 2014. </w:t>
      </w:r>
      <w:r w:rsidR="0013416F" w:rsidRPr="00E148FC">
        <w:rPr>
          <w:rFonts w:ascii="Times New Roman" w:hAnsi="Times New Roman"/>
          <w:sz w:val="24"/>
          <w:szCs w:val="24"/>
        </w:rPr>
        <w:t xml:space="preserve">– </w:t>
      </w:r>
      <w:r w:rsidRPr="00E148FC">
        <w:rPr>
          <w:rFonts w:ascii="Times New Roman" w:hAnsi="Times New Roman"/>
          <w:sz w:val="24"/>
          <w:szCs w:val="24"/>
        </w:rPr>
        <w:t>3 с.</w:t>
      </w:r>
    </w:p>
    <w:p w:rsidR="00440449" w:rsidRPr="00E148FC" w:rsidRDefault="00440449"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Латышова М.Г. Практическое руководство по интерпретации диаграмм геофизических исследований скважин. М., 1991. </w:t>
      </w:r>
      <w:r w:rsidR="0013416F" w:rsidRPr="00E148FC">
        <w:rPr>
          <w:rFonts w:ascii="Times New Roman" w:hAnsi="Times New Roman"/>
          <w:sz w:val="24"/>
          <w:szCs w:val="24"/>
        </w:rPr>
        <w:t xml:space="preserve">– </w:t>
      </w:r>
      <w:r w:rsidRPr="00E148FC">
        <w:rPr>
          <w:rFonts w:ascii="Times New Roman" w:hAnsi="Times New Roman"/>
          <w:sz w:val="24"/>
          <w:szCs w:val="24"/>
        </w:rPr>
        <w:t>219 с.</w:t>
      </w:r>
    </w:p>
    <w:p w:rsidR="00440449" w:rsidRPr="00E148FC" w:rsidRDefault="00440449"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Латышова М.Г., Вендельштейн Б.Ю., Тузов В.П. Обработка и интерпретация материалов геофизических исследований скважин. М. Недра, 1990. </w:t>
      </w:r>
      <w:r w:rsidR="0013416F" w:rsidRPr="00E148FC">
        <w:rPr>
          <w:rFonts w:ascii="Times New Roman" w:hAnsi="Times New Roman"/>
          <w:sz w:val="24"/>
          <w:szCs w:val="24"/>
        </w:rPr>
        <w:t xml:space="preserve">– </w:t>
      </w:r>
      <w:r w:rsidRPr="00E148FC">
        <w:rPr>
          <w:rFonts w:ascii="Times New Roman" w:hAnsi="Times New Roman"/>
          <w:sz w:val="24"/>
          <w:szCs w:val="24"/>
        </w:rPr>
        <w:t>313 с.</w:t>
      </w:r>
    </w:p>
    <w:p w:rsidR="0090350C" w:rsidRPr="00E148FC" w:rsidRDefault="0090350C"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Латышова М.Г., Мартынов В.Г., Соколова Т.Ф.</w:t>
      </w:r>
      <w:r w:rsidR="00567480" w:rsidRPr="00E148FC">
        <w:rPr>
          <w:rFonts w:ascii="Times New Roman" w:hAnsi="Times New Roman"/>
          <w:sz w:val="24"/>
          <w:szCs w:val="24"/>
        </w:rPr>
        <w:t xml:space="preserve"> Практическое руководство по интерпретации данных ГИС: Учебное пособие. М. Недра, 2007. </w:t>
      </w:r>
      <w:r w:rsidR="0013416F" w:rsidRPr="00E148FC">
        <w:rPr>
          <w:rFonts w:ascii="Times New Roman" w:hAnsi="Times New Roman"/>
          <w:sz w:val="24"/>
          <w:szCs w:val="24"/>
        </w:rPr>
        <w:t xml:space="preserve">– </w:t>
      </w:r>
      <w:r w:rsidR="00567480" w:rsidRPr="00E148FC">
        <w:rPr>
          <w:rFonts w:ascii="Times New Roman" w:hAnsi="Times New Roman"/>
          <w:sz w:val="24"/>
          <w:szCs w:val="24"/>
        </w:rPr>
        <w:t>351 с.</w:t>
      </w:r>
    </w:p>
    <w:p w:rsidR="00C1480F" w:rsidRDefault="004D60B4" w:rsidP="00C1480F">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Мараев И.А. Комплексная интерпретация результатов геофизических исследований скважин. Учебное пособие. </w:t>
      </w:r>
      <w:r w:rsidR="009D0E14" w:rsidRPr="00E148FC">
        <w:rPr>
          <w:rFonts w:ascii="Times New Roman" w:eastAsia="Times New Roman" w:hAnsi="Times New Roman"/>
          <w:sz w:val="24"/>
          <w:szCs w:val="24"/>
        </w:rPr>
        <w:t xml:space="preserve">– </w:t>
      </w:r>
      <w:r w:rsidRPr="00E148FC">
        <w:rPr>
          <w:rFonts w:ascii="Times New Roman" w:hAnsi="Times New Roman"/>
          <w:sz w:val="24"/>
          <w:szCs w:val="24"/>
        </w:rPr>
        <w:t xml:space="preserve">М.; 2013. </w:t>
      </w:r>
      <w:r w:rsidR="0013416F" w:rsidRPr="00E148FC">
        <w:rPr>
          <w:rFonts w:ascii="Times New Roman" w:hAnsi="Times New Roman"/>
          <w:sz w:val="24"/>
          <w:szCs w:val="24"/>
        </w:rPr>
        <w:t xml:space="preserve">– </w:t>
      </w:r>
      <w:r w:rsidRPr="00E148FC">
        <w:rPr>
          <w:rFonts w:ascii="Times New Roman" w:hAnsi="Times New Roman"/>
          <w:sz w:val="24"/>
          <w:szCs w:val="24"/>
        </w:rPr>
        <w:t>95 с.</w:t>
      </w:r>
    </w:p>
    <w:p w:rsidR="00C1480F" w:rsidRPr="00C1480F" w:rsidRDefault="00C1480F" w:rsidP="00C1480F">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C1480F">
        <w:rPr>
          <w:rFonts w:ascii="Times New Roman" w:hAnsi="Times New Roman"/>
          <w:sz w:val="24"/>
          <w:szCs w:val="24"/>
        </w:rPr>
        <w:t xml:space="preserve">Мейер В.А. Геофизические исследования скважин. Л., 1980. </w:t>
      </w:r>
      <w:r w:rsidRPr="00E148FC">
        <w:rPr>
          <w:rFonts w:ascii="Times New Roman" w:hAnsi="Times New Roman"/>
          <w:sz w:val="24"/>
          <w:szCs w:val="24"/>
        </w:rPr>
        <w:t xml:space="preserve">– </w:t>
      </w:r>
      <w:r w:rsidRPr="00C1480F">
        <w:rPr>
          <w:rFonts w:ascii="Times New Roman" w:hAnsi="Times New Roman"/>
          <w:sz w:val="24"/>
          <w:szCs w:val="24"/>
        </w:rPr>
        <w:t>464 с.</w:t>
      </w:r>
    </w:p>
    <w:p w:rsidR="004D60B4" w:rsidRPr="00E148FC" w:rsidRDefault="004D60B4"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lang w:val="en-US"/>
        </w:rPr>
      </w:pPr>
      <w:r w:rsidRPr="00E148FC">
        <w:rPr>
          <w:rFonts w:ascii="Times New Roman" w:hAnsi="Times New Roman"/>
          <w:sz w:val="24"/>
          <w:szCs w:val="24"/>
        </w:rPr>
        <w:t>Нэйт</w:t>
      </w:r>
      <w:r w:rsidRPr="00E148FC">
        <w:rPr>
          <w:rFonts w:ascii="Times New Roman" w:hAnsi="Times New Roman"/>
          <w:sz w:val="24"/>
          <w:szCs w:val="24"/>
          <w:lang w:val="en-US"/>
        </w:rPr>
        <w:t xml:space="preserve"> </w:t>
      </w:r>
      <w:r w:rsidRPr="00E148FC">
        <w:rPr>
          <w:rFonts w:ascii="Times New Roman" w:hAnsi="Times New Roman"/>
          <w:sz w:val="24"/>
          <w:szCs w:val="24"/>
        </w:rPr>
        <w:t>Бакман</w:t>
      </w:r>
      <w:r w:rsidRPr="00E148FC">
        <w:rPr>
          <w:rFonts w:ascii="Times New Roman" w:hAnsi="Times New Roman"/>
          <w:sz w:val="24"/>
          <w:szCs w:val="24"/>
          <w:lang w:val="en-US"/>
        </w:rPr>
        <w:t xml:space="preserve">, </w:t>
      </w:r>
      <w:r w:rsidRPr="00E148FC">
        <w:rPr>
          <w:rFonts w:ascii="Times New Roman" w:hAnsi="Times New Roman"/>
          <w:sz w:val="24"/>
          <w:szCs w:val="24"/>
        </w:rPr>
        <w:t>Чен</w:t>
      </w:r>
      <w:r w:rsidRPr="00E148FC">
        <w:rPr>
          <w:rFonts w:ascii="Times New Roman" w:hAnsi="Times New Roman"/>
          <w:sz w:val="24"/>
          <w:szCs w:val="24"/>
          <w:lang w:val="en-US"/>
        </w:rPr>
        <w:t xml:space="preserve"> </w:t>
      </w:r>
      <w:r w:rsidRPr="00E148FC">
        <w:rPr>
          <w:rFonts w:ascii="Times New Roman" w:hAnsi="Times New Roman"/>
          <w:sz w:val="24"/>
          <w:szCs w:val="24"/>
        </w:rPr>
        <w:t>Као</w:t>
      </w:r>
      <w:r w:rsidRPr="00E148FC">
        <w:rPr>
          <w:rFonts w:ascii="Times New Roman" w:hAnsi="Times New Roman"/>
          <w:sz w:val="24"/>
          <w:szCs w:val="24"/>
          <w:lang w:val="en-US"/>
        </w:rPr>
        <w:t xml:space="preserve"> </w:t>
      </w:r>
      <w:r w:rsidRPr="00E148FC">
        <w:rPr>
          <w:rFonts w:ascii="Times New Roman" w:hAnsi="Times New Roman"/>
          <w:sz w:val="24"/>
          <w:szCs w:val="24"/>
        </w:rPr>
        <w:t>Мин</w:t>
      </w:r>
      <w:r w:rsidRPr="00E148FC">
        <w:rPr>
          <w:rFonts w:ascii="Times New Roman" w:hAnsi="Times New Roman"/>
          <w:sz w:val="24"/>
          <w:szCs w:val="24"/>
          <w:lang w:val="en-US"/>
        </w:rPr>
        <w:t xml:space="preserve">, </w:t>
      </w:r>
      <w:r w:rsidRPr="00E148FC">
        <w:rPr>
          <w:rFonts w:ascii="Times New Roman" w:hAnsi="Times New Roman"/>
          <w:sz w:val="24"/>
          <w:szCs w:val="24"/>
        </w:rPr>
        <w:t>Чарльз</w:t>
      </w:r>
      <w:r w:rsidRPr="00E148FC">
        <w:rPr>
          <w:rFonts w:ascii="Times New Roman" w:hAnsi="Times New Roman"/>
          <w:sz w:val="24"/>
          <w:szCs w:val="24"/>
          <w:lang w:val="en-US"/>
        </w:rPr>
        <w:t xml:space="preserve"> </w:t>
      </w:r>
      <w:r w:rsidRPr="00E148FC">
        <w:rPr>
          <w:rFonts w:ascii="Times New Roman" w:hAnsi="Times New Roman"/>
          <w:sz w:val="24"/>
          <w:szCs w:val="24"/>
        </w:rPr>
        <w:t>Флом</w:t>
      </w:r>
      <w:r w:rsidRPr="00E148FC">
        <w:rPr>
          <w:rFonts w:ascii="Times New Roman" w:hAnsi="Times New Roman"/>
          <w:sz w:val="24"/>
          <w:szCs w:val="24"/>
          <w:lang w:val="en-US"/>
        </w:rPr>
        <w:t xml:space="preserve"> </w:t>
      </w:r>
      <w:r w:rsidRPr="00E148FC">
        <w:rPr>
          <w:rFonts w:ascii="Times New Roman" w:hAnsi="Times New Roman"/>
          <w:sz w:val="24"/>
          <w:szCs w:val="24"/>
        </w:rPr>
        <w:t>и</w:t>
      </w:r>
      <w:r w:rsidRPr="00E148FC">
        <w:rPr>
          <w:rFonts w:ascii="Times New Roman" w:hAnsi="Times New Roman"/>
          <w:sz w:val="24"/>
          <w:szCs w:val="24"/>
          <w:lang w:val="en-US"/>
        </w:rPr>
        <w:t xml:space="preserve"> </w:t>
      </w:r>
      <w:r w:rsidRPr="00E148FC">
        <w:rPr>
          <w:rFonts w:ascii="Times New Roman" w:hAnsi="Times New Roman"/>
          <w:sz w:val="24"/>
          <w:szCs w:val="24"/>
        </w:rPr>
        <w:t>др</w:t>
      </w:r>
      <w:r w:rsidRPr="00E148FC">
        <w:rPr>
          <w:rFonts w:ascii="Times New Roman" w:hAnsi="Times New Roman"/>
          <w:sz w:val="24"/>
          <w:szCs w:val="24"/>
          <w:lang w:val="en-US"/>
        </w:rPr>
        <w:t>., «Nuclear Magnetic Resonance Comes Out of its Shell», Oilfield Review Winter 2008/2009: 20, no. 4. © 2009 Schlumberger.</w:t>
      </w:r>
      <w:r w:rsidR="0013416F" w:rsidRPr="0013416F">
        <w:rPr>
          <w:rFonts w:ascii="Times New Roman" w:hAnsi="Times New Roman"/>
          <w:sz w:val="24"/>
          <w:szCs w:val="24"/>
          <w:lang w:val="en-US"/>
        </w:rPr>
        <w:t xml:space="preserve"> – </w:t>
      </w:r>
      <w:r w:rsidRPr="00E148FC">
        <w:rPr>
          <w:rFonts w:ascii="Times New Roman" w:hAnsi="Times New Roman"/>
          <w:sz w:val="24"/>
          <w:szCs w:val="24"/>
          <w:lang w:val="en-US"/>
        </w:rPr>
        <w:t xml:space="preserve">24 </w:t>
      </w:r>
      <w:r w:rsidRPr="00E148FC">
        <w:rPr>
          <w:rFonts w:ascii="Times New Roman" w:hAnsi="Times New Roman"/>
          <w:sz w:val="24"/>
          <w:szCs w:val="24"/>
        </w:rPr>
        <w:t>с</w:t>
      </w:r>
      <w:r w:rsidRPr="00E148FC">
        <w:rPr>
          <w:rFonts w:ascii="Times New Roman" w:hAnsi="Times New Roman"/>
          <w:sz w:val="24"/>
          <w:szCs w:val="24"/>
          <w:lang w:val="en-US"/>
        </w:rPr>
        <w:t>.</w:t>
      </w:r>
    </w:p>
    <w:p w:rsidR="0034236E" w:rsidRPr="00E148FC" w:rsidRDefault="0034236E"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t>Ромм Е.С. Структурные модели порового пространства горных пород. Лен</w:t>
      </w:r>
      <w:r w:rsidR="0013416F">
        <w:rPr>
          <w:rFonts w:ascii="Times New Roman" w:hAnsi="Times New Roman"/>
          <w:sz w:val="24"/>
          <w:szCs w:val="24"/>
        </w:rPr>
        <w:t xml:space="preserve">инград: Недра, 1985. </w:t>
      </w:r>
      <w:r w:rsidR="0013416F" w:rsidRPr="00E148FC">
        <w:rPr>
          <w:rFonts w:ascii="Times New Roman" w:hAnsi="Times New Roman"/>
          <w:sz w:val="24"/>
          <w:szCs w:val="24"/>
        </w:rPr>
        <w:t xml:space="preserve">– </w:t>
      </w:r>
      <w:r w:rsidR="0013416F">
        <w:rPr>
          <w:rFonts w:ascii="Times New Roman" w:hAnsi="Times New Roman"/>
          <w:sz w:val="24"/>
          <w:szCs w:val="24"/>
        </w:rPr>
        <w:t>240 с</w:t>
      </w:r>
      <w:r w:rsidRPr="00E148FC">
        <w:rPr>
          <w:rFonts w:ascii="Times New Roman" w:hAnsi="Times New Roman"/>
          <w:sz w:val="24"/>
          <w:szCs w:val="24"/>
        </w:rPr>
        <w:t>.</w:t>
      </w:r>
    </w:p>
    <w:p w:rsidR="00440449" w:rsidRPr="00A52E1F" w:rsidRDefault="00440449" w:rsidP="004055F4">
      <w:pPr>
        <w:numPr>
          <w:ilvl w:val="0"/>
          <w:numId w:val="26"/>
        </w:numPr>
        <w:suppressLineNumbers/>
        <w:spacing w:line="240" w:lineRule="auto"/>
        <w:ind w:left="284" w:hanging="284"/>
        <w:jc w:val="both"/>
        <w:rPr>
          <w:rFonts w:ascii="Times New Roman" w:hAnsi="Times New Roman"/>
          <w:sz w:val="24"/>
          <w:szCs w:val="24"/>
        </w:rPr>
      </w:pPr>
      <w:r w:rsidRPr="00E148FC">
        <w:rPr>
          <w:rFonts w:ascii="Times New Roman" w:hAnsi="Times New Roman"/>
          <w:sz w:val="24"/>
          <w:szCs w:val="24"/>
        </w:rPr>
        <w:lastRenderedPageBreak/>
        <w:t>Сковородников И.Г. Геофизические исследования скважин: Курс лекций. Екатеринбург</w:t>
      </w:r>
      <w:r w:rsidRPr="00A52E1F">
        <w:rPr>
          <w:rFonts w:ascii="Times New Roman" w:hAnsi="Times New Roman"/>
          <w:sz w:val="24"/>
          <w:szCs w:val="24"/>
        </w:rPr>
        <w:t xml:space="preserve">, </w:t>
      </w:r>
      <w:r w:rsidRPr="00E148FC">
        <w:rPr>
          <w:rFonts w:ascii="Times New Roman" w:hAnsi="Times New Roman"/>
          <w:sz w:val="24"/>
          <w:szCs w:val="24"/>
        </w:rPr>
        <w:t>УГГА</w:t>
      </w:r>
      <w:r w:rsidRPr="00A52E1F">
        <w:rPr>
          <w:rFonts w:ascii="Times New Roman" w:hAnsi="Times New Roman"/>
          <w:sz w:val="24"/>
          <w:szCs w:val="24"/>
        </w:rPr>
        <w:t xml:space="preserve">, 2003. </w:t>
      </w:r>
      <w:r w:rsidR="0013416F" w:rsidRPr="00E148FC">
        <w:rPr>
          <w:rFonts w:ascii="Times New Roman" w:hAnsi="Times New Roman"/>
          <w:sz w:val="24"/>
          <w:szCs w:val="24"/>
        </w:rPr>
        <w:t xml:space="preserve">– </w:t>
      </w:r>
      <w:r w:rsidRPr="00A52E1F">
        <w:rPr>
          <w:rFonts w:ascii="Times New Roman" w:hAnsi="Times New Roman"/>
          <w:sz w:val="24"/>
          <w:szCs w:val="24"/>
        </w:rPr>
        <w:t xml:space="preserve">294 </w:t>
      </w:r>
      <w:r w:rsidRPr="00E148FC">
        <w:rPr>
          <w:rFonts w:ascii="Times New Roman" w:hAnsi="Times New Roman"/>
          <w:sz w:val="24"/>
          <w:szCs w:val="24"/>
        </w:rPr>
        <w:t>с</w:t>
      </w:r>
      <w:r w:rsidRPr="00A52E1F">
        <w:rPr>
          <w:rFonts w:ascii="Times New Roman" w:hAnsi="Times New Roman"/>
          <w:sz w:val="24"/>
          <w:szCs w:val="24"/>
        </w:rPr>
        <w:t>.</w:t>
      </w:r>
    </w:p>
    <w:p w:rsidR="00504004" w:rsidRPr="00E148FC" w:rsidRDefault="004D60B4"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Тупицин А.М. Извлечение вязкой нефти из сложно-построенных залежей комплексны</w:t>
      </w:r>
      <w:r w:rsidR="00A52E1F">
        <w:rPr>
          <w:rFonts w:ascii="Times New Roman" w:hAnsi="Times New Roman"/>
          <w:sz w:val="24"/>
          <w:szCs w:val="24"/>
        </w:rPr>
        <w:t xml:space="preserve">ми технологиями вытеснения: дис. </w:t>
      </w:r>
      <w:r w:rsidRPr="00E148FC">
        <w:rPr>
          <w:rFonts w:ascii="Times New Roman" w:hAnsi="Times New Roman"/>
          <w:sz w:val="24"/>
          <w:szCs w:val="24"/>
        </w:rPr>
        <w:t xml:space="preserve">канд. тех. наук: 25.00.17. – Бугульма, 2017. – 121 с. </w:t>
      </w:r>
    </w:p>
    <w:p w:rsidR="00504004" w:rsidRPr="00E148FC" w:rsidRDefault="00504004"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Хисамутдинов И. И. Выделение и оценка параметров терригенных и карбонатных коллекторов Елгинского нефтяного месторождения (Татарстан) по данным комплекса ГИС: выпускная бакалаврская работа: 21.03.01. – Санкт-Петербург, 2017. – 62 с.</w:t>
      </w:r>
    </w:p>
    <w:p w:rsidR="00440449" w:rsidRPr="00E148FC" w:rsidRDefault="00440449"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Горная энциклопедия. (б.д.). Получено из </w:t>
      </w:r>
      <w:hyperlink r:id="rId72" w:history="1">
        <w:r w:rsidRPr="00E148FC">
          <w:rPr>
            <w:rStyle w:val="aff2"/>
            <w:rFonts w:ascii="Times New Roman" w:hAnsi="Times New Roman"/>
            <w:sz w:val="24"/>
            <w:szCs w:val="24"/>
          </w:rPr>
          <w:t>http://www.mining-enc.ru/v/volgo-uralskaya-neftegazonosnaya-provinciya/</w:t>
        </w:r>
      </w:hyperlink>
    </w:p>
    <w:p w:rsidR="00D46D18" w:rsidRPr="00E148FC" w:rsidRDefault="00440449"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 xml:space="preserve">Студопедия. (б.д.). Получено из </w:t>
      </w:r>
      <w:hyperlink r:id="rId73" w:history="1">
        <w:r w:rsidRPr="00E148FC">
          <w:rPr>
            <w:rStyle w:val="aff2"/>
            <w:rFonts w:ascii="Times New Roman" w:hAnsi="Times New Roman"/>
            <w:sz w:val="24"/>
            <w:szCs w:val="24"/>
          </w:rPr>
          <w:t>http://studopedia.ru/1_66362_osnovnie-neftegazonosnie-provintsii-rf.html</w:t>
        </w:r>
      </w:hyperlink>
    </w:p>
    <w:p w:rsidR="0002740C" w:rsidRPr="00E148FC" w:rsidRDefault="0002740C" w:rsidP="004055F4">
      <w:pPr>
        <w:numPr>
          <w:ilvl w:val="0"/>
          <w:numId w:val="26"/>
        </w:numPr>
        <w:suppressLineNumbers/>
        <w:tabs>
          <w:tab w:val="left" w:pos="-2127"/>
          <w:tab w:val="left" w:pos="-1560"/>
        </w:tabs>
        <w:spacing w:line="240" w:lineRule="auto"/>
        <w:ind w:left="284" w:hanging="284"/>
        <w:jc w:val="both"/>
        <w:rPr>
          <w:rFonts w:ascii="Times New Roman" w:hAnsi="Times New Roman"/>
          <w:sz w:val="24"/>
          <w:szCs w:val="24"/>
        </w:rPr>
      </w:pPr>
      <w:r w:rsidRPr="00E148FC">
        <w:rPr>
          <w:rFonts w:ascii="Times New Roman" w:hAnsi="Times New Roman"/>
          <w:sz w:val="24"/>
          <w:szCs w:val="24"/>
        </w:rPr>
        <w:t>Создание петрофизической модели и методики интерпретации геофизических исследований скважин, методические указания компании, с изменениями, внесенными приказом ОАО «НК «Роснефть» от 10.12.2014 г. № 641, введенными в ОАО «РН-Няганьнефтегаз» приказом от 16.12.2014г. № 1372. ОАО «Роснефть», Москва, 2010 г. – 72 с.</w:t>
      </w:r>
    </w:p>
    <w:p w:rsidR="00761B90" w:rsidRPr="00E148FC" w:rsidRDefault="00761B90" w:rsidP="006941D7">
      <w:pPr>
        <w:suppressLineNumbers/>
        <w:tabs>
          <w:tab w:val="left" w:pos="-2127"/>
          <w:tab w:val="left" w:pos="-1560"/>
        </w:tabs>
        <w:spacing w:line="240" w:lineRule="auto"/>
        <w:ind w:left="284"/>
        <w:jc w:val="both"/>
        <w:rPr>
          <w:rFonts w:ascii="Times New Roman" w:hAnsi="Times New Roman"/>
          <w:sz w:val="24"/>
          <w:szCs w:val="24"/>
        </w:rPr>
      </w:pPr>
    </w:p>
    <w:p w:rsidR="00440449" w:rsidRPr="00E148FC" w:rsidRDefault="00440449" w:rsidP="006941D7">
      <w:pPr>
        <w:suppressLineNumbers/>
        <w:tabs>
          <w:tab w:val="left" w:pos="-2127"/>
          <w:tab w:val="left" w:pos="-1560"/>
        </w:tabs>
        <w:spacing w:line="240" w:lineRule="auto"/>
        <w:jc w:val="both"/>
        <w:rPr>
          <w:rFonts w:ascii="Times New Roman" w:hAnsi="Times New Roman"/>
          <w:sz w:val="24"/>
          <w:szCs w:val="24"/>
          <w:u w:val="single"/>
        </w:rPr>
      </w:pPr>
      <w:r w:rsidRPr="00E148FC">
        <w:rPr>
          <w:rFonts w:ascii="Times New Roman" w:hAnsi="Times New Roman"/>
          <w:sz w:val="24"/>
          <w:szCs w:val="24"/>
          <w:u w:val="single"/>
        </w:rPr>
        <w:t>Фондовая</w:t>
      </w:r>
    </w:p>
    <w:p w:rsidR="00440449" w:rsidRPr="00E148FC" w:rsidRDefault="00440449" w:rsidP="006941D7">
      <w:pPr>
        <w:suppressLineNumbers/>
        <w:spacing w:line="240" w:lineRule="auto"/>
        <w:jc w:val="both"/>
        <w:rPr>
          <w:rFonts w:ascii="Times New Roman" w:hAnsi="Times New Roman"/>
          <w:sz w:val="24"/>
          <w:szCs w:val="24"/>
        </w:rPr>
      </w:pPr>
      <w:r w:rsidRPr="00E148FC">
        <w:rPr>
          <w:rFonts w:ascii="Times New Roman" w:hAnsi="Times New Roman"/>
          <w:sz w:val="24"/>
          <w:szCs w:val="24"/>
        </w:rPr>
        <w:t>1ф. Стандарт ОАО «Татнефть» «Алгоритмы определения параметров продуктивных пластов на месторождени</w:t>
      </w:r>
      <w:r w:rsidR="0013416F">
        <w:rPr>
          <w:rFonts w:ascii="Times New Roman" w:hAnsi="Times New Roman"/>
          <w:sz w:val="24"/>
          <w:szCs w:val="24"/>
        </w:rPr>
        <w:t>ях Татарстана» за 1988, 1989 г</w:t>
      </w:r>
      <w:r w:rsidRPr="00E148FC">
        <w:rPr>
          <w:rFonts w:ascii="Times New Roman" w:hAnsi="Times New Roman"/>
          <w:sz w:val="24"/>
          <w:szCs w:val="24"/>
        </w:rPr>
        <w:t xml:space="preserve">. </w:t>
      </w:r>
    </w:p>
    <w:p w:rsidR="00440449" w:rsidRPr="00E148FC" w:rsidRDefault="00440449" w:rsidP="006941D7">
      <w:pPr>
        <w:suppressLineNumbers/>
        <w:spacing w:line="240" w:lineRule="auto"/>
        <w:jc w:val="both"/>
        <w:rPr>
          <w:rFonts w:ascii="Times New Roman" w:hAnsi="Times New Roman"/>
          <w:sz w:val="24"/>
          <w:szCs w:val="24"/>
        </w:rPr>
      </w:pPr>
      <w:r w:rsidRPr="00E148FC">
        <w:rPr>
          <w:rFonts w:ascii="Times New Roman" w:hAnsi="Times New Roman"/>
          <w:sz w:val="24"/>
          <w:szCs w:val="24"/>
        </w:rPr>
        <w:t>2ф. Веденина Н.Г., Тимин Т. М. (2013). Оперативный подсчёт запасов нефти Южно-Шегурчинского поднятия Шегурчинского месторождения по состоянию на 01.01.2012 Лицензия ТАТ №10555 НЭ. Казань.</w:t>
      </w:r>
    </w:p>
    <w:p w:rsidR="00683037" w:rsidRPr="009759AE" w:rsidRDefault="004F6CB8" w:rsidP="009759AE">
      <w:pPr>
        <w:suppressLineNumbers/>
        <w:spacing w:line="240" w:lineRule="auto"/>
        <w:jc w:val="both"/>
        <w:rPr>
          <w:rFonts w:ascii="Times New Roman" w:hAnsi="Times New Roman"/>
          <w:sz w:val="24"/>
          <w:szCs w:val="24"/>
        </w:rPr>
      </w:pPr>
      <w:r w:rsidRPr="00E148FC">
        <w:rPr>
          <w:rFonts w:ascii="Times New Roman" w:hAnsi="Times New Roman"/>
          <w:sz w:val="24"/>
          <w:szCs w:val="24"/>
        </w:rPr>
        <w:t>3ф. Отраслевой стандарт (ОСТ) 39-180-85 “Нефть. Метод определения смачиваемости углеводородосодержащих пород” 1985 г. Миннефтепром СССР.</w:t>
      </w:r>
    </w:p>
    <w:sectPr w:rsidR="00683037" w:rsidRPr="009759AE" w:rsidSect="007C3077">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272" w:rsidRDefault="00A72272">
      <w:pPr>
        <w:spacing w:after="0" w:line="240" w:lineRule="auto"/>
      </w:pPr>
      <w:r>
        <w:separator/>
      </w:r>
    </w:p>
  </w:endnote>
  <w:endnote w:type="continuationSeparator" w:id="0">
    <w:p w:rsidR="00A72272" w:rsidRDefault="00A7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ItalicMT">
    <w:panose1 w:val="00000000000000000000"/>
    <w:charset w:val="00"/>
    <w:family w:val="roman"/>
    <w:notTrueType/>
    <w:pitch w:val="default"/>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72" w:rsidRDefault="00A72272">
    <w:pPr>
      <w:pStyle w:val="a9"/>
      <w:jc w:val="center"/>
    </w:pPr>
  </w:p>
  <w:p w:rsidR="00A72272" w:rsidRDefault="00A72272">
    <w:pPr>
      <w:pStyle w:val="a9"/>
      <w:jc w:val="center"/>
    </w:pPr>
    <w:r>
      <w:fldChar w:fldCharType="begin"/>
    </w:r>
    <w:r>
      <w:instrText>PAGE   \* MERGEFORMAT</w:instrText>
    </w:r>
    <w:r>
      <w:fldChar w:fldCharType="separate"/>
    </w:r>
    <w:r w:rsidR="00DF057A">
      <w:rPr>
        <w:noProof/>
      </w:rPr>
      <w:t>2</w:t>
    </w:r>
    <w:r>
      <w:fldChar w:fldCharType="end"/>
    </w:r>
  </w:p>
  <w:p w:rsidR="00A72272" w:rsidRDefault="00A7227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72" w:rsidRPr="00326BCB" w:rsidRDefault="00A72272">
    <w:pPr>
      <w:pStyle w:val="a9"/>
      <w:jc w:val="center"/>
      <w:rPr>
        <w:rFonts w:ascii="Times New Roman" w:hAnsi="Times New Roman"/>
      </w:rPr>
    </w:pPr>
    <w:r w:rsidRPr="00326BCB">
      <w:rPr>
        <w:rFonts w:ascii="Times New Roman" w:hAnsi="Times New Roman"/>
      </w:rPr>
      <w:fldChar w:fldCharType="begin"/>
    </w:r>
    <w:r w:rsidRPr="00326BCB">
      <w:rPr>
        <w:rFonts w:ascii="Times New Roman" w:hAnsi="Times New Roman"/>
      </w:rPr>
      <w:instrText>PAGE   \* MERGEFORMAT</w:instrText>
    </w:r>
    <w:r w:rsidRPr="00326BCB">
      <w:rPr>
        <w:rFonts w:ascii="Times New Roman" w:hAnsi="Times New Roman"/>
      </w:rPr>
      <w:fldChar w:fldCharType="separate"/>
    </w:r>
    <w:r w:rsidR="00DF057A">
      <w:rPr>
        <w:rFonts w:ascii="Times New Roman" w:hAnsi="Times New Roman"/>
        <w:noProof/>
      </w:rPr>
      <w:t>25</w:t>
    </w:r>
    <w:r w:rsidRPr="00326BCB">
      <w:rPr>
        <w:rFonts w:ascii="Times New Roman" w:hAnsi="Times New Roman"/>
      </w:rPr>
      <w:fldChar w:fldCharType="end"/>
    </w:r>
  </w:p>
  <w:p w:rsidR="00A72272" w:rsidRDefault="00A7227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272" w:rsidRDefault="00A72272">
      <w:pPr>
        <w:spacing w:after="0" w:line="240" w:lineRule="auto"/>
      </w:pPr>
      <w:r>
        <w:separator/>
      </w:r>
    </w:p>
  </w:footnote>
  <w:footnote w:type="continuationSeparator" w:id="0">
    <w:p w:rsidR="00A72272" w:rsidRDefault="00A72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4A2613A"/>
    <w:lvl w:ilvl="0">
      <w:start w:val="1"/>
      <w:numFmt w:val="bullet"/>
      <w:pStyle w:val="3"/>
      <w:lvlText w:val=""/>
      <w:lvlJc w:val="left"/>
      <w:pPr>
        <w:tabs>
          <w:tab w:val="num" w:pos="2202"/>
        </w:tabs>
        <w:ind w:left="2202" w:hanging="360"/>
      </w:pPr>
      <w:rPr>
        <w:rFonts w:ascii="Symbol" w:hAnsi="Symbol" w:hint="default"/>
      </w:rPr>
    </w:lvl>
  </w:abstractNum>
  <w:abstractNum w:abstractNumId="1" w15:restartNumberingAfterBreak="0">
    <w:nsid w:val="FFFFFF83"/>
    <w:multiLevelType w:val="singleLevel"/>
    <w:tmpl w:val="3EA499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D8219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E7C04"/>
    <w:multiLevelType w:val="multilevel"/>
    <w:tmpl w:val="6652F1D2"/>
    <w:lvl w:ilvl="0">
      <w:start w:val="1"/>
      <w:numFmt w:val="decimal"/>
      <w:isLgl/>
      <w:suff w:val="space"/>
      <w:lvlText w:val="%1"/>
      <w:lvlJc w:val="left"/>
      <w:pPr>
        <w:ind w:left="720"/>
      </w:pPr>
      <w:rPr>
        <w:rFonts w:ascii="Times New Roman" w:hAnsi="Times New Roman" w:cs="Times New Roman" w:hint="default"/>
        <w:b w:val="0"/>
        <w:i w:val="0"/>
        <w:caps/>
        <w:sz w:val="28"/>
        <w:szCs w:val="28"/>
      </w:rPr>
    </w:lvl>
    <w:lvl w:ilvl="1">
      <w:start w:val="2"/>
      <w:numFmt w:val="decimal"/>
      <w:lvlRestart w:val="0"/>
      <w:pStyle w:val="2"/>
      <w:isLgl/>
      <w:suff w:val="space"/>
      <w:lvlText w:val="%1.%2"/>
      <w:lvlJc w:val="left"/>
      <w:pPr>
        <w:ind w:left="720"/>
      </w:pPr>
      <w:rPr>
        <w:rFonts w:cs="Times New Roman" w:hint="default"/>
      </w:rPr>
    </w:lvl>
    <w:lvl w:ilvl="2">
      <w:start w:val="1"/>
      <w:numFmt w:val="decimal"/>
      <w:lvlRestart w:val="0"/>
      <w:isLgl/>
      <w:suff w:val="space"/>
      <w:lvlText w:val="%1.%2.%3"/>
      <w:lvlJc w:val="left"/>
      <w:pPr>
        <w:ind w:left="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CF00676"/>
    <w:multiLevelType w:val="hybridMultilevel"/>
    <w:tmpl w:val="010215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C73168"/>
    <w:multiLevelType w:val="hybridMultilevel"/>
    <w:tmpl w:val="7B865D0C"/>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100FEE"/>
    <w:multiLevelType w:val="multilevel"/>
    <w:tmpl w:val="98186FEA"/>
    <w:styleLink w:val="30"/>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0F9867B0"/>
    <w:multiLevelType w:val="hybridMultilevel"/>
    <w:tmpl w:val="5540EE2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95"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FA84BBD"/>
    <w:multiLevelType w:val="hybridMultilevel"/>
    <w:tmpl w:val="B5FAB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C368C2"/>
    <w:multiLevelType w:val="hybridMultilevel"/>
    <w:tmpl w:val="2068B934"/>
    <w:lvl w:ilvl="0" w:tplc="7518B58A">
      <w:start w:val="1"/>
      <w:numFmt w:val="decimal"/>
      <w:pStyle w:val="a"/>
      <w:lvlText w:val="%1"/>
      <w:lvlJc w:val="left"/>
      <w:pPr>
        <w:ind w:left="2487" w:hanging="360"/>
      </w:pPr>
      <w:rPr>
        <w:rFonts w:cs="Times New Roman" w:hint="default"/>
      </w:rPr>
    </w:lvl>
    <w:lvl w:ilvl="1" w:tplc="04190019">
      <w:start w:val="1"/>
      <w:numFmt w:val="lowerLetter"/>
      <w:lvlText w:val="%2."/>
      <w:lvlJc w:val="left"/>
      <w:pPr>
        <w:ind w:left="3207" w:hanging="360"/>
      </w:pPr>
      <w:rPr>
        <w:rFonts w:cs="Times New Roman"/>
      </w:rPr>
    </w:lvl>
    <w:lvl w:ilvl="2" w:tplc="0419001B">
      <w:start w:val="1"/>
      <w:numFmt w:val="lowerRoman"/>
      <w:lvlText w:val="%3."/>
      <w:lvlJc w:val="right"/>
      <w:pPr>
        <w:ind w:left="3927" w:hanging="180"/>
      </w:pPr>
      <w:rPr>
        <w:rFonts w:cs="Times New Roman"/>
      </w:rPr>
    </w:lvl>
    <w:lvl w:ilvl="3" w:tplc="0419000F">
      <w:start w:val="1"/>
      <w:numFmt w:val="decimal"/>
      <w:lvlText w:val="%4."/>
      <w:lvlJc w:val="left"/>
      <w:pPr>
        <w:ind w:left="4647" w:hanging="360"/>
      </w:pPr>
      <w:rPr>
        <w:rFonts w:cs="Times New Roman"/>
      </w:rPr>
    </w:lvl>
    <w:lvl w:ilvl="4" w:tplc="04190019">
      <w:start w:val="1"/>
      <w:numFmt w:val="lowerLetter"/>
      <w:lvlText w:val="%5."/>
      <w:lvlJc w:val="left"/>
      <w:pPr>
        <w:ind w:left="5367" w:hanging="360"/>
      </w:pPr>
      <w:rPr>
        <w:rFonts w:cs="Times New Roman"/>
      </w:rPr>
    </w:lvl>
    <w:lvl w:ilvl="5" w:tplc="0419001B">
      <w:start w:val="1"/>
      <w:numFmt w:val="lowerRoman"/>
      <w:lvlText w:val="%6."/>
      <w:lvlJc w:val="right"/>
      <w:pPr>
        <w:ind w:left="6087" w:hanging="180"/>
      </w:pPr>
      <w:rPr>
        <w:rFonts w:cs="Times New Roman"/>
      </w:rPr>
    </w:lvl>
    <w:lvl w:ilvl="6" w:tplc="0419000F">
      <w:start w:val="1"/>
      <w:numFmt w:val="decimal"/>
      <w:lvlText w:val="%7."/>
      <w:lvlJc w:val="left"/>
      <w:pPr>
        <w:ind w:left="6807" w:hanging="360"/>
      </w:pPr>
      <w:rPr>
        <w:rFonts w:cs="Times New Roman"/>
      </w:rPr>
    </w:lvl>
    <w:lvl w:ilvl="7" w:tplc="04190019">
      <w:start w:val="1"/>
      <w:numFmt w:val="lowerLetter"/>
      <w:lvlText w:val="%8."/>
      <w:lvlJc w:val="left"/>
      <w:pPr>
        <w:ind w:left="7527" w:hanging="360"/>
      </w:pPr>
      <w:rPr>
        <w:rFonts w:cs="Times New Roman"/>
      </w:rPr>
    </w:lvl>
    <w:lvl w:ilvl="8" w:tplc="0419001B">
      <w:start w:val="1"/>
      <w:numFmt w:val="lowerRoman"/>
      <w:lvlText w:val="%9."/>
      <w:lvlJc w:val="right"/>
      <w:pPr>
        <w:ind w:left="8247" w:hanging="180"/>
      </w:pPr>
      <w:rPr>
        <w:rFonts w:cs="Times New Roman"/>
      </w:rPr>
    </w:lvl>
  </w:abstractNum>
  <w:abstractNum w:abstractNumId="10" w15:restartNumberingAfterBreak="0">
    <w:nsid w:val="11730A8E"/>
    <w:multiLevelType w:val="hybridMultilevel"/>
    <w:tmpl w:val="871015D2"/>
    <w:lvl w:ilvl="0" w:tplc="0419000F">
      <w:start w:val="1"/>
      <w:numFmt w:val="decimal"/>
      <w:lvlText w:val="%1."/>
      <w:lvlJc w:val="left"/>
      <w:pPr>
        <w:ind w:left="1429" w:hanging="360"/>
      </w:p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 w15:restartNumberingAfterBreak="0">
    <w:nsid w:val="12101542"/>
    <w:multiLevelType w:val="hybridMultilevel"/>
    <w:tmpl w:val="88C44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725770"/>
    <w:multiLevelType w:val="hybridMultilevel"/>
    <w:tmpl w:val="7DAA5FCC"/>
    <w:lvl w:ilvl="0" w:tplc="12523958">
      <w:numFmt w:val="bullet"/>
      <w:lvlText w:val="•"/>
      <w:lvlJc w:val="left"/>
      <w:pPr>
        <w:ind w:left="1425" w:hanging="705"/>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3" w15:restartNumberingAfterBreak="0">
    <w:nsid w:val="1BA3788F"/>
    <w:multiLevelType w:val="singleLevel"/>
    <w:tmpl w:val="9702D426"/>
    <w:lvl w:ilvl="0">
      <w:start w:val="4"/>
      <w:numFmt w:val="bullet"/>
      <w:pStyle w:val="100"/>
      <w:lvlText w:val="-"/>
      <w:lvlJc w:val="left"/>
      <w:pPr>
        <w:tabs>
          <w:tab w:val="num" w:pos="1069"/>
        </w:tabs>
        <w:ind w:left="1069" w:hanging="360"/>
      </w:pPr>
      <w:rPr>
        <w:rFonts w:hint="default"/>
      </w:rPr>
    </w:lvl>
  </w:abstractNum>
  <w:abstractNum w:abstractNumId="14" w15:restartNumberingAfterBreak="0">
    <w:nsid w:val="203E182F"/>
    <w:multiLevelType w:val="hybridMultilevel"/>
    <w:tmpl w:val="5678BB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6264A7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75348AA"/>
    <w:multiLevelType w:val="multilevel"/>
    <w:tmpl w:val="A5589D84"/>
    <w:lvl w:ilvl="0">
      <w:start w:val="1"/>
      <w:numFmt w:val="decimal"/>
      <w:lvlText w:val="%1."/>
      <w:lvlJc w:val="left"/>
      <w:pPr>
        <w:ind w:left="1080" w:hanging="360"/>
      </w:pPr>
    </w:lvl>
    <w:lvl w:ilvl="1">
      <w:start w:val="5"/>
      <w:numFmt w:val="decimal"/>
      <w:isLgl/>
      <w:lvlText w:val="%1.%2."/>
      <w:lvlJc w:val="left"/>
      <w:pPr>
        <w:ind w:left="112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0283D65"/>
    <w:multiLevelType w:val="hybridMultilevel"/>
    <w:tmpl w:val="0A720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74033D"/>
    <w:multiLevelType w:val="multilevel"/>
    <w:tmpl w:val="CBBEF592"/>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563482F"/>
    <w:multiLevelType w:val="hybridMultilevel"/>
    <w:tmpl w:val="CFF44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474F8B"/>
    <w:multiLevelType w:val="multilevel"/>
    <w:tmpl w:val="CCCAEA90"/>
    <w:lvl w:ilvl="0">
      <w:start w:val="3"/>
      <w:numFmt w:val="decimal"/>
      <w:lvlText w:val="%1"/>
      <w:lvlJc w:val="left"/>
      <w:pPr>
        <w:tabs>
          <w:tab w:val="num" w:pos="780"/>
        </w:tabs>
        <w:ind w:left="780" w:hanging="780"/>
      </w:pPr>
      <w:rPr>
        <w:rFonts w:cs="Times New Roman" w:hint="default"/>
        <w:sz w:val="28"/>
      </w:rPr>
    </w:lvl>
    <w:lvl w:ilvl="1">
      <w:start w:val="3"/>
      <w:numFmt w:val="decimal"/>
      <w:lvlText w:val="%1.%2"/>
      <w:lvlJc w:val="left"/>
      <w:pPr>
        <w:tabs>
          <w:tab w:val="num" w:pos="780"/>
        </w:tabs>
        <w:ind w:left="780" w:hanging="780"/>
      </w:pPr>
      <w:rPr>
        <w:rFonts w:cs="Times New Roman" w:hint="default"/>
        <w:sz w:val="28"/>
      </w:rPr>
    </w:lvl>
    <w:lvl w:ilvl="2">
      <w:start w:val="6"/>
      <w:numFmt w:val="decimal"/>
      <w:pStyle w:val="6"/>
      <w:lvlText w:val="%1.%2.%3"/>
      <w:lvlJc w:val="left"/>
      <w:pPr>
        <w:tabs>
          <w:tab w:val="num" w:pos="780"/>
        </w:tabs>
        <w:ind w:left="780" w:hanging="780"/>
      </w:pPr>
      <w:rPr>
        <w:rFonts w:cs="Times New Roman" w:hint="default"/>
        <w:sz w:val="28"/>
      </w:rPr>
    </w:lvl>
    <w:lvl w:ilvl="3">
      <w:start w:val="1"/>
      <w:numFmt w:val="decimal"/>
      <w:lvlText w:val="%1.%2.%3.%4"/>
      <w:lvlJc w:val="left"/>
      <w:pPr>
        <w:tabs>
          <w:tab w:val="num" w:pos="1080"/>
        </w:tabs>
        <w:ind w:left="1080" w:hanging="1080"/>
      </w:pPr>
      <w:rPr>
        <w:rFonts w:cs="Times New Roman" w:hint="default"/>
        <w:sz w:val="28"/>
      </w:rPr>
    </w:lvl>
    <w:lvl w:ilvl="4">
      <w:start w:val="1"/>
      <w:numFmt w:val="decimal"/>
      <w:lvlText w:val="%1.%2.%3.%4.%5"/>
      <w:lvlJc w:val="left"/>
      <w:pPr>
        <w:tabs>
          <w:tab w:val="num" w:pos="1080"/>
        </w:tabs>
        <w:ind w:left="1080" w:hanging="1080"/>
      </w:pPr>
      <w:rPr>
        <w:rFonts w:cs="Times New Roman" w:hint="default"/>
        <w:sz w:val="28"/>
      </w:rPr>
    </w:lvl>
    <w:lvl w:ilvl="5">
      <w:start w:val="1"/>
      <w:numFmt w:val="decimal"/>
      <w:lvlText w:val="%1.%2.%3.%4.%5.%6"/>
      <w:lvlJc w:val="left"/>
      <w:pPr>
        <w:tabs>
          <w:tab w:val="num" w:pos="1440"/>
        </w:tabs>
        <w:ind w:left="1440" w:hanging="1440"/>
      </w:pPr>
      <w:rPr>
        <w:rFonts w:cs="Times New Roman" w:hint="default"/>
        <w:sz w:val="28"/>
      </w:rPr>
    </w:lvl>
    <w:lvl w:ilvl="6">
      <w:start w:val="1"/>
      <w:numFmt w:val="decimal"/>
      <w:lvlText w:val="%1.%2.%3.%4.%5.%6.%7"/>
      <w:lvlJc w:val="left"/>
      <w:pPr>
        <w:tabs>
          <w:tab w:val="num" w:pos="1800"/>
        </w:tabs>
        <w:ind w:left="1800" w:hanging="1800"/>
      </w:pPr>
      <w:rPr>
        <w:rFonts w:cs="Times New Roman" w:hint="default"/>
        <w:sz w:val="28"/>
      </w:rPr>
    </w:lvl>
    <w:lvl w:ilvl="7">
      <w:start w:val="1"/>
      <w:numFmt w:val="decimal"/>
      <w:lvlText w:val="%1.%2.%3.%4.%5.%6.%7.%8"/>
      <w:lvlJc w:val="left"/>
      <w:pPr>
        <w:tabs>
          <w:tab w:val="num" w:pos="1800"/>
        </w:tabs>
        <w:ind w:left="1800" w:hanging="1800"/>
      </w:pPr>
      <w:rPr>
        <w:rFonts w:cs="Times New Roman" w:hint="default"/>
        <w:sz w:val="28"/>
      </w:rPr>
    </w:lvl>
    <w:lvl w:ilvl="8">
      <w:start w:val="1"/>
      <w:numFmt w:val="decimal"/>
      <w:lvlText w:val="%1.%2.%3.%4.%5.%6.%7.%8.%9"/>
      <w:lvlJc w:val="left"/>
      <w:pPr>
        <w:tabs>
          <w:tab w:val="num" w:pos="2160"/>
        </w:tabs>
        <w:ind w:left="2160" w:hanging="2160"/>
      </w:pPr>
      <w:rPr>
        <w:rFonts w:cs="Times New Roman" w:hint="default"/>
        <w:sz w:val="28"/>
      </w:rPr>
    </w:lvl>
  </w:abstractNum>
  <w:abstractNum w:abstractNumId="21" w15:restartNumberingAfterBreak="0">
    <w:nsid w:val="378951EA"/>
    <w:multiLevelType w:val="hybridMultilevel"/>
    <w:tmpl w:val="A1F4A1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544815"/>
    <w:multiLevelType w:val="hybridMultilevel"/>
    <w:tmpl w:val="300A5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6040EC"/>
    <w:multiLevelType w:val="multilevel"/>
    <w:tmpl w:val="C42ECD9A"/>
    <w:lvl w:ilvl="0">
      <w:start w:val="1"/>
      <w:numFmt w:val="decimal"/>
      <w:pStyle w:val="732"/>
      <w:lvlText w:val="%1"/>
      <w:lvlJc w:val="left"/>
      <w:pPr>
        <w:tabs>
          <w:tab w:val="num" w:pos="1134"/>
        </w:tabs>
        <w:ind w:left="1134" w:hanging="397"/>
      </w:pPr>
      <w:rPr>
        <w:rFonts w:ascii="Times New Roman" w:hAnsi="Times New Roman" w:cs="Times New Roman" w:hint="default"/>
        <w:b w:val="0"/>
        <w:i w:val="0"/>
        <w:caps w:val="0"/>
        <w:strike w:val="0"/>
        <w:dstrike w:val="0"/>
        <w:vanish w:val="0"/>
        <w:color w:val="000000"/>
        <w:sz w:val="28"/>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494948D2"/>
    <w:multiLevelType w:val="hybridMultilevel"/>
    <w:tmpl w:val="DC02E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EFB3E30"/>
    <w:multiLevelType w:val="hybridMultilevel"/>
    <w:tmpl w:val="CC2C4C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52997E33"/>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595902FC"/>
    <w:multiLevelType w:val="hybridMultilevel"/>
    <w:tmpl w:val="4DA4F3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ABD508F"/>
    <w:multiLevelType w:val="hybridMultilevel"/>
    <w:tmpl w:val="7A0A6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145F20"/>
    <w:multiLevelType w:val="hybridMultilevel"/>
    <w:tmpl w:val="2F3EAE1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15:restartNumberingAfterBreak="0">
    <w:nsid w:val="608051B1"/>
    <w:multiLevelType w:val="hybridMultilevel"/>
    <w:tmpl w:val="6036854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1" w15:restartNumberingAfterBreak="0">
    <w:nsid w:val="60B4265F"/>
    <w:multiLevelType w:val="hybridMultilevel"/>
    <w:tmpl w:val="7D8019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EC770A"/>
    <w:multiLevelType w:val="hybridMultilevel"/>
    <w:tmpl w:val="F69A212E"/>
    <w:lvl w:ilvl="0" w:tplc="60CE425A">
      <w:start w:val="4"/>
      <w:numFmt w:val="bullet"/>
      <w:pStyle w:val="1000"/>
      <w:lvlText w:val="-"/>
      <w:lvlJc w:val="left"/>
      <w:pPr>
        <w:tabs>
          <w:tab w:val="num" w:pos="1069"/>
        </w:tabs>
        <w:ind w:left="1069" w:hanging="360"/>
      </w:pPr>
      <w:rPr>
        <w:rFonts w:hint="default"/>
      </w:rPr>
    </w:lvl>
    <w:lvl w:ilvl="1" w:tplc="CF9E552C">
      <w:start w:val="1"/>
      <w:numFmt w:val="bullet"/>
      <w:lvlText w:val="o"/>
      <w:lvlJc w:val="left"/>
      <w:pPr>
        <w:tabs>
          <w:tab w:val="num" w:pos="1440"/>
        </w:tabs>
        <w:ind w:left="1440" w:hanging="360"/>
      </w:pPr>
      <w:rPr>
        <w:rFonts w:ascii="Courier New" w:hAnsi="Courier New" w:hint="default"/>
      </w:rPr>
    </w:lvl>
    <w:lvl w:ilvl="2" w:tplc="D0FAB322">
      <w:start w:val="1"/>
      <w:numFmt w:val="bullet"/>
      <w:lvlText w:val=""/>
      <w:lvlJc w:val="left"/>
      <w:pPr>
        <w:tabs>
          <w:tab w:val="num" w:pos="2160"/>
        </w:tabs>
        <w:ind w:left="2160" w:hanging="360"/>
      </w:pPr>
      <w:rPr>
        <w:rFonts w:ascii="Wingdings" w:hAnsi="Wingdings" w:hint="default"/>
      </w:rPr>
    </w:lvl>
    <w:lvl w:ilvl="3" w:tplc="BBEE4DF2">
      <w:start w:val="1"/>
      <w:numFmt w:val="bullet"/>
      <w:lvlText w:val=""/>
      <w:lvlJc w:val="left"/>
      <w:pPr>
        <w:tabs>
          <w:tab w:val="num" w:pos="2880"/>
        </w:tabs>
        <w:ind w:left="2880" w:hanging="360"/>
      </w:pPr>
      <w:rPr>
        <w:rFonts w:ascii="Symbol" w:hAnsi="Symbol" w:hint="default"/>
      </w:rPr>
    </w:lvl>
    <w:lvl w:ilvl="4" w:tplc="90E04890">
      <w:start w:val="1"/>
      <w:numFmt w:val="bullet"/>
      <w:lvlText w:val="o"/>
      <w:lvlJc w:val="left"/>
      <w:pPr>
        <w:tabs>
          <w:tab w:val="num" w:pos="3600"/>
        </w:tabs>
        <w:ind w:left="3600" w:hanging="360"/>
      </w:pPr>
      <w:rPr>
        <w:rFonts w:ascii="Courier New" w:hAnsi="Courier New" w:hint="default"/>
      </w:rPr>
    </w:lvl>
    <w:lvl w:ilvl="5" w:tplc="3F7A7A68">
      <w:start w:val="1"/>
      <w:numFmt w:val="bullet"/>
      <w:lvlText w:val=""/>
      <w:lvlJc w:val="left"/>
      <w:pPr>
        <w:tabs>
          <w:tab w:val="num" w:pos="4320"/>
        </w:tabs>
        <w:ind w:left="4320" w:hanging="360"/>
      </w:pPr>
      <w:rPr>
        <w:rFonts w:ascii="Wingdings" w:hAnsi="Wingdings" w:hint="default"/>
      </w:rPr>
    </w:lvl>
    <w:lvl w:ilvl="6" w:tplc="5DC849A4">
      <w:start w:val="1"/>
      <w:numFmt w:val="bullet"/>
      <w:lvlText w:val=""/>
      <w:lvlJc w:val="left"/>
      <w:pPr>
        <w:tabs>
          <w:tab w:val="num" w:pos="5040"/>
        </w:tabs>
        <w:ind w:left="5040" w:hanging="360"/>
      </w:pPr>
      <w:rPr>
        <w:rFonts w:ascii="Symbol" w:hAnsi="Symbol" w:hint="default"/>
      </w:rPr>
    </w:lvl>
    <w:lvl w:ilvl="7" w:tplc="7D1AC0E4">
      <w:start w:val="1"/>
      <w:numFmt w:val="bullet"/>
      <w:lvlText w:val="o"/>
      <w:lvlJc w:val="left"/>
      <w:pPr>
        <w:tabs>
          <w:tab w:val="num" w:pos="5760"/>
        </w:tabs>
        <w:ind w:left="5760" w:hanging="360"/>
      </w:pPr>
      <w:rPr>
        <w:rFonts w:ascii="Courier New" w:hAnsi="Courier New" w:hint="default"/>
      </w:rPr>
    </w:lvl>
    <w:lvl w:ilvl="8" w:tplc="654C79AA">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CC6A2D"/>
    <w:multiLevelType w:val="hybridMultilevel"/>
    <w:tmpl w:val="41A499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67130C96"/>
    <w:multiLevelType w:val="hybridMultilevel"/>
    <w:tmpl w:val="EE000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24793C"/>
    <w:multiLevelType w:val="hybridMultilevel"/>
    <w:tmpl w:val="6AA22F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7B0C432D"/>
    <w:multiLevelType w:val="hybridMultilevel"/>
    <w:tmpl w:val="8F0A1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7D877C6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
  </w:num>
  <w:num w:numId="2">
    <w:abstractNumId w:val="1"/>
  </w:num>
  <w:num w:numId="3">
    <w:abstractNumId w:val="0"/>
  </w:num>
  <w:num w:numId="4">
    <w:abstractNumId w:val="9"/>
  </w:num>
  <w:num w:numId="5">
    <w:abstractNumId w:val="6"/>
  </w:num>
  <w:num w:numId="6">
    <w:abstractNumId w:val="13"/>
  </w:num>
  <w:num w:numId="7">
    <w:abstractNumId w:val="32"/>
  </w:num>
  <w:num w:numId="8">
    <w:abstractNumId w:val="23"/>
  </w:num>
  <w:num w:numId="9">
    <w:abstractNumId w:val="20"/>
  </w:num>
  <w:num w:numId="10">
    <w:abstractNumId w:val="0"/>
  </w:num>
  <w:num w:numId="11">
    <w:abstractNumId w:val="26"/>
  </w:num>
  <w:num w:numId="12">
    <w:abstractNumId w:val="3"/>
  </w:num>
  <w:num w:numId="13">
    <w:abstractNumId w:val="12"/>
  </w:num>
  <w:num w:numId="14">
    <w:abstractNumId w:val="5"/>
  </w:num>
  <w:num w:numId="15">
    <w:abstractNumId w:val="7"/>
  </w:num>
  <w:num w:numId="16">
    <w:abstractNumId w:val="14"/>
  </w:num>
  <w:num w:numId="17">
    <w:abstractNumId w:val="25"/>
  </w:num>
  <w:num w:numId="18">
    <w:abstractNumId w:val="35"/>
  </w:num>
  <w:num w:numId="19">
    <w:abstractNumId w:val="33"/>
  </w:num>
  <w:num w:numId="20">
    <w:abstractNumId w:val="36"/>
  </w:num>
  <w:num w:numId="21">
    <w:abstractNumId w:val="30"/>
  </w:num>
  <w:num w:numId="22">
    <w:abstractNumId w:val="15"/>
  </w:num>
  <w:num w:numId="23">
    <w:abstractNumId w:val="19"/>
  </w:num>
  <w:num w:numId="24">
    <w:abstractNumId w:val="27"/>
  </w:num>
  <w:num w:numId="25">
    <w:abstractNumId w:val="16"/>
  </w:num>
  <w:num w:numId="26">
    <w:abstractNumId w:val="10"/>
  </w:num>
  <w:num w:numId="27">
    <w:abstractNumId w:val="17"/>
  </w:num>
  <w:num w:numId="28">
    <w:abstractNumId w:val="4"/>
  </w:num>
  <w:num w:numId="29">
    <w:abstractNumId w:val="31"/>
  </w:num>
  <w:num w:numId="30">
    <w:abstractNumId w:val="28"/>
  </w:num>
  <w:num w:numId="31">
    <w:abstractNumId w:val="29"/>
  </w:num>
  <w:num w:numId="32">
    <w:abstractNumId w:val="18"/>
  </w:num>
  <w:num w:numId="33">
    <w:abstractNumId w:val="37"/>
  </w:num>
  <w:num w:numId="34">
    <w:abstractNumId w:val="11"/>
  </w:num>
  <w:num w:numId="35">
    <w:abstractNumId w:val="8"/>
  </w:num>
  <w:num w:numId="36">
    <w:abstractNumId w:val="24"/>
  </w:num>
  <w:num w:numId="37">
    <w:abstractNumId w:val="22"/>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9C6"/>
    <w:rsid w:val="00006C02"/>
    <w:rsid w:val="00006C25"/>
    <w:rsid w:val="0000757C"/>
    <w:rsid w:val="00007B02"/>
    <w:rsid w:val="00012657"/>
    <w:rsid w:val="0001369B"/>
    <w:rsid w:val="00014679"/>
    <w:rsid w:val="00016E39"/>
    <w:rsid w:val="00023106"/>
    <w:rsid w:val="000246FA"/>
    <w:rsid w:val="0002740C"/>
    <w:rsid w:val="00027890"/>
    <w:rsid w:val="000313D8"/>
    <w:rsid w:val="00031428"/>
    <w:rsid w:val="000327F2"/>
    <w:rsid w:val="00034927"/>
    <w:rsid w:val="00035D72"/>
    <w:rsid w:val="0004359C"/>
    <w:rsid w:val="00043826"/>
    <w:rsid w:val="000450E8"/>
    <w:rsid w:val="000459D7"/>
    <w:rsid w:val="00046501"/>
    <w:rsid w:val="00047A50"/>
    <w:rsid w:val="000509C6"/>
    <w:rsid w:val="00053559"/>
    <w:rsid w:val="00060BDE"/>
    <w:rsid w:val="00061EC5"/>
    <w:rsid w:val="00062316"/>
    <w:rsid w:val="000639CF"/>
    <w:rsid w:val="00065E19"/>
    <w:rsid w:val="000673FF"/>
    <w:rsid w:val="00070BF3"/>
    <w:rsid w:val="00072483"/>
    <w:rsid w:val="00074B77"/>
    <w:rsid w:val="00075B10"/>
    <w:rsid w:val="000764C7"/>
    <w:rsid w:val="000804FF"/>
    <w:rsid w:val="00080527"/>
    <w:rsid w:val="00083355"/>
    <w:rsid w:val="000854A2"/>
    <w:rsid w:val="00087268"/>
    <w:rsid w:val="00087B77"/>
    <w:rsid w:val="00090E0A"/>
    <w:rsid w:val="0009155B"/>
    <w:rsid w:val="000915D8"/>
    <w:rsid w:val="00094E4D"/>
    <w:rsid w:val="00096061"/>
    <w:rsid w:val="00097B2E"/>
    <w:rsid w:val="000A237F"/>
    <w:rsid w:val="000A24C9"/>
    <w:rsid w:val="000A26F1"/>
    <w:rsid w:val="000A6A30"/>
    <w:rsid w:val="000A7969"/>
    <w:rsid w:val="000B2EB4"/>
    <w:rsid w:val="000B5812"/>
    <w:rsid w:val="000B7B7A"/>
    <w:rsid w:val="000C2335"/>
    <w:rsid w:val="000C5113"/>
    <w:rsid w:val="000C5F7E"/>
    <w:rsid w:val="000E5DC5"/>
    <w:rsid w:val="000F1C46"/>
    <w:rsid w:val="000F3585"/>
    <w:rsid w:val="000F4A90"/>
    <w:rsid w:val="000F6EEB"/>
    <w:rsid w:val="0010457B"/>
    <w:rsid w:val="00112416"/>
    <w:rsid w:val="00117300"/>
    <w:rsid w:val="001211D2"/>
    <w:rsid w:val="00123018"/>
    <w:rsid w:val="00126060"/>
    <w:rsid w:val="0012713C"/>
    <w:rsid w:val="00130F00"/>
    <w:rsid w:val="00130F9F"/>
    <w:rsid w:val="001313B2"/>
    <w:rsid w:val="00131D94"/>
    <w:rsid w:val="00131E23"/>
    <w:rsid w:val="0013416F"/>
    <w:rsid w:val="001359BB"/>
    <w:rsid w:val="00137531"/>
    <w:rsid w:val="00137F3D"/>
    <w:rsid w:val="00143B28"/>
    <w:rsid w:val="0014400D"/>
    <w:rsid w:val="001449BA"/>
    <w:rsid w:val="001535A4"/>
    <w:rsid w:val="0015544A"/>
    <w:rsid w:val="00155CD6"/>
    <w:rsid w:val="00157115"/>
    <w:rsid w:val="00162FDB"/>
    <w:rsid w:val="0016461D"/>
    <w:rsid w:val="00165889"/>
    <w:rsid w:val="00165BD4"/>
    <w:rsid w:val="00166001"/>
    <w:rsid w:val="00174264"/>
    <w:rsid w:val="00180D04"/>
    <w:rsid w:val="0018233F"/>
    <w:rsid w:val="001846FC"/>
    <w:rsid w:val="001966AE"/>
    <w:rsid w:val="001A1BC8"/>
    <w:rsid w:val="001A268A"/>
    <w:rsid w:val="001A7586"/>
    <w:rsid w:val="001B15FF"/>
    <w:rsid w:val="001B2382"/>
    <w:rsid w:val="001B6D99"/>
    <w:rsid w:val="001B7A55"/>
    <w:rsid w:val="001C4AE8"/>
    <w:rsid w:val="001C7D7E"/>
    <w:rsid w:val="001D1939"/>
    <w:rsid w:val="001D3EF9"/>
    <w:rsid w:val="001D4B4B"/>
    <w:rsid w:val="001D4D31"/>
    <w:rsid w:val="001D7E74"/>
    <w:rsid w:val="001E07F3"/>
    <w:rsid w:val="001E4415"/>
    <w:rsid w:val="001E4FAB"/>
    <w:rsid w:val="001F0162"/>
    <w:rsid w:val="001F18A7"/>
    <w:rsid w:val="001F23AF"/>
    <w:rsid w:val="00200CA5"/>
    <w:rsid w:val="002028DF"/>
    <w:rsid w:val="00205D48"/>
    <w:rsid w:val="00206862"/>
    <w:rsid w:val="002126A2"/>
    <w:rsid w:val="00220009"/>
    <w:rsid w:val="0023170F"/>
    <w:rsid w:val="00236212"/>
    <w:rsid w:val="00240561"/>
    <w:rsid w:val="002457F9"/>
    <w:rsid w:val="0025010E"/>
    <w:rsid w:val="00252040"/>
    <w:rsid w:val="002533F5"/>
    <w:rsid w:val="00253BCC"/>
    <w:rsid w:val="00254A44"/>
    <w:rsid w:val="002550F7"/>
    <w:rsid w:val="00257A9F"/>
    <w:rsid w:val="00261449"/>
    <w:rsid w:val="00264770"/>
    <w:rsid w:val="0026490F"/>
    <w:rsid w:val="002676C0"/>
    <w:rsid w:val="002703BB"/>
    <w:rsid w:val="002745E9"/>
    <w:rsid w:val="00274840"/>
    <w:rsid w:val="00274ABE"/>
    <w:rsid w:val="002752B3"/>
    <w:rsid w:val="00275D41"/>
    <w:rsid w:val="00283ED2"/>
    <w:rsid w:val="00287146"/>
    <w:rsid w:val="00287917"/>
    <w:rsid w:val="00287B73"/>
    <w:rsid w:val="0029557C"/>
    <w:rsid w:val="002960EA"/>
    <w:rsid w:val="002974B8"/>
    <w:rsid w:val="002A47F1"/>
    <w:rsid w:val="002B1A38"/>
    <w:rsid w:val="002B26E2"/>
    <w:rsid w:val="002B2D2F"/>
    <w:rsid w:val="002B53C8"/>
    <w:rsid w:val="002B5B37"/>
    <w:rsid w:val="002C0045"/>
    <w:rsid w:val="002C1E4E"/>
    <w:rsid w:val="002C2955"/>
    <w:rsid w:val="002C2DA3"/>
    <w:rsid w:val="002C4100"/>
    <w:rsid w:val="002C77B3"/>
    <w:rsid w:val="002D0E80"/>
    <w:rsid w:val="002D1784"/>
    <w:rsid w:val="002D3FA2"/>
    <w:rsid w:val="002E68E9"/>
    <w:rsid w:val="002E78A1"/>
    <w:rsid w:val="002E7EE3"/>
    <w:rsid w:val="002F1F41"/>
    <w:rsid w:val="002F3CCE"/>
    <w:rsid w:val="002F650D"/>
    <w:rsid w:val="00300625"/>
    <w:rsid w:val="00301BA2"/>
    <w:rsid w:val="00302D91"/>
    <w:rsid w:val="003039D9"/>
    <w:rsid w:val="00305758"/>
    <w:rsid w:val="00305986"/>
    <w:rsid w:val="00310246"/>
    <w:rsid w:val="0031312A"/>
    <w:rsid w:val="00313B05"/>
    <w:rsid w:val="00314C45"/>
    <w:rsid w:val="003170EE"/>
    <w:rsid w:val="003215CC"/>
    <w:rsid w:val="00326BCB"/>
    <w:rsid w:val="00332505"/>
    <w:rsid w:val="00335550"/>
    <w:rsid w:val="003356EA"/>
    <w:rsid w:val="0034079F"/>
    <w:rsid w:val="0034236E"/>
    <w:rsid w:val="00343A64"/>
    <w:rsid w:val="003441F1"/>
    <w:rsid w:val="00356865"/>
    <w:rsid w:val="0036192C"/>
    <w:rsid w:val="0036336C"/>
    <w:rsid w:val="003735D0"/>
    <w:rsid w:val="003768F8"/>
    <w:rsid w:val="003858E6"/>
    <w:rsid w:val="00387899"/>
    <w:rsid w:val="003903EB"/>
    <w:rsid w:val="0039137B"/>
    <w:rsid w:val="00393C9A"/>
    <w:rsid w:val="00396655"/>
    <w:rsid w:val="00396F3F"/>
    <w:rsid w:val="003A2955"/>
    <w:rsid w:val="003A2A4B"/>
    <w:rsid w:val="003A4F98"/>
    <w:rsid w:val="003A63C3"/>
    <w:rsid w:val="003A6533"/>
    <w:rsid w:val="003A793D"/>
    <w:rsid w:val="003B1083"/>
    <w:rsid w:val="003B4391"/>
    <w:rsid w:val="003D0D5C"/>
    <w:rsid w:val="003D2563"/>
    <w:rsid w:val="003D7DD5"/>
    <w:rsid w:val="003E0772"/>
    <w:rsid w:val="003E315B"/>
    <w:rsid w:val="003E3CB4"/>
    <w:rsid w:val="003E7CCE"/>
    <w:rsid w:val="003F0E11"/>
    <w:rsid w:val="003F140A"/>
    <w:rsid w:val="003F7163"/>
    <w:rsid w:val="0040014E"/>
    <w:rsid w:val="004055F4"/>
    <w:rsid w:val="004070ED"/>
    <w:rsid w:val="00413325"/>
    <w:rsid w:val="00416B97"/>
    <w:rsid w:val="00420784"/>
    <w:rsid w:val="00422D87"/>
    <w:rsid w:val="004239BC"/>
    <w:rsid w:val="004256EB"/>
    <w:rsid w:val="00431E3B"/>
    <w:rsid w:val="00432234"/>
    <w:rsid w:val="004352BA"/>
    <w:rsid w:val="00440449"/>
    <w:rsid w:val="0044164A"/>
    <w:rsid w:val="0044505F"/>
    <w:rsid w:val="004453E3"/>
    <w:rsid w:val="0045244E"/>
    <w:rsid w:val="00456A53"/>
    <w:rsid w:val="00456FEB"/>
    <w:rsid w:val="004574A5"/>
    <w:rsid w:val="004617E8"/>
    <w:rsid w:val="00462C65"/>
    <w:rsid w:val="00466564"/>
    <w:rsid w:val="00466D63"/>
    <w:rsid w:val="00470AB6"/>
    <w:rsid w:val="00471F7E"/>
    <w:rsid w:val="00473F49"/>
    <w:rsid w:val="00474FBD"/>
    <w:rsid w:val="0048024B"/>
    <w:rsid w:val="0048241F"/>
    <w:rsid w:val="00490516"/>
    <w:rsid w:val="00491CD4"/>
    <w:rsid w:val="004926F6"/>
    <w:rsid w:val="004943A7"/>
    <w:rsid w:val="00494F8F"/>
    <w:rsid w:val="004A03CF"/>
    <w:rsid w:val="004A3A9F"/>
    <w:rsid w:val="004A7B7F"/>
    <w:rsid w:val="004B0C22"/>
    <w:rsid w:val="004B0FC7"/>
    <w:rsid w:val="004B10D2"/>
    <w:rsid w:val="004B3261"/>
    <w:rsid w:val="004B7242"/>
    <w:rsid w:val="004C140B"/>
    <w:rsid w:val="004C1624"/>
    <w:rsid w:val="004C403F"/>
    <w:rsid w:val="004C4852"/>
    <w:rsid w:val="004C6390"/>
    <w:rsid w:val="004D2404"/>
    <w:rsid w:val="004D60B4"/>
    <w:rsid w:val="004F1AA4"/>
    <w:rsid w:val="004F1E24"/>
    <w:rsid w:val="004F206B"/>
    <w:rsid w:val="004F263F"/>
    <w:rsid w:val="004F6C88"/>
    <w:rsid w:val="004F6CB8"/>
    <w:rsid w:val="0050065A"/>
    <w:rsid w:val="00504004"/>
    <w:rsid w:val="0050452F"/>
    <w:rsid w:val="00510FF1"/>
    <w:rsid w:val="00511BD3"/>
    <w:rsid w:val="00511C5D"/>
    <w:rsid w:val="00511F27"/>
    <w:rsid w:val="005140DB"/>
    <w:rsid w:val="00515EA8"/>
    <w:rsid w:val="005202A5"/>
    <w:rsid w:val="00522C06"/>
    <w:rsid w:val="00526669"/>
    <w:rsid w:val="005277EA"/>
    <w:rsid w:val="005311D7"/>
    <w:rsid w:val="00546E6F"/>
    <w:rsid w:val="005478B7"/>
    <w:rsid w:val="0055569B"/>
    <w:rsid w:val="00555D45"/>
    <w:rsid w:val="0056002B"/>
    <w:rsid w:val="0056121B"/>
    <w:rsid w:val="00567063"/>
    <w:rsid w:val="005671E4"/>
    <w:rsid w:val="00567480"/>
    <w:rsid w:val="00573437"/>
    <w:rsid w:val="00576078"/>
    <w:rsid w:val="00577573"/>
    <w:rsid w:val="00577703"/>
    <w:rsid w:val="00577BE5"/>
    <w:rsid w:val="0058310C"/>
    <w:rsid w:val="00584200"/>
    <w:rsid w:val="00584973"/>
    <w:rsid w:val="005918A0"/>
    <w:rsid w:val="00593EEE"/>
    <w:rsid w:val="00594CC2"/>
    <w:rsid w:val="005973DE"/>
    <w:rsid w:val="005B01A2"/>
    <w:rsid w:val="005B091D"/>
    <w:rsid w:val="005B2D27"/>
    <w:rsid w:val="005C046D"/>
    <w:rsid w:val="005C27DE"/>
    <w:rsid w:val="005C35E0"/>
    <w:rsid w:val="005C3AC4"/>
    <w:rsid w:val="005C3B59"/>
    <w:rsid w:val="005C46AF"/>
    <w:rsid w:val="005D2AEE"/>
    <w:rsid w:val="005D4149"/>
    <w:rsid w:val="005D477F"/>
    <w:rsid w:val="005D54E7"/>
    <w:rsid w:val="005D66B4"/>
    <w:rsid w:val="005D6E02"/>
    <w:rsid w:val="005D733C"/>
    <w:rsid w:val="005E1B29"/>
    <w:rsid w:val="005E3413"/>
    <w:rsid w:val="005E3CD4"/>
    <w:rsid w:val="005E567F"/>
    <w:rsid w:val="005E6D84"/>
    <w:rsid w:val="005F0344"/>
    <w:rsid w:val="005F088B"/>
    <w:rsid w:val="005F0A5C"/>
    <w:rsid w:val="005F5B81"/>
    <w:rsid w:val="006019D0"/>
    <w:rsid w:val="00602F8A"/>
    <w:rsid w:val="00606C1C"/>
    <w:rsid w:val="00610489"/>
    <w:rsid w:val="00614A53"/>
    <w:rsid w:val="0061526B"/>
    <w:rsid w:val="0062106B"/>
    <w:rsid w:val="0062143C"/>
    <w:rsid w:val="006232D4"/>
    <w:rsid w:val="006246B5"/>
    <w:rsid w:val="006330FE"/>
    <w:rsid w:val="006336F0"/>
    <w:rsid w:val="0063425B"/>
    <w:rsid w:val="00634670"/>
    <w:rsid w:val="00635306"/>
    <w:rsid w:val="00635987"/>
    <w:rsid w:val="00636338"/>
    <w:rsid w:val="00637123"/>
    <w:rsid w:val="006403EB"/>
    <w:rsid w:val="00640979"/>
    <w:rsid w:val="00640B7F"/>
    <w:rsid w:val="006444F7"/>
    <w:rsid w:val="0064655C"/>
    <w:rsid w:val="00647695"/>
    <w:rsid w:val="006520C1"/>
    <w:rsid w:val="00654798"/>
    <w:rsid w:val="00654994"/>
    <w:rsid w:val="00655A8B"/>
    <w:rsid w:val="0065642B"/>
    <w:rsid w:val="00660771"/>
    <w:rsid w:val="00662A40"/>
    <w:rsid w:val="006650CD"/>
    <w:rsid w:val="006661D4"/>
    <w:rsid w:val="006706E9"/>
    <w:rsid w:val="00670873"/>
    <w:rsid w:val="006708D2"/>
    <w:rsid w:val="00672CFC"/>
    <w:rsid w:val="0067363D"/>
    <w:rsid w:val="00683037"/>
    <w:rsid w:val="006877A4"/>
    <w:rsid w:val="006941D7"/>
    <w:rsid w:val="00696B1A"/>
    <w:rsid w:val="006A022E"/>
    <w:rsid w:val="006A1FE4"/>
    <w:rsid w:val="006A3783"/>
    <w:rsid w:val="006A45D3"/>
    <w:rsid w:val="006A78DF"/>
    <w:rsid w:val="006B5B7A"/>
    <w:rsid w:val="006C1647"/>
    <w:rsid w:val="006C17AF"/>
    <w:rsid w:val="006C449A"/>
    <w:rsid w:val="006C616C"/>
    <w:rsid w:val="006D22D3"/>
    <w:rsid w:val="006E1393"/>
    <w:rsid w:val="006E5465"/>
    <w:rsid w:val="006E6B9E"/>
    <w:rsid w:val="006E729A"/>
    <w:rsid w:val="006F0D3C"/>
    <w:rsid w:val="006F1ED5"/>
    <w:rsid w:val="006F5189"/>
    <w:rsid w:val="0070091C"/>
    <w:rsid w:val="00700B04"/>
    <w:rsid w:val="007057B6"/>
    <w:rsid w:val="00707FA1"/>
    <w:rsid w:val="00712871"/>
    <w:rsid w:val="007142CE"/>
    <w:rsid w:val="00717047"/>
    <w:rsid w:val="00720E2D"/>
    <w:rsid w:val="00720FAA"/>
    <w:rsid w:val="0072381B"/>
    <w:rsid w:val="00726D12"/>
    <w:rsid w:val="00727B80"/>
    <w:rsid w:val="00732A97"/>
    <w:rsid w:val="007336B5"/>
    <w:rsid w:val="00733792"/>
    <w:rsid w:val="00733955"/>
    <w:rsid w:val="00736593"/>
    <w:rsid w:val="007410B8"/>
    <w:rsid w:val="00742E97"/>
    <w:rsid w:val="00745EC2"/>
    <w:rsid w:val="007472F7"/>
    <w:rsid w:val="0075008E"/>
    <w:rsid w:val="00750C3B"/>
    <w:rsid w:val="00750E46"/>
    <w:rsid w:val="0075297D"/>
    <w:rsid w:val="007543CF"/>
    <w:rsid w:val="00754826"/>
    <w:rsid w:val="00754AC7"/>
    <w:rsid w:val="0075682A"/>
    <w:rsid w:val="007571CC"/>
    <w:rsid w:val="00761B90"/>
    <w:rsid w:val="00761BB7"/>
    <w:rsid w:val="007626A2"/>
    <w:rsid w:val="00762C4C"/>
    <w:rsid w:val="0076424B"/>
    <w:rsid w:val="00765C5A"/>
    <w:rsid w:val="0076618F"/>
    <w:rsid w:val="0077209E"/>
    <w:rsid w:val="00772A27"/>
    <w:rsid w:val="007735B1"/>
    <w:rsid w:val="00782696"/>
    <w:rsid w:val="00784E4A"/>
    <w:rsid w:val="007854DE"/>
    <w:rsid w:val="00790138"/>
    <w:rsid w:val="00791C14"/>
    <w:rsid w:val="00792D08"/>
    <w:rsid w:val="007945EF"/>
    <w:rsid w:val="00797E14"/>
    <w:rsid w:val="007A3528"/>
    <w:rsid w:val="007A43A7"/>
    <w:rsid w:val="007A56A6"/>
    <w:rsid w:val="007A730C"/>
    <w:rsid w:val="007A7382"/>
    <w:rsid w:val="007B040B"/>
    <w:rsid w:val="007B0CA8"/>
    <w:rsid w:val="007B2A56"/>
    <w:rsid w:val="007B4831"/>
    <w:rsid w:val="007C3077"/>
    <w:rsid w:val="007C47DE"/>
    <w:rsid w:val="007C62A3"/>
    <w:rsid w:val="007D2557"/>
    <w:rsid w:val="007E097E"/>
    <w:rsid w:val="007E12C7"/>
    <w:rsid w:val="007E1FAF"/>
    <w:rsid w:val="007E2235"/>
    <w:rsid w:val="007F1352"/>
    <w:rsid w:val="007F3E7C"/>
    <w:rsid w:val="007F6270"/>
    <w:rsid w:val="0080247F"/>
    <w:rsid w:val="00803F0D"/>
    <w:rsid w:val="0081019C"/>
    <w:rsid w:val="008114F8"/>
    <w:rsid w:val="00811F6D"/>
    <w:rsid w:val="008132BA"/>
    <w:rsid w:val="0081393A"/>
    <w:rsid w:val="008209B3"/>
    <w:rsid w:val="00825318"/>
    <w:rsid w:val="00827498"/>
    <w:rsid w:val="00830AB6"/>
    <w:rsid w:val="008310E0"/>
    <w:rsid w:val="00831709"/>
    <w:rsid w:val="00831C7D"/>
    <w:rsid w:val="00832259"/>
    <w:rsid w:val="00836519"/>
    <w:rsid w:val="00837A6C"/>
    <w:rsid w:val="00841027"/>
    <w:rsid w:val="00842223"/>
    <w:rsid w:val="008512A4"/>
    <w:rsid w:val="00854F82"/>
    <w:rsid w:val="008626B0"/>
    <w:rsid w:val="00864763"/>
    <w:rsid w:val="00866513"/>
    <w:rsid w:val="00867960"/>
    <w:rsid w:val="008712F7"/>
    <w:rsid w:val="0087279F"/>
    <w:rsid w:val="00875CA9"/>
    <w:rsid w:val="00881365"/>
    <w:rsid w:val="0088334F"/>
    <w:rsid w:val="00883B45"/>
    <w:rsid w:val="00884D00"/>
    <w:rsid w:val="008854C9"/>
    <w:rsid w:val="00886BA6"/>
    <w:rsid w:val="0089315E"/>
    <w:rsid w:val="00895A74"/>
    <w:rsid w:val="008A0ED8"/>
    <w:rsid w:val="008A3796"/>
    <w:rsid w:val="008A3DB3"/>
    <w:rsid w:val="008A3E03"/>
    <w:rsid w:val="008A633B"/>
    <w:rsid w:val="008B0012"/>
    <w:rsid w:val="008B0B3F"/>
    <w:rsid w:val="008B0FC6"/>
    <w:rsid w:val="008B2176"/>
    <w:rsid w:val="008C07D0"/>
    <w:rsid w:val="008C28AD"/>
    <w:rsid w:val="008C3BE7"/>
    <w:rsid w:val="008C6376"/>
    <w:rsid w:val="008C7D45"/>
    <w:rsid w:val="008D0475"/>
    <w:rsid w:val="008D0F0D"/>
    <w:rsid w:val="008D3AA9"/>
    <w:rsid w:val="008D77B1"/>
    <w:rsid w:val="008E0593"/>
    <w:rsid w:val="008E2FEE"/>
    <w:rsid w:val="008F13FE"/>
    <w:rsid w:val="008F3FEA"/>
    <w:rsid w:val="009010D3"/>
    <w:rsid w:val="0090350C"/>
    <w:rsid w:val="0090384E"/>
    <w:rsid w:val="009045AA"/>
    <w:rsid w:val="00906327"/>
    <w:rsid w:val="00910A9A"/>
    <w:rsid w:val="00910BCA"/>
    <w:rsid w:val="00910E17"/>
    <w:rsid w:val="00912645"/>
    <w:rsid w:val="009168BE"/>
    <w:rsid w:val="00916C17"/>
    <w:rsid w:val="00917A25"/>
    <w:rsid w:val="00920BF1"/>
    <w:rsid w:val="00921F4F"/>
    <w:rsid w:val="00921FE1"/>
    <w:rsid w:val="009224D5"/>
    <w:rsid w:val="0092540D"/>
    <w:rsid w:val="00930FDD"/>
    <w:rsid w:val="009324E4"/>
    <w:rsid w:val="00936B34"/>
    <w:rsid w:val="00940095"/>
    <w:rsid w:val="009429BE"/>
    <w:rsid w:val="00942EC4"/>
    <w:rsid w:val="00943315"/>
    <w:rsid w:val="00943EFA"/>
    <w:rsid w:val="00945AE7"/>
    <w:rsid w:val="00950F21"/>
    <w:rsid w:val="00965F0E"/>
    <w:rsid w:val="00970B54"/>
    <w:rsid w:val="00971A86"/>
    <w:rsid w:val="0097490E"/>
    <w:rsid w:val="009759AE"/>
    <w:rsid w:val="009777AB"/>
    <w:rsid w:val="00983DBE"/>
    <w:rsid w:val="00993D86"/>
    <w:rsid w:val="00995864"/>
    <w:rsid w:val="009A1DC1"/>
    <w:rsid w:val="009A3B47"/>
    <w:rsid w:val="009A3E92"/>
    <w:rsid w:val="009A75D1"/>
    <w:rsid w:val="009B2E71"/>
    <w:rsid w:val="009B3318"/>
    <w:rsid w:val="009B61DD"/>
    <w:rsid w:val="009C108C"/>
    <w:rsid w:val="009C114D"/>
    <w:rsid w:val="009C3021"/>
    <w:rsid w:val="009C4558"/>
    <w:rsid w:val="009C5657"/>
    <w:rsid w:val="009D04F8"/>
    <w:rsid w:val="009D0E14"/>
    <w:rsid w:val="009D10CF"/>
    <w:rsid w:val="009D194C"/>
    <w:rsid w:val="009D19D9"/>
    <w:rsid w:val="009D2B85"/>
    <w:rsid w:val="009D32A6"/>
    <w:rsid w:val="009D3973"/>
    <w:rsid w:val="009D3979"/>
    <w:rsid w:val="009D3F75"/>
    <w:rsid w:val="009E0531"/>
    <w:rsid w:val="009E1516"/>
    <w:rsid w:val="009E305E"/>
    <w:rsid w:val="009E4D19"/>
    <w:rsid w:val="009F14C9"/>
    <w:rsid w:val="009F2834"/>
    <w:rsid w:val="009F5B29"/>
    <w:rsid w:val="009F67E3"/>
    <w:rsid w:val="00A0100A"/>
    <w:rsid w:val="00A03996"/>
    <w:rsid w:val="00A05C6D"/>
    <w:rsid w:val="00A06AD7"/>
    <w:rsid w:val="00A07148"/>
    <w:rsid w:val="00A129DC"/>
    <w:rsid w:val="00A162A0"/>
    <w:rsid w:val="00A26409"/>
    <w:rsid w:val="00A26D3A"/>
    <w:rsid w:val="00A27763"/>
    <w:rsid w:val="00A328C6"/>
    <w:rsid w:val="00A3347A"/>
    <w:rsid w:val="00A35438"/>
    <w:rsid w:val="00A37CFC"/>
    <w:rsid w:val="00A4334F"/>
    <w:rsid w:val="00A469DD"/>
    <w:rsid w:val="00A51607"/>
    <w:rsid w:val="00A52E1F"/>
    <w:rsid w:val="00A55834"/>
    <w:rsid w:val="00A57F3F"/>
    <w:rsid w:val="00A63286"/>
    <w:rsid w:val="00A70622"/>
    <w:rsid w:val="00A72272"/>
    <w:rsid w:val="00A75030"/>
    <w:rsid w:val="00A8653F"/>
    <w:rsid w:val="00A94732"/>
    <w:rsid w:val="00AA3F3D"/>
    <w:rsid w:val="00AA6ADA"/>
    <w:rsid w:val="00AB468E"/>
    <w:rsid w:val="00AB5962"/>
    <w:rsid w:val="00AB7105"/>
    <w:rsid w:val="00AB757A"/>
    <w:rsid w:val="00AB7AD1"/>
    <w:rsid w:val="00AC1F73"/>
    <w:rsid w:val="00AC2860"/>
    <w:rsid w:val="00AC4951"/>
    <w:rsid w:val="00AC4CEC"/>
    <w:rsid w:val="00AC671B"/>
    <w:rsid w:val="00AC7AF1"/>
    <w:rsid w:val="00AD531B"/>
    <w:rsid w:val="00AD5395"/>
    <w:rsid w:val="00AD6182"/>
    <w:rsid w:val="00AD6F76"/>
    <w:rsid w:val="00AE0A40"/>
    <w:rsid w:val="00AE0F44"/>
    <w:rsid w:val="00AE1B1B"/>
    <w:rsid w:val="00AE29FA"/>
    <w:rsid w:val="00AE5077"/>
    <w:rsid w:val="00AE7AD0"/>
    <w:rsid w:val="00AF3280"/>
    <w:rsid w:val="00AF4225"/>
    <w:rsid w:val="00AF4F68"/>
    <w:rsid w:val="00AF686F"/>
    <w:rsid w:val="00B00EB1"/>
    <w:rsid w:val="00B01139"/>
    <w:rsid w:val="00B01616"/>
    <w:rsid w:val="00B041B4"/>
    <w:rsid w:val="00B0639E"/>
    <w:rsid w:val="00B11CE1"/>
    <w:rsid w:val="00B1302F"/>
    <w:rsid w:val="00B13610"/>
    <w:rsid w:val="00B14105"/>
    <w:rsid w:val="00B15272"/>
    <w:rsid w:val="00B15FB1"/>
    <w:rsid w:val="00B22D9A"/>
    <w:rsid w:val="00B23D38"/>
    <w:rsid w:val="00B2422E"/>
    <w:rsid w:val="00B27170"/>
    <w:rsid w:val="00B31907"/>
    <w:rsid w:val="00B422BC"/>
    <w:rsid w:val="00B423B6"/>
    <w:rsid w:val="00B4490C"/>
    <w:rsid w:val="00B46AF5"/>
    <w:rsid w:val="00B47B54"/>
    <w:rsid w:val="00B523F2"/>
    <w:rsid w:val="00B525B0"/>
    <w:rsid w:val="00B5284F"/>
    <w:rsid w:val="00B55657"/>
    <w:rsid w:val="00B57AD3"/>
    <w:rsid w:val="00B61F46"/>
    <w:rsid w:val="00B64971"/>
    <w:rsid w:val="00B75ED2"/>
    <w:rsid w:val="00B76ECF"/>
    <w:rsid w:val="00B7785C"/>
    <w:rsid w:val="00B80257"/>
    <w:rsid w:val="00B80602"/>
    <w:rsid w:val="00B838B5"/>
    <w:rsid w:val="00B8480C"/>
    <w:rsid w:val="00B85909"/>
    <w:rsid w:val="00B85E18"/>
    <w:rsid w:val="00B87C7C"/>
    <w:rsid w:val="00B91C06"/>
    <w:rsid w:val="00B964E8"/>
    <w:rsid w:val="00BA1B35"/>
    <w:rsid w:val="00BA347B"/>
    <w:rsid w:val="00BA7769"/>
    <w:rsid w:val="00BB1140"/>
    <w:rsid w:val="00BB240A"/>
    <w:rsid w:val="00BB647D"/>
    <w:rsid w:val="00BB6AD6"/>
    <w:rsid w:val="00BB7580"/>
    <w:rsid w:val="00BC02F4"/>
    <w:rsid w:val="00BC4074"/>
    <w:rsid w:val="00BD07AF"/>
    <w:rsid w:val="00BD2332"/>
    <w:rsid w:val="00BD2B11"/>
    <w:rsid w:val="00BD3622"/>
    <w:rsid w:val="00BD43E1"/>
    <w:rsid w:val="00BD5EB8"/>
    <w:rsid w:val="00BD7C3D"/>
    <w:rsid w:val="00BE01D3"/>
    <w:rsid w:val="00BE1129"/>
    <w:rsid w:val="00BE3BB9"/>
    <w:rsid w:val="00BE458D"/>
    <w:rsid w:val="00BE52F4"/>
    <w:rsid w:val="00BE78A4"/>
    <w:rsid w:val="00BF1A5D"/>
    <w:rsid w:val="00BF1B90"/>
    <w:rsid w:val="00C00D72"/>
    <w:rsid w:val="00C034BC"/>
    <w:rsid w:val="00C10854"/>
    <w:rsid w:val="00C10C4F"/>
    <w:rsid w:val="00C1480F"/>
    <w:rsid w:val="00C15852"/>
    <w:rsid w:val="00C22C25"/>
    <w:rsid w:val="00C34C35"/>
    <w:rsid w:val="00C42A1C"/>
    <w:rsid w:val="00C42C7D"/>
    <w:rsid w:val="00C43B6D"/>
    <w:rsid w:val="00C4662E"/>
    <w:rsid w:val="00C46D2C"/>
    <w:rsid w:val="00C50CB1"/>
    <w:rsid w:val="00C54B7B"/>
    <w:rsid w:val="00C576CC"/>
    <w:rsid w:val="00C64B83"/>
    <w:rsid w:val="00C64FFD"/>
    <w:rsid w:val="00C66AD1"/>
    <w:rsid w:val="00C67E0F"/>
    <w:rsid w:val="00C77350"/>
    <w:rsid w:val="00C809EE"/>
    <w:rsid w:val="00C81672"/>
    <w:rsid w:val="00C82752"/>
    <w:rsid w:val="00C82A46"/>
    <w:rsid w:val="00C84B6D"/>
    <w:rsid w:val="00C84CDE"/>
    <w:rsid w:val="00CA18B5"/>
    <w:rsid w:val="00CA6EBF"/>
    <w:rsid w:val="00CB526B"/>
    <w:rsid w:val="00CB6280"/>
    <w:rsid w:val="00CB6E27"/>
    <w:rsid w:val="00CB707D"/>
    <w:rsid w:val="00CC0361"/>
    <w:rsid w:val="00CD2E58"/>
    <w:rsid w:val="00CD4C15"/>
    <w:rsid w:val="00CD5C06"/>
    <w:rsid w:val="00CD6A39"/>
    <w:rsid w:val="00CE226E"/>
    <w:rsid w:val="00CE3EE3"/>
    <w:rsid w:val="00CE5940"/>
    <w:rsid w:val="00CE776B"/>
    <w:rsid w:val="00CF065D"/>
    <w:rsid w:val="00CF1B1F"/>
    <w:rsid w:val="00CF20DE"/>
    <w:rsid w:val="00CF2770"/>
    <w:rsid w:val="00CF30D8"/>
    <w:rsid w:val="00CF3873"/>
    <w:rsid w:val="00CF74CB"/>
    <w:rsid w:val="00D01BE9"/>
    <w:rsid w:val="00D0260C"/>
    <w:rsid w:val="00D04B55"/>
    <w:rsid w:val="00D05342"/>
    <w:rsid w:val="00D165AF"/>
    <w:rsid w:val="00D1713D"/>
    <w:rsid w:val="00D209A9"/>
    <w:rsid w:val="00D24E3F"/>
    <w:rsid w:val="00D25788"/>
    <w:rsid w:val="00D27CFA"/>
    <w:rsid w:val="00D30829"/>
    <w:rsid w:val="00D31DE3"/>
    <w:rsid w:val="00D325ED"/>
    <w:rsid w:val="00D3369D"/>
    <w:rsid w:val="00D34198"/>
    <w:rsid w:val="00D345E1"/>
    <w:rsid w:val="00D41741"/>
    <w:rsid w:val="00D46D18"/>
    <w:rsid w:val="00D5274D"/>
    <w:rsid w:val="00D60B9D"/>
    <w:rsid w:val="00D635D6"/>
    <w:rsid w:val="00D65D25"/>
    <w:rsid w:val="00D719C6"/>
    <w:rsid w:val="00D746D5"/>
    <w:rsid w:val="00D751C8"/>
    <w:rsid w:val="00D76AF1"/>
    <w:rsid w:val="00D76D14"/>
    <w:rsid w:val="00D77388"/>
    <w:rsid w:val="00D838A6"/>
    <w:rsid w:val="00D8467E"/>
    <w:rsid w:val="00D861D8"/>
    <w:rsid w:val="00D90E40"/>
    <w:rsid w:val="00D92177"/>
    <w:rsid w:val="00D9594F"/>
    <w:rsid w:val="00D9785E"/>
    <w:rsid w:val="00DA1EA4"/>
    <w:rsid w:val="00DA3CD0"/>
    <w:rsid w:val="00DA72E0"/>
    <w:rsid w:val="00DB35C8"/>
    <w:rsid w:val="00DB4223"/>
    <w:rsid w:val="00DB4BE7"/>
    <w:rsid w:val="00DB5351"/>
    <w:rsid w:val="00DB629E"/>
    <w:rsid w:val="00DC0DC6"/>
    <w:rsid w:val="00DC1353"/>
    <w:rsid w:val="00DC1E6B"/>
    <w:rsid w:val="00DC35BA"/>
    <w:rsid w:val="00DC3D98"/>
    <w:rsid w:val="00DC4B7F"/>
    <w:rsid w:val="00DC69EA"/>
    <w:rsid w:val="00DD4A7F"/>
    <w:rsid w:val="00DD6B79"/>
    <w:rsid w:val="00DE3E2B"/>
    <w:rsid w:val="00DE66DB"/>
    <w:rsid w:val="00DF057A"/>
    <w:rsid w:val="00DF238E"/>
    <w:rsid w:val="00DF26CA"/>
    <w:rsid w:val="00E004E7"/>
    <w:rsid w:val="00E0096C"/>
    <w:rsid w:val="00E0422E"/>
    <w:rsid w:val="00E10243"/>
    <w:rsid w:val="00E11D56"/>
    <w:rsid w:val="00E148FC"/>
    <w:rsid w:val="00E1639B"/>
    <w:rsid w:val="00E20D0C"/>
    <w:rsid w:val="00E21292"/>
    <w:rsid w:val="00E2294F"/>
    <w:rsid w:val="00E2411D"/>
    <w:rsid w:val="00E279FA"/>
    <w:rsid w:val="00E316B3"/>
    <w:rsid w:val="00E33657"/>
    <w:rsid w:val="00E33E4E"/>
    <w:rsid w:val="00E3577A"/>
    <w:rsid w:val="00E36EFB"/>
    <w:rsid w:val="00E4318A"/>
    <w:rsid w:val="00E4677B"/>
    <w:rsid w:val="00E46C75"/>
    <w:rsid w:val="00E605ED"/>
    <w:rsid w:val="00E70A76"/>
    <w:rsid w:val="00E7210B"/>
    <w:rsid w:val="00E7539C"/>
    <w:rsid w:val="00E77952"/>
    <w:rsid w:val="00E77A6D"/>
    <w:rsid w:val="00E805BD"/>
    <w:rsid w:val="00E815D3"/>
    <w:rsid w:val="00E84110"/>
    <w:rsid w:val="00E87352"/>
    <w:rsid w:val="00E919C6"/>
    <w:rsid w:val="00E9372B"/>
    <w:rsid w:val="00E93B50"/>
    <w:rsid w:val="00E97FDC"/>
    <w:rsid w:val="00EA15DC"/>
    <w:rsid w:val="00EA23DF"/>
    <w:rsid w:val="00EA25A9"/>
    <w:rsid w:val="00EA36A5"/>
    <w:rsid w:val="00ED11BD"/>
    <w:rsid w:val="00EE060A"/>
    <w:rsid w:val="00EE185C"/>
    <w:rsid w:val="00EE343E"/>
    <w:rsid w:val="00EE41EE"/>
    <w:rsid w:val="00EE4DE4"/>
    <w:rsid w:val="00EE77CF"/>
    <w:rsid w:val="00EF2BE5"/>
    <w:rsid w:val="00EF56E1"/>
    <w:rsid w:val="00F00917"/>
    <w:rsid w:val="00F009E7"/>
    <w:rsid w:val="00F037A1"/>
    <w:rsid w:val="00F05494"/>
    <w:rsid w:val="00F0643C"/>
    <w:rsid w:val="00F10041"/>
    <w:rsid w:val="00F10FA4"/>
    <w:rsid w:val="00F13207"/>
    <w:rsid w:val="00F13FFF"/>
    <w:rsid w:val="00F15141"/>
    <w:rsid w:val="00F17227"/>
    <w:rsid w:val="00F229FE"/>
    <w:rsid w:val="00F260F3"/>
    <w:rsid w:val="00F31F22"/>
    <w:rsid w:val="00F322FB"/>
    <w:rsid w:val="00F32D77"/>
    <w:rsid w:val="00F44D62"/>
    <w:rsid w:val="00F50927"/>
    <w:rsid w:val="00F53CF2"/>
    <w:rsid w:val="00F57A05"/>
    <w:rsid w:val="00F6177A"/>
    <w:rsid w:val="00F634F6"/>
    <w:rsid w:val="00F6368D"/>
    <w:rsid w:val="00F6387F"/>
    <w:rsid w:val="00F63BEB"/>
    <w:rsid w:val="00F64B91"/>
    <w:rsid w:val="00F76434"/>
    <w:rsid w:val="00F7710F"/>
    <w:rsid w:val="00F77D05"/>
    <w:rsid w:val="00F82B7A"/>
    <w:rsid w:val="00F869B9"/>
    <w:rsid w:val="00F942CA"/>
    <w:rsid w:val="00F94DD3"/>
    <w:rsid w:val="00F959D0"/>
    <w:rsid w:val="00F96377"/>
    <w:rsid w:val="00FA15F9"/>
    <w:rsid w:val="00FA31FD"/>
    <w:rsid w:val="00FA409E"/>
    <w:rsid w:val="00FA622F"/>
    <w:rsid w:val="00FA6F64"/>
    <w:rsid w:val="00FB1491"/>
    <w:rsid w:val="00FB43E5"/>
    <w:rsid w:val="00FB5213"/>
    <w:rsid w:val="00FB566A"/>
    <w:rsid w:val="00FC1C8F"/>
    <w:rsid w:val="00FC2693"/>
    <w:rsid w:val="00FC2D23"/>
    <w:rsid w:val="00FD326B"/>
    <w:rsid w:val="00FD3A74"/>
    <w:rsid w:val="00FD4325"/>
    <w:rsid w:val="00FE4330"/>
    <w:rsid w:val="00FE6E61"/>
    <w:rsid w:val="00FE7DB6"/>
    <w:rsid w:val="00FF3440"/>
    <w:rsid w:val="00FF4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CC241B63-D4FB-4859-8FA4-956F6940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footer" w:locked="1" w:uiPriority="99"/>
    <w:lsdException w:name="index heading" w:locked="1"/>
    <w:lsdException w:name="caption" w:locked="1" w:qFormat="1"/>
    <w:lsdException w:name="table of figures" w:locked="1"/>
    <w:lsdException w:name="footnote reference" w:locked="1"/>
    <w:lsdException w:name="annotation reference"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Bullet 2" w:locked="1"/>
    <w:lsdException w:name="List Bullet 3" w:locked="1"/>
    <w:lsdException w:name="Title" w:locked="1" w:qFormat="1"/>
    <w:lsdException w:name="Signature" w:locked="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Normal (Web)" w:locked="1"/>
    <w:lsdException w:name="Normal Table" w:locked="1" w:semiHidden="1" w:unhideWhenUsed="1"/>
    <w:lsdException w:name="annotation subject" w:locked="1"/>
    <w:lsdException w:name="Outline List 2"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708D2"/>
    <w:pPr>
      <w:spacing w:after="200" w:line="276" w:lineRule="auto"/>
    </w:pPr>
    <w:rPr>
      <w:sz w:val="22"/>
      <w:szCs w:val="22"/>
      <w:lang w:eastAsia="en-US"/>
    </w:rPr>
  </w:style>
  <w:style w:type="paragraph" w:styleId="1">
    <w:name w:val="heading 1"/>
    <w:basedOn w:val="a0"/>
    <w:next w:val="a0"/>
    <w:link w:val="10"/>
    <w:qFormat/>
    <w:rsid w:val="007E2235"/>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0">
    <w:name w:val="heading 2"/>
    <w:aliases w:val="Заголовок 2-2,Заголовок 1-new Знак,Заголовок 1-new Знак Знак Знак Знак,Заголовок 2-21,Заголовок 1-new Знак1,Заголовок 1-new Знак Знак Знак"/>
    <w:basedOn w:val="a0"/>
    <w:next w:val="a0"/>
    <w:link w:val="21"/>
    <w:qFormat/>
    <w:rsid w:val="007E2235"/>
    <w:pPr>
      <w:keepNext/>
      <w:spacing w:before="240" w:after="60" w:line="240" w:lineRule="auto"/>
      <w:outlineLvl w:val="1"/>
    </w:pPr>
    <w:rPr>
      <w:rFonts w:ascii="Arial" w:eastAsia="Times New Roman" w:hAnsi="Arial"/>
      <w:b/>
      <w:bCs/>
      <w:i/>
      <w:iCs/>
      <w:sz w:val="28"/>
      <w:szCs w:val="28"/>
      <w:lang w:eastAsia="ru-RU"/>
    </w:rPr>
  </w:style>
  <w:style w:type="paragraph" w:styleId="31">
    <w:name w:val="heading 3"/>
    <w:basedOn w:val="a0"/>
    <w:next w:val="a0"/>
    <w:link w:val="32"/>
    <w:qFormat/>
    <w:rsid w:val="007E2235"/>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0"/>
    <w:next w:val="a0"/>
    <w:link w:val="40"/>
    <w:qFormat/>
    <w:rsid w:val="007E2235"/>
    <w:pPr>
      <w:keepNext/>
      <w:keepLines/>
      <w:spacing w:before="200" w:after="0" w:line="240" w:lineRule="auto"/>
      <w:outlineLvl w:val="3"/>
    </w:pPr>
    <w:rPr>
      <w:rFonts w:ascii="Cambria" w:eastAsia="Times New Roman" w:hAnsi="Cambria"/>
      <w:b/>
      <w:bCs/>
      <w:i/>
      <w:iCs/>
      <w:color w:val="4F81BD"/>
      <w:sz w:val="20"/>
      <w:szCs w:val="20"/>
      <w:lang w:eastAsia="ru-RU"/>
    </w:rPr>
  </w:style>
  <w:style w:type="paragraph" w:styleId="5">
    <w:name w:val="heading 5"/>
    <w:basedOn w:val="a0"/>
    <w:next w:val="a0"/>
    <w:link w:val="50"/>
    <w:qFormat/>
    <w:rsid w:val="007E2235"/>
    <w:pPr>
      <w:keepNext/>
      <w:spacing w:after="0" w:line="360" w:lineRule="auto"/>
      <w:jc w:val="center"/>
      <w:outlineLvl w:val="4"/>
    </w:pPr>
    <w:rPr>
      <w:rFonts w:ascii="Times New Roman" w:eastAsia="Times New Roman" w:hAnsi="Times New Roman"/>
      <w:b/>
      <w:caps/>
      <w:noProof/>
      <w:sz w:val="20"/>
      <w:szCs w:val="20"/>
      <w:lang w:eastAsia="ru-RU"/>
    </w:rPr>
  </w:style>
  <w:style w:type="paragraph" w:styleId="60">
    <w:name w:val="heading 6"/>
    <w:basedOn w:val="a0"/>
    <w:next w:val="a0"/>
    <w:link w:val="61"/>
    <w:qFormat/>
    <w:rsid w:val="007E2235"/>
    <w:pPr>
      <w:spacing w:before="240" w:after="60" w:line="240" w:lineRule="auto"/>
      <w:outlineLvl w:val="5"/>
    </w:pPr>
    <w:rPr>
      <w:rFonts w:ascii="Times New Roman" w:eastAsia="Times New Roman" w:hAnsi="Times New Roman"/>
      <w:b/>
      <w:bCs/>
      <w:sz w:val="20"/>
      <w:szCs w:val="20"/>
      <w:lang w:eastAsia="ru-RU"/>
    </w:rPr>
  </w:style>
  <w:style w:type="paragraph" w:styleId="7">
    <w:name w:val="heading 7"/>
    <w:basedOn w:val="a0"/>
    <w:next w:val="a0"/>
    <w:link w:val="70"/>
    <w:qFormat/>
    <w:rsid w:val="007E2235"/>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7E2235"/>
    <w:pPr>
      <w:spacing w:before="240" w:after="60" w:line="240" w:lineRule="auto"/>
      <w:ind w:left="1440" w:hanging="1440"/>
      <w:outlineLvl w:val="7"/>
    </w:pPr>
    <w:rPr>
      <w:rFonts w:eastAsia="Times New Roman"/>
      <w:i/>
      <w:iCs/>
      <w:sz w:val="24"/>
      <w:szCs w:val="24"/>
      <w:lang w:eastAsia="ru-RU"/>
    </w:rPr>
  </w:style>
  <w:style w:type="paragraph" w:styleId="9">
    <w:name w:val="heading 9"/>
    <w:basedOn w:val="a0"/>
    <w:next w:val="a0"/>
    <w:link w:val="90"/>
    <w:qFormat/>
    <w:rsid w:val="007E2235"/>
    <w:pPr>
      <w:spacing w:before="240" w:after="60" w:line="240" w:lineRule="auto"/>
      <w:outlineLvl w:val="8"/>
    </w:pPr>
    <w:rPr>
      <w:rFonts w:ascii="Arial" w:eastAsia="Times New Roman" w:hAnsi="Arial"/>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7E2235"/>
    <w:rPr>
      <w:rFonts w:ascii="Cambria" w:hAnsi="Cambria"/>
      <w:b/>
      <w:color w:val="365F91"/>
      <w:sz w:val="28"/>
      <w:lang w:val="x-none" w:eastAsia="ru-RU"/>
    </w:rPr>
  </w:style>
  <w:style w:type="character" w:customStyle="1" w:styleId="21">
    <w:name w:val="Заголовок 2 Знак"/>
    <w:aliases w:val="Заголовок 2-2 Знак,Заголовок 1-new Знак Знак,Заголовок 1-new Знак Знак Знак Знак Знак,Заголовок 2-21 Знак,Заголовок 1-new Знак1 Знак,Заголовок 1-new Знак Знак Знак Знак1"/>
    <w:link w:val="20"/>
    <w:locked/>
    <w:rsid w:val="007E2235"/>
    <w:rPr>
      <w:rFonts w:ascii="Arial" w:hAnsi="Arial"/>
      <w:b/>
      <w:i/>
      <w:sz w:val="28"/>
      <w:lang w:val="x-none" w:eastAsia="x-none"/>
    </w:rPr>
  </w:style>
  <w:style w:type="character" w:customStyle="1" w:styleId="32">
    <w:name w:val="Заголовок 3 Знак"/>
    <w:link w:val="31"/>
    <w:locked/>
    <w:rsid w:val="007E2235"/>
    <w:rPr>
      <w:rFonts w:ascii="Arial" w:hAnsi="Arial"/>
      <w:b/>
      <w:sz w:val="26"/>
      <w:lang w:val="x-none" w:eastAsia="x-none"/>
    </w:rPr>
  </w:style>
  <w:style w:type="character" w:customStyle="1" w:styleId="40">
    <w:name w:val="Заголовок 4 Знак"/>
    <w:link w:val="4"/>
    <w:locked/>
    <w:rsid w:val="007E2235"/>
    <w:rPr>
      <w:rFonts w:ascii="Cambria" w:hAnsi="Cambria"/>
      <w:b/>
      <w:i/>
      <w:color w:val="4F81BD"/>
      <w:sz w:val="20"/>
      <w:lang w:val="x-none" w:eastAsia="ru-RU"/>
    </w:rPr>
  </w:style>
  <w:style w:type="character" w:customStyle="1" w:styleId="50">
    <w:name w:val="Заголовок 5 Знак"/>
    <w:link w:val="5"/>
    <w:locked/>
    <w:rsid w:val="007E2235"/>
    <w:rPr>
      <w:rFonts w:ascii="Times New Roman" w:hAnsi="Times New Roman"/>
      <w:b/>
      <w:caps/>
      <w:noProof/>
      <w:sz w:val="20"/>
      <w:lang w:val="x-none" w:eastAsia="x-none"/>
    </w:rPr>
  </w:style>
  <w:style w:type="character" w:customStyle="1" w:styleId="61">
    <w:name w:val="Заголовок 6 Знак"/>
    <w:link w:val="60"/>
    <w:locked/>
    <w:rsid w:val="007E2235"/>
    <w:rPr>
      <w:rFonts w:ascii="Times New Roman" w:hAnsi="Times New Roman"/>
      <w:b/>
      <w:lang w:val="x-none" w:eastAsia="x-none"/>
    </w:rPr>
  </w:style>
  <w:style w:type="character" w:customStyle="1" w:styleId="70">
    <w:name w:val="Заголовок 7 Знак"/>
    <w:link w:val="7"/>
    <w:locked/>
    <w:rsid w:val="007E2235"/>
    <w:rPr>
      <w:rFonts w:ascii="Times New Roman" w:hAnsi="Times New Roman"/>
      <w:sz w:val="24"/>
      <w:lang w:val="x-none" w:eastAsia="ru-RU"/>
    </w:rPr>
  </w:style>
  <w:style w:type="character" w:customStyle="1" w:styleId="80">
    <w:name w:val="Заголовок 8 Знак"/>
    <w:link w:val="8"/>
    <w:locked/>
    <w:rsid w:val="007E2235"/>
    <w:rPr>
      <w:rFonts w:ascii="Calibri" w:hAnsi="Calibri"/>
      <w:i/>
      <w:sz w:val="24"/>
      <w:lang w:val="x-none" w:eastAsia="ru-RU"/>
    </w:rPr>
  </w:style>
  <w:style w:type="character" w:customStyle="1" w:styleId="90">
    <w:name w:val="Заголовок 9 Знак"/>
    <w:link w:val="9"/>
    <w:locked/>
    <w:rsid w:val="007E2235"/>
    <w:rPr>
      <w:rFonts w:ascii="Arial" w:hAnsi="Arial"/>
      <w:lang w:val="x-none" w:eastAsia="ru-RU"/>
    </w:rPr>
  </w:style>
  <w:style w:type="paragraph" w:customStyle="1" w:styleId="a4">
    <w:name w:val="Стиль"/>
    <w:basedOn w:val="a0"/>
    <w:next w:val="a5"/>
    <w:link w:val="a6"/>
    <w:rsid w:val="007E2235"/>
    <w:pPr>
      <w:spacing w:after="0" w:line="360" w:lineRule="auto"/>
      <w:jc w:val="center"/>
    </w:pPr>
    <w:rPr>
      <w:rFonts w:ascii="Times New Roman" w:eastAsia="Times New Roman" w:hAnsi="Times New Roman"/>
      <w:sz w:val="20"/>
      <w:szCs w:val="20"/>
      <w:lang w:eastAsia="ru-RU"/>
    </w:rPr>
  </w:style>
  <w:style w:type="character" w:customStyle="1" w:styleId="a6">
    <w:name w:val="Название Знак"/>
    <w:link w:val="a4"/>
    <w:locked/>
    <w:rsid w:val="007E2235"/>
    <w:rPr>
      <w:rFonts w:ascii="Times New Roman" w:hAnsi="Times New Roman"/>
      <w:sz w:val="20"/>
      <w:lang w:val="x-none" w:eastAsia="x-none"/>
    </w:rPr>
  </w:style>
  <w:style w:type="paragraph" w:styleId="a7">
    <w:name w:val="Subtitle"/>
    <w:basedOn w:val="a0"/>
    <w:link w:val="a8"/>
    <w:qFormat/>
    <w:rsid w:val="007E2235"/>
    <w:pPr>
      <w:spacing w:after="0" w:line="240" w:lineRule="auto"/>
      <w:ind w:left="4253"/>
      <w:jc w:val="center"/>
    </w:pPr>
    <w:rPr>
      <w:rFonts w:ascii="Times New Roman" w:eastAsia="Times New Roman" w:hAnsi="Times New Roman"/>
      <w:b/>
      <w:sz w:val="20"/>
      <w:szCs w:val="20"/>
      <w:lang w:val="en-US" w:eastAsia="ru-RU"/>
    </w:rPr>
  </w:style>
  <w:style w:type="character" w:customStyle="1" w:styleId="a8">
    <w:name w:val="Подзаголовок Знак"/>
    <w:link w:val="a7"/>
    <w:locked/>
    <w:rsid w:val="007E2235"/>
    <w:rPr>
      <w:rFonts w:ascii="Times New Roman" w:hAnsi="Times New Roman"/>
      <w:b/>
      <w:sz w:val="20"/>
      <w:lang w:val="en-US" w:eastAsia="x-none"/>
    </w:rPr>
  </w:style>
  <w:style w:type="paragraph" w:styleId="a9">
    <w:name w:val="footer"/>
    <w:basedOn w:val="a0"/>
    <w:link w:val="aa"/>
    <w:uiPriority w:val="99"/>
    <w:rsid w:val="007E2235"/>
    <w:pPr>
      <w:tabs>
        <w:tab w:val="center" w:pos="4153"/>
        <w:tab w:val="right" w:pos="8306"/>
      </w:tabs>
      <w:spacing w:after="0" w:line="240" w:lineRule="auto"/>
    </w:pPr>
    <w:rPr>
      <w:rFonts w:ascii="Arial" w:eastAsia="Times New Roman" w:hAnsi="Arial"/>
      <w:sz w:val="20"/>
      <w:szCs w:val="20"/>
      <w:lang w:eastAsia="ru-RU"/>
    </w:rPr>
  </w:style>
  <w:style w:type="character" w:customStyle="1" w:styleId="aa">
    <w:name w:val="Нижний колонтитул Знак"/>
    <w:link w:val="a9"/>
    <w:uiPriority w:val="99"/>
    <w:locked/>
    <w:rsid w:val="007E2235"/>
    <w:rPr>
      <w:rFonts w:ascii="Arial" w:hAnsi="Arial"/>
      <w:sz w:val="20"/>
      <w:lang w:val="x-none" w:eastAsia="x-none"/>
    </w:rPr>
  </w:style>
  <w:style w:type="paragraph" w:customStyle="1" w:styleId="xl31">
    <w:name w:val="xl31"/>
    <w:basedOn w:val="a0"/>
    <w:rsid w:val="007E223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styleId="22">
    <w:name w:val="Body Text Indent 2"/>
    <w:basedOn w:val="a0"/>
    <w:link w:val="23"/>
    <w:rsid w:val="007E2235"/>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locked/>
    <w:rsid w:val="007E2235"/>
    <w:rPr>
      <w:rFonts w:ascii="Times New Roman" w:hAnsi="Times New Roman"/>
      <w:sz w:val="20"/>
      <w:lang w:val="x-none" w:eastAsia="ru-RU"/>
    </w:rPr>
  </w:style>
  <w:style w:type="paragraph" w:customStyle="1" w:styleId="11">
    <w:name w:val="Обычный + Первая строка:  1"/>
    <w:aliases w:val="заголовок 2 + По левому краю,Слева:  1,25 см,Основной текст + Первая строка:  1,Междустр.интервал:  полуторный,Заголовок 2 + Times New Roman,По левому краю,Первая строка:  1,Между...,Первая строка:  0 см,Осно..."/>
    <w:basedOn w:val="a0"/>
    <w:link w:val="12"/>
    <w:rsid w:val="007E2235"/>
    <w:pPr>
      <w:spacing w:after="0" w:line="360" w:lineRule="auto"/>
      <w:ind w:firstLine="709"/>
      <w:jc w:val="both"/>
    </w:pPr>
    <w:rPr>
      <w:rFonts w:ascii="Times New Roman" w:eastAsia="Times New Roman" w:hAnsi="Times New Roman"/>
      <w:sz w:val="24"/>
      <w:szCs w:val="20"/>
      <w:lang w:eastAsia="ru-RU"/>
    </w:rPr>
  </w:style>
  <w:style w:type="character" w:customStyle="1" w:styleId="12">
    <w:name w:val="Обычный + Первая строка:  1 Знак"/>
    <w:aliases w:val="25 см Знак,заголовок 2 + По левому краю Знак,Слева:  1 Знак,Основной текст + Первая строка:  1 Знак,Междустр.интервал:  полуторный Знак"/>
    <w:link w:val="11"/>
    <w:locked/>
    <w:rsid w:val="007E2235"/>
    <w:rPr>
      <w:rFonts w:ascii="Times New Roman" w:hAnsi="Times New Roman"/>
      <w:sz w:val="24"/>
      <w:lang w:val="x-none" w:eastAsia="x-none"/>
    </w:rPr>
  </w:style>
  <w:style w:type="paragraph" w:styleId="24">
    <w:name w:val="Body Text 2"/>
    <w:basedOn w:val="a0"/>
    <w:link w:val="25"/>
    <w:rsid w:val="007E2235"/>
    <w:pPr>
      <w:spacing w:after="120" w:line="480" w:lineRule="auto"/>
    </w:pPr>
    <w:rPr>
      <w:rFonts w:ascii="Times New Roman" w:eastAsia="Times New Roman" w:hAnsi="Times New Roman"/>
      <w:sz w:val="20"/>
      <w:szCs w:val="20"/>
      <w:lang w:eastAsia="ru-RU"/>
    </w:rPr>
  </w:style>
  <w:style w:type="character" w:customStyle="1" w:styleId="25">
    <w:name w:val="Основной текст 2 Знак"/>
    <w:link w:val="24"/>
    <w:locked/>
    <w:rsid w:val="007E2235"/>
    <w:rPr>
      <w:rFonts w:ascii="Times New Roman" w:hAnsi="Times New Roman"/>
      <w:sz w:val="20"/>
      <w:lang w:val="x-none" w:eastAsia="x-none"/>
    </w:rPr>
  </w:style>
  <w:style w:type="paragraph" w:styleId="ab">
    <w:name w:val="Body Text Indent"/>
    <w:basedOn w:val="a0"/>
    <w:link w:val="ac"/>
    <w:rsid w:val="007E2235"/>
    <w:pPr>
      <w:spacing w:after="120" w:line="240" w:lineRule="auto"/>
      <w:ind w:left="283"/>
    </w:pPr>
    <w:rPr>
      <w:rFonts w:ascii="Times New Roman" w:eastAsia="Times New Roman" w:hAnsi="Times New Roman"/>
      <w:sz w:val="20"/>
      <w:szCs w:val="20"/>
      <w:lang w:eastAsia="ru-RU"/>
    </w:rPr>
  </w:style>
  <w:style w:type="character" w:customStyle="1" w:styleId="ac">
    <w:name w:val="Основной текст с отступом Знак"/>
    <w:link w:val="ab"/>
    <w:locked/>
    <w:rsid w:val="007E2235"/>
    <w:rPr>
      <w:rFonts w:ascii="Times New Roman" w:hAnsi="Times New Roman"/>
      <w:sz w:val="20"/>
      <w:lang w:val="x-none" w:eastAsia="ru-RU"/>
    </w:rPr>
  </w:style>
  <w:style w:type="paragraph" w:styleId="ad">
    <w:name w:val="Body Text"/>
    <w:basedOn w:val="a0"/>
    <w:link w:val="ae"/>
    <w:rsid w:val="007E2235"/>
    <w:pPr>
      <w:spacing w:after="120" w:line="240" w:lineRule="auto"/>
    </w:pPr>
    <w:rPr>
      <w:rFonts w:ascii="Times New Roman" w:eastAsia="Times New Roman" w:hAnsi="Times New Roman"/>
      <w:sz w:val="20"/>
      <w:szCs w:val="20"/>
      <w:lang w:eastAsia="ru-RU"/>
    </w:rPr>
  </w:style>
  <w:style w:type="character" w:customStyle="1" w:styleId="ae">
    <w:name w:val="Основной текст Знак"/>
    <w:link w:val="ad"/>
    <w:locked/>
    <w:rsid w:val="007E2235"/>
    <w:rPr>
      <w:rFonts w:ascii="Times New Roman" w:hAnsi="Times New Roman"/>
      <w:sz w:val="20"/>
      <w:lang w:val="x-none" w:eastAsia="x-none"/>
    </w:rPr>
  </w:style>
  <w:style w:type="paragraph" w:styleId="af">
    <w:name w:val="Balloon Text"/>
    <w:basedOn w:val="a0"/>
    <w:link w:val="af0"/>
    <w:semiHidden/>
    <w:rsid w:val="007E2235"/>
    <w:pPr>
      <w:spacing w:after="0" w:line="240" w:lineRule="auto"/>
    </w:pPr>
    <w:rPr>
      <w:rFonts w:ascii="Tahoma" w:eastAsia="Times New Roman" w:hAnsi="Tahoma"/>
      <w:sz w:val="16"/>
      <w:szCs w:val="16"/>
      <w:lang w:eastAsia="ru-RU"/>
    </w:rPr>
  </w:style>
  <w:style w:type="character" w:customStyle="1" w:styleId="af0">
    <w:name w:val="Текст выноски Знак"/>
    <w:link w:val="af"/>
    <w:locked/>
    <w:rsid w:val="007E2235"/>
    <w:rPr>
      <w:rFonts w:ascii="Tahoma" w:hAnsi="Tahoma"/>
      <w:sz w:val="16"/>
      <w:lang w:val="x-none" w:eastAsia="ru-RU"/>
    </w:rPr>
  </w:style>
  <w:style w:type="paragraph" w:customStyle="1" w:styleId="13">
    <w:name w:val="Без интервала1"/>
    <w:link w:val="NoSpacingChar"/>
    <w:rsid w:val="007E2235"/>
    <w:pPr>
      <w:spacing w:line="360" w:lineRule="auto"/>
      <w:jc w:val="both"/>
    </w:pPr>
    <w:rPr>
      <w:sz w:val="22"/>
    </w:rPr>
  </w:style>
  <w:style w:type="character" w:customStyle="1" w:styleId="NoSpacingChar">
    <w:name w:val="No Spacing Char"/>
    <w:link w:val="13"/>
    <w:locked/>
    <w:rsid w:val="007E2235"/>
    <w:rPr>
      <w:rFonts w:eastAsia="Times New Roman"/>
      <w:sz w:val="22"/>
    </w:rPr>
  </w:style>
  <w:style w:type="character" w:customStyle="1" w:styleId="33">
    <w:name w:val="Основной текст 3 Знак"/>
    <w:link w:val="34"/>
    <w:locked/>
    <w:rsid w:val="007E2235"/>
    <w:rPr>
      <w:rFonts w:ascii="Times New Roman" w:hAnsi="Times New Roman"/>
      <w:sz w:val="16"/>
      <w:lang w:val="x-none" w:eastAsia="ru-RU"/>
    </w:rPr>
  </w:style>
  <w:style w:type="paragraph" w:styleId="34">
    <w:name w:val="Body Text 3"/>
    <w:basedOn w:val="a0"/>
    <w:link w:val="33"/>
    <w:rsid w:val="007E2235"/>
    <w:pPr>
      <w:spacing w:after="120" w:line="240" w:lineRule="auto"/>
    </w:pPr>
    <w:rPr>
      <w:rFonts w:ascii="Times New Roman" w:eastAsia="Times New Roman" w:hAnsi="Times New Roman"/>
      <w:sz w:val="16"/>
      <w:szCs w:val="20"/>
      <w:lang w:eastAsia="ru-RU"/>
    </w:rPr>
  </w:style>
  <w:style w:type="character" w:customStyle="1" w:styleId="310">
    <w:name w:val="Основной текст 3 Знак1"/>
    <w:semiHidden/>
    <w:rsid w:val="007E2235"/>
    <w:rPr>
      <w:rFonts w:ascii="Calibri" w:hAnsi="Calibri"/>
      <w:sz w:val="16"/>
    </w:rPr>
  </w:style>
  <w:style w:type="character" w:customStyle="1" w:styleId="35">
    <w:name w:val="Основной текст с отступом 3 Знак"/>
    <w:link w:val="36"/>
    <w:locked/>
    <w:rsid w:val="007E2235"/>
    <w:rPr>
      <w:rFonts w:ascii="Times New Roman" w:hAnsi="Times New Roman"/>
      <w:sz w:val="16"/>
      <w:lang w:val="x-none" w:eastAsia="ru-RU"/>
    </w:rPr>
  </w:style>
  <w:style w:type="paragraph" w:styleId="36">
    <w:name w:val="Body Text Indent 3"/>
    <w:basedOn w:val="a0"/>
    <w:link w:val="35"/>
    <w:rsid w:val="007E2235"/>
    <w:pPr>
      <w:spacing w:after="120" w:line="240" w:lineRule="auto"/>
      <w:ind w:left="283"/>
    </w:pPr>
    <w:rPr>
      <w:rFonts w:ascii="Times New Roman" w:eastAsia="Times New Roman" w:hAnsi="Times New Roman"/>
      <w:sz w:val="16"/>
      <w:szCs w:val="20"/>
      <w:lang w:eastAsia="ru-RU"/>
    </w:rPr>
  </w:style>
  <w:style w:type="character" w:customStyle="1" w:styleId="311">
    <w:name w:val="Основной текст с отступом 3 Знак1"/>
    <w:semiHidden/>
    <w:rsid w:val="007E2235"/>
    <w:rPr>
      <w:rFonts w:ascii="Calibri" w:hAnsi="Calibri"/>
      <w:sz w:val="16"/>
    </w:rPr>
  </w:style>
  <w:style w:type="paragraph" w:customStyle="1" w:styleId="26">
    <w:name w:val="Стиль2"/>
    <w:basedOn w:val="a0"/>
    <w:rsid w:val="007E2235"/>
    <w:pPr>
      <w:spacing w:after="0" w:line="360" w:lineRule="auto"/>
      <w:ind w:firstLine="720"/>
      <w:jc w:val="both"/>
    </w:pPr>
    <w:rPr>
      <w:rFonts w:ascii="Times New Roman" w:eastAsia="Times New Roman" w:hAnsi="Times New Roman"/>
      <w:sz w:val="26"/>
      <w:szCs w:val="20"/>
      <w:lang w:eastAsia="ru-RU"/>
    </w:rPr>
  </w:style>
  <w:style w:type="paragraph" w:styleId="af1">
    <w:name w:val="Normal (Web)"/>
    <w:basedOn w:val="a0"/>
    <w:rsid w:val="007E2235"/>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0"/>
    <w:link w:val="af3"/>
    <w:rsid w:val="007E2235"/>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3">
    <w:name w:val="Верхний колонтитул Знак"/>
    <w:link w:val="af2"/>
    <w:locked/>
    <w:rsid w:val="007E2235"/>
    <w:rPr>
      <w:rFonts w:ascii="Times New Roman" w:hAnsi="Times New Roman"/>
      <w:sz w:val="20"/>
      <w:lang w:val="x-none" w:eastAsia="ru-RU"/>
    </w:rPr>
  </w:style>
  <w:style w:type="paragraph" w:styleId="af4">
    <w:name w:val="caption"/>
    <w:basedOn w:val="a0"/>
    <w:next w:val="a0"/>
    <w:qFormat/>
    <w:rsid w:val="007E2235"/>
    <w:pPr>
      <w:spacing w:after="0" w:line="360" w:lineRule="auto"/>
      <w:ind w:firstLine="709"/>
      <w:jc w:val="center"/>
    </w:pPr>
    <w:rPr>
      <w:rFonts w:ascii="Times New Roman" w:eastAsia="Times New Roman" w:hAnsi="Times New Roman"/>
      <w:sz w:val="28"/>
      <w:szCs w:val="24"/>
      <w:lang w:eastAsia="ru-RU"/>
    </w:rPr>
  </w:style>
  <w:style w:type="paragraph" w:customStyle="1" w:styleId="xl26">
    <w:name w:val="xl26"/>
    <w:basedOn w:val="a0"/>
    <w:rsid w:val="007E2235"/>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character" w:styleId="af5">
    <w:name w:val="FollowedHyperlink"/>
    <w:rsid w:val="007E2235"/>
    <w:rPr>
      <w:color w:val="800080"/>
      <w:u w:val="single"/>
    </w:rPr>
  </w:style>
  <w:style w:type="paragraph" w:customStyle="1" w:styleId="xl69">
    <w:name w:val="xl69"/>
    <w:basedOn w:val="a0"/>
    <w:rsid w:val="007E2235"/>
    <w:pPr>
      <w:pBdr>
        <w:right w:val="single" w:sz="4" w:space="0" w:color="auto"/>
      </w:pBdr>
      <w:spacing w:before="100" w:after="100" w:line="240" w:lineRule="auto"/>
      <w:jc w:val="center"/>
    </w:pPr>
    <w:rPr>
      <w:rFonts w:ascii="Times New Roman" w:eastAsia="Arial Unicode MS" w:hAnsi="Times New Roman"/>
      <w:b/>
      <w:sz w:val="28"/>
      <w:szCs w:val="20"/>
      <w:lang w:eastAsia="ru-RU"/>
    </w:rPr>
  </w:style>
  <w:style w:type="paragraph" w:customStyle="1" w:styleId="210">
    <w:name w:val="Основной текст 21"/>
    <w:basedOn w:val="a0"/>
    <w:rsid w:val="007E2235"/>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table" w:styleId="af6">
    <w:name w:val="Table Grid"/>
    <w:basedOn w:val="a2"/>
    <w:rsid w:val="007E2235"/>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7E2235"/>
    <w:rPr>
      <w:rFonts w:ascii="Times New Roman CYR" w:eastAsia="Times New Roman" w:hAnsi="Times New Roman CYR"/>
    </w:rPr>
  </w:style>
  <w:style w:type="paragraph" w:styleId="af7">
    <w:name w:val="Plain Text"/>
    <w:basedOn w:val="a0"/>
    <w:link w:val="af8"/>
    <w:rsid w:val="007E2235"/>
    <w:pPr>
      <w:spacing w:after="0" w:line="240" w:lineRule="auto"/>
    </w:pPr>
    <w:rPr>
      <w:rFonts w:ascii="Courier New" w:eastAsia="Times New Roman" w:hAnsi="Courier New"/>
      <w:sz w:val="20"/>
      <w:szCs w:val="20"/>
      <w:lang w:eastAsia="ru-RU"/>
    </w:rPr>
  </w:style>
  <w:style w:type="character" w:customStyle="1" w:styleId="af8">
    <w:name w:val="Текст Знак"/>
    <w:link w:val="af7"/>
    <w:locked/>
    <w:rsid w:val="007E2235"/>
    <w:rPr>
      <w:rFonts w:ascii="Courier New" w:hAnsi="Courier New"/>
      <w:sz w:val="20"/>
      <w:lang w:val="x-none" w:eastAsia="ru-RU"/>
    </w:rPr>
  </w:style>
  <w:style w:type="paragraph" w:customStyle="1" w:styleId="af9">
    <w:name w:val="Обычный абзац"/>
    <w:rsid w:val="007E2235"/>
    <w:pPr>
      <w:widowControl w:val="0"/>
      <w:ind w:firstLine="697"/>
      <w:jc w:val="both"/>
    </w:pPr>
    <w:rPr>
      <w:rFonts w:ascii="Arial" w:eastAsia="Times New Roman" w:hAnsi="Arial"/>
    </w:rPr>
  </w:style>
  <w:style w:type="paragraph" w:customStyle="1" w:styleId="2TimesNewRoman">
    <w:name w:val="Стиль Стиль Заголовок 2 + Times New Roman не полужирный не курсив П..."/>
    <w:basedOn w:val="a0"/>
    <w:autoRedefine/>
    <w:rsid w:val="007E2235"/>
    <w:pPr>
      <w:keepNext/>
      <w:autoSpaceDE w:val="0"/>
      <w:autoSpaceDN w:val="0"/>
      <w:adjustRightInd w:val="0"/>
      <w:spacing w:after="0" w:line="360" w:lineRule="auto"/>
      <w:outlineLvl w:val="1"/>
    </w:pPr>
    <w:rPr>
      <w:rFonts w:ascii="Times New Roman" w:eastAsia="Times New Roman" w:hAnsi="Times New Roman"/>
      <w:sz w:val="28"/>
      <w:szCs w:val="20"/>
      <w:lang w:eastAsia="ru-RU"/>
    </w:rPr>
  </w:style>
  <w:style w:type="paragraph" w:styleId="afa">
    <w:name w:val="List Bullet"/>
    <w:basedOn w:val="a0"/>
    <w:autoRedefine/>
    <w:rsid w:val="007E2235"/>
    <w:pPr>
      <w:spacing w:after="0"/>
      <w:ind w:firstLine="709"/>
      <w:jc w:val="both"/>
    </w:pPr>
    <w:rPr>
      <w:rFonts w:ascii="Times New Roman" w:eastAsia="Times New Roman" w:hAnsi="Times New Roman"/>
      <w:sz w:val="28"/>
      <w:szCs w:val="24"/>
      <w:lang w:eastAsia="ru-RU"/>
    </w:rPr>
  </w:style>
  <w:style w:type="character" w:styleId="afb">
    <w:name w:val="page number"/>
    <w:rsid w:val="007E2235"/>
    <w:rPr>
      <w:sz w:val="24"/>
    </w:rPr>
  </w:style>
  <w:style w:type="paragraph" w:customStyle="1" w:styleId="afc">
    <w:name w:val="Название рисунка"/>
    <w:basedOn w:val="afd"/>
    <w:link w:val="afe"/>
    <w:autoRedefine/>
    <w:rsid w:val="007E2235"/>
    <w:pPr>
      <w:ind w:left="0"/>
      <w:jc w:val="center"/>
    </w:pPr>
    <w:rPr>
      <w:szCs w:val="20"/>
    </w:rPr>
  </w:style>
  <w:style w:type="character" w:customStyle="1" w:styleId="afe">
    <w:name w:val="Название рисунка Знак"/>
    <w:link w:val="afc"/>
    <w:locked/>
    <w:rsid w:val="007E2235"/>
    <w:rPr>
      <w:rFonts w:ascii="Times New Roman" w:hAnsi="Times New Roman"/>
      <w:sz w:val="24"/>
      <w:lang w:val="x-none" w:eastAsia="ru-RU"/>
    </w:rPr>
  </w:style>
  <w:style w:type="paragraph" w:styleId="afd">
    <w:name w:val="Signature"/>
    <w:basedOn w:val="a0"/>
    <w:link w:val="aff"/>
    <w:rsid w:val="007E2235"/>
    <w:pPr>
      <w:spacing w:after="0" w:line="240" w:lineRule="auto"/>
      <w:ind w:left="4252"/>
    </w:pPr>
    <w:rPr>
      <w:rFonts w:ascii="Times New Roman" w:eastAsia="Times New Roman" w:hAnsi="Times New Roman"/>
      <w:sz w:val="24"/>
      <w:szCs w:val="24"/>
      <w:lang w:eastAsia="ru-RU"/>
    </w:rPr>
  </w:style>
  <w:style w:type="character" w:customStyle="1" w:styleId="aff">
    <w:name w:val="Подпись Знак"/>
    <w:link w:val="afd"/>
    <w:locked/>
    <w:rsid w:val="007E2235"/>
    <w:rPr>
      <w:rFonts w:ascii="Times New Roman" w:hAnsi="Times New Roman"/>
      <w:sz w:val="24"/>
      <w:lang w:val="x-none" w:eastAsia="ru-RU"/>
    </w:rPr>
  </w:style>
  <w:style w:type="paragraph" w:customStyle="1" w:styleId="37">
    <w:name w:val="Стиль Основной текст 3 + все прописные по ширине"/>
    <w:basedOn w:val="34"/>
    <w:rsid w:val="007E2235"/>
    <w:pPr>
      <w:spacing w:after="0"/>
      <w:jc w:val="both"/>
    </w:pPr>
    <w:rPr>
      <w:sz w:val="28"/>
      <w:szCs w:val="28"/>
    </w:rPr>
  </w:style>
  <w:style w:type="paragraph" w:styleId="aff0">
    <w:name w:val="table of figures"/>
    <w:basedOn w:val="a0"/>
    <w:next w:val="a0"/>
    <w:link w:val="aff1"/>
    <w:semiHidden/>
    <w:rsid w:val="007E2235"/>
    <w:pPr>
      <w:spacing w:after="0" w:line="240" w:lineRule="auto"/>
    </w:pPr>
    <w:rPr>
      <w:rFonts w:ascii="Times New Roman" w:eastAsia="Times New Roman" w:hAnsi="Times New Roman"/>
      <w:sz w:val="24"/>
      <w:szCs w:val="20"/>
      <w:lang w:eastAsia="ru-RU"/>
    </w:rPr>
  </w:style>
  <w:style w:type="paragraph" w:styleId="14">
    <w:name w:val="toc 1"/>
    <w:basedOn w:val="a0"/>
    <w:next w:val="a0"/>
    <w:link w:val="15"/>
    <w:autoRedefine/>
    <w:semiHidden/>
    <w:rsid w:val="007E2235"/>
    <w:pPr>
      <w:tabs>
        <w:tab w:val="center" w:leader="dot" w:pos="709"/>
        <w:tab w:val="center" w:leader="dot" w:pos="9498"/>
      </w:tabs>
      <w:spacing w:after="0" w:line="360" w:lineRule="auto"/>
    </w:pPr>
    <w:rPr>
      <w:rFonts w:ascii="Times New Roman" w:eastAsia="Times New Roman" w:hAnsi="Times New Roman"/>
      <w:noProof/>
      <w:sz w:val="28"/>
      <w:szCs w:val="20"/>
      <w:lang w:eastAsia="ru-RU"/>
    </w:rPr>
  </w:style>
  <w:style w:type="character" w:styleId="aff2">
    <w:name w:val="Hyperlink"/>
    <w:rsid w:val="007E2235"/>
    <w:rPr>
      <w:color w:val="0000FF"/>
      <w:u w:val="single"/>
    </w:rPr>
  </w:style>
  <w:style w:type="paragraph" w:customStyle="1" w:styleId="16">
    <w:name w:val="Стиль Заголовок 1 + по центру"/>
    <w:basedOn w:val="1"/>
    <w:next w:val="a0"/>
    <w:autoRedefine/>
    <w:rsid w:val="007E2235"/>
    <w:pPr>
      <w:spacing w:before="0" w:after="280" w:line="360" w:lineRule="auto"/>
      <w:ind w:firstLine="709"/>
      <w:jc w:val="center"/>
    </w:pPr>
    <w:rPr>
      <w:rFonts w:ascii="Times New Roman" w:hAnsi="Times New Roman"/>
      <w:color w:val="auto"/>
      <w:lang w:val="en-US"/>
    </w:rPr>
  </w:style>
  <w:style w:type="paragraph" w:customStyle="1" w:styleId="110">
    <w:name w:val="Без интервала11"/>
    <w:rsid w:val="007E2235"/>
    <w:rPr>
      <w:rFonts w:ascii="Times New Roman" w:hAnsi="Times New Roman"/>
      <w:sz w:val="24"/>
      <w:szCs w:val="24"/>
    </w:rPr>
  </w:style>
  <w:style w:type="paragraph" w:customStyle="1" w:styleId="17">
    <w:name w:val="Стиль1"/>
    <w:basedOn w:val="a0"/>
    <w:link w:val="18"/>
    <w:rsid w:val="007E2235"/>
    <w:pPr>
      <w:spacing w:after="0" w:line="360" w:lineRule="auto"/>
      <w:ind w:firstLine="720"/>
      <w:jc w:val="both"/>
    </w:pPr>
    <w:rPr>
      <w:rFonts w:ascii="Times New Roman" w:eastAsia="Times New Roman" w:hAnsi="Times New Roman"/>
      <w:sz w:val="28"/>
      <w:szCs w:val="20"/>
      <w:lang w:eastAsia="ru-RU"/>
    </w:rPr>
  </w:style>
  <w:style w:type="paragraph" w:styleId="27">
    <w:name w:val="toc 2"/>
    <w:basedOn w:val="a0"/>
    <w:next w:val="a0"/>
    <w:autoRedefine/>
    <w:semiHidden/>
    <w:rsid w:val="007E2235"/>
    <w:pPr>
      <w:tabs>
        <w:tab w:val="right" w:leader="dot" w:pos="9345"/>
      </w:tabs>
      <w:spacing w:after="0" w:line="360" w:lineRule="auto"/>
      <w:ind w:firstLine="709"/>
    </w:pPr>
    <w:rPr>
      <w:rFonts w:ascii="Times New Roman" w:eastAsia="Times New Roman" w:hAnsi="Times New Roman"/>
      <w:sz w:val="28"/>
      <w:szCs w:val="24"/>
      <w:lang w:eastAsia="ru-RU"/>
    </w:rPr>
  </w:style>
  <w:style w:type="character" w:customStyle="1" w:styleId="18">
    <w:name w:val="Стиль1 Знак"/>
    <w:link w:val="17"/>
    <w:locked/>
    <w:rsid w:val="007E2235"/>
    <w:rPr>
      <w:rFonts w:ascii="Times New Roman" w:hAnsi="Times New Roman"/>
      <w:sz w:val="28"/>
      <w:lang w:val="x-none" w:eastAsia="ru-RU"/>
    </w:rPr>
  </w:style>
  <w:style w:type="paragraph" w:customStyle="1" w:styleId="19">
    <w:name w:val="Заголовок оглавления1"/>
    <w:basedOn w:val="1"/>
    <w:next w:val="a0"/>
    <w:rsid w:val="007E2235"/>
    <w:pPr>
      <w:ind w:firstLine="709"/>
      <w:outlineLvl w:val="9"/>
    </w:pPr>
    <w:rPr>
      <w:b w:val="0"/>
      <w:bCs w:val="0"/>
    </w:rPr>
  </w:style>
  <w:style w:type="paragraph" w:styleId="38">
    <w:name w:val="toc 3"/>
    <w:basedOn w:val="a0"/>
    <w:next w:val="a0"/>
    <w:autoRedefine/>
    <w:semiHidden/>
    <w:rsid w:val="007E2235"/>
    <w:pPr>
      <w:spacing w:after="100"/>
      <w:ind w:left="440"/>
    </w:pPr>
    <w:rPr>
      <w:rFonts w:eastAsia="Times New Roman"/>
    </w:rPr>
  </w:style>
  <w:style w:type="paragraph" w:styleId="41">
    <w:name w:val="toc 4"/>
    <w:basedOn w:val="a0"/>
    <w:next w:val="a0"/>
    <w:autoRedefine/>
    <w:semiHidden/>
    <w:rsid w:val="007E2235"/>
    <w:pPr>
      <w:spacing w:after="100"/>
      <w:ind w:left="660"/>
    </w:pPr>
    <w:rPr>
      <w:rFonts w:eastAsia="Times New Roman"/>
      <w:lang w:eastAsia="ru-RU"/>
    </w:rPr>
  </w:style>
  <w:style w:type="paragraph" w:styleId="51">
    <w:name w:val="toc 5"/>
    <w:basedOn w:val="a0"/>
    <w:next w:val="a0"/>
    <w:autoRedefine/>
    <w:semiHidden/>
    <w:rsid w:val="007E2235"/>
    <w:pPr>
      <w:spacing w:after="100"/>
      <w:ind w:left="880"/>
    </w:pPr>
    <w:rPr>
      <w:rFonts w:eastAsia="Times New Roman"/>
      <w:lang w:eastAsia="ru-RU"/>
    </w:rPr>
  </w:style>
  <w:style w:type="paragraph" w:styleId="62">
    <w:name w:val="toc 6"/>
    <w:basedOn w:val="a0"/>
    <w:next w:val="a0"/>
    <w:autoRedefine/>
    <w:semiHidden/>
    <w:rsid w:val="007E2235"/>
    <w:pPr>
      <w:spacing w:after="100"/>
      <w:ind w:left="1100"/>
    </w:pPr>
    <w:rPr>
      <w:rFonts w:eastAsia="Times New Roman"/>
      <w:lang w:eastAsia="ru-RU"/>
    </w:rPr>
  </w:style>
  <w:style w:type="paragraph" w:styleId="71">
    <w:name w:val="toc 7"/>
    <w:basedOn w:val="a0"/>
    <w:next w:val="a0"/>
    <w:autoRedefine/>
    <w:semiHidden/>
    <w:rsid w:val="007E2235"/>
    <w:pPr>
      <w:spacing w:after="100"/>
      <w:ind w:left="1320"/>
    </w:pPr>
    <w:rPr>
      <w:rFonts w:eastAsia="Times New Roman"/>
      <w:lang w:eastAsia="ru-RU"/>
    </w:rPr>
  </w:style>
  <w:style w:type="paragraph" w:styleId="81">
    <w:name w:val="toc 8"/>
    <w:basedOn w:val="a0"/>
    <w:next w:val="a0"/>
    <w:autoRedefine/>
    <w:semiHidden/>
    <w:rsid w:val="007E2235"/>
    <w:pPr>
      <w:spacing w:after="100"/>
      <w:ind w:left="1540"/>
    </w:pPr>
    <w:rPr>
      <w:rFonts w:eastAsia="Times New Roman"/>
      <w:lang w:eastAsia="ru-RU"/>
    </w:rPr>
  </w:style>
  <w:style w:type="paragraph" w:styleId="91">
    <w:name w:val="toc 9"/>
    <w:basedOn w:val="a0"/>
    <w:next w:val="a0"/>
    <w:autoRedefine/>
    <w:semiHidden/>
    <w:rsid w:val="007E2235"/>
    <w:pPr>
      <w:spacing w:after="100"/>
      <w:ind w:left="1760"/>
    </w:pPr>
    <w:rPr>
      <w:rFonts w:eastAsia="Times New Roman"/>
      <w:lang w:eastAsia="ru-RU"/>
    </w:rPr>
  </w:style>
  <w:style w:type="paragraph" w:customStyle="1" w:styleId="aff3">
    <w:name w:val="глава"/>
    <w:basedOn w:val="20"/>
    <w:rsid w:val="007E2235"/>
    <w:pPr>
      <w:keepLines/>
      <w:pageBreakBefore/>
      <w:numPr>
        <w:ilvl w:val="1"/>
      </w:numPr>
      <w:spacing w:before="0" w:after="480" w:line="360" w:lineRule="auto"/>
      <w:ind w:left="283" w:firstLine="709"/>
      <w:outlineLvl w:val="0"/>
    </w:pPr>
    <w:rPr>
      <w:rFonts w:ascii="Times New Roman" w:hAnsi="Times New Roman"/>
      <w:b w:val="0"/>
      <w:bCs w:val="0"/>
      <w:i w:val="0"/>
      <w:iCs w:val="0"/>
      <w:noProof/>
    </w:rPr>
  </w:style>
  <w:style w:type="paragraph" w:customStyle="1" w:styleId="a">
    <w:name w:val="Раздел"/>
    <w:basedOn w:val="1"/>
    <w:next w:val="aff4"/>
    <w:rsid w:val="007E2235"/>
    <w:pPr>
      <w:numPr>
        <w:numId w:val="4"/>
      </w:numPr>
      <w:spacing w:after="480" w:line="360" w:lineRule="auto"/>
      <w:ind w:left="1776"/>
      <w:outlineLvl w:val="1"/>
    </w:pPr>
    <w:rPr>
      <w:rFonts w:ascii="Times New Roman" w:hAnsi="Times New Roman"/>
      <w:b w:val="0"/>
      <w:bCs w:val="0"/>
      <w:color w:val="auto"/>
    </w:rPr>
  </w:style>
  <w:style w:type="paragraph" w:customStyle="1" w:styleId="aff5">
    <w:name w:val="Подраздел"/>
    <w:basedOn w:val="a"/>
    <w:rsid w:val="007E2235"/>
    <w:pPr>
      <w:outlineLvl w:val="2"/>
    </w:pPr>
  </w:style>
  <w:style w:type="paragraph" w:customStyle="1" w:styleId="aff4">
    <w:name w:val="текст отчета"/>
    <w:basedOn w:val="a0"/>
    <w:rsid w:val="007E2235"/>
    <w:pPr>
      <w:spacing w:after="0" w:line="360" w:lineRule="auto"/>
      <w:ind w:firstLine="720"/>
      <w:jc w:val="both"/>
    </w:pPr>
    <w:rPr>
      <w:rFonts w:ascii="Times New Roman" w:eastAsia="Times New Roman" w:hAnsi="Times New Roman"/>
      <w:sz w:val="28"/>
      <w:szCs w:val="28"/>
      <w:lang w:eastAsia="ru-RU"/>
    </w:rPr>
  </w:style>
  <w:style w:type="paragraph" w:customStyle="1" w:styleId="1a">
    <w:name w:val="Абзац списка1"/>
    <w:basedOn w:val="a0"/>
    <w:rsid w:val="007E2235"/>
    <w:pPr>
      <w:spacing w:after="0" w:line="240" w:lineRule="auto"/>
      <w:ind w:left="708"/>
    </w:pPr>
    <w:rPr>
      <w:rFonts w:ascii="Times New Roman" w:eastAsia="Times New Roman" w:hAnsi="Times New Roman"/>
      <w:sz w:val="24"/>
      <w:szCs w:val="24"/>
      <w:lang w:eastAsia="ru-RU"/>
    </w:rPr>
  </w:style>
  <w:style w:type="paragraph" w:customStyle="1" w:styleId="aff6">
    <w:name w:val="Абзац"/>
    <w:basedOn w:val="a0"/>
    <w:rsid w:val="007E2235"/>
    <w:pPr>
      <w:spacing w:after="0" w:line="240" w:lineRule="auto"/>
      <w:ind w:firstLine="720"/>
      <w:jc w:val="both"/>
    </w:pPr>
    <w:rPr>
      <w:rFonts w:eastAsia="Times New Roman"/>
      <w:sz w:val="28"/>
      <w:szCs w:val="20"/>
      <w:lang w:val="en-US"/>
    </w:rPr>
  </w:style>
  <w:style w:type="paragraph" w:customStyle="1" w:styleId="aff7">
    <w:name w:val="Абзац_таб"/>
    <w:basedOn w:val="a0"/>
    <w:rsid w:val="007E2235"/>
    <w:pPr>
      <w:snapToGrid w:val="0"/>
      <w:spacing w:after="0" w:line="240" w:lineRule="auto"/>
      <w:ind w:firstLine="360"/>
      <w:jc w:val="both"/>
    </w:pPr>
    <w:rPr>
      <w:rFonts w:eastAsia="Times New Roman"/>
      <w:sz w:val="28"/>
      <w:szCs w:val="20"/>
      <w:lang w:val="en-US"/>
    </w:rPr>
  </w:style>
  <w:style w:type="character" w:styleId="aff8">
    <w:name w:val="Strong"/>
    <w:uiPriority w:val="22"/>
    <w:qFormat/>
    <w:rsid w:val="007E2235"/>
    <w:rPr>
      <w:b/>
      <w:spacing w:val="0"/>
    </w:rPr>
  </w:style>
  <w:style w:type="character" w:styleId="aff9">
    <w:name w:val="Emphasis"/>
    <w:uiPriority w:val="20"/>
    <w:qFormat/>
    <w:rsid w:val="007E2235"/>
    <w:rPr>
      <w:b/>
      <w:i/>
      <w:color w:val="5A5A5A"/>
    </w:rPr>
  </w:style>
  <w:style w:type="paragraph" w:customStyle="1" w:styleId="211">
    <w:name w:val="Цитата 21"/>
    <w:basedOn w:val="a0"/>
    <w:next w:val="a0"/>
    <w:link w:val="QuoteChar"/>
    <w:rsid w:val="007E2235"/>
    <w:pPr>
      <w:spacing w:after="0" w:line="240" w:lineRule="auto"/>
      <w:ind w:firstLine="360"/>
    </w:pPr>
    <w:rPr>
      <w:rFonts w:ascii="Cambria" w:eastAsia="Times New Roman" w:hAnsi="Cambria"/>
      <w:i/>
      <w:iCs/>
      <w:color w:val="5A5A5A"/>
      <w:sz w:val="20"/>
      <w:szCs w:val="20"/>
      <w:lang w:val="en-US" w:eastAsia="ru-RU"/>
    </w:rPr>
  </w:style>
  <w:style w:type="character" w:customStyle="1" w:styleId="QuoteChar">
    <w:name w:val="Quote Char"/>
    <w:link w:val="211"/>
    <w:locked/>
    <w:rsid w:val="007E2235"/>
    <w:rPr>
      <w:rFonts w:ascii="Cambria" w:hAnsi="Cambria"/>
      <w:i/>
      <w:color w:val="5A5A5A"/>
      <w:lang w:val="en-US" w:eastAsia="x-none"/>
    </w:rPr>
  </w:style>
  <w:style w:type="paragraph" w:customStyle="1" w:styleId="1b">
    <w:name w:val="Выделенная цитата1"/>
    <w:basedOn w:val="a0"/>
    <w:next w:val="a0"/>
    <w:link w:val="IntenseQuoteChar"/>
    <w:rsid w:val="007E223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i/>
      <w:iCs/>
      <w:color w:val="FFFFFF"/>
      <w:sz w:val="24"/>
      <w:szCs w:val="24"/>
      <w:lang w:val="en-US" w:eastAsia="ru-RU"/>
    </w:rPr>
  </w:style>
  <w:style w:type="character" w:customStyle="1" w:styleId="IntenseQuoteChar">
    <w:name w:val="Intense Quote Char"/>
    <w:link w:val="1b"/>
    <w:locked/>
    <w:rsid w:val="007E2235"/>
    <w:rPr>
      <w:rFonts w:ascii="Cambria" w:hAnsi="Cambria"/>
      <w:i/>
      <w:color w:val="FFFFFF"/>
      <w:sz w:val="24"/>
      <w:shd w:val="clear" w:color="auto" w:fill="4F81BD"/>
      <w:lang w:val="en-US" w:eastAsia="x-none"/>
    </w:rPr>
  </w:style>
  <w:style w:type="character" w:customStyle="1" w:styleId="1c">
    <w:name w:val="Слабое выделение1"/>
    <w:rsid w:val="007E2235"/>
    <w:rPr>
      <w:i/>
      <w:color w:val="5A5A5A"/>
    </w:rPr>
  </w:style>
  <w:style w:type="character" w:customStyle="1" w:styleId="1d">
    <w:name w:val="Сильное выделение1"/>
    <w:rsid w:val="007E2235"/>
    <w:rPr>
      <w:b/>
      <w:i/>
      <w:color w:val="4F81BD"/>
      <w:sz w:val="22"/>
    </w:rPr>
  </w:style>
  <w:style w:type="character" w:customStyle="1" w:styleId="1e">
    <w:name w:val="Слабая ссылка1"/>
    <w:rsid w:val="007E2235"/>
    <w:rPr>
      <w:color w:val="auto"/>
      <w:u w:val="single" w:color="9BBB59"/>
    </w:rPr>
  </w:style>
  <w:style w:type="character" w:customStyle="1" w:styleId="1f">
    <w:name w:val="Сильная ссылка1"/>
    <w:rsid w:val="007E2235"/>
    <w:rPr>
      <w:b/>
      <w:color w:val="76923C"/>
      <w:u w:val="single" w:color="9BBB59"/>
    </w:rPr>
  </w:style>
  <w:style w:type="character" w:customStyle="1" w:styleId="1f0">
    <w:name w:val="Название книги1"/>
    <w:rsid w:val="007E2235"/>
    <w:rPr>
      <w:rFonts w:ascii="Cambria" w:hAnsi="Cambria"/>
      <w:b/>
      <w:i/>
      <w:color w:val="auto"/>
    </w:rPr>
  </w:style>
  <w:style w:type="paragraph" w:customStyle="1" w:styleId="1f1">
    <w:name w:val="заголовок 1"/>
    <w:basedOn w:val="a0"/>
    <w:next w:val="a0"/>
    <w:rsid w:val="007E2235"/>
    <w:pPr>
      <w:keepNext/>
      <w:spacing w:after="0" w:line="360" w:lineRule="auto"/>
      <w:jc w:val="center"/>
    </w:pPr>
    <w:rPr>
      <w:rFonts w:ascii="Times New Roman" w:eastAsia="Times New Roman" w:hAnsi="Times New Roman"/>
      <w:b/>
      <w:sz w:val="26"/>
      <w:szCs w:val="20"/>
      <w:lang w:eastAsia="ru-RU"/>
    </w:rPr>
  </w:style>
  <w:style w:type="character" w:customStyle="1" w:styleId="15">
    <w:name w:val="Оглавление 1 Знак"/>
    <w:link w:val="14"/>
    <w:locked/>
    <w:rsid w:val="007E2235"/>
    <w:rPr>
      <w:rFonts w:ascii="Times New Roman" w:hAnsi="Times New Roman"/>
      <w:noProof/>
      <w:sz w:val="28"/>
      <w:lang w:eastAsia="ru-RU"/>
    </w:rPr>
  </w:style>
  <w:style w:type="paragraph" w:styleId="affa">
    <w:name w:val="Document Map"/>
    <w:basedOn w:val="a0"/>
    <w:link w:val="affb"/>
    <w:semiHidden/>
    <w:rsid w:val="007E2235"/>
    <w:pPr>
      <w:shd w:val="clear" w:color="auto" w:fill="000080"/>
      <w:spacing w:after="0" w:line="240" w:lineRule="auto"/>
    </w:pPr>
    <w:rPr>
      <w:rFonts w:ascii="Tahoma" w:eastAsia="Times New Roman" w:hAnsi="Tahoma"/>
      <w:sz w:val="24"/>
      <w:szCs w:val="24"/>
      <w:lang w:eastAsia="ru-RU"/>
    </w:rPr>
  </w:style>
  <w:style w:type="character" w:customStyle="1" w:styleId="affb">
    <w:name w:val="Схема документа Знак"/>
    <w:link w:val="affa"/>
    <w:locked/>
    <w:rsid w:val="007E2235"/>
    <w:rPr>
      <w:rFonts w:ascii="Tahoma" w:hAnsi="Tahoma"/>
      <w:sz w:val="24"/>
      <w:shd w:val="clear" w:color="auto" w:fill="000080"/>
      <w:lang w:val="x-none" w:eastAsia="ru-RU"/>
    </w:rPr>
  </w:style>
  <w:style w:type="paragraph" w:customStyle="1" w:styleId="7320">
    <w:name w:val="Текст_7.32"/>
    <w:basedOn w:val="a0"/>
    <w:link w:val="7321"/>
    <w:autoRedefine/>
    <w:rsid w:val="007E2235"/>
    <w:pPr>
      <w:tabs>
        <w:tab w:val="left" w:pos="14175"/>
      </w:tabs>
      <w:spacing w:after="0" w:line="336" w:lineRule="auto"/>
      <w:ind w:firstLine="709"/>
      <w:jc w:val="both"/>
    </w:pPr>
    <w:rPr>
      <w:rFonts w:ascii="Times New Roman" w:eastAsia="Times New Roman" w:hAnsi="Times New Roman"/>
      <w:sz w:val="26"/>
      <w:szCs w:val="20"/>
      <w:lang w:eastAsia="ru-RU"/>
    </w:rPr>
  </w:style>
  <w:style w:type="character" w:customStyle="1" w:styleId="7321">
    <w:name w:val="Текст_7.32 Знак"/>
    <w:link w:val="7320"/>
    <w:locked/>
    <w:rsid w:val="007E2235"/>
    <w:rPr>
      <w:rFonts w:ascii="Times New Roman" w:hAnsi="Times New Roman"/>
      <w:sz w:val="26"/>
      <w:lang w:val="x-none" w:eastAsia="ru-RU"/>
    </w:rPr>
  </w:style>
  <w:style w:type="paragraph" w:customStyle="1" w:styleId="7322">
    <w:name w:val="7.32_Текст_абзаца"/>
    <w:link w:val="73210"/>
    <w:autoRedefine/>
    <w:rsid w:val="007E2235"/>
    <w:pPr>
      <w:spacing w:line="360" w:lineRule="auto"/>
      <w:ind w:firstLine="540"/>
      <w:jc w:val="both"/>
    </w:pPr>
    <w:rPr>
      <w:rFonts w:ascii="Times New Roman" w:eastAsia="Times New Roman" w:hAnsi="Times New Roman"/>
      <w:sz w:val="22"/>
    </w:rPr>
  </w:style>
  <w:style w:type="character" w:customStyle="1" w:styleId="73210">
    <w:name w:val="7.32_Текст_абзаца Знак1"/>
    <w:link w:val="7322"/>
    <w:locked/>
    <w:rsid w:val="007E2235"/>
    <w:rPr>
      <w:rFonts w:ascii="Times New Roman" w:hAnsi="Times New Roman"/>
      <w:sz w:val="22"/>
      <w:lang w:val="x-none" w:eastAsia="ru-RU"/>
    </w:rPr>
  </w:style>
  <w:style w:type="paragraph" w:customStyle="1" w:styleId="1001">
    <w:name w:val="Стиль Заголовок 1 + По ширине Перед:  0 пт После:  0 пт Междустр..."/>
    <w:basedOn w:val="1"/>
    <w:next w:val="a0"/>
    <w:rsid w:val="007E2235"/>
    <w:pPr>
      <w:keepLines w:val="0"/>
      <w:spacing w:before="0" w:line="360" w:lineRule="auto"/>
      <w:ind w:left="720" w:firstLine="709"/>
      <w:jc w:val="both"/>
    </w:pPr>
    <w:rPr>
      <w:rFonts w:ascii="Times New Roman" w:eastAsia="Calibri" w:hAnsi="Times New Roman"/>
      <w:b w:val="0"/>
      <w:bCs w:val="0"/>
      <w:color w:val="auto"/>
      <w:szCs w:val="20"/>
    </w:rPr>
  </w:style>
  <w:style w:type="paragraph" w:customStyle="1" w:styleId="yakrevetko">
    <w:name w:val="Стиль ya krevetko + полужирный"/>
    <w:basedOn w:val="a0"/>
    <w:rsid w:val="007E2235"/>
    <w:pPr>
      <w:keepNext/>
      <w:spacing w:before="240" w:after="240" w:line="360" w:lineRule="auto"/>
      <w:ind w:firstLine="720"/>
      <w:outlineLvl w:val="1"/>
    </w:pPr>
    <w:rPr>
      <w:rFonts w:ascii="Times New Roman" w:eastAsia="Times New Roman" w:hAnsi="Times New Roman"/>
      <w:bCs/>
      <w:sz w:val="28"/>
      <w:szCs w:val="28"/>
      <w:lang w:eastAsia="ru-RU"/>
    </w:rPr>
  </w:style>
  <w:style w:type="paragraph" w:styleId="affc">
    <w:name w:val="Block Text"/>
    <w:basedOn w:val="a0"/>
    <w:rsid w:val="007E2235"/>
    <w:pPr>
      <w:spacing w:after="0" w:line="240" w:lineRule="auto"/>
      <w:ind w:left="-1800" w:right="-1050" w:firstLine="1080"/>
    </w:pPr>
    <w:rPr>
      <w:rFonts w:ascii="Times New Roman" w:eastAsia="Times New Roman" w:hAnsi="Times New Roman"/>
      <w:sz w:val="28"/>
      <w:szCs w:val="20"/>
      <w:lang w:eastAsia="ru-RU"/>
    </w:rPr>
  </w:style>
  <w:style w:type="paragraph" w:customStyle="1" w:styleId="2110">
    <w:name w:val="Основной текст 211"/>
    <w:basedOn w:val="a0"/>
    <w:rsid w:val="007E2235"/>
    <w:pPr>
      <w:spacing w:after="120" w:line="240" w:lineRule="auto"/>
      <w:ind w:left="283"/>
    </w:pPr>
    <w:rPr>
      <w:rFonts w:ascii="Times New Roman" w:eastAsia="Times New Roman" w:hAnsi="Times New Roman"/>
      <w:sz w:val="20"/>
      <w:szCs w:val="20"/>
      <w:lang w:eastAsia="ru-RU"/>
    </w:rPr>
  </w:style>
  <w:style w:type="paragraph" w:customStyle="1" w:styleId="732">
    <w:name w:val="Спис_ист_7.32"/>
    <w:basedOn w:val="7320"/>
    <w:rsid w:val="007E2235"/>
    <w:pPr>
      <w:numPr>
        <w:numId w:val="8"/>
      </w:numPr>
      <w:tabs>
        <w:tab w:val="clear" w:pos="1134"/>
        <w:tab w:val="clear" w:pos="14175"/>
        <w:tab w:val="num" w:pos="0"/>
        <w:tab w:val="num" w:pos="360"/>
        <w:tab w:val="num" w:pos="1211"/>
      </w:tabs>
      <w:spacing w:line="360" w:lineRule="auto"/>
      <w:ind w:left="0" w:firstLine="737"/>
    </w:pPr>
    <w:rPr>
      <w:sz w:val="28"/>
    </w:rPr>
  </w:style>
  <w:style w:type="paragraph" w:customStyle="1" w:styleId="6">
    <w:name w:val="Стиль6"/>
    <w:basedOn w:val="a0"/>
    <w:rsid w:val="007E2235"/>
    <w:pPr>
      <w:keepNext/>
      <w:keepLines/>
      <w:numPr>
        <w:ilvl w:val="2"/>
        <w:numId w:val="9"/>
      </w:numPr>
      <w:spacing w:after="0" w:line="360" w:lineRule="auto"/>
      <w:ind w:left="782" w:hanging="782"/>
      <w:jc w:val="both"/>
    </w:pPr>
    <w:rPr>
      <w:rFonts w:ascii="Times New Roman" w:eastAsia="Times New Roman" w:hAnsi="Times New Roman"/>
      <w:sz w:val="28"/>
      <w:szCs w:val="20"/>
      <w:lang w:eastAsia="ru-RU"/>
    </w:rPr>
  </w:style>
  <w:style w:type="paragraph" w:customStyle="1" w:styleId="72">
    <w:name w:val="Стиль7"/>
    <w:basedOn w:val="6"/>
    <w:next w:val="7320"/>
    <w:rsid w:val="007E2235"/>
  </w:style>
  <w:style w:type="paragraph" w:customStyle="1" w:styleId="82">
    <w:name w:val="Стиль8"/>
    <w:basedOn w:val="6"/>
    <w:rsid w:val="007E2235"/>
  </w:style>
  <w:style w:type="paragraph" w:customStyle="1" w:styleId="92">
    <w:name w:val="Стиль9"/>
    <w:basedOn w:val="82"/>
    <w:rsid w:val="007E2235"/>
  </w:style>
  <w:style w:type="paragraph" w:customStyle="1" w:styleId="101">
    <w:name w:val="Стиль10"/>
    <w:basedOn w:val="82"/>
    <w:rsid w:val="007E2235"/>
  </w:style>
  <w:style w:type="paragraph" w:customStyle="1" w:styleId="7323">
    <w:name w:val="Пункт_7.32"/>
    <w:basedOn w:val="a0"/>
    <w:next w:val="a0"/>
    <w:autoRedefine/>
    <w:rsid w:val="007E2235"/>
    <w:pPr>
      <w:keepNext/>
      <w:suppressAutoHyphens/>
      <w:spacing w:before="720" w:after="720" w:line="360" w:lineRule="auto"/>
      <w:ind w:left="566" w:right="567"/>
      <w:jc w:val="both"/>
    </w:pPr>
    <w:rPr>
      <w:rFonts w:ascii="Times New Roman" w:eastAsia="Times New Roman" w:hAnsi="Times New Roman"/>
      <w:i/>
      <w:color w:val="FF0000"/>
      <w:sz w:val="28"/>
      <w:szCs w:val="20"/>
      <w:lang w:eastAsia="ru-RU"/>
    </w:rPr>
  </w:style>
  <w:style w:type="paragraph" w:customStyle="1" w:styleId="7324">
    <w:name w:val="7.32_Текст_абзаца Знак"/>
    <w:link w:val="7325"/>
    <w:autoRedefine/>
    <w:rsid w:val="007E2235"/>
    <w:pPr>
      <w:spacing w:line="360" w:lineRule="auto"/>
      <w:ind w:firstLine="540"/>
      <w:jc w:val="both"/>
    </w:pPr>
    <w:rPr>
      <w:rFonts w:ascii="Times New Roman" w:eastAsia="Times New Roman" w:hAnsi="Times New Roman"/>
      <w:sz w:val="24"/>
    </w:rPr>
  </w:style>
  <w:style w:type="character" w:customStyle="1" w:styleId="7325">
    <w:name w:val="7.32_Текст_абзаца Знак Знак"/>
    <w:link w:val="7324"/>
    <w:locked/>
    <w:rsid w:val="007E2235"/>
    <w:rPr>
      <w:rFonts w:ascii="Times New Roman" w:hAnsi="Times New Roman"/>
      <w:sz w:val="24"/>
      <w:lang w:val="x-none" w:eastAsia="ru-RU"/>
    </w:rPr>
  </w:style>
  <w:style w:type="paragraph" w:customStyle="1" w:styleId="7326">
    <w:name w:val="7.32_Заголовок_таблицы"/>
    <w:basedOn w:val="7324"/>
    <w:next w:val="a0"/>
    <w:autoRedefine/>
    <w:rsid w:val="007E2235"/>
    <w:pPr>
      <w:keepNext/>
      <w:spacing w:before="120"/>
      <w:ind w:firstLine="0"/>
      <w:jc w:val="right"/>
    </w:pPr>
    <w:rPr>
      <w:bCs/>
    </w:rPr>
  </w:style>
  <w:style w:type="paragraph" w:customStyle="1" w:styleId="7327">
    <w:name w:val="7.32_Рисунок Знак"/>
    <w:basedOn w:val="7324"/>
    <w:next w:val="a0"/>
    <w:link w:val="7328"/>
    <w:autoRedefine/>
    <w:rsid w:val="007E2235"/>
    <w:pPr>
      <w:keepNext/>
      <w:spacing w:before="120"/>
      <w:jc w:val="center"/>
    </w:pPr>
    <w:rPr>
      <w:sz w:val="26"/>
    </w:rPr>
  </w:style>
  <w:style w:type="character" w:customStyle="1" w:styleId="7328">
    <w:name w:val="7.32_Рисунок Знак Знак"/>
    <w:link w:val="7327"/>
    <w:locked/>
    <w:rsid w:val="007E2235"/>
    <w:rPr>
      <w:rFonts w:ascii="Times New Roman" w:hAnsi="Times New Roman"/>
      <w:sz w:val="26"/>
      <w:lang w:val="x-none" w:eastAsia="ru-RU"/>
    </w:rPr>
  </w:style>
  <w:style w:type="paragraph" w:customStyle="1" w:styleId="7329">
    <w:name w:val="7.32_Подпись_рисунка"/>
    <w:basedOn w:val="7324"/>
    <w:next w:val="7324"/>
    <w:link w:val="732a"/>
    <w:autoRedefine/>
    <w:rsid w:val="007E2235"/>
    <w:pPr>
      <w:keepLines/>
      <w:spacing w:after="120"/>
      <w:jc w:val="center"/>
    </w:pPr>
    <w:rPr>
      <w:sz w:val="26"/>
    </w:rPr>
  </w:style>
  <w:style w:type="character" w:customStyle="1" w:styleId="732a">
    <w:name w:val="7.32_Подпись_рисунка Знак"/>
    <w:link w:val="7329"/>
    <w:locked/>
    <w:rsid w:val="007E2235"/>
    <w:rPr>
      <w:rFonts w:ascii="Times New Roman" w:hAnsi="Times New Roman"/>
      <w:sz w:val="26"/>
      <w:lang w:val="x-none" w:eastAsia="ru-RU"/>
    </w:rPr>
  </w:style>
  <w:style w:type="paragraph" w:styleId="affd">
    <w:name w:val="footnote text"/>
    <w:basedOn w:val="a0"/>
    <w:link w:val="affe"/>
    <w:semiHidden/>
    <w:rsid w:val="007E2235"/>
    <w:pPr>
      <w:spacing w:after="0" w:line="240" w:lineRule="auto"/>
    </w:pPr>
    <w:rPr>
      <w:rFonts w:ascii="Times New Roman" w:eastAsia="Times New Roman" w:hAnsi="Times New Roman"/>
      <w:sz w:val="20"/>
      <w:szCs w:val="20"/>
      <w:lang w:eastAsia="ru-RU"/>
    </w:rPr>
  </w:style>
  <w:style w:type="character" w:customStyle="1" w:styleId="affe">
    <w:name w:val="Текст сноски Знак"/>
    <w:link w:val="affd"/>
    <w:locked/>
    <w:rsid w:val="007E2235"/>
    <w:rPr>
      <w:rFonts w:ascii="Times New Roman" w:hAnsi="Times New Roman"/>
      <w:sz w:val="20"/>
      <w:lang w:val="x-none" w:eastAsia="ru-RU"/>
    </w:rPr>
  </w:style>
  <w:style w:type="paragraph" w:customStyle="1" w:styleId="xl25">
    <w:name w:val="xl25"/>
    <w:basedOn w:val="a0"/>
    <w:rsid w:val="007E2235"/>
    <w:pPr>
      <w:spacing w:before="100" w:beforeAutospacing="1" w:after="100" w:afterAutospacing="1" w:line="240" w:lineRule="auto"/>
    </w:pPr>
    <w:rPr>
      <w:rFonts w:ascii="Times New Roman" w:eastAsia="Arial Unicode MS" w:hAnsi="Times New Roman"/>
      <w:sz w:val="24"/>
      <w:szCs w:val="24"/>
      <w:lang w:eastAsia="ru-RU"/>
    </w:rPr>
  </w:style>
  <w:style w:type="character" w:customStyle="1" w:styleId="150">
    <w:name w:val="Знак Знак15"/>
    <w:rsid w:val="007E2235"/>
    <w:rPr>
      <w:rFonts w:ascii="Times New Roman" w:hAnsi="Times New Roman"/>
      <w:sz w:val="24"/>
      <w:lang w:val="x-none" w:eastAsia="ru-RU"/>
    </w:rPr>
  </w:style>
  <w:style w:type="paragraph" w:customStyle="1" w:styleId="1f2">
    <w:name w:val="Обычный1"/>
    <w:rsid w:val="007E2235"/>
    <w:pPr>
      <w:widowControl w:val="0"/>
    </w:pPr>
    <w:rPr>
      <w:rFonts w:ascii="Courier New" w:eastAsia="Times New Roman" w:hAnsi="Courier New"/>
    </w:rPr>
  </w:style>
  <w:style w:type="paragraph" w:customStyle="1" w:styleId="0">
    <w:name w:val="Стиль Первая строка:  0 см Междустр.интервал:  одинарный"/>
    <w:basedOn w:val="a0"/>
    <w:rsid w:val="007E2235"/>
    <w:pPr>
      <w:suppressAutoHyphens/>
      <w:spacing w:after="0" w:line="240" w:lineRule="auto"/>
      <w:jc w:val="center"/>
    </w:pPr>
    <w:rPr>
      <w:rFonts w:ascii="Times New Roman" w:eastAsia="Times New Roman" w:hAnsi="Times New Roman"/>
      <w:sz w:val="28"/>
      <w:szCs w:val="20"/>
      <w:lang w:eastAsia="ru-RU"/>
    </w:rPr>
  </w:style>
  <w:style w:type="paragraph" w:customStyle="1" w:styleId="42">
    <w:name w:val="заголовок 4"/>
    <w:basedOn w:val="a0"/>
    <w:next w:val="a0"/>
    <w:rsid w:val="007E2235"/>
    <w:pPr>
      <w:keepNext/>
      <w:widowControl w:val="0"/>
      <w:spacing w:after="0" w:line="360" w:lineRule="exact"/>
      <w:jc w:val="center"/>
    </w:pPr>
    <w:rPr>
      <w:rFonts w:ascii="Times New Roman" w:eastAsia="Times New Roman" w:hAnsi="Times New Roman"/>
      <w:sz w:val="24"/>
      <w:szCs w:val="20"/>
      <w:lang w:eastAsia="ru-RU"/>
    </w:rPr>
  </w:style>
  <w:style w:type="paragraph" w:customStyle="1" w:styleId="font5">
    <w:name w:val="font5"/>
    <w:basedOn w:val="a0"/>
    <w:rsid w:val="007E2235"/>
    <w:pPr>
      <w:spacing w:before="100" w:beforeAutospacing="1" w:after="100" w:afterAutospacing="1" w:line="240" w:lineRule="auto"/>
    </w:pPr>
    <w:rPr>
      <w:rFonts w:ascii="Arial" w:eastAsia="Arial Unicode MS" w:hAnsi="Arial" w:cs="Arial"/>
      <w:sz w:val="24"/>
      <w:szCs w:val="24"/>
      <w:lang w:eastAsia="ru-RU"/>
    </w:rPr>
  </w:style>
  <w:style w:type="paragraph" w:customStyle="1" w:styleId="xl22">
    <w:name w:val="xl22"/>
    <w:basedOn w:val="a0"/>
    <w:rsid w:val="007E2235"/>
    <w:pP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23">
    <w:name w:val="xl23"/>
    <w:basedOn w:val="a0"/>
    <w:rsid w:val="007E2235"/>
    <w:pP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24">
    <w:name w:val="xl24"/>
    <w:basedOn w:val="a0"/>
    <w:rsid w:val="007E2235"/>
    <w:pPr>
      <w:spacing w:before="100" w:beforeAutospacing="1" w:after="100" w:afterAutospacing="1" w:line="240" w:lineRule="auto"/>
    </w:pPr>
    <w:rPr>
      <w:rFonts w:ascii="Arial" w:eastAsia="Arial Unicode MS" w:hAnsi="Arial" w:cs="Arial Unicode MS"/>
      <w:b/>
      <w:bCs/>
      <w:sz w:val="24"/>
      <w:szCs w:val="24"/>
      <w:lang w:eastAsia="ru-RU"/>
    </w:rPr>
  </w:style>
  <w:style w:type="paragraph" w:customStyle="1" w:styleId="xl27">
    <w:name w:val="xl27"/>
    <w:basedOn w:val="a0"/>
    <w:rsid w:val="007E2235"/>
    <w:pPr>
      <w:pBdr>
        <w:top w:val="single" w:sz="4" w:space="0" w:color="auto"/>
      </w:pBd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28">
    <w:name w:val="xl28"/>
    <w:basedOn w:val="a0"/>
    <w:rsid w:val="007E2235"/>
    <w:pPr>
      <w:pBdr>
        <w:top w:val="single" w:sz="4" w:space="0" w:color="auto"/>
        <w:right w:val="single" w:sz="4" w:space="0" w:color="auto"/>
      </w:pBd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29">
    <w:name w:val="xl29"/>
    <w:basedOn w:val="a0"/>
    <w:rsid w:val="007E2235"/>
    <w:pPr>
      <w:pBdr>
        <w:top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0">
    <w:name w:val="xl30"/>
    <w:basedOn w:val="a0"/>
    <w:rsid w:val="007E2235"/>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2">
    <w:name w:val="xl32"/>
    <w:basedOn w:val="a0"/>
    <w:rsid w:val="007E2235"/>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3">
    <w:name w:val="xl33"/>
    <w:basedOn w:val="a0"/>
    <w:rsid w:val="007E223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4">
    <w:name w:val="xl34"/>
    <w:basedOn w:val="a0"/>
    <w:rsid w:val="007E2235"/>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5">
    <w:name w:val="xl35"/>
    <w:basedOn w:val="a0"/>
    <w:rsid w:val="007E223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6">
    <w:name w:val="xl36"/>
    <w:basedOn w:val="a0"/>
    <w:rsid w:val="007E2235"/>
    <w:pPr>
      <w:pBdr>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7">
    <w:name w:val="xl37"/>
    <w:basedOn w:val="a0"/>
    <w:rsid w:val="007E2235"/>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38">
    <w:name w:val="xl38"/>
    <w:basedOn w:val="a0"/>
    <w:rsid w:val="007E223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39">
    <w:name w:val="xl39"/>
    <w:basedOn w:val="a0"/>
    <w:rsid w:val="007E2235"/>
    <w:pPr>
      <w:pBdr>
        <w:bottom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0">
    <w:name w:val="xl40"/>
    <w:basedOn w:val="a0"/>
    <w:rsid w:val="007E223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1">
    <w:name w:val="xl41"/>
    <w:basedOn w:val="a0"/>
    <w:rsid w:val="007E2235"/>
    <w:pPr>
      <w:pBdr>
        <w:left w:val="single" w:sz="4" w:space="0" w:color="auto"/>
        <w:right w:val="single" w:sz="8" w:space="0" w:color="auto"/>
      </w:pBd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42">
    <w:name w:val="xl42"/>
    <w:basedOn w:val="a0"/>
    <w:rsid w:val="007E2235"/>
    <w:pPr>
      <w:pBdr>
        <w:left w:val="single" w:sz="8" w:space="0" w:color="auto"/>
        <w:right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3">
    <w:name w:val="xl43"/>
    <w:basedOn w:val="a0"/>
    <w:rsid w:val="007E2235"/>
    <w:pPr>
      <w:pBdr>
        <w:right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4">
    <w:name w:val="xl44"/>
    <w:basedOn w:val="a0"/>
    <w:rsid w:val="007E2235"/>
    <w:pPr>
      <w:pBdr>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5">
    <w:name w:val="xl45"/>
    <w:basedOn w:val="a0"/>
    <w:rsid w:val="007E2235"/>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6">
    <w:name w:val="xl46"/>
    <w:basedOn w:val="a0"/>
    <w:rsid w:val="007E2235"/>
    <w:pPr>
      <w:pBdr>
        <w:top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7">
    <w:name w:val="xl47"/>
    <w:basedOn w:val="a0"/>
    <w:rsid w:val="007E2235"/>
    <w:pPr>
      <w:pBdr>
        <w:lef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8">
    <w:name w:val="xl48"/>
    <w:basedOn w:val="a0"/>
    <w:rsid w:val="007E2235"/>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49">
    <w:name w:val="xl49"/>
    <w:basedOn w:val="a0"/>
    <w:rsid w:val="007E223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0">
    <w:name w:val="xl50"/>
    <w:basedOn w:val="a0"/>
    <w:rsid w:val="007E2235"/>
    <w:pPr>
      <w:pBdr>
        <w:left w:val="single" w:sz="4"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1">
    <w:name w:val="xl51"/>
    <w:basedOn w:val="a0"/>
    <w:rsid w:val="007E22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2">
    <w:name w:val="xl52"/>
    <w:basedOn w:val="a0"/>
    <w:rsid w:val="007E2235"/>
    <w:pPr>
      <w:pBdr>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3">
    <w:name w:val="xl53"/>
    <w:basedOn w:val="a0"/>
    <w:rsid w:val="007E2235"/>
    <w:pPr>
      <w:pBdr>
        <w:bottom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4">
    <w:name w:val="xl54"/>
    <w:basedOn w:val="a0"/>
    <w:rsid w:val="007E22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5">
    <w:name w:val="xl55"/>
    <w:basedOn w:val="a0"/>
    <w:rsid w:val="007E2235"/>
    <w:pPr>
      <w:pBdr>
        <w:bottom w:val="single" w:sz="8"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6">
    <w:name w:val="xl56"/>
    <w:basedOn w:val="a0"/>
    <w:rsid w:val="007E2235"/>
    <w:pPr>
      <w:pBdr>
        <w:top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7">
    <w:name w:val="xl57"/>
    <w:basedOn w:val="a0"/>
    <w:rsid w:val="007E2235"/>
    <w:pPr>
      <w:pBdr>
        <w:lef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8">
    <w:name w:val="xl58"/>
    <w:basedOn w:val="a0"/>
    <w:rsid w:val="007E2235"/>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59">
    <w:name w:val="xl59"/>
    <w:basedOn w:val="a0"/>
    <w:rsid w:val="007E2235"/>
    <w:pPr>
      <w:pBdr>
        <w:top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60">
    <w:name w:val="xl60"/>
    <w:basedOn w:val="a0"/>
    <w:rsid w:val="007E2235"/>
    <w:pPr>
      <w:pBdr>
        <w:bottom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61">
    <w:name w:val="xl61"/>
    <w:basedOn w:val="a0"/>
    <w:rsid w:val="007E2235"/>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62">
    <w:name w:val="xl62"/>
    <w:basedOn w:val="a0"/>
    <w:rsid w:val="007E2235"/>
    <w:pPr>
      <w:spacing w:before="100" w:beforeAutospacing="1" w:after="100" w:afterAutospacing="1" w:line="240" w:lineRule="auto"/>
      <w:jc w:val="right"/>
    </w:pPr>
    <w:rPr>
      <w:rFonts w:ascii="Arial" w:eastAsia="Arial Unicode MS" w:hAnsi="Arial" w:cs="Arial Unicode MS"/>
      <w:sz w:val="24"/>
      <w:szCs w:val="24"/>
      <w:lang w:eastAsia="ru-RU"/>
    </w:rPr>
  </w:style>
  <w:style w:type="paragraph" w:customStyle="1" w:styleId="xl63">
    <w:name w:val="xl63"/>
    <w:basedOn w:val="a0"/>
    <w:rsid w:val="007E2235"/>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64">
    <w:name w:val="xl64"/>
    <w:basedOn w:val="a0"/>
    <w:rsid w:val="007E2235"/>
    <w:pP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212">
    <w:name w:val="Основной текст с отступом 21"/>
    <w:basedOn w:val="a0"/>
    <w:rsid w:val="007E2235"/>
    <w:pPr>
      <w:widowControl w:val="0"/>
      <w:spacing w:after="0" w:line="360" w:lineRule="exact"/>
      <w:ind w:firstLine="720"/>
      <w:jc w:val="both"/>
    </w:pPr>
    <w:rPr>
      <w:rFonts w:ascii="Times New Roman" w:eastAsia="Times New Roman" w:hAnsi="Times New Roman"/>
      <w:sz w:val="28"/>
      <w:szCs w:val="20"/>
      <w:lang w:eastAsia="ru-RU"/>
    </w:rPr>
  </w:style>
  <w:style w:type="paragraph" w:customStyle="1" w:styleId="312">
    <w:name w:val="Основной текст 31"/>
    <w:basedOn w:val="a0"/>
    <w:rsid w:val="007E2235"/>
    <w:pPr>
      <w:overflowPunct w:val="0"/>
      <w:autoSpaceDE w:val="0"/>
      <w:autoSpaceDN w:val="0"/>
      <w:adjustRightInd w:val="0"/>
      <w:spacing w:after="0" w:line="360" w:lineRule="auto"/>
      <w:jc w:val="both"/>
      <w:textAlignment w:val="baseline"/>
    </w:pPr>
    <w:rPr>
      <w:rFonts w:ascii="Times New Roman" w:eastAsia="Times New Roman" w:hAnsi="Times New Roman"/>
      <w:sz w:val="24"/>
      <w:szCs w:val="20"/>
      <w:lang w:val="en-US" w:eastAsia="ru-RU"/>
    </w:rPr>
  </w:style>
  <w:style w:type="paragraph" w:customStyle="1" w:styleId="font6">
    <w:name w:val="font6"/>
    <w:basedOn w:val="a0"/>
    <w:rsid w:val="007E2235"/>
    <w:pPr>
      <w:spacing w:before="100" w:beforeAutospacing="1" w:after="100" w:afterAutospacing="1" w:line="240" w:lineRule="auto"/>
    </w:pPr>
    <w:rPr>
      <w:rFonts w:ascii="Times New Roman" w:eastAsia="Times New Roman" w:hAnsi="Times New Roman"/>
      <w:lang w:eastAsia="ru-RU"/>
    </w:rPr>
  </w:style>
  <w:style w:type="paragraph" w:customStyle="1" w:styleId="52">
    <w:name w:val="5"/>
    <w:basedOn w:val="20"/>
    <w:rsid w:val="007E2235"/>
    <w:pPr>
      <w:numPr>
        <w:ilvl w:val="1"/>
      </w:numPr>
      <w:spacing w:before="0" w:after="0" w:line="360" w:lineRule="auto"/>
      <w:jc w:val="both"/>
    </w:pPr>
    <w:rPr>
      <w:rFonts w:ascii="Times New Roman" w:hAnsi="Times New Roman"/>
      <w:sz w:val="26"/>
      <w:szCs w:val="24"/>
    </w:rPr>
  </w:style>
  <w:style w:type="paragraph" w:customStyle="1" w:styleId="313">
    <w:name w:val="Основной текст с отступом 31"/>
    <w:basedOn w:val="a0"/>
    <w:rsid w:val="007E2235"/>
    <w:pPr>
      <w:overflowPunct w:val="0"/>
      <w:autoSpaceDE w:val="0"/>
      <w:autoSpaceDN w:val="0"/>
      <w:adjustRightInd w:val="0"/>
      <w:spacing w:after="0" w:line="360" w:lineRule="auto"/>
      <w:ind w:firstLine="567"/>
      <w:jc w:val="both"/>
      <w:textAlignment w:val="baseline"/>
    </w:pPr>
    <w:rPr>
      <w:rFonts w:ascii="Times New Roman" w:eastAsia="Times New Roman" w:hAnsi="Times New Roman"/>
      <w:sz w:val="26"/>
      <w:szCs w:val="24"/>
      <w:lang w:eastAsia="ru-RU"/>
    </w:rPr>
  </w:style>
  <w:style w:type="paragraph" w:styleId="28">
    <w:name w:val="List Bullet 2"/>
    <w:basedOn w:val="a0"/>
    <w:autoRedefine/>
    <w:rsid w:val="007E2235"/>
    <w:pPr>
      <w:tabs>
        <w:tab w:val="num" w:pos="643"/>
      </w:tabs>
      <w:spacing w:after="0" w:line="240" w:lineRule="auto"/>
      <w:ind w:left="643" w:hanging="360"/>
    </w:pPr>
    <w:rPr>
      <w:rFonts w:ascii="Times New Roman" w:eastAsia="Times New Roman" w:hAnsi="Times New Roman"/>
      <w:sz w:val="24"/>
      <w:szCs w:val="24"/>
      <w:lang w:eastAsia="ru-RU"/>
    </w:rPr>
  </w:style>
  <w:style w:type="paragraph" w:styleId="3">
    <w:name w:val="List Bullet 3"/>
    <w:basedOn w:val="a0"/>
    <w:autoRedefine/>
    <w:rsid w:val="007E2235"/>
    <w:pPr>
      <w:numPr>
        <w:numId w:val="10"/>
      </w:numPr>
      <w:spacing w:after="0" w:line="240" w:lineRule="auto"/>
    </w:pPr>
    <w:rPr>
      <w:rFonts w:ascii="Times New Roman" w:eastAsia="Times New Roman" w:hAnsi="Times New Roman"/>
      <w:sz w:val="24"/>
      <w:szCs w:val="24"/>
      <w:lang w:eastAsia="ru-RU"/>
    </w:rPr>
  </w:style>
  <w:style w:type="paragraph" w:customStyle="1" w:styleId="4-4">
    <w:name w:val="Заголовок 4-4"/>
    <w:basedOn w:val="4"/>
    <w:rsid w:val="007E2235"/>
    <w:pPr>
      <w:keepLines w:val="0"/>
      <w:numPr>
        <w:ilvl w:val="3"/>
      </w:numPr>
      <w:spacing w:before="0" w:line="360" w:lineRule="auto"/>
      <w:ind w:firstLine="851"/>
      <w:jc w:val="both"/>
    </w:pPr>
    <w:rPr>
      <w:rFonts w:ascii="Times New Roman" w:hAnsi="Times New Roman"/>
      <w:b w:val="0"/>
      <w:i w:val="0"/>
      <w:iCs w:val="0"/>
      <w:color w:val="auto"/>
    </w:rPr>
  </w:style>
  <w:style w:type="paragraph" w:customStyle="1" w:styleId="afff">
    <w:name w:val="Название таблицы"/>
    <w:basedOn w:val="a0"/>
    <w:next w:val="a0"/>
    <w:link w:val="afff0"/>
    <w:rsid w:val="007E2235"/>
    <w:pPr>
      <w:keepNext/>
      <w:keepLines/>
      <w:suppressAutoHyphens/>
      <w:spacing w:before="200" w:line="360" w:lineRule="auto"/>
      <w:jc w:val="both"/>
    </w:pPr>
    <w:rPr>
      <w:rFonts w:ascii="Times New Roman" w:eastAsia="Times New Roman" w:hAnsi="Times New Roman"/>
      <w:sz w:val="24"/>
      <w:szCs w:val="20"/>
      <w:lang w:eastAsia="ru-RU"/>
    </w:rPr>
  </w:style>
  <w:style w:type="character" w:customStyle="1" w:styleId="afff0">
    <w:name w:val="Название таблицы Знак"/>
    <w:link w:val="afff"/>
    <w:locked/>
    <w:rsid w:val="007E2235"/>
    <w:rPr>
      <w:rFonts w:ascii="Times New Roman" w:hAnsi="Times New Roman"/>
      <w:sz w:val="24"/>
      <w:lang w:val="x-none" w:eastAsia="ru-RU"/>
    </w:rPr>
  </w:style>
  <w:style w:type="paragraph" w:customStyle="1" w:styleId="afff1">
    <w:name w:val="рис"/>
    <w:basedOn w:val="af4"/>
    <w:autoRedefine/>
    <w:rsid w:val="007E2235"/>
    <w:rPr>
      <w:rFonts w:ascii="Journal" w:hAnsi="Journal" w:cs="TimesNewRoman"/>
      <w:bCs/>
      <w:szCs w:val="28"/>
    </w:rPr>
  </w:style>
  <w:style w:type="paragraph" w:customStyle="1" w:styleId="afff2">
    <w:name w:val="перечень рис"/>
    <w:basedOn w:val="afff3"/>
    <w:next w:val="afff3"/>
    <w:autoRedefine/>
    <w:rsid w:val="007E2235"/>
    <w:pPr>
      <w:jc w:val="both"/>
    </w:pPr>
  </w:style>
  <w:style w:type="paragraph" w:styleId="afff3">
    <w:name w:val="List"/>
    <w:basedOn w:val="a0"/>
    <w:rsid w:val="007E2235"/>
    <w:pPr>
      <w:spacing w:after="0" w:line="240" w:lineRule="auto"/>
      <w:ind w:left="283" w:hanging="283"/>
    </w:pPr>
    <w:rPr>
      <w:rFonts w:ascii="Journal" w:eastAsia="Times New Roman" w:hAnsi="Journal" w:cs="TimesNewRoman"/>
      <w:sz w:val="28"/>
      <w:szCs w:val="28"/>
      <w:lang w:eastAsia="ru-RU"/>
    </w:rPr>
  </w:style>
  <w:style w:type="paragraph" w:customStyle="1" w:styleId="1f3">
    <w:name w:val="оглавление 1"/>
    <w:basedOn w:val="14"/>
    <w:rsid w:val="007E2235"/>
    <w:pPr>
      <w:tabs>
        <w:tab w:val="clear" w:pos="709"/>
      </w:tabs>
      <w:spacing w:line="240" w:lineRule="auto"/>
    </w:pPr>
    <w:rPr>
      <w:rFonts w:ascii="Journal" w:hAnsi="Journal" w:cs="TimesNewRoman"/>
      <w:b/>
      <w:noProof w:val="0"/>
    </w:rPr>
  </w:style>
  <w:style w:type="paragraph" w:customStyle="1" w:styleId="29">
    <w:name w:val="оглавление2"/>
    <w:basedOn w:val="27"/>
    <w:next w:val="27"/>
    <w:rsid w:val="007E2235"/>
    <w:pPr>
      <w:tabs>
        <w:tab w:val="clear" w:pos="9345"/>
        <w:tab w:val="right" w:leader="dot" w:pos="9000"/>
      </w:tabs>
      <w:spacing w:line="240" w:lineRule="auto"/>
      <w:ind w:right="894" w:firstLine="0"/>
      <w:jc w:val="both"/>
    </w:pPr>
    <w:rPr>
      <w:rFonts w:ascii="Journal" w:hAnsi="Journal" w:cs="TimesNewRoman"/>
      <w:b/>
      <w:bCs/>
      <w:iCs/>
      <w:color w:val="000000"/>
      <w:szCs w:val="28"/>
    </w:rPr>
  </w:style>
  <w:style w:type="paragraph" w:styleId="afff4">
    <w:name w:val="toa heading"/>
    <w:basedOn w:val="a0"/>
    <w:next w:val="a0"/>
    <w:semiHidden/>
    <w:rsid w:val="007E2235"/>
    <w:pPr>
      <w:spacing w:before="120" w:after="0" w:line="240" w:lineRule="auto"/>
    </w:pPr>
    <w:rPr>
      <w:rFonts w:ascii="Arial" w:eastAsia="Times New Roman" w:hAnsi="Arial" w:cs="Arial"/>
      <w:b/>
      <w:bCs/>
      <w:sz w:val="28"/>
      <w:szCs w:val="28"/>
      <w:lang w:eastAsia="ru-RU"/>
    </w:rPr>
  </w:style>
  <w:style w:type="character" w:styleId="afff5">
    <w:name w:val="endnote reference"/>
    <w:semiHidden/>
    <w:rsid w:val="007E2235"/>
    <w:rPr>
      <w:vertAlign w:val="superscript"/>
    </w:rPr>
  </w:style>
  <w:style w:type="character" w:styleId="afff6">
    <w:name w:val="annotation reference"/>
    <w:semiHidden/>
    <w:rsid w:val="007E2235"/>
    <w:rPr>
      <w:sz w:val="16"/>
    </w:rPr>
  </w:style>
  <w:style w:type="paragraph" w:styleId="afff7">
    <w:name w:val="table of authorities"/>
    <w:basedOn w:val="a0"/>
    <w:next w:val="a0"/>
    <w:semiHidden/>
    <w:rsid w:val="007E2235"/>
    <w:pPr>
      <w:spacing w:after="0" w:line="240" w:lineRule="auto"/>
      <w:ind w:left="200" w:hanging="200"/>
    </w:pPr>
    <w:rPr>
      <w:rFonts w:ascii="Journal" w:eastAsia="Times New Roman" w:hAnsi="Journal" w:cs="TimesNewRoman"/>
      <w:sz w:val="28"/>
      <w:szCs w:val="28"/>
      <w:lang w:eastAsia="ru-RU"/>
    </w:rPr>
  </w:style>
  <w:style w:type="paragraph" w:styleId="afff8">
    <w:name w:val="endnote text"/>
    <w:basedOn w:val="a0"/>
    <w:link w:val="afff9"/>
    <w:semiHidden/>
    <w:rsid w:val="007E2235"/>
    <w:pPr>
      <w:spacing w:after="0" w:line="240" w:lineRule="auto"/>
    </w:pPr>
    <w:rPr>
      <w:rFonts w:ascii="Journal" w:eastAsia="Times New Roman" w:hAnsi="Journal"/>
      <w:sz w:val="28"/>
      <w:szCs w:val="28"/>
      <w:lang w:eastAsia="ru-RU"/>
    </w:rPr>
  </w:style>
  <w:style w:type="character" w:customStyle="1" w:styleId="afff9">
    <w:name w:val="Текст концевой сноски Знак"/>
    <w:link w:val="afff8"/>
    <w:locked/>
    <w:rsid w:val="007E2235"/>
    <w:rPr>
      <w:rFonts w:ascii="Journal" w:hAnsi="Journal"/>
      <w:sz w:val="28"/>
      <w:lang w:val="x-none" w:eastAsia="ru-RU"/>
    </w:rPr>
  </w:style>
  <w:style w:type="paragraph" w:styleId="afffa">
    <w:name w:val="macro"/>
    <w:link w:val="afffb"/>
    <w:semiHidden/>
    <w:rsid w:val="007E223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b">
    <w:name w:val="Текст макроса Знак"/>
    <w:link w:val="afffa"/>
    <w:semiHidden/>
    <w:locked/>
    <w:rsid w:val="007E2235"/>
    <w:rPr>
      <w:rFonts w:ascii="Courier New" w:hAnsi="Courier New"/>
      <w:lang w:val="ru-RU" w:eastAsia="ru-RU"/>
    </w:rPr>
  </w:style>
  <w:style w:type="paragraph" w:styleId="afffc">
    <w:name w:val="annotation text"/>
    <w:basedOn w:val="a0"/>
    <w:link w:val="afffd"/>
    <w:semiHidden/>
    <w:rsid w:val="007E2235"/>
    <w:pPr>
      <w:spacing w:after="0" w:line="240" w:lineRule="auto"/>
    </w:pPr>
    <w:rPr>
      <w:rFonts w:ascii="Journal" w:eastAsia="Times New Roman" w:hAnsi="Journal"/>
      <w:sz w:val="28"/>
      <w:szCs w:val="28"/>
      <w:lang w:eastAsia="ru-RU"/>
    </w:rPr>
  </w:style>
  <w:style w:type="character" w:customStyle="1" w:styleId="afffd">
    <w:name w:val="Текст примечания Знак"/>
    <w:link w:val="afffc"/>
    <w:locked/>
    <w:rsid w:val="007E2235"/>
    <w:rPr>
      <w:rFonts w:ascii="Journal" w:hAnsi="Journal"/>
      <w:sz w:val="28"/>
      <w:lang w:val="x-none" w:eastAsia="ru-RU"/>
    </w:rPr>
  </w:style>
  <w:style w:type="paragraph" w:styleId="afffe">
    <w:name w:val="annotation subject"/>
    <w:basedOn w:val="afffc"/>
    <w:next w:val="afffc"/>
    <w:link w:val="affff"/>
    <w:semiHidden/>
    <w:rsid w:val="007E2235"/>
    <w:rPr>
      <w:b/>
      <w:bCs/>
    </w:rPr>
  </w:style>
  <w:style w:type="character" w:customStyle="1" w:styleId="affff">
    <w:name w:val="Тема примечания Знак"/>
    <w:link w:val="afffe"/>
    <w:locked/>
    <w:rsid w:val="007E2235"/>
    <w:rPr>
      <w:rFonts w:ascii="Journal" w:hAnsi="Journal"/>
      <w:b/>
      <w:sz w:val="28"/>
      <w:lang w:val="x-none" w:eastAsia="ru-RU"/>
    </w:rPr>
  </w:style>
  <w:style w:type="paragraph" w:styleId="1f4">
    <w:name w:val="index 1"/>
    <w:basedOn w:val="a0"/>
    <w:next w:val="a0"/>
    <w:autoRedefine/>
    <w:semiHidden/>
    <w:rsid w:val="007E2235"/>
    <w:pPr>
      <w:spacing w:after="0" w:line="240" w:lineRule="auto"/>
      <w:ind w:left="200" w:hanging="200"/>
    </w:pPr>
    <w:rPr>
      <w:rFonts w:ascii="Journal" w:eastAsia="Times New Roman" w:hAnsi="Journal" w:cs="TimesNewRoman"/>
      <w:sz w:val="28"/>
      <w:szCs w:val="28"/>
      <w:lang w:eastAsia="ru-RU"/>
    </w:rPr>
  </w:style>
  <w:style w:type="paragraph" w:styleId="affff0">
    <w:name w:val="index heading"/>
    <w:basedOn w:val="a0"/>
    <w:next w:val="1f4"/>
    <w:semiHidden/>
    <w:rsid w:val="007E2235"/>
    <w:pPr>
      <w:spacing w:after="0" w:line="240" w:lineRule="auto"/>
    </w:pPr>
    <w:rPr>
      <w:rFonts w:ascii="Arial" w:eastAsia="Times New Roman" w:hAnsi="Arial" w:cs="Arial"/>
      <w:b/>
      <w:bCs/>
      <w:sz w:val="28"/>
      <w:szCs w:val="28"/>
      <w:lang w:eastAsia="ru-RU"/>
    </w:rPr>
  </w:style>
  <w:style w:type="paragraph" w:styleId="2a">
    <w:name w:val="index 2"/>
    <w:basedOn w:val="a0"/>
    <w:next w:val="a0"/>
    <w:autoRedefine/>
    <w:semiHidden/>
    <w:rsid w:val="007E2235"/>
    <w:pPr>
      <w:spacing w:after="0" w:line="240" w:lineRule="auto"/>
      <w:ind w:left="400" w:hanging="200"/>
    </w:pPr>
    <w:rPr>
      <w:rFonts w:ascii="Journal" w:eastAsia="Times New Roman" w:hAnsi="Journal" w:cs="TimesNewRoman"/>
      <w:sz w:val="28"/>
      <w:szCs w:val="28"/>
      <w:lang w:eastAsia="ru-RU"/>
    </w:rPr>
  </w:style>
  <w:style w:type="paragraph" w:styleId="39">
    <w:name w:val="index 3"/>
    <w:basedOn w:val="a0"/>
    <w:next w:val="a0"/>
    <w:autoRedefine/>
    <w:semiHidden/>
    <w:rsid w:val="007E2235"/>
    <w:pPr>
      <w:spacing w:after="0" w:line="240" w:lineRule="auto"/>
      <w:ind w:left="600" w:hanging="200"/>
    </w:pPr>
    <w:rPr>
      <w:rFonts w:ascii="Journal" w:eastAsia="Times New Roman" w:hAnsi="Journal" w:cs="TimesNewRoman"/>
      <w:sz w:val="28"/>
      <w:szCs w:val="28"/>
      <w:lang w:eastAsia="ru-RU"/>
    </w:rPr>
  </w:style>
  <w:style w:type="paragraph" w:styleId="43">
    <w:name w:val="index 4"/>
    <w:basedOn w:val="a0"/>
    <w:next w:val="a0"/>
    <w:autoRedefine/>
    <w:semiHidden/>
    <w:rsid w:val="007E2235"/>
    <w:pPr>
      <w:spacing w:after="0" w:line="240" w:lineRule="auto"/>
      <w:ind w:left="800" w:hanging="200"/>
    </w:pPr>
    <w:rPr>
      <w:rFonts w:ascii="Journal" w:eastAsia="Times New Roman" w:hAnsi="Journal" w:cs="TimesNewRoman"/>
      <w:sz w:val="28"/>
      <w:szCs w:val="28"/>
      <w:lang w:eastAsia="ru-RU"/>
    </w:rPr>
  </w:style>
  <w:style w:type="paragraph" w:styleId="53">
    <w:name w:val="index 5"/>
    <w:basedOn w:val="a0"/>
    <w:next w:val="a0"/>
    <w:autoRedefine/>
    <w:semiHidden/>
    <w:rsid w:val="007E2235"/>
    <w:pPr>
      <w:spacing w:after="0" w:line="240" w:lineRule="auto"/>
      <w:ind w:left="1000" w:hanging="200"/>
    </w:pPr>
    <w:rPr>
      <w:rFonts w:ascii="Journal" w:eastAsia="Times New Roman" w:hAnsi="Journal" w:cs="TimesNewRoman"/>
      <w:sz w:val="28"/>
      <w:szCs w:val="28"/>
      <w:lang w:eastAsia="ru-RU"/>
    </w:rPr>
  </w:style>
  <w:style w:type="paragraph" w:styleId="63">
    <w:name w:val="index 6"/>
    <w:basedOn w:val="a0"/>
    <w:next w:val="a0"/>
    <w:autoRedefine/>
    <w:semiHidden/>
    <w:rsid w:val="007E2235"/>
    <w:pPr>
      <w:spacing w:after="0" w:line="240" w:lineRule="auto"/>
      <w:ind w:left="1200" w:hanging="200"/>
    </w:pPr>
    <w:rPr>
      <w:rFonts w:ascii="Journal" w:eastAsia="Times New Roman" w:hAnsi="Journal" w:cs="TimesNewRoman"/>
      <w:sz w:val="28"/>
      <w:szCs w:val="28"/>
      <w:lang w:eastAsia="ru-RU"/>
    </w:rPr>
  </w:style>
  <w:style w:type="paragraph" w:styleId="73">
    <w:name w:val="index 7"/>
    <w:basedOn w:val="a0"/>
    <w:next w:val="a0"/>
    <w:autoRedefine/>
    <w:semiHidden/>
    <w:rsid w:val="007E2235"/>
    <w:pPr>
      <w:spacing w:after="0" w:line="240" w:lineRule="auto"/>
      <w:ind w:left="1400" w:hanging="200"/>
    </w:pPr>
    <w:rPr>
      <w:rFonts w:ascii="Journal" w:eastAsia="Times New Roman" w:hAnsi="Journal" w:cs="TimesNewRoman"/>
      <w:sz w:val="28"/>
      <w:szCs w:val="28"/>
      <w:lang w:eastAsia="ru-RU"/>
    </w:rPr>
  </w:style>
  <w:style w:type="paragraph" w:styleId="83">
    <w:name w:val="index 8"/>
    <w:basedOn w:val="a0"/>
    <w:next w:val="a0"/>
    <w:autoRedefine/>
    <w:semiHidden/>
    <w:rsid w:val="007E2235"/>
    <w:pPr>
      <w:spacing w:after="0" w:line="240" w:lineRule="auto"/>
      <w:ind w:left="1600" w:hanging="200"/>
    </w:pPr>
    <w:rPr>
      <w:rFonts w:ascii="Journal" w:eastAsia="Times New Roman" w:hAnsi="Journal" w:cs="TimesNewRoman"/>
      <w:sz w:val="28"/>
      <w:szCs w:val="28"/>
      <w:lang w:eastAsia="ru-RU"/>
    </w:rPr>
  </w:style>
  <w:style w:type="paragraph" w:styleId="93">
    <w:name w:val="index 9"/>
    <w:basedOn w:val="a0"/>
    <w:next w:val="a0"/>
    <w:autoRedefine/>
    <w:semiHidden/>
    <w:rsid w:val="007E2235"/>
    <w:pPr>
      <w:spacing w:after="0" w:line="240" w:lineRule="auto"/>
      <w:ind w:left="1800" w:hanging="200"/>
    </w:pPr>
    <w:rPr>
      <w:rFonts w:ascii="Journal" w:eastAsia="Times New Roman" w:hAnsi="Journal" w:cs="TimesNewRoman"/>
      <w:sz w:val="28"/>
      <w:szCs w:val="28"/>
      <w:lang w:eastAsia="ru-RU"/>
    </w:rPr>
  </w:style>
  <w:style w:type="paragraph" w:customStyle="1" w:styleId="xl65">
    <w:name w:val="xl65"/>
    <w:basedOn w:val="a0"/>
    <w:rsid w:val="007E2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0"/>
    <w:rsid w:val="007E2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0"/>
    <w:rsid w:val="007E2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68">
    <w:name w:val="xl68"/>
    <w:basedOn w:val="a0"/>
    <w:rsid w:val="007E2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Style1">
    <w:name w:val="Style1"/>
    <w:basedOn w:val="a0"/>
    <w:rsid w:val="007E2235"/>
    <w:pPr>
      <w:widowControl w:val="0"/>
      <w:autoSpaceDE w:val="0"/>
      <w:autoSpaceDN w:val="0"/>
      <w:adjustRightInd w:val="0"/>
      <w:spacing w:after="0" w:line="480" w:lineRule="exact"/>
      <w:ind w:firstLine="900"/>
      <w:jc w:val="both"/>
    </w:pPr>
    <w:rPr>
      <w:rFonts w:ascii="Times New Roman" w:eastAsia="Times New Roman" w:hAnsi="Times New Roman"/>
      <w:sz w:val="24"/>
      <w:szCs w:val="24"/>
      <w:lang w:eastAsia="ru-RU"/>
    </w:rPr>
  </w:style>
  <w:style w:type="paragraph" w:customStyle="1" w:styleId="Style2">
    <w:name w:val="Style2"/>
    <w:basedOn w:val="a0"/>
    <w:rsid w:val="007E2235"/>
    <w:pPr>
      <w:widowControl w:val="0"/>
      <w:autoSpaceDE w:val="0"/>
      <w:autoSpaceDN w:val="0"/>
      <w:adjustRightInd w:val="0"/>
      <w:spacing w:after="0" w:line="470" w:lineRule="exact"/>
      <w:jc w:val="both"/>
    </w:pPr>
    <w:rPr>
      <w:rFonts w:ascii="Times New Roman" w:eastAsia="Times New Roman" w:hAnsi="Times New Roman"/>
      <w:sz w:val="24"/>
      <w:szCs w:val="24"/>
      <w:lang w:eastAsia="ru-RU"/>
    </w:rPr>
  </w:style>
  <w:style w:type="paragraph" w:customStyle="1" w:styleId="Style3">
    <w:name w:val="Style3"/>
    <w:basedOn w:val="a0"/>
    <w:rsid w:val="007E2235"/>
    <w:pPr>
      <w:widowControl w:val="0"/>
      <w:autoSpaceDE w:val="0"/>
      <w:autoSpaceDN w:val="0"/>
      <w:adjustRightInd w:val="0"/>
      <w:spacing w:after="0" w:line="477" w:lineRule="exact"/>
      <w:ind w:firstLine="715"/>
      <w:jc w:val="both"/>
    </w:pPr>
    <w:rPr>
      <w:rFonts w:ascii="Times New Roman" w:eastAsia="Times New Roman" w:hAnsi="Times New Roman"/>
      <w:sz w:val="24"/>
      <w:szCs w:val="24"/>
      <w:lang w:eastAsia="ru-RU"/>
    </w:rPr>
  </w:style>
  <w:style w:type="paragraph" w:customStyle="1" w:styleId="Style4">
    <w:name w:val="Style4"/>
    <w:basedOn w:val="a0"/>
    <w:rsid w:val="007E2235"/>
    <w:pPr>
      <w:widowControl w:val="0"/>
      <w:autoSpaceDE w:val="0"/>
      <w:autoSpaceDN w:val="0"/>
      <w:adjustRightInd w:val="0"/>
      <w:spacing w:after="0" w:line="447" w:lineRule="exact"/>
      <w:ind w:firstLine="578"/>
      <w:jc w:val="both"/>
    </w:pPr>
    <w:rPr>
      <w:rFonts w:ascii="Times New Roman" w:eastAsia="Times New Roman" w:hAnsi="Times New Roman"/>
      <w:sz w:val="24"/>
      <w:szCs w:val="24"/>
      <w:lang w:eastAsia="ru-RU"/>
    </w:rPr>
  </w:style>
  <w:style w:type="character" w:customStyle="1" w:styleId="FontStyle35">
    <w:name w:val="Font Style35"/>
    <w:rsid w:val="007E2235"/>
    <w:rPr>
      <w:rFonts w:ascii="Times New Roman" w:hAnsi="Times New Roman"/>
      <w:sz w:val="26"/>
    </w:rPr>
  </w:style>
  <w:style w:type="paragraph" w:customStyle="1" w:styleId="Style9">
    <w:name w:val="Style9"/>
    <w:basedOn w:val="a0"/>
    <w:rsid w:val="007E2235"/>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18">
    <w:name w:val="Style18"/>
    <w:basedOn w:val="a0"/>
    <w:rsid w:val="007E2235"/>
    <w:pPr>
      <w:widowControl w:val="0"/>
      <w:autoSpaceDE w:val="0"/>
      <w:autoSpaceDN w:val="0"/>
      <w:adjustRightInd w:val="0"/>
      <w:spacing w:after="0" w:line="480" w:lineRule="exact"/>
      <w:ind w:hanging="357"/>
    </w:pPr>
    <w:rPr>
      <w:rFonts w:ascii="Times New Roman" w:eastAsia="Times New Roman" w:hAnsi="Times New Roman"/>
      <w:sz w:val="24"/>
      <w:szCs w:val="24"/>
      <w:lang w:eastAsia="ru-RU"/>
    </w:rPr>
  </w:style>
  <w:style w:type="paragraph" w:customStyle="1" w:styleId="Style15">
    <w:name w:val="Style15"/>
    <w:basedOn w:val="a0"/>
    <w:rsid w:val="007E223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0"/>
    <w:rsid w:val="007E2235"/>
    <w:pPr>
      <w:widowControl w:val="0"/>
      <w:autoSpaceDE w:val="0"/>
      <w:autoSpaceDN w:val="0"/>
      <w:adjustRightInd w:val="0"/>
      <w:spacing w:after="0" w:line="466" w:lineRule="exact"/>
      <w:ind w:hanging="445"/>
    </w:pPr>
    <w:rPr>
      <w:rFonts w:ascii="Times New Roman" w:eastAsia="Times New Roman" w:hAnsi="Times New Roman"/>
      <w:sz w:val="24"/>
      <w:szCs w:val="24"/>
      <w:lang w:eastAsia="ru-RU"/>
    </w:rPr>
  </w:style>
  <w:style w:type="paragraph" w:customStyle="1" w:styleId="Style25">
    <w:name w:val="Style25"/>
    <w:basedOn w:val="a0"/>
    <w:rsid w:val="007E223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0"/>
    <w:rsid w:val="007E2235"/>
    <w:pPr>
      <w:widowControl w:val="0"/>
      <w:autoSpaceDE w:val="0"/>
      <w:autoSpaceDN w:val="0"/>
      <w:adjustRightInd w:val="0"/>
      <w:spacing w:after="0" w:line="476" w:lineRule="exact"/>
      <w:ind w:firstLine="287"/>
      <w:jc w:val="both"/>
    </w:pPr>
    <w:rPr>
      <w:rFonts w:ascii="Times New Roman" w:eastAsia="Times New Roman" w:hAnsi="Times New Roman"/>
      <w:sz w:val="24"/>
      <w:szCs w:val="24"/>
      <w:lang w:eastAsia="ru-RU"/>
    </w:rPr>
  </w:style>
  <w:style w:type="paragraph" w:customStyle="1" w:styleId="Style29">
    <w:name w:val="Style29"/>
    <w:basedOn w:val="a0"/>
    <w:rsid w:val="007E2235"/>
    <w:pPr>
      <w:widowControl w:val="0"/>
      <w:autoSpaceDE w:val="0"/>
      <w:autoSpaceDN w:val="0"/>
      <w:adjustRightInd w:val="0"/>
      <w:spacing w:after="0" w:line="476" w:lineRule="exact"/>
      <w:ind w:firstLine="168"/>
      <w:jc w:val="both"/>
    </w:pPr>
    <w:rPr>
      <w:rFonts w:ascii="Times New Roman" w:eastAsia="Times New Roman" w:hAnsi="Times New Roman"/>
      <w:sz w:val="24"/>
      <w:szCs w:val="24"/>
      <w:lang w:eastAsia="ru-RU"/>
    </w:rPr>
  </w:style>
  <w:style w:type="paragraph" w:customStyle="1" w:styleId="Style30">
    <w:name w:val="Style30"/>
    <w:basedOn w:val="a0"/>
    <w:rsid w:val="007E223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0">
    <w:name w:val="Font Style40"/>
    <w:rsid w:val="007E2235"/>
    <w:rPr>
      <w:rFonts w:ascii="Times New Roman" w:hAnsi="Times New Roman"/>
      <w:sz w:val="22"/>
    </w:rPr>
  </w:style>
  <w:style w:type="character" w:customStyle="1" w:styleId="FontStyle42">
    <w:name w:val="Font Style42"/>
    <w:rsid w:val="007E2235"/>
    <w:rPr>
      <w:rFonts w:ascii="Times New Roman" w:hAnsi="Times New Roman"/>
      <w:b/>
      <w:i/>
      <w:sz w:val="26"/>
    </w:rPr>
  </w:style>
  <w:style w:type="character" w:customStyle="1" w:styleId="FontStyle44">
    <w:name w:val="Font Style44"/>
    <w:rsid w:val="007E2235"/>
    <w:rPr>
      <w:rFonts w:ascii="Times New Roman" w:hAnsi="Times New Roman"/>
      <w:sz w:val="24"/>
    </w:rPr>
  </w:style>
  <w:style w:type="character" w:customStyle="1" w:styleId="FontStyle55">
    <w:name w:val="Font Style55"/>
    <w:rsid w:val="007E2235"/>
    <w:rPr>
      <w:rFonts w:ascii="Candara" w:hAnsi="Candara"/>
      <w:spacing w:val="10"/>
      <w:sz w:val="26"/>
    </w:rPr>
  </w:style>
  <w:style w:type="paragraph" w:customStyle="1" w:styleId="Style19">
    <w:name w:val="Style19"/>
    <w:basedOn w:val="a0"/>
    <w:rsid w:val="007E2235"/>
    <w:pPr>
      <w:widowControl w:val="0"/>
      <w:autoSpaceDE w:val="0"/>
      <w:autoSpaceDN w:val="0"/>
      <w:adjustRightInd w:val="0"/>
      <w:spacing w:after="0" w:line="455" w:lineRule="exact"/>
      <w:ind w:firstLine="711"/>
    </w:pPr>
    <w:rPr>
      <w:rFonts w:ascii="Times New Roman" w:eastAsia="Times New Roman" w:hAnsi="Times New Roman"/>
      <w:sz w:val="24"/>
      <w:szCs w:val="24"/>
      <w:lang w:eastAsia="ru-RU"/>
    </w:rPr>
  </w:style>
  <w:style w:type="character" w:customStyle="1" w:styleId="FontStyle39">
    <w:name w:val="Font Style39"/>
    <w:rsid w:val="007E2235"/>
    <w:rPr>
      <w:rFonts w:ascii="Times New Roman" w:hAnsi="Times New Roman"/>
      <w:b/>
      <w:sz w:val="24"/>
    </w:rPr>
  </w:style>
  <w:style w:type="character" w:customStyle="1" w:styleId="FontStyle54">
    <w:name w:val="Font Style54"/>
    <w:rsid w:val="007E2235"/>
    <w:rPr>
      <w:rFonts w:ascii="Times New Roman" w:hAnsi="Times New Roman"/>
      <w:b/>
      <w:w w:val="20"/>
      <w:sz w:val="20"/>
    </w:rPr>
  </w:style>
  <w:style w:type="paragraph" w:customStyle="1" w:styleId="Style13">
    <w:name w:val="Style13"/>
    <w:basedOn w:val="a0"/>
    <w:rsid w:val="007E223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000">
    <w:name w:val="Стиль Стиль Заголовок 1 + по центру Перед:  0 пт После:  0 пт + Пер..."/>
    <w:basedOn w:val="a0"/>
    <w:rsid w:val="007E2235"/>
    <w:pPr>
      <w:keepNext/>
      <w:pageBreakBefore/>
      <w:numPr>
        <w:numId w:val="7"/>
      </w:numPr>
      <w:spacing w:before="360" w:after="120" w:line="240" w:lineRule="auto"/>
      <w:jc w:val="center"/>
      <w:outlineLvl w:val="0"/>
    </w:pPr>
    <w:rPr>
      <w:rFonts w:ascii="Times New Roman" w:eastAsia="Times New Roman" w:hAnsi="Times New Roman"/>
      <w:sz w:val="28"/>
      <w:szCs w:val="20"/>
      <w:lang w:eastAsia="ru-RU"/>
    </w:rPr>
  </w:style>
  <w:style w:type="paragraph" w:customStyle="1" w:styleId="100">
    <w:name w:val="Стиль Заголовок 1 + по центру Перед:  0 пт После:  0 пт"/>
    <w:basedOn w:val="1"/>
    <w:rsid w:val="007E2235"/>
    <w:pPr>
      <w:keepLines w:val="0"/>
      <w:pageBreakBefore/>
      <w:numPr>
        <w:numId w:val="6"/>
      </w:numPr>
      <w:spacing w:before="0" w:line="360" w:lineRule="auto"/>
      <w:jc w:val="both"/>
    </w:pPr>
    <w:rPr>
      <w:rFonts w:ascii="Times New Roman" w:hAnsi="Times New Roman"/>
      <w:b w:val="0"/>
      <w:bCs w:val="0"/>
      <w:color w:val="auto"/>
    </w:rPr>
  </w:style>
  <w:style w:type="paragraph" w:customStyle="1" w:styleId="1f5">
    <w:name w:val="Стиль Заголовок 1 + вправо"/>
    <w:basedOn w:val="1"/>
    <w:rsid w:val="007E2235"/>
    <w:pPr>
      <w:keepLines w:val="0"/>
      <w:pageBreakBefore/>
      <w:tabs>
        <w:tab w:val="num" w:pos="1069"/>
      </w:tabs>
      <w:spacing w:before="0" w:after="560" w:line="360" w:lineRule="auto"/>
      <w:ind w:left="1069" w:hanging="360"/>
      <w:jc w:val="right"/>
    </w:pPr>
    <w:rPr>
      <w:rFonts w:ascii="Times New Roman" w:hAnsi="Times New Roman"/>
      <w:b w:val="0"/>
      <w:bCs w:val="0"/>
      <w:color w:val="auto"/>
    </w:rPr>
  </w:style>
  <w:style w:type="character" w:styleId="affff1">
    <w:name w:val="footnote reference"/>
    <w:semiHidden/>
    <w:rsid w:val="007E2235"/>
    <w:rPr>
      <w:vertAlign w:val="superscript"/>
    </w:rPr>
  </w:style>
  <w:style w:type="paragraph" w:customStyle="1" w:styleId="220">
    <w:name w:val="Основной текст 22"/>
    <w:basedOn w:val="Iauiue"/>
    <w:rsid w:val="007E2235"/>
    <w:pPr>
      <w:ind w:firstLine="567"/>
    </w:pPr>
    <w:rPr>
      <w:rFonts w:ascii="Times New Roman" w:hAnsi="Times New Roman"/>
      <w:sz w:val="26"/>
    </w:rPr>
  </w:style>
  <w:style w:type="paragraph" w:customStyle="1" w:styleId="2">
    <w:name w:val="Стиль Заголовок 2 + влево"/>
    <w:basedOn w:val="20"/>
    <w:autoRedefine/>
    <w:rsid w:val="007E2235"/>
    <w:pPr>
      <w:numPr>
        <w:ilvl w:val="1"/>
        <w:numId w:val="12"/>
      </w:numPr>
    </w:pPr>
    <w:rPr>
      <w:rFonts w:ascii="Times New Roman" w:hAnsi="Times New Roman"/>
      <w:b w:val="0"/>
      <w:bCs w:val="0"/>
      <w:i w:val="0"/>
      <w:iCs w:val="0"/>
      <w:szCs w:val="20"/>
    </w:rPr>
  </w:style>
  <w:style w:type="character" w:customStyle="1" w:styleId="FontStyle12">
    <w:name w:val="Font Style12"/>
    <w:rsid w:val="007E2235"/>
    <w:rPr>
      <w:rFonts w:ascii="Book Antiqua" w:hAnsi="Book Antiqua"/>
      <w:i/>
      <w:sz w:val="22"/>
    </w:rPr>
  </w:style>
  <w:style w:type="paragraph" w:customStyle="1" w:styleId="affff2">
    <w:name w:val="Список иллюстраций"/>
    <w:basedOn w:val="aff0"/>
    <w:link w:val="affff3"/>
    <w:rsid w:val="007E2235"/>
    <w:pPr>
      <w:tabs>
        <w:tab w:val="right" w:leader="dot" w:pos="9629"/>
      </w:tabs>
      <w:ind w:left="1560" w:hanging="1560"/>
    </w:pPr>
    <w:rPr>
      <w:noProof/>
      <w:sz w:val="26"/>
    </w:rPr>
  </w:style>
  <w:style w:type="character" w:customStyle="1" w:styleId="aff1">
    <w:name w:val="Перечень рисунков Знак"/>
    <w:link w:val="aff0"/>
    <w:locked/>
    <w:rsid w:val="007E2235"/>
    <w:rPr>
      <w:rFonts w:ascii="Times New Roman" w:hAnsi="Times New Roman"/>
      <w:sz w:val="24"/>
      <w:lang w:val="x-none" w:eastAsia="ru-RU"/>
    </w:rPr>
  </w:style>
  <w:style w:type="character" w:customStyle="1" w:styleId="affff3">
    <w:name w:val="Список иллюстраций Знак"/>
    <w:link w:val="affff2"/>
    <w:locked/>
    <w:rsid w:val="007E2235"/>
    <w:rPr>
      <w:rFonts w:ascii="Times New Roman" w:hAnsi="Times New Roman"/>
      <w:noProof/>
      <w:sz w:val="26"/>
      <w:lang w:eastAsia="ru-RU"/>
    </w:rPr>
  </w:style>
  <w:style w:type="paragraph" w:customStyle="1" w:styleId="2b">
    <w:name w:val="Без интервала2"/>
    <w:rsid w:val="007E2235"/>
    <w:rPr>
      <w:rFonts w:ascii="Times New Roman" w:hAnsi="Times New Roman"/>
      <w:sz w:val="24"/>
      <w:szCs w:val="24"/>
    </w:rPr>
  </w:style>
  <w:style w:type="table" w:customStyle="1" w:styleId="1f6">
    <w:name w:val="Сетка таблицы1"/>
    <w:rsid w:val="007E2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Без интервала3"/>
    <w:rsid w:val="007E2235"/>
    <w:rPr>
      <w:rFonts w:ascii="Times New Roman" w:hAnsi="Times New Roman"/>
      <w:sz w:val="24"/>
      <w:szCs w:val="24"/>
    </w:rPr>
  </w:style>
  <w:style w:type="paragraph" w:customStyle="1" w:styleId="affff4">
    <w:name w:val="Текст таблицы"/>
    <w:rsid w:val="007E2235"/>
    <w:pPr>
      <w:keepNext/>
      <w:keepLines/>
      <w:suppressAutoHyphens/>
      <w:jc w:val="center"/>
    </w:pPr>
    <w:rPr>
      <w:rFonts w:ascii="Times New Roman" w:eastAsia="Times New Roman" w:hAnsi="Times New Roman"/>
    </w:rPr>
  </w:style>
  <w:style w:type="paragraph" w:customStyle="1" w:styleId="221">
    <w:name w:val="Основной текст с отступом 22"/>
    <w:basedOn w:val="a0"/>
    <w:rsid w:val="007E2235"/>
    <w:pPr>
      <w:widowControl w:val="0"/>
      <w:spacing w:after="0" w:line="360" w:lineRule="exact"/>
      <w:ind w:firstLine="720"/>
      <w:jc w:val="both"/>
    </w:pPr>
    <w:rPr>
      <w:rFonts w:ascii="Times New Roman" w:eastAsia="Times New Roman" w:hAnsi="Times New Roman"/>
      <w:sz w:val="28"/>
      <w:szCs w:val="20"/>
      <w:lang w:eastAsia="ru-RU"/>
    </w:rPr>
  </w:style>
  <w:style w:type="paragraph" w:customStyle="1" w:styleId="230">
    <w:name w:val="Основной текст 23"/>
    <w:basedOn w:val="a0"/>
    <w:rsid w:val="007E2235"/>
    <w:pPr>
      <w:overflowPunct w:val="0"/>
      <w:autoSpaceDE w:val="0"/>
      <w:autoSpaceDN w:val="0"/>
      <w:adjustRightInd w:val="0"/>
      <w:spacing w:after="0" w:line="360" w:lineRule="auto"/>
      <w:ind w:firstLine="720"/>
      <w:textAlignment w:val="baseline"/>
    </w:pPr>
    <w:rPr>
      <w:rFonts w:ascii="Times New Roman" w:eastAsia="Times New Roman" w:hAnsi="Times New Roman"/>
      <w:sz w:val="28"/>
      <w:szCs w:val="20"/>
      <w:lang w:eastAsia="ru-RU"/>
    </w:rPr>
  </w:style>
  <w:style w:type="paragraph" w:customStyle="1" w:styleId="affff5">
    <w:name w:val="Знак"/>
    <w:basedOn w:val="a0"/>
    <w:rsid w:val="007E2235"/>
    <w:pPr>
      <w:spacing w:after="0" w:line="240" w:lineRule="auto"/>
    </w:pPr>
    <w:rPr>
      <w:rFonts w:ascii="Times New Roman" w:eastAsia="Times New Roman" w:hAnsi="Times New Roman"/>
      <w:sz w:val="24"/>
      <w:szCs w:val="20"/>
      <w:lang w:eastAsia="ru-RU"/>
    </w:rPr>
  </w:style>
  <w:style w:type="paragraph" w:customStyle="1" w:styleId="affff6">
    <w:name w:val="ПростоТекст"/>
    <w:basedOn w:val="a0"/>
    <w:rsid w:val="007E2235"/>
    <w:pPr>
      <w:widowControl w:val="0"/>
      <w:spacing w:after="0" w:line="360" w:lineRule="auto"/>
      <w:jc w:val="both"/>
    </w:pPr>
    <w:rPr>
      <w:rFonts w:ascii="Times New Roman" w:eastAsia="Times New Roman" w:hAnsi="Times New Roman"/>
      <w:sz w:val="24"/>
      <w:szCs w:val="20"/>
    </w:rPr>
  </w:style>
  <w:style w:type="table" w:styleId="affff7">
    <w:name w:val="Table Elegant"/>
    <w:basedOn w:val="a2"/>
    <w:rsid w:val="007E2235"/>
    <w:rPr>
      <w:rFonts w:ascii="Times New Roman" w:eastAsia="Times New Roman" w:hAnsi="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5">
    <w:name w:val="Title"/>
    <w:basedOn w:val="a0"/>
    <w:next w:val="a0"/>
    <w:link w:val="affff8"/>
    <w:qFormat/>
    <w:rsid w:val="007E2235"/>
    <w:pPr>
      <w:spacing w:after="0" w:line="240" w:lineRule="auto"/>
    </w:pPr>
    <w:rPr>
      <w:rFonts w:ascii="Calibri Light" w:eastAsia="Times New Roman" w:hAnsi="Calibri Light"/>
      <w:spacing w:val="-10"/>
      <w:kern w:val="28"/>
      <w:sz w:val="56"/>
      <w:szCs w:val="56"/>
      <w:lang w:eastAsia="ru-RU"/>
    </w:rPr>
  </w:style>
  <w:style w:type="character" w:customStyle="1" w:styleId="affff8">
    <w:name w:val="Заголовок Знак"/>
    <w:link w:val="a5"/>
    <w:locked/>
    <w:rsid w:val="007E2235"/>
    <w:rPr>
      <w:rFonts w:ascii="Calibri Light" w:hAnsi="Calibri Light"/>
      <w:spacing w:val="-10"/>
      <w:kern w:val="28"/>
      <w:sz w:val="56"/>
    </w:rPr>
  </w:style>
  <w:style w:type="paragraph" w:customStyle="1" w:styleId="font7">
    <w:name w:val="font7"/>
    <w:basedOn w:val="a0"/>
    <w:rsid w:val="003903EB"/>
    <w:pPr>
      <w:spacing w:before="100" w:after="100" w:line="240" w:lineRule="auto"/>
    </w:pPr>
    <w:rPr>
      <w:rFonts w:ascii="Times New Roman" w:hAnsi="Times New Roman"/>
      <w:sz w:val="26"/>
      <w:szCs w:val="20"/>
      <w:lang w:eastAsia="ru-RU"/>
    </w:rPr>
  </w:style>
  <w:style w:type="paragraph" w:customStyle="1" w:styleId="FR4">
    <w:name w:val="FR4"/>
    <w:rsid w:val="003903EB"/>
    <w:pPr>
      <w:widowControl w:val="0"/>
    </w:pPr>
    <w:rPr>
      <w:rFonts w:ascii="Arial" w:hAnsi="Arial"/>
      <w:sz w:val="28"/>
    </w:rPr>
  </w:style>
  <w:style w:type="paragraph" w:customStyle="1" w:styleId="xl70">
    <w:name w:val="xl70"/>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24"/>
      <w:szCs w:val="20"/>
      <w:lang w:eastAsia="ru-RU"/>
    </w:rPr>
  </w:style>
  <w:style w:type="paragraph" w:customStyle="1" w:styleId="xl71">
    <w:name w:val="xl71"/>
    <w:basedOn w:val="a0"/>
    <w:rsid w:val="003903EB"/>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72">
    <w:name w:val="xl72"/>
    <w:basedOn w:val="a0"/>
    <w:rsid w:val="003903EB"/>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73">
    <w:name w:val="xl73"/>
    <w:basedOn w:val="a0"/>
    <w:rsid w:val="003903EB"/>
    <w:pPr>
      <w:pBdr>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74">
    <w:name w:val="xl74"/>
    <w:basedOn w:val="a0"/>
    <w:rsid w:val="003903EB"/>
    <w:pPr>
      <w:pBdr>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75">
    <w:name w:val="xl75"/>
    <w:basedOn w:val="a0"/>
    <w:rsid w:val="003903EB"/>
    <w:pPr>
      <w:pBdr>
        <w:left w:val="single" w:sz="6" w:space="0" w:color="auto"/>
      </w:pBdr>
      <w:overflowPunct w:val="0"/>
      <w:autoSpaceDE w:val="0"/>
      <w:autoSpaceDN w:val="0"/>
      <w:adjustRightInd w:val="0"/>
      <w:spacing w:before="100" w:after="100" w:line="240" w:lineRule="auto"/>
      <w:textAlignment w:val="baseline"/>
    </w:pPr>
    <w:rPr>
      <w:rFonts w:ascii="Times New Roman" w:hAnsi="Times New Roman"/>
      <w:sz w:val="24"/>
      <w:szCs w:val="20"/>
      <w:lang w:eastAsia="ru-RU"/>
    </w:rPr>
  </w:style>
  <w:style w:type="paragraph" w:customStyle="1" w:styleId="xl76">
    <w:name w:val="xl76"/>
    <w:basedOn w:val="a0"/>
    <w:rsid w:val="003903EB"/>
    <w:pPr>
      <w:pBdr>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24"/>
      <w:szCs w:val="20"/>
      <w:lang w:eastAsia="ru-RU"/>
    </w:rPr>
  </w:style>
  <w:style w:type="paragraph" w:customStyle="1" w:styleId="xl77">
    <w:name w:val="xl77"/>
    <w:basedOn w:val="a0"/>
    <w:rsid w:val="003903EB"/>
    <w:pPr>
      <w:pBdr>
        <w:top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78">
    <w:name w:val="xl78"/>
    <w:basedOn w:val="a0"/>
    <w:rsid w:val="003903EB"/>
    <w:pPr>
      <w:pBdr>
        <w:right w:val="single" w:sz="6" w:space="0" w:color="auto"/>
      </w:pBdr>
      <w:overflowPunct w:val="0"/>
      <w:autoSpaceDE w:val="0"/>
      <w:autoSpaceDN w:val="0"/>
      <w:adjustRightInd w:val="0"/>
      <w:spacing w:before="100" w:after="100" w:line="240" w:lineRule="auto"/>
      <w:textAlignment w:val="baseline"/>
    </w:pPr>
    <w:rPr>
      <w:rFonts w:ascii="Arial" w:hAnsi="Arial"/>
      <w:sz w:val="16"/>
      <w:szCs w:val="20"/>
      <w:lang w:eastAsia="ru-RU"/>
    </w:rPr>
  </w:style>
  <w:style w:type="paragraph" w:customStyle="1" w:styleId="xl79">
    <w:name w:val="xl79"/>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80">
    <w:name w:val="xl80"/>
    <w:basedOn w:val="a0"/>
    <w:rsid w:val="003903EB"/>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24"/>
      <w:szCs w:val="20"/>
      <w:lang w:eastAsia="ru-RU"/>
    </w:rPr>
  </w:style>
  <w:style w:type="paragraph" w:customStyle="1" w:styleId="xl81">
    <w:name w:val="xl81"/>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82">
    <w:name w:val="xl82"/>
    <w:basedOn w:val="a0"/>
    <w:rsid w:val="003903EB"/>
    <w:pP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83">
    <w:name w:val="xl83"/>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84">
    <w:name w:val="xl84"/>
    <w:basedOn w:val="a0"/>
    <w:rsid w:val="003903EB"/>
    <w:pPr>
      <w:pBdr>
        <w:top w:val="sing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85">
    <w:name w:val="xl85"/>
    <w:basedOn w:val="a0"/>
    <w:rsid w:val="003903EB"/>
    <w:pP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86">
    <w:name w:val="xl86"/>
    <w:basedOn w:val="a0"/>
    <w:rsid w:val="003903EB"/>
    <w:pPr>
      <w:pBdr>
        <w:top w:val="single" w:sz="6" w:space="0" w:color="auto"/>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20"/>
      <w:szCs w:val="20"/>
      <w:lang w:eastAsia="ru-RU"/>
    </w:rPr>
  </w:style>
  <w:style w:type="paragraph" w:customStyle="1" w:styleId="xl87">
    <w:name w:val="xl87"/>
    <w:basedOn w:val="a0"/>
    <w:rsid w:val="003903EB"/>
    <w:pPr>
      <w:pBdr>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hAnsi="Times New Roman"/>
      <w:sz w:val="24"/>
      <w:szCs w:val="20"/>
      <w:lang w:eastAsia="ru-RU"/>
    </w:rPr>
  </w:style>
  <w:style w:type="paragraph" w:customStyle="1" w:styleId="xl88">
    <w:name w:val="xl88"/>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89">
    <w:name w:val="xl89"/>
    <w:basedOn w:val="a0"/>
    <w:rsid w:val="003903EB"/>
    <w:pP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0">
    <w:name w:val="xl90"/>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1">
    <w:name w:val="xl91"/>
    <w:basedOn w:val="a0"/>
    <w:rsid w:val="003903EB"/>
    <w:pPr>
      <w:pBdr>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2">
    <w:name w:val="xl92"/>
    <w:basedOn w:val="a0"/>
    <w:rsid w:val="003903EB"/>
    <w:pPr>
      <w:pBdr>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3">
    <w:name w:val="xl93"/>
    <w:basedOn w:val="a0"/>
    <w:rsid w:val="003903EB"/>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4">
    <w:name w:val="xl94"/>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5">
    <w:name w:val="xl95"/>
    <w:basedOn w:val="a0"/>
    <w:rsid w:val="003903EB"/>
    <w:pP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6">
    <w:name w:val="xl96"/>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97">
    <w:name w:val="xl97"/>
    <w:basedOn w:val="a0"/>
    <w:rsid w:val="003903EB"/>
    <w:pPr>
      <w:pBdr>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98">
    <w:name w:val="xl98"/>
    <w:basedOn w:val="a0"/>
    <w:rsid w:val="003903EB"/>
    <w:pPr>
      <w:pBdr>
        <w:bottom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99">
    <w:name w:val="xl99"/>
    <w:basedOn w:val="a0"/>
    <w:rsid w:val="003903EB"/>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0">
    <w:name w:val="xl100"/>
    <w:basedOn w:val="a0"/>
    <w:rsid w:val="003903EB"/>
    <w:pPr>
      <w:pBdr>
        <w:top w:val="single" w:sz="6" w:space="0" w:color="auto"/>
        <w:lef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1">
    <w:name w:val="xl101"/>
    <w:basedOn w:val="a0"/>
    <w:rsid w:val="003903EB"/>
    <w:pPr>
      <w:pBdr>
        <w:top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2">
    <w:name w:val="xl102"/>
    <w:basedOn w:val="a0"/>
    <w:rsid w:val="003903EB"/>
    <w:pPr>
      <w:pBdr>
        <w:top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3">
    <w:name w:val="xl103"/>
    <w:basedOn w:val="a0"/>
    <w:rsid w:val="003903EB"/>
    <w:pPr>
      <w:pBdr>
        <w:left w:val="single" w:sz="6" w:space="0" w:color="auto"/>
      </w:pBdr>
      <w:overflowPunct w:val="0"/>
      <w:autoSpaceDE w:val="0"/>
      <w:autoSpaceDN w:val="0"/>
      <w:adjustRightInd w:val="0"/>
      <w:spacing w:before="100" w:after="100" w:line="240" w:lineRule="auto"/>
      <w:jc w:val="right"/>
      <w:textAlignment w:val="baseline"/>
    </w:pPr>
    <w:rPr>
      <w:rFonts w:ascii="Times New Roman" w:hAnsi="Times New Roman"/>
      <w:sz w:val="16"/>
      <w:szCs w:val="20"/>
      <w:lang w:eastAsia="ru-RU"/>
    </w:rPr>
  </w:style>
  <w:style w:type="paragraph" w:customStyle="1" w:styleId="xl104">
    <w:name w:val="xl104"/>
    <w:basedOn w:val="a0"/>
    <w:rsid w:val="003903EB"/>
    <w:pPr>
      <w:overflowPunct w:val="0"/>
      <w:autoSpaceDE w:val="0"/>
      <w:autoSpaceDN w:val="0"/>
      <w:adjustRightInd w:val="0"/>
      <w:spacing w:before="100" w:after="100" w:line="240" w:lineRule="auto"/>
      <w:jc w:val="right"/>
      <w:textAlignment w:val="baseline"/>
    </w:pPr>
    <w:rPr>
      <w:rFonts w:ascii="Times New Roman" w:hAnsi="Times New Roman"/>
      <w:sz w:val="16"/>
      <w:szCs w:val="20"/>
      <w:lang w:eastAsia="ru-RU"/>
    </w:rPr>
  </w:style>
  <w:style w:type="paragraph" w:customStyle="1" w:styleId="xl105">
    <w:name w:val="xl105"/>
    <w:basedOn w:val="a0"/>
    <w:rsid w:val="003903EB"/>
    <w:pPr>
      <w:pBdr>
        <w:right w:val="single" w:sz="6" w:space="0" w:color="auto"/>
      </w:pBdr>
      <w:overflowPunct w:val="0"/>
      <w:autoSpaceDE w:val="0"/>
      <w:autoSpaceDN w:val="0"/>
      <w:adjustRightInd w:val="0"/>
      <w:spacing w:before="100" w:after="100" w:line="240" w:lineRule="auto"/>
      <w:jc w:val="right"/>
      <w:textAlignment w:val="baseline"/>
    </w:pPr>
    <w:rPr>
      <w:rFonts w:ascii="Times New Roman" w:hAnsi="Times New Roman"/>
      <w:sz w:val="16"/>
      <w:szCs w:val="20"/>
      <w:lang w:eastAsia="ru-RU"/>
    </w:rPr>
  </w:style>
  <w:style w:type="paragraph" w:customStyle="1" w:styleId="xl106">
    <w:name w:val="xl106"/>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7">
    <w:name w:val="xl107"/>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08">
    <w:name w:val="xl108"/>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09">
    <w:name w:val="xl109"/>
    <w:basedOn w:val="a0"/>
    <w:rsid w:val="003903EB"/>
    <w:pP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10">
    <w:name w:val="xl110"/>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11">
    <w:name w:val="xl111"/>
    <w:basedOn w:val="a0"/>
    <w:rsid w:val="003903EB"/>
    <w:pPr>
      <w:pBdr>
        <w:lef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16"/>
      <w:szCs w:val="20"/>
      <w:lang w:eastAsia="ru-RU"/>
    </w:rPr>
  </w:style>
  <w:style w:type="paragraph" w:customStyle="1" w:styleId="xl112">
    <w:name w:val="xl112"/>
    <w:basedOn w:val="a0"/>
    <w:rsid w:val="003903EB"/>
    <w:pPr>
      <w:overflowPunct w:val="0"/>
      <w:autoSpaceDE w:val="0"/>
      <w:autoSpaceDN w:val="0"/>
      <w:adjustRightInd w:val="0"/>
      <w:spacing w:before="100" w:after="100" w:line="240" w:lineRule="auto"/>
      <w:jc w:val="center"/>
      <w:textAlignment w:val="baseline"/>
    </w:pPr>
    <w:rPr>
      <w:rFonts w:ascii="Arial Unicode MS" w:eastAsia="Arial Unicode MS" w:hAnsi="Times New Roman"/>
      <w:sz w:val="16"/>
      <w:szCs w:val="20"/>
      <w:lang w:eastAsia="ru-RU"/>
    </w:rPr>
  </w:style>
  <w:style w:type="paragraph" w:customStyle="1" w:styleId="xl113">
    <w:name w:val="xl113"/>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16"/>
      <w:szCs w:val="20"/>
      <w:lang w:eastAsia="ru-RU"/>
    </w:rPr>
  </w:style>
  <w:style w:type="paragraph" w:customStyle="1" w:styleId="xl114">
    <w:name w:val="xl114"/>
    <w:basedOn w:val="a0"/>
    <w:rsid w:val="003903EB"/>
    <w:pPr>
      <w:pBdr>
        <w:left w:val="single" w:sz="6" w:space="0" w:color="auto"/>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15">
    <w:name w:val="xl115"/>
    <w:basedOn w:val="a0"/>
    <w:rsid w:val="003903EB"/>
    <w:pPr>
      <w:pBdr>
        <w:bottom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16">
    <w:name w:val="xl116"/>
    <w:basedOn w:val="a0"/>
    <w:rsid w:val="003903EB"/>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17">
    <w:name w:val="xl117"/>
    <w:basedOn w:val="a0"/>
    <w:rsid w:val="003903EB"/>
    <w:pPr>
      <w:pBdr>
        <w:top w:val="single" w:sz="6" w:space="0" w:color="auto"/>
        <w:lef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18">
    <w:name w:val="xl118"/>
    <w:basedOn w:val="a0"/>
    <w:rsid w:val="003903EB"/>
    <w:pPr>
      <w:pBdr>
        <w:top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19">
    <w:name w:val="xl119"/>
    <w:basedOn w:val="a0"/>
    <w:rsid w:val="003903EB"/>
    <w:pPr>
      <w:pBdr>
        <w:top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Unicode MS" w:eastAsia="Arial Unicode MS" w:hAnsi="Times New Roman"/>
      <w:sz w:val="24"/>
      <w:szCs w:val="20"/>
      <w:lang w:eastAsia="ru-RU"/>
    </w:rPr>
  </w:style>
  <w:style w:type="paragraph" w:customStyle="1" w:styleId="xl120">
    <w:name w:val="xl120"/>
    <w:basedOn w:val="a0"/>
    <w:rsid w:val="003903EB"/>
    <w:pPr>
      <w:pBdr>
        <w:top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xl121">
    <w:name w:val="xl121"/>
    <w:basedOn w:val="a0"/>
    <w:rsid w:val="003903EB"/>
    <w:pPr>
      <w:pBdr>
        <w:right w:val="single" w:sz="6" w:space="0" w:color="auto"/>
      </w:pBdr>
      <w:overflowPunct w:val="0"/>
      <w:autoSpaceDE w:val="0"/>
      <w:autoSpaceDN w:val="0"/>
      <w:adjustRightInd w:val="0"/>
      <w:spacing w:before="100" w:after="100" w:line="240" w:lineRule="auto"/>
      <w:jc w:val="center"/>
      <w:textAlignment w:val="baseline"/>
    </w:pPr>
    <w:rPr>
      <w:rFonts w:ascii="Times New Roman" w:hAnsi="Times New Roman"/>
      <w:sz w:val="16"/>
      <w:szCs w:val="20"/>
      <w:lang w:eastAsia="ru-RU"/>
    </w:rPr>
  </w:style>
  <w:style w:type="paragraph" w:customStyle="1" w:styleId="font8">
    <w:name w:val="font8"/>
    <w:basedOn w:val="a0"/>
    <w:rsid w:val="003903EB"/>
    <w:pPr>
      <w:spacing w:before="100" w:beforeAutospacing="1" w:after="100" w:afterAutospacing="1" w:line="240" w:lineRule="auto"/>
    </w:pPr>
    <w:rPr>
      <w:rFonts w:ascii="Times New Roman" w:eastAsia="Arial Unicode MS" w:hAnsi="Times New Roman" w:cs="Arial Unicode MS"/>
      <w:lang w:eastAsia="ru-RU"/>
    </w:rPr>
  </w:style>
  <w:style w:type="paragraph" w:customStyle="1" w:styleId="affff9">
    <w:name w:val="название"/>
    <w:basedOn w:val="a0"/>
    <w:rsid w:val="003903EB"/>
    <w:pPr>
      <w:widowControl w:val="0"/>
      <w:spacing w:after="0" w:line="240" w:lineRule="auto"/>
    </w:pPr>
    <w:rPr>
      <w:rFonts w:ascii="Times New Roman" w:hAnsi="Times New Roman"/>
      <w:sz w:val="24"/>
      <w:szCs w:val="20"/>
      <w:lang w:eastAsia="ru-RU"/>
    </w:rPr>
  </w:style>
  <w:style w:type="character" w:customStyle="1" w:styleId="1f7">
    <w:name w:val="Замещающий текст1"/>
    <w:semiHidden/>
    <w:rsid w:val="003903EB"/>
    <w:rPr>
      <w:color w:val="808080"/>
    </w:rPr>
  </w:style>
  <w:style w:type="paragraph" w:customStyle="1" w:styleId="1f8">
    <w:name w:val="Список литературы1"/>
    <w:basedOn w:val="a0"/>
    <w:next w:val="a0"/>
    <w:rsid w:val="003903EB"/>
    <w:rPr>
      <w:rFonts w:eastAsia="Times New Roman"/>
    </w:rPr>
  </w:style>
  <w:style w:type="character" w:customStyle="1" w:styleId="2c">
    <w:name w:val="Замещающий текст2"/>
    <w:semiHidden/>
    <w:rsid w:val="00E11D56"/>
    <w:rPr>
      <w:rFonts w:cs="Times New Roman"/>
      <w:color w:val="808080"/>
    </w:rPr>
  </w:style>
  <w:style w:type="numbering" w:customStyle="1" w:styleId="30">
    <w:name w:val="Стиль3"/>
    <w:rsid w:val="00500755"/>
    <w:pPr>
      <w:numPr>
        <w:numId w:val="5"/>
      </w:numPr>
    </w:pPr>
  </w:style>
  <w:style w:type="numbering" w:styleId="111111">
    <w:name w:val="Outline List 2"/>
    <w:basedOn w:val="a3"/>
    <w:rsid w:val="00500755"/>
    <w:pPr>
      <w:numPr>
        <w:numId w:val="11"/>
      </w:numPr>
    </w:pPr>
  </w:style>
  <w:style w:type="paragraph" w:styleId="affffa">
    <w:name w:val="List Paragraph"/>
    <w:basedOn w:val="a0"/>
    <w:uiPriority w:val="34"/>
    <w:qFormat/>
    <w:rsid w:val="002F650D"/>
    <w:pPr>
      <w:ind w:left="720"/>
      <w:contextualSpacing/>
    </w:pPr>
  </w:style>
  <w:style w:type="character" w:styleId="affffb">
    <w:name w:val="Placeholder Text"/>
    <w:uiPriority w:val="99"/>
    <w:semiHidden/>
    <w:rsid w:val="004239BC"/>
    <w:rPr>
      <w:color w:val="808080"/>
    </w:rPr>
  </w:style>
  <w:style w:type="character" w:customStyle="1" w:styleId="apple-converted-space">
    <w:name w:val="apple-converted-space"/>
    <w:basedOn w:val="a1"/>
    <w:rsid w:val="009A3E92"/>
  </w:style>
  <w:style w:type="numbering" w:customStyle="1" w:styleId="1f9">
    <w:name w:val="Нет списка1"/>
    <w:next w:val="a3"/>
    <w:semiHidden/>
    <w:rsid w:val="007F6270"/>
  </w:style>
  <w:style w:type="table" w:customStyle="1" w:styleId="2d">
    <w:name w:val="Сетка таблицы2"/>
    <w:basedOn w:val="a2"/>
    <w:next w:val="af6"/>
    <w:rsid w:val="007F6270"/>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rsid w:val="007F627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Изысканная таблица1"/>
    <w:basedOn w:val="a2"/>
    <w:next w:val="affff7"/>
    <w:rsid w:val="007F6270"/>
    <w:rPr>
      <w:rFonts w:ascii="Times New Roman" w:hAnsi="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fc">
    <w:basedOn w:val="a0"/>
    <w:next w:val="a0"/>
    <w:link w:val="1fb"/>
    <w:qFormat/>
    <w:rsid w:val="007F6270"/>
    <w:pPr>
      <w:spacing w:after="0" w:line="240" w:lineRule="auto"/>
    </w:pPr>
    <w:rPr>
      <w:rFonts w:ascii="Calibri Light" w:hAnsi="Calibri Light"/>
      <w:spacing w:val="-10"/>
      <w:kern w:val="28"/>
      <w:sz w:val="56"/>
      <w:szCs w:val="20"/>
      <w:lang w:eastAsia="ru-RU"/>
    </w:rPr>
  </w:style>
  <w:style w:type="character" w:customStyle="1" w:styleId="1fb">
    <w:name w:val="Название Знак1"/>
    <w:link w:val="affffc"/>
    <w:locked/>
    <w:rsid w:val="007F6270"/>
    <w:rPr>
      <w:rFonts w:ascii="Calibri Light" w:hAnsi="Calibri Light"/>
      <w:spacing w:val="-10"/>
      <w:kern w:val="28"/>
      <w:sz w:val="56"/>
    </w:rPr>
  </w:style>
  <w:style w:type="paragraph" w:customStyle="1" w:styleId="2e">
    <w:name w:val="Абзац списка2"/>
    <w:basedOn w:val="a0"/>
    <w:rsid w:val="007F6270"/>
    <w:pPr>
      <w:ind w:left="720"/>
    </w:pPr>
    <w:rPr>
      <w:rFonts w:eastAsia="Times New Roman"/>
    </w:rPr>
  </w:style>
  <w:style w:type="character" w:customStyle="1" w:styleId="3b">
    <w:name w:val="Замещающий текст3"/>
    <w:semiHidden/>
    <w:rsid w:val="007F6270"/>
    <w:rPr>
      <w:color w:val="808080"/>
    </w:rPr>
  </w:style>
  <w:style w:type="numbering" w:customStyle="1" w:styleId="314">
    <w:name w:val="Стиль31"/>
    <w:rsid w:val="007F6270"/>
  </w:style>
  <w:style w:type="numbering" w:customStyle="1" w:styleId="1111111">
    <w:name w:val="1 / 1.1 / 1.1.11"/>
    <w:basedOn w:val="a3"/>
    <w:next w:val="111111"/>
    <w:rsid w:val="007F6270"/>
  </w:style>
  <w:style w:type="paragraph" w:customStyle="1" w:styleId="affffd">
    <w:name w:val="часть"/>
    <w:basedOn w:val="a0"/>
    <w:link w:val="affffe"/>
    <w:qFormat/>
    <w:rsid w:val="001A1BC8"/>
    <w:pPr>
      <w:spacing w:after="0" w:line="360" w:lineRule="auto"/>
      <w:ind w:firstLine="709"/>
      <w:jc w:val="both"/>
    </w:pPr>
    <w:rPr>
      <w:rFonts w:ascii="Times New Roman" w:hAnsi="Times New Roman"/>
      <w:b/>
      <w:sz w:val="24"/>
      <w:szCs w:val="24"/>
    </w:rPr>
  </w:style>
  <w:style w:type="character" w:customStyle="1" w:styleId="affffe">
    <w:name w:val="часть Знак"/>
    <w:link w:val="affffd"/>
    <w:rsid w:val="001A1BC8"/>
    <w:rPr>
      <w:rFonts w:ascii="Times New Roman" w:hAnsi="Times New Roman"/>
      <w:b/>
      <w:sz w:val="24"/>
      <w:szCs w:val="24"/>
      <w:lang w:eastAsia="en-US"/>
    </w:rPr>
  </w:style>
  <w:style w:type="numbering" w:customStyle="1" w:styleId="2f">
    <w:name w:val="Нет списка2"/>
    <w:next w:val="a3"/>
    <w:uiPriority w:val="99"/>
    <w:semiHidden/>
    <w:unhideWhenUsed/>
    <w:rsid w:val="00C50CB1"/>
  </w:style>
  <w:style w:type="table" w:customStyle="1" w:styleId="3c">
    <w:name w:val="Сетка таблицы3"/>
    <w:basedOn w:val="a2"/>
    <w:next w:val="af6"/>
    <w:rsid w:val="00C50CB1"/>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rsid w:val="00C50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Изысканная таблица2"/>
    <w:basedOn w:val="a2"/>
    <w:next w:val="affff7"/>
    <w:rsid w:val="00C50CB1"/>
    <w:rPr>
      <w:rFonts w:ascii="Times New Roman" w:eastAsia="Times New Roman" w:hAnsi="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071816">
      <w:bodyDiv w:val="1"/>
      <w:marLeft w:val="0"/>
      <w:marRight w:val="0"/>
      <w:marTop w:val="0"/>
      <w:marBottom w:val="0"/>
      <w:divBdr>
        <w:top w:val="none" w:sz="0" w:space="0" w:color="auto"/>
        <w:left w:val="none" w:sz="0" w:space="0" w:color="auto"/>
        <w:bottom w:val="none" w:sz="0" w:space="0" w:color="auto"/>
        <w:right w:val="none" w:sz="0" w:space="0" w:color="auto"/>
      </w:divBdr>
    </w:div>
    <w:div w:id="803891439">
      <w:bodyDiv w:val="1"/>
      <w:marLeft w:val="0"/>
      <w:marRight w:val="0"/>
      <w:marTop w:val="0"/>
      <w:marBottom w:val="0"/>
      <w:divBdr>
        <w:top w:val="none" w:sz="0" w:space="0" w:color="auto"/>
        <w:left w:val="none" w:sz="0" w:space="0" w:color="auto"/>
        <w:bottom w:val="none" w:sz="0" w:space="0" w:color="auto"/>
        <w:right w:val="none" w:sz="0" w:space="0" w:color="auto"/>
      </w:divBdr>
    </w:div>
    <w:div w:id="904604709">
      <w:bodyDiv w:val="1"/>
      <w:marLeft w:val="0"/>
      <w:marRight w:val="0"/>
      <w:marTop w:val="0"/>
      <w:marBottom w:val="0"/>
      <w:divBdr>
        <w:top w:val="none" w:sz="0" w:space="0" w:color="auto"/>
        <w:left w:val="none" w:sz="0" w:space="0" w:color="auto"/>
        <w:bottom w:val="none" w:sz="0" w:space="0" w:color="auto"/>
        <w:right w:val="none" w:sz="0" w:space="0" w:color="auto"/>
      </w:divBdr>
    </w:div>
    <w:div w:id="168527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w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www.mining-enc.ru/v/volgo-uralskaya-neftegazonosnaya-provinciya/"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hyperlink" Target="http://studopedia.ru/1_66362_osnovnie-neftegazonosnie-provintsii-rf.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'[Диаграмма в Microsoft Word]J(Sw)'!$B$2</c:f>
              <c:strCache>
                <c:ptCount val="1"/>
                <c:pt idx="0">
                  <c:v>верейский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Word]J(Sw)'!$B$3:$B$15</c:f>
              <c:numCache>
                <c:formatCode>General</c:formatCode>
                <c:ptCount val="13"/>
                <c:pt idx="3" formatCode="0.00">
                  <c:v>10.601156382395262</c:v>
                </c:pt>
                <c:pt idx="4" formatCode="0.00">
                  <c:v>1.8740373916026873</c:v>
                </c:pt>
                <c:pt idx="5" formatCode="0.00">
                  <c:v>0.68006449901080301</c:v>
                </c:pt>
                <c:pt idx="6" formatCode="0.00">
                  <c:v>0.33128613694985232</c:v>
                </c:pt>
                <c:pt idx="7" formatCode="0.00">
                  <c:v>0.18963925048913283</c:v>
                </c:pt>
                <c:pt idx="8" formatCode="0.00">
                  <c:v>0.12021955472369281</c:v>
                </c:pt>
                <c:pt idx="9" formatCode="0.00">
                  <c:v>8.1772662966539456E-2</c:v>
                </c:pt>
                <c:pt idx="10" formatCode="0.00">
                  <c:v>5.8563668487584007E-2</c:v>
                </c:pt>
                <c:pt idx="11" formatCode="0.00">
                  <c:v>4.3626157952243928E-2</c:v>
                </c:pt>
                <c:pt idx="12" formatCode="0.00">
                  <c:v>3.352379999999993E-2</c:v>
                </c:pt>
              </c:numCache>
            </c:numRef>
          </c:val>
          <c:smooth val="0"/>
          <c:extLst>
            <c:ext xmlns:c16="http://schemas.microsoft.com/office/drawing/2014/chart" uri="{C3380CC4-5D6E-409C-BE32-E72D297353CC}">
              <c16:uniqueId val="{00000000-EC8B-43EF-A87B-5ECEC60D5D89}"/>
            </c:ext>
          </c:extLst>
        </c:ser>
        <c:ser>
          <c:idx val="2"/>
          <c:order val="1"/>
          <c:tx>
            <c:strRef>
              <c:f>'[Диаграмма в Microsoft Word]J(Sw)'!$C$2</c:f>
              <c:strCache>
                <c:ptCount val="1"/>
                <c:pt idx="0">
                  <c:v>бобриковский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Word]J(Sw)'!$C$3:$C$15</c:f>
              <c:numCache>
                <c:formatCode>0.00</c:formatCode>
                <c:ptCount val="13"/>
                <c:pt idx="0">
                  <c:v>13.908784251808909</c:v>
                </c:pt>
                <c:pt idx="1">
                  <c:v>7.1996382345875496</c:v>
                </c:pt>
                <c:pt idx="2">
                  <c:v>4.8980586212349184</c:v>
                </c:pt>
                <c:pt idx="3">
                  <c:v>3.0148635867093749</c:v>
                </c:pt>
                <c:pt idx="4">
                  <c:v>1.5605912607434125</c:v>
                </c:pt>
                <c:pt idx="5">
                  <c:v>1.0617016063649536</c:v>
                </c:pt>
                <c:pt idx="6">
                  <c:v>0.80781269635052388</c:v>
                </c:pt>
                <c:pt idx="7">
                  <c:v>0.65350085829996285</c:v>
                </c:pt>
                <c:pt idx="8">
                  <c:v>0.54957121632784112</c:v>
                </c:pt>
                <c:pt idx="9">
                  <c:v>0.47470578952652531</c:v>
                </c:pt>
                <c:pt idx="10">
                  <c:v>0.41815007478271166</c:v>
                </c:pt>
                <c:pt idx="11">
                  <c:v>0.37388434618636768</c:v>
                </c:pt>
                <c:pt idx="12">
                  <c:v>0.33827325814909254</c:v>
                </c:pt>
              </c:numCache>
            </c:numRef>
          </c:val>
          <c:smooth val="0"/>
          <c:extLst>
            <c:ext xmlns:c16="http://schemas.microsoft.com/office/drawing/2014/chart" uri="{C3380CC4-5D6E-409C-BE32-E72D297353CC}">
              <c16:uniqueId val="{00000001-EC8B-43EF-A87B-5ECEC60D5D89}"/>
            </c:ext>
          </c:extLst>
        </c:ser>
        <c:ser>
          <c:idx val="3"/>
          <c:order val="2"/>
          <c:tx>
            <c:strRef>
              <c:f>'[Диаграмма в Microsoft Word]J(Sw)'!$D$2</c:f>
              <c:strCache>
                <c:ptCount val="1"/>
                <c:pt idx="0">
                  <c:v>каширский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Word]J(Sw)'!$D$3:$D$15</c:f>
              <c:numCache>
                <c:formatCode>0.00</c:formatCode>
                <c:ptCount val="13"/>
                <c:pt idx="1">
                  <c:v>14.023252704316626</c:v>
                </c:pt>
                <c:pt idx="2">
                  <c:v>7.5716415622217745</c:v>
                </c:pt>
                <c:pt idx="3">
                  <c:v>3.4832123143116838</c:v>
                </c:pt>
                <c:pt idx="4">
                  <c:v>1.2145470784849908</c:v>
                </c:pt>
                <c:pt idx="5">
                  <c:v>0.65577618350279343</c:v>
                </c:pt>
                <c:pt idx="6">
                  <c:v>0.42349546130033217</c:v>
                </c:pt>
                <c:pt idx="7">
                  <c:v>0.30167932000454956</c:v>
                </c:pt>
                <c:pt idx="8">
                  <c:v>0.22865991962099066</c:v>
                </c:pt>
                <c:pt idx="9">
                  <c:v>0.18089681742772659</c:v>
                </c:pt>
                <c:pt idx="10">
                  <c:v>0.14766690309419553</c:v>
                </c:pt>
                <c:pt idx="11">
                  <c:v>0.12346143847808184</c:v>
                </c:pt>
                <c:pt idx="12">
                  <c:v>0.10519133021131051</c:v>
                </c:pt>
              </c:numCache>
            </c:numRef>
          </c:val>
          <c:smooth val="0"/>
          <c:extLst>
            <c:ext xmlns:c16="http://schemas.microsoft.com/office/drawing/2014/chart" uri="{C3380CC4-5D6E-409C-BE32-E72D297353CC}">
              <c16:uniqueId val="{00000002-EC8B-43EF-A87B-5ECEC60D5D89}"/>
            </c:ext>
          </c:extLst>
        </c:ser>
        <c:ser>
          <c:idx val="4"/>
          <c:order val="3"/>
          <c:tx>
            <c:strRef>
              <c:f>'[Диаграмма в Microsoft Word]J(Sw)'!$E$2</c:f>
              <c:strCache>
                <c:ptCount val="1"/>
                <c:pt idx="0">
                  <c:v>кыновский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Word]J(Sw)'!$E$3:$E$15</c:f>
              <c:numCache>
                <c:formatCode>0.00</c:formatCode>
                <c:ptCount val="13"/>
                <c:pt idx="1">
                  <c:v>7.0896293648716222</c:v>
                </c:pt>
                <c:pt idx="2">
                  <c:v>3.4870953935466211</c:v>
                </c:pt>
                <c:pt idx="3">
                  <c:v>1.4263579147922196</c:v>
                </c:pt>
                <c:pt idx="4">
                  <c:v>0.42405874520283826</c:v>
                </c:pt>
                <c:pt idx="5">
                  <c:v>0.20857695386968281</c:v>
                </c:pt>
                <c:pt idx="6">
                  <c:v>0.12607341924358537</c:v>
                </c:pt>
                <c:pt idx="7">
                  <c:v>8.5316102778791522E-2</c:v>
                </c:pt>
                <c:pt idx="8">
                  <c:v>6.2010299391855352E-2</c:v>
                </c:pt>
                <c:pt idx="9">
                  <c:v>4.7348578628431635E-2</c:v>
                </c:pt>
                <c:pt idx="10">
                  <c:v>3.7481851794298179E-2</c:v>
                </c:pt>
                <c:pt idx="11">
                  <c:v>3.0500300965408941E-2</c:v>
                </c:pt>
                <c:pt idx="12">
                  <c:v>2.536462911221056E-2</c:v>
                </c:pt>
              </c:numCache>
            </c:numRef>
          </c:val>
          <c:smooth val="0"/>
          <c:extLst>
            <c:ext xmlns:c16="http://schemas.microsoft.com/office/drawing/2014/chart" uri="{C3380CC4-5D6E-409C-BE32-E72D297353CC}">
              <c16:uniqueId val="{00000003-EC8B-43EF-A87B-5ECEC60D5D89}"/>
            </c:ext>
          </c:extLst>
        </c:ser>
        <c:ser>
          <c:idx val="5"/>
          <c:order val="4"/>
          <c:tx>
            <c:strRef>
              <c:f>'[Диаграмма в Microsoft Word]J(Sw)'!$F$2</c:f>
              <c:strCache>
                <c:ptCount val="1"/>
                <c:pt idx="0">
                  <c:v>турнейский</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Word]J(Sw)'!$F$3:$F$15</c:f>
              <c:numCache>
                <c:formatCode>General</c:formatCode>
                <c:ptCount val="13"/>
                <c:pt idx="3" formatCode="0.00">
                  <c:v>12.859993379538665</c:v>
                </c:pt>
                <c:pt idx="4" formatCode="0.00">
                  <c:v>2.5399815100312693</c:v>
                </c:pt>
                <c:pt idx="5" formatCode="0.00">
                  <c:v>0.98350598920732291</c:v>
                </c:pt>
                <c:pt idx="6" formatCode="0.00">
                  <c:v>0.50167258107345625</c:v>
                </c:pt>
                <c:pt idx="7" formatCode="0.00">
                  <c:v>0.29761234021793159</c:v>
                </c:pt>
                <c:pt idx="8" formatCode="0.00">
                  <c:v>0.19425259048471075</c:v>
                </c:pt>
                <c:pt idx="9" formatCode="0.00">
                  <c:v>0.13542889388329596</c:v>
                </c:pt>
                <c:pt idx="10" formatCode="0.00">
                  <c:v>9.9085516019290082E-2</c:v>
                </c:pt>
                <c:pt idx="11" formatCode="0.00">
                  <c:v>7.5216526343295495E-2</c:v>
                </c:pt>
                <c:pt idx="12" formatCode="0.00">
                  <c:v>5.8781510923126071E-2</c:v>
                </c:pt>
              </c:numCache>
            </c:numRef>
          </c:val>
          <c:smooth val="0"/>
          <c:extLst>
            <c:ext xmlns:c16="http://schemas.microsoft.com/office/drawing/2014/chart" uri="{C3380CC4-5D6E-409C-BE32-E72D297353CC}">
              <c16:uniqueId val="{00000004-EC8B-43EF-A87B-5ECEC60D5D89}"/>
            </c:ext>
          </c:extLst>
        </c:ser>
        <c:ser>
          <c:idx val="6"/>
          <c:order val="5"/>
          <c:tx>
            <c:strRef>
              <c:f>'[Диаграмма в Microsoft Word]J(Sw)'!$G$2</c:f>
              <c:strCache>
                <c:ptCount val="1"/>
                <c:pt idx="0">
                  <c:v>башкирский</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'[Диаграмма в Microsoft Word]J(Sw)'!$A$3:$A$15</c:f>
              <c:numCache>
                <c:formatCode>General</c:formatCode>
                <c:ptCount val="13"/>
                <c:pt idx="0">
                  <c:v>2</c:v>
                </c:pt>
                <c:pt idx="1">
                  <c:v>4</c:v>
                </c:pt>
                <c:pt idx="2">
                  <c:v>6</c:v>
                </c:pt>
                <c:pt idx="3">
                  <c:v>10</c:v>
                </c:pt>
                <c:pt idx="4">
                  <c:v>20</c:v>
                </c:pt>
                <c:pt idx="5">
                  <c:v>30</c:v>
                </c:pt>
                <c:pt idx="6">
                  <c:v>40</c:v>
                </c:pt>
                <c:pt idx="7">
                  <c:v>50</c:v>
                </c:pt>
                <c:pt idx="8">
                  <c:v>60</c:v>
                </c:pt>
                <c:pt idx="9">
                  <c:v>70</c:v>
                </c:pt>
                <c:pt idx="10">
                  <c:v>80</c:v>
                </c:pt>
                <c:pt idx="11">
                  <c:v>90</c:v>
                </c:pt>
                <c:pt idx="12">
                  <c:v>100</c:v>
                </c:pt>
              </c:numCache>
            </c:numRef>
          </c:cat>
          <c:val>
            <c:numRef>
              <c:f>'[Диаграмма в Microsoft Word]J(Sw)'!$G$3:$G$15</c:f>
              <c:numCache>
                <c:formatCode>General</c:formatCode>
                <c:ptCount val="13"/>
                <c:pt idx="3" formatCode="0.00">
                  <c:v>15.755346623561216</c:v>
                </c:pt>
                <c:pt idx="4" formatCode="0.00">
                  <c:v>2.8833972032776485</c:v>
                </c:pt>
                <c:pt idx="5" formatCode="0.00">
                  <c:v>1.0677778022780766</c:v>
                </c:pt>
                <c:pt idx="6" formatCode="0.00">
                  <c:v>0.52769257513105294</c:v>
                </c:pt>
                <c:pt idx="7" formatCode="0.00">
                  <c:v>0.30545796326190677</c:v>
                </c:pt>
                <c:pt idx="8" formatCode="0.00">
                  <c:v>0.19541477584544872</c:v>
                </c:pt>
                <c:pt idx="9" formatCode="0.00">
                  <c:v>0.13394847212598535</c:v>
                </c:pt>
                <c:pt idx="10" formatCode="0.00">
                  <c:v>9.6573393888260958E-2</c:v>
                </c:pt>
                <c:pt idx="11" formatCode="0.00">
                  <c:v>7.2365874409438258E-2</c:v>
                </c:pt>
                <c:pt idx="12" formatCode="0.00">
                  <c:v>5.5902079340555216E-2</c:v>
                </c:pt>
              </c:numCache>
            </c:numRef>
          </c:val>
          <c:smooth val="0"/>
          <c:extLst>
            <c:ext xmlns:c16="http://schemas.microsoft.com/office/drawing/2014/chart" uri="{C3380CC4-5D6E-409C-BE32-E72D297353CC}">
              <c16:uniqueId val="{00000005-EC8B-43EF-A87B-5ECEC60D5D89}"/>
            </c:ext>
          </c:extLst>
        </c:ser>
        <c:dLbls>
          <c:showLegendKey val="0"/>
          <c:showVal val="0"/>
          <c:showCatName val="0"/>
          <c:showSerName val="0"/>
          <c:showPercent val="0"/>
          <c:showBubbleSize val="0"/>
        </c:dLbls>
        <c:marker val="1"/>
        <c:smooth val="0"/>
        <c:axId val="496107696"/>
        <c:axId val="496108088"/>
      </c:lineChart>
      <c:catAx>
        <c:axId val="49610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водонасыщенность,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108088"/>
        <c:crosses val="autoZero"/>
        <c:auto val="1"/>
        <c:lblAlgn val="ctr"/>
        <c:lblOffset val="100"/>
        <c:noMultiLvlLbl val="0"/>
      </c:catAx>
      <c:valAx>
        <c:axId val="496108088"/>
        <c:scaling>
          <c:orientation val="minMax"/>
          <c:max val="1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значение функции Леверетта </a:t>
                </a:r>
                <a:r>
                  <a:rPr lang="en-US"/>
                  <a:t>J</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107696"/>
        <c:crosses val="autoZero"/>
        <c:crossBetween val="between"/>
        <c:minorUnit val="1"/>
        <c:dispUnits>
          <c:custUnit val="1"/>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A6AE-B756-4CB8-BBAF-6DE9F3F7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120</Pages>
  <Words>23304</Words>
  <Characters>167666</Characters>
  <Application>Microsoft Office Word</Application>
  <DocSecurity>0</DocSecurity>
  <Lines>1397</Lines>
  <Paragraphs>381</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SPbGU</Company>
  <LinksUpToDate>false</LinksUpToDate>
  <CharactersWithSpaces>190589</CharactersWithSpaces>
  <SharedDoc>false</SharedDoc>
  <HLinks>
    <vt:vector size="12" baseType="variant">
      <vt:variant>
        <vt:i4>4259844</vt:i4>
      </vt:variant>
      <vt:variant>
        <vt:i4>163</vt:i4>
      </vt:variant>
      <vt:variant>
        <vt:i4>0</vt:i4>
      </vt:variant>
      <vt:variant>
        <vt:i4>5</vt:i4>
      </vt:variant>
      <vt:variant>
        <vt:lpwstr>http://studopedia.ru/1_66362_osnovnie-neftegazonosnie-provintsii-rf.html</vt:lpwstr>
      </vt:variant>
      <vt:variant>
        <vt:lpwstr/>
      </vt:variant>
      <vt:variant>
        <vt:i4>7209018</vt:i4>
      </vt:variant>
      <vt:variant>
        <vt:i4>160</vt:i4>
      </vt:variant>
      <vt:variant>
        <vt:i4>0</vt:i4>
      </vt:variant>
      <vt:variant>
        <vt:i4>5</vt:i4>
      </vt:variant>
      <vt:variant>
        <vt:lpwstr>http://www.mining-enc.ru/v/volgo-uralskaya-neftegazonosnaya-provinciya/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subject/>
  <dc:creator>Alina</dc:creator>
  <cp:keywords/>
  <dc:description/>
  <cp:lastModifiedBy>Алина Салахиева</cp:lastModifiedBy>
  <cp:revision>18</cp:revision>
  <cp:lastPrinted>2018-05-07T08:17:00Z</cp:lastPrinted>
  <dcterms:created xsi:type="dcterms:W3CDTF">2018-04-27T11:29:00Z</dcterms:created>
  <dcterms:modified xsi:type="dcterms:W3CDTF">2018-05-07T08:30:00Z</dcterms:modified>
</cp:coreProperties>
</file>