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drawings/drawing1.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drawings/drawing2.xml" ContentType="application/vnd.openxmlformats-officedocument.drawingml.chartshapes+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drawings/drawing3.xml" ContentType="application/vnd.openxmlformats-officedocument.drawingml.chartshapes+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drawings/drawing4.xml" ContentType="application/vnd.openxmlformats-officedocument.drawingml.chartshapes+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drawings/drawing5.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588A" w:rsidRPr="005606CC" w:rsidRDefault="00A4588A" w:rsidP="005606CC">
      <w:pPr>
        <w:spacing w:line="320" w:lineRule="exact"/>
        <w:ind w:firstLine="0"/>
        <w:jc w:val="center"/>
        <w:rPr>
          <w:rFonts w:ascii="Times New Roman" w:eastAsia="Calibri" w:hAnsi="Times New Roman" w:cs="Times New Roman"/>
          <w:sz w:val="28"/>
          <w:szCs w:val="28"/>
          <w:lang w:eastAsia="en-US"/>
        </w:rPr>
      </w:pPr>
      <w:r w:rsidRPr="005606CC">
        <w:rPr>
          <w:rFonts w:ascii="Times New Roman" w:eastAsia="Calibri" w:hAnsi="Times New Roman" w:cs="Times New Roman"/>
          <w:sz w:val="28"/>
          <w:szCs w:val="28"/>
          <w:lang w:eastAsia="en-US"/>
        </w:rPr>
        <w:t>Санкт-Петербургский государственный университет</w:t>
      </w:r>
    </w:p>
    <w:p w:rsidR="00A4588A" w:rsidRPr="005606CC" w:rsidRDefault="00A4588A" w:rsidP="005606CC">
      <w:pPr>
        <w:spacing w:line="320" w:lineRule="exact"/>
        <w:ind w:firstLine="0"/>
        <w:jc w:val="center"/>
        <w:rPr>
          <w:rFonts w:ascii="Times New Roman" w:eastAsia="Calibri" w:hAnsi="Times New Roman" w:cs="Times New Roman"/>
          <w:sz w:val="28"/>
          <w:szCs w:val="28"/>
          <w:lang w:eastAsia="en-US"/>
        </w:rPr>
      </w:pPr>
    </w:p>
    <w:p w:rsidR="00A4588A" w:rsidRPr="005606CC" w:rsidRDefault="00A4588A" w:rsidP="005606CC">
      <w:pPr>
        <w:spacing w:line="320" w:lineRule="exact"/>
        <w:ind w:firstLine="0"/>
        <w:jc w:val="center"/>
        <w:rPr>
          <w:rFonts w:ascii="Times New Roman" w:eastAsia="Calibri" w:hAnsi="Times New Roman" w:cs="Times New Roman"/>
          <w:sz w:val="28"/>
          <w:szCs w:val="28"/>
          <w:lang w:eastAsia="en-US"/>
        </w:rPr>
      </w:pPr>
    </w:p>
    <w:p w:rsidR="00880498" w:rsidRPr="005606CC" w:rsidRDefault="00880498" w:rsidP="005606CC">
      <w:pPr>
        <w:spacing w:line="320" w:lineRule="exact"/>
        <w:ind w:firstLine="0"/>
        <w:rPr>
          <w:rFonts w:ascii="Times New Roman" w:eastAsia="Calibri" w:hAnsi="Times New Roman" w:cs="Times New Roman"/>
          <w:sz w:val="28"/>
          <w:szCs w:val="28"/>
          <w:lang w:eastAsia="en-US"/>
        </w:rPr>
      </w:pPr>
    </w:p>
    <w:p w:rsidR="005606CC" w:rsidRPr="005606CC" w:rsidRDefault="005606CC" w:rsidP="005606CC">
      <w:pPr>
        <w:spacing w:line="320" w:lineRule="exact"/>
        <w:ind w:firstLine="0"/>
        <w:jc w:val="center"/>
        <w:rPr>
          <w:rFonts w:ascii="Times New Roman" w:eastAsia="Calibri" w:hAnsi="Times New Roman" w:cs="Times New Roman"/>
          <w:sz w:val="28"/>
          <w:szCs w:val="28"/>
          <w:lang w:eastAsia="en-US"/>
        </w:rPr>
      </w:pPr>
    </w:p>
    <w:p w:rsidR="00880498" w:rsidRPr="005606CC" w:rsidRDefault="00880498" w:rsidP="005606CC">
      <w:pPr>
        <w:ind w:firstLine="0"/>
        <w:jc w:val="center"/>
        <w:rPr>
          <w:rFonts w:ascii="Times New Roman" w:eastAsia="Calibri" w:hAnsi="Times New Roman" w:cs="Times New Roman"/>
          <w:b/>
          <w:sz w:val="28"/>
          <w:szCs w:val="28"/>
          <w:lang w:eastAsia="en-US"/>
        </w:rPr>
      </w:pPr>
      <w:r w:rsidRPr="005606CC">
        <w:rPr>
          <w:rFonts w:ascii="Times New Roman" w:eastAsia="Calibri" w:hAnsi="Times New Roman" w:cs="Times New Roman"/>
          <w:b/>
          <w:sz w:val="28"/>
          <w:szCs w:val="28"/>
          <w:lang w:eastAsia="en-US"/>
        </w:rPr>
        <w:t xml:space="preserve">ЛЕКОМЦЕВА Елизавета Алексеевна </w:t>
      </w:r>
    </w:p>
    <w:p w:rsidR="00880498" w:rsidRPr="005606CC" w:rsidRDefault="00880498" w:rsidP="005606CC">
      <w:pPr>
        <w:ind w:firstLine="0"/>
        <w:jc w:val="center"/>
        <w:rPr>
          <w:rFonts w:ascii="Times New Roman" w:eastAsia="Calibri" w:hAnsi="Times New Roman" w:cs="Times New Roman"/>
          <w:b/>
          <w:sz w:val="28"/>
          <w:szCs w:val="28"/>
          <w:lang w:eastAsia="en-US"/>
        </w:rPr>
      </w:pPr>
    </w:p>
    <w:p w:rsidR="00A4588A" w:rsidRPr="005606CC" w:rsidRDefault="00A4588A" w:rsidP="005606CC">
      <w:pPr>
        <w:ind w:firstLine="0"/>
        <w:jc w:val="center"/>
        <w:rPr>
          <w:rFonts w:ascii="Times New Roman" w:eastAsia="Calibri" w:hAnsi="Times New Roman" w:cs="Times New Roman"/>
          <w:b/>
          <w:sz w:val="28"/>
          <w:szCs w:val="28"/>
          <w:lang w:eastAsia="en-US"/>
        </w:rPr>
      </w:pPr>
      <w:r w:rsidRPr="005606CC">
        <w:rPr>
          <w:rFonts w:ascii="Times New Roman" w:eastAsia="Calibri" w:hAnsi="Times New Roman" w:cs="Times New Roman"/>
          <w:b/>
          <w:sz w:val="28"/>
          <w:szCs w:val="28"/>
          <w:lang w:eastAsia="en-US"/>
        </w:rPr>
        <w:t>В</w:t>
      </w:r>
      <w:r w:rsidR="00880498" w:rsidRPr="005606CC">
        <w:rPr>
          <w:rFonts w:ascii="Times New Roman" w:eastAsia="Calibri" w:hAnsi="Times New Roman" w:cs="Times New Roman"/>
          <w:b/>
          <w:sz w:val="28"/>
          <w:szCs w:val="28"/>
          <w:lang w:eastAsia="en-US"/>
        </w:rPr>
        <w:t xml:space="preserve">ыпускная квалификационная работа </w:t>
      </w:r>
    </w:p>
    <w:p w:rsidR="00A4588A" w:rsidRPr="005606CC" w:rsidRDefault="00880498" w:rsidP="005606CC">
      <w:pPr>
        <w:tabs>
          <w:tab w:val="left" w:pos="7440"/>
        </w:tabs>
        <w:ind w:firstLine="0"/>
        <w:jc w:val="left"/>
        <w:rPr>
          <w:rFonts w:ascii="Times New Roman" w:eastAsia="Calibri" w:hAnsi="Times New Roman" w:cs="Times New Roman"/>
          <w:sz w:val="28"/>
          <w:szCs w:val="28"/>
          <w:lang w:eastAsia="en-US"/>
        </w:rPr>
      </w:pPr>
      <w:r w:rsidRPr="005606CC">
        <w:rPr>
          <w:rFonts w:ascii="Times New Roman" w:eastAsia="Calibri" w:hAnsi="Times New Roman" w:cs="Times New Roman"/>
          <w:sz w:val="28"/>
          <w:szCs w:val="28"/>
          <w:lang w:eastAsia="en-US"/>
        </w:rPr>
        <w:tab/>
      </w:r>
    </w:p>
    <w:p w:rsidR="00A4588A" w:rsidRPr="005606CC" w:rsidRDefault="00880498" w:rsidP="005606CC">
      <w:pPr>
        <w:ind w:firstLine="0"/>
        <w:jc w:val="center"/>
        <w:rPr>
          <w:sz w:val="28"/>
          <w:szCs w:val="28"/>
        </w:rPr>
      </w:pPr>
      <w:r w:rsidRPr="005606CC">
        <w:rPr>
          <w:rFonts w:ascii="Times New Roman" w:eastAsia="Calibri" w:hAnsi="Times New Roman" w:cs="Times New Roman"/>
          <w:b/>
          <w:sz w:val="28"/>
          <w:szCs w:val="28"/>
          <w:lang w:eastAsia="en-US"/>
        </w:rPr>
        <w:t>ТРАНСФОРМАЦИЯ ГОРОДСКОГО ПРОСТРАНСТВА ЦЕНТРАЛЬНОЙ ЧАСТИ САНКТ-ПЕТЕРБУРГА</w:t>
      </w:r>
    </w:p>
    <w:p w:rsidR="00A4588A" w:rsidRPr="005606CC" w:rsidRDefault="00A4588A" w:rsidP="005606CC">
      <w:pPr>
        <w:ind w:firstLine="0"/>
        <w:rPr>
          <w:sz w:val="28"/>
          <w:szCs w:val="28"/>
        </w:rPr>
      </w:pPr>
    </w:p>
    <w:p w:rsidR="00A4588A" w:rsidRPr="005606CC" w:rsidRDefault="00A4588A" w:rsidP="005606CC">
      <w:pPr>
        <w:ind w:firstLine="0"/>
        <w:jc w:val="center"/>
        <w:rPr>
          <w:sz w:val="28"/>
          <w:szCs w:val="28"/>
        </w:rPr>
      </w:pPr>
    </w:p>
    <w:p w:rsidR="00880498" w:rsidRPr="005606CC" w:rsidRDefault="00880498" w:rsidP="005606CC">
      <w:pPr>
        <w:ind w:firstLine="0"/>
        <w:jc w:val="center"/>
        <w:rPr>
          <w:rFonts w:ascii="Times New Roman" w:hAnsi="Times New Roman" w:cs="Times New Roman"/>
          <w:sz w:val="28"/>
          <w:szCs w:val="28"/>
        </w:rPr>
      </w:pPr>
      <w:r w:rsidRPr="005606CC">
        <w:rPr>
          <w:rFonts w:ascii="Times New Roman" w:hAnsi="Times New Roman" w:cs="Times New Roman"/>
          <w:sz w:val="28"/>
          <w:szCs w:val="28"/>
        </w:rPr>
        <w:t xml:space="preserve">Основная образовательная программа </w:t>
      </w:r>
      <w:proofErr w:type="spellStart"/>
      <w:r w:rsidRPr="005606CC">
        <w:rPr>
          <w:rFonts w:ascii="Times New Roman" w:hAnsi="Times New Roman" w:cs="Times New Roman"/>
          <w:sz w:val="28"/>
          <w:szCs w:val="28"/>
        </w:rPr>
        <w:t>бакалавриата</w:t>
      </w:r>
      <w:proofErr w:type="spellEnd"/>
      <w:r w:rsidRPr="005606CC">
        <w:rPr>
          <w:rFonts w:ascii="Times New Roman" w:hAnsi="Times New Roman" w:cs="Times New Roman"/>
          <w:sz w:val="28"/>
          <w:szCs w:val="28"/>
        </w:rPr>
        <w:t xml:space="preserve"> </w:t>
      </w:r>
    </w:p>
    <w:p w:rsidR="00880498" w:rsidRPr="005606CC" w:rsidRDefault="00880498" w:rsidP="005606CC">
      <w:pPr>
        <w:ind w:firstLine="0"/>
        <w:jc w:val="center"/>
        <w:rPr>
          <w:rFonts w:ascii="Times New Roman" w:hAnsi="Times New Roman" w:cs="Times New Roman"/>
          <w:sz w:val="28"/>
          <w:szCs w:val="28"/>
        </w:rPr>
      </w:pPr>
      <w:r w:rsidRPr="005606CC">
        <w:rPr>
          <w:rFonts w:ascii="Times New Roman" w:hAnsi="Times New Roman" w:cs="Times New Roman"/>
          <w:sz w:val="28"/>
          <w:szCs w:val="28"/>
        </w:rPr>
        <w:t xml:space="preserve">«География» </w:t>
      </w:r>
    </w:p>
    <w:p w:rsidR="00880498" w:rsidRPr="005606CC" w:rsidRDefault="00880498" w:rsidP="005606CC">
      <w:pPr>
        <w:ind w:firstLine="0"/>
        <w:jc w:val="center"/>
        <w:rPr>
          <w:rFonts w:ascii="Times New Roman" w:hAnsi="Times New Roman" w:cs="Times New Roman"/>
          <w:sz w:val="28"/>
          <w:szCs w:val="28"/>
        </w:rPr>
      </w:pPr>
      <w:r w:rsidRPr="005606CC">
        <w:rPr>
          <w:rFonts w:ascii="Times New Roman" w:hAnsi="Times New Roman" w:cs="Times New Roman"/>
          <w:sz w:val="28"/>
          <w:szCs w:val="28"/>
        </w:rPr>
        <w:t xml:space="preserve">Экономическая и социальная география </w:t>
      </w:r>
    </w:p>
    <w:p w:rsidR="00880498" w:rsidRPr="005606CC" w:rsidRDefault="00880498" w:rsidP="005606CC">
      <w:pPr>
        <w:ind w:firstLine="0"/>
        <w:jc w:val="center"/>
        <w:rPr>
          <w:rFonts w:ascii="Times New Roman" w:hAnsi="Times New Roman" w:cs="Times New Roman"/>
          <w:sz w:val="28"/>
          <w:szCs w:val="28"/>
        </w:rPr>
      </w:pPr>
    </w:p>
    <w:p w:rsidR="00880498" w:rsidRPr="005606CC" w:rsidRDefault="00880498" w:rsidP="005606CC">
      <w:pPr>
        <w:ind w:firstLine="0"/>
        <w:jc w:val="center"/>
        <w:rPr>
          <w:rFonts w:ascii="Times New Roman" w:hAnsi="Times New Roman" w:cs="Times New Roman"/>
          <w:sz w:val="28"/>
          <w:szCs w:val="28"/>
        </w:rPr>
      </w:pPr>
    </w:p>
    <w:p w:rsidR="00880498" w:rsidRPr="005606CC" w:rsidRDefault="00880498" w:rsidP="005606CC">
      <w:pPr>
        <w:ind w:firstLine="0"/>
        <w:jc w:val="center"/>
        <w:rPr>
          <w:rFonts w:ascii="Times New Roman" w:hAnsi="Times New Roman" w:cs="Times New Roman"/>
          <w:sz w:val="28"/>
          <w:szCs w:val="28"/>
        </w:rPr>
      </w:pPr>
    </w:p>
    <w:p w:rsidR="005606CC" w:rsidRPr="005606CC" w:rsidRDefault="005606CC" w:rsidP="005606CC">
      <w:pPr>
        <w:ind w:firstLine="0"/>
        <w:rPr>
          <w:rFonts w:ascii="Times New Roman" w:hAnsi="Times New Roman" w:cs="Times New Roman"/>
          <w:sz w:val="28"/>
          <w:szCs w:val="28"/>
        </w:rPr>
        <w:sectPr w:rsidR="005606CC" w:rsidRPr="005606CC" w:rsidSect="00122399">
          <w:footerReference w:type="default" r:id="rId9"/>
          <w:pgSz w:w="11906" w:h="16838"/>
          <w:pgMar w:top="1134" w:right="567" w:bottom="1134" w:left="1701" w:header="709" w:footer="709" w:gutter="0"/>
          <w:cols w:space="708"/>
          <w:titlePg/>
          <w:docGrid w:linePitch="360"/>
        </w:sectPr>
      </w:pPr>
    </w:p>
    <w:p w:rsidR="005606CC" w:rsidRPr="005606CC" w:rsidRDefault="005606CC" w:rsidP="005606CC">
      <w:pPr>
        <w:ind w:firstLine="0"/>
        <w:jc w:val="right"/>
        <w:rPr>
          <w:rFonts w:ascii="Times New Roman" w:hAnsi="Times New Roman" w:cs="Times New Roman"/>
          <w:sz w:val="28"/>
          <w:szCs w:val="28"/>
        </w:rPr>
      </w:pPr>
    </w:p>
    <w:p w:rsidR="005606CC" w:rsidRPr="005606CC" w:rsidRDefault="005606CC" w:rsidP="005606CC">
      <w:pPr>
        <w:ind w:firstLine="0"/>
        <w:jc w:val="right"/>
        <w:rPr>
          <w:rFonts w:ascii="Times New Roman" w:hAnsi="Times New Roman" w:cs="Times New Roman"/>
          <w:sz w:val="28"/>
          <w:szCs w:val="28"/>
        </w:rPr>
      </w:pPr>
    </w:p>
    <w:p w:rsidR="005606CC" w:rsidRPr="005606CC" w:rsidRDefault="005606CC" w:rsidP="005606CC">
      <w:pPr>
        <w:ind w:firstLine="0"/>
        <w:jc w:val="right"/>
        <w:rPr>
          <w:rFonts w:ascii="Times New Roman" w:hAnsi="Times New Roman" w:cs="Times New Roman"/>
          <w:sz w:val="28"/>
          <w:szCs w:val="28"/>
        </w:rPr>
      </w:pPr>
    </w:p>
    <w:p w:rsidR="005606CC" w:rsidRPr="005606CC" w:rsidRDefault="005606CC" w:rsidP="005606CC">
      <w:pPr>
        <w:ind w:firstLine="0"/>
        <w:jc w:val="right"/>
        <w:rPr>
          <w:rFonts w:ascii="Times New Roman" w:hAnsi="Times New Roman" w:cs="Times New Roman"/>
          <w:sz w:val="28"/>
          <w:szCs w:val="28"/>
        </w:rPr>
      </w:pPr>
    </w:p>
    <w:p w:rsidR="005606CC" w:rsidRPr="005606CC" w:rsidRDefault="005606CC" w:rsidP="005606CC">
      <w:pPr>
        <w:ind w:firstLine="0"/>
        <w:jc w:val="right"/>
        <w:rPr>
          <w:rFonts w:ascii="Times New Roman" w:hAnsi="Times New Roman" w:cs="Times New Roman"/>
          <w:sz w:val="28"/>
          <w:szCs w:val="28"/>
        </w:rPr>
      </w:pPr>
    </w:p>
    <w:p w:rsidR="005606CC" w:rsidRPr="005606CC" w:rsidRDefault="005606CC" w:rsidP="005606CC">
      <w:pPr>
        <w:ind w:firstLine="0"/>
        <w:jc w:val="right"/>
        <w:rPr>
          <w:rFonts w:ascii="Times New Roman" w:hAnsi="Times New Roman" w:cs="Times New Roman"/>
          <w:sz w:val="28"/>
          <w:szCs w:val="28"/>
        </w:rPr>
      </w:pPr>
    </w:p>
    <w:p w:rsidR="005606CC" w:rsidRPr="005606CC" w:rsidRDefault="005606CC" w:rsidP="005606CC">
      <w:pPr>
        <w:ind w:firstLine="0"/>
        <w:jc w:val="right"/>
        <w:rPr>
          <w:rFonts w:ascii="Times New Roman" w:hAnsi="Times New Roman" w:cs="Times New Roman"/>
          <w:sz w:val="28"/>
          <w:szCs w:val="28"/>
        </w:rPr>
      </w:pPr>
    </w:p>
    <w:p w:rsidR="00880498" w:rsidRPr="005606CC" w:rsidRDefault="00880498" w:rsidP="005606CC">
      <w:pPr>
        <w:ind w:firstLine="0"/>
        <w:rPr>
          <w:rFonts w:ascii="Times New Roman" w:hAnsi="Times New Roman" w:cs="Times New Roman"/>
          <w:sz w:val="28"/>
          <w:szCs w:val="28"/>
        </w:rPr>
      </w:pPr>
      <w:r w:rsidRPr="005606CC">
        <w:rPr>
          <w:rFonts w:ascii="Times New Roman" w:hAnsi="Times New Roman" w:cs="Times New Roman"/>
          <w:sz w:val="28"/>
          <w:szCs w:val="28"/>
        </w:rPr>
        <w:lastRenderedPageBreak/>
        <w:t xml:space="preserve">Научный руководитель: </w:t>
      </w:r>
      <w:proofErr w:type="spellStart"/>
      <w:r w:rsidRPr="005606CC">
        <w:rPr>
          <w:rFonts w:ascii="Times New Roman" w:hAnsi="Times New Roman" w:cs="Times New Roman"/>
          <w:sz w:val="28"/>
          <w:szCs w:val="28"/>
        </w:rPr>
        <w:t>к.г.н</w:t>
      </w:r>
      <w:proofErr w:type="spellEnd"/>
      <w:r w:rsidRPr="005606CC">
        <w:rPr>
          <w:rFonts w:ascii="Times New Roman" w:hAnsi="Times New Roman" w:cs="Times New Roman"/>
          <w:sz w:val="28"/>
          <w:szCs w:val="28"/>
        </w:rPr>
        <w:t xml:space="preserve">., доцент </w:t>
      </w:r>
    </w:p>
    <w:p w:rsidR="00880498" w:rsidRPr="005606CC" w:rsidRDefault="00880498" w:rsidP="005606CC">
      <w:pPr>
        <w:ind w:firstLine="0"/>
        <w:rPr>
          <w:rFonts w:ascii="Times New Roman" w:hAnsi="Times New Roman" w:cs="Times New Roman"/>
          <w:sz w:val="28"/>
          <w:szCs w:val="28"/>
        </w:rPr>
      </w:pPr>
      <w:r w:rsidRPr="005606CC">
        <w:rPr>
          <w:rFonts w:ascii="Times New Roman" w:hAnsi="Times New Roman" w:cs="Times New Roman"/>
          <w:sz w:val="28"/>
          <w:szCs w:val="28"/>
        </w:rPr>
        <w:t xml:space="preserve">ЖИТИН Дмитрий Викторович </w:t>
      </w:r>
    </w:p>
    <w:p w:rsidR="00880498" w:rsidRPr="005606CC" w:rsidRDefault="00880498" w:rsidP="005606CC">
      <w:pPr>
        <w:ind w:firstLine="0"/>
        <w:jc w:val="right"/>
        <w:rPr>
          <w:rFonts w:ascii="Times New Roman" w:hAnsi="Times New Roman" w:cs="Times New Roman"/>
          <w:sz w:val="28"/>
          <w:szCs w:val="28"/>
        </w:rPr>
      </w:pPr>
    </w:p>
    <w:p w:rsidR="00B47469" w:rsidRPr="005606CC" w:rsidRDefault="00880498" w:rsidP="005606CC">
      <w:pPr>
        <w:ind w:firstLine="0"/>
        <w:rPr>
          <w:rFonts w:ascii="Times New Roman" w:hAnsi="Times New Roman" w:cs="Times New Roman"/>
          <w:sz w:val="28"/>
          <w:szCs w:val="28"/>
        </w:rPr>
      </w:pPr>
      <w:r w:rsidRPr="005606CC">
        <w:rPr>
          <w:rFonts w:ascii="Times New Roman" w:hAnsi="Times New Roman" w:cs="Times New Roman"/>
          <w:sz w:val="28"/>
          <w:szCs w:val="28"/>
        </w:rPr>
        <w:t>Рецензент:</w:t>
      </w:r>
      <w:r w:rsidR="00B47469" w:rsidRPr="005606CC">
        <w:rPr>
          <w:rFonts w:ascii="Times New Roman" w:hAnsi="Times New Roman" w:cs="Times New Roman"/>
          <w:sz w:val="28"/>
          <w:szCs w:val="28"/>
        </w:rPr>
        <w:t xml:space="preserve"> д.э.н., профессор </w:t>
      </w:r>
    </w:p>
    <w:p w:rsidR="00A4588A" w:rsidRPr="005606CC" w:rsidRDefault="00B47469" w:rsidP="005606CC">
      <w:pPr>
        <w:tabs>
          <w:tab w:val="left" w:pos="6030"/>
        </w:tabs>
        <w:ind w:firstLine="0"/>
        <w:rPr>
          <w:sz w:val="28"/>
          <w:szCs w:val="28"/>
        </w:rPr>
      </w:pPr>
      <w:r w:rsidRPr="005606CC">
        <w:rPr>
          <w:rFonts w:ascii="Times New Roman" w:hAnsi="Times New Roman" w:cs="Times New Roman"/>
          <w:sz w:val="28"/>
          <w:szCs w:val="28"/>
        </w:rPr>
        <w:t>МЕЖЕВИЧ Николай Маратович</w:t>
      </w:r>
    </w:p>
    <w:p w:rsidR="00A4588A" w:rsidRPr="005606CC" w:rsidRDefault="00A4588A" w:rsidP="005606CC">
      <w:pPr>
        <w:ind w:firstLine="0"/>
        <w:rPr>
          <w:sz w:val="28"/>
          <w:szCs w:val="28"/>
        </w:rPr>
      </w:pPr>
    </w:p>
    <w:p w:rsidR="005606CC" w:rsidRPr="005606CC" w:rsidRDefault="005606CC" w:rsidP="005606CC">
      <w:pPr>
        <w:ind w:firstLine="0"/>
        <w:rPr>
          <w:sz w:val="28"/>
          <w:szCs w:val="28"/>
        </w:rPr>
        <w:sectPr w:rsidR="005606CC" w:rsidRPr="005606CC" w:rsidSect="005606CC">
          <w:type w:val="continuous"/>
          <w:pgSz w:w="11906" w:h="16838"/>
          <w:pgMar w:top="1134" w:right="567" w:bottom="1134" w:left="1701" w:header="709" w:footer="709" w:gutter="0"/>
          <w:cols w:num="2" w:space="2"/>
          <w:docGrid w:linePitch="360"/>
        </w:sectPr>
      </w:pPr>
    </w:p>
    <w:p w:rsidR="00A4588A" w:rsidRPr="005606CC" w:rsidRDefault="00A4588A" w:rsidP="005606CC">
      <w:pPr>
        <w:ind w:firstLine="0"/>
        <w:rPr>
          <w:sz w:val="28"/>
          <w:szCs w:val="28"/>
        </w:rPr>
      </w:pPr>
    </w:p>
    <w:p w:rsidR="00A4588A" w:rsidRPr="005606CC" w:rsidRDefault="00A4588A" w:rsidP="005606CC">
      <w:pPr>
        <w:ind w:firstLine="0"/>
        <w:rPr>
          <w:sz w:val="28"/>
          <w:szCs w:val="28"/>
        </w:rPr>
      </w:pPr>
    </w:p>
    <w:p w:rsidR="005606CC" w:rsidRPr="005606CC" w:rsidRDefault="005606CC" w:rsidP="005606CC">
      <w:pPr>
        <w:ind w:firstLine="0"/>
        <w:rPr>
          <w:sz w:val="28"/>
          <w:szCs w:val="28"/>
        </w:rPr>
      </w:pPr>
    </w:p>
    <w:p w:rsidR="00A4588A" w:rsidRPr="005606CC" w:rsidRDefault="00A4588A" w:rsidP="005606CC">
      <w:pPr>
        <w:tabs>
          <w:tab w:val="left" w:pos="2640"/>
        </w:tabs>
        <w:ind w:firstLine="0"/>
        <w:jc w:val="center"/>
        <w:rPr>
          <w:rFonts w:ascii="Times New Roman" w:hAnsi="Times New Roman" w:cs="Times New Roman"/>
          <w:sz w:val="28"/>
          <w:szCs w:val="28"/>
        </w:rPr>
      </w:pPr>
      <w:r w:rsidRPr="005606CC">
        <w:rPr>
          <w:rFonts w:ascii="Times New Roman" w:hAnsi="Times New Roman" w:cs="Times New Roman"/>
          <w:sz w:val="28"/>
          <w:szCs w:val="28"/>
        </w:rPr>
        <w:t>Санкт-Петербург</w:t>
      </w:r>
    </w:p>
    <w:p w:rsidR="008045A0" w:rsidRPr="005606CC" w:rsidRDefault="00A4588A" w:rsidP="005606CC">
      <w:pPr>
        <w:tabs>
          <w:tab w:val="left" w:pos="2640"/>
        </w:tabs>
        <w:ind w:firstLine="0"/>
        <w:jc w:val="center"/>
        <w:rPr>
          <w:rFonts w:ascii="Times New Roman" w:hAnsi="Times New Roman" w:cs="Times New Roman"/>
          <w:sz w:val="28"/>
          <w:szCs w:val="28"/>
        </w:rPr>
      </w:pPr>
      <w:r w:rsidRPr="005606CC">
        <w:rPr>
          <w:rFonts w:ascii="Times New Roman" w:hAnsi="Times New Roman" w:cs="Times New Roman"/>
          <w:sz w:val="28"/>
          <w:szCs w:val="28"/>
        </w:rPr>
        <w:t>2018</w:t>
      </w:r>
    </w:p>
    <w:sdt>
      <w:sdtPr>
        <w:rPr>
          <w:rFonts w:asciiTheme="minorHAnsi" w:eastAsiaTheme="minorEastAsia" w:hAnsiTheme="minorHAnsi" w:cstheme="minorBidi"/>
          <w:b w:val="0"/>
          <w:bCs w:val="0"/>
          <w:color w:val="auto"/>
          <w:sz w:val="22"/>
          <w:szCs w:val="22"/>
        </w:rPr>
        <w:id w:val="-1766217567"/>
        <w:docPartObj>
          <w:docPartGallery w:val="Table of Contents"/>
          <w:docPartUnique/>
        </w:docPartObj>
      </w:sdtPr>
      <w:sdtEndPr>
        <w:rPr>
          <w:rFonts w:ascii="Times New Roman" w:hAnsi="Times New Roman" w:cs="Times New Roman"/>
          <w:sz w:val="28"/>
          <w:szCs w:val="28"/>
        </w:rPr>
      </w:sdtEndPr>
      <w:sdtContent>
        <w:p w:rsidR="00413D65" w:rsidRPr="007316ED" w:rsidRDefault="00413D65" w:rsidP="007316ED">
          <w:pPr>
            <w:pStyle w:val="aa"/>
            <w:jc w:val="center"/>
            <w:rPr>
              <w:rFonts w:ascii="Times New Roman" w:hAnsi="Times New Roman" w:cs="Times New Roman"/>
              <w:color w:val="000000" w:themeColor="text1"/>
              <w:sz w:val="32"/>
            </w:rPr>
          </w:pPr>
          <w:r w:rsidRPr="007316ED">
            <w:rPr>
              <w:rFonts w:ascii="Times New Roman" w:hAnsi="Times New Roman" w:cs="Times New Roman"/>
              <w:color w:val="000000" w:themeColor="text1"/>
              <w:sz w:val="32"/>
            </w:rPr>
            <w:t>Оглавление</w:t>
          </w:r>
        </w:p>
        <w:p w:rsidR="0095744A" w:rsidRPr="0095744A" w:rsidRDefault="00413D65" w:rsidP="0095744A">
          <w:pPr>
            <w:pStyle w:val="11"/>
            <w:tabs>
              <w:tab w:val="right" w:leader="dot" w:pos="9628"/>
            </w:tabs>
            <w:rPr>
              <w:rFonts w:ascii="Times New Roman" w:hAnsi="Times New Roman" w:cs="Times New Roman"/>
              <w:noProof/>
              <w:sz w:val="28"/>
              <w:szCs w:val="28"/>
            </w:rPr>
          </w:pPr>
          <w:r w:rsidRPr="0095744A">
            <w:rPr>
              <w:rFonts w:ascii="Times New Roman" w:eastAsia="BatangChe" w:hAnsi="Times New Roman" w:cs="Times New Roman"/>
              <w:sz w:val="28"/>
              <w:szCs w:val="28"/>
            </w:rPr>
            <w:fldChar w:fldCharType="begin"/>
          </w:r>
          <w:r w:rsidRPr="0095744A">
            <w:rPr>
              <w:rFonts w:ascii="Times New Roman" w:eastAsia="BatangChe" w:hAnsi="Times New Roman" w:cs="Times New Roman"/>
              <w:sz w:val="28"/>
              <w:szCs w:val="28"/>
            </w:rPr>
            <w:instrText xml:space="preserve"> TOC \o "1-3" \h \z \u </w:instrText>
          </w:r>
          <w:r w:rsidRPr="0095744A">
            <w:rPr>
              <w:rFonts w:ascii="Times New Roman" w:eastAsia="BatangChe" w:hAnsi="Times New Roman" w:cs="Times New Roman"/>
              <w:sz w:val="28"/>
              <w:szCs w:val="28"/>
            </w:rPr>
            <w:fldChar w:fldCharType="separate"/>
          </w:r>
          <w:hyperlink w:anchor="_Toc515466594" w:history="1">
            <w:r w:rsidR="0095744A" w:rsidRPr="0095744A">
              <w:rPr>
                <w:rStyle w:val="ab"/>
                <w:rFonts w:ascii="Times New Roman" w:eastAsiaTheme="minorHAnsi" w:hAnsi="Times New Roman" w:cs="Times New Roman"/>
                <w:noProof/>
                <w:sz w:val="28"/>
                <w:szCs w:val="28"/>
                <w:lang w:eastAsia="en-US"/>
              </w:rPr>
              <w:t>Введение</w:t>
            </w:r>
            <w:r w:rsidR="0095744A" w:rsidRPr="0095744A">
              <w:rPr>
                <w:rFonts w:ascii="Times New Roman" w:hAnsi="Times New Roman" w:cs="Times New Roman"/>
                <w:noProof/>
                <w:webHidden/>
                <w:sz w:val="28"/>
                <w:szCs w:val="28"/>
              </w:rPr>
              <w:tab/>
            </w:r>
            <w:r w:rsidR="0095744A" w:rsidRPr="0095744A">
              <w:rPr>
                <w:rFonts w:ascii="Times New Roman" w:hAnsi="Times New Roman" w:cs="Times New Roman"/>
                <w:noProof/>
                <w:webHidden/>
                <w:sz w:val="28"/>
                <w:szCs w:val="28"/>
              </w:rPr>
              <w:fldChar w:fldCharType="begin"/>
            </w:r>
            <w:r w:rsidR="0095744A" w:rsidRPr="0095744A">
              <w:rPr>
                <w:rFonts w:ascii="Times New Roman" w:hAnsi="Times New Roman" w:cs="Times New Roman"/>
                <w:noProof/>
                <w:webHidden/>
                <w:sz w:val="28"/>
                <w:szCs w:val="28"/>
              </w:rPr>
              <w:instrText xml:space="preserve"> PAGEREF _Toc515466594 \h </w:instrText>
            </w:r>
            <w:r w:rsidR="0095744A" w:rsidRPr="0095744A">
              <w:rPr>
                <w:rFonts w:ascii="Times New Roman" w:hAnsi="Times New Roman" w:cs="Times New Roman"/>
                <w:noProof/>
                <w:webHidden/>
                <w:sz w:val="28"/>
                <w:szCs w:val="28"/>
              </w:rPr>
            </w:r>
            <w:r w:rsidR="0095744A" w:rsidRPr="0095744A">
              <w:rPr>
                <w:rFonts w:ascii="Times New Roman" w:hAnsi="Times New Roman" w:cs="Times New Roman"/>
                <w:noProof/>
                <w:webHidden/>
                <w:sz w:val="28"/>
                <w:szCs w:val="28"/>
              </w:rPr>
              <w:fldChar w:fldCharType="separate"/>
            </w:r>
            <w:r w:rsidR="00122399">
              <w:rPr>
                <w:rFonts w:ascii="Times New Roman" w:hAnsi="Times New Roman" w:cs="Times New Roman"/>
                <w:noProof/>
                <w:webHidden/>
                <w:sz w:val="28"/>
                <w:szCs w:val="28"/>
              </w:rPr>
              <w:t>3</w:t>
            </w:r>
            <w:r w:rsidR="0095744A" w:rsidRPr="0095744A">
              <w:rPr>
                <w:rFonts w:ascii="Times New Roman" w:hAnsi="Times New Roman" w:cs="Times New Roman"/>
                <w:noProof/>
                <w:webHidden/>
                <w:sz w:val="28"/>
                <w:szCs w:val="28"/>
              </w:rPr>
              <w:fldChar w:fldCharType="end"/>
            </w:r>
          </w:hyperlink>
        </w:p>
        <w:p w:rsidR="0095744A" w:rsidRPr="0095744A" w:rsidRDefault="00AF0E52" w:rsidP="0095744A">
          <w:pPr>
            <w:pStyle w:val="11"/>
            <w:tabs>
              <w:tab w:val="right" w:leader="dot" w:pos="9628"/>
            </w:tabs>
            <w:rPr>
              <w:rFonts w:ascii="Times New Roman" w:hAnsi="Times New Roman" w:cs="Times New Roman"/>
              <w:noProof/>
              <w:sz w:val="28"/>
              <w:szCs w:val="28"/>
            </w:rPr>
          </w:pPr>
          <w:hyperlink w:anchor="_Toc515466595" w:history="1">
            <w:r w:rsidR="0095744A" w:rsidRPr="0095744A">
              <w:rPr>
                <w:rStyle w:val="ab"/>
                <w:rFonts w:ascii="Times New Roman" w:eastAsiaTheme="minorHAnsi" w:hAnsi="Times New Roman" w:cs="Times New Roman"/>
                <w:noProof/>
                <w:sz w:val="28"/>
                <w:szCs w:val="28"/>
                <w:lang w:eastAsia="en-US"/>
              </w:rPr>
              <w:t>Глава 1. Основные тенденции развития города, городского пространства и сферы услуг</w:t>
            </w:r>
            <w:r w:rsidR="0095744A" w:rsidRPr="0095744A">
              <w:rPr>
                <w:rFonts w:ascii="Times New Roman" w:hAnsi="Times New Roman" w:cs="Times New Roman"/>
                <w:noProof/>
                <w:webHidden/>
                <w:sz w:val="28"/>
                <w:szCs w:val="28"/>
              </w:rPr>
              <w:tab/>
            </w:r>
            <w:r w:rsidR="0095744A" w:rsidRPr="0095744A">
              <w:rPr>
                <w:rFonts w:ascii="Times New Roman" w:hAnsi="Times New Roman" w:cs="Times New Roman"/>
                <w:noProof/>
                <w:webHidden/>
                <w:sz w:val="28"/>
                <w:szCs w:val="28"/>
              </w:rPr>
              <w:fldChar w:fldCharType="begin"/>
            </w:r>
            <w:r w:rsidR="0095744A" w:rsidRPr="0095744A">
              <w:rPr>
                <w:rFonts w:ascii="Times New Roman" w:hAnsi="Times New Roman" w:cs="Times New Roman"/>
                <w:noProof/>
                <w:webHidden/>
                <w:sz w:val="28"/>
                <w:szCs w:val="28"/>
              </w:rPr>
              <w:instrText xml:space="preserve"> PAGEREF _Toc515466595 \h </w:instrText>
            </w:r>
            <w:r w:rsidR="0095744A" w:rsidRPr="0095744A">
              <w:rPr>
                <w:rFonts w:ascii="Times New Roman" w:hAnsi="Times New Roman" w:cs="Times New Roman"/>
                <w:noProof/>
                <w:webHidden/>
                <w:sz w:val="28"/>
                <w:szCs w:val="28"/>
              </w:rPr>
            </w:r>
            <w:r w:rsidR="0095744A" w:rsidRPr="0095744A">
              <w:rPr>
                <w:rFonts w:ascii="Times New Roman" w:hAnsi="Times New Roman" w:cs="Times New Roman"/>
                <w:noProof/>
                <w:webHidden/>
                <w:sz w:val="28"/>
                <w:szCs w:val="28"/>
              </w:rPr>
              <w:fldChar w:fldCharType="separate"/>
            </w:r>
            <w:r w:rsidR="00122399">
              <w:rPr>
                <w:rFonts w:ascii="Times New Roman" w:hAnsi="Times New Roman" w:cs="Times New Roman"/>
                <w:noProof/>
                <w:webHidden/>
                <w:sz w:val="28"/>
                <w:szCs w:val="28"/>
              </w:rPr>
              <w:t>7</w:t>
            </w:r>
            <w:r w:rsidR="0095744A" w:rsidRPr="0095744A">
              <w:rPr>
                <w:rFonts w:ascii="Times New Roman" w:hAnsi="Times New Roman" w:cs="Times New Roman"/>
                <w:noProof/>
                <w:webHidden/>
                <w:sz w:val="28"/>
                <w:szCs w:val="28"/>
              </w:rPr>
              <w:fldChar w:fldCharType="end"/>
            </w:r>
          </w:hyperlink>
        </w:p>
        <w:p w:rsidR="0095744A" w:rsidRPr="0095744A" w:rsidRDefault="00AF0E52" w:rsidP="0095744A">
          <w:pPr>
            <w:pStyle w:val="21"/>
            <w:tabs>
              <w:tab w:val="right" w:leader="dot" w:pos="9628"/>
            </w:tabs>
            <w:rPr>
              <w:rFonts w:ascii="Times New Roman" w:hAnsi="Times New Roman" w:cs="Times New Roman"/>
              <w:noProof/>
              <w:sz w:val="28"/>
              <w:szCs w:val="28"/>
            </w:rPr>
          </w:pPr>
          <w:hyperlink w:anchor="_Toc515466596" w:history="1">
            <w:r w:rsidR="0095744A" w:rsidRPr="0095744A">
              <w:rPr>
                <w:rStyle w:val="ab"/>
                <w:rFonts w:ascii="Times New Roman" w:eastAsiaTheme="minorHAnsi" w:hAnsi="Times New Roman" w:cs="Times New Roman"/>
                <w:noProof/>
                <w:sz w:val="28"/>
                <w:szCs w:val="28"/>
                <w:lang w:eastAsia="en-US"/>
              </w:rPr>
              <w:t>1.1 Город и понятие «городское пространство»</w:t>
            </w:r>
            <w:r w:rsidR="0095744A" w:rsidRPr="0095744A">
              <w:rPr>
                <w:rFonts w:ascii="Times New Roman" w:hAnsi="Times New Roman" w:cs="Times New Roman"/>
                <w:noProof/>
                <w:webHidden/>
                <w:sz w:val="28"/>
                <w:szCs w:val="28"/>
              </w:rPr>
              <w:tab/>
            </w:r>
            <w:r w:rsidR="0095744A" w:rsidRPr="0095744A">
              <w:rPr>
                <w:rFonts w:ascii="Times New Roman" w:hAnsi="Times New Roman" w:cs="Times New Roman"/>
                <w:noProof/>
                <w:webHidden/>
                <w:sz w:val="28"/>
                <w:szCs w:val="28"/>
              </w:rPr>
              <w:fldChar w:fldCharType="begin"/>
            </w:r>
            <w:r w:rsidR="0095744A" w:rsidRPr="0095744A">
              <w:rPr>
                <w:rFonts w:ascii="Times New Roman" w:hAnsi="Times New Roman" w:cs="Times New Roman"/>
                <w:noProof/>
                <w:webHidden/>
                <w:sz w:val="28"/>
                <w:szCs w:val="28"/>
              </w:rPr>
              <w:instrText xml:space="preserve"> PAGEREF _Toc515466596 \h </w:instrText>
            </w:r>
            <w:r w:rsidR="0095744A" w:rsidRPr="0095744A">
              <w:rPr>
                <w:rFonts w:ascii="Times New Roman" w:hAnsi="Times New Roman" w:cs="Times New Roman"/>
                <w:noProof/>
                <w:webHidden/>
                <w:sz w:val="28"/>
                <w:szCs w:val="28"/>
              </w:rPr>
            </w:r>
            <w:r w:rsidR="0095744A" w:rsidRPr="0095744A">
              <w:rPr>
                <w:rFonts w:ascii="Times New Roman" w:hAnsi="Times New Roman" w:cs="Times New Roman"/>
                <w:noProof/>
                <w:webHidden/>
                <w:sz w:val="28"/>
                <w:szCs w:val="28"/>
              </w:rPr>
              <w:fldChar w:fldCharType="separate"/>
            </w:r>
            <w:r w:rsidR="00122399">
              <w:rPr>
                <w:rFonts w:ascii="Times New Roman" w:hAnsi="Times New Roman" w:cs="Times New Roman"/>
                <w:noProof/>
                <w:webHidden/>
                <w:sz w:val="28"/>
                <w:szCs w:val="28"/>
              </w:rPr>
              <w:t>7</w:t>
            </w:r>
            <w:r w:rsidR="0095744A" w:rsidRPr="0095744A">
              <w:rPr>
                <w:rFonts w:ascii="Times New Roman" w:hAnsi="Times New Roman" w:cs="Times New Roman"/>
                <w:noProof/>
                <w:webHidden/>
                <w:sz w:val="28"/>
                <w:szCs w:val="28"/>
              </w:rPr>
              <w:fldChar w:fldCharType="end"/>
            </w:r>
          </w:hyperlink>
        </w:p>
        <w:p w:rsidR="0095744A" w:rsidRPr="0095744A" w:rsidRDefault="00AF0E52" w:rsidP="0095744A">
          <w:pPr>
            <w:pStyle w:val="21"/>
            <w:tabs>
              <w:tab w:val="right" w:leader="dot" w:pos="9628"/>
            </w:tabs>
            <w:rPr>
              <w:rFonts w:ascii="Times New Roman" w:hAnsi="Times New Roman" w:cs="Times New Roman"/>
              <w:noProof/>
              <w:sz w:val="28"/>
              <w:szCs w:val="28"/>
            </w:rPr>
          </w:pPr>
          <w:hyperlink w:anchor="_Toc515466597" w:history="1">
            <w:r w:rsidR="0095744A" w:rsidRPr="0095744A">
              <w:rPr>
                <w:rStyle w:val="ab"/>
                <w:rFonts w:ascii="Times New Roman" w:eastAsiaTheme="minorHAnsi" w:hAnsi="Times New Roman" w:cs="Times New Roman"/>
                <w:noProof/>
                <w:sz w:val="28"/>
                <w:szCs w:val="28"/>
                <w:lang w:eastAsia="en-US"/>
              </w:rPr>
              <w:t>1.2 Развитие и состояние сферы услуг в России и Санкт-Петербурге</w:t>
            </w:r>
            <w:r w:rsidR="0095744A" w:rsidRPr="0095744A">
              <w:rPr>
                <w:rFonts w:ascii="Times New Roman" w:hAnsi="Times New Roman" w:cs="Times New Roman"/>
                <w:noProof/>
                <w:webHidden/>
                <w:sz w:val="28"/>
                <w:szCs w:val="28"/>
              </w:rPr>
              <w:tab/>
            </w:r>
            <w:r w:rsidR="0095744A" w:rsidRPr="0095744A">
              <w:rPr>
                <w:rFonts w:ascii="Times New Roman" w:hAnsi="Times New Roman" w:cs="Times New Roman"/>
                <w:noProof/>
                <w:webHidden/>
                <w:sz w:val="28"/>
                <w:szCs w:val="28"/>
              </w:rPr>
              <w:fldChar w:fldCharType="begin"/>
            </w:r>
            <w:r w:rsidR="0095744A" w:rsidRPr="0095744A">
              <w:rPr>
                <w:rFonts w:ascii="Times New Roman" w:hAnsi="Times New Roman" w:cs="Times New Roman"/>
                <w:noProof/>
                <w:webHidden/>
                <w:sz w:val="28"/>
                <w:szCs w:val="28"/>
              </w:rPr>
              <w:instrText xml:space="preserve"> PAGEREF _Toc515466597 \h </w:instrText>
            </w:r>
            <w:r w:rsidR="0095744A" w:rsidRPr="0095744A">
              <w:rPr>
                <w:rFonts w:ascii="Times New Roman" w:hAnsi="Times New Roman" w:cs="Times New Roman"/>
                <w:noProof/>
                <w:webHidden/>
                <w:sz w:val="28"/>
                <w:szCs w:val="28"/>
              </w:rPr>
            </w:r>
            <w:r w:rsidR="0095744A" w:rsidRPr="0095744A">
              <w:rPr>
                <w:rFonts w:ascii="Times New Roman" w:hAnsi="Times New Roman" w:cs="Times New Roman"/>
                <w:noProof/>
                <w:webHidden/>
                <w:sz w:val="28"/>
                <w:szCs w:val="28"/>
              </w:rPr>
              <w:fldChar w:fldCharType="separate"/>
            </w:r>
            <w:r w:rsidR="00122399">
              <w:rPr>
                <w:rFonts w:ascii="Times New Roman" w:hAnsi="Times New Roman" w:cs="Times New Roman"/>
                <w:noProof/>
                <w:webHidden/>
                <w:sz w:val="28"/>
                <w:szCs w:val="28"/>
              </w:rPr>
              <w:t>11</w:t>
            </w:r>
            <w:r w:rsidR="0095744A" w:rsidRPr="0095744A">
              <w:rPr>
                <w:rFonts w:ascii="Times New Roman" w:hAnsi="Times New Roman" w:cs="Times New Roman"/>
                <w:noProof/>
                <w:webHidden/>
                <w:sz w:val="28"/>
                <w:szCs w:val="28"/>
              </w:rPr>
              <w:fldChar w:fldCharType="end"/>
            </w:r>
          </w:hyperlink>
        </w:p>
        <w:p w:rsidR="0095744A" w:rsidRPr="0095744A" w:rsidRDefault="00AF0E52" w:rsidP="0095744A">
          <w:pPr>
            <w:pStyle w:val="21"/>
            <w:tabs>
              <w:tab w:val="right" w:leader="dot" w:pos="9628"/>
            </w:tabs>
            <w:rPr>
              <w:rFonts w:ascii="Times New Roman" w:hAnsi="Times New Roman" w:cs="Times New Roman"/>
              <w:noProof/>
              <w:sz w:val="28"/>
              <w:szCs w:val="28"/>
            </w:rPr>
          </w:pPr>
          <w:hyperlink w:anchor="_Toc515466598" w:history="1">
            <w:r w:rsidR="0095744A" w:rsidRPr="0095744A">
              <w:rPr>
                <w:rStyle w:val="ab"/>
                <w:rFonts w:ascii="Times New Roman" w:eastAsiaTheme="minorHAnsi" w:hAnsi="Times New Roman" w:cs="Times New Roman"/>
                <w:noProof/>
                <w:sz w:val="28"/>
                <w:szCs w:val="28"/>
                <w:lang w:eastAsia="en-US"/>
              </w:rPr>
              <w:t>1.3 Трансформация городского пространства и этапы его развития в постсоветский период</w:t>
            </w:r>
            <w:r w:rsidR="0095744A" w:rsidRPr="0095744A">
              <w:rPr>
                <w:rFonts w:ascii="Times New Roman" w:hAnsi="Times New Roman" w:cs="Times New Roman"/>
                <w:noProof/>
                <w:webHidden/>
                <w:sz w:val="28"/>
                <w:szCs w:val="28"/>
              </w:rPr>
              <w:tab/>
            </w:r>
            <w:r w:rsidR="0095744A" w:rsidRPr="0095744A">
              <w:rPr>
                <w:rFonts w:ascii="Times New Roman" w:hAnsi="Times New Roman" w:cs="Times New Roman"/>
                <w:noProof/>
                <w:webHidden/>
                <w:sz w:val="28"/>
                <w:szCs w:val="28"/>
              </w:rPr>
              <w:fldChar w:fldCharType="begin"/>
            </w:r>
            <w:r w:rsidR="0095744A" w:rsidRPr="0095744A">
              <w:rPr>
                <w:rFonts w:ascii="Times New Roman" w:hAnsi="Times New Roman" w:cs="Times New Roman"/>
                <w:noProof/>
                <w:webHidden/>
                <w:sz w:val="28"/>
                <w:szCs w:val="28"/>
              </w:rPr>
              <w:instrText xml:space="preserve"> PAGEREF _Toc515466598 \h </w:instrText>
            </w:r>
            <w:r w:rsidR="0095744A" w:rsidRPr="0095744A">
              <w:rPr>
                <w:rFonts w:ascii="Times New Roman" w:hAnsi="Times New Roman" w:cs="Times New Roman"/>
                <w:noProof/>
                <w:webHidden/>
                <w:sz w:val="28"/>
                <w:szCs w:val="28"/>
              </w:rPr>
            </w:r>
            <w:r w:rsidR="0095744A" w:rsidRPr="0095744A">
              <w:rPr>
                <w:rFonts w:ascii="Times New Roman" w:hAnsi="Times New Roman" w:cs="Times New Roman"/>
                <w:noProof/>
                <w:webHidden/>
                <w:sz w:val="28"/>
                <w:szCs w:val="28"/>
              </w:rPr>
              <w:fldChar w:fldCharType="separate"/>
            </w:r>
            <w:r w:rsidR="00122399">
              <w:rPr>
                <w:rFonts w:ascii="Times New Roman" w:hAnsi="Times New Roman" w:cs="Times New Roman"/>
                <w:noProof/>
                <w:webHidden/>
                <w:sz w:val="28"/>
                <w:szCs w:val="28"/>
              </w:rPr>
              <w:t>17</w:t>
            </w:r>
            <w:r w:rsidR="0095744A" w:rsidRPr="0095744A">
              <w:rPr>
                <w:rFonts w:ascii="Times New Roman" w:hAnsi="Times New Roman" w:cs="Times New Roman"/>
                <w:noProof/>
                <w:webHidden/>
                <w:sz w:val="28"/>
                <w:szCs w:val="28"/>
              </w:rPr>
              <w:fldChar w:fldCharType="end"/>
            </w:r>
          </w:hyperlink>
        </w:p>
        <w:p w:rsidR="0095744A" w:rsidRPr="0095744A" w:rsidRDefault="00AF0E52" w:rsidP="0095744A">
          <w:pPr>
            <w:pStyle w:val="11"/>
            <w:tabs>
              <w:tab w:val="right" w:leader="dot" w:pos="9628"/>
            </w:tabs>
            <w:rPr>
              <w:rFonts w:ascii="Times New Roman" w:hAnsi="Times New Roman" w:cs="Times New Roman"/>
              <w:noProof/>
              <w:sz w:val="28"/>
              <w:szCs w:val="28"/>
            </w:rPr>
          </w:pPr>
          <w:hyperlink w:anchor="_Toc515466599" w:history="1">
            <w:r w:rsidR="0095744A" w:rsidRPr="0095744A">
              <w:rPr>
                <w:rStyle w:val="ab"/>
                <w:rFonts w:ascii="Times New Roman" w:hAnsi="Times New Roman" w:cs="Times New Roman"/>
                <w:noProof/>
                <w:sz w:val="28"/>
                <w:szCs w:val="28"/>
                <w:lang w:eastAsia="en-US"/>
              </w:rPr>
              <w:t>Глава 2. Сфера услуг в посттрансформационный период развития экономики</w:t>
            </w:r>
            <w:r w:rsidR="0095744A" w:rsidRPr="0095744A">
              <w:rPr>
                <w:rFonts w:ascii="Times New Roman" w:hAnsi="Times New Roman" w:cs="Times New Roman"/>
                <w:noProof/>
                <w:webHidden/>
                <w:sz w:val="28"/>
                <w:szCs w:val="28"/>
              </w:rPr>
              <w:tab/>
            </w:r>
            <w:r w:rsidR="0095744A" w:rsidRPr="0095744A">
              <w:rPr>
                <w:rFonts w:ascii="Times New Roman" w:hAnsi="Times New Roman" w:cs="Times New Roman"/>
                <w:noProof/>
                <w:webHidden/>
                <w:sz w:val="28"/>
                <w:szCs w:val="28"/>
              </w:rPr>
              <w:fldChar w:fldCharType="begin"/>
            </w:r>
            <w:r w:rsidR="0095744A" w:rsidRPr="0095744A">
              <w:rPr>
                <w:rFonts w:ascii="Times New Roman" w:hAnsi="Times New Roman" w:cs="Times New Roman"/>
                <w:noProof/>
                <w:webHidden/>
                <w:sz w:val="28"/>
                <w:szCs w:val="28"/>
              </w:rPr>
              <w:instrText xml:space="preserve"> PAGEREF _Toc515466599 \h </w:instrText>
            </w:r>
            <w:r w:rsidR="0095744A" w:rsidRPr="0095744A">
              <w:rPr>
                <w:rFonts w:ascii="Times New Roman" w:hAnsi="Times New Roman" w:cs="Times New Roman"/>
                <w:noProof/>
                <w:webHidden/>
                <w:sz w:val="28"/>
                <w:szCs w:val="28"/>
              </w:rPr>
            </w:r>
            <w:r w:rsidR="0095744A" w:rsidRPr="0095744A">
              <w:rPr>
                <w:rFonts w:ascii="Times New Roman" w:hAnsi="Times New Roman" w:cs="Times New Roman"/>
                <w:noProof/>
                <w:webHidden/>
                <w:sz w:val="28"/>
                <w:szCs w:val="28"/>
              </w:rPr>
              <w:fldChar w:fldCharType="separate"/>
            </w:r>
            <w:r w:rsidR="00122399">
              <w:rPr>
                <w:rFonts w:ascii="Times New Roman" w:hAnsi="Times New Roman" w:cs="Times New Roman"/>
                <w:noProof/>
                <w:webHidden/>
                <w:sz w:val="28"/>
                <w:szCs w:val="28"/>
              </w:rPr>
              <w:t>25</w:t>
            </w:r>
            <w:r w:rsidR="0095744A" w:rsidRPr="0095744A">
              <w:rPr>
                <w:rFonts w:ascii="Times New Roman" w:hAnsi="Times New Roman" w:cs="Times New Roman"/>
                <w:noProof/>
                <w:webHidden/>
                <w:sz w:val="28"/>
                <w:szCs w:val="28"/>
              </w:rPr>
              <w:fldChar w:fldCharType="end"/>
            </w:r>
          </w:hyperlink>
        </w:p>
        <w:p w:rsidR="0095744A" w:rsidRPr="0095744A" w:rsidRDefault="00AF0E52" w:rsidP="0095744A">
          <w:pPr>
            <w:pStyle w:val="21"/>
            <w:tabs>
              <w:tab w:val="right" w:leader="dot" w:pos="9628"/>
            </w:tabs>
            <w:rPr>
              <w:rFonts w:ascii="Times New Roman" w:hAnsi="Times New Roman" w:cs="Times New Roman"/>
              <w:noProof/>
              <w:sz w:val="28"/>
              <w:szCs w:val="28"/>
            </w:rPr>
          </w:pPr>
          <w:hyperlink w:anchor="_Toc515466600" w:history="1">
            <w:r w:rsidR="0095744A" w:rsidRPr="0095744A">
              <w:rPr>
                <w:rStyle w:val="ab"/>
                <w:rFonts w:ascii="Times New Roman" w:hAnsi="Times New Roman" w:cs="Times New Roman"/>
                <w:noProof/>
                <w:sz w:val="28"/>
                <w:szCs w:val="28"/>
                <w:lang w:eastAsia="en-US"/>
              </w:rPr>
              <w:t>2.1 Количественные изменения деятельности третичного сектора в исторической части города</w:t>
            </w:r>
            <w:r w:rsidR="0095744A" w:rsidRPr="0095744A">
              <w:rPr>
                <w:rFonts w:ascii="Times New Roman" w:hAnsi="Times New Roman" w:cs="Times New Roman"/>
                <w:noProof/>
                <w:webHidden/>
                <w:sz w:val="28"/>
                <w:szCs w:val="28"/>
              </w:rPr>
              <w:tab/>
            </w:r>
            <w:r w:rsidR="0095744A" w:rsidRPr="0095744A">
              <w:rPr>
                <w:rFonts w:ascii="Times New Roman" w:hAnsi="Times New Roman" w:cs="Times New Roman"/>
                <w:noProof/>
                <w:webHidden/>
                <w:sz w:val="28"/>
                <w:szCs w:val="28"/>
              </w:rPr>
              <w:fldChar w:fldCharType="begin"/>
            </w:r>
            <w:r w:rsidR="0095744A" w:rsidRPr="0095744A">
              <w:rPr>
                <w:rFonts w:ascii="Times New Roman" w:hAnsi="Times New Roman" w:cs="Times New Roman"/>
                <w:noProof/>
                <w:webHidden/>
                <w:sz w:val="28"/>
                <w:szCs w:val="28"/>
              </w:rPr>
              <w:instrText xml:space="preserve"> PAGEREF _Toc515466600 \h </w:instrText>
            </w:r>
            <w:r w:rsidR="0095744A" w:rsidRPr="0095744A">
              <w:rPr>
                <w:rFonts w:ascii="Times New Roman" w:hAnsi="Times New Roman" w:cs="Times New Roman"/>
                <w:noProof/>
                <w:webHidden/>
                <w:sz w:val="28"/>
                <w:szCs w:val="28"/>
              </w:rPr>
            </w:r>
            <w:r w:rsidR="0095744A" w:rsidRPr="0095744A">
              <w:rPr>
                <w:rFonts w:ascii="Times New Roman" w:hAnsi="Times New Roman" w:cs="Times New Roman"/>
                <w:noProof/>
                <w:webHidden/>
                <w:sz w:val="28"/>
                <w:szCs w:val="28"/>
              </w:rPr>
              <w:fldChar w:fldCharType="separate"/>
            </w:r>
            <w:r w:rsidR="00122399">
              <w:rPr>
                <w:rFonts w:ascii="Times New Roman" w:hAnsi="Times New Roman" w:cs="Times New Roman"/>
                <w:noProof/>
                <w:webHidden/>
                <w:sz w:val="28"/>
                <w:szCs w:val="28"/>
              </w:rPr>
              <w:t>26</w:t>
            </w:r>
            <w:r w:rsidR="0095744A" w:rsidRPr="0095744A">
              <w:rPr>
                <w:rFonts w:ascii="Times New Roman" w:hAnsi="Times New Roman" w:cs="Times New Roman"/>
                <w:noProof/>
                <w:webHidden/>
                <w:sz w:val="28"/>
                <w:szCs w:val="28"/>
              </w:rPr>
              <w:fldChar w:fldCharType="end"/>
            </w:r>
          </w:hyperlink>
        </w:p>
        <w:p w:rsidR="0095744A" w:rsidRPr="0095744A" w:rsidRDefault="00AF0E52" w:rsidP="0095744A">
          <w:pPr>
            <w:pStyle w:val="21"/>
            <w:tabs>
              <w:tab w:val="right" w:leader="dot" w:pos="9628"/>
            </w:tabs>
            <w:rPr>
              <w:rFonts w:ascii="Times New Roman" w:hAnsi="Times New Roman" w:cs="Times New Roman"/>
              <w:noProof/>
              <w:sz w:val="28"/>
              <w:szCs w:val="28"/>
            </w:rPr>
          </w:pPr>
          <w:hyperlink w:anchor="_Toc515466601" w:history="1">
            <w:r w:rsidR="0095744A" w:rsidRPr="0095744A">
              <w:rPr>
                <w:rStyle w:val="ab"/>
                <w:rFonts w:ascii="Times New Roman" w:hAnsi="Times New Roman" w:cs="Times New Roman"/>
                <w:noProof/>
                <w:sz w:val="28"/>
                <w:szCs w:val="28"/>
                <w:lang w:eastAsia="en-US"/>
              </w:rPr>
              <w:t>2.2 Временная и пространственная реструктуризация сферы услуг</w:t>
            </w:r>
            <w:r w:rsidR="0095744A" w:rsidRPr="0095744A">
              <w:rPr>
                <w:rFonts w:ascii="Times New Roman" w:hAnsi="Times New Roman" w:cs="Times New Roman"/>
                <w:noProof/>
                <w:webHidden/>
                <w:sz w:val="28"/>
                <w:szCs w:val="28"/>
              </w:rPr>
              <w:tab/>
            </w:r>
            <w:r w:rsidR="0095744A" w:rsidRPr="0095744A">
              <w:rPr>
                <w:rFonts w:ascii="Times New Roman" w:hAnsi="Times New Roman" w:cs="Times New Roman"/>
                <w:noProof/>
                <w:webHidden/>
                <w:sz w:val="28"/>
                <w:szCs w:val="28"/>
              </w:rPr>
              <w:fldChar w:fldCharType="begin"/>
            </w:r>
            <w:r w:rsidR="0095744A" w:rsidRPr="0095744A">
              <w:rPr>
                <w:rFonts w:ascii="Times New Roman" w:hAnsi="Times New Roman" w:cs="Times New Roman"/>
                <w:noProof/>
                <w:webHidden/>
                <w:sz w:val="28"/>
                <w:szCs w:val="28"/>
              </w:rPr>
              <w:instrText xml:space="preserve"> PAGEREF _Toc515466601 \h </w:instrText>
            </w:r>
            <w:r w:rsidR="0095744A" w:rsidRPr="0095744A">
              <w:rPr>
                <w:rFonts w:ascii="Times New Roman" w:hAnsi="Times New Roman" w:cs="Times New Roman"/>
                <w:noProof/>
                <w:webHidden/>
                <w:sz w:val="28"/>
                <w:szCs w:val="28"/>
              </w:rPr>
            </w:r>
            <w:r w:rsidR="0095744A" w:rsidRPr="0095744A">
              <w:rPr>
                <w:rFonts w:ascii="Times New Roman" w:hAnsi="Times New Roman" w:cs="Times New Roman"/>
                <w:noProof/>
                <w:webHidden/>
                <w:sz w:val="28"/>
                <w:szCs w:val="28"/>
              </w:rPr>
              <w:fldChar w:fldCharType="separate"/>
            </w:r>
            <w:r w:rsidR="00122399">
              <w:rPr>
                <w:rFonts w:ascii="Times New Roman" w:hAnsi="Times New Roman" w:cs="Times New Roman"/>
                <w:noProof/>
                <w:webHidden/>
                <w:sz w:val="28"/>
                <w:szCs w:val="28"/>
              </w:rPr>
              <w:t>29</w:t>
            </w:r>
            <w:r w:rsidR="0095744A" w:rsidRPr="0095744A">
              <w:rPr>
                <w:rFonts w:ascii="Times New Roman" w:hAnsi="Times New Roman" w:cs="Times New Roman"/>
                <w:noProof/>
                <w:webHidden/>
                <w:sz w:val="28"/>
                <w:szCs w:val="28"/>
              </w:rPr>
              <w:fldChar w:fldCharType="end"/>
            </w:r>
          </w:hyperlink>
        </w:p>
        <w:p w:rsidR="0095744A" w:rsidRPr="0095744A" w:rsidRDefault="00AF0E52" w:rsidP="0095744A">
          <w:pPr>
            <w:pStyle w:val="21"/>
            <w:tabs>
              <w:tab w:val="right" w:leader="dot" w:pos="9628"/>
            </w:tabs>
            <w:rPr>
              <w:rFonts w:ascii="Times New Roman" w:hAnsi="Times New Roman" w:cs="Times New Roman"/>
              <w:noProof/>
              <w:sz w:val="28"/>
              <w:szCs w:val="28"/>
            </w:rPr>
          </w:pPr>
          <w:hyperlink w:anchor="_Toc515466602" w:history="1">
            <w:r w:rsidR="0095744A" w:rsidRPr="0095744A">
              <w:rPr>
                <w:rStyle w:val="ab"/>
                <w:rFonts w:ascii="Times New Roman" w:hAnsi="Times New Roman" w:cs="Times New Roman"/>
                <w:noProof/>
                <w:sz w:val="28"/>
                <w:szCs w:val="28"/>
                <w:lang w:eastAsia="en-US"/>
              </w:rPr>
              <w:t>2.3 Заполняемость улиц объектами сферы услуг в 2001-2018 гг.</w:t>
            </w:r>
            <w:r w:rsidR="0095744A" w:rsidRPr="0095744A">
              <w:rPr>
                <w:rFonts w:ascii="Times New Roman" w:hAnsi="Times New Roman" w:cs="Times New Roman"/>
                <w:noProof/>
                <w:webHidden/>
                <w:sz w:val="28"/>
                <w:szCs w:val="28"/>
              </w:rPr>
              <w:tab/>
            </w:r>
            <w:r w:rsidR="0095744A" w:rsidRPr="0095744A">
              <w:rPr>
                <w:rFonts w:ascii="Times New Roman" w:hAnsi="Times New Roman" w:cs="Times New Roman"/>
                <w:noProof/>
                <w:webHidden/>
                <w:sz w:val="28"/>
                <w:szCs w:val="28"/>
              </w:rPr>
              <w:fldChar w:fldCharType="begin"/>
            </w:r>
            <w:r w:rsidR="0095744A" w:rsidRPr="0095744A">
              <w:rPr>
                <w:rFonts w:ascii="Times New Roman" w:hAnsi="Times New Roman" w:cs="Times New Roman"/>
                <w:noProof/>
                <w:webHidden/>
                <w:sz w:val="28"/>
                <w:szCs w:val="28"/>
              </w:rPr>
              <w:instrText xml:space="preserve"> PAGEREF _Toc515466602 \h </w:instrText>
            </w:r>
            <w:r w:rsidR="0095744A" w:rsidRPr="0095744A">
              <w:rPr>
                <w:rFonts w:ascii="Times New Roman" w:hAnsi="Times New Roman" w:cs="Times New Roman"/>
                <w:noProof/>
                <w:webHidden/>
                <w:sz w:val="28"/>
                <w:szCs w:val="28"/>
              </w:rPr>
            </w:r>
            <w:r w:rsidR="0095744A" w:rsidRPr="0095744A">
              <w:rPr>
                <w:rFonts w:ascii="Times New Roman" w:hAnsi="Times New Roman" w:cs="Times New Roman"/>
                <w:noProof/>
                <w:webHidden/>
                <w:sz w:val="28"/>
                <w:szCs w:val="28"/>
              </w:rPr>
              <w:fldChar w:fldCharType="separate"/>
            </w:r>
            <w:r w:rsidR="00122399">
              <w:rPr>
                <w:rFonts w:ascii="Times New Roman" w:hAnsi="Times New Roman" w:cs="Times New Roman"/>
                <w:noProof/>
                <w:webHidden/>
                <w:sz w:val="28"/>
                <w:szCs w:val="28"/>
              </w:rPr>
              <w:t>39</w:t>
            </w:r>
            <w:r w:rsidR="0095744A" w:rsidRPr="0095744A">
              <w:rPr>
                <w:rFonts w:ascii="Times New Roman" w:hAnsi="Times New Roman" w:cs="Times New Roman"/>
                <w:noProof/>
                <w:webHidden/>
                <w:sz w:val="28"/>
                <w:szCs w:val="28"/>
              </w:rPr>
              <w:fldChar w:fldCharType="end"/>
            </w:r>
          </w:hyperlink>
        </w:p>
        <w:p w:rsidR="0095744A" w:rsidRPr="0095744A" w:rsidRDefault="00AF0E52" w:rsidP="0095744A">
          <w:pPr>
            <w:pStyle w:val="11"/>
            <w:tabs>
              <w:tab w:val="right" w:leader="dot" w:pos="9628"/>
            </w:tabs>
            <w:rPr>
              <w:rFonts w:ascii="Times New Roman" w:hAnsi="Times New Roman" w:cs="Times New Roman"/>
              <w:noProof/>
              <w:sz w:val="28"/>
              <w:szCs w:val="28"/>
            </w:rPr>
          </w:pPr>
          <w:hyperlink w:anchor="_Toc515466603" w:history="1">
            <w:r w:rsidR="0095744A" w:rsidRPr="0095744A">
              <w:rPr>
                <w:rStyle w:val="ab"/>
                <w:rFonts w:ascii="Times New Roman" w:eastAsiaTheme="minorHAnsi" w:hAnsi="Times New Roman" w:cs="Times New Roman"/>
                <w:noProof/>
                <w:sz w:val="28"/>
                <w:szCs w:val="28"/>
                <w:lang w:eastAsia="en-US"/>
              </w:rPr>
              <w:t>Глава 3. Пространственно-временная трансформация секторов сферы услуг</w:t>
            </w:r>
            <w:r w:rsidR="0095744A" w:rsidRPr="0095744A">
              <w:rPr>
                <w:rFonts w:ascii="Times New Roman" w:hAnsi="Times New Roman" w:cs="Times New Roman"/>
                <w:noProof/>
                <w:webHidden/>
                <w:sz w:val="28"/>
                <w:szCs w:val="28"/>
              </w:rPr>
              <w:tab/>
            </w:r>
            <w:r w:rsidR="0095744A" w:rsidRPr="0095744A">
              <w:rPr>
                <w:rFonts w:ascii="Times New Roman" w:hAnsi="Times New Roman" w:cs="Times New Roman"/>
                <w:noProof/>
                <w:webHidden/>
                <w:sz w:val="28"/>
                <w:szCs w:val="28"/>
              </w:rPr>
              <w:fldChar w:fldCharType="begin"/>
            </w:r>
            <w:r w:rsidR="0095744A" w:rsidRPr="0095744A">
              <w:rPr>
                <w:rFonts w:ascii="Times New Roman" w:hAnsi="Times New Roman" w:cs="Times New Roman"/>
                <w:noProof/>
                <w:webHidden/>
                <w:sz w:val="28"/>
                <w:szCs w:val="28"/>
              </w:rPr>
              <w:instrText xml:space="preserve"> PAGEREF _Toc515466603 \h </w:instrText>
            </w:r>
            <w:r w:rsidR="0095744A" w:rsidRPr="0095744A">
              <w:rPr>
                <w:rFonts w:ascii="Times New Roman" w:hAnsi="Times New Roman" w:cs="Times New Roman"/>
                <w:noProof/>
                <w:webHidden/>
                <w:sz w:val="28"/>
                <w:szCs w:val="28"/>
              </w:rPr>
            </w:r>
            <w:r w:rsidR="0095744A" w:rsidRPr="0095744A">
              <w:rPr>
                <w:rFonts w:ascii="Times New Roman" w:hAnsi="Times New Roman" w:cs="Times New Roman"/>
                <w:noProof/>
                <w:webHidden/>
                <w:sz w:val="28"/>
                <w:szCs w:val="28"/>
              </w:rPr>
              <w:fldChar w:fldCharType="separate"/>
            </w:r>
            <w:r w:rsidR="00122399">
              <w:rPr>
                <w:rFonts w:ascii="Times New Roman" w:hAnsi="Times New Roman" w:cs="Times New Roman"/>
                <w:noProof/>
                <w:webHidden/>
                <w:sz w:val="28"/>
                <w:szCs w:val="28"/>
              </w:rPr>
              <w:t>46</w:t>
            </w:r>
            <w:r w:rsidR="0095744A" w:rsidRPr="0095744A">
              <w:rPr>
                <w:rFonts w:ascii="Times New Roman" w:hAnsi="Times New Roman" w:cs="Times New Roman"/>
                <w:noProof/>
                <w:webHidden/>
                <w:sz w:val="28"/>
                <w:szCs w:val="28"/>
              </w:rPr>
              <w:fldChar w:fldCharType="end"/>
            </w:r>
          </w:hyperlink>
        </w:p>
        <w:p w:rsidR="0095744A" w:rsidRPr="0095744A" w:rsidRDefault="00AF0E52" w:rsidP="0095744A">
          <w:pPr>
            <w:pStyle w:val="21"/>
            <w:tabs>
              <w:tab w:val="right" w:leader="dot" w:pos="9628"/>
            </w:tabs>
            <w:rPr>
              <w:rFonts w:ascii="Times New Roman" w:hAnsi="Times New Roman" w:cs="Times New Roman"/>
              <w:noProof/>
              <w:sz w:val="28"/>
              <w:szCs w:val="28"/>
            </w:rPr>
          </w:pPr>
          <w:hyperlink w:anchor="_Toc515466604" w:history="1">
            <w:r w:rsidR="0095744A" w:rsidRPr="0095744A">
              <w:rPr>
                <w:rStyle w:val="ab"/>
                <w:rFonts w:ascii="Times New Roman" w:eastAsiaTheme="minorHAnsi" w:hAnsi="Times New Roman" w:cs="Times New Roman"/>
                <w:noProof/>
                <w:sz w:val="28"/>
                <w:szCs w:val="28"/>
                <w:lang w:eastAsia="en-US"/>
              </w:rPr>
              <w:t>3.1 Объекты оптовой и розничной торговли</w:t>
            </w:r>
            <w:r w:rsidR="0095744A" w:rsidRPr="0095744A">
              <w:rPr>
                <w:rFonts w:ascii="Times New Roman" w:hAnsi="Times New Roman" w:cs="Times New Roman"/>
                <w:noProof/>
                <w:webHidden/>
                <w:sz w:val="28"/>
                <w:szCs w:val="28"/>
              </w:rPr>
              <w:tab/>
            </w:r>
            <w:r w:rsidR="0095744A" w:rsidRPr="0095744A">
              <w:rPr>
                <w:rFonts w:ascii="Times New Roman" w:hAnsi="Times New Roman" w:cs="Times New Roman"/>
                <w:noProof/>
                <w:webHidden/>
                <w:sz w:val="28"/>
                <w:szCs w:val="28"/>
              </w:rPr>
              <w:fldChar w:fldCharType="begin"/>
            </w:r>
            <w:r w:rsidR="0095744A" w:rsidRPr="0095744A">
              <w:rPr>
                <w:rFonts w:ascii="Times New Roman" w:hAnsi="Times New Roman" w:cs="Times New Roman"/>
                <w:noProof/>
                <w:webHidden/>
                <w:sz w:val="28"/>
                <w:szCs w:val="28"/>
              </w:rPr>
              <w:instrText xml:space="preserve"> PAGEREF _Toc515466604 \h </w:instrText>
            </w:r>
            <w:r w:rsidR="0095744A" w:rsidRPr="0095744A">
              <w:rPr>
                <w:rFonts w:ascii="Times New Roman" w:hAnsi="Times New Roman" w:cs="Times New Roman"/>
                <w:noProof/>
                <w:webHidden/>
                <w:sz w:val="28"/>
                <w:szCs w:val="28"/>
              </w:rPr>
            </w:r>
            <w:r w:rsidR="0095744A" w:rsidRPr="0095744A">
              <w:rPr>
                <w:rFonts w:ascii="Times New Roman" w:hAnsi="Times New Roman" w:cs="Times New Roman"/>
                <w:noProof/>
                <w:webHidden/>
                <w:sz w:val="28"/>
                <w:szCs w:val="28"/>
              </w:rPr>
              <w:fldChar w:fldCharType="separate"/>
            </w:r>
            <w:r w:rsidR="00122399">
              <w:rPr>
                <w:rFonts w:ascii="Times New Roman" w:hAnsi="Times New Roman" w:cs="Times New Roman"/>
                <w:noProof/>
                <w:webHidden/>
                <w:sz w:val="28"/>
                <w:szCs w:val="28"/>
              </w:rPr>
              <w:t>48</w:t>
            </w:r>
            <w:r w:rsidR="0095744A" w:rsidRPr="0095744A">
              <w:rPr>
                <w:rFonts w:ascii="Times New Roman" w:hAnsi="Times New Roman" w:cs="Times New Roman"/>
                <w:noProof/>
                <w:webHidden/>
                <w:sz w:val="28"/>
                <w:szCs w:val="28"/>
              </w:rPr>
              <w:fldChar w:fldCharType="end"/>
            </w:r>
          </w:hyperlink>
        </w:p>
        <w:p w:rsidR="0095744A" w:rsidRPr="0095744A" w:rsidRDefault="00AF0E52" w:rsidP="0095744A">
          <w:pPr>
            <w:pStyle w:val="21"/>
            <w:tabs>
              <w:tab w:val="right" w:leader="dot" w:pos="9628"/>
            </w:tabs>
            <w:rPr>
              <w:rFonts w:ascii="Times New Roman" w:hAnsi="Times New Roman" w:cs="Times New Roman"/>
              <w:noProof/>
              <w:sz w:val="28"/>
              <w:szCs w:val="28"/>
            </w:rPr>
          </w:pPr>
          <w:hyperlink w:anchor="_Toc515466605" w:history="1">
            <w:r w:rsidR="0095744A" w:rsidRPr="0095744A">
              <w:rPr>
                <w:rStyle w:val="ab"/>
                <w:rFonts w:ascii="Times New Roman" w:eastAsiaTheme="minorHAnsi" w:hAnsi="Times New Roman" w:cs="Times New Roman"/>
                <w:noProof/>
                <w:sz w:val="28"/>
                <w:szCs w:val="28"/>
                <w:lang w:eastAsia="en-US"/>
              </w:rPr>
              <w:t>3.2 Объекты туристического комплекса</w:t>
            </w:r>
            <w:r w:rsidR="0095744A" w:rsidRPr="0095744A">
              <w:rPr>
                <w:rFonts w:ascii="Times New Roman" w:hAnsi="Times New Roman" w:cs="Times New Roman"/>
                <w:noProof/>
                <w:webHidden/>
                <w:sz w:val="28"/>
                <w:szCs w:val="28"/>
              </w:rPr>
              <w:tab/>
            </w:r>
            <w:r w:rsidR="0095744A" w:rsidRPr="0095744A">
              <w:rPr>
                <w:rFonts w:ascii="Times New Roman" w:hAnsi="Times New Roman" w:cs="Times New Roman"/>
                <w:noProof/>
                <w:webHidden/>
                <w:sz w:val="28"/>
                <w:szCs w:val="28"/>
              </w:rPr>
              <w:fldChar w:fldCharType="begin"/>
            </w:r>
            <w:r w:rsidR="0095744A" w:rsidRPr="0095744A">
              <w:rPr>
                <w:rFonts w:ascii="Times New Roman" w:hAnsi="Times New Roman" w:cs="Times New Roman"/>
                <w:noProof/>
                <w:webHidden/>
                <w:sz w:val="28"/>
                <w:szCs w:val="28"/>
              </w:rPr>
              <w:instrText xml:space="preserve"> PAGEREF _Toc515466605 \h </w:instrText>
            </w:r>
            <w:r w:rsidR="0095744A" w:rsidRPr="0095744A">
              <w:rPr>
                <w:rFonts w:ascii="Times New Roman" w:hAnsi="Times New Roman" w:cs="Times New Roman"/>
                <w:noProof/>
                <w:webHidden/>
                <w:sz w:val="28"/>
                <w:szCs w:val="28"/>
              </w:rPr>
            </w:r>
            <w:r w:rsidR="0095744A" w:rsidRPr="0095744A">
              <w:rPr>
                <w:rFonts w:ascii="Times New Roman" w:hAnsi="Times New Roman" w:cs="Times New Roman"/>
                <w:noProof/>
                <w:webHidden/>
                <w:sz w:val="28"/>
                <w:szCs w:val="28"/>
              </w:rPr>
              <w:fldChar w:fldCharType="separate"/>
            </w:r>
            <w:r w:rsidR="00122399">
              <w:rPr>
                <w:rFonts w:ascii="Times New Roman" w:hAnsi="Times New Roman" w:cs="Times New Roman"/>
                <w:noProof/>
                <w:webHidden/>
                <w:sz w:val="28"/>
                <w:szCs w:val="28"/>
              </w:rPr>
              <w:t>51</w:t>
            </w:r>
            <w:r w:rsidR="0095744A" w:rsidRPr="0095744A">
              <w:rPr>
                <w:rFonts w:ascii="Times New Roman" w:hAnsi="Times New Roman" w:cs="Times New Roman"/>
                <w:noProof/>
                <w:webHidden/>
                <w:sz w:val="28"/>
                <w:szCs w:val="28"/>
              </w:rPr>
              <w:fldChar w:fldCharType="end"/>
            </w:r>
          </w:hyperlink>
        </w:p>
        <w:p w:rsidR="0095744A" w:rsidRPr="0095744A" w:rsidRDefault="00AF0E52" w:rsidP="0095744A">
          <w:pPr>
            <w:pStyle w:val="21"/>
            <w:tabs>
              <w:tab w:val="right" w:leader="dot" w:pos="9628"/>
            </w:tabs>
            <w:rPr>
              <w:rFonts w:ascii="Times New Roman" w:hAnsi="Times New Roman" w:cs="Times New Roman"/>
              <w:noProof/>
              <w:sz w:val="28"/>
              <w:szCs w:val="28"/>
            </w:rPr>
          </w:pPr>
          <w:hyperlink w:anchor="_Toc515466606" w:history="1">
            <w:r w:rsidR="0095744A" w:rsidRPr="0095744A">
              <w:rPr>
                <w:rStyle w:val="ab"/>
                <w:rFonts w:ascii="Times New Roman" w:eastAsiaTheme="minorHAnsi" w:hAnsi="Times New Roman" w:cs="Times New Roman"/>
                <w:noProof/>
                <w:sz w:val="28"/>
                <w:szCs w:val="28"/>
                <w:lang w:eastAsia="en-US"/>
              </w:rPr>
              <w:t>3.3 Объекты офисной и деловой сферы деятельности</w:t>
            </w:r>
            <w:r w:rsidR="0095744A" w:rsidRPr="0095744A">
              <w:rPr>
                <w:rFonts w:ascii="Times New Roman" w:hAnsi="Times New Roman" w:cs="Times New Roman"/>
                <w:noProof/>
                <w:webHidden/>
                <w:sz w:val="28"/>
                <w:szCs w:val="28"/>
              </w:rPr>
              <w:tab/>
            </w:r>
            <w:r w:rsidR="0095744A" w:rsidRPr="0095744A">
              <w:rPr>
                <w:rFonts w:ascii="Times New Roman" w:hAnsi="Times New Roman" w:cs="Times New Roman"/>
                <w:noProof/>
                <w:webHidden/>
                <w:sz w:val="28"/>
                <w:szCs w:val="28"/>
              </w:rPr>
              <w:fldChar w:fldCharType="begin"/>
            </w:r>
            <w:r w:rsidR="0095744A" w:rsidRPr="0095744A">
              <w:rPr>
                <w:rFonts w:ascii="Times New Roman" w:hAnsi="Times New Roman" w:cs="Times New Roman"/>
                <w:noProof/>
                <w:webHidden/>
                <w:sz w:val="28"/>
                <w:szCs w:val="28"/>
              </w:rPr>
              <w:instrText xml:space="preserve"> PAGEREF _Toc515466606 \h </w:instrText>
            </w:r>
            <w:r w:rsidR="0095744A" w:rsidRPr="0095744A">
              <w:rPr>
                <w:rFonts w:ascii="Times New Roman" w:hAnsi="Times New Roman" w:cs="Times New Roman"/>
                <w:noProof/>
                <w:webHidden/>
                <w:sz w:val="28"/>
                <w:szCs w:val="28"/>
              </w:rPr>
            </w:r>
            <w:r w:rsidR="0095744A" w:rsidRPr="0095744A">
              <w:rPr>
                <w:rFonts w:ascii="Times New Roman" w:hAnsi="Times New Roman" w:cs="Times New Roman"/>
                <w:noProof/>
                <w:webHidden/>
                <w:sz w:val="28"/>
                <w:szCs w:val="28"/>
              </w:rPr>
              <w:fldChar w:fldCharType="separate"/>
            </w:r>
            <w:r w:rsidR="00122399">
              <w:rPr>
                <w:rFonts w:ascii="Times New Roman" w:hAnsi="Times New Roman" w:cs="Times New Roman"/>
                <w:noProof/>
                <w:webHidden/>
                <w:sz w:val="28"/>
                <w:szCs w:val="28"/>
              </w:rPr>
              <w:t>56</w:t>
            </w:r>
            <w:r w:rsidR="0095744A" w:rsidRPr="0095744A">
              <w:rPr>
                <w:rFonts w:ascii="Times New Roman" w:hAnsi="Times New Roman" w:cs="Times New Roman"/>
                <w:noProof/>
                <w:webHidden/>
                <w:sz w:val="28"/>
                <w:szCs w:val="28"/>
              </w:rPr>
              <w:fldChar w:fldCharType="end"/>
            </w:r>
          </w:hyperlink>
        </w:p>
        <w:p w:rsidR="0095744A" w:rsidRPr="0095744A" w:rsidRDefault="00AF0E52" w:rsidP="0095744A">
          <w:pPr>
            <w:pStyle w:val="21"/>
            <w:tabs>
              <w:tab w:val="right" w:leader="dot" w:pos="9628"/>
            </w:tabs>
            <w:rPr>
              <w:rFonts w:ascii="Times New Roman" w:hAnsi="Times New Roman" w:cs="Times New Roman"/>
              <w:noProof/>
              <w:sz w:val="28"/>
              <w:szCs w:val="28"/>
            </w:rPr>
          </w:pPr>
          <w:hyperlink w:anchor="_Toc515466607" w:history="1">
            <w:r w:rsidR="0095744A" w:rsidRPr="0095744A">
              <w:rPr>
                <w:rStyle w:val="ab"/>
                <w:rFonts w:ascii="Times New Roman" w:eastAsiaTheme="minorHAnsi" w:hAnsi="Times New Roman" w:cs="Times New Roman"/>
                <w:noProof/>
                <w:sz w:val="28"/>
                <w:szCs w:val="28"/>
                <w:lang w:eastAsia="en-US"/>
              </w:rPr>
              <w:t>3.4 Объекты социально-бытовой сферы деятельности</w:t>
            </w:r>
            <w:r w:rsidR="0095744A" w:rsidRPr="0095744A">
              <w:rPr>
                <w:rFonts w:ascii="Times New Roman" w:hAnsi="Times New Roman" w:cs="Times New Roman"/>
                <w:noProof/>
                <w:webHidden/>
                <w:sz w:val="28"/>
                <w:szCs w:val="28"/>
              </w:rPr>
              <w:tab/>
            </w:r>
            <w:r w:rsidR="0095744A" w:rsidRPr="0095744A">
              <w:rPr>
                <w:rFonts w:ascii="Times New Roman" w:hAnsi="Times New Roman" w:cs="Times New Roman"/>
                <w:noProof/>
                <w:webHidden/>
                <w:sz w:val="28"/>
                <w:szCs w:val="28"/>
              </w:rPr>
              <w:fldChar w:fldCharType="begin"/>
            </w:r>
            <w:r w:rsidR="0095744A" w:rsidRPr="0095744A">
              <w:rPr>
                <w:rFonts w:ascii="Times New Roman" w:hAnsi="Times New Roman" w:cs="Times New Roman"/>
                <w:noProof/>
                <w:webHidden/>
                <w:sz w:val="28"/>
                <w:szCs w:val="28"/>
              </w:rPr>
              <w:instrText xml:space="preserve"> PAGEREF _Toc515466607 \h </w:instrText>
            </w:r>
            <w:r w:rsidR="0095744A" w:rsidRPr="0095744A">
              <w:rPr>
                <w:rFonts w:ascii="Times New Roman" w:hAnsi="Times New Roman" w:cs="Times New Roman"/>
                <w:noProof/>
                <w:webHidden/>
                <w:sz w:val="28"/>
                <w:szCs w:val="28"/>
              </w:rPr>
            </w:r>
            <w:r w:rsidR="0095744A" w:rsidRPr="0095744A">
              <w:rPr>
                <w:rFonts w:ascii="Times New Roman" w:hAnsi="Times New Roman" w:cs="Times New Roman"/>
                <w:noProof/>
                <w:webHidden/>
                <w:sz w:val="28"/>
                <w:szCs w:val="28"/>
              </w:rPr>
              <w:fldChar w:fldCharType="separate"/>
            </w:r>
            <w:r w:rsidR="00122399">
              <w:rPr>
                <w:rFonts w:ascii="Times New Roman" w:hAnsi="Times New Roman" w:cs="Times New Roman"/>
                <w:noProof/>
                <w:webHidden/>
                <w:sz w:val="28"/>
                <w:szCs w:val="28"/>
              </w:rPr>
              <w:t>59</w:t>
            </w:r>
            <w:r w:rsidR="0095744A" w:rsidRPr="0095744A">
              <w:rPr>
                <w:rFonts w:ascii="Times New Roman" w:hAnsi="Times New Roman" w:cs="Times New Roman"/>
                <w:noProof/>
                <w:webHidden/>
                <w:sz w:val="28"/>
                <w:szCs w:val="28"/>
              </w:rPr>
              <w:fldChar w:fldCharType="end"/>
            </w:r>
          </w:hyperlink>
        </w:p>
        <w:p w:rsidR="0095744A" w:rsidRPr="0095744A" w:rsidRDefault="00AF0E52" w:rsidP="0095744A">
          <w:pPr>
            <w:pStyle w:val="21"/>
            <w:tabs>
              <w:tab w:val="right" w:leader="dot" w:pos="9628"/>
            </w:tabs>
            <w:rPr>
              <w:rFonts w:ascii="Times New Roman" w:hAnsi="Times New Roman" w:cs="Times New Roman"/>
              <w:noProof/>
              <w:sz w:val="28"/>
              <w:szCs w:val="28"/>
            </w:rPr>
          </w:pPr>
          <w:hyperlink w:anchor="_Toc515466608" w:history="1">
            <w:r w:rsidR="0095744A" w:rsidRPr="0095744A">
              <w:rPr>
                <w:rStyle w:val="ab"/>
                <w:rFonts w:ascii="Times New Roman" w:eastAsiaTheme="minorHAnsi" w:hAnsi="Times New Roman" w:cs="Times New Roman"/>
                <w:noProof/>
                <w:sz w:val="28"/>
                <w:szCs w:val="28"/>
                <w:lang w:eastAsia="en-US"/>
              </w:rPr>
              <w:t>3.5 Иные объекты сферы услуг</w:t>
            </w:r>
            <w:r w:rsidR="0095744A" w:rsidRPr="0095744A">
              <w:rPr>
                <w:rFonts w:ascii="Times New Roman" w:hAnsi="Times New Roman" w:cs="Times New Roman"/>
                <w:noProof/>
                <w:webHidden/>
                <w:sz w:val="28"/>
                <w:szCs w:val="28"/>
              </w:rPr>
              <w:tab/>
            </w:r>
            <w:r w:rsidR="0095744A" w:rsidRPr="0095744A">
              <w:rPr>
                <w:rFonts w:ascii="Times New Roman" w:hAnsi="Times New Roman" w:cs="Times New Roman"/>
                <w:noProof/>
                <w:webHidden/>
                <w:sz w:val="28"/>
                <w:szCs w:val="28"/>
              </w:rPr>
              <w:fldChar w:fldCharType="begin"/>
            </w:r>
            <w:r w:rsidR="0095744A" w:rsidRPr="0095744A">
              <w:rPr>
                <w:rFonts w:ascii="Times New Roman" w:hAnsi="Times New Roman" w:cs="Times New Roman"/>
                <w:noProof/>
                <w:webHidden/>
                <w:sz w:val="28"/>
                <w:szCs w:val="28"/>
              </w:rPr>
              <w:instrText xml:space="preserve"> PAGEREF _Toc515466608 \h </w:instrText>
            </w:r>
            <w:r w:rsidR="0095744A" w:rsidRPr="0095744A">
              <w:rPr>
                <w:rFonts w:ascii="Times New Roman" w:hAnsi="Times New Roman" w:cs="Times New Roman"/>
                <w:noProof/>
                <w:webHidden/>
                <w:sz w:val="28"/>
                <w:szCs w:val="28"/>
              </w:rPr>
            </w:r>
            <w:r w:rsidR="0095744A" w:rsidRPr="0095744A">
              <w:rPr>
                <w:rFonts w:ascii="Times New Roman" w:hAnsi="Times New Roman" w:cs="Times New Roman"/>
                <w:noProof/>
                <w:webHidden/>
                <w:sz w:val="28"/>
                <w:szCs w:val="28"/>
              </w:rPr>
              <w:fldChar w:fldCharType="separate"/>
            </w:r>
            <w:r w:rsidR="00122399">
              <w:rPr>
                <w:rFonts w:ascii="Times New Roman" w:hAnsi="Times New Roman" w:cs="Times New Roman"/>
                <w:noProof/>
                <w:webHidden/>
                <w:sz w:val="28"/>
                <w:szCs w:val="28"/>
              </w:rPr>
              <w:t>64</w:t>
            </w:r>
            <w:r w:rsidR="0095744A" w:rsidRPr="0095744A">
              <w:rPr>
                <w:rFonts w:ascii="Times New Roman" w:hAnsi="Times New Roman" w:cs="Times New Roman"/>
                <w:noProof/>
                <w:webHidden/>
                <w:sz w:val="28"/>
                <w:szCs w:val="28"/>
              </w:rPr>
              <w:fldChar w:fldCharType="end"/>
            </w:r>
          </w:hyperlink>
        </w:p>
        <w:p w:rsidR="0095744A" w:rsidRPr="0095744A" w:rsidRDefault="00AF0E52" w:rsidP="0095744A">
          <w:pPr>
            <w:pStyle w:val="11"/>
            <w:tabs>
              <w:tab w:val="right" w:leader="dot" w:pos="9628"/>
            </w:tabs>
            <w:rPr>
              <w:rFonts w:ascii="Times New Roman" w:hAnsi="Times New Roman" w:cs="Times New Roman"/>
              <w:noProof/>
              <w:sz w:val="28"/>
              <w:szCs w:val="28"/>
            </w:rPr>
          </w:pPr>
          <w:hyperlink w:anchor="_Toc515466609" w:history="1">
            <w:r w:rsidR="0095744A" w:rsidRPr="0095744A">
              <w:rPr>
                <w:rStyle w:val="ab"/>
                <w:rFonts w:ascii="Times New Roman" w:eastAsiaTheme="minorHAnsi" w:hAnsi="Times New Roman" w:cs="Times New Roman"/>
                <w:noProof/>
                <w:sz w:val="28"/>
                <w:szCs w:val="28"/>
                <w:lang w:eastAsia="en-US"/>
              </w:rPr>
              <w:t>Заключение</w:t>
            </w:r>
            <w:r w:rsidR="0095744A" w:rsidRPr="0095744A">
              <w:rPr>
                <w:rFonts w:ascii="Times New Roman" w:hAnsi="Times New Roman" w:cs="Times New Roman"/>
                <w:noProof/>
                <w:webHidden/>
                <w:sz w:val="28"/>
                <w:szCs w:val="28"/>
              </w:rPr>
              <w:tab/>
            </w:r>
            <w:r w:rsidR="0095744A" w:rsidRPr="0095744A">
              <w:rPr>
                <w:rFonts w:ascii="Times New Roman" w:hAnsi="Times New Roman" w:cs="Times New Roman"/>
                <w:noProof/>
                <w:webHidden/>
                <w:sz w:val="28"/>
                <w:szCs w:val="28"/>
              </w:rPr>
              <w:fldChar w:fldCharType="begin"/>
            </w:r>
            <w:r w:rsidR="0095744A" w:rsidRPr="0095744A">
              <w:rPr>
                <w:rFonts w:ascii="Times New Roman" w:hAnsi="Times New Roman" w:cs="Times New Roman"/>
                <w:noProof/>
                <w:webHidden/>
                <w:sz w:val="28"/>
                <w:szCs w:val="28"/>
              </w:rPr>
              <w:instrText xml:space="preserve"> PAGEREF _Toc515466609 \h </w:instrText>
            </w:r>
            <w:r w:rsidR="0095744A" w:rsidRPr="0095744A">
              <w:rPr>
                <w:rFonts w:ascii="Times New Roman" w:hAnsi="Times New Roman" w:cs="Times New Roman"/>
                <w:noProof/>
                <w:webHidden/>
                <w:sz w:val="28"/>
                <w:szCs w:val="28"/>
              </w:rPr>
            </w:r>
            <w:r w:rsidR="0095744A" w:rsidRPr="0095744A">
              <w:rPr>
                <w:rFonts w:ascii="Times New Roman" w:hAnsi="Times New Roman" w:cs="Times New Roman"/>
                <w:noProof/>
                <w:webHidden/>
                <w:sz w:val="28"/>
                <w:szCs w:val="28"/>
              </w:rPr>
              <w:fldChar w:fldCharType="separate"/>
            </w:r>
            <w:r w:rsidR="00122399">
              <w:rPr>
                <w:rFonts w:ascii="Times New Roman" w:hAnsi="Times New Roman" w:cs="Times New Roman"/>
                <w:noProof/>
                <w:webHidden/>
                <w:sz w:val="28"/>
                <w:szCs w:val="28"/>
              </w:rPr>
              <w:t>68</w:t>
            </w:r>
            <w:r w:rsidR="0095744A" w:rsidRPr="0095744A">
              <w:rPr>
                <w:rFonts w:ascii="Times New Roman" w:hAnsi="Times New Roman" w:cs="Times New Roman"/>
                <w:noProof/>
                <w:webHidden/>
                <w:sz w:val="28"/>
                <w:szCs w:val="28"/>
              </w:rPr>
              <w:fldChar w:fldCharType="end"/>
            </w:r>
          </w:hyperlink>
        </w:p>
        <w:p w:rsidR="0095744A" w:rsidRPr="0095744A" w:rsidRDefault="00AF0E52" w:rsidP="0095744A">
          <w:pPr>
            <w:pStyle w:val="11"/>
            <w:tabs>
              <w:tab w:val="right" w:leader="dot" w:pos="9628"/>
            </w:tabs>
            <w:rPr>
              <w:rFonts w:ascii="Times New Roman" w:hAnsi="Times New Roman" w:cs="Times New Roman"/>
              <w:noProof/>
              <w:sz w:val="28"/>
              <w:szCs w:val="28"/>
            </w:rPr>
          </w:pPr>
          <w:hyperlink w:anchor="_Toc515466610" w:history="1">
            <w:r w:rsidR="0095744A" w:rsidRPr="0095744A">
              <w:rPr>
                <w:rStyle w:val="ab"/>
                <w:rFonts w:ascii="Times New Roman" w:eastAsiaTheme="minorHAnsi" w:hAnsi="Times New Roman" w:cs="Times New Roman"/>
                <w:noProof/>
                <w:sz w:val="28"/>
                <w:szCs w:val="28"/>
                <w:lang w:eastAsia="en-US"/>
              </w:rPr>
              <w:t>Список литературы</w:t>
            </w:r>
            <w:r w:rsidR="0095744A" w:rsidRPr="0095744A">
              <w:rPr>
                <w:rFonts w:ascii="Times New Roman" w:hAnsi="Times New Roman" w:cs="Times New Roman"/>
                <w:noProof/>
                <w:webHidden/>
                <w:sz w:val="28"/>
                <w:szCs w:val="28"/>
              </w:rPr>
              <w:tab/>
            </w:r>
            <w:r w:rsidR="0095744A" w:rsidRPr="0095744A">
              <w:rPr>
                <w:rFonts w:ascii="Times New Roman" w:hAnsi="Times New Roman" w:cs="Times New Roman"/>
                <w:noProof/>
                <w:webHidden/>
                <w:sz w:val="28"/>
                <w:szCs w:val="28"/>
              </w:rPr>
              <w:fldChar w:fldCharType="begin"/>
            </w:r>
            <w:r w:rsidR="0095744A" w:rsidRPr="0095744A">
              <w:rPr>
                <w:rFonts w:ascii="Times New Roman" w:hAnsi="Times New Roman" w:cs="Times New Roman"/>
                <w:noProof/>
                <w:webHidden/>
                <w:sz w:val="28"/>
                <w:szCs w:val="28"/>
              </w:rPr>
              <w:instrText xml:space="preserve"> PAGEREF _Toc515466610 \h </w:instrText>
            </w:r>
            <w:r w:rsidR="0095744A" w:rsidRPr="0095744A">
              <w:rPr>
                <w:rFonts w:ascii="Times New Roman" w:hAnsi="Times New Roman" w:cs="Times New Roman"/>
                <w:noProof/>
                <w:webHidden/>
                <w:sz w:val="28"/>
                <w:szCs w:val="28"/>
              </w:rPr>
            </w:r>
            <w:r w:rsidR="0095744A" w:rsidRPr="0095744A">
              <w:rPr>
                <w:rFonts w:ascii="Times New Roman" w:hAnsi="Times New Roman" w:cs="Times New Roman"/>
                <w:noProof/>
                <w:webHidden/>
                <w:sz w:val="28"/>
                <w:szCs w:val="28"/>
              </w:rPr>
              <w:fldChar w:fldCharType="separate"/>
            </w:r>
            <w:r w:rsidR="00122399">
              <w:rPr>
                <w:rFonts w:ascii="Times New Roman" w:hAnsi="Times New Roman" w:cs="Times New Roman"/>
                <w:noProof/>
                <w:webHidden/>
                <w:sz w:val="28"/>
                <w:szCs w:val="28"/>
              </w:rPr>
              <w:t>70</w:t>
            </w:r>
            <w:r w:rsidR="0095744A" w:rsidRPr="0095744A">
              <w:rPr>
                <w:rFonts w:ascii="Times New Roman" w:hAnsi="Times New Roman" w:cs="Times New Roman"/>
                <w:noProof/>
                <w:webHidden/>
                <w:sz w:val="28"/>
                <w:szCs w:val="28"/>
              </w:rPr>
              <w:fldChar w:fldCharType="end"/>
            </w:r>
          </w:hyperlink>
        </w:p>
        <w:p w:rsidR="00B47469" w:rsidRPr="0095744A" w:rsidRDefault="00413D65" w:rsidP="00BB0DC1">
          <w:pPr>
            <w:ind w:firstLine="0"/>
            <w:rPr>
              <w:rFonts w:ascii="Times New Roman" w:hAnsi="Times New Roman" w:cs="Times New Roman"/>
              <w:b/>
              <w:bCs/>
              <w:sz w:val="28"/>
              <w:szCs w:val="28"/>
            </w:rPr>
          </w:pPr>
          <w:r w:rsidRPr="0095744A">
            <w:rPr>
              <w:rFonts w:ascii="Times New Roman" w:eastAsia="BatangChe" w:hAnsi="Times New Roman" w:cs="Times New Roman"/>
              <w:b/>
              <w:bCs/>
              <w:sz w:val="28"/>
              <w:szCs w:val="28"/>
            </w:rPr>
            <w:fldChar w:fldCharType="end"/>
          </w:r>
        </w:p>
        <w:p w:rsidR="00BB0DC1" w:rsidRPr="00B47469" w:rsidRDefault="00B47469" w:rsidP="0095744A">
          <w:pPr>
            <w:ind w:firstLine="0"/>
            <w:rPr>
              <w:rFonts w:ascii="Times New Roman" w:hAnsi="Times New Roman" w:cs="Times New Roman"/>
              <w:b/>
              <w:bCs/>
              <w:sz w:val="28"/>
              <w:szCs w:val="28"/>
            </w:rPr>
          </w:pPr>
          <w:r>
            <w:rPr>
              <w:rFonts w:ascii="Times New Roman" w:hAnsi="Times New Roman" w:cs="Times New Roman"/>
              <w:b/>
              <w:bCs/>
              <w:sz w:val="28"/>
              <w:szCs w:val="28"/>
            </w:rPr>
            <w:br w:type="page"/>
          </w:r>
        </w:p>
      </w:sdtContent>
    </w:sdt>
    <w:p w:rsidR="00A4588A" w:rsidRPr="00A4588A" w:rsidRDefault="00A4588A" w:rsidP="00413D65">
      <w:pPr>
        <w:pStyle w:val="1"/>
        <w:rPr>
          <w:rFonts w:eastAsiaTheme="minorHAnsi"/>
          <w:lang w:eastAsia="en-US"/>
        </w:rPr>
      </w:pPr>
      <w:bookmarkStart w:id="0" w:name="_Toc515466594"/>
      <w:r w:rsidRPr="00A4588A">
        <w:rPr>
          <w:rFonts w:eastAsiaTheme="minorHAnsi"/>
          <w:lang w:eastAsia="en-US"/>
        </w:rPr>
        <w:lastRenderedPageBreak/>
        <w:t>Введение</w:t>
      </w:r>
      <w:bookmarkEnd w:id="0"/>
    </w:p>
    <w:p w:rsidR="00A4588A" w:rsidRPr="00A4588A" w:rsidRDefault="00A4588A" w:rsidP="00EB722B">
      <w:pPr>
        <w:rPr>
          <w:rFonts w:ascii="Times New Roman" w:eastAsiaTheme="minorHAnsi" w:hAnsi="Times New Roman" w:cs="Times New Roman"/>
          <w:b/>
          <w:sz w:val="28"/>
          <w:lang w:eastAsia="en-US"/>
        </w:rPr>
      </w:pPr>
      <w:r w:rsidRPr="00A4588A">
        <w:rPr>
          <w:rFonts w:ascii="Times New Roman" w:eastAsiaTheme="minorHAnsi" w:hAnsi="Times New Roman" w:cs="Times New Roman"/>
          <w:b/>
          <w:sz w:val="28"/>
          <w:lang w:eastAsia="en-US"/>
        </w:rPr>
        <w:t xml:space="preserve">Актуальность </w:t>
      </w:r>
    </w:p>
    <w:p w:rsidR="00A4588A" w:rsidRPr="00A4588A" w:rsidRDefault="00A4588A" w:rsidP="00EB722B">
      <w:pPr>
        <w:rPr>
          <w:rFonts w:ascii="Times New Roman" w:eastAsiaTheme="minorHAnsi" w:hAnsi="Times New Roman" w:cs="Times New Roman"/>
          <w:sz w:val="28"/>
          <w:lang w:eastAsia="en-US"/>
        </w:rPr>
      </w:pPr>
      <w:r w:rsidRPr="00A4588A">
        <w:rPr>
          <w:rFonts w:ascii="Times New Roman" w:eastAsiaTheme="minorHAnsi" w:hAnsi="Times New Roman" w:cs="Times New Roman"/>
          <w:sz w:val="28"/>
          <w:lang w:eastAsia="en-US"/>
        </w:rPr>
        <w:t xml:space="preserve">На сегодняшний день города стали важнейшей составляющей мирового </w:t>
      </w:r>
      <w:proofErr w:type="spellStart"/>
      <w:r w:rsidRPr="00A4588A">
        <w:rPr>
          <w:rFonts w:ascii="Times New Roman" w:eastAsiaTheme="minorHAnsi" w:hAnsi="Times New Roman" w:cs="Times New Roman"/>
          <w:sz w:val="28"/>
          <w:lang w:eastAsia="en-US"/>
        </w:rPr>
        <w:t>глобализированного</w:t>
      </w:r>
      <w:proofErr w:type="spellEnd"/>
      <w:r w:rsidRPr="00A4588A">
        <w:rPr>
          <w:rFonts w:ascii="Times New Roman" w:eastAsiaTheme="minorHAnsi" w:hAnsi="Times New Roman" w:cs="Times New Roman"/>
          <w:sz w:val="28"/>
          <w:lang w:eastAsia="en-US"/>
        </w:rPr>
        <w:t xml:space="preserve"> пространства. В настоящее время они представляют собой не только экономические и промышленные центры страны или региона, но и сложные интегрированные системы, на которых отражаются процессы трансформации, происходящие в обществе. Города различных стран мира претерпевают кардинальные изменения за последние десятилетия. Зачастую, трансформация происходит на базе перестройки социально-экономических систем. «В этих условиях особую роль  играют города как экономические системы, аккумулирующие на своей территории всех экономических агентов: насе</w:t>
      </w:r>
      <w:r w:rsidR="00023913">
        <w:rPr>
          <w:rFonts w:ascii="Times New Roman" w:eastAsiaTheme="minorHAnsi" w:hAnsi="Times New Roman" w:cs="Times New Roman"/>
          <w:sz w:val="28"/>
          <w:lang w:eastAsia="en-US"/>
        </w:rPr>
        <w:t xml:space="preserve">ление, бизнес, государство» </w:t>
      </w:r>
      <w:r w:rsidR="00280BAB">
        <w:rPr>
          <w:rFonts w:ascii="Times New Roman" w:eastAsiaTheme="minorHAnsi" w:hAnsi="Times New Roman" w:cs="Times New Roman"/>
          <w:sz w:val="28"/>
          <w:lang w:eastAsia="en-US"/>
        </w:rPr>
        <w:t>(</w:t>
      </w:r>
      <w:r w:rsidR="00CD1845">
        <w:rPr>
          <w:rFonts w:ascii="Times New Roman" w:eastAsiaTheme="minorHAnsi" w:hAnsi="Times New Roman" w:cs="Times New Roman"/>
          <w:sz w:val="28"/>
          <w:lang w:eastAsia="en-US"/>
        </w:rPr>
        <w:t xml:space="preserve">Евсеев, </w:t>
      </w:r>
      <w:proofErr w:type="spellStart"/>
      <w:r w:rsidR="00CD1845">
        <w:rPr>
          <w:rFonts w:ascii="Times New Roman" w:eastAsiaTheme="minorHAnsi" w:hAnsi="Times New Roman" w:cs="Times New Roman"/>
          <w:sz w:val="28"/>
          <w:lang w:eastAsia="en-US"/>
        </w:rPr>
        <w:t>Шептухина</w:t>
      </w:r>
      <w:proofErr w:type="spellEnd"/>
      <w:r w:rsidR="00CD1845">
        <w:rPr>
          <w:rFonts w:ascii="Times New Roman" w:eastAsiaTheme="minorHAnsi" w:hAnsi="Times New Roman" w:cs="Times New Roman"/>
          <w:sz w:val="28"/>
          <w:lang w:eastAsia="en-US"/>
        </w:rPr>
        <w:t>, 2014)</w:t>
      </w:r>
      <w:r w:rsidRPr="00A4588A">
        <w:rPr>
          <w:rFonts w:ascii="Times New Roman" w:eastAsiaTheme="minorHAnsi" w:hAnsi="Times New Roman" w:cs="Times New Roman"/>
          <w:sz w:val="28"/>
          <w:lang w:eastAsia="en-US"/>
        </w:rPr>
        <w:t xml:space="preserve">. Успешные структурные изменения городов ведут в дальнейшем к увеличению их конкурентоспособности. </w:t>
      </w:r>
    </w:p>
    <w:p w:rsidR="00A4588A" w:rsidRPr="00A4588A" w:rsidRDefault="00A4588A" w:rsidP="00EB722B">
      <w:pPr>
        <w:rPr>
          <w:rFonts w:ascii="Times New Roman" w:eastAsiaTheme="minorHAnsi" w:hAnsi="Times New Roman" w:cs="Times New Roman"/>
          <w:sz w:val="28"/>
          <w:lang w:eastAsia="en-US"/>
        </w:rPr>
      </w:pPr>
      <w:r w:rsidRPr="00A4588A">
        <w:rPr>
          <w:rFonts w:ascii="Times New Roman" w:eastAsiaTheme="minorHAnsi" w:hAnsi="Times New Roman" w:cs="Times New Roman"/>
          <w:sz w:val="28"/>
          <w:lang w:eastAsia="en-US"/>
        </w:rPr>
        <w:t xml:space="preserve">Российские города не могут оставаться в стороне от глобальных процессов. Экономические, социальные, политические изменения влияют не только на темпы развития государства, но и на модернизацию его городов. Городское пространство не может  оставаться постоянным, оно также претерпевает различные изменения. Санкт-Петербург, как культурная столица нашей страны, на протяжении своей длительной истории не мог оставаться в стороне от преобразований, происходивших на территории государства.  Перевороты, революции, мировые войны, деятельность правителей в разные промежутки времени оставили свой отпечаток на ландшафте города. Эти изменения отражаются и в архитектуре, и во внешнем облике города, и в социальной структуре населения. </w:t>
      </w:r>
    </w:p>
    <w:p w:rsidR="00A4588A" w:rsidRDefault="00A4588A" w:rsidP="00EB722B">
      <w:pPr>
        <w:rPr>
          <w:rFonts w:ascii="Times New Roman" w:eastAsiaTheme="minorHAnsi" w:hAnsi="Times New Roman" w:cs="Times New Roman"/>
          <w:sz w:val="28"/>
          <w:lang w:eastAsia="en-US"/>
        </w:rPr>
      </w:pPr>
      <w:r w:rsidRPr="00A4588A">
        <w:rPr>
          <w:rFonts w:ascii="Times New Roman" w:eastAsiaTheme="minorHAnsi" w:hAnsi="Times New Roman" w:cs="Times New Roman"/>
          <w:sz w:val="28"/>
          <w:lang w:eastAsia="en-US"/>
        </w:rPr>
        <w:t>Любые смены в обществе ведут к изменениям в структуре различных сфер</w:t>
      </w:r>
      <w:r w:rsidR="003F4C3E">
        <w:rPr>
          <w:rFonts w:ascii="Times New Roman" w:eastAsiaTheme="minorHAnsi" w:hAnsi="Times New Roman" w:cs="Times New Roman"/>
          <w:sz w:val="28"/>
          <w:lang w:eastAsia="en-US"/>
        </w:rPr>
        <w:t xml:space="preserve"> деятельности</w:t>
      </w:r>
      <w:r w:rsidRPr="00A4588A">
        <w:rPr>
          <w:rFonts w:ascii="Times New Roman" w:eastAsiaTheme="minorHAnsi" w:hAnsi="Times New Roman" w:cs="Times New Roman"/>
          <w:sz w:val="28"/>
          <w:lang w:eastAsia="en-US"/>
        </w:rPr>
        <w:t xml:space="preserve">. В условиях современного постиндустриального общества также происходит большое количество изменений. Инновации, проникающие во все сферы жизнедеятельности человека, новые технологии и модернизация не могут обойти стороной места проживания людей, в частности города и </w:t>
      </w:r>
      <w:r w:rsidRPr="00A4588A">
        <w:rPr>
          <w:rFonts w:ascii="Times New Roman" w:eastAsiaTheme="minorHAnsi" w:hAnsi="Times New Roman" w:cs="Times New Roman"/>
          <w:sz w:val="28"/>
          <w:lang w:eastAsia="en-US"/>
        </w:rPr>
        <w:lastRenderedPageBreak/>
        <w:t>пригородные районы. Любое пространство с течением времени подвергается трансформации, чтобы соответствовать запросам своего исторического промежутка времени. Одним из острых вопросов современности является то,</w:t>
      </w:r>
      <w:r w:rsidR="006D1D53">
        <w:rPr>
          <w:rFonts w:ascii="Times New Roman" w:eastAsiaTheme="minorHAnsi" w:hAnsi="Times New Roman" w:cs="Times New Roman"/>
          <w:sz w:val="28"/>
          <w:lang w:eastAsia="en-US"/>
        </w:rPr>
        <w:t xml:space="preserve"> как в информационном новом столетии</w:t>
      </w:r>
      <w:r w:rsidRPr="00A4588A">
        <w:rPr>
          <w:rFonts w:ascii="Times New Roman" w:eastAsiaTheme="minorHAnsi" w:hAnsi="Times New Roman" w:cs="Times New Roman"/>
          <w:sz w:val="28"/>
          <w:lang w:eastAsia="en-US"/>
        </w:rPr>
        <w:t xml:space="preserve"> совместить на одной территории богатое наследие прошлого и современное настоящее. </w:t>
      </w:r>
    </w:p>
    <w:p w:rsidR="00E3277B" w:rsidRPr="00E3277B" w:rsidRDefault="006D1D53" w:rsidP="00EB722B">
      <w:pPr>
        <w:rPr>
          <w:rFonts w:ascii="Times New Roman" w:eastAsiaTheme="minorHAnsi" w:hAnsi="Times New Roman" w:cs="Times New Roman"/>
          <w:sz w:val="28"/>
          <w:lang w:eastAsia="en-US"/>
        </w:rPr>
      </w:pPr>
      <w:r>
        <w:rPr>
          <w:rFonts w:ascii="Times New Roman" w:eastAsiaTheme="minorHAnsi" w:hAnsi="Times New Roman" w:cs="Times New Roman"/>
          <w:sz w:val="28"/>
          <w:lang w:eastAsia="en-US"/>
        </w:rPr>
        <w:t>В последние де</w:t>
      </w:r>
      <w:r w:rsidR="009B762D">
        <w:rPr>
          <w:rFonts w:ascii="Times New Roman" w:eastAsiaTheme="minorHAnsi" w:hAnsi="Times New Roman" w:cs="Times New Roman"/>
          <w:sz w:val="28"/>
          <w:lang w:eastAsia="en-US"/>
        </w:rPr>
        <w:t>сятилетия в условиях динамично развивающихся</w:t>
      </w:r>
      <w:r>
        <w:rPr>
          <w:rFonts w:ascii="Times New Roman" w:eastAsiaTheme="minorHAnsi" w:hAnsi="Times New Roman" w:cs="Times New Roman"/>
          <w:sz w:val="28"/>
          <w:lang w:eastAsia="en-US"/>
        </w:rPr>
        <w:t xml:space="preserve"> отраслей сферы услуг, городское пространство</w:t>
      </w:r>
      <w:r w:rsidR="009B762D">
        <w:rPr>
          <w:rFonts w:ascii="Times New Roman" w:eastAsiaTheme="minorHAnsi" w:hAnsi="Times New Roman" w:cs="Times New Roman"/>
          <w:sz w:val="28"/>
          <w:lang w:eastAsia="en-US"/>
        </w:rPr>
        <w:t xml:space="preserve"> исторической части Санкт-Петербурга </w:t>
      </w:r>
      <w:r>
        <w:rPr>
          <w:rFonts w:ascii="Times New Roman" w:eastAsiaTheme="minorHAnsi" w:hAnsi="Times New Roman" w:cs="Times New Roman"/>
          <w:sz w:val="28"/>
          <w:lang w:eastAsia="en-US"/>
        </w:rPr>
        <w:t xml:space="preserve">претерпевает значительные изменения. </w:t>
      </w:r>
      <w:r w:rsidR="009B762D">
        <w:rPr>
          <w:rFonts w:ascii="Times New Roman" w:eastAsiaTheme="minorHAnsi" w:hAnsi="Times New Roman" w:cs="Times New Roman"/>
          <w:sz w:val="28"/>
          <w:lang w:eastAsia="en-US"/>
        </w:rPr>
        <w:t xml:space="preserve">На сравнительно небольшой территории размещены и жилые дома, и торговые комплексы, и </w:t>
      </w:r>
      <w:proofErr w:type="gramStart"/>
      <w:r w:rsidR="009B762D">
        <w:rPr>
          <w:rFonts w:ascii="Times New Roman" w:eastAsiaTheme="minorHAnsi" w:hAnsi="Times New Roman" w:cs="Times New Roman"/>
          <w:sz w:val="28"/>
          <w:lang w:eastAsia="en-US"/>
        </w:rPr>
        <w:t>бизнес-центры</w:t>
      </w:r>
      <w:proofErr w:type="gramEnd"/>
      <w:r w:rsidR="009B762D">
        <w:rPr>
          <w:rFonts w:ascii="Times New Roman" w:eastAsiaTheme="minorHAnsi" w:hAnsi="Times New Roman" w:cs="Times New Roman"/>
          <w:sz w:val="28"/>
          <w:lang w:eastAsia="en-US"/>
        </w:rPr>
        <w:t xml:space="preserve">, и памятники архитектуры, и туристическая инфраструктура. </w:t>
      </w:r>
      <w:r w:rsidR="00F71298">
        <w:rPr>
          <w:rFonts w:ascii="Times New Roman" w:eastAsiaTheme="minorHAnsi" w:hAnsi="Times New Roman" w:cs="Times New Roman"/>
          <w:sz w:val="28"/>
          <w:lang w:eastAsia="en-US"/>
        </w:rPr>
        <w:t xml:space="preserve">Возрастающие с каждым годом потребности людей дают толчок </w:t>
      </w:r>
      <w:r w:rsidR="003F4C3E">
        <w:rPr>
          <w:rFonts w:ascii="Times New Roman" w:eastAsiaTheme="minorHAnsi" w:hAnsi="Times New Roman" w:cs="Times New Roman"/>
          <w:sz w:val="28"/>
          <w:lang w:eastAsia="en-US"/>
        </w:rPr>
        <w:t xml:space="preserve">к </w:t>
      </w:r>
      <w:r w:rsidR="00F71298">
        <w:rPr>
          <w:rFonts w:ascii="Times New Roman" w:eastAsiaTheme="minorHAnsi" w:hAnsi="Times New Roman" w:cs="Times New Roman"/>
          <w:sz w:val="28"/>
          <w:lang w:eastAsia="en-US"/>
        </w:rPr>
        <w:t>развитию новых видов деятельности, которые помогают создавать благоприятные условия жизнедеятельнос</w:t>
      </w:r>
      <w:r w:rsidR="0095744A">
        <w:rPr>
          <w:rFonts w:ascii="Times New Roman" w:eastAsiaTheme="minorHAnsi" w:hAnsi="Times New Roman" w:cs="Times New Roman"/>
          <w:sz w:val="28"/>
          <w:lang w:eastAsia="en-US"/>
        </w:rPr>
        <w:t>ти на территории города. Однако</w:t>
      </w:r>
      <w:r w:rsidR="00F71298">
        <w:rPr>
          <w:rFonts w:ascii="Times New Roman" w:eastAsiaTheme="minorHAnsi" w:hAnsi="Times New Roman" w:cs="Times New Roman"/>
          <w:sz w:val="28"/>
          <w:lang w:eastAsia="en-US"/>
        </w:rPr>
        <w:t xml:space="preserve"> следует помнить, что переход к постиндустриальному обществу в нашей стране происходил достаточно </w:t>
      </w:r>
      <w:r w:rsidR="00E3277B">
        <w:rPr>
          <w:rFonts w:ascii="Times New Roman" w:eastAsiaTheme="minorHAnsi" w:hAnsi="Times New Roman" w:cs="Times New Roman"/>
          <w:sz w:val="28"/>
          <w:lang w:eastAsia="en-US"/>
        </w:rPr>
        <w:t xml:space="preserve">быстрыми темпами. Буквально за двадцать лет наша страна должна была осуществить переход от централизованной плановой экономики к рыночной, от широкомасштабного конвейерного производства к </w:t>
      </w:r>
      <w:proofErr w:type="gramStart"/>
      <w:r w:rsidR="00E3277B">
        <w:rPr>
          <w:rFonts w:ascii="Times New Roman" w:eastAsiaTheme="minorHAnsi" w:hAnsi="Times New Roman" w:cs="Times New Roman"/>
          <w:sz w:val="28"/>
          <w:lang w:eastAsia="en-US"/>
        </w:rPr>
        <w:t>узкоспециализированным</w:t>
      </w:r>
      <w:proofErr w:type="gramEnd"/>
      <w:r w:rsidR="00E3277B">
        <w:rPr>
          <w:rFonts w:ascii="Times New Roman" w:eastAsiaTheme="minorHAnsi" w:hAnsi="Times New Roman" w:cs="Times New Roman"/>
          <w:sz w:val="28"/>
          <w:lang w:eastAsia="en-US"/>
        </w:rPr>
        <w:t xml:space="preserve"> и мелкосерийным, от государственной собственности к частной. Изменения в экономике непосредственно повлияли и на самосознание граждан, и на развитие городского пространства. </w:t>
      </w:r>
    </w:p>
    <w:p w:rsidR="00A4588A" w:rsidRPr="003A630B" w:rsidRDefault="00E3277B" w:rsidP="00EB722B">
      <w:pPr>
        <w:rPr>
          <w:rFonts w:ascii="Times New Roman" w:eastAsiaTheme="minorHAnsi" w:hAnsi="Times New Roman" w:cs="Times New Roman"/>
          <w:sz w:val="28"/>
          <w:lang w:eastAsia="en-US"/>
        </w:rPr>
      </w:pPr>
      <w:r>
        <w:rPr>
          <w:rFonts w:ascii="Times New Roman" w:eastAsiaTheme="minorHAnsi" w:hAnsi="Times New Roman" w:cs="Times New Roman"/>
          <w:sz w:val="28"/>
          <w:lang w:eastAsia="en-US"/>
        </w:rPr>
        <w:t xml:space="preserve">Основной </w:t>
      </w:r>
      <w:r w:rsidR="00A4588A" w:rsidRPr="00E3277B">
        <w:rPr>
          <w:rFonts w:ascii="Times New Roman" w:eastAsiaTheme="minorHAnsi" w:hAnsi="Times New Roman" w:cs="Times New Roman"/>
          <w:b/>
          <w:sz w:val="28"/>
          <w:lang w:eastAsia="en-US"/>
        </w:rPr>
        <w:t>целью</w:t>
      </w:r>
      <w:r w:rsidR="00A4588A" w:rsidRPr="00A4588A">
        <w:rPr>
          <w:rFonts w:ascii="Times New Roman" w:eastAsiaTheme="minorHAnsi" w:hAnsi="Times New Roman" w:cs="Times New Roman"/>
          <w:sz w:val="28"/>
          <w:lang w:eastAsia="en-US"/>
        </w:rPr>
        <w:t xml:space="preserve"> данной работы является </w:t>
      </w:r>
      <w:r w:rsidR="00006207">
        <w:rPr>
          <w:rFonts w:ascii="Times New Roman" w:eastAsiaTheme="minorHAnsi" w:hAnsi="Times New Roman" w:cs="Times New Roman"/>
          <w:sz w:val="28"/>
          <w:lang w:eastAsia="en-US"/>
        </w:rPr>
        <w:t xml:space="preserve">выявление </w:t>
      </w:r>
      <w:proofErr w:type="gramStart"/>
      <w:r w:rsidR="00006207">
        <w:rPr>
          <w:rFonts w:ascii="Times New Roman" w:eastAsiaTheme="minorHAnsi" w:hAnsi="Times New Roman" w:cs="Times New Roman"/>
          <w:sz w:val="28"/>
          <w:lang w:eastAsia="en-US"/>
        </w:rPr>
        <w:t>особенностей</w:t>
      </w:r>
      <w:r w:rsidR="00A4588A" w:rsidRPr="00A4588A">
        <w:rPr>
          <w:rFonts w:ascii="Times New Roman" w:eastAsiaTheme="minorHAnsi" w:hAnsi="Times New Roman" w:cs="Times New Roman"/>
          <w:sz w:val="28"/>
          <w:lang w:eastAsia="en-US"/>
        </w:rPr>
        <w:t xml:space="preserve"> трансформации городского пространства </w:t>
      </w:r>
      <w:r w:rsidR="00006207">
        <w:rPr>
          <w:rFonts w:ascii="Times New Roman" w:eastAsiaTheme="minorHAnsi" w:hAnsi="Times New Roman" w:cs="Times New Roman"/>
          <w:sz w:val="28"/>
          <w:lang w:eastAsia="en-US"/>
        </w:rPr>
        <w:t xml:space="preserve">центральной части </w:t>
      </w:r>
      <w:r w:rsidR="00A4588A" w:rsidRPr="00A4588A">
        <w:rPr>
          <w:rFonts w:ascii="Times New Roman" w:eastAsiaTheme="minorHAnsi" w:hAnsi="Times New Roman" w:cs="Times New Roman"/>
          <w:sz w:val="28"/>
          <w:lang w:eastAsia="en-US"/>
        </w:rPr>
        <w:t>Санкт-Петербурга</w:t>
      </w:r>
      <w:proofErr w:type="gramEnd"/>
      <w:r w:rsidR="00006207">
        <w:rPr>
          <w:rFonts w:ascii="Times New Roman" w:eastAsiaTheme="minorHAnsi" w:hAnsi="Times New Roman" w:cs="Times New Roman"/>
          <w:sz w:val="28"/>
          <w:lang w:eastAsia="en-US"/>
        </w:rPr>
        <w:t>.</w:t>
      </w:r>
      <w:r w:rsidR="003A630B">
        <w:rPr>
          <w:rFonts w:ascii="Times New Roman" w:eastAsiaTheme="minorHAnsi" w:hAnsi="Times New Roman" w:cs="Times New Roman"/>
          <w:sz w:val="28"/>
          <w:lang w:eastAsia="en-US"/>
        </w:rPr>
        <w:t xml:space="preserve"> </w:t>
      </w:r>
    </w:p>
    <w:p w:rsidR="00A4588A" w:rsidRPr="00A4588A" w:rsidRDefault="008045A0" w:rsidP="00EB722B">
      <w:pPr>
        <w:rPr>
          <w:rFonts w:ascii="Times New Roman" w:eastAsiaTheme="minorHAnsi" w:hAnsi="Times New Roman" w:cs="Times New Roman"/>
          <w:b/>
          <w:sz w:val="28"/>
          <w:lang w:eastAsia="en-US"/>
        </w:rPr>
      </w:pPr>
      <w:r>
        <w:rPr>
          <w:rFonts w:ascii="Times New Roman" w:eastAsiaTheme="minorHAnsi" w:hAnsi="Times New Roman" w:cs="Times New Roman"/>
          <w:b/>
          <w:sz w:val="28"/>
          <w:lang w:eastAsia="en-US"/>
        </w:rPr>
        <w:t>Задачи исследования:</w:t>
      </w:r>
    </w:p>
    <w:p w:rsidR="003A630B" w:rsidRPr="003A630B" w:rsidRDefault="003A630B" w:rsidP="00EB722B">
      <w:pPr>
        <w:pStyle w:val="ac"/>
        <w:numPr>
          <w:ilvl w:val="0"/>
          <w:numId w:val="11"/>
        </w:numPr>
        <w:ind w:left="709" w:firstLine="851"/>
        <w:rPr>
          <w:rFonts w:ascii="Times New Roman" w:eastAsiaTheme="minorHAnsi" w:hAnsi="Times New Roman" w:cs="Times New Roman"/>
          <w:sz w:val="28"/>
          <w:lang w:eastAsia="en-US"/>
        </w:rPr>
      </w:pPr>
      <w:r w:rsidRPr="003A630B">
        <w:rPr>
          <w:rFonts w:ascii="Times New Roman" w:eastAsiaTheme="minorHAnsi" w:hAnsi="Times New Roman" w:cs="Times New Roman"/>
          <w:sz w:val="28"/>
          <w:lang w:eastAsia="en-US"/>
        </w:rPr>
        <w:t>Обобщить подходы к изучению городского п</w:t>
      </w:r>
      <w:r w:rsidR="008045A0">
        <w:rPr>
          <w:rFonts w:ascii="Times New Roman" w:eastAsiaTheme="minorHAnsi" w:hAnsi="Times New Roman" w:cs="Times New Roman"/>
          <w:sz w:val="28"/>
          <w:lang w:eastAsia="en-US"/>
        </w:rPr>
        <w:t>ространства и его трансформации;</w:t>
      </w:r>
      <w:r w:rsidRPr="003A630B">
        <w:rPr>
          <w:rFonts w:ascii="Times New Roman" w:eastAsiaTheme="minorHAnsi" w:hAnsi="Times New Roman" w:cs="Times New Roman"/>
          <w:sz w:val="28"/>
          <w:lang w:eastAsia="en-US"/>
        </w:rPr>
        <w:t xml:space="preserve"> </w:t>
      </w:r>
    </w:p>
    <w:p w:rsidR="003A630B" w:rsidRPr="003A630B" w:rsidRDefault="003A630B" w:rsidP="00EB722B">
      <w:pPr>
        <w:pStyle w:val="ac"/>
        <w:numPr>
          <w:ilvl w:val="0"/>
          <w:numId w:val="11"/>
        </w:numPr>
        <w:ind w:left="709" w:firstLine="851"/>
        <w:rPr>
          <w:rFonts w:ascii="Times New Roman" w:eastAsiaTheme="minorHAnsi" w:hAnsi="Times New Roman" w:cs="Times New Roman"/>
          <w:sz w:val="28"/>
          <w:lang w:eastAsia="en-US"/>
        </w:rPr>
      </w:pPr>
      <w:r w:rsidRPr="003A630B">
        <w:rPr>
          <w:rFonts w:ascii="Times New Roman" w:eastAsiaTheme="minorHAnsi" w:hAnsi="Times New Roman" w:cs="Times New Roman"/>
          <w:sz w:val="28"/>
          <w:lang w:eastAsia="en-US"/>
        </w:rPr>
        <w:t>Выявить основные особенности пространственной организации исторической части Санкт-Петер</w:t>
      </w:r>
      <w:r w:rsidR="008045A0">
        <w:rPr>
          <w:rFonts w:ascii="Times New Roman" w:eastAsiaTheme="minorHAnsi" w:hAnsi="Times New Roman" w:cs="Times New Roman"/>
          <w:sz w:val="28"/>
          <w:lang w:eastAsia="en-US"/>
        </w:rPr>
        <w:t>бурга на разных этапах развития;</w:t>
      </w:r>
      <w:r w:rsidRPr="003A630B">
        <w:rPr>
          <w:rFonts w:ascii="Times New Roman" w:eastAsiaTheme="minorHAnsi" w:hAnsi="Times New Roman" w:cs="Times New Roman"/>
          <w:sz w:val="28"/>
          <w:lang w:eastAsia="en-US"/>
        </w:rPr>
        <w:t xml:space="preserve"> </w:t>
      </w:r>
    </w:p>
    <w:p w:rsidR="003A630B" w:rsidRPr="003A630B" w:rsidRDefault="003A630B" w:rsidP="00EB722B">
      <w:pPr>
        <w:pStyle w:val="ac"/>
        <w:numPr>
          <w:ilvl w:val="0"/>
          <w:numId w:val="11"/>
        </w:numPr>
        <w:ind w:left="709" w:firstLine="851"/>
        <w:rPr>
          <w:rFonts w:ascii="Times New Roman" w:eastAsiaTheme="minorHAnsi" w:hAnsi="Times New Roman" w:cs="Times New Roman"/>
          <w:sz w:val="28"/>
          <w:lang w:eastAsia="en-US"/>
        </w:rPr>
      </w:pPr>
      <w:r w:rsidRPr="003A630B">
        <w:rPr>
          <w:rFonts w:ascii="Times New Roman" w:eastAsiaTheme="minorHAnsi" w:hAnsi="Times New Roman" w:cs="Times New Roman"/>
          <w:sz w:val="28"/>
          <w:lang w:eastAsia="en-US"/>
        </w:rPr>
        <w:lastRenderedPageBreak/>
        <w:t xml:space="preserve">Дать оценку пространственно-временным изменениям размещения объектов сферы услуг в центральной части </w:t>
      </w:r>
      <w:r w:rsidR="008045A0">
        <w:rPr>
          <w:rFonts w:ascii="Times New Roman" w:eastAsiaTheme="minorHAnsi" w:hAnsi="Times New Roman" w:cs="Times New Roman"/>
          <w:sz w:val="28"/>
          <w:lang w:eastAsia="en-US"/>
        </w:rPr>
        <w:t xml:space="preserve">Санкт-Петербурга </w:t>
      </w:r>
      <w:proofErr w:type="gramStart"/>
      <w:r w:rsidR="008045A0">
        <w:rPr>
          <w:rFonts w:ascii="Times New Roman" w:eastAsiaTheme="minorHAnsi" w:hAnsi="Times New Roman" w:cs="Times New Roman"/>
          <w:sz w:val="28"/>
          <w:lang w:eastAsia="en-US"/>
        </w:rPr>
        <w:t>в начале</w:t>
      </w:r>
      <w:proofErr w:type="gramEnd"/>
      <w:r w:rsidR="008045A0">
        <w:rPr>
          <w:rFonts w:ascii="Times New Roman" w:eastAsiaTheme="minorHAnsi" w:hAnsi="Times New Roman" w:cs="Times New Roman"/>
          <w:sz w:val="28"/>
          <w:lang w:eastAsia="en-US"/>
        </w:rPr>
        <w:t xml:space="preserve"> XXI в.;</w:t>
      </w:r>
      <w:r w:rsidRPr="003A630B">
        <w:rPr>
          <w:rFonts w:ascii="Times New Roman" w:eastAsiaTheme="minorHAnsi" w:hAnsi="Times New Roman" w:cs="Times New Roman"/>
          <w:sz w:val="28"/>
          <w:lang w:eastAsia="en-US"/>
        </w:rPr>
        <w:t xml:space="preserve"> </w:t>
      </w:r>
    </w:p>
    <w:p w:rsidR="003A630B" w:rsidRPr="003A630B" w:rsidRDefault="003A630B" w:rsidP="00EB722B">
      <w:pPr>
        <w:pStyle w:val="ac"/>
        <w:numPr>
          <w:ilvl w:val="0"/>
          <w:numId w:val="11"/>
        </w:numPr>
        <w:ind w:left="709" w:firstLine="851"/>
        <w:rPr>
          <w:rFonts w:ascii="Times New Roman" w:eastAsiaTheme="minorHAnsi" w:hAnsi="Times New Roman" w:cs="Times New Roman"/>
          <w:sz w:val="28"/>
          <w:lang w:eastAsia="en-US"/>
        </w:rPr>
      </w:pPr>
      <w:r w:rsidRPr="003A630B">
        <w:rPr>
          <w:rFonts w:ascii="Times New Roman" w:eastAsiaTheme="minorHAnsi" w:hAnsi="Times New Roman" w:cs="Times New Roman"/>
          <w:sz w:val="28"/>
          <w:lang w:eastAsia="en-US"/>
        </w:rPr>
        <w:t>Охарактеризовать структурно-территориальные особенности количественных и качественных изменений в использовании городского  про</w:t>
      </w:r>
      <w:r w:rsidR="008045A0">
        <w:rPr>
          <w:rFonts w:ascii="Times New Roman" w:eastAsiaTheme="minorHAnsi" w:hAnsi="Times New Roman" w:cs="Times New Roman"/>
          <w:sz w:val="28"/>
          <w:lang w:eastAsia="en-US"/>
        </w:rPr>
        <w:t>странства в период 2001-2018 гг.;</w:t>
      </w:r>
      <w:r w:rsidRPr="003A630B">
        <w:rPr>
          <w:rFonts w:ascii="Times New Roman" w:eastAsiaTheme="minorHAnsi" w:hAnsi="Times New Roman" w:cs="Times New Roman"/>
          <w:sz w:val="28"/>
          <w:lang w:eastAsia="en-US"/>
        </w:rPr>
        <w:t xml:space="preserve"> </w:t>
      </w:r>
    </w:p>
    <w:p w:rsidR="00A4588A" w:rsidRDefault="003A630B" w:rsidP="00EB722B">
      <w:pPr>
        <w:pStyle w:val="ac"/>
        <w:numPr>
          <w:ilvl w:val="0"/>
          <w:numId w:val="11"/>
        </w:numPr>
        <w:ind w:left="709" w:firstLine="851"/>
        <w:rPr>
          <w:rFonts w:ascii="Times New Roman" w:eastAsiaTheme="minorHAnsi" w:hAnsi="Times New Roman" w:cs="Times New Roman"/>
          <w:sz w:val="28"/>
          <w:lang w:eastAsia="en-US"/>
        </w:rPr>
      </w:pPr>
      <w:r w:rsidRPr="003A630B">
        <w:rPr>
          <w:rFonts w:ascii="Times New Roman" w:eastAsiaTheme="minorHAnsi" w:hAnsi="Times New Roman" w:cs="Times New Roman"/>
          <w:sz w:val="28"/>
          <w:lang w:eastAsia="en-US"/>
        </w:rPr>
        <w:t>Выявить причинно-следственные связи трансформации городского пространства</w:t>
      </w:r>
      <w:r w:rsidR="008045A0">
        <w:rPr>
          <w:rFonts w:ascii="Times New Roman" w:eastAsiaTheme="minorHAnsi" w:hAnsi="Times New Roman" w:cs="Times New Roman"/>
          <w:sz w:val="28"/>
          <w:lang w:eastAsia="en-US"/>
        </w:rPr>
        <w:t xml:space="preserve">. </w:t>
      </w:r>
    </w:p>
    <w:p w:rsidR="00BF2B8B" w:rsidRPr="002824E7" w:rsidRDefault="00A4588A" w:rsidP="00EB722B">
      <w:pPr>
        <w:rPr>
          <w:rFonts w:ascii="Times New Roman" w:eastAsiaTheme="minorHAnsi" w:hAnsi="Times New Roman" w:cs="Times New Roman"/>
          <w:color w:val="000000" w:themeColor="text1"/>
          <w:sz w:val="28"/>
          <w:lang w:eastAsia="en-US"/>
        </w:rPr>
      </w:pPr>
      <w:r w:rsidRPr="00A4588A">
        <w:rPr>
          <w:rFonts w:ascii="Times New Roman" w:eastAsiaTheme="minorHAnsi" w:hAnsi="Times New Roman" w:cs="Times New Roman"/>
          <w:b/>
          <w:sz w:val="28"/>
          <w:lang w:eastAsia="en-US"/>
        </w:rPr>
        <w:t>Объект</w:t>
      </w:r>
      <w:r w:rsidR="00A34F35">
        <w:rPr>
          <w:rFonts w:ascii="Times New Roman" w:eastAsiaTheme="minorHAnsi" w:hAnsi="Times New Roman" w:cs="Times New Roman"/>
          <w:b/>
          <w:sz w:val="28"/>
          <w:lang w:eastAsia="en-US"/>
        </w:rPr>
        <w:t>ом</w:t>
      </w:r>
      <w:r w:rsidRPr="00A4588A">
        <w:rPr>
          <w:rFonts w:ascii="Times New Roman" w:eastAsiaTheme="minorHAnsi" w:hAnsi="Times New Roman" w:cs="Times New Roman"/>
          <w:b/>
          <w:sz w:val="28"/>
          <w:lang w:eastAsia="en-US"/>
        </w:rPr>
        <w:t xml:space="preserve"> исследования </w:t>
      </w:r>
      <w:r w:rsidR="003A630B" w:rsidRPr="003A630B">
        <w:rPr>
          <w:rFonts w:ascii="Times New Roman" w:eastAsiaTheme="minorHAnsi" w:hAnsi="Times New Roman" w:cs="Times New Roman"/>
          <w:sz w:val="28"/>
          <w:lang w:eastAsia="en-US"/>
        </w:rPr>
        <w:t>является городское пространство</w:t>
      </w:r>
      <w:r w:rsidR="00A34F35">
        <w:rPr>
          <w:rFonts w:ascii="Times New Roman" w:eastAsiaTheme="minorHAnsi" w:hAnsi="Times New Roman" w:cs="Times New Roman"/>
          <w:b/>
          <w:sz w:val="28"/>
          <w:lang w:eastAsia="en-US"/>
        </w:rPr>
        <w:t>,</w:t>
      </w:r>
      <w:r w:rsidR="003A630B">
        <w:rPr>
          <w:rFonts w:ascii="Times New Roman" w:eastAsiaTheme="minorHAnsi" w:hAnsi="Times New Roman" w:cs="Times New Roman"/>
          <w:b/>
          <w:sz w:val="28"/>
          <w:lang w:eastAsia="en-US"/>
        </w:rPr>
        <w:t xml:space="preserve"> </w:t>
      </w:r>
      <w:r w:rsidR="003A630B" w:rsidRPr="003A630B">
        <w:rPr>
          <w:rFonts w:ascii="Times New Roman" w:eastAsiaTheme="minorHAnsi" w:hAnsi="Times New Roman" w:cs="Times New Roman"/>
          <w:sz w:val="28"/>
          <w:lang w:eastAsia="en-US"/>
        </w:rPr>
        <w:t>а</w:t>
      </w:r>
      <w:r w:rsidR="003A630B">
        <w:rPr>
          <w:rFonts w:ascii="Times New Roman" w:eastAsiaTheme="minorHAnsi" w:hAnsi="Times New Roman" w:cs="Times New Roman"/>
          <w:b/>
          <w:sz w:val="28"/>
          <w:lang w:eastAsia="en-US"/>
        </w:rPr>
        <w:t xml:space="preserve"> предметом - </w:t>
      </w:r>
      <w:r w:rsidR="003A630B">
        <w:rPr>
          <w:rFonts w:ascii="Times New Roman" w:eastAsiaTheme="minorHAnsi" w:hAnsi="Times New Roman" w:cs="Times New Roman"/>
          <w:color w:val="000000" w:themeColor="text1"/>
          <w:sz w:val="28"/>
          <w:lang w:eastAsia="en-US"/>
        </w:rPr>
        <w:t>т</w:t>
      </w:r>
      <w:r w:rsidR="003A630B" w:rsidRPr="00006207">
        <w:rPr>
          <w:rFonts w:ascii="Times New Roman" w:eastAsiaTheme="minorHAnsi" w:hAnsi="Times New Roman" w:cs="Times New Roman"/>
          <w:color w:val="000000" w:themeColor="text1"/>
          <w:sz w:val="28"/>
          <w:lang w:eastAsia="en-US"/>
        </w:rPr>
        <w:t>ерриториальная организация городского пространства исторической части Санкт-Петербурга и её временная трансформация.</w:t>
      </w:r>
    </w:p>
    <w:p w:rsidR="003C4665" w:rsidRDefault="003C4665" w:rsidP="00EB722B">
      <w:pPr>
        <w:rPr>
          <w:rFonts w:ascii="Times New Roman" w:eastAsiaTheme="minorHAnsi" w:hAnsi="Times New Roman" w:cs="Times New Roman"/>
          <w:b/>
          <w:sz w:val="28"/>
          <w:lang w:eastAsia="en-US"/>
        </w:rPr>
      </w:pPr>
      <w:r>
        <w:rPr>
          <w:rFonts w:ascii="Times New Roman" w:eastAsiaTheme="minorHAnsi" w:hAnsi="Times New Roman" w:cs="Times New Roman"/>
          <w:b/>
          <w:sz w:val="28"/>
          <w:lang w:eastAsia="en-US"/>
        </w:rPr>
        <w:t>Методы исследования</w:t>
      </w:r>
    </w:p>
    <w:p w:rsidR="00956B72" w:rsidRPr="008045A0" w:rsidRDefault="008045A0" w:rsidP="00EB722B">
      <w:pPr>
        <w:rPr>
          <w:rFonts w:ascii="Times New Roman" w:eastAsiaTheme="minorHAnsi" w:hAnsi="Times New Roman" w:cs="Times New Roman"/>
          <w:b/>
          <w:sz w:val="28"/>
          <w:lang w:eastAsia="en-US"/>
        </w:rPr>
      </w:pPr>
      <w:r>
        <w:rPr>
          <w:rFonts w:ascii="Times New Roman" w:eastAsiaTheme="minorHAnsi" w:hAnsi="Times New Roman" w:cs="Times New Roman"/>
          <w:b/>
          <w:sz w:val="28"/>
          <w:lang w:eastAsia="en-US"/>
        </w:rPr>
        <w:t xml:space="preserve"> </w:t>
      </w:r>
      <w:r w:rsidR="00BF2B8B">
        <w:rPr>
          <w:rFonts w:ascii="Times New Roman" w:eastAsiaTheme="minorHAnsi" w:hAnsi="Times New Roman" w:cs="Times New Roman"/>
          <w:sz w:val="28"/>
          <w:lang w:eastAsia="en-US"/>
        </w:rPr>
        <w:t>Для получения наилучшего результата в</w:t>
      </w:r>
      <w:r w:rsidR="00BF2B8B" w:rsidRPr="00BF2B8B">
        <w:rPr>
          <w:rFonts w:ascii="Times New Roman" w:eastAsiaTheme="minorHAnsi" w:hAnsi="Times New Roman" w:cs="Times New Roman"/>
          <w:sz w:val="28"/>
          <w:lang w:eastAsia="en-US"/>
        </w:rPr>
        <w:t xml:space="preserve"> работе были использованы следующие методы: </w:t>
      </w:r>
      <w:r w:rsidR="00BF2B8B">
        <w:rPr>
          <w:rFonts w:ascii="Times New Roman" w:eastAsiaTheme="minorHAnsi" w:hAnsi="Times New Roman" w:cs="Times New Roman"/>
          <w:sz w:val="28"/>
          <w:lang w:eastAsia="en-US"/>
        </w:rPr>
        <w:t xml:space="preserve">метод сбора данных и картирования, </w:t>
      </w:r>
      <w:r w:rsidR="00BF2B8B" w:rsidRPr="00BF2B8B">
        <w:rPr>
          <w:rFonts w:ascii="Times New Roman" w:eastAsiaTheme="minorHAnsi" w:hAnsi="Times New Roman" w:cs="Times New Roman"/>
          <w:sz w:val="28"/>
          <w:lang w:eastAsia="en-US"/>
        </w:rPr>
        <w:t>сравнительно-географический,</w:t>
      </w:r>
      <w:r w:rsidR="00BF2B8B">
        <w:rPr>
          <w:rFonts w:ascii="Times New Roman" w:eastAsiaTheme="minorHAnsi" w:hAnsi="Times New Roman" w:cs="Times New Roman"/>
          <w:sz w:val="28"/>
          <w:lang w:eastAsia="en-US"/>
        </w:rPr>
        <w:t xml:space="preserve"> </w:t>
      </w:r>
      <w:r w:rsidR="00BF2B8B" w:rsidRPr="00BF2B8B">
        <w:rPr>
          <w:rFonts w:ascii="Times New Roman" w:eastAsiaTheme="minorHAnsi" w:hAnsi="Times New Roman" w:cs="Times New Roman"/>
          <w:sz w:val="28"/>
          <w:lang w:eastAsia="en-US"/>
        </w:rPr>
        <w:t xml:space="preserve">картографический, </w:t>
      </w:r>
      <w:r w:rsidR="00291748">
        <w:rPr>
          <w:rFonts w:ascii="Times New Roman" w:eastAsiaTheme="minorHAnsi" w:hAnsi="Times New Roman" w:cs="Times New Roman"/>
          <w:sz w:val="28"/>
          <w:lang w:eastAsia="en-US"/>
        </w:rPr>
        <w:t>метод пространственного анализа</w:t>
      </w:r>
      <w:r w:rsidR="00BF2B8B">
        <w:rPr>
          <w:rFonts w:ascii="Times New Roman" w:eastAsiaTheme="minorHAnsi" w:hAnsi="Times New Roman" w:cs="Times New Roman"/>
          <w:sz w:val="28"/>
          <w:lang w:eastAsia="en-US"/>
        </w:rPr>
        <w:t xml:space="preserve">. </w:t>
      </w:r>
    </w:p>
    <w:p w:rsidR="00673156" w:rsidRPr="008045A0" w:rsidRDefault="0059112D" w:rsidP="00EB722B">
      <w:pPr>
        <w:rPr>
          <w:rFonts w:ascii="Times New Roman" w:eastAsiaTheme="minorHAnsi" w:hAnsi="Times New Roman" w:cs="Times New Roman"/>
          <w:b/>
          <w:sz w:val="28"/>
          <w:lang w:eastAsia="en-US"/>
        </w:rPr>
      </w:pPr>
      <w:proofErr w:type="gramStart"/>
      <w:r w:rsidRPr="00440273">
        <w:rPr>
          <w:rFonts w:ascii="Times New Roman" w:eastAsiaTheme="minorHAnsi" w:hAnsi="Times New Roman" w:cs="Times New Roman"/>
          <w:b/>
          <w:sz w:val="28"/>
          <w:lang w:eastAsia="en-US"/>
        </w:rPr>
        <w:t>Общеметодологические основы исследования и теоретическая база</w:t>
      </w:r>
      <w:r>
        <w:rPr>
          <w:rFonts w:ascii="Times New Roman" w:eastAsiaTheme="minorHAnsi" w:hAnsi="Times New Roman" w:cs="Times New Roman"/>
          <w:sz w:val="28"/>
          <w:lang w:eastAsia="en-US"/>
        </w:rPr>
        <w:t xml:space="preserve"> были взяты из фундаментальных работ новейших географических исследований трансформационных процессов в </w:t>
      </w:r>
      <w:r w:rsidR="00673156">
        <w:rPr>
          <w:rFonts w:ascii="Times New Roman" w:eastAsiaTheme="minorHAnsi" w:hAnsi="Times New Roman" w:cs="Times New Roman"/>
          <w:sz w:val="28"/>
          <w:lang w:eastAsia="en-US"/>
        </w:rPr>
        <w:t xml:space="preserve">крупных городах России (К. Э. Аксенов, Е. А. Бондарчук и </w:t>
      </w:r>
      <w:r w:rsidR="00291748">
        <w:rPr>
          <w:rFonts w:ascii="Times New Roman" w:eastAsiaTheme="minorHAnsi" w:hAnsi="Times New Roman" w:cs="Times New Roman"/>
          <w:sz w:val="28"/>
          <w:lang w:eastAsia="en-US"/>
        </w:rPr>
        <w:t>др.), современных зарубежных исследований географии трансформационных процессов и третичного сек</w:t>
      </w:r>
      <w:r w:rsidR="003C4665">
        <w:rPr>
          <w:rFonts w:ascii="Times New Roman" w:eastAsiaTheme="minorHAnsi" w:hAnsi="Times New Roman" w:cs="Times New Roman"/>
          <w:sz w:val="28"/>
          <w:lang w:eastAsia="en-US"/>
        </w:rPr>
        <w:t>тора в крупных городах</w:t>
      </w:r>
      <w:r w:rsidR="00291748">
        <w:rPr>
          <w:rFonts w:ascii="Times New Roman" w:eastAsiaTheme="minorHAnsi" w:hAnsi="Times New Roman" w:cs="Times New Roman"/>
          <w:sz w:val="28"/>
          <w:lang w:eastAsia="en-US"/>
        </w:rPr>
        <w:t xml:space="preserve"> </w:t>
      </w:r>
      <w:r w:rsidR="003C4665">
        <w:rPr>
          <w:rFonts w:ascii="Times New Roman" w:eastAsiaTheme="minorHAnsi" w:hAnsi="Times New Roman" w:cs="Times New Roman"/>
          <w:sz w:val="28"/>
          <w:lang w:eastAsia="en-US"/>
        </w:rPr>
        <w:t>(</w:t>
      </w:r>
      <w:r w:rsidR="00291748">
        <w:rPr>
          <w:rFonts w:ascii="Times New Roman" w:eastAsiaTheme="minorHAnsi" w:hAnsi="Times New Roman" w:cs="Times New Roman"/>
          <w:sz w:val="28"/>
          <w:lang w:eastAsia="en-US"/>
        </w:rPr>
        <w:t>П. Холл).</w:t>
      </w:r>
      <w:proofErr w:type="gramEnd"/>
      <w:r w:rsidR="00291748">
        <w:rPr>
          <w:rFonts w:ascii="Times New Roman" w:eastAsiaTheme="minorHAnsi" w:hAnsi="Times New Roman" w:cs="Times New Roman"/>
          <w:sz w:val="28"/>
          <w:lang w:eastAsia="en-US"/>
        </w:rPr>
        <w:t xml:space="preserve"> В основу работы также легли теоретические положения </w:t>
      </w:r>
      <w:proofErr w:type="spellStart"/>
      <w:r w:rsidR="00291748">
        <w:rPr>
          <w:rFonts w:ascii="Times New Roman" w:eastAsiaTheme="minorHAnsi" w:hAnsi="Times New Roman" w:cs="Times New Roman"/>
          <w:sz w:val="28"/>
          <w:lang w:eastAsia="en-US"/>
        </w:rPr>
        <w:t>геоурбанистики</w:t>
      </w:r>
      <w:proofErr w:type="spellEnd"/>
      <w:r w:rsidR="00291748">
        <w:rPr>
          <w:rFonts w:ascii="Times New Roman" w:eastAsiaTheme="minorHAnsi" w:hAnsi="Times New Roman" w:cs="Times New Roman"/>
          <w:sz w:val="28"/>
          <w:lang w:eastAsia="en-US"/>
        </w:rPr>
        <w:t xml:space="preserve"> – теория глобального города, концепции развития городского пространства (</w:t>
      </w:r>
      <w:r w:rsidR="00042E4E">
        <w:rPr>
          <w:rFonts w:ascii="Times New Roman" w:eastAsiaTheme="minorHAnsi" w:hAnsi="Times New Roman" w:cs="Times New Roman"/>
          <w:sz w:val="28"/>
          <w:lang w:eastAsia="en-US"/>
        </w:rPr>
        <w:t xml:space="preserve">Ж. </w:t>
      </w:r>
      <w:proofErr w:type="spellStart"/>
      <w:r w:rsidR="00042E4E">
        <w:rPr>
          <w:rFonts w:ascii="Times New Roman" w:eastAsiaTheme="minorHAnsi" w:hAnsi="Times New Roman" w:cs="Times New Roman"/>
          <w:sz w:val="28"/>
          <w:lang w:eastAsia="en-US"/>
        </w:rPr>
        <w:t>Готтман</w:t>
      </w:r>
      <w:proofErr w:type="spellEnd"/>
      <w:r w:rsidR="00042E4E">
        <w:rPr>
          <w:rFonts w:ascii="Times New Roman" w:eastAsiaTheme="minorHAnsi" w:hAnsi="Times New Roman" w:cs="Times New Roman"/>
          <w:sz w:val="28"/>
          <w:lang w:eastAsia="en-US"/>
        </w:rPr>
        <w:t xml:space="preserve">, Н. К. </w:t>
      </w:r>
      <w:proofErr w:type="spellStart"/>
      <w:r w:rsidR="00042E4E">
        <w:rPr>
          <w:rFonts w:ascii="Times New Roman" w:eastAsiaTheme="minorHAnsi" w:hAnsi="Times New Roman" w:cs="Times New Roman"/>
          <w:sz w:val="28"/>
          <w:lang w:eastAsia="en-US"/>
        </w:rPr>
        <w:t>Радина</w:t>
      </w:r>
      <w:proofErr w:type="spellEnd"/>
      <w:r w:rsidR="00291748">
        <w:rPr>
          <w:rFonts w:ascii="Times New Roman" w:eastAsiaTheme="minorHAnsi" w:hAnsi="Times New Roman" w:cs="Times New Roman"/>
          <w:sz w:val="28"/>
          <w:lang w:eastAsia="en-US"/>
        </w:rPr>
        <w:t>). Автор также руководствовался теоретическими подходами, изложенными в общих работах по географии сферы обслуживания (С. А. Ковалев и др.)</w:t>
      </w:r>
      <w:r w:rsidR="008045A0">
        <w:rPr>
          <w:rFonts w:ascii="Times New Roman" w:eastAsiaTheme="minorHAnsi" w:hAnsi="Times New Roman" w:cs="Times New Roman"/>
          <w:sz w:val="28"/>
          <w:lang w:eastAsia="en-US"/>
        </w:rPr>
        <w:t>.</w:t>
      </w:r>
    </w:p>
    <w:p w:rsidR="003C4665" w:rsidRDefault="00673156" w:rsidP="00EB722B">
      <w:pPr>
        <w:rPr>
          <w:rFonts w:ascii="Times New Roman" w:eastAsiaTheme="minorHAnsi" w:hAnsi="Times New Roman" w:cs="Times New Roman"/>
          <w:b/>
          <w:sz w:val="28"/>
          <w:lang w:eastAsia="en-US"/>
        </w:rPr>
      </w:pPr>
      <w:r w:rsidRPr="00673156">
        <w:rPr>
          <w:rFonts w:ascii="Times New Roman" w:eastAsiaTheme="minorHAnsi" w:hAnsi="Times New Roman" w:cs="Times New Roman"/>
          <w:b/>
          <w:sz w:val="28"/>
          <w:lang w:eastAsia="en-US"/>
        </w:rPr>
        <w:t>И</w:t>
      </w:r>
      <w:r w:rsidR="003C4665">
        <w:rPr>
          <w:rFonts w:ascii="Times New Roman" w:eastAsiaTheme="minorHAnsi" w:hAnsi="Times New Roman" w:cs="Times New Roman"/>
          <w:b/>
          <w:sz w:val="28"/>
          <w:lang w:eastAsia="en-US"/>
        </w:rPr>
        <w:t>нформационная база исследования</w:t>
      </w:r>
    </w:p>
    <w:p w:rsidR="00673156" w:rsidRPr="008045A0" w:rsidRDefault="008045A0" w:rsidP="00EB722B">
      <w:pPr>
        <w:rPr>
          <w:rFonts w:ascii="Times New Roman" w:eastAsiaTheme="minorHAnsi" w:hAnsi="Times New Roman" w:cs="Times New Roman"/>
          <w:b/>
          <w:sz w:val="28"/>
          <w:lang w:eastAsia="en-US"/>
        </w:rPr>
      </w:pPr>
      <w:r>
        <w:rPr>
          <w:rFonts w:ascii="Times New Roman" w:eastAsiaTheme="minorHAnsi" w:hAnsi="Times New Roman" w:cs="Times New Roman"/>
          <w:b/>
          <w:sz w:val="28"/>
          <w:lang w:eastAsia="en-US"/>
        </w:rPr>
        <w:t xml:space="preserve"> </w:t>
      </w:r>
      <w:r w:rsidR="00673156">
        <w:rPr>
          <w:rFonts w:ascii="Times New Roman" w:eastAsiaTheme="minorHAnsi" w:hAnsi="Times New Roman" w:cs="Times New Roman"/>
          <w:sz w:val="28"/>
          <w:lang w:eastAsia="en-US"/>
        </w:rPr>
        <w:t>Основной источник информации в данной работе - данные телефонных справочников Санкт-Петербурга 2001 и 2007 годов с реальным размещением различных видов деятельности третичного сектора</w:t>
      </w:r>
      <w:r w:rsidR="00956B72">
        <w:rPr>
          <w:rFonts w:ascii="Times New Roman" w:eastAsiaTheme="minorHAnsi" w:hAnsi="Times New Roman" w:cs="Times New Roman"/>
          <w:sz w:val="28"/>
          <w:lang w:eastAsia="en-US"/>
        </w:rPr>
        <w:t xml:space="preserve">, </w:t>
      </w:r>
      <w:r w:rsidR="00673156">
        <w:rPr>
          <w:rFonts w:ascii="Times New Roman" w:eastAsiaTheme="minorHAnsi" w:hAnsi="Times New Roman" w:cs="Times New Roman"/>
          <w:sz w:val="28"/>
          <w:lang w:eastAsia="en-US"/>
        </w:rPr>
        <w:t xml:space="preserve">данные </w:t>
      </w:r>
      <w:r w:rsidR="00673156" w:rsidRPr="00673156">
        <w:rPr>
          <w:rFonts w:ascii="Times New Roman" w:eastAsiaTheme="minorHAnsi" w:hAnsi="Times New Roman" w:cs="Times New Roman"/>
          <w:i/>
          <w:sz w:val="28"/>
          <w:lang w:eastAsia="en-US"/>
        </w:rPr>
        <w:t>Яндекс-карт</w:t>
      </w:r>
      <w:r w:rsidR="00673156">
        <w:rPr>
          <w:rFonts w:ascii="Times New Roman" w:eastAsiaTheme="minorHAnsi" w:hAnsi="Times New Roman" w:cs="Times New Roman"/>
          <w:sz w:val="28"/>
          <w:lang w:eastAsia="en-US"/>
        </w:rPr>
        <w:t xml:space="preserve"> и </w:t>
      </w:r>
      <w:r w:rsidR="00673156" w:rsidRPr="00673156">
        <w:rPr>
          <w:rFonts w:ascii="Times New Roman" w:eastAsiaTheme="minorHAnsi" w:hAnsi="Times New Roman" w:cs="Times New Roman"/>
          <w:i/>
          <w:sz w:val="28"/>
          <w:lang w:eastAsia="en-US"/>
        </w:rPr>
        <w:t>2Гис-Санкт-Петербург</w:t>
      </w:r>
      <w:r w:rsidR="00673156">
        <w:rPr>
          <w:rFonts w:ascii="Times New Roman" w:eastAsiaTheme="minorHAnsi" w:hAnsi="Times New Roman" w:cs="Times New Roman"/>
          <w:sz w:val="28"/>
          <w:lang w:eastAsia="en-US"/>
        </w:rPr>
        <w:t xml:space="preserve">. </w:t>
      </w:r>
      <w:r w:rsidR="00956B72">
        <w:rPr>
          <w:rFonts w:ascii="Times New Roman" w:eastAsiaTheme="minorHAnsi" w:hAnsi="Times New Roman" w:cs="Times New Roman"/>
          <w:sz w:val="28"/>
          <w:lang w:eastAsia="en-US"/>
        </w:rPr>
        <w:t xml:space="preserve">Также использован статистический материал Росстата </w:t>
      </w:r>
      <w:r w:rsidR="00956B72">
        <w:rPr>
          <w:rFonts w:ascii="Times New Roman" w:eastAsiaTheme="minorHAnsi" w:hAnsi="Times New Roman" w:cs="Times New Roman"/>
          <w:sz w:val="28"/>
          <w:lang w:eastAsia="en-US"/>
        </w:rPr>
        <w:lastRenderedPageBreak/>
        <w:t xml:space="preserve">на федеральном и муниципальном уровнях, </w:t>
      </w:r>
      <w:r w:rsidR="003F395A">
        <w:rPr>
          <w:rFonts w:ascii="Times New Roman" w:eastAsiaTheme="minorHAnsi" w:hAnsi="Times New Roman" w:cs="Times New Roman"/>
          <w:sz w:val="28"/>
          <w:lang w:eastAsia="en-US"/>
        </w:rPr>
        <w:t>федеральные законы и кодексы</w:t>
      </w:r>
      <w:r w:rsidR="00956B72">
        <w:rPr>
          <w:rFonts w:ascii="Times New Roman" w:eastAsiaTheme="minorHAnsi" w:hAnsi="Times New Roman" w:cs="Times New Roman"/>
          <w:sz w:val="28"/>
          <w:lang w:eastAsia="en-US"/>
        </w:rPr>
        <w:t xml:space="preserve">, планировочная документация городского уровня.  </w:t>
      </w:r>
      <w:r w:rsidR="00673156">
        <w:rPr>
          <w:rFonts w:ascii="Times New Roman" w:eastAsiaTheme="minorHAnsi" w:hAnsi="Times New Roman" w:cs="Times New Roman"/>
          <w:sz w:val="28"/>
          <w:lang w:eastAsia="en-US"/>
        </w:rPr>
        <w:t>Вся собранная информация была фо</w:t>
      </w:r>
      <w:r w:rsidR="00956B72">
        <w:rPr>
          <w:rFonts w:ascii="Times New Roman" w:eastAsiaTheme="minorHAnsi" w:hAnsi="Times New Roman" w:cs="Times New Roman"/>
          <w:sz w:val="28"/>
          <w:lang w:eastAsia="en-US"/>
        </w:rPr>
        <w:t>рмализована в виде тематических слоев</w:t>
      </w:r>
      <w:r w:rsidR="00673156">
        <w:rPr>
          <w:rFonts w:ascii="Times New Roman" w:eastAsiaTheme="minorHAnsi" w:hAnsi="Times New Roman" w:cs="Times New Roman"/>
          <w:sz w:val="28"/>
          <w:lang w:eastAsia="en-US"/>
        </w:rPr>
        <w:t xml:space="preserve"> в </w:t>
      </w:r>
      <w:r w:rsidR="00673156">
        <w:rPr>
          <w:rFonts w:ascii="Times New Roman" w:eastAsiaTheme="minorHAnsi" w:hAnsi="Times New Roman" w:cs="Times New Roman"/>
          <w:sz w:val="28"/>
          <w:lang w:val="en-US" w:eastAsia="en-US"/>
        </w:rPr>
        <w:t>QGIS</w:t>
      </w:r>
      <w:r w:rsidR="00673156">
        <w:rPr>
          <w:rFonts w:ascii="Times New Roman" w:eastAsiaTheme="minorHAnsi" w:hAnsi="Times New Roman" w:cs="Times New Roman"/>
          <w:sz w:val="28"/>
          <w:lang w:eastAsia="en-US"/>
        </w:rPr>
        <w:t xml:space="preserve">. </w:t>
      </w:r>
    </w:p>
    <w:p w:rsidR="003C4665" w:rsidRDefault="00956B72" w:rsidP="00EB722B">
      <w:pPr>
        <w:rPr>
          <w:rFonts w:ascii="Times New Roman" w:eastAsiaTheme="minorHAnsi" w:hAnsi="Times New Roman" w:cs="Times New Roman"/>
          <w:b/>
          <w:sz w:val="28"/>
          <w:lang w:eastAsia="en-US"/>
        </w:rPr>
      </w:pPr>
      <w:r w:rsidRPr="00956B72">
        <w:rPr>
          <w:rFonts w:ascii="Times New Roman" w:eastAsiaTheme="minorHAnsi" w:hAnsi="Times New Roman" w:cs="Times New Roman"/>
          <w:b/>
          <w:sz w:val="28"/>
          <w:lang w:eastAsia="en-US"/>
        </w:rPr>
        <w:t xml:space="preserve">Научная </w:t>
      </w:r>
      <w:r w:rsidR="003A630B">
        <w:rPr>
          <w:rFonts w:ascii="Times New Roman" w:eastAsiaTheme="minorHAnsi" w:hAnsi="Times New Roman" w:cs="Times New Roman"/>
          <w:b/>
          <w:sz w:val="28"/>
          <w:lang w:eastAsia="en-US"/>
        </w:rPr>
        <w:t>новизна</w:t>
      </w:r>
      <w:r w:rsidRPr="00956B72">
        <w:rPr>
          <w:rFonts w:ascii="Times New Roman" w:eastAsiaTheme="minorHAnsi" w:hAnsi="Times New Roman" w:cs="Times New Roman"/>
          <w:b/>
          <w:sz w:val="28"/>
          <w:lang w:eastAsia="en-US"/>
        </w:rPr>
        <w:t xml:space="preserve"> </w:t>
      </w:r>
      <w:r w:rsidR="003A630B">
        <w:rPr>
          <w:rFonts w:ascii="Times New Roman" w:eastAsiaTheme="minorHAnsi" w:hAnsi="Times New Roman" w:cs="Times New Roman"/>
          <w:b/>
          <w:sz w:val="28"/>
          <w:lang w:eastAsia="en-US"/>
        </w:rPr>
        <w:t>и п</w:t>
      </w:r>
      <w:r w:rsidR="003C4665">
        <w:rPr>
          <w:rFonts w:ascii="Times New Roman" w:eastAsiaTheme="minorHAnsi" w:hAnsi="Times New Roman" w:cs="Times New Roman"/>
          <w:b/>
          <w:sz w:val="28"/>
          <w:lang w:eastAsia="en-US"/>
        </w:rPr>
        <w:t>рактическая значимость</w:t>
      </w:r>
    </w:p>
    <w:p w:rsidR="003A630B" w:rsidRPr="002824E7" w:rsidRDefault="008045A0" w:rsidP="00EB722B">
      <w:pPr>
        <w:rPr>
          <w:rFonts w:ascii="Times New Roman" w:eastAsiaTheme="minorHAnsi" w:hAnsi="Times New Roman" w:cs="Times New Roman"/>
          <w:b/>
          <w:sz w:val="28"/>
          <w:lang w:eastAsia="en-US"/>
        </w:rPr>
      </w:pPr>
      <w:r>
        <w:rPr>
          <w:rFonts w:ascii="Times New Roman" w:eastAsiaTheme="minorHAnsi" w:hAnsi="Times New Roman" w:cs="Times New Roman"/>
          <w:b/>
          <w:sz w:val="28"/>
          <w:lang w:eastAsia="en-US"/>
        </w:rPr>
        <w:t xml:space="preserve"> </w:t>
      </w:r>
      <w:r w:rsidR="00956B72" w:rsidRPr="00956B72">
        <w:rPr>
          <w:rFonts w:ascii="Times New Roman" w:eastAsiaTheme="minorHAnsi" w:hAnsi="Times New Roman" w:cs="Times New Roman"/>
          <w:sz w:val="28"/>
          <w:lang w:eastAsia="en-US"/>
        </w:rPr>
        <w:t xml:space="preserve">В рамках выпускной квалификационной работы </w:t>
      </w:r>
      <w:r w:rsidR="00956B72">
        <w:rPr>
          <w:rFonts w:ascii="Times New Roman" w:eastAsiaTheme="minorHAnsi" w:hAnsi="Times New Roman" w:cs="Times New Roman"/>
          <w:sz w:val="28"/>
          <w:lang w:eastAsia="en-US"/>
        </w:rPr>
        <w:t xml:space="preserve">впервые был проведен </w:t>
      </w:r>
      <w:r w:rsidR="00042E4E">
        <w:rPr>
          <w:rFonts w:ascii="Times New Roman" w:eastAsiaTheme="minorHAnsi" w:hAnsi="Times New Roman" w:cs="Times New Roman"/>
          <w:sz w:val="28"/>
          <w:lang w:eastAsia="en-US"/>
        </w:rPr>
        <w:t>детальный пространственно-временной анализ третичного сектора экономики в рамках кварталов и улиц исторической части Санкт-Петербурга.</w:t>
      </w:r>
      <w:r w:rsidR="002824E7">
        <w:rPr>
          <w:rFonts w:ascii="Times New Roman" w:eastAsiaTheme="minorHAnsi" w:hAnsi="Times New Roman" w:cs="Times New Roman"/>
          <w:sz w:val="28"/>
          <w:lang w:eastAsia="en-US"/>
        </w:rPr>
        <w:t xml:space="preserve"> Результаты работы могут быть использованы на практике для оптимизации территориальной структуры города с целью повышения качества городской среды и более эффективного функционирования объектов сферы услуг.</w:t>
      </w:r>
    </w:p>
    <w:p w:rsidR="003C4665" w:rsidRDefault="003C4665" w:rsidP="00EB722B">
      <w:pPr>
        <w:rPr>
          <w:rFonts w:ascii="Times New Roman" w:eastAsiaTheme="minorHAnsi" w:hAnsi="Times New Roman" w:cs="Times New Roman"/>
          <w:b/>
          <w:sz w:val="28"/>
          <w:lang w:eastAsia="en-US"/>
        </w:rPr>
      </w:pPr>
      <w:r>
        <w:rPr>
          <w:rFonts w:ascii="Times New Roman" w:eastAsiaTheme="minorHAnsi" w:hAnsi="Times New Roman" w:cs="Times New Roman"/>
          <w:b/>
          <w:sz w:val="28"/>
          <w:lang w:eastAsia="en-US"/>
        </w:rPr>
        <w:t>Структура работы</w:t>
      </w:r>
    </w:p>
    <w:p w:rsidR="00CD1845" w:rsidRDefault="00440273" w:rsidP="00EB722B">
      <w:pPr>
        <w:rPr>
          <w:rFonts w:ascii="Times New Roman" w:eastAsiaTheme="minorHAnsi" w:hAnsi="Times New Roman" w:cs="Times New Roman"/>
          <w:sz w:val="28"/>
          <w:lang w:eastAsia="en-US"/>
        </w:rPr>
      </w:pPr>
      <w:r>
        <w:rPr>
          <w:rFonts w:ascii="Times New Roman" w:eastAsiaTheme="minorHAnsi" w:hAnsi="Times New Roman" w:cs="Times New Roman"/>
          <w:b/>
          <w:sz w:val="28"/>
          <w:lang w:eastAsia="en-US"/>
        </w:rPr>
        <w:t xml:space="preserve"> </w:t>
      </w:r>
      <w:r w:rsidR="00E7652E">
        <w:rPr>
          <w:rFonts w:ascii="Times New Roman" w:eastAsiaTheme="minorHAnsi" w:hAnsi="Times New Roman" w:cs="Times New Roman"/>
          <w:sz w:val="28"/>
          <w:lang w:eastAsia="en-US"/>
        </w:rPr>
        <w:t xml:space="preserve">Данная работа состоит из трех частей. </w:t>
      </w:r>
      <w:r w:rsidR="00956B72">
        <w:rPr>
          <w:rFonts w:ascii="Times New Roman" w:eastAsiaTheme="minorHAnsi" w:hAnsi="Times New Roman" w:cs="Times New Roman"/>
          <w:sz w:val="28"/>
          <w:lang w:eastAsia="en-US"/>
        </w:rPr>
        <w:t xml:space="preserve">Трансформация городской среды рассматривается с экономической точки зрения, то есть основной упор сделан на изменения третичного сектора экономики, как наиболее динамично развивающейся отрасли, в чертах городской застройки. </w:t>
      </w:r>
      <w:r w:rsidR="00E7652E">
        <w:rPr>
          <w:rFonts w:ascii="Times New Roman" w:eastAsiaTheme="minorHAnsi" w:hAnsi="Times New Roman" w:cs="Times New Roman"/>
          <w:sz w:val="28"/>
          <w:lang w:eastAsia="en-US"/>
        </w:rPr>
        <w:t>В первой главе даны общие сведения о развитии третичного сектора экономики в России и непосредственно в Санкт-Петербурге, проанализирована теоретическая база по вопросам трансформации городского пространства постсоветских городов. Во второй главе рассмотрена трансформация сферы услуг на примере выбранного участка в центральной части города, выявлены количественные и структурные изменения третичного сектора в разбивке по кварталам и улицам. В третьей части проанализированы временные и пространственные сдвиги различных видов деятельности сферы услуг, выявлены основные особенности трансформации третично</w:t>
      </w:r>
      <w:r w:rsidR="00673156">
        <w:rPr>
          <w:rFonts w:ascii="Times New Roman" w:eastAsiaTheme="minorHAnsi" w:hAnsi="Times New Roman" w:cs="Times New Roman"/>
          <w:sz w:val="28"/>
          <w:lang w:eastAsia="en-US"/>
        </w:rPr>
        <w:t xml:space="preserve">го сектора в Санкт-Петербурге. </w:t>
      </w:r>
    </w:p>
    <w:p w:rsidR="00EB722B" w:rsidRDefault="00EB722B" w:rsidP="00EB722B">
      <w:pPr>
        <w:rPr>
          <w:rFonts w:ascii="Times New Roman" w:eastAsiaTheme="minorHAnsi" w:hAnsi="Times New Roman" w:cs="Times New Roman"/>
          <w:sz w:val="28"/>
          <w:lang w:eastAsia="en-US"/>
        </w:rPr>
      </w:pPr>
    </w:p>
    <w:p w:rsidR="006E534E" w:rsidRDefault="006E534E" w:rsidP="00EB722B">
      <w:pPr>
        <w:rPr>
          <w:rFonts w:ascii="Times New Roman" w:eastAsiaTheme="minorHAnsi" w:hAnsi="Times New Roman" w:cs="Times New Roman"/>
          <w:sz w:val="28"/>
          <w:lang w:eastAsia="en-US"/>
        </w:rPr>
      </w:pPr>
    </w:p>
    <w:p w:rsidR="006E534E" w:rsidRDefault="006E534E" w:rsidP="00EB722B">
      <w:pPr>
        <w:rPr>
          <w:rFonts w:ascii="Times New Roman" w:eastAsiaTheme="minorHAnsi" w:hAnsi="Times New Roman" w:cs="Times New Roman"/>
          <w:sz w:val="28"/>
          <w:lang w:eastAsia="en-US"/>
        </w:rPr>
      </w:pPr>
    </w:p>
    <w:p w:rsidR="006E534E" w:rsidRPr="00EB722B" w:rsidRDefault="006E534E" w:rsidP="00EB722B">
      <w:pPr>
        <w:rPr>
          <w:rFonts w:ascii="Times New Roman" w:eastAsiaTheme="minorHAnsi" w:hAnsi="Times New Roman" w:cs="Times New Roman"/>
          <w:sz w:val="28"/>
          <w:lang w:eastAsia="en-US"/>
        </w:rPr>
      </w:pPr>
    </w:p>
    <w:p w:rsidR="006E534E" w:rsidRPr="006E534E" w:rsidRDefault="00413D65" w:rsidP="006E534E">
      <w:pPr>
        <w:pStyle w:val="1"/>
        <w:ind w:firstLine="0"/>
        <w:rPr>
          <w:rFonts w:eastAsiaTheme="minorHAnsi"/>
          <w:lang w:eastAsia="en-US"/>
        </w:rPr>
      </w:pPr>
      <w:bookmarkStart w:id="1" w:name="_Toc515466595"/>
      <w:r>
        <w:rPr>
          <w:rFonts w:eastAsiaTheme="minorHAnsi"/>
          <w:lang w:eastAsia="en-US"/>
        </w:rPr>
        <w:lastRenderedPageBreak/>
        <w:t>Глава 1. Основные тенденции развития города, городского пространства и сферы услуг</w:t>
      </w:r>
      <w:bookmarkEnd w:id="1"/>
      <w:r>
        <w:rPr>
          <w:rFonts w:eastAsiaTheme="minorHAnsi"/>
          <w:lang w:eastAsia="en-US"/>
        </w:rPr>
        <w:t xml:space="preserve"> </w:t>
      </w:r>
    </w:p>
    <w:p w:rsidR="00413D65" w:rsidRPr="00413D65" w:rsidRDefault="00413D65" w:rsidP="006E534E">
      <w:pPr>
        <w:pStyle w:val="2"/>
        <w:ind w:firstLine="0"/>
        <w:rPr>
          <w:rFonts w:eastAsiaTheme="minorHAnsi"/>
          <w:lang w:eastAsia="en-US"/>
        </w:rPr>
      </w:pPr>
      <w:bookmarkStart w:id="2" w:name="_Toc515466596"/>
      <w:r w:rsidRPr="00413D65">
        <w:rPr>
          <w:rFonts w:eastAsiaTheme="minorHAnsi"/>
          <w:lang w:eastAsia="en-US"/>
        </w:rPr>
        <w:t>1.1 Город и понятие «городское пространство»</w:t>
      </w:r>
      <w:bookmarkEnd w:id="2"/>
    </w:p>
    <w:p w:rsidR="00413D65" w:rsidRPr="00413D65" w:rsidRDefault="00413D65" w:rsidP="00EB722B">
      <w:pPr>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Каждый из городов России имеет свои индивидуальные особенности развития. Пространство их очень динамично, </w:t>
      </w:r>
      <w:proofErr w:type="spellStart"/>
      <w:r w:rsidRPr="00413D65">
        <w:rPr>
          <w:rFonts w:ascii="Times New Roman" w:eastAsiaTheme="minorHAnsi" w:hAnsi="Times New Roman" w:cs="Times New Roman"/>
          <w:sz w:val="28"/>
          <w:lang w:eastAsia="en-US"/>
        </w:rPr>
        <w:t>полиструктурно</w:t>
      </w:r>
      <w:proofErr w:type="spellEnd"/>
      <w:r w:rsidRPr="00413D65">
        <w:rPr>
          <w:rFonts w:ascii="Times New Roman" w:eastAsiaTheme="minorHAnsi" w:hAnsi="Times New Roman" w:cs="Times New Roman"/>
          <w:sz w:val="28"/>
          <w:lang w:eastAsia="en-US"/>
        </w:rPr>
        <w:t>, и меняется под влиянием многочисленных факторов: физико-географических, экономических, политических и других. Достаточно высокий уровень урбанизации в России говорит, о том, что города выступают одним из главных элементов каркаса расселения. Именно поэтому городское пространство должно соответствовать необходимым критериям для полноценного функционирования населения, обладать должной инфраструктурой и обеспечивать комфортные условия существования для всех проживающих.</w:t>
      </w:r>
    </w:p>
    <w:p w:rsidR="00413D65" w:rsidRPr="00413D65" w:rsidRDefault="00413D65" w:rsidP="00EB722B">
      <w:pPr>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Численность городского населения в Р</w:t>
      </w:r>
      <w:r w:rsidR="00440273">
        <w:rPr>
          <w:rFonts w:ascii="Times New Roman" w:eastAsiaTheme="minorHAnsi" w:hAnsi="Times New Roman" w:cs="Times New Roman"/>
          <w:sz w:val="28"/>
          <w:lang w:eastAsia="en-US"/>
        </w:rPr>
        <w:t xml:space="preserve">оссийской </w:t>
      </w:r>
      <w:r w:rsidRPr="00413D65">
        <w:rPr>
          <w:rFonts w:ascii="Times New Roman" w:eastAsiaTheme="minorHAnsi" w:hAnsi="Times New Roman" w:cs="Times New Roman"/>
          <w:sz w:val="28"/>
          <w:lang w:eastAsia="en-US"/>
        </w:rPr>
        <w:t>Ф</w:t>
      </w:r>
      <w:r w:rsidR="00440273">
        <w:rPr>
          <w:rFonts w:ascii="Times New Roman" w:eastAsiaTheme="minorHAnsi" w:hAnsi="Times New Roman" w:cs="Times New Roman"/>
          <w:sz w:val="28"/>
          <w:lang w:eastAsia="en-US"/>
        </w:rPr>
        <w:t>едерации</w:t>
      </w:r>
      <w:r w:rsidRPr="00413D65">
        <w:rPr>
          <w:rFonts w:ascii="Times New Roman" w:eastAsiaTheme="minorHAnsi" w:hAnsi="Times New Roman" w:cs="Times New Roman"/>
          <w:sz w:val="28"/>
          <w:lang w:eastAsia="en-US"/>
        </w:rPr>
        <w:t xml:space="preserve"> увеличивается незначительно. Доля </w:t>
      </w:r>
      <w:r w:rsidR="00440273">
        <w:rPr>
          <w:rFonts w:ascii="Times New Roman" w:eastAsiaTheme="minorHAnsi" w:hAnsi="Times New Roman" w:cs="Times New Roman"/>
          <w:sz w:val="28"/>
          <w:lang w:eastAsia="en-US"/>
        </w:rPr>
        <w:t>горожан</w:t>
      </w:r>
      <w:r w:rsidRPr="00413D65">
        <w:rPr>
          <w:rFonts w:ascii="Times New Roman" w:eastAsiaTheme="minorHAnsi" w:hAnsi="Times New Roman" w:cs="Times New Roman"/>
          <w:sz w:val="28"/>
          <w:lang w:eastAsia="en-US"/>
        </w:rPr>
        <w:t xml:space="preserve"> в 2000 году составляла 73%,  в 2018 году – 74,3%. Как видно из таблицы 1, наибольшая доля населения России проживает в 15 городах-миллионерах. На долю Северо-Западного Федерального округа приходитс</w:t>
      </w:r>
      <w:r w:rsidR="00EB722B">
        <w:rPr>
          <w:rFonts w:ascii="Times New Roman" w:eastAsiaTheme="minorHAnsi" w:hAnsi="Times New Roman" w:cs="Times New Roman"/>
          <w:sz w:val="28"/>
          <w:lang w:eastAsia="en-US"/>
        </w:rPr>
        <w:t xml:space="preserve">я всего один  – Санкт-Петербург </w:t>
      </w:r>
      <w:r w:rsidRPr="00413D65">
        <w:rPr>
          <w:rFonts w:ascii="Times New Roman" w:eastAsiaTheme="minorHAnsi" w:hAnsi="Times New Roman" w:cs="Times New Roman"/>
          <w:sz w:val="28"/>
          <w:lang w:eastAsia="en-US"/>
        </w:rPr>
        <w:t>(по состоянию на 1 января 2018 года – 5,35 млн. человек), самый северный в мире город с населением более одного миллиона человек.</w:t>
      </w:r>
    </w:p>
    <w:p w:rsidR="00413D65" w:rsidRDefault="00413D65" w:rsidP="00EB722B">
      <w:pPr>
        <w:rPr>
          <w:rFonts w:ascii="Times New Roman" w:eastAsiaTheme="minorHAnsi" w:hAnsi="Times New Roman" w:cs="Times New Roman"/>
          <w:sz w:val="28"/>
          <w:lang w:eastAsia="en-US"/>
        </w:rPr>
      </w:pPr>
    </w:p>
    <w:p w:rsidR="00BB0DC1" w:rsidRDefault="00BB0DC1" w:rsidP="00EB722B">
      <w:pPr>
        <w:rPr>
          <w:rFonts w:ascii="Times New Roman" w:eastAsiaTheme="minorHAnsi" w:hAnsi="Times New Roman" w:cs="Times New Roman"/>
          <w:sz w:val="28"/>
          <w:lang w:eastAsia="en-US"/>
        </w:rPr>
      </w:pPr>
    </w:p>
    <w:p w:rsidR="00BB0DC1" w:rsidRDefault="00BB0DC1" w:rsidP="00EB722B">
      <w:pPr>
        <w:rPr>
          <w:rFonts w:ascii="Times New Roman" w:eastAsiaTheme="minorHAnsi" w:hAnsi="Times New Roman" w:cs="Times New Roman"/>
          <w:sz w:val="28"/>
          <w:lang w:eastAsia="en-US"/>
        </w:rPr>
      </w:pPr>
    </w:p>
    <w:p w:rsidR="00BB0DC1" w:rsidRDefault="00BB0DC1" w:rsidP="00EB722B">
      <w:pPr>
        <w:rPr>
          <w:rFonts w:ascii="Times New Roman" w:eastAsiaTheme="minorHAnsi" w:hAnsi="Times New Roman" w:cs="Times New Roman"/>
          <w:sz w:val="28"/>
          <w:lang w:eastAsia="en-US"/>
        </w:rPr>
      </w:pPr>
    </w:p>
    <w:p w:rsidR="00BB0DC1" w:rsidRDefault="00BB0DC1" w:rsidP="00EB722B">
      <w:pPr>
        <w:rPr>
          <w:rFonts w:ascii="Times New Roman" w:eastAsiaTheme="minorHAnsi" w:hAnsi="Times New Roman" w:cs="Times New Roman"/>
          <w:sz w:val="28"/>
          <w:lang w:eastAsia="en-US"/>
        </w:rPr>
      </w:pPr>
    </w:p>
    <w:p w:rsidR="00BB0DC1" w:rsidRDefault="00BB0DC1" w:rsidP="00EB722B">
      <w:pPr>
        <w:rPr>
          <w:rFonts w:ascii="Times New Roman" w:eastAsiaTheme="minorHAnsi" w:hAnsi="Times New Roman" w:cs="Times New Roman"/>
          <w:sz w:val="28"/>
          <w:lang w:eastAsia="en-US"/>
        </w:rPr>
      </w:pPr>
    </w:p>
    <w:p w:rsidR="00BB0DC1" w:rsidRDefault="00BB0DC1" w:rsidP="00EB722B">
      <w:pPr>
        <w:rPr>
          <w:rFonts w:ascii="Times New Roman" w:eastAsiaTheme="minorHAnsi" w:hAnsi="Times New Roman" w:cs="Times New Roman"/>
          <w:sz w:val="28"/>
          <w:lang w:eastAsia="en-US"/>
        </w:rPr>
      </w:pPr>
    </w:p>
    <w:p w:rsidR="00BB0DC1" w:rsidRDefault="00BB0DC1" w:rsidP="00EB722B">
      <w:pPr>
        <w:rPr>
          <w:rFonts w:ascii="Times New Roman" w:eastAsiaTheme="minorHAnsi" w:hAnsi="Times New Roman" w:cs="Times New Roman"/>
          <w:sz w:val="28"/>
          <w:lang w:eastAsia="en-US"/>
        </w:rPr>
      </w:pPr>
    </w:p>
    <w:p w:rsidR="00BB0DC1" w:rsidRDefault="00BB0DC1" w:rsidP="00EB722B">
      <w:pPr>
        <w:rPr>
          <w:rFonts w:ascii="Times New Roman" w:eastAsiaTheme="minorHAnsi" w:hAnsi="Times New Roman" w:cs="Times New Roman"/>
          <w:sz w:val="28"/>
          <w:lang w:eastAsia="en-US"/>
        </w:rPr>
      </w:pPr>
    </w:p>
    <w:p w:rsidR="00BB0DC1" w:rsidRDefault="00BB0DC1" w:rsidP="00EB722B">
      <w:pPr>
        <w:rPr>
          <w:rFonts w:ascii="Times New Roman" w:eastAsiaTheme="minorHAnsi" w:hAnsi="Times New Roman" w:cs="Times New Roman"/>
          <w:sz w:val="28"/>
          <w:lang w:eastAsia="en-US"/>
        </w:rPr>
      </w:pPr>
    </w:p>
    <w:p w:rsidR="00BB0DC1" w:rsidRPr="00413D65" w:rsidRDefault="00BB0DC1" w:rsidP="00413D65">
      <w:pPr>
        <w:ind w:firstLine="709"/>
        <w:rPr>
          <w:rFonts w:ascii="Times New Roman" w:eastAsiaTheme="minorHAnsi" w:hAnsi="Times New Roman" w:cs="Times New Roman"/>
          <w:sz w:val="28"/>
          <w:lang w:eastAsia="en-US"/>
        </w:rPr>
      </w:pPr>
    </w:p>
    <w:p w:rsidR="00E7652E" w:rsidRPr="00E7652E" w:rsidRDefault="00413D65" w:rsidP="00E7652E">
      <w:pPr>
        <w:ind w:firstLine="709"/>
        <w:jc w:val="right"/>
        <w:rPr>
          <w:rFonts w:ascii="Times New Roman" w:eastAsiaTheme="minorHAnsi" w:hAnsi="Times New Roman" w:cs="Times New Roman"/>
          <w:i/>
          <w:sz w:val="24"/>
          <w:szCs w:val="24"/>
          <w:lang w:eastAsia="en-US"/>
        </w:rPr>
      </w:pPr>
      <w:r w:rsidRPr="00E7652E">
        <w:rPr>
          <w:rFonts w:ascii="Times New Roman" w:eastAsiaTheme="minorHAnsi" w:hAnsi="Times New Roman" w:cs="Times New Roman"/>
          <w:i/>
          <w:sz w:val="24"/>
          <w:szCs w:val="24"/>
          <w:lang w:eastAsia="en-US"/>
        </w:rPr>
        <w:t>Таблица 1.</w:t>
      </w:r>
    </w:p>
    <w:p w:rsidR="00413D65" w:rsidRPr="00E7652E" w:rsidRDefault="00413D65" w:rsidP="00A34F35">
      <w:pPr>
        <w:ind w:firstLine="0"/>
        <w:jc w:val="center"/>
        <w:rPr>
          <w:rFonts w:ascii="Times New Roman" w:eastAsiaTheme="minorHAnsi" w:hAnsi="Times New Roman" w:cs="Times New Roman"/>
          <w:sz w:val="24"/>
          <w:szCs w:val="24"/>
          <w:lang w:eastAsia="en-US"/>
        </w:rPr>
      </w:pPr>
      <w:r w:rsidRPr="00E7652E">
        <w:rPr>
          <w:rFonts w:ascii="Times New Roman" w:eastAsiaTheme="minorHAnsi" w:hAnsi="Times New Roman" w:cs="Times New Roman"/>
          <w:b/>
          <w:sz w:val="24"/>
          <w:szCs w:val="24"/>
          <w:lang w:eastAsia="en-US"/>
        </w:rPr>
        <w:t>Группировка городов по населению</w:t>
      </w:r>
      <w:r w:rsidRPr="00E7652E">
        <w:rPr>
          <w:rFonts w:ascii="Times New Roman" w:eastAsiaTheme="minorHAnsi" w:hAnsi="Times New Roman" w:cs="Times New Roman"/>
          <w:sz w:val="24"/>
          <w:szCs w:val="24"/>
          <w:lang w:eastAsia="en-US"/>
        </w:rPr>
        <w:t xml:space="preserve"> </w:t>
      </w:r>
    </w:p>
    <w:tbl>
      <w:tblPr>
        <w:tblStyle w:val="a7"/>
        <w:tblW w:w="0" w:type="auto"/>
        <w:jc w:val="center"/>
        <w:tblLayout w:type="fixed"/>
        <w:tblLook w:val="04A0" w:firstRow="1" w:lastRow="0" w:firstColumn="1" w:lastColumn="0" w:noHBand="0" w:noVBand="1"/>
      </w:tblPr>
      <w:tblGrid>
        <w:gridCol w:w="1951"/>
        <w:gridCol w:w="1529"/>
        <w:gridCol w:w="1111"/>
        <w:gridCol w:w="1111"/>
        <w:gridCol w:w="1094"/>
        <w:gridCol w:w="1061"/>
        <w:gridCol w:w="901"/>
        <w:gridCol w:w="813"/>
      </w:tblGrid>
      <w:tr w:rsidR="00413D65" w:rsidRPr="00413D65" w:rsidTr="00413D65">
        <w:trPr>
          <w:jc w:val="center"/>
        </w:trPr>
        <w:tc>
          <w:tcPr>
            <w:tcW w:w="195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Cs w:val="24"/>
                <w:lang w:eastAsia="en-US"/>
              </w:rPr>
            </w:pPr>
            <w:r w:rsidRPr="00413D65">
              <w:rPr>
                <w:rFonts w:ascii="Times New Roman" w:eastAsiaTheme="minorHAnsi" w:hAnsi="Times New Roman" w:cs="Times New Roman"/>
                <w:szCs w:val="24"/>
                <w:lang w:eastAsia="en-US"/>
              </w:rPr>
              <w:t>Федеральный округ</w:t>
            </w:r>
          </w:p>
        </w:tc>
        <w:tc>
          <w:tcPr>
            <w:tcW w:w="1529"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Cs w:val="24"/>
                <w:lang w:eastAsia="en-US"/>
              </w:rPr>
            </w:pPr>
            <w:r w:rsidRPr="00413D65">
              <w:rPr>
                <w:rFonts w:ascii="Times New Roman" w:eastAsiaTheme="minorHAnsi" w:hAnsi="Times New Roman" w:cs="Times New Roman"/>
                <w:szCs w:val="24"/>
                <w:lang w:eastAsia="en-US"/>
              </w:rPr>
              <w:t>Крупнейшие (свыше 1 млн.)</w:t>
            </w:r>
          </w:p>
        </w:tc>
        <w:tc>
          <w:tcPr>
            <w:tcW w:w="111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Cs w:val="24"/>
                <w:lang w:eastAsia="en-US"/>
              </w:rPr>
            </w:pPr>
            <w:r w:rsidRPr="00413D65">
              <w:rPr>
                <w:rFonts w:ascii="Times New Roman" w:eastAsiaTheme="minorHAnsi" w:hAnsi="Times New Roman" w:cs="Times New Roman"/>
                <w:szCs w:val="24"/>
                <w:lang w:eastAsia="en-US"/>
              </w:rPr>
              <w:t>Крупные (500 тыс. – 1 млн.)</w:t>
            </w:r>
          </w:p>
        </w:tc>
        <w:tc>
          <w:tcPr>
            <w:tcW w:w="111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Cs w:val="24"/>
                <w:lang w:eastAsia="en-US"/>
              </w:rPr>
            </w:pPr>
            <w:r w:rsidRPr="00413D65">
              <w:rPr>
                <w:rFonts w:ascii="Times New Roman" w:eastAsiaTheme="minorHAnsi" w:hAnsi="Times New Roman" w:cs="Times New Roman"/>
                <w:szCs w:val="24"/>
                <w:lang w:eastAsia="en-US"/>
              </w:rPr>
              <w:t>Крупные (250-500 тыс.)</w:t>
            </w:r>
          </w:p>
        </w:tc>
        <w:tc>
          <w:tcPr>
            <w:tcW w:w="1094"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Cs w:val="24"/>
                <w:lang w:eastAsia="en-US"/>
              </w:rPr>
            </w:pPr>
            <w:r w:rsidRPr="00413D65">
              <w:rPr>
                <w:rFonts w:ascii="Times New Roman" w:eastAsiaTheme="minorHAnsi" w:hAnsi="Times New Roman" w:cs="Times New Roman"/>
                <w:szCs w:val="24"/>
                <w:lang w:eastAsia="en-US"/>
              </w:rPr>
              <w:t>Большие (100-250 тыс.)</w:t>
            </w:r>
          </w:p>
        </w:tc>
        <w:tc>
          <w:tcPr>
            <w:tcW w:w="106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Cs w:val="24"/>
                <w:lang w:eastAsia="en-US"/>
              </w:rPr>
            </w:pPr>
            <w:r w:rsidRPr="00413D65">
              <w:rPr>
                <w:rFonts w:ascii="Times New Roman" w:eastAsiaTheme="minorHAnsi" w:hAnsi="Times New Roman" w:cs="Times New Roman"/>
                <w:szCs w:val="24"/>
                <w:lang w:eastAsia="en-US"/>
              </w:rPr>
              <w:t>Средние (50-100 тыс.)</w:t>
            </w:r>
          </w:p>
        </w:tc>
        <w:tc>
          <w:tcPr>
            <w:tcW w:w="90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Cs w:val="24"/>
                <w:lang w:eastAsia="en-US"/>
              </w:rPr>
            </w:pPr>
            <w:r w:rsidRPr="00413D65">
              <w:rPr>
                <w:rFonts w:ascii="Times New Roman" w:eastAsiaTheme="minorHAnsi" w:hAnsi="Times New Roman" w:cs="Times New Roman"/>
                <w:szCs w:val="24"/>
                <w:lang w:eastAsia="en-US"/>
              </w:rPr>
              <w:t>Малые (до 50 тыс.)</w:t>
            </w:r>
          </w:p>
        </w:tc>
        <w:tc>
          <w:tcPr>
            <w:tcW w:w="813"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Cs w:val="24"/>
                <w:lang w:eastAsia="en-US"/>
              </w:rPr>
            </w:pPr>
            <w:r w:rsidRPr="00413D65">
              <w:rPr>
                <w:rFonts w:ascii="Times New Roman" w:eastAsiaTheme="minorHAnsi" w:hAnsi="Times New Roman" w:cs="Times New Roman"/>
                <w:szCs w:val="24"/>
                <w:lang w:eastAsia="en-US"/>
              </w:rPr>
              <w:t>Итого</w:t>
            </w:r>
          </w:p>
        </w:tc>
      </w:tr>
      <w:tr w:rsidR="00413D65" w:rsidRPr="00413D65" w:rsidTr="00413D65">
        <w:trPr>
          <w:jc w:val="center"/>
        </w:trPr>
        <w:tc>
          <w:tcPr>
            <w:tcW w:w="195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Cs w:val="24"/>
                <w:lang w:eastAsia="en-US"/>
              </w:rPr>
            </w:pPr>
            <w:r w:rsidRPr="00413D65">
              <w:rPr>
                <w:rFonts w:ascii="Times New Roman" w:eastAsiaTheme="minorHAnsi" w:hAnsi="Times New Roman" w:cs="Times New Roman"/>
                <w:szCs w:val="24"/>
                <w:lang w:eastAsia="en-US"/>
              </w:rPr>
              <w:t>Дальневосточный</w:t>
            </w:r>
          </w:p>
        </w:tc>
        <w:tc>
          <w:tcPr>
            <w:tcW w:w="1529"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0</w:t>
            </w:r>
          </w:p>
        </w:tc>
        <w:tc>
          <w:tcPr>
            <w:tcW w:w="111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2</w:t>
            </w:r>
          </w:p>
        </w:tc>
        <w:tc>
          <w:tcPr>
            <w:tcW w:w="111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w:t>
            </w:r>
          </w:p>
        </w:tc>
        <w:tc>
          <w:tcPr>
            <w:tcW w:w="1094"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7</w:t>
            </w:r>
          </w:p>
        </w:tc>
        <w:tc>
          <w:tcPr>
            <w:tcW w:w="106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6</w:t>
            </w:r>
          </w:p>
        </w:tc>
        <w:tc>
          <w:tcPr>
            <w:tcW w:w="90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51</w:t>
            </w:r>
          </w:p>
        </w:tc>
        <w:tc>
          <w:tcPr>
            <w:tcW w:w="813"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67</w:t>
            </w:r>
          </w:p>
        </w:tc>
      </w:tr>
      <w:tr w:rsidR="00413D65" w:rsidRPr="00413D65" w:rsidTr="00413D65">
        <w:trPr>
          <w:jc w:val="center"/>
        </w:trPr>
        <w:tc>
          <w:tcPr>
            <w:tcW w:w="195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Cs w:val="24"/>
                <w:lang w:eastAsia="en-US"/>
              </w:rPr>
            </w:pPr>
            <w:r w:rsidRPr="00413D65">
              <w:rPr>
                <w:rFonts w:ascii="Times New Roman" w:eastAsiaTheme="minorHAnsi" w:hAnsi="Times New Roman" w:cs="Times New Roman"/>
                <w:szCs w:val="24"/>
                <w:lang w:eastAsia="en-US"/>
              </w:rPr>
              <w:t>Приволжский</w:t>
            </w:r>
          </w:p>
        </w:tc>
        <w:tc>
          <w:tcPr>
            <w:tcW w:w="1529"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5</w:t>
            </w:r>
          </w:p>
        </w:tc>
        <w:tc>
          <w:tcPr>
            <w:tcW w:w="111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8</w:t>
            </w:r>
          </w:p>
        </w:tc>
        <w:tc>
          <w:tcPr>
            <w:tcW w:w="111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4</w:t>
            </w:r>
          </w:p>
        </w:tc>
        <w:tc>
          <w:tcPr>
            <w:tcW w:w="1094"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15</w:t>
            </w:r>
          </w:p>
        </w:tc>
        <w:tc>
          <w:tcPr>
            <w:tcW w:w="106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35</w:t>
            </w:r>
          </w:p>
        </w:tc>
        <w:tc>
          <w:tcPr>
            <w:tcW w:w="90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132</w:t>
            </w:r>
          </w:p>
        </w:tc>
        <w:tc>
          <w:tcPr>
            <w:tcW w:w="813"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199</w:t>
            </w:r>
          </w:p>
        </w:tc>
      </w:tr>
      <w:tr w:rsidR="00413D65" w:rsidRPr="00413D65" w:rsidTr="00413D65">
        <w:trPr>
          <w:jc w:val="center"/>
        </w:trPr>
        <w:tc>
          <w:tcPr>
            <w:tcW w:w="195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Cs w:val="24"/>
                <w:lang w:eastAsia="en-US"/>
              </w:rPr>
            </w:pPr>
            <w:r w:rsidRPr="00413D65">
              <w:rPr>
                <w:rFonts w:ascii="Times New Roman" w:eastAsiaTheme="minorHAnsi" w:hAnsi="Times New Roman" w:cs="Times New Roman"/>
                <w:szCs w:val="24"/>
                <w:lang w:eastAsia="en-US"/>
              </w:rPr>
              <w:t>Северо-Западный</w:t>
            </w:r>
          </w:p>
        </w:tc>
        <w:tc>
          <w:tcPr>
            <w:tcW w:w="1529"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w:t>
            </w:r>
          </w:p>
        </w:tc>
        <w:tc>
          <w:tcPr>
            <w:tcW w:w="111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0</w:t>
            </w:r>
          </w:p>
        </w:tc>
        <w:tc>
          <w:tcPr>
            <w:tcW w:w="111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6</w:t>
            </w:r>
          </w:p>
        </w:tc>
        <w:tc>
          <w:tcPr>
            <w:tcW w:w="1094"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4</w:t>
            </w:r>
          </w:p>
        </w:tc>
        <w:tc>
          <w:tcPr>
            <w:tcW w:w="106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14</w:t>
            </w:r>
          </w:p>
        </w:tc>
        <w:tc>
          <w:tcPr>
            <w:tcW w:w="90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121</w:t>
            </w:r>
          </w:p>
        </w:tc>
        <w:tc>
          <w:tcPr>
            <w:tcW w:w="813"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146</w:t>
            </w:r>
          </w:p>
        </w:tc>
      </w:tr>
      <w:tr w:rsidR="00413D65" w:rsidRPr="00413D65" w:rsidTr="00413D65">
        <w:trPr>
          <w:jc w:val="center"/>
        </w:trPr>
        <w:tc>
          <w:tcPr>
            <w:tcW w:w="195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Cs w:val="24"/>
                <w:lang w:eastAsia="en-US"/>
              </w:rPr>
            </w:pPr>
            <w:r w:rsidRPr="00413D65">
              <w:rPr>
                <w:rFonts w:ascii="Times New Roman" w:eastAsiaTheme="minorHAnsi" w:hAnsi="Times New Roman" w:cs="Times New Roman"/>
                <w:szCs w:val="24"/>
                <w:lang w:eastAsia="en-US"/>
              </w:rPr>
              <w:t>Северо-Кавказский</w:t>
            </w:r>
          </w:p>
        </w:tc>
        <w:tc>
          <w:tcPr>
            <w:tcW w:w="1529"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0</w:t>
            </w:r>
          </w:p>
        </w:tc>
        <w:tc>
          <w:tcPr>
            <w:tcW w:w="111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w:t>
            </w:r>
          </w:p>
        </w:tc>
        <w:tc>
          <w:tcPr>
            <w:tcW w:w="111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3</w:t>
            </w:r>
          </w:p>
        </w:tc>
        <w:tc>
          <w:tcPr>
            <w:tcW w:w="1094"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10</w:t>
            </w:r>
          </w:p>
        </w:tc>
        <w:tc>
          <w:tcPr>
            <w:tcW w:w="106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10</w:t>
            </w:r>
          </w:p>
        </w:tc>
        <w:tc>
          <w:tcPr>
            <w:tcW w:w="90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32</w:t>
            </w:r>
          </w:p>
        </w:tc>
        <w:tc>
          <w:tcPr>
            <w:tcW w:w="813"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56</w:t>
            </w:r>
          </w:p>
        </w:tc>
      </w:tr>
      <w:tr w:rsidR="00413D65" w:rsidRPr="00413D65" w:rsidTr="00413D65">
        <w:trPr>
          <w:jc w:val="center"/>
        </w:trPr>
        <w:tc>
          <w:tcPr>
            <w:tcW w:w="195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Cs w:val="24"/>
                <w:lang w:eastAsia="en-US"/>
              </w:rPr>
            </w:pPr>
            <w:r w:rsidRPr="00413D65">
              <w:rPr>
                <w:rFonts w:ascii="Times New Roman" w:eastAsiaTheme="minorHAnsi" w:hAnsi="Times New Roman" w:cs="Times New Roman"/>
                <w:szCs w:val="24"/>
                <w:lang w:eastAsia="en-US"/>
              </w:rPr>
              <w:t>Сибирский</w:t>
            </w:r>
          </w:p>
        </w:tc>
        <w:tc>
          <w:tcPr>
            <w:tcW w:w="1529"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3</w:t>
            </w:r>
          </w:p>
        </w:tc>
        <w:tc>
          <w:tcPr>
            <w:tcW w:w="111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5</w:t>
            </w:r>
          </w:p>
        </w:tc>
        <w:tc>
          <w:tcPr>
            <w:tcW w:w="111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2</w:t>
            </w:r>
          </w:p>
        </w:tc>
        <w:tc>
          <w:tcPr>
            <w:tcW w:w="1094"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11</w:t>
            </w:r>
          </w:p>
        </w:tc>
        <w:tc>
          <w:tcPr>
            <w:tcW w:w="106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20</w:t>
            </w:r>
          </w:p>
        </w:tc>
        <w:tc>
          <w:tcPr>
            <w:tcW w:w="90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89</w:t>
            </w:r>
          </w:p>
        </w:tc>
        <w:tc>
          <w:tcPr>
            <w:tcW w:w="813"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130</w:t>
            </w:r>
          </w:p>
        </w:tc>
      </w:tr>
      <w:tr w:rsidR="00413D65" w:rsidRPr="00413D65" w:rsidTr="00413D65">
        <w:trPr>
          <w:jc w:val="center"/>
        </w:trPr>
        <w:tc>
          <w:tcPr>
            <w:tcW w:w="195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Cs w:val="24"/>
                <w:lang w:eastAsia="en-US"/>
              </w:rPr>
            </w:pPr>
            <w:r w:rsidRPr="00413D65">
              <w:rPr>
                <w:rFonts w:ascii="Times New Roman" w:eastAsiaTheme="minorHAnsi" w:hAnsi="Times New Roman" w:cs="Times New Roman"/>
                <w:szCs w:val="24"/>
                <w:lang w:eastAsia="en-US"/>
              </w:rPr>
              <w:t>Уральский</w:t>
            </w:r>
          </w:p>
        </w:tc>
        <w:tc>
          <w:tcPr>
            <w:tcW w:w="1529"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2</w:t>
            </w:r>
          </w:p>
        </w:tc>
        <w:tc>
          <w:tcPr>
            <w:tcW w:w="111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w:t>
            </w:r>
          </w:p>
        </w:tc>
        <w:tc>
          <w:tcPr>
            <w:tcW w:w="111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5</w:t>
            </w:r>
          </w:p>
        </w:tc>
        <w:tc>
          <w:tcPr>
            <w:tcW w:w="1094"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8</w:t>
            </w:r>
          </w:p>
        </w:tc>
        <w:tc>
          <w:tcPr>
            <w:tcW w:w="106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17</w:t>
            </w:r>
          </w:p>
        </w:tc>
        <w:tc>
          <w:tcPr>
            <w:tcW w:w="90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82</w:t>
            </w:r>
          </w:p>
        </w:tc>
        <w:tc>
          <w:tcPr>
            <w:tcW w:w="813"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115</w:t>
            </w:r>
          </w:p>
        </w:tc>
      </w:tr>
      <w:tr w:rsidR="00413D65" w:rsidRPr="00413D65" w:rsidTr="00413D65">
        <w:trPr>
          <w:jc w:val="center"/>
        </w:trPr>
        <w:tc>
          <w:tcPr>
            <w:tcW w:w="195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Cs w:val="24"/>
                <w:lang w:eastAsia="en-US"/>
              </w:rPr>
            </w:pPr>
            <w:r w:rsidRPr="00413D65">
              <w:rPr>
                <w:rFonts w:ascii="Times New Roman" w:eastAsiaTheme="minorHAnsi" w:hAnsi="Times New Roman" w:cs="Times New Roman"/>
                <w:szCs w:val="24"/>
                <w:lang w:eastAsia="en-US"/>
              </w:rPr>
              <w:t>Центральный</w:t>
            </w:r>
          </w:p>
        </w:tc>
        <w:tc>
          <w:tcPr>
            <w:tcW w:w="1529"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2</w:t>
            </w:r>
          </w:p>
        </w:tc>
        <w:tc>
          <w:tcPr>
            <w:tcW w:w="111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3</w:t>
            </w:r>
          </w:p>
        </w:tc>
        <w:tc>
          <w:tcPr>
            <w:tcW w:w="111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14</w:t>
            </w:r>
          </w:p>
        </w:tc>
        <w:tc>
          <w:tcPr>
            <w:tcW w:w="1094"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26</w:t>
            </w:r>
          </w:p>
        </w:tc>
        <w:tc>
          <w:tcPr>
            <w:tcW w:w="106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34</w:t>
            </w:r>
          </w:p>
        </w:tc>
        <w:tc>
          <w:tcPr>
            <w:tcW w:w="90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224</w:t>
            </w:r>
          </w:p>
        </w:tc>
        <w:tc>
          <w:tcPr>
            <w:tcW w:w="813"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303</w:t>
            </w:r>
          </w:p>
        </w:tc>
      </w:tr>
      <w:tr w:rsidR="00413D65" w:rsidRPr="00413D65" w:rsidTr="00413D65">
        <w:trPr>
          <w:jc w:val="center"/>
        </w:trPr>
        <w:tc>
          <w:tcPr>
            <w:tcW w:w="195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Cs w:val="24"/>
                <w:lang w:eastAsia="en-US"/>
              </w:rPr>
            </w:pPr>
            <w:r w:rsidRPr="00413D65">
              <w:rPr>
                <w:rFonts w:ascii="Times New Roman" w:eastAsiaTheme="minorHAnsi" w:hAnsi="Times New Roman" w:cs="Times New Roman"/>
                <w:szCs w:val="24"/>
                <w:lang w:eastAsia="en-US"/>
              </w:rPr>
              <w:t>Южный</w:t>
            </w:r>
          </w:p>
        </w:tc>
        <w:tc>
          <w:tcPr>
            <w:tcW w:w="1529"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2</w:t>
            </w:r>
          </w:p>
        </w:tc>
        <w:tc>
          <w:tcPr>
            <w:tcW w:w="111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2</w:t>
            </w:r>
          </w:p>
        </w:tc>
        <w:tc>
          <w:tcPr>
            <w:tcW w:w="111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6</w:t>
            </w:r>
          </w:p>
        </w:tc>
        <w:tc>
          <w:tcPr>
            <w:tcW w:w="1094"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11</w:t>
            </w:r>
          </w:p>
        </w:tc>
        <w:tc>
          <w:tcPr>
            <w:tcW w:w="106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18</w:t>
            </w:r>
          </w:p>
        </w:tc>
        <w:tc>
          <w:tcPr>
            <w:tcW w:w="901"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57</w:t>
            </w:r>
          </w:p>
        </w:tc>
        <w:tc>
          <w:tcPr>
            <w:tcW w:w="813" w:type="dxa"/>
            <w:vAlign w:val="center"/>
          </w:tcPr>
          <w:p w:rsidR="00413D65" w:rsidRPr="00413D65" w:rsidRDefault="00413D65" w:rsidP="00440273">
            <w:pPr>
              <w:spacing w:line="360" w:lineRule="auto"/>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96</w:t>
            </w:r>
          </w:p>
        </w:tc>
      </w:tr>
      <w:tr w:rsidR="00413D65" w:rsidRPr="00413D65" w:rsidTr="00413D65">
        <w:trPr>
          <w:jc w:val="center"/>
        </w:trPr>
        <w:tc>
          <w:tcPr>
            <w:tcW w:w="1951" w:type="dxa"/>
            <w:vAlign w:val="center"/>
          </w:tcPr>
          <w:p w:rsidR="00413D65" w:rsidRPr="00413D65" w:rsidRDefault="00413D65" w:rsidP="00440273">
            <w:pPr>
              <w:spacing w:line="360" w:lineRule="auto"/>
              <w:ind w:firstLine="0"/>
              <w:jc w:val="center"/>
              <w:rPr>
                <w:rFonts w:ascii="Times New Roman" w:eastAsiaTheme="minorHAnsi" w:hAnsi="Times New Roman" w:cs="Times New Roman"/>
                <w:b/>
                <w:szCs w:val="24"/>
                <w:lang w:eastAsia="en-US"/>
              </w:rPr>
            </w:pPr>
            <w:r w:rsidRPr="00413D65">
              <w:rPr>
                <w:rFonts w:ascii="Times New Roman" w:eastAsiaTheme="minorHAnsi" w:hAnsi="Times New Roman" w:cs="Times New Roman"/>
                <w:b/>
                <w:szCs w:val="24"/>
                <w:lang w:eastAsia="en-US"/>
              </w:rPr>
              <w:t>Итого:</w:t>
            </w:r>
          </w:p>
        </w:tc>
        <w:tc>
          <w:tcPr>
            <w:tcW w:w="1529" w:type="dxa"/>
            <w:vAlign w:val="center"/>
          </w:tcPr>
          <w:p w:rsidR="00413D65" w:rsidRPr="00413D65" w:rsidRDefault="00413D65" w:rsidP="00440273">
            <w:pPr>
              <w:spacing w:line="360" w:lineRule="auto"/>
              <w:ind w:firstLine="0"/>
              <w:jc w:val="center"/>
              <w:rPr>
                <w:rFonts w:ascii="Times New Roman" w:eastAsiaTheme="minorHAnsi" w:hAnsi="Times New Roman" w:cs="Times New Roman"/>
                <w:b/>
                <w:sz w:val="24"/>
                <w:szCs w:val="24"/>
                <w:lang w:eastAsia="en-US"/>
              </w:rPr>
            </w:pPr>
            <w:r w:rsidRPr="00413D65">
              <w:rPr>
                <w:rFonts w:ascii="Times New Roman" w:eastAsiaTheme="minorHAnsi" w:hAnsi="Times New Roman" w:cs="Times New Roman"/>
                <w:b/>
                <w:sz w:val="24"/>
                <w:szCs w:val="24"/>
                <w:lang w:eastAsia="en-US"/>
              </w:rPr>
              <w:t>15</w:t>
            </w:r>
          </w:p>
        </w:tc>
        <w:tc>
          <w:tcPr>
            <w:tcW w:w="1111" w:type="dxa"/>
            <w:vAlign w:val="center"/>
          </w:tcPr>
          <w:p w:rsidR="00413D65" w:rsidRPr="00413D65" w:rsidRDefault="00413D65" w:rsidP="00440273">
            <w:pPr>
              <w:spacing w:line="360" w:lineRule="auto"/>
              <w:ind w:firstLine="0"/>
              <w:jc w:val="center"/>
              <w:rPr>
                <w:rFonts w:ascii="Times New Roman" w:eastAsiaTheme="minorHAnsi" w:hAnsi="Times New Roman" w:cs="Times New Roman"/>
                <w:b/>
                <w:sz w:val="24"/>
                <w:szCs w:val="24"/>
                <w:lang w:eastAsia="en-US"/>
              </w:rPr>
            </w:pPr>
            <w:r w:rsidRPr="00413D65">
              <w:rPr>
                <w:rFonts w:ascii="Times New Roman" w:eastAsiaTheme="minorHAnsi" w:hAnsi="Times New Roman" w:cs="Times New Roman"/>
                <w:b/>
                <w:sz w:val="24"/>
                <w:szCs w:val="24"/>
                <w:lang w:eastAsia="en-US"/>
              </w:rPr>
              <w:t>22</w:t>
            </w:r>
          </w:p>
        </w:tc>
        <w:tc>
          <w:tcPr>
            <w:tcW w:w="1111" w:type="dxa"/>
            <w:vAlign w:val="center"/>
          </w:tcPr>
          <w:p w:rsidR="00413D65" w:rsidRPr="00413D65" w:rsidRDefault="00413D65" w:rsidP="00440273">
            <w:pPr>
              <w:spacing w:line="360" w:lineRule="auto"/>
              <w:ind w:firstLine="0"/>
              <w:jc w:val="center"/>
              <w:rPr>
                <w:rFonts w:ascii="Times New Roman" w:eastAsiaTheme="minorHAnsi" w:hAnsi="Times New Roman" w:cs="Times New Roman"/>
                <w:b/>
                <w:sz w:val="24"/>
                <w:szCs w:val="24"/>
                <w:lang w:eastAsia="en-US"/>
              </w:rPr>
            </w:pPr>
            <w:r w:rsidRPr="00413D65">
              <w:rPr>
                <w:rFonts w:ascii="Times New Roman" w:eastAsiaTheme="minorHAnsi" w:hAnsi="Times New Roman" w:cs="Times New Roman"/>
                <w:b/>
                <w:sz w:val="24"/>
                <w:szCs w:val="24"/>
                <w:lang w:eastAsia="en-US"/>
              </w:rPr>
              <w:t>41</w:t>
            </w:r>
          </w:p>
        </w:tc>
        <w:tc>
          <w:tcPr>
            <w:tcW w:w="1094" w:type="dxa"/>
            <w:vAlign w:val="center"/>
          </w:tcPr>
          <w:p w:rsidR="00413D65" w:rsidRPr="00413D65" w:rsidRDefault="00413D65" w:rsidP="00440273">
            <w:pPr>
              <w:spacing w:line="360" w:lineRule="auto"/>
              <w:ind w:firstLine="0"/>
              <w:jc w:val="center"/>
              <w:rPr>
                <w:rFonts w:ascii="Times New Roman" w:eastAsiaTheme="minorHAnsi" w:hAnsi="Times New Roman" w:cs="Times New Roman"/>
                <w:b/>
                <w:sz w:val="24"/>
                <w:szCs w:val="24"/>
                <w:lang w:eastAsia="en-US"/>
              </w:rPr>
            </w:pPr>
            <w:r w:rsidRPr="00413D65">
              <w:rPr>
                <w:rFonts w:ascii="Times New Roman" w:eastAsiaTheme="minorHAnsi" w:hAnsi="Times New Roman" w:cs="Times New Roman"/>
                <w:b/>
                <w:sz w:val="24"/>
                <w:szCs w:val="24"/>
                <w:lang w:eastAsia="en-US"/>
              </w:rPr>
              <w:t>92</w:t>
            </w:r>
          </w:p>
        </w:tc>
        <w:tc>
          <w:tcPr>
            <w:tcW w:w="1061" w:type="dxa"/>
            <w:vAlign w:val="center"/>
          </w:tcPr>
          <w:p w:rsidR="00413D65" w:rsidRPr="00413D65" w:rsidRDefault="00413D65" w:rsidP="00440273">
            <w:pPr>
              <w:spacing w:line="360" w:lineRule="auto"/>
              <w:ind w:firstLine="0"/>
              <w:jc w:val="center"/>
              <w:rPr>
                <w:rFonts w:ascii="Times New Roman" w:eastAsiaTheme="minorHAnsi" w:hAnsi="Times New Roman" w:cs="Times New Roman"/>
                <w:b/>
                <w:sz w:val="24"/>
                <w:szCs w:val="24"/>
                <w:lang w:eastAsia="en-US"/>
              </w:rPr>
            </w:pPr>
            <w:r w:rsidRPr="00413D65">
              <w:rPr>
                <w:rFonts w:ascii="Times New Roman" w:eastAsiaTheme="minorHAnsi" w:hAnsi="Times New Roman" w:cs="Times New Roman"/>
                <w:b/>
                <w:sz w:val="24"/>
                <w:szCs w:val="24"/>
                <w:lang w:eastAsia="en-US"/>
              </w:rPr>
              <w:t>154</w:t>
            </w:r>
          </w:p>
        </w:tc>
        <w:tc>
          <w:tcPr>
            <w:tcW w:w="901" w:type="dxa"/>
            <w:vAlign w:val="center"/>
          </w:tcPr>
          <w:p w:rsidR="00413D65" w:rsidRPr="00413D65" w:rsidRDefault="00413D65" w:rsidP="00440273">
            <w:pPr>
              <w:spacing w:line="360" w:lineRule="auto"/>
              <w:ind w:firstLine="0"/>
              <w:jc w:val="center"/>
              <w:rPr>
                <w:rFonts w:ascii="Times New Roman" w:eastAsiaTheme="minorHAnsi" w:hAnsi="Times New Roman" w:cs="Times New Roman"/>
                <w:b/>
                <w:sz w:val="24"/>
                <w:szCs w:val="24"/>
                <w:lang w:eastAsia="en-US"/>
              </w:rPr>
            </w:pPr>
            <w:r w:rsidRPr="00413D65">
              <w:rPr>
                <w:rFonts w:ascii="Times New Roman" w:eastAsiaTheme="minorHAnsi" w:hAnsi="Times New Roman" w:cs="Times New Roman"/>
                <w:b/>
                <w:sz w:val="24"/>
                <w:szCs w:val="24"/>
                <w:lang w:eastAsia="en-US"/>
              </w:rPr>
              <w:t>788</w:t>
            </w:r>
          </w:p>
        </w:tc>
        <w:tc>
          <w:tcPr>
            <w:tcW w:w="813" w:type="dxa"/>
            <w:vAlign w:val="center"/>
          </w:tcPr>
          <w:p w:rsidR="00413D65" w:rsidRPr="00413D65" w:rsidRDefault="00413D65" w:rsidP="00440273">
            <w:pPr>
              <w:spacing w:line="360" w:lineRule="auto"/>
              <w:ind w:firstLine="0"/>
              <w:jc w:val="center"/>
              <w:rPr>
                <w:rFonts w:ascii="Times New Roman" w:eastAsiaTheme="minorHAnsi" w:hAnsi="Times New Roman" w:cs="Times New Roman"/>
                <w:b/>
                <w:sz w:val="24"/>
                <w:szCs w:val="24"/>
                <w:lang w:eastAsia="en-US"/>
              </w:rPr>
            </w:pPr>
            <w:r w:rsidRPr="00413D65">
              <w:rPr>
                <w:rFonts w:ascii="Times New Roman" w:eastAsiaTheme="minorHAnsi" w:hAnsi="Times New Roman" w:cs="Times New Roman"/>
                <w:b/>
                <w:sz w:val="24"/>
                <w:szCs w:val="24"/>
                <w:lang w:eastAsia="en-US"/>
              </w:rPr>
              <w:t>1112</w:t>
            </w:r>
          </w:p>
        </w:tc>
      </w:tr>
      <w:tr w:rsidR="00413D65" w:rsidRPr="00413D65" w:rsidTr="00413D65">
        <w:trPr>
          <w:jc w:val="center"/>
        </w:trPr>
        <w:tc>
          <w:tcPr>
            <w:tcW w:w="1951" w:type="dxa"/>
            <w:vAlign w:val="center"/>
          </w:tcPr>
          <w:p w:rsidR="00413D65" w:rsidRPr="00413D65" w:rsidRDefault="00413D65" w:rsidP="00440273">
            <w:pPr>
              <w:spacing w:line="360" w:lineRule="auto"/>
              <w:ind w:firstLine="0"/>
              <w:jc w:val="center"/>
              <w:rPr>
                <w:rFonts w:ascii="Times New Roman" w:eastAsiaTheme="minorHAnsi" w:hAnsi="Times New Roman" w:cs="Times New Roman"/>
                <w:b/>
                <w:szCs w:val="24"/>
                <w:lang w:eastAsia="en-US"/>
              </w:rPr>
            </w:pPr>
            <w:r w:rsidRPr="00413D65">
              <w:rPr>
                <w:rFonts w:ascii="Times New Roman" w:eastAsiaTheme="minorHAnsi" w:hAnsi="Times New Roman" w:cs="Times New Roman"/>
                <w:b/>
                <w:szCs w:val="24"/>
                <w:lang w:eastAsia="en-US"/>
              </w:rPr>
              <w:t>Население, %</w:t>
            </w:r>
          </w:p>
        </w:tc>
        <w:tc>
          <w:tcPr>
            <w:tcW w:w="1529" w:type="dxa"/>
            <w:vAlign w:val="center"/>
          </w:tcPr>
          <w:p w:rsidR="00413D65" w:rsidRPr="00413D65" w:rsidRDefault="00413D65" w:rsidP="00440273">
            <w:pPr>
              <w:spacing w:line="360" w:lineRule="auto"/>
              <w:ind w:firstLine="0"/>
              <w:jc w:val="center"/>
              <w:rPr>
                <w:rFonts w:ascii="Times New Roman" w:eastAsiaTheme="minorHAnsi" w:hAnsi="Times New Roman" w:cs="Times New Roman"/>
                <w:b/>
                <w:sz w:val="24"/>
                <w:szCs w:val="24"/>
                <w:lang w:eastAsia="en-US"/>
              </w:rPr>
            </w:pPr>
            <w:r w:rsidRPr="00413D65">
              <w:rPr>
                <w:rFonts w:ascii="Times New Roman" w:eastAsiaTheme="minorHAnsi" w:hAnsi="Times New Roman" w:cs="Times New Roman"/>
                <w:b/>
                <w:sz w:val="24"/>
                <w:szCs w:val="24"/>
                <w:lang w:eastAsia="en-US"/>
              </w:rPr>
              <w:t>32,52</w:t>
            </w:r>
          </w:p>
        </w:tc>
        <w:tc>
          <w:tcPr>
            <w:tcW w:w="1111" w:type="dxa"/>
            <w:vAlign w:val="center"/>
          </w:tcPr>
          <w:p w:rsidR="00413D65" w:rsidRPr="00413D65" w:rsidRDefault="00413D65" w:rsidP="00440273">
            <w:pPr>
              <w:spacing w:line="360" w:lineRule="auto"/>
              <w:ind w:firstLine="0"/>
              <w:jc w:val="center"/>
              <w:rPr>
                <w:rFonts w:ascii="Times New Roman" w:eastAsiaTheme="minorHAnsi" w:hAnsi="Times New Roman" w:cs="Times New Roman"/>
                <w:b/>
                <w:sz w:val="24"/>
                <w:szCs w:val="24"/>
                <w:lang w:eastAsia="en-US"/>
              </w:rPr>
            </w:pPr>
            <w:r w:rsidRPr="00413D65">
              <w:rPr>
                <w:rFonts w:ascii="Times New Roman" w:eastAsiaTheme="minorHAnsi" w:hAnsi="Times New Roman" w:cs="Times New Roman"/>
                <w:b/>
                <w:sz w:val="24"/>
                <w:szCs w:val="24"/>
                <w:lang w:eastAsia="en-US"/>
              </w:rPr>
              <w:t>13,24</w:t>
            </w:r>
          </w:p>
        </w:tc>
        <w:tc>
          <w:tcPr>
            <w:tcW w:w="1111" w:type="dxa"/>
            <w:vAlign w:val="center"/>
          </w:tcPr>
          <w:p w:rsidR="00413D65" w:rsidRPr="00413D65" w:rsidRDefault="00413D65" w:rsidP="00440273">
            <w:pPr>
              <w:spacing w:line="360" w:lineRule="auto"/>
              <w:ind w:firstLine="0"/>
              <w:jc w:val="center"/>
              <w:rPr>
                <w:rFonts w:ascii="Times New Roman" w:eastAsiaTheme="minorHAnsi" w:hAnsi="Times New Roman" w:cs="Times New Roman"/>
                <w:b/>
                <w:sz w:val="24"/>
                <w:szCs w:val="24"/>
                <w:lang w:eastAsia="en-US"/>
              </w:rPr>
            </w:pPr>
            <w:r w:rsidRPr="00413D65">
              <w:rPr>
                <w:rFonts w:ascii="Times New Roman" w:eastAsiaTheme="minorHAnsi" w:hAnsi="Times New Roman" w:cs="Times New Roman"/>
                <w:b/>
                <w:sz w:val="24"/>
                <w:szCs w:val="24"/>
                <w:lang w:eastAsia="en-US"/>
              </w:rPr>
              <w:t>14,19</w:t>
            </w:r>
          </w:p>
        </w:tc>
        <w:tc>
          <w:tcPr>
            <w:tcW w:w="1094" w:type="dxa"/>
            <w:vAlign w:val="center"/>
          </w:tcPr>
          <w:p w:rsidR="00413D65" w:rsidRPr="00413D65" w:rsidRDefault="00413D65" w:rsidP="00440273">
            <w:pPr>
              <w:spacing w:line="360" w:lineRule="auto"/>
              <w:ind w:firstLine="0"/>
              <w:jc w:val="center"/>
              <w:rPr>
                <w:rFonts w:ascii="Times New Roman" w:eastAsiaTheme="minorHAnsi" w:hAnsi="Times New Roman" w:cs="Times New Roman"/>
                <w:b/>
                <w:sz w:val="24"/>
                <w:szCs w:val="24"/>
                <w:lang w:eastAsia="en-US"/>
              </w:rPr>
            </w:pPr>
            <w:r w:rsidRPr="00413D65">
              <w:rPr>
                <w:rFonts w:ascii="Times New Roman" w:eastAsiaTheme="minorHAnsi" w:hAnsi="Times New Roman" w:cs="Times New Roman"/>
                <w:b/>
                <w:sz w:val="24"/>
                <w:szCs w:val="24"/>
                <w:lang w:eastAsia="en-US"/>
              </w:rPr>
              <w:t>13,87</w:t>
            </w:r>
          </w:p>
        </w:tc>
        <w:tc>
          <w:tcPr>
            <w:tcW w:w="1061" w:type="dxa"/>
            <w:vAlign w:val="center"/>
          </w:tcPr>
          <w:p w:rsidR="00413D65" w:rsidRPr="00413D65" w:rsidRDefault="00413D65" w:rsidP="00440273">
            <w:pPr>
              <w:spacing w:line="360" w:lineRule="auto"/>
              <w:ind w:firstLine="0"/>
              <w:jc w:val="center"/>
              <w:rPr>
                <w:rFonts w:ascii="Times New Roman" w:eastAsiaTheme="minorHAnsi" w:hAnsi="Times New Roman" w:cs="Times New Roman"/>
                <w:b/>
                <w:sz w:val="24"/>
                <w:szCs w:val="24"/>
                <w:lang w:eastAsia="en-US"/>
              </w:rPr>
            </w:pPr>
            <w:r w:rsidRPr="00413D65">
              <w:rPr>
                <w:rFonts w:ascii="Times New Roman" w:eastAsiaTheme="minorHAnsi" w:hAnsi="Times New Roman" w:cs="Times New Roman"/>
                <w:b/>
                <w:sz w:val="24"/>
                <w:szCs w:val="24"/>
                <w:lang w:eastAsia="en-US"/>
              </w:rPr>
              <w:t>10,50</w:t>
            </w:r>
          </w:p>
        </w:tc>
        <w:tc>
          <w:tcPr>
            <w:tcW w:w="901" w:type="dxa"/>
            <w:vAlign w:val="center"/>
          </w:tcPr>
          <w:p w:rsidR="00413D65" w:rsidRPr="00413D65" w:rsidRDefault="00413D65" w:rsidP="00440273">
            <w:pPr>
              <w:spacing w:line="360" w:lineRule="auto"/>
              <w:ind w:firstLine="0"/>
              <w:jc w:val="center"/>
              <w:rPr>
                <w:rFonts w:ascii="Times New Roman" w:eastAsiaTheme="minorHAnsi" w:hAnsi="Times New Roman" w:cs="Times New Roman"/>
                <w:b/>
                <w:sz w:val="24"/>
                <w:szCs w:val="24"/>
                <w:lang w:eastAsia="en-US"/>
              </w:rPr>
            </w:pPr>
            <w:r w:rsidRPr="00413D65">
              <w:rPr>
                <w:rFonts w:ascii="Times New Roman" w:eastAsiaTheme="minorHAnsi" w:hAnsi="Times New Roman" w:cs="Times New Roman"/>
                <w:b/>
                <w:sz w:val="24"/>
                <w:szCs w:val="24"/>
                <w:lang w:eastAsia="en-US"/>
              </w:rPr>
              <w:t>15,67</w:t>
            </w:r>
          </w:p>
        </w:tc>
        <w:tc>
          <w:tcPr>
            <w:tcW w:w="813" w:type="dxa"/>
            <w:vAlign w:val="center"/>
          </w:tcPr>
          <w:p w:rsidR="00413D65" w:rsidRPr="00413D65" w:rsidRDefault="00413D65" w:rsidP="00440273">
            <w:pPr>
              <w:spacing w:line="360" w:lineRule="auto"/>
              <w:ind w:firstLine="0"/>
              <w:jc w:val="center"/>
              <w:rPr>
                <w:rFonts w:ascii="Times New Roman" w:eastAsiaTheme="minorHAnsi" w:hAnsi="Times New Roman" w:cs="Times New Roman"/>
                <w:b/>
                <w:sz w:val="24"/>
                <w:szCs w:val="24"/>
                <w:lang w:eastAsia="en-US"/>
              </w:rPr>
            </w:pPr>
            <w:r w:rsidRPr="00413D65">
              <w:rPr>
                <w:rFonts w:ascii="Times New Roman" w:eastAsiaTheme="minorHAnsi" w:hAnsi="Times New Roman" w:cs="Times New Roman"/>
                <w:b/>
                <w:sz w:val="24"/>
                <w:szCs w:val="24"/>
                <w:lang w:eastAsia="en-US"/>
              </w:rPr>
              <w:t>100</w:t>
            </w:r>
          </w:p>
        </w:tc>
      </w:tr>
    </w:tbl>
    <w:p w:rsidR="00413D65" w:rsidRDefault="00E7652E" w:rsidP="00112A82">
      <w:pPr>
        <w:ind w:firstLine="0"/>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Источник:</w:t>
      </w:r>
      <w:r w:rsidR="00CD1845">
        <w:rPr>
          <w:rFonts w:ascii="Times New Roman" w:eastAsiaTheme="minorHAnsi" w:hAnsi="Times New Roman" w:cs="Times New Roman"/>
          <w:sz w:val="24"/>
          <w:szCs w:val="24"/>
          <w:lang w:eastAsia="en-US"/>
        </w:rPr>
        <w:t xml:space="preserve"> (Численность населения</w:t>
      </w:r>
      <w:r w:rsidR="0095744A">
        <w:rPr>
          <w:rFonts w:ascii="Times New Roman" w:eastAsiaTheme="minorHAnsi" w:hAnsi="Times New Roman" w:cs="Times New Roman"/>
          <w:sz w:val="24"/>
          <w:szCs w:val="24"/>
          <w:lang w:eastAsia="en-US"/>
        </w:rPr>
        <w:t>…</w:t>
      </w:r>
      <w:r w:rsidR="00CD1845">
        <w:rPr>
          <w:rFonts w:ascii="Times New Roman" w:eastAsiaTheme="minorHAnsi" w:hAnsi="Times New Roman" w:cs="Times New Roman"/>
          <w:sz w:val="24"/>
          <w:szCs w:val="24"/>
          <w:lang w:eastAsia="en-US"/>
        </w:rPr>
        <w:t>, 2017)</w:t>
      </w:r>
    </w:p>
    <w:p w:rsidR="00A17F3B" w:rsidRPr="00413D65" w:rsidRDefault="00A17F3B" w:rsidP="00EB722B">
      <w:pPr>
        <w:rPr>
          <w:rFonts w:ascii="Times New Roman" w:eastAsiaTheme="minorHAnsi" w:hAnsi="Times New Roman" w:cs="Times New Roman"/>
          <w:sz w:val="24"/>
          <w:szCs w:val="24"/>
          <w:lang w:eastAsia="en-US"/>
        </w:rPr>
      </w:pPr>
    </w:p>
    <w:p w:rsidR="00413D65" w:rsidRPr="00413D65" w:rsidRDefault="00413D65" w:rsidP="00EB722B">
      <w:pPr>
        <w:rPr>
          <w:rFonts w:eastAsiaTheme="minorHAnsi"/>
          <w:noProof/>
        </w:rPr>
      </w:pPr>
      <w:r w:rsidRPr="00413D65">
        <w:rPr>
          <w:rFonts w:ascii="Times New Roman" w:eastAsiaTheme="minorHAnsi" w:hAnsi="Times New Roman" w:cs="Times New Roman"/>
          <w:sz w:val="28"/>
          <w:lang w:eastAsia="en-US"/>
        </w:rPr>
        <w:t>Городское пространство представляет собой сложную взаимосвязанную структуру элементов с различным функциональным назначением. Город, с одной стороны, является системой, включающей в себя множество подсистем</w:t>
      </w:r>
      <w:r w:rsidR="0095744A">
        <w:rPr>
          <w:rFonts w:ascii="Times New Roman" w:eastAsiaTheme="minorHAnsi" w:hAnsi="Times New Roman" w:cs="Times New Roman"/>
          <w:sz w:val="28"/>
          <w:lang w:eastAsia="en-US"/>
        </w:rPr>
        <w:t xml:space="preserve"> (</w:t>
      </w:r>
      <w:proofErr w:type="spellStart"/>
      <w:r w:rsidR="0095744A">
        <w:rPr>
          <w:rFonts w:ascii="Times New Roman" w:eastAsiaTheme="minorHAnsi" w:hAnsi="Times New Roman" w:cs="Times New Roman"/>
          <w:sz w:val="28"/>
          <w:lang w:eastAsia="en-US"/>
        </w:rPr>
        <w:t>Радина</w:t>
      </w:r>
      <w:proofErr w:type="spellEnd"/>
      <w:r w:rsidR="0095744A">
        <w:rPr>
          <w:rFonts w:ascii="Times New Roman" w:eastAsiaTheme="minorHAnsi" w:hAnsi="Times New Roman" w:cs="Times New Roman"/>
          <w:sz w:val="28"/>
          <w:lang w:eastAsia="en-US"/>
        </w:rPr>
        <w:t>, 2015)</w:t>
      </w:r>
      <w:r w:rsidRPr="00413D65">
        <w:rPr>
          <w:rFonts w:ascii="Times New Roman" w:eastAsiaTheme="minorHAnsi" w:hAnsi="Times New Roman" w:cs="Times New Roman"/>
          <w:sz w:val="28"/>
          <w:lang w:eastAsia="en-US"/>
        </w:rPr>
        <w:t xml:space="preserve">. </w:t>
      </w:r>
      <w:proofErr w:type="gramStart"/>
      <w:r w:rsidRPr="00413D65">
        <w:rPr>
          <w:rFonts w:ascii="Times New Roman" w:eastAsiaTheme="minorHAnsi" w:hAnsi="Times New Roman" w:cs="Times New Roman"/>
          <w:sz w:val="28"/>
          <w:lang w:eastAsia="en-US"/>
        </w:rPr>
        <w:t>Сюда можно отнести и комплексы зданий и сооружений, связанные общей инфраструктурой, и социальную сферу (развитие объектов социальной инфраструктуры, структуру населения), и политическую сферу (участие населения в политической жизни города и региона, наличие политических партий), и экономическую сферу (уровень развития всех видов предпринимательства в городе, формирование и расходование средств муниципального бюджета, развитие налогооблагаемой базы и т. д.).</w:t>
      </w:r>
      <w:proofErr w:type="gramEnd"/>
      <w:r w:rsidRPr="00413D65">
        <w:rPr>
          <w:rFonts w:ascii="Times New Roman" w:eastAsiaTheme="minorHAnsi" w:hAnsi="Times New Roman" w:cs="Times New Roman"/>
          <w:sz w:val="28"/>
          <w:lang w:eastAsia="en-US"/>
        </w:rPr>
        <w:t xml:space="preserve"> С другой стороны, город является элементом систем более высокого уровня: региональной, государственной, мировой. Городскую систему можно рассматривать как  сложную совокупность взаимосвязанных элементов, </w:t>
      </w:r>
      <w:r w:rsidRPr="00413D65">
        <w:rPr>
          <w:rFonts w:ascii="Times New Roman" w:eastAsiaTheme="minorHAnsi" w:hAnsi="Times New Roman" w:cs="Times New Roman"/>
          <w:sz w:val="28"/>
          <w:lang w:eastAsia="en-US"/>
        </w:rPr>
        <w:lastRenderedPageBreak/>
        <w:t>образующих различные подсистемы и формирующих единую систему, взаимо</w:t>
      </w:r>
      <w:r w:rsidR="00CD1845">
        <w:rPr>
          <w:rFonts w:ascii="Times New Roman" w:eastAsiaTheme="minorHAnsi" w:hAnsi="Times New Roman" w:cs="Times New Roman"/>
          <w:sz w:val="28"/>
          <w:lang w:eastAsia="en-US"/>
        </w:rPr>
        <w:t>действующую с внешней средой (</w:t>
      </w:r>
      <w:proofErr w:type="spellStart"/>
      <w:r w:rsidR="00CD1845">
        <w:rPr>
          <w:rFonts w:ascii="Times New Roman" w:eastAsiaTheme="minorHAnsi" w:hAnsi="Times New Roman" w:cs="Times New Roman"/>
          <w:sz w:val="28"/>
          <w:lang w:eastAsia="en-US"/>
        </w:rPr>
        <w:t>Роскош</w:t>
      </w:r>
      <w:proofErr w:type="spellEnd"/>
      <w:r w:rsidR="00CD1845">
        <w:rPr>
          <w:rFonts w:ascii="Times New Roman" w:eastAsiaTheme="minorHAnsi" w:hAnsi="Times New Roman" w:cs="Times New Roman"/>
          <w:sz w:val="28"/>
          <w:lang w:eastAsia="en-US"/>
        </w:rPr>
        <w:t>, 2013).</w:t>
      </w:r>
    </w:p>
    <w:p w:rsidR="00413D65" w:rsidRPr="00413D65" w:rsidRDefault="00413D65" w:rsidP="00440273">
      <w:pPr>
        <w:ind w:firstLine="0"/>
        <w:rPr>
          <w:rFonts w:eastAsiaTheme="minorHAnsi"/>
          <w:noProof/>
        </w:rPr>
      </w:pPr>
      <w:r w:rsidRPr="00413D65">
        <w:rPr>
          <w:rFonts w:ascii="Times New Roman" w:eastAsiaTheme="minorHAnsi" w:hAnsi="Times New Roman" w:cs="Times New Roman"/>
          <w:noProof/>
          <w:sz w:val="28"/>
        </w:rPr>
        <w:drawing>
          <wp:inline distT="0" distB="0" distL="0" distR="0" wp14:anchorId="3D2F763B" wp14:editId="60D788D4">
            <wp:extent cx="6095509" cy="3057525"/>
            <wp:effectExtent l="0" t="0" r="635" b="0"/>
            <wp:docPr id="1" name="Рисунок 1" descr="C:\Users\Елизавета\Desktop\kuz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лизавета\Desktop\kuzn4.jpg"/>
                    <pic:cNvPicPr>
                      <a:picLocks noChangeAspect="1" noChangeArrowheads="1"/>
                    </pic:cNvPicPr>
                  </pic:nvPicPr>
                  <pic:blipFill rotWithShape="1">
                    <a:blip r:embed="rId10">
                      <a:extLst>
                        <a:ext uri="{28A0092B-C50C-407E-A947-70E740481C1C}">
                          <a14:useLocalDpi xmlns:a14="http://schemas.microsoft.com/office/drawing/2010/main" val="0"/>
                        </a:ext>
                      </a:extLst>
                    </a:blip>
                    <a:srcRect b="56283"/>
                    <a:stretch/>
                  </pic:blipFill>
                  <pic:spPr bwMode="auto">
                    <a:xfrm>
                      <a:off x="0" y="0"/>
                      <a:ext cx="6106680" cy="3063129"/>
                    </a:xfrm>
                    <a:prstGeom prst="rect">
                      <a:avLst/>
                    </a:prstGeom>
                    <a:noFill/>
                    <a:ln>
                      <a:noFill/>
                    </a:ln>
                    <a:extLst>
                      <a:ext uri="{53640926-AAD7-44D8-BBD7-CCE9431645EC}">
                        <a14:shadowObscured xmlns:a14="http://schemas.microsoft.com/office/drawing/2010/main"/>
                      </a:ext>
                    </a:extLst>
                  </pic:spPr>
                </pic:pic>
              </a:graphicData>
            </a:graphic>
          </wp:inline>
        </w:drawing>
      </w:r>
    </w:p>
    <w:p w:rsidR="00413D65" w:rsidRPr="00413D65" w:rsidRDefault="00413D65" w:rsidP="00413D65">
      <w:pPr>
        <w:tabs>
          <w:tab w:val="left" w:pos="1755"/>
        </w:tabs>
        <w:rPr>
          <w:rFonts w:eastAsiaTheme="minorHAnsi"/>
        </w:rPr>
      </w:pPr>
      <w:r w:rsidRPr="00413D65">
        <w:rPr>
          <w:rFonts w:eastAsiaTheme="minorHAnsi"/>
        </w:rPr>
        <w:tab/>
      </w:r>
    </w:p>
    <w:p w:rsidR="00E7652E" w:rsidRPr="001821C1" w:rsidRDefault="00040EEC" w:rsidP="001821C1">
      <w:pPr>
        <w:tabs>
          <w:tab w:val="left" w:pos="0"/>
        </w:tabs>
        <w:ind w:firstLine="0"/>
        <w:rPr>
          <w:rFonts w:ascii="Times New Roman" w:eastAsiaTheme="minorHAnsi" w:hAnsi="Times New Roman" w:cs="Times New Roman"/>
          <w:b/>
          <w:sz w:val="24"/>
          <w:szCs w:val="24"/>
        </w:rPr>
      </w:pPr>
      <w:r>
        <w:rPr>
          <w:rFonts w:ascii="Times New Roman" w:eastAsiaTheme="minorHAnsi" w:hAnsi="Times New Roman" w:cs="Times New Roman"/>
          <w:i/>
          <w:sz w:val="24"/>
          <w:szCs w:val="24"/>
        </w:rPr>
        <w:t>Рисунок 1</w:t>
      </w:r>
      <w:r w:rsidR="00413D65" w:rsidRPr="00E7652E">
        <w:rPr>
          <w:rFonts w:ascii="Times New Roman" w:eastAsiaTheme="minorHAnsi" w:hAnsi="Times New Roman" w:cs="Times New Roman"/>
          <w:i/>
          <w:sz w:val="24"/>
          <w:szCs w:val="24"/>
        </w:rPr>
        <w:t>.</w:t>
      </w:r>
      <w:r w:rsidR="00413D65" w:rsidRPr="00E7652E">
        <w:rPr>
          <w:rFonts w:ascii="Times New Roman" w:eastAsiaTheme="minorHAnsi" w:hAnsi="Times New Roman" w:cs="Times New Roman"/>
          <w:sz w:val="24"/>
          <w:szCs w:val="24"/>
        </w:rPr>
        <w:t xml:space="preserve"> </w:t>
      </w:r>
      <w:r w:rsidR="00413D65" w:rsidRPr="001821C1">
        <w:rPr>
          <w:rFonts w:ascii="Times New Roman" w:eastAsiaTheme="minorHAnsi" w:hAnsi="Times New Roman" w:cs="Times New Roman"/>
          <w:b/>
          <w:sz w:val="24"/>
          <w:szCs w:val="24"/>
        </w:rPr>
        <w:t xml:space="preserve">Схема комфортной среды жизнедеятельности человека в историческом центре малого города </w:t>
      </w:r>
    </w:p>
    <w:p w:rsidR="00040EEC" w:rsidRPr="00E7652E" w:rsidRDefault="00E7652E" w:rsidP="001821C1">
      <w:pPr>
        <w:tabs>
          <w:tab w:val="left" w:pos="915"/>
        </w:tabs>
        <w:ind w:firstLine="0"/>
        <w:rPr>
          <w:rFonts w:ascii="Times New Roman" w:eastAsiaTheme="minorHAnsi" w:hAnsi="Times New Roman" w:cs="Times New Roman"/>
          <w:sz w:val="24"/>
          <w:szCs w:val="24"/>
        </w:rPr>
      </w:pPr>
      <w:r>
        <w:rPr>
          <w:rFonts w:ascii="Times New Roman" w:eastAsiaTheme="minorHAnsi" w:hAnsi="Times New Roman" w:cs="Times New Roman"/>
          <w:sz w:val="24"/>
          <w:szCs w:val="24"/>
        </w:rPr>
        <w:t xml:space="preserve">Источник: </w:t>
      </w:r>
      <w:r w:rsidR="00040EEC">
        <w:rPr>
          <w:rFonts w:ascii="Times New Roman" w:eastAsiaTheme="minorHAnsi" w:hAnsi="Times New Roman" w:cs="Times New Roman"/>
          <w:sz w:val="24"/>
          <w:szCs w:val="24"/>
        </w:rPr>
        <w:t>(Кузнецова, 2007)</w:t>
      </w:r>
    </w:p>
    <w:p w:rsidR="00413D65" w:rsidRPr="00E7652E" w:rsidRDefault="00413D65" w:rsidP="00413D65">
      <w:pPr>
        <w:tabs>
          <w:tab w:val="left" w:pos="915"/>
        </w:tabs>
        <w:ind w:firstLine="709"/>
        <w:rPr>
          <w:rFonts w:ascii="Times New Roman" w:eastAsiaTheme="minorHAnsi" w:hAnsi="Times New Roman" w:cs="Times New Roman"/>
          <w:sz w:val="24"/>
          <w:szCs w:val="24"/>
        </w:rPr>
      </w:pPr>
    </w:p>
    <w:p w:rsidR="00413D65" w:rsidRPr="00040EEC" w:rsidRDefault="00413D65" w:rsidP="00040EEC">
      <w:pPr>
        <w:tabs>
          <w:tab w:val="left" w:pos="915"/>
        </w:tabs>
        <w:ind w:firstLine="709"/>
        <w:rPr>
          <w:rFonts w:ascii="Times New Roman" w:eastAsiaTheme="minorHAnsi" w:hAnsi="Times New Roman" w:cs="Times New Roman"/>
          <w:sz w:val="28"/>
        </w:rPr>
      </w:pPr>
      <w:r w:rsidRPr="00413D65">
        <w:rPr>
          <w:rFonts w:ascii="Times New Roman" w:eastAsiaTheme="minorHAnsi" w:hAnsi="Times New Roman" w:cs="Times New Roman"/>
          <w:sz w:val="28"/>
        </w:rPr>
        <w:t xml:space="preserve">Городское пространство состоит из многих важных элементов: это и объекты недвижимости (здания, сооружения), и архитектурные достопримечательности, и зеленые насаждения, и транспортная инфраструктура, и проживающее население. Немаловажным термином является «городская среда обитания». Министерство регионального развития РФ совместно с Российским союзом инженеров дает этому следующее определение. </w:t>
      </w:r>
      <w:r w:rsidRPr="0095744A">
        <w:rPr>
          <w:rFonts w:ascii="Times New Roman" w:eastAsiaTheme="minorHAnsi" w:hAnsi="Times New Roman" w:cs="Times New Roman"/>
          <w:i/>
          <w:sz w:val="28"/>
        </w:rPr>
        <w:t>Городская среда обитания (проживания)</w:t>
      </w:r>
      <w:r w:rsidRPr="00413D65">
        <w:rPr>
          <w:rFonts w:ascii="Times New Roman" w:eastAsiaTheme="minorHAnsi" w:hAnsi="Times New Roman" w:cs="Times New Roman"/>
          <w:sz w:val="28"/>
        </w:rPr>
        <w:t xml:space="preserve"> — это совокупность конкретных основополагающих условий, созданных человеком и природой в границах населенного пункта, которые оказывают влияние на уровень и качество жизнедеятельности человека.</w:t>
      </w:r>
      <w:r w:rsidRPr="00413D65">
        <w:rPr>
          <w:rFonts w:eastAsiaTheme="minorHAnsi"/>
          <w:lang w:eastAsia="en-US"/>
        </w:rPr>
        <w:t xml:space="preserve"> </w:t>
      </w:r>
      <w:r w:rsidRPr="00413D65">
        <w:rPr>
          <w:rFonts w:ascii="Times New Roman" w:eastAsiaTheme="minorHAnsi" w:hAnsi="Times New Roman" w:cs="Times New Roman"/>
          <w:sz w:val="28"/>
        </w:rPr>
        <w:t xml:space="preserve">Среда обитания создается благодаря действию следующих факторов: антропогенного, абиотического и биотического. Антропогенные факторы — сформированы человеком, биотические — живой природой, абиотические — неживой природой. </w:t>
      </w:r>
      <w:r w:rsidRPr="00413D65">
        <w:rPr>
          <w:rFonts w:ascii="Times New Roman" w:eastAsiaTheme="minorHAnsi" w:hAnsi="Times New Roman" w:cs="Times New Roman"/>
          <w:sz w:val="28"/>
        </w:rPr>
        <w:lastRenderedPageBreak/>
        <w:t>Городская среда оценивается наблюдателем как соединительная бестелесная ткань между наполняющими город объектами. Городская среда генерирует эмоциональное восприятие города, вызывает желание в нем жить, работать, воспитывать детей или, наоборот, желание покинуть территорию в поисках бол</w:t>
      </w:r>
      <w:r w:rsidR="0095744A">
        <w:rPr>
          <w:rFonts w:ascii="Times New Roman" w:eastAsiaTheme="minorHAnsi" w:hAnsi="Times New Roman" w:cs="Times New Roman"/>
          <w:sz w:val="28"/>
        </w:rPr>
        <w:t>ее комфортного места обитания</w:t>
      </w:r>
      <w:r w:rsidR="00040EEC">
        <w:rPr>
          <w:rFonts w:ascii="Times New Roman" w:eastAsiaTheme="minorHAnsi" w:hAnsi="Times New Roman" w:cs="Times New Roman"/>
          <w:sz w:val="28"/>
        </w:rPr>
        <w:t xml:space="preserve"> (</w:t>
      </w:r>
      <w:r w:rsidRPr="00413D65">
        <w:rPr>
          <w:rFonts w:ascii="Times New Roman" w:eastAsiaTheme="minorHAnsi" w:hAnsi="Times New Roman" w:cs="Times New Roman"/>
          <w:sz w:val="28"/>
        </w:rPr>
        <w:t xml:space="preserve">Понятие </w:t>
      </w:r>
      <w:proofErr w:type="gramStart"/>
      <w:r w:rsidRPr="00413D65">
        <w:rPr>
          <w:rFonts w:ascii="Times New Roman" w:eastAsiaTheme="minorHAnsi" w:hAnsi="Times New Roman" w:cs="Times New Roman"/>
          <w:sz w:val="28"/>
        </w:rPr>
        <w:t>городской</w:t>
      </w:r>
      <w:proofErr w:type="gramEnd"/>
      <w:r w:rsidR="00040EEC">
        <w:rPr>
          <w:rFonts w:ascii="Times New Roman" w:eastAsiaTheme="minorHAnsi" w:hAnsi="Times New Roman" w:cs="Times New Roman"/>
          <w:sz w:val="28"/>
        </w:rPr>
        <w:t>…</w:t>
      </w:r>
      <w:r w:rsidR="0095744A">
        <w:rPr>
          <w:rFonts w:ascii="Times New Roman" w:eastAsiaTheme="minorHAnsi" w:hAnsi="Times New Roman" w:cs="Times New Roman"/>
          <w:sz w:val="28"/>
        </w:rPr>
        <w:t>, 2018</w:t>
      </w:r>
      <w:r w:rsidR="00040EEC">
        <w:rPr>
          <w:rFonts w:ascii="Times New Roman" w:eastAsiaTheme="minorHAnsi" w:hAnsi="Times New Roman" w:cs="Times New Roman"/>
          <w:sz w:val="28"/>
        </w:rPr>
        <w:t>)</w:t>
      </w:r>
      <w:r w:rsidR="0095744A">
        <w:rPr>
          <w:rFonts w:ascii="Times New Roman" w:eastAsiaTheme="minorHAnsi" w:hAnsi="Times New Roman" w:cs="Times New Roman"/>
          <w:sz w:val="28"/>
        </w:rPr>
        <w:t>.</w:t>
      </w:r>
    </w:p>
    <w:p w:rsidR="00413D65" w:rsidRPr="00413D65" w:rsidRDefault="00413D65" w:rsidP="00413D65">
      <w:pPr>
        <w:ind w:firstLine="709"/>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Рассмотрение и изучение трансформационных процессов городских образований с позиций системного подхода позволяет считать город сложной социально-экономической системой. Поэтому происходящие трансформации охватывают все сферы деятельности городов. </w:t>
      </w:r>
      <w:proofErr w:type="gramStart"/>
      <w:r w:rsidRPr="00413D65">
        <w:rPr>
          <w:rFonts w:ascii="Times New Roman" w:eastAsiaTheme="minorHAnsi" w:hAnsi="Times New Roman" w:cs="Times New Roman"/>
          <w:sz w:val="28"/>
          <w:lang w:eastAsia="en-US"/>
        </w:rPr>
        <w:t>Практика функционирования крупных городов-мегаполисов (Нью-Йорк, Токио, Сингапур) показывает, что они как особая социально-экономическая система обладают большим потенциальным эффектом интеграции  от взаимодействия производственных, коммерческих, социальных, научных, административных, коммунальных, логистических и многих других подсистем, присут</w:t>
      </w:r>
      <w:r w:rsidR="00040EEC">
        <w:rPr>
          <w:rFonts w:ascii="Times New Roman" w:eastAsiaTheme="minorHAnsi" w:hAnsi="Times New Roman" w:cs="Times New Roman"/>
          <w:sz w:val="28"/>
          <w:lang w:eastAsia="en-US"/>
        </w:rPr>
        <w:t>ствующих на территории города (</w:t>
      </w:r>
      <w:r w:rsidR="00040EEC" w:rsidRPr="00413D65">
        <w:rPr>
          <w:rFonts w:ascii="Times New Roman" w:eastAsiaTheme="minorHAnsi" w:hAnsi="Times New Roman" w:cs="Times New Roman"/>
          <w:sz w:val="28"/>
          <w:lang w:eastAsia="en-US"/>
        </w:rPr>
        <w:t>Евсеев</w:t>
      </w:r>
      <w:r w:rsidR="00040EEC">
        <w:rPr>
          <w:rFonts w:ascii="Times New Roman" w:eastAsiaTheme="minorHAnsi" w:hAnsi="Times New Roman" w:cs="Times New Roman"/>
          <w:sz w:val="28"/>
          <w:lang w:eastAsia="en-US"/>
        </w:rPr>
        <w:t xml:space="preserve">, </w:t>
      </w:r>
      <w:proofErr w:type="spellStart"/>
      <w:r w:rsidR="00040EEC">
        <w:rPr>
          <w:rFonts w:ascii="Times New Roman" w:eastAsiaTheme="minorHAnsi" w:hAnsi="Times New Roman" w:cs="Times New Roman"/>
          <w:sz w:val="28"/>
          <w:lang w:eastAsia="en-US"/>
        </w:rPr>
        <w:t>Шептухина</w:t>
      </w:r>
      <w:proofErr w:type="spellEnd"/>
      <w:r w:rsidR="00040EEC">
        <w:rPr>
          <w:rFonts w:ascii="Times New Roman" w:eastAsiaTheme="minorHAnsi" w:hAnsi="Times New Roman" w:cs="Times New Roman"/>
          <w:sz w:val="28"/>
          <w:lang w:eastAsia="en-US"/>
        </w:rPr>
        <w:t xml:space="preserve">, </w:t>
      </w:r>
      <w:r w:rsidRPr="00413D65">
        <w:rPr>
          <w:rFonts w:ascii="Times New Roman" w:eastAsiaTheme="minorHAnsi" w:hAnsi="Times New Roman" w:cs="Times New Roman"/>
          <w:sz w:val="28"/>
          <w:lang w:eastAsia="en-US"/>
        </w:rPr>
        <w:t>2014</w:t>
      </w:r>
      <w:r w:rsidR="00040EEC">
        <w:rPr>
          <w:rFonts w:ascii="Times New Roman" w:eastAsiaTheme="minorHAnsi" w:hAnsi="Times New Roman" w:cs="Times New Roman"/>
          <w:sz w:val="28"/>
          <w:lang w:eastAsia="en-US"/>
        </w:rPr>
        <w:t>).</w:t>
      </w:r>
      <w:r w:rsidRPr="00413D65">
        <w:rPr>
          <w:rFonts w:ascii="Times New Roman" w:eastAsiaTheme="minorHAnsi" w:hAnsi="Times New Roman" w:cs="Times New Roman"/>
          <w:sz w:val="28"/>
          <w:lang w:eastAsia="en-US"/>
        </w:rPr>
        <w:t xml:space="preserve"> </w:t>
      </w:r>
      <w:proofErr w:type="gramEnd"/>
    </w:p>
    <w:p w:rsidR="00413D65" w:rsidRPr="00413D65" w:rsidRDefault="00413D65" w:rsidP="00413D65">
      <w:pPr>
        <w:ind w:firstLine="709"/>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В любые периоды масштабных общественных изменений процессы, протекающие в изменяющемся обществе, оказывают сильное воздействие на города, являющиеся одним из ключевых элементов социума. Городское пространство, как синтез социального и материального пространств, не может оставаться вне процессов преобразований. Изменения экономические, социальные, политические неизбежно влияют не только на ход развития страны, но и на обновление, модернизацию ее городов. </w:t>
      </w:r>
    </w:p>
    <w:p w:rsidR="00413D65" w:rsidRDefault="00413D65" w:rsidP="00413D65">
      <w:pPr>
        <w:tabs>
          <w:tab w:val="left" w:pos="915"/>
        </w:tabs>
        <w:ind w:firstLine="709"/>
        <w:rPr>
          <w:rFonts w:ascii="Times New Roman" w:eastAsiaTheme="minorHAnsi" w:hAnsi="Times New Roman" w:cs="Times New Roman"/>
          <w:sz w:val="28"/>
        </w:rPr>
      </w:pPr>
      <w:r w:rsidRPr="00413D65">
        <w:rPr>
          <w:rFonts w:ascii="Times New Roman" w:eastAsiaTheme="minorHAnsi" w:hAnsi="Times New Roman" w:cs="Times New Roman"/>
          <w:sz w:val="28"/>
        </w:rPr>
        <w:t xml:space="preserve">В дальнейшем нас будут интересовать, в большей степени, объекты недвижимости (жилые дома, здания), так как основной целью работы является выявление особенностей трансформации организаций третичного сектора, которые размещаются в этих самых объектах. </w:t>
      </w:r>
    </w:p>
    <w:p w:rsidR="00440273" w:rsidRPr="00413D65" w:rsidRDefault="00BB0DC1" w:rsidP="00413D65">
      <w:pPr>
        <w:tabs>
          <w:tab w:val="left" w:pos="915"/>
        </w:tabs>
        <w:ind w:firstLine="709"/>
        <w:rPr>
          <w:rFonts w:ascii="Times New Roman" w:eastAsiaTheme="minorHAnsi" w:hAnsi="Times New Roman" w:cs="Times New Roman"/>
          <w:sz w:val="28"/>
        </w:rPr>
      </w:pPr>
      <w:r>
        <w:rPr>
          <w:rFonts w:ascii="Times New Roman" w:eastAsiaTheme="minorHAnsi" w:hAnsi="Times New Roman" w:cs="Times New Roman"/>
          <w:sz w:val="28"/>
        </w:rPr>
        <w:t>На рисунке 2</w:t>
      </w:r>
      <w:r w:rsidR="00440273">
        <w:rPr>
          <w:rFonts w:ascii="Times New Roman" w:eastAsiaTheme="minorHAnsi" w:hAnsi="Times New Roman" w:cs="Times New Roman"/>
          <w:sz w:val="28"/>
        </w:rPr>
        <w:t xml:space="preserve"> изображена динамика численности населения Владимирского округа. </w:t>
      </w:r>
      <w:r w:rsidR="009A44DB">
        <w:rPr>
          <w:rFonts w:ascii="Times New Roman" w:eastAsiaTheme="minorHAnsi" w:hAnsi="Times New Roman" w:cs="Times New Roman"/>
          <w:sz w:val="28"/>
        </w:rPr>
        <w:t xml:space="preserve">Исходя из общих положительных тенденций изменения численности проживающего населения в округе, можно предположить, что на исследуемом участке территории численность также незначительно возрастала. </w:t>
      </w:r>
      <w:r w:rsidR="009A44DB">
        <w:rPr>
          <w:rFonts w:ascii="Times New Roman" w:eastAsiaTheme="minorHAnsi" w:hAnsi="Times New Roman" w:cs="Times New Roman"/>
          <w:sz w:val="28"/>
        </w:rPr>
        <w:lastRenderedPageBreak/>
        <w:t xml:space="preserve">На данный момент, по оценочным данным, количество проживающего населения на участке составляет порядка 9 тысяч человек. Из этого следует сделать вывод, что для людей должна быть создана благоприятная среда жизнедеятельности и социально-бытовая инфраструктура, о чем будет сказано в последующих главах. </w:t>
      </w:r>
    </w:p>
    <w:p w:rsidR="00413D65" w:rsidRPr="00413D65" w:rsidRDefault="00413D65" w:rsidP="00413D65">
      <w:pPr>
        <w:tabs>
          <w:tab w:val="left" w:pos="915"/>
        </w:tabs>
        <w:ind w:firstLine="709"/>
        <w:rPr>
          <w:rFonts w:ascii="Times New Roman" w:eastAsiaTheme="minorHAnsi" w:hAnsi="Times New Roman" w:cs="Times New Roman"/>
          <w:sz w:val="28"/>
        </w:rPr>
      </w:pPr>
    </w:p>
    <w:p w:rsidR="00413D65" w:rsidRPr="00413D65" w:rsidRDefault="00112A82" w:rsidP="00440273">
      <w:pPr>
        <w:ind w:firstLine="0"/>
        <w:rPr>
          <w:rFonts w:ascii="Times New Roman" w:eastAsiaTheme="minorHAnsi" w:hAnsi="Times New Roman" w:cs="Times New Roman"/>
          <w:sz w:val="28"/>
          <w:lang w:eastAsia="en-US"/>
        </w:rPr>
      </w:pPr>
      <w:r>
        <w:rPr>
          <w:rFonts w:ascii="Times New Roman" w:eastAsiaTheme="minorHAnsi" w:hAnsi="Times New Roman" w:cs="Times New Roman"/>
          <w:sz w:val="28"/>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307.5pt" filled="t">
            <v:fill color2="black"/>
            <v:imagedata r:id="rId11" o:title=""/>
          </v:shape>
        </w:pict>
      </w:r>
    </w:p>
    <w:p w:rsidR="00E7652E" w:rsidRDefault="00413D65" w:rsidP="001821C1">
      <w:pPr>
        <w:ind w:firstLine="0"/>
        <w:rPr>
          <w:rFonts w:ascii="Times New Roman" w:eastAsiaTheme="minorHAnsi" w:hAnsi="Times New Roman" w:cs="Times New Roman"/>
          <w:sz w:val="24"/>
          <w:lang w:eastAsia="en-US"/>
        </w:rPr>
      </w:pPr>
      <w:r w:rsidRPr="00E7652E">
        <w:rPr>
          <w:rFonts w:ascii="Times New Roman" w:eastAsiaTheme="minorHAnsi" w:hAnsi="Times New Roman" w:cs="Times New Roman"/>
          <w:i/>
          <w:sz w:val="24"/>
          <w:lang w:eastAsia="en-US"/>
        </w:rPr>
        <w:t xml:space="preserve">Рисунок </w:t>
      </w:r>
      <w:r w:rsidR="00BB0DC1">
        <w:rPr>
          <w:rFonts w:ascii="Times New Roman" w:eastAsiaTheme="minorHAnsi" w:hAnsi="Times New Roman" w:cs="Times New Roman"/>
          <w:i/>
          <w:sz w:val="24"/>
          <w:lang w:eastAsia="en-US"/>
        </w:rPr>
        <w:t>2</w:t>
      </w:r>
      <w:r w:rsidRPr="00E7652E">
        <w:rPr>
          <w:rFonts w:ascii="Times New Roman" w:eastAsiaTheme="minorHAnsi" w:hAnsi="Times New Roman" w:cs="Times New Roman"/>
          <w:i/>
          <w:sz w:val="24"/>
          <w:lang w:eastAsia="en-US"/>
        </w:rPr>
        <w:t>.</w:t>
      </w:r>
      <w:r w:rsidRPr="00E7652E">
        <w:rPr>
          <w:rFonts w:ascii="Times New Roman" w:eastAsiaTheme="minorHAnsi" w:hAnsi="Times New Roman" w:cs="Times New Roman"/>
          <w:sz w:val="24"/>
          <w:lang w:eastAsia="en-US"/>
        </w:rPr>
        <w:t xml:space="preserve"> </w:t>
      </w:r>
      <w:r w:rsidRPr="00E7652E">
        <w:rPr>
          <w:rFonts w:ascii="Times New Roman" w:eastAsiaTheme="minorHAnsi" w:hAnsi="Times New Roman" w:cs="Times New Roman"/>
          <w:b/>
          <w:sz w:val="24"/>
          <w:lang w:eastAsia="en-US"/>
        </w:rPr>
        <w:t>Динамика численности населения Владимирского округа</w:t>
      </w:r>
      <w:r w:rsidRPr="00E7652E">
        <w:rPr>
          <w:rFonts w:ascii="Times New Roman" w:eastAsiaTheme="minorHAnsi" w:hAnsi="Times New Roman" w:cs="Times New Roman"/>
          <w:sz w:val="24"/>
          <w:lang w:eastAsia="en-US"/>
        </w:rPr>
        <w:t xml:space="preserve"> </w:t>
      </w:r>
    </w:p>
    <w:p w:rsidR="00413D65" w:rsidRPr="00110CBF" w:rsidRDefault="00E7652E" w:rsidP="00110CBF">
      <w:pPr>
        <w:ind w:firstLine="0"/>
        <w:rPr>
          <w:rFonts w:ascii="Times New Roman" w:eastAsiaTheme="minorHAnsi" w:hAnsi="Times New Roman" w:cs="Times New Roman"/>
          <w:sz w:val="24"/>
          <w:lang w:eastAsia="en-US"/>
        </w:rPr>
      </w:pPr>
      <w:r>
        <w:rPr>
          <w:rFonts w:ascii="Times New Roman" w:eastAsiaTheme="minorHAnsi" w:hAnsi="Times New Roman" w:cs="Times New Roman"/>
          <w:sz w:val="24"/>
          <w:lang w:eastAsia="en-US"/>
        </w:rPr>
        <w:t>С</w:t>
      </w:r>
      <w:r w:rsidR="00413D65" w:rsidRPr="00E7652E">
        <w:rPr>
          <w:rFonts w:ascii="Times New Roman" w:eastAsiaTheme="minorHAnsi" w:hAnsi="Times New Roman" w:cs="Times New Roman"/>
          <w:sz w:val="24"/>
          <w:lang w:eastAsia="en-US"/>
        </w:rPr>
        <w:t xml:space="preserve">оставлено автором по данным: </w:t>
      </w:r>
      <w:r w:rsidR="00040EEC">
        <w:rPr>
          <w:rFonts w:ascii="Times New Roman" w:eastAsiaTheme="minorHAnsi" w:hAnsi="Times New Roman" w:cs="Times New Roman"/>
          <w:sz w:val="24"/>
          <w:lang w:eastAsia="en-US"/>
        </w:rPr>
        <w:t>(</w:t>
      </w:r>
      <w:r w:rsidR="00413D65" w:rsidRPr="00E7652E">
        <w:rPr>
          <w:rFonts w:ascii="Times New Roman" w:eastAsiaTheme="minorHAnsi" w:hAnsi="Times New Roman" w:cs="Times New Roman"/>
          <w:sz w:val="24"/>
          <w:lang w:eastAsia="en-US"/>
        </w:rPr>
        <w:t>В</w:t>
      </w:r>
      <w:r w:rsidR="00040EEC">
        <w:rPr>
          <w:rFonts w:ascii="Times New Roman" w:eastAsiaTheme="minorHAnsi" w:hAnsi="Times New Roman" w:cs="Times New Roman"/>
          <w:sz w:val="24"/>
          <w:lang w:eastAsia="en-US"/>
        </w:rPr>
        <w:t xml:space="preserve">сероссийская перепись…,2002; Всероссийская перепись…, 2010; </w:t>
      </w:r>
      <w:r w:rsidR="00413D65" w:rsidRPr="00E7652E">
        <w:rPr>
          <w:rFonts w:ascii="Times New Roman" w:eastAsiaTheme="minorHAnsi" w:hAnsi="Times New Roman" w:cs="Times New Roman"/>
          <w:sz w:val="24"/>
          <w:lang w:eastAsia="en-US"/>
        </w:rPr>
        <w:t>Численность населения</w:t>
      </w:r>
      <w:r w:rsidR="00770ABA">
        <w:rPr>
          <w:rFonts w:ascii="Times New Roman" w:eastAsiaTheme="minorHAnsi" w:hAnsi="Times New Roman" w:cs="Times New Roman"/>
          <w:sz w:val="24"/>
          <w:lang w:eastAsia="en-US"/>
        </w:rPr>
        <w:t>…, 2012-2018).</w:t>
      </w:r>
    </w:p>
    <w:p w:rsidR="00413D65" w:rsidRPr="00413D65" w:rsidRDefault="00413D65" w:rsidP="006E534E">
      <w:pPr>
        <w:pStyle w:val="2"/>
        <w:ind w:firstLine="0"/>
        <w:rPr>
          <w:rFonts w:eastAsiaTheme="minorHAnsi"/>
          <w:lang w:eastAsia="en-US"/>
        </w:rPr>
      </w:pPr>
      <w:bookmarkStart w:id="3" w:name="_Toc515466597"/>
      <w:r w:rsidRPr="00413D65">
        <w:rPr>
          <w:rFonts w:eastAsiaTheme="minorHAnsi"/>
          <w:lang w:eastAsia="en-US"/>
        </w:rPr>
        <w:t>1.2 Развитие и состояние сферы услуг в России и Санкт-Петербурге</w:t>
      </w:r>
      <w:bookmarkEnd w:id="3"/>
      <w:r w:rsidRPr="00413D65">
        <w:rPr>
          <w:rFonts w:eastAsiaTheme="minorHAnsi"/>
          <w:lang w:eastAsia="en-US"/>
        </w:rPr>
        <w:t xml:space="preserve"> </w:t>
      </w:r>
    </w:p>
    <w:p w:rsidR="00413D65" w:rsidRPr="00413D65" w:rsidRDefault="00413D65" w:rsidP="00413D65">
      <w:pPr>
        <w:ind w:firstLine="709"/>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В настоящее время сфера услуг является значимым фактором развития страны. Она характеризуется как одна из главных составляющих постиндустриальной экономики и выступает в качестве преобладающего способа удовлетворения потребностей человека. Для России, как и для многих стран мира, характерна ярко выраженная тенденция увеличения доли сферы услуг в ВВП. Однако долгое время отечественная сфера услуг сильно отставала </w:t>
      </w:r>
      <w:r w:rsidRPr="00413D65">
        <w:rPr>
          <w:rFonts w:ascii="Times New Roman" w:eastAsiaTheme="minorHAnsi" w:hAnsi="Times New Roman" w:cs="Times New Roman"/>
          <w:sz w:val="28"/>
          <w:lang w:eastAsia="en-US"/>
        </w:rPr>
        <w:lastRenderedPageBreak/>
        <w:t>от соответствующего сектора экономик большинства наиболее развитых государств.</w:t>
      </w:r>
    </w:p>
    <w:p w:rsidR="00413D65" w:rsidRPr="00413D65" w:rsidRDefault="00413D65" w:rsidP="00413D65">
      <w:pPr>
        <w:ind w:firstLine="709"/>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В 1970-1980-х гг. во многих странах начинался бурный рост сферы услуг, тогда как в экономике СССР сервисный сектор играл отнюдь не ведущую роль, несмотря на очевидные достижения в области образования, здравоохранения, культуры и ряде других сервисных отраслей. Это во многом объясняется жестким государственным регулированием, отсутствием потребительских отношений между производителями и потребителями услуг, низким уровнем конкуренции, негибкостью большинства государственных производителей услуг при изменении спроса и предпочтений потребителей.</w:t>
      </w:r>
    </w:p>
    <w:p w:rsidR="00413D65" w:rsidRPr="00413D65" w:rsidRDefault="00413D65" w:rsidP="00413D65">
      <w:pPr>
        <w:ind w:firstLine="709"/>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«Либерализация экономики, создание условий для входа на рынок новых экономических агентов, совершенствование законодательно - правовых основ предпринимательской деятельности, развитие институциональной и рыночной инфраструктуры способствовали формированию совре</w:t>
      </w:r>
      <w:r w:rsidR="00770ABA">
        <w:rPr>
          <w:rFonts w:ascii="Times New Roman" w:eastAsiaTheme="minorHAnsi" w:hAnsi="Times New Roman" w:cs="Times New Roman"/>
          <w:sz w:val="28"/>
          <w:lang w:eastAsia="en-US"/>
        </w:rPr>
        <w:t xml:space="preserve">менной российской сферы услуг» (Сфера услуг…, 2007). </w:t>
      </w:r>
    </w:p>
    <w:p w:rsidR="00413D65" w:rsidRPr="00413D65" w:rsidRDefault="00413D65" w:rsidP="00413D65">
      <w:pPr>
        <w:ind w:firstLine="709"/>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Переход России к формированию рыночного хозяйства породил много сложностей, в результате которых протекающие в России процессы невозможно оценить однозначно. К формированию положительных тенденций в данной сфере привело: </w:t>
      </w:r>
    </w:p>
    <w:p w:rsidR="00413D65" w:rsidRPr="00413D65" w:rsidRDefault="00413D65" w:rsidP="00413D65">
      <w:pPr>
        <w:ind w:firstLine="709"/>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1) реальное осознание значения сферы услуг, её </w:t>
      </w:r>
      <w:proofErr w:type="gramStart"/>
      <w:r w:rsidRPr="00413D65">
        <w:rPr>
          <w:rFonts w:ascii="Times New Roman" w:eastAsiaTheme="minorHAnsi" w:hAnsi="Times New Roman" w:cs="Times New Roman"/>
          <w:sz w:val="28"/>
          <w:lang w:eastAsia="en-US"/>
        </w:rPr>
        <w:t>важности</w:t>
      </w:r>
      <w:proofErr w:type="gramEnd"/>
      <w:r w:rsidRPr="00413D65">
        <w:rPr>
          <w:rFonts w:ascii="Times New Roman" w:eastAsiaTheme="minorHAnsi" w:hAnsi="Times New Roman" w:cs="Times New Roman"/>
          <w:sz w:val="28"/>
          <w:lang w:eastAsia="en-US"/>
        </w:rPr>
        <w:t xml:space="preserve"> как для жизнедеятельности людей, так и для всего общества; </w:t>
      </w:r>
    </w:p>
    <w:p w:rsidR="00413D65" w:rsidRPr="00413D65" w:rsidRDefault="00413D65" w:rsidP="00413D65">
      <w:pPr>
        <w:ind w:firstLine="709"/>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2) бурное развитие отношений частной собственности путем создания новых предприятий, а также проведение так называемой малой приватизации. В сфере услуг ведущую роль стали играть мелкие и средние предприятия, которые по своей природе более гибкие, приближенные к потребителям; </w:t>
      </w:r>
    </w:p>
    <w:p w:rsidR="00110CBF" w:rsidRDefault="00185DE0" w:rsidP="00110CBF">
      <w:pPr>
        <w:ind w:firstLine="709"/>
        <w:rPr>
          <w:rFonts w:ascii="Times New Roman" w:eastAsiaTheme="minorHAnsi" w:hAnsi="Times New Roman" w:cs="Times New Roman"/>
          <w:sz w:val="28"/>
          <w:lang w:eastAsia="en-US"/>
        </w:rPr>
      </w:pPr>
      <w:r>
        <w:rPr>
          <w:rFonts w:ascii="Times New Roman" w:eastAsiaTheme="minorHAnsi" w:hAnsi="Times New Roman" w:cs="Times New Roman"/>
          <w:sz w:val="28"/>
          <w:lang w:eastAsia="en-US"/>
        </w:rPr>
        <w:t>3)</w:t>
      </w:r>
      <w:r w:rsidR="00110CBF">
        <w:rPr>
          <w:rFonts w:ascii="Times New Roman" w:eastAsiaTheme="minorHAnsi" w:hAnsi="Times New Roman" w:cs="Times New Roman"/>
          <w:sz w:val="28"/>
          <w:lang w:eastAsia="en-US"/>
        </w:rPr>
        <w:t xml:space="preserve"> </w:t>
      </w:r>
      <w:r w:rsidR="00413D65" w:rsidRPr="00413D65">
        <w:rPr>
          <w:rFonts w:ascii="Times New Roman" w:eastAsiaTheme="minorHAnsi" w:hAnsi="Times New Roman" w:cs="Times New Roman"/>
          <w:sz w:val="28"/>
          <w:lang w:eastAsia="en-US"/>
        </w:rPr>
        <w:t>появление современного спектра услуг – юридические, информационные, инновационные, консульт</w:t>
      </w:r>
      <w:r w:rsidR="00110CBF">
        <w:rPr>
          <w:rFonts w:ascii="Times New Roman" w:eastAsiaTheme="minorHAnsi" w:hAnsi="Times New Roman" w:cs="Times New Roman"/>
          <w:sz w:val="28"/>
          <w:lang w:eastAsia="en-US"/>
        </w:rPr>
        <w:t xml:space="preserve">ационные, рекламные, страховые, </w:t>
      </w:r>
      <w:r w:rsidR="00413D65" w:rsidRPr="00413D65">
        <w:rPr>
          <w:rFonts w:ascii="Times New Roman" w:eastAsiaTheme="minorHAnsi" w:hAnsi="Times New Roman" w:cs="Times New Roman"/>
          <w:sz w:val="28"/>
          <w:lang w:eastAsia="en-US"/>
        </w:rPr>
        <w:t xml:space="preserve">и др.; </w:t>
      </w:r>
    </w:p>
    <w:p w:rsidR="00413D65" w:rsidRPr="00413D65" w:rsidRDefault="00413D65" w:rsidP="00110CBF">
      <w:pPr>
        <w:ind w:firstLine="709"/>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lastRenderedPageBreak/>
        <w:t>4) формирование по многим видам платных услуг конкурентной среды – у потребителей появился реальный вы</w:t>
      </w:r>
      <w:r w:rsidR="00770ABA">
        <w:rPr>
          <w:rFonts w:ascii="Times New Roman" w:eastAsiaTheme="minorHAnsi" w:hAnsi="Times New Roman" w:cs="Times New Roman"/>
          <w:sz w:val="28"/>
          <w:lang w:eastAsia="en-US"/>
        </w:rPr>
        <w:t>бор услуг, в том числе платных (Сфера услуг…, 2007).</w:t>
      </w:r>
    </w:p>
    <w:p w:rsidR="00413D65" w:rsidRPr="00413D65" w:rsidRDefault="00413D65" w:rsidP="00413D65">
      <w:pPr>
        <w:ind w:firstLine="709"/>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По мнению специалистов, изучающих рынок сферы услуг в России, можно выделить некоторые особенности, характерные для нашей страны. Во-первых, стоит отметить медленный рост сферы услуг, увеличивающийся, в основном, за счет средних и высокообеспеченных слоев населения. Также появляется спрос на новые, ранее не существующие услуги, или существовавшие в другом качестве. Во-вторых, преобладает местный или локальный масштаб конкуренции. Лидерами рынка услуг являются крупные сети, состоящие из большого количества мелких и средних предприятий. В-третьих, преимущественно высокие цены на услуги, избыток предложений, повышение требований к ассортименту и качеству услуг. </w:t>
      </w:r>
    </w:p>
    <w:p w:rsidR="00413D65" w:rsidRPr="00413D65" w:rsidRDefault="00413D65" w:rsidP="00B54137">
      <w:pPr>
        <w:ind w:firstLine="709"/>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Можно отметить, что сфера услуг в России на данный момент находится в стадии бурного развития, но значительно отстает от уровня США и Западной Европы. Отраслевая классификация сферы услуг показывает, что торговля и прочие виды услуг на 2016 г. занимают самые высокие позиции как в отраслевой структуре (40 и 25% соответственно), так и в структуре занятости населения в сфере у</w:t>
      </w:r>
      <w:r w:rsidR="00770ABA">
        <w:rPr>
          <w:rFonts w:ascii="Times New Roman" w:eastAsiaTheme="minorHAnsi" w:hAnsi="Times New Roman" w:cs="Times New Roman"/>
          <w:sz w:val="28"/>
          <w:lang w:eastAsia="en-US"/>
        </w:rPr>
        <w:t xml:space="preserve">слуг (28,5 и 27,8%) (Недорезова, </w:t>
      </w:r>
      <w:proofErr w:type="spellStart"/>
      <w:r w:rsidR="00770ABA">
        <w:rPr>
          <w:rFonts w:ascii="Times New Roman" w:eastAsiaTheme="minorHAnsi" w:hAnsi="Times New Roman" w:cs="Times New Roman"/>
          <w:sz w:val="28"/>
          <w:lang w:eastAsia="en-US"/>
        </w:rPr>
        <w:t>Новаева</w:t>
      </w:r>
      <w:proofErr w:type="spellEnd"/>
      <w:r w:rsidR="00770ABA">
        <w:rPr>
          <w:rFonts w:ascii="Times New Roman" w:eastAsiaTheme="minorHAnsi" w:hAnsi="Times New Roman" w:cs="Times New Roman"/>
          <w:sz w:val="28"/>
          <w:lang w:eastAsia="en-US"/>
        </w:rPr>
        <w:t>, 2015)</w:t>
      </w:r>
      <w:r w:rsidRPr="00413D65">
        <w:rPr>
          <w:rFonts w:ascii="Times New Roman" w:eastAsiaTheme="minorHAnsi" w:hAnsi="Times New Roman" w:cs="Times New Roman"/>
          <w:sz w:val="28"/>
          <w:lang w:eastAsia="en-US"/>
        </w:rPr>
        <w:t xml:space="preserve">. Это свидетельствует о слабом развитии инновационных отраслей экономики. Таким образом, для того чтобы продолжить </w:t>
      </w:r>
      <w:proofErr w:type="spellStart"/>
      <w:r w:rsidRPr="00413D65">
        <w:rPr>
          <w:rFonts w:ascii="Times New Roman" w:eastAsiaTheme="minorHAnsi" w:hAnsi="Times New Roman" w:cs="Times New Roman"/>
          <w:sz w:val="28"/>
          <w:lang w:eastAsia="en-US"/>
        </w:rPr>
        <w:t>модернизационное</w:t>
      </w:r>
      <w:proofErr w:type="spellEnd"/>
      <w:r w:rsidRPr="00413D65">
        <w:rPr>
          <w:rFonts w:ascii="Times New Roman" w:eastAsiaTheme="minorHAnsi" w:hAnsi="Times New Roman" w:cs="Times New Roman"/>
          <w:sz w:val="28"/>
          <w:lang w:eastAsia="en-US"/>
        </w:rPr>
        <w:t xml:space="preserve"> развитие России, необходимо развивать различные формы государственной поддержки сферы услуг в отраслях здравоохранения, строительства, образования, транспорта и связи.</w:t>
      </w:r>
    </w:p>
    <w:p w:rsidR="00413D65" w:rsidRPr="00413D65" w:rsidRDefault="00413D65" w:rsidP="00413D65">
      <w:pPr>
        <w:ind w:firstLine="709"/>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Санкт-Петербург — важный экономический, научный и культурный центр России, крупный транспортный узел. Исторический центр Санкт-Петербурга и связанные с ним комплексы памятников входят в список Всемирного наследия ЮНЕСКО, это один из самых важных в стране центров туризма. </w:t>
      </w:r>
    </w:p>
    <w:p w:rsidR="00BB0DC1" w:rsidRPr="00413D65" w:rsidRDefault="00BB0DC1" w:rsidP="00BB0DC1">
      <w:pPr>
        <w:ind w:firstLine="709"/>
        <w:rPr>
          <w:rFonts w:ascii="Times New Roman" w:eastAsiaTheme="minorHAnsi" w:hAnsi="Times New Roman" w:cs="Times New Roman"/>
          <w:sz w:val="28"/>
          <w:lang w:eastAsia="en-US"/>
        </w:rPr>
      </w:pPr>
      <w:r>
        <w:rPr>
          <w:rFonts w:ascii="Times New Roman" w:eastAsiaTheme="minorHAnsi" w:hAnsi="Times New Roman" w:cs="Times New Roman"/>
          <w:sz w:val="28"/>
          <w:lang w:eastAsia="en-US"/>
        </w:rPr>
        <w:lastRenderedPageBreak/>
        <w:t>Как видно из рисунков 3, 4</w:t>
      </w:r>
      <w:r w:rsidRPr="00413D65">
        <w:rPr>
          <w:rFonts w:ascii="Times New Roman" w:eastAsiaTheme="minorHAnsi" w:hAnsi="Times New Roman" w:cs="Times New Roman"/>
          <w:sz w:val="28"/>
          <w:lang w:eastAsia="en-US"/>
        </w:rPr>
        <w:t xml:space="preserve">, доля третичного сектора в валовом региональном продукте Санкт-Петербурга на протяжении длительного времени оставалась достаточно высокой (около 70%). Доля оптовой и розничной торговли несколько снизилась с 28% в 2004 году до 20% в 2016 году. В значительной степени возрос процент от операций с недвижимым имуществом (с 13% до 25%), а также в сфере образования (с 3,2% до 3,6%) и здравоохранения (с 4% </w:t>
      </w:r>
      <w:proofErr w:type="gramStart"/>
      <w:r w:rsidRPr="00413D65">
        <w:rPr>
          <w:rFonts w:ascii="Times New Roman" w:eastAsiaTheme="minorHAnsi" w:hAnsi="Times New Roman" w:cs="Times New Roman"/>
          <w:sz w:val="28"/>
          <w:lang w:eastAsia="en-US"/>
        </w:rPr>
        <w:t>до</w:t>
      </w:r>
      <w:proofErr w:type="gramEnd"/>
      <w:r w:rsidRPr="00413D65">
        <w:rPr>
          <w:rFonts w:ascii="Times New Roman" w:eastAsiaTheme="minorHAnsi" w:hAnsi="Times New Roman" w:cs="Times New Roman"/>
          <w:sz w:val="28"/>
          <w:lang w:eastAsia="en-US"/>
        </w:rPr>
        <w:t xml:space="preserve"> 5,5%). Финансовая деятельность, сфера гостиничного и ресторанного бизнеса, а также услуги транспорта и связи в процентном соотношении остаются примерно на одном уровне с 2004 года. </w:t>
      </w:r>
    </w:p>
    <w:p w:rsidR="00413D65" w:rsidRPr="00413D65" w:rsidRDefault="00413D65" w:rsidP="00413D65">
      <w:pPr>
        <w:rPr>
          <w:rFonts w:ascii="Times New Roman" w:eastAsiaTheme="minorHAnsi" w:hAnsi="Times New Roman" w:cs="Times New Roman"/>
          <w:sz w:val="28"/>
          <w:lang w:eastAsia="en-US"/>
        </w:rPr>
      </w:pPr>
    </w:p>
    <w:p w:rsidR="00413D65" w:rsidRPr="00413D65" w:rsidRDefault="00413D65" w:rsidP="00B54137">
      <w:pPr>
        <w:ind w:firstLine="0"/>
        <w:rPr>
          <w:rFonts w:ascii="Times New Roman" w:eastAsiaTheme="minorHAnsi" w:hAnsi="Times New Roman" w:cs="Times New Roman"/>
          <w:sz w:val="28"/>
          <w:lang w:eastAsia="en-US"/>
        </w:rPr>
      </w:pPr>
      <w:r w:rsidRPr="00413D65">
        <w:rPr>
          <w:rFonts w:eastAsiaTheme="minorHAnsi"/>
          <w:noProof/>
        </w:rPr>
        <w:drawing>
          <wp:inline distT="0" distB="0" distL="0" distR="0" wp14:anchorId="47A90D39" wp14:editId="3B6D263D">
            <wp:extent cx="6076950" cy="4743450"/>
            <wp:effectExtent l="0" t="0" r="19050" b="1905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E7652E" w:rsidRDefault="00E7652E" w:rsidP="001821C1">
      <w:pPr>
        <w:ind w:firstLine="0"/>
        <w:rPr>
          <w:rFonts w:ascii="Times New Roman" w:eastAsiaTheme="minorHAnsi" w:hAnsi="Times New Roman" w:cs="Times New Roman"/>
          <w:sz w:val="24"/>
          <w:szCs w:val="24"/>
          <w:lang w:eastAsia="en-US"/>
        </w:rPr>
      </w:pPr>
      <w:r>
        <w:rPr>
          <w:rFonts w:ascii="Times New Roman" w:eastAsiaTheme="minorHAnsi" w:hAnsi="Times New Roman" w:cs="Times New Roman"/>
          <w:i/>
          <w:sz w:val="24"/>
          <w:szCs w:val="24"/>
          <w:lang w:eastAsia="en-US"/>
        </w:rPr>
        <w:t>Рисунок</w:t>
      </w:r>
      <w:r w:rsidR="00BB0DC1">
        <w:rPr>
          <w:rFonts w:ascii="Times New Roman" w:eastAsiaTheme="minorHAnsi" w:hAnsi="Times New Roman" w:cs="Times New Roman"/>
          <w:i/>
          <w:sz w:val="24"/>
          <w:szCs w:val="24"/>
          <w:lang w:eastAsia="en-US"/>
        </w:rPr>
        <w:t xml:space="preserve"> 3</w:t>
      </w:r>
      <w:r w:rsidRPr="00E7652E">
        <w:rPr>
          <w:rFonts w:ascii="Times New Roman" w:eastAsiaTheme="minorHAnsi" w:hAnsi="Times New Roman" w:cs="Times New Roman"/>
          <w:i/>
          <w:sz w:val="24"/>
          <w:szCs w:val="24"/>
          <w:lang w:eastAsia="en-US"/>
        </w:rPr>
        <w:t>.</w:t>
      </w:r>
      <w:r w:rsidR="00413D65" w:rsidRPr="00E7652E">
        <w:rPr>
          <w:rFonts w:ascii="Times New Roman" w:eastAsiaTheme="minorHAnsi" w:hAnsi="Times New Roman" w:cs="Times New Roman"/>
          <w:sz w:val="24"/>
          <w:szCs w:val="24"/>
          <w:lang w:eastAsia="en-US"/>
        </w:rPr>
        <w:t xml:space="preserve"> </w:t>
      </w:r>
      <w:r w:rsidR="00413D65" w:rsidRPr="00E7652E">
        <w:rPr>
          <w:rFonts w:ascii="Times New Roman" w:eastAsiaTheme="minorHAnsi" w:hAnsi="Times New Roman" w:cs="Times New Roman"/>
          <w:b/>
          <w:sz w:val="24"/>
          <w:szCs w:val="24"/>
          <w:lang w:eastAsia="en-US"/>
        </w:rPr>
        <w:t>Изменение процента от ВРП отраслей сферы услуг в Санкт-Петербурге</w:t>
      </w:r>
      <w:r w:rsidR="00413D65" w:rsidRPr="00E7652E">
        <w:rPr>
          <w:rFonts w:ascii="Times New Roman" w:eastAsiaTheme="minorHAnsi" w:hAnsi="Times New Roman" w:cs="Times New Roman"/>
          <w:sz w:val="24"/>
          <w:szCs w:val="24"/>
          <w:lang w:eastAsia="en-US"/>
        </w:rPr>
        <w:t xml:space="preserve">  </w:t>
      </w:r>
    </w:p>
    <w:p w:rsidR="00413D65" w:rsidRDefault="005B6292" w:rsidP="001821C1">
      <w:pPr>
        <w:ind w:firstLine="0"/>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С</w:t>
      </w:r>
      <w:r w:rsidR="00770ABA">
        <w:rPr>
          <w:rFonts w:ascii="Times New Roman" w:eastAsiaTheme="minorHAnsi" w:hAnsi="Times New Roman" w:cs="Times New Roman"/>
          <w:sz w:val="24"/>
          <w:szCs w:val="24"/>
          <w:lang w:eastAsia="en-US"/>
        </w:rPr>
        <w:t>оставлено автором по данным: (Валовой региональный…</w:t>
      </w:r>
      <w:r w:rsidR="00110CBF">
        <w:rPr>
          <w:rFonts w:ascii="Times New Roman" w:eastAsiaTheme="minorHAnsi" w:hAnsi="Times New Roman" w:cs="Times New Roman"/>
          <w:sz w:val="24"/>
          <w:szCs w:val="24"/>
          <w:lang w:eastAsia="en-US"/>
        </w:rPr>
        <w:t>, 2018</w:t>
      </w:r>
      <w:r w:rsidR="00770ABA">
        <w:rPr>
          <w:rFonts w:ascii="Times New Roman" w:eastAsiaTheme="minorHAnsi" w:hAnsi="Times New Roman" w:cs="Times New Roman"/>
          <w:sz w:val="24"/>
          <w:szCs w:val="24"/>
          <w:lang w:eastAsia="en-US"/>
        </w:rPr>
        <w:t>)</w:t>
      </w:r>
    </w:p>
    <w:p w:rsidR="00770ABA" w:rsidRPr="00E7652E" w:rsidRDefault="00770ABA" w:rsidP="00EB722B">
      <w:pPr>
        <w:rPr>
          <w:rFonts w:ascii="Times New Roman" w:eastAsiaTheme="minorHAnsi" w:hAnsi="Times New Roman" w:cs="Times New Roman"/>
          <w:sz w:val="24"/>
          <w:szCs w:val="24"/>
          <w:lang w:eastAsia="en-US"/>
        </w:rPr>
      </w:pPr>
    </w:p>
    <w:p w:rsidR="00413D65" w:rsidRPr="00413D65" w:rsidRDefault="00413D65" w:rsidP="00770ABA">
      <w:pPr>
        <w:ind w:firstLine="0"/>
        <w:rPr>
          <w:rFonts w:ascii="Times New Roman" w:eastAsiaTheme="minorHAnsi" w:hAnsi="Times New Roman" w:cs="Times New Roman"/>
          <w:sz w:val="28"/>
          <w:lang w:eastAsia="en-US"/>
        </w:rPr>
      </w:pPr>
      <w:r w:rsidRPr="00413D65">
        <w:rPr>
          <w:rFonts w:eastAsiaTheme="minorHAnsi"/>
          <w:noProof/>
        </w:rPr>
        <w:lastRenderedPageBreak/>
        <w:drawing>
          <wp:inline distT="0" distB="0" distL="0" distR="0" wp14:anchorId="6560C687" wp14:editId="4CAD171D">
            <wp:extent cx="5943600" cy="6581775"/>
            <wp:effectExtent l="3810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B6292" w:rsidRDefault="005B6292" w:rsidP="001821C1">
      <w:pPr>
        <w:ind w:firstLine="0"/>
        <w:rPr>
          <w:rFonts w:ascii="Times New Roman" w:eastAsiaTheme="minorHAnsi" w:hAnsi="Times New Roman" w:cs="Times New Roman"/>
          <w:sz w:val="24"/>
          <w:szCs w:val="24"/>
          <w:lang w:eastAsia="en-US"/>
        </w:rPr>
      </w:pPr>
      <w:r w:rsidRPr="005B6292">
        <w:rPr>
          <w:rFonts w:ascii="Times New Roman" w:eastAsiaTheme="minorHAnsi" w:hAnsi="Times New Roman" w:cs="Times New Roman"/>
          <w:i/>
          <w:sz w:val="24"/>
          <w:szCs w:val="24"/>
          <w:lang w:eastAsia="en-US"/>
        </w:rPr>
        <w:t>Рисунок</w:t>
      </w:r>
      <w:r w:rsidR="00413D65" w:rsidRPr="005B6292">
        <w:rPr>
          <w:rFonts w:ascii="Times New Roman" w:eastAsiaTheme="minorHAnsi" w:hAnsi="Times New Roman" w:cs="Times New Roman"/>
          <w:i/>
          <w:sz w:val="24"/>
          <w:szCs w:val="24"/>
          <w:lang w:eastAsia="en-US"/>
        </w:rPr>
        <w:t xml:space="preserve"> </w:t>
      </w:r>
      <w:r w:rsidR="00BB0DC1">
        <w:rPr>
          <w:rFonts w:ascii="Times New Roman" w:eastAsiaTheme="minorHAnsi" w:hAnsi="Times New Roman" w:cs="Times New Roman"/>
          <w:i/>
          <w:sz w:val="24"/>
          <w:szCs w:val="24"/>
          <w:lang w:eastAsia="en-US"/>
        </w:rPr>
        <w:t>4</w:t>
      </w:r>
      <w:r w:rsidR="00413D65" w:rsidRPr="005B6292">
        <w:rPr>
          <w:rFonts w:ascii="Times New Roman" w:eastAsiaTheme="minorHAnsi" w:hAnsi="Times New Roman" w:cs="Times New Roman"/>
          <w:i/>
          <w:sz w:val="24"/>
          <w:szCs w:val="24"/>
          <w:lang w:eastAsia="en-US"/>
        </w:rPr>
        <w:t>.</w:t>
      </w:r>
      <w:r w:rsidR="00413D65" w:rsidRPr="005B6292">
        <w:rPr>
          <w:rFonts w:ascii="Times New Roman" w:eastAsiaTheme="minorHAnsi" w:hAnsi="Times New Roman" w:cs="Times New Roman"/>
          <w:sz w:val="24"/>
          <w:szCs w:val="24"/>
          <w:lang w:eastAsia="en-US"/>
        </w:rPr>
        <w:t xml:space="preserve"> </w:t>
      </w:r>
      <w:r w:rsidR="00413D65" w:rsidRPr="005B6292">
        <w:rPr>
          <w:rFonts w:ascii="Times New Roman" w:eastAsiaTheme="minorHAnsi" w:hAnsi="Times New Roman" w:cs="Times New Roman"/>
          <w:b/>
          <w:sz w:val="24"/>
          <w:szCs w:val="24"/>
          <w:lang w:eastAsia="en-US"/>
        </w:rPr>
        <w:t>Отраслевая структура валового регионального продукта Санкт-Пете</w:t>
      </w:r>
      <w:r w:rsidR="001821C1">
        <w:rPr>
          <w:rFonts w:ascii="Times New Roman" w:eastAsiaTheme="minorHAnsi" w:hAnsi="Times New Roman" w:cs="Times New Roman"/>
          <w:b/>
          <w:sz w:val="24"/>
          <w:szCs w:val="24"/>
          <w:lang w:eastAsia="en-US"/>
        </w:rPr>
        <w:t>рбурга за 2016 год</w:t>
      </w:r>
      <w:proofErr w:type="gramStart"/>
      <w:r w:rsidR="001821C1">
        <w:rPr>
          <w:rFonts w:ascii="Times New Roman" w:eastAsiaTheme="minorHAnsi" w:hAnsi="Times New Roman" w:cs="Times New Roman"/>
          <w:b/>
          <w:sz w:val="24"/>
          <w:szCs w:val="24"/>
          <w:lang w:eastAsia="en-US"/>
        </w:rPr>
        <w:t xml:space="preserve"> (</w:t>
      </w:r>
      <w:r w:rsidR="00413D65" w:rsidRPr="005B6292">
        <w:rPr>
          <w:rFonts w:ascii="Times New Roman" w:eastAsiaTheme="minorHAnsi" w:hAnsi="Times New Roman" w:cs="Times New Roman"/>
          <w:b/>
          <w:sz w:val="24"/>
          <w:szCs w:val="24"/>
          <w:lang w:eastAsia="en-US"/>
        </w:rPr>
        <w:t>%)</w:t>
      </w:r>
      <w:r w:rsidR="00413D65" w:rsidRPr="005B6292">
        <w:rPr>
          <w:rFonts w:ascii="Times New Roman" w:eastAsiaTheme="minorHAnsi" w:hAnsi="Times New Roman" w:cs="Times New Roman"/>
          <w:sz w:val="24"/>
          <w:szCs w:val="24"/>
          <w:lang w:eastAsia="en-US"/>
        </w:rPr>
        <w:t xml:space="preserve"> </w:t>
      </w:r>
      <w:proofErr w:type="gramEnd"/>
    </w:p>
    <w:p w:rsidR="00770ABA" w:rsidRDefault="005B6292" w:rsidP="001821C1">
      <w:pPr>
        <w:ind w:firstLine="0"/>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С</w:t>
      </w:r>
      <w:r w:rsidR="00413D65" w:rsidRPr="005B6292">
        <w:rPr>
          <w:rFonts w:ascii="Times New Roman" w:eastAsiaTheme="minorHAnsi" w:hAnsi="Times New Roman" w:cs="Times New Roman"/>
          <w:sz w:val="24"/>
          <w:szCs w:val="24"/>
          <w:lang w:eastAsia="en-US"/>
        </w:rPr>
        <w:t>оставлено авт</w:t>
      </w:r>
      <w:r w:rsidR="00770ABA">
        <w:rPr>
          <w:rFonts w:ascii="Times New Roman" w:eastAsiaTheme="minorHAnsi" w:hAnsi="Times New Roman" w:cs="Times New Roman"/>
          <w:sz w:val="24"/>
          <w:szCs w:val="24"/>
          <w:lang w:eastAsia="en-US"/>
        </w:rPr>
        <w:t>ором по данным: (Валовой региональный…</w:t>
      </w:r>
      <w:r w:rsidR="00110CBF">
        <w:rPr>
          <w:rFonts w:ascii="Times New Roman" w:eastAsiaTheme="minorHAnsi" w:hAnsi="Times New Roman" w:cs="Times New Roman"/>
          <w:sz w:val="24"/>
          <w:szCs w:val="24"/>
          <w:lang w:eastAsia="en-US"/>
        </w:rPr>
        <w:t>, 2018</w:t>
      </w:r>
      <w:r w:rsidR="00770ABA">
        <w:rPr>
          <w:rFonts w:ascii="Times New Roman" w:eastAsiaTheme="minorHAnsi" w:hAnsi="Times New Roman" w:cs="Times New Roman"/>
          <w:sz w:val="24"/>
          <w:szCs w:val="24"/>
          <w:lang w:eastAsia="en-US"/>
        </w:rPr>
        <w:t>)</w:t>
      </w:r>
    </w:p>
    <w:p w:rsidR="00770ABA" w:rsidRDefault="00770ABA" w:rsidP="00413D65">
      <w:pPr>
        <w:ind w:firstLine="709"/>
        <w:rPr>
          <w:rFonts w:ascii="Times New Roman" w:eastAsiaTheme="minorHAnsi" w:hAnsi="Times New Roman" w:cs="Times New Roman"/>
          <w:sz w:val="24"/>
          <w:szCs w:val="24"/>
          <w:lang w:eastAsia="en-US"/>
        </w:rPr>
      </w:pPr>
    </w:p>
    <w:p w:rsidR="00BB0DC1" w:rsidRDefault="00413D65" w:rsidP="00BB0DC1">
      <w:pPr>
        <w:ind w:firstLine="709"/>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В 2016 году операции с недвижимым имуществом, оптовая и розничная торговля составляли порядка 45% всего ВРП Санкт-Петербурга. Таким образом, сфера услуг или третичный сектор играет важную роль в экономике и развитии города. </w:t>
      </w:r>
    </w:p>
    <w:p w:rsidR="00BB0DC1" w:rsidRPr="00413D65" w:rsidRDefault="00BB0DC1" w:rsidP="00BB0DC1">
      <w:pPr>
        <w:ind w:firstLine="709"/>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lastRenderedPageBreak/>
        <w:t>Численность занятых в сфере услуг также составляет большой процент. На долю образования и операций с недвижимым имуществом приходится по 15% рабочей силы, на здравоохранение, транспорт и связь - 11%, на оптовую и розничную торговлю – 10%</w:t>
      </w:r>
      <w:r w:rsidR="001B401F">
        <w:rPr>
          <w:rFonts w:ascii="Times New Roman" w:eastAsiaTheme="minorHAnsi" w:hAnsi="Times New Roman" w:cs="Times New Roman"/>
          <w:sz w:val="28"/>
          <w:lang w:eastAsia="en-US"/>
        </w:rPr>
        <w:t xml:space="preserve"> (см. рисунок 5)</w:t>
      </w:r>
      <w:r w:rsidRPr="00413D65">
        <w:rPr>
          <w:rFonts w:ascii="Times New Roman" w:eastAsiaTheme="minorHAnsi" w:hAnsi="Times New Roman" w:cs="Times New Roman"/>
          <w:sz w:val="28"/>
          <w:lang w:eastAsia="en-US"/>
        </w:rPr>
        <w:t xml:space="preserve">. </w:t>
      </w:r>
    </w:p>
    <w:p w:rsidR="00413D65" w:rsidRPr="00413D65" w:rsidRDefault="00413D65" w:rsidP="00413D65">
      <w:pPr>
        <w:ind w:firstLine="709"/>
        <w:rPr>
          <w:rFonts w:ascii="Times New Roman" w:eastAsiaTheme="minorHAnsi" w:hAnsi="Times New Roman" w:cs="Times New Roman"/>
          <w:sz w:val="28"/>
          <w:lang w:eastAsia="en-US"/>
        </w:rPr>
      </w:pPr>
    </w:p>
    <w:p w:rsidR="00413D65" w:rsidRPr="00413D65" w:rsidRDefault="00413D65" w:rsidP="00770ABA">
      <w:pPr>
        <w:ind w:firstLine="0"/>
        <w:rPr>
          <w:rFonts w:ascii="Times New Roman" w:eastAsiaTheme="minorHAnsi" w:hAnsi="Times New Roman" w:cs="Times New Roman"/>
          <w:sz w:val="28"/>
          <w:lang w:eastAsia="en-US"/>
        </w:rPr>
      </w:pPr>
      <w:r w:rsidRPr="00413D65">
        <w:rPr>
          <w:rFonts w:ascii="Times New Roman" w:eastAsiaTheme="minorHAnsi" w:hAnsi="Times New Roman" w:cs="Times New Roman"/>
          <w:noProof/>
          <w:sz w:val="28"/>
        </w:rPr>
        <w:drawing>
          <wp:inline distT="0" distB="0" distL="0" distR="0" wp14:anchorId="275C86DB" wp14:editId="23AE58CD">
            <wp:extent cx="5938919" cy="2657475"/>
            <wp:effectExtent l="0" t="0" r="5080" b="0"/>
            <wp:docPr id="5" name="Рисунок 5" descr="C:\Users\Елизавета\Desktop\ДИПЛОМ\заняты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лизавета\Desktop\ДИПЛОМ\занятые.png"/>
                    <pic:cNvPicPr>
                      <a:picLocks noChangeAspect="1" noChangeArrowheads="1"/>
                    </pic:cNvPicPr>
                  </pic:nvPicPr>
                  <pic:blipFill rotWithShape="1">
                    <a:blip r:embed="rId14">
                      <a:extLst>
                        <a:ext uri="{28A0092B-C50C-407E-A947-70E740481C1C}">
                          <a14:useLocalDpi xmlns:a14="http://schemas.microsoft.com/office/drawing/2010/main" val="0"/>
                        </a:ext>
                      </a:extLst>
                    </a:blip>
                    <a:srcRect t="26772"/>
                    <a:stretch/>
                  </pic:blipFill>
                  <pic:spPr bwMode="auto">
                    <a:xfrm>
                      <a:off x="0" y="0"/>
                      <a:ext cx="5940425" cy="2658149"/>
                    </a:xfrm>
                    <a:prstGeom prst="rect">
                      <a:avLst/>
                    </a:prstGeom>
                    <a:noFill/>
                    <a:ln>
                      <a:noFill/>
                    </a:ln>
                    <a:extLst>
                      <a:ext uri="{53640926-AAD7-44D8-BBD7-CCE9431645EC}">
                        <a14:shadowObscured xmlns:a14="http://schemas.microsoft.com/office/drawing/2010/main"/>
                      </a:ext>
                    </a:extLst>
                  </pic:spPr>
                </pic:pic>
              </a:graphicData>
            </a:graphic>
          </wp:inline>
        </w:drawing>
      </w:r>
    </w:p>
    <w:p w:rsidR="005B6292" w:rsidRDefault="005B6292" w:rsidP="001821C1">
      <w:pPr>
        <w:ind w:firstLine="0"/>
        <w:rPr>
          <w:rFonts w:ascii="Times New Roman" w:eastAsiaTheme="minorHAnsi" w:hAnsi="Times New Roman" w:cs="Times New Roman"/>
          <w:sz w:val="24"/>
          <w:szCs w:val="24"/>
          <w:lang w:eastAsia="en-US"/>
        </w:rPr>
      </w:pPr>
      <w:r w:rsidRPr="005B6292">
        <w:rPr>
          <w:rFonts w:ascii="Times New Roman" w:eastAsiaTheme="minorHAnsi" w:hAnsi="Times New Roman" w:cs="Times New Roman"/>
          <w:i/>
          <w:sz w:val="24"/>
          <w:szCs w:val="24"/>
          <w:lang w:eastAsia="en-US"/>
        </w:rPr>
        <w:t>Рисунок</w:t>
      </w:r>
      <w:r w:rsidR="00413D65" w:rsidRPr="005B6292">
        <w:rPr>
          <w:rFonts w:ascii="Times New Roman" w:eastAsiaTheme="minorHAnsi" w:hAnsi="Times New Roman" w:cs="Times New Roman"/>
          <w:i/>
          <w:sz w:val="24"/>
          <w:szCs w:val="24"/>
          <w:lang w:eastAsia="en-US"/>
        </w:rPr>
        <w:t xml:space="preserve"> </w:t>
      </w:r>
      <w:r w:rsidR="00BB0DC1">
        <w:rPr>
          <w:rFonts w:ascii="Times New Roman" w:eastAsiaTheme="minorHAnsi" w:hAnsi="Times New Roman" w:cs="Times New Roman"/>
          <w:i/>
          <w:sz w:val="24"/>
          <w:szCs w:val="24"/>
          <w:lang w:eastAsia="en-US"/>
        </w:rPr>
        <w:t>5</w:t>
      </w:r>
      <w:r w:rsidR="00413D65" w:rsidRPr="005B6292">
        <w:rPr>
          <w:rFonts w:ascii="Times New Roman" w:eastAsiaTheme="minorHAnsi" w:hAnsi="Times New Roman" w:cs="Times New Roman"/>
          <w:i/>
          <w:sz w:val="24"/>
          <w:szCs w:val="24"/>
          <w:lang w:eastAsia="en-US"/>
        </w:rPr>
        <w:t>.</w:t>
      </w:r>
      <w:r w:rsidR="00413D65" w:rsidRPr="005B6292">
        <w:rPr>
          <w:rFonts w:ascii="Times New Roman" w:eastAsiaTheme="minorHAnsi" w:hAnsi="Times New Roman" w:cs="Times New Roman"/>
          <w:sz w:val="24"/>
          <w:szCs w:val="24"/>
          <w:lang w:eastAsia="en-US"/>
        </w:rPr>
        <w:t xml:space="preserve"> </w:t>
      </w:r>
      <w:r w:rsidR="00413D65" w:rsidRPr="005B6292">
        <w:rPr>
          <w:rFonts w:ascii="Times New Roman" w:eastAsiaTheme="minorHAnsi" w:hAnsi="Times New Roman" w:cs="Times New Roman"/>
          <w:b/>
          <w:sz w:val="24"/>
          <w:szCs w:val="24"/>
          <w:lang w:eastAsia="en-US"/>
        </w:rPr>
        <w:t>Структура средней численности работников по видам экономической деятельности в декабре 2016 года, %</w:t>
      </w:r>
      <w:r w:rsidR="00413D65" w:rsidRPr="005B6292">
        <w:rPr>
          <w:rFonts w:ascii="Times New Roman" w:eastAsiaTheme="minorHAnsi" w:hAnsi="Times New Roman" w:cs="Times New Roman"/>
          <w:sz w:val="24"/>
          <w:szCs w:val="24"/>
          <w:lang w:eastAsia="en-US"/>
        </w:rPr>
        <w:t xml:space="preserve"> </w:t>
      </w:r>
    </w:p>
    <w:p w:rsidR="00413D65" w:rsidRDefault="005B6292" w:rsidP="001821C1">
      <w:pPr>
        <w:ind w:firstLine="0"/>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Источник:</w:t>
      </w:r>
      <w:r w:rsidR="00770ABA">
        <w:rPr>
          <w:rFonts w:ascii="Times New Roman" w:eastAsiaTheme="minorHAnsi" w:hAnsi="Times New Roman" w:cs="Times New Roman"/>
          <w:sz w:val="24"/>
          <w:szCs w:val="24"/>
          <w:lang w:eastAsia="en-US"/>
        </w:rPr>
        <w:t xml:space="preserve"> (Стратегический инвестиционный…, 2017)</w:t>
      </w:r>
    </w:p>
    <w:p w:rsidR="00BB0DC1" w:rsidRDefault="00BB0DC1" w:rsidP="00EB722B">
      <w:pPr>
        <w:rPr>
          <w:rFonts w:ascii="Times New Roman" w:eastAsiaTheme="minorHAnsi" w:hAnsi="Times New Roman" w:cs="Times New Roman"/>
          <w:sz w:val="24"/>
          <w:szCs w:val="24"/>
          <w:lang w:eastAsia="en-US"/>
        </w:rPr>
      </w:pPr>
    </w:p>
    <w:p w:rsidR="00BB0DC1" w:rsidRDefault="00BB0DC1" w:rsidP="00EB722B">
      <w:pPr>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Общая площадь коммерческой недвижимости составляет 8,34 млн</w:t>
      </w:r>
      <w:r>
        <w:rPr>
          <w:rFonts w:ascii="Times New Roman" w:eastAsiaTheme="minorHAnsi" w:hAnsi="Times New Roman" w:cs="Times New Roman"/>
          <w:sz w:val="28"/>
          <w:lang w:eastAsia="en-US"/>
        </w:rPr>
        <w:t>.</w:t>
      </w:r>
      <w:r w:rsidRPr="00413D65">
        <w:rPr>
          <w:rFonts w:ascii="Times New Roman" w:eastAsiaTheme="minorHAnsi" w:hAnsi="Times New Roman" w:cs="Times New Roman"/>
          <w:sz w:val="28"/>
          <w:lang w:eastAsia="en-US"/>
        </w:rPr>
        <w:t xml:space="preserve"> м</w:t>
      </w:r>
      <w:proofErr w:type="gramStart"/>
      <w:r w:rsidRPr="00413D65">
        <w:rPr>
          <w:rFonts w:ascii="Times New Roman" w:eastAsiaTheme="minorHAnsi" w:hAnsi="Times New Roman" w:cs="Times New Roman"/>
          <w:sz w:val="28"/>
          <w:vertAlign w:val="superscript"/>
          <w:lang w:eastAsia="en-US"/>
        </w:rPr>
        <w:t>2</w:t>
      </w:r>
      <w:proofErr w:type="gramEnd"/>
      <w:r w:rsidRPr="00413D65">
        <w:rPr>
          <w:rFonts w:ascii="Times New Roman" w:eastAsiaTheme="minorHAnsi" w:hAnsi="Times New Roman" w:cs="Times New Roman"/>
          <w:sz w:val="28"/>
          <w:lang w:eastAsia="en-US"/>
        </w:rPr>
        <w:t>. Доля вакантных офисных площадей по рынку - 11%  (в сравнении с 12% в 2015 году). Доля свободных площадей в наиболее качественных торговых центрах – 2% (аналогично доле 2015 года). Из них 33% приходится на торговые центры, 20% - на офисы класса «В», 13% - на офисы класса «А»</w:t>
      </w:r>
      <w:r w:rsidR="001B401F">
        <w:rPr>
          <w:rFonts w:ascii="Times New Roman" w:eastAsiaTheme="minorHAnsi" w:hAnsi="Times New Roman" w:cs="Times New Roman"/>
          <w:sz w:val="28"/>
          <w:lang w:eastAsia="en-US"/>
        </w:rPr>
        <w:t xml:space="preserve"> (см. рисунок 6)</w:t>
      </w:r>
      <w:r w:rsidRPr="00413D65">
        <w:rPr>
          <w:rFonts w:ascii="Times New Roman" w:eastAsiaTheme="minorHAnsi" w:hAnsi="Times New Roman" w:cs="Times New Roman"/>
          <w:sz w:val="28"/>
          <w:lang w:eastAsia="en-US"/>
        </w:rPr>
        <w:t xml:space="preserve">. </w:t>
      </w:r>
    </w:p>
    <w:p w:rsidR="005B6292" w:rsidRDefault="005B6292" w:rsidP="001B401F">
      <w:pPr>
        <w:ind w:firstLine="0"/>
        <w:rPr>
          <w:rFonts w:ascii="Times New Roman" w:eastAsiaTheme="minorHAnsi" w:hAnsi="Times New Roman" w:cs="Times New Roman"/>
          <w:sz w:val="28"/>
          <w:lang w:eastAsia="en-US"/>
        </w:rPr>
      </w:pPr>
    </w:p>
    <w:p w:rsidR="001B401F" w:rsidRPr="005B6292" w:rsidRDefault="001B401F" w:rsidP="001B401F">
      <w:pPr>
        <w:ind w:firstLine="0"/>
        <w:rPr>
          <w:rFonts w:ascii="Times New Roman" w:eastAsiaTheme="minorHAnsi" w:hAnsi="Times New Roman" w:cs="Times New Roman"/>
          <w:sz w:val="24"/>
          <w:szCs w:val="24"/>
          <w:lang w:eastAsia="en-US"/>
        </w:rPr>
      </w:pPr>
    </w:p>
    <w:p w:rsidR="00413D65" w:rsidRPr="00413D65" w:rsidRDefault="00413D65" w:rsidP="001821C1">
      <w:pPr>
        <w:ind w:firstLine="0"/>
        <w:rPr>
          <w:rFonts w:ascii="Times New Roman" w:eastAsiaTheme="minorHAnsi" w:hAnsi="Times New Roman" w:cs="Times New Roman"/>
          <w:sz w:val="28"/>
          <w:lang w:eastAsia="en-US"/>
        </w:rPr>
      </w:pPr>
      <w:r w:rsidRPr="00413D65">
        <w:rPr>
          <w:rFonts w:ascii="Times New Roman" w:eastAsiaTheme="minorHAnsi" w:hAnsi="Times New Roman" w:cs="Times New Roman"/>
          <w:noProof/>
          <w:sz w:val="28"/>
        </w:rPr>
        <w:lastRenderedPageBreak/>
        <w:drawing>
          <wp:inline distT="0" distB="0" distL="0" distR="0" wp14:anchorId="729170C2" wp14:editId="509FBCD5">
            <wp:extent cx="5565502" cy="2457450"/>
            <wp:effectExtent l="0" t="0" r="0" b="0"/>
            <wp:docPr id="6" name="Рисунок 6" descr="C:\Users\Елизавета\Desktop\ДИПЛОМ\недвижимос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лизавета\Desktop\ДИПЛОМ\недвижимость.png"/>
                    <pic:cNvPicPr>
                      <a:picLocks noChangeAspect="1" noChangeArrowheads="1"/>
                    </pic:cNvPicPr>
                  </pic:nvPicPr>
                  <pic:blipFill rotWithShape="1">
                    <a:blip r:embed="rId15">
                      <a:extLst>
                        <a:ext uri="{28A0092B-C50C-407E-A947-70E740481C1C}">
                          <a14:useLocalDpi xmlns:a14="http://schemas.microsoft.com/office/drawing/2010/main" val="0"/>
                        </a:ext>
                      </a:extLst>
                    </a:blip>
                    <a:srcRect t="26707" r="48529"/>
                    <a:stretch/>
                  </pic:blipFill>
                  <pic:spPr bwMode="auto">
                    <a:xfrm>
                      <a:off x="0" y="0"/>
                      <a:ext cx="5571704" cy="2460189"/>
                    </a:xfrm>
                    <a:prstGeom prst="rect">
                      <a:avLst/>
                    </a:prstGeom>
                    <a:noFill/>
                    <a:ln>
                      <a:noFill/>
                    </a:ln>
                    <a:extLst>
                      <a:ext uri="{53640926-AAD7-44D8-BBD7-CCE9431645EC}">
                        <a14:shadowObscured xmlns:a14="http://schemas.microsoft.com/office/drawing/2010/main"/>
                      </a:ext>
                    </a:extLst>
                  </pic:spPr>
                </pic:pic>
              </a:graphicData>
            </a:graphic>
          </wp:inline>
        </w:drawing>
      </w:r>
    </w:p>
    <w:p w:rsidR="005B6292" w:rsidRDefault="005B6292" w:rsidP="001821C1">
      <w:pPr>
        <w:ind w:firstLine="0"/>
        <w:rPr>
          <w:rFonts w:ascii="Times New Roman" w:eastAsiaTheme="minorHAnsi" w:hAnsi="Times New Roman" w:cs="Times New Roman"/>
          <w:b/>
          <w:sz w:val="24"/>
          <w:szCs w:val="24"/>
          <w:lang w:eastAsia="en-US"/>
        </w:rPr>
      </w:pPr>
      <w:r w:rsidRPr="005B6292">
        <w:rPr>
          <w:rFonts w:ascii="Times New Roman" w:eastAsiaTheme="minorHAnsi" w:hAnsi="Times New Roman" w:cs="Times New Roman"/>
          <w:i/>
          <w:sz w:val="24"/>
          <w:szCs w:val="24"/>
          <w:lang w:eastAsia="en-US"/>
        </w:rPr>
        <w:t>Рисунок</w:t>
      </w:r>
      <w:r w:rsidR="00413D65" w:rsidRPr="005B6292">
        <w:rPr>
          <w:rFonts w:ascii="Times New Roman" w:eastAsiaTheme="minorHAnsi" w:hAnsi="Times New Roman" w:cs="Times New Roman"/>
          <w:i/>
          <w:sz w:val="24"/>
          <w:szCs w:val="24"/>
          <w:lang w:eastAsia="en-US"/>
        </w:rPr>
        <w:t xml:space="preserve"> </w:t>
      </w:r>
      <w:r w:rsidR="00BB0DC1">
        <w:rPr>
          <w:rFonts w:ascii="Times New Roman" w:eastAsiaTheme="minorHAnsi" w:hAnsi="Times New Roman" w:cs="Times New Roman"/>
          <w:i/>
          <w:sz w:val="24"/>
          <w:szCs w:val="24"/>
          <w:lang w:eastAsia="en-US"/>
        </w:rPr>
        <w:t>6</w:t>
      </w:r>
      <w:r w:rsidR="00413D65" w:rsidRPr="005B6292">
        <w:rPr>
          <w:rFonts w:ascii="Times New Roman" w:eastAsiaTheme="minorHAnsi" w:hAnsi="Times New Roman" w:cs="Times New Roman"/>
          <w:i/>
          <w:sz w:val="24"/>
          <w:szCs w:val="24"/>
          <w:lang w:eastAsia="en-US"/>
        </w:rPr>
        <w:t>.</w:t>
      </w:r>
      <w:r w:rsidR="00413D65" w:rsidRPr="005B6292">
        <w:rPr>
          <w:rFonts w:ascii="Times New Roman" w:eastAsiaTheme="minorHAnsi" w:hAnsi="Times New Roman" w:cs="Times New Roman"/>
          <w:sz w:val="24"/>
          <w:szCs w:val="24"/>
          <w:lang w:eastAsia="en-US"/>
        </w:rPr>
        <w:t xml:space="preserve"> </w:t>
      </w:r>
      <w:r w:rsidR="00413D65" w:rsidRPr="005B6292">
        <w:rPr>
          <w:rFonts w:ascii="Times New Roman" w:eastAsiaTheme="minorHAnsi" w:hAnsi="Times New Roman" w:cs="Times New Roman"/>
          <w:b/>
          <w:sz w:val="24"/>
          <w:szCs w:val="24"/>
          <w:lang w:eastAsia="en-US"/>
        </w:rPr>
        <w:t>Рынок коммерческой недвижимости Санкт</w:t>
      </w:r>
      <w:r>
        <w:rPr>
          <w:rFonts w:ascii="Times New Roman" w:eastAsiaTheme="minorHAnsi" w:hAnsi="Times New Roman" w:cs="Times New Roman"/>
          <w:b/>
          <w:sz w:val="24"/>
          <w:szCs w:val="24"/>
          <w:lang w:eastAsia="en-US"/>
        </w:rPr>
        <w:t xml:space="preserve">-Петербурга </w:t>
      </w:r>
      <w:proofErr w:type="gramStart"/>
      <w:r>
        <w:rPr>
          <w:rFonts w:ascii="Times New Roman" w:eastAsiaTheme="minorHAnsi" w:hAnsi="Times New Roman" w:cs="Times New Roman"/>
          <w:b/>
          <w:sz w:val="24"/>
          <w:szCs w:val="24"/>
          <w:lang w:eastAsia="en-US"/>
        </w:rPr>
        <w:t>на конец</w:t>
      </w:r>
      <w:proofErr w:type="gramEnd"/>
      <w:r>
        <w:rPr>
          <w:rFonts w:ascii="Times New Roman" w:eastAsiaTheme="minorHAnsi" w:hAnsi="Times New Roman" w:cs="Times New Roman"/>
          <w:b/>
          <w:sz w:val="24"/>
          <w:szCs w:val="24"/>
          <w:lang w:eastAsia="en-US"/>
        </w:rPr>
        <w:t xml:space="preserve"> 2016 года (в процентах) </w:t>
      </w:r>
    </w:p>
    <w:p w:rsidR="00413D65" w:rsidRDefault="005B6292" w:rsidP="001821C1">
      <w:pPr>
        <w:ind w:firstLine="0"/>
        <w:rPr>
          <w:rFonts w:ascii="Times New Roman" w:eastAsiaTheme="minorHAnsi" w:hAnsi="Times New Roman" w:cs="Times New Roman"/>
          <w:sz w:val="24"/>
          <w:szCs w:val="24"/>
          <w:lang w:eastAsia="en-US"/>
        </w:rPr>
      </w:pPr>
      <w:r w:rsidRPr="005B6292">
        <w:rPr>
          <w:rFonts w:ascii="Times New Roman" w:eastAsiaTheme="minorHAnsi" w:hAnsi="Times New Roman" w:cs="Times New Roman"/>
          <w:sz w:val="24"/>
          <w:szCs w:val="24"/>
          <w:lang w:eastAsia="en-US"/>
        </w:rPr>
        <w:t>Источник:</w:t>
      </w:r>
      <w:r>
        <w:rPr>
          <w:rFonts w:ascii="Times New Roman" w:eastAsiaTheme="minorHAnsi" w:hAnsi="Times New Roman" w:cs="Times New Roman"/>
          <w:b/>
          <w:sz w:val="24"/>
          <w:szCs w:val="24"/>
          <w:lang w:eastAsia="en-US"/>
        </w:rPr>
        <w:t xml:space="preserve"> </w:t>
      </w:r>
      <w:r w:rsidR="00770ABA">
        <w:rPr>
          <w:rFonts w:ascii="Times New Roman" w:eastAsiaTheme="minorHAnsi" w:hAnsi="Times New Roman" w:cs="Times New Roman"/>
          <w:sz w:val="24"/>
          <w:szCs w:val="24"/>
          <w:lang w:eastAsia="en-US"/>
        </w:rPr>
        <w:t>(Стратегический инвестиционный…, 2017)</w:t>
      </w:r>
    </w:p>
    <w:p w:rsidR="005B6292" w:rsidRPr="005B6292" w:rsidRDefault="005B6292" w:rsidP="00EB722B">
      <w:pPr>
        <w:rPr>
          <w:rFonts w:ascii="Times New Roman" w:eastAsiaTheme="minorHAnsi" w:hAnsi="Times New Roman" w:cs="Times New Roman"/>
          <w:sz w:val="24"/>
          <w:szCs w:val="24"/>
          <w:lang w:eastAsia="en-US"/>
        </w:rPr>
      </w:pPr>
    </w:p>
    <w:p w:rsidR="00413D65" w:rsidRPr="00413D65" w:rsidRDefault="00413D65" w:rsidP="00EB722B">
      <w:pPr>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Таким образом, Санкт-Петербург — динамично развивающийся мегаполис, крупный центр деловой активности и один из наиболее привлекательных для инвестирования регионов России. В городе успешно реализуются десятки проектов в самых разных сферах, в особенности в третичном секторе. </w:t>
      </w:r>
    </w:p>
    <w:p w:rsidR="00413D65" w:rsidRPr="00413D65" w:rsidRDefault="00413D65" w:rsidP="00EB722B">
      <w:pPr>
        <w:rPr>
          <w:rFonts w:ascii="Times New Roman" w:eastAsiaTheme="minorHAnsi" w:hAnsi="Times New Roman" w:cs="Times New Roman"/>
          <w:b/>
          <w:sz w:val="28"/>
          <w:lang w:eastAsia="en-US"/>
        </w:rPr>
      </w:pPr>
    </w:p>
    <w:p w:rsidR="00413D65" w:rsidRPr="00413D65" w:rsidRDefault="00413D65" w:rsidP="006E534E">
      <w:pPr>
        <w:pStyle w:val="2"/>
        <w:ind w:firstLine="0"/>
        <w:rPr>
          <w:rFonts w:eastAsiaTheme="minorHAnsi"/>
          <w:lang w:eastAsia="en-US"/>
        </w:rPr>
      </w:pPr>
      <w:bookmarkStart w:id="4" w:name="_Toc515466598"/>
      <w:r w:rsidRPr="00413D65">
        <w:rPr>
          <w:rFonts w:eastAsiaTheme="minorHAnsi"/>
          <w:lang w:eastAsia="en-US"/>
        </w:rPr>
        <w:t xml:space="preserve">1.3 </w:t>
      </w:r>
      <w:r w:rsidR="00B54137">
        <w:rPr>
          <w:rFonts w:eastAsiaTheme="minorHAnsi"/>
          <w:lang w:eastAsia="en-US"/>
        </w:rPr>
        <w:t>Трансформация городского пространства и этапы его развития в постсоветский период</w:t>
      </w:r>
      <w:bookmarkEnd w:id="4"/>
      <w:r w:rsidR="00B54137">
        <w:rPr>
          <w:rFonts w:eastAsiaTheme="minorHAnsi"/>
          <w:lang w:eastAsia="en-US"/>
        </w:rPr>
        <w:t xml:space="preserve"> </w:t>
      </w:r>
    </w:p>
    <w:p w:rsidR="00413D65" w:rsidRPr="00413D65" w:rsidRDefault="00413D65" w:rsidP="001B401F">
      <w:pPr>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В мире существует огромное количество примеров трансформации городского пространства и как естественного процесса, происходящего под влиянием развития общества и современных технологий, и как необходимых мер по «регенерации» местности. В качестве примера можно привести трансформацию одного из крупнейших и </w:t>
      </w:r>
      <w:r w:rsidR="00E85E1F">
        <w:rPr>
          <w:rFonts w:ascii="Times New Roman" w:eastAsiaTheme="minorHAnsi" w:hAnsi="Times New Roman" w:cs="Times New Roman"/>
          <w:sz w:val="28"/>
          <w:lang w:eastAsia="en-US"/>
        </w:rPr>
        <w:t>старейших городов Турции Измир (</w:t>
      </w:r>
      <w:proofErr w:type="spellStart"/>
      <w:r w:rsidRPr="00413D65">
        <w:rPr>
          <w:rFonts w:ascii="Times New Roman" w:eastAsiaTheme="minorHAnsi" w:hAnsi="Times New Roman" w:cs="Times New Roman"/>
          <w:sz w:val="28"/>
          <w:lang w:eastAsia="en-US"/>
        </w:rPr>
        <w:t>Özle</w:t>
      </w:r>
      <w:r w:rsidR="00E85E1F">
        <w:rPr>
          <w:rFonts w:ascii="Times New Roman" w:eastAsiaTheme="minorHAnsi" w:hAnsi="Times New Roman" w:cs="Times New Roman"/>
          <w:sz w:val="28"/>
          <w:lang w:eastAsia="en-US"/>
        </w:rPr>
        <w:t>m</w:t>
      </w:r>
      <w:proofErr w:type="spellEnd"/>
      <w:r w:rsidR="00E85E1F">
        <w:rPr>
          <w:rFonts w:ascii="Times New Roman" w:eastAsiaTheme="minorHAnsi" w:hAnsi="Times New Roman" w:cs="Times New Roman"/>
          <w:sz w:val="28"/>
          <w:lang w:eastAsia="en-US"/>
        </w:rPr>
        <w:t xml:space="preserve"> </w:t>
      </w:r>
      <w:proofErr w:type="spellStart"/>
      <w:r w:rsidR="00E85E1F">
        <w:rPr>
          <w:rFonts w:ascii="Times New Roman" w:eastAsiaTheme="minorHAnsi" w:hAnsi="Times New Roman" w:cs="Times New Roman"/>
          <w:sz w:val="28"/>
          <w:lang w:eastAsia="en-US"/>
        </w:rPr>
        <w:t>Taşkın</w:t>
      </w:r>
      <w:proofErr w:type="spellEnd"/>
      <w:r w:rsidR="00E85E1F">
        <w:rPr>
          <w:rFonts w:ascii="Times New Roman" w:eastAsiaTheme="minorHAnsi" w:hAnsi="Times New Roman" w:cs="Times New Roman"/>
          <w:sz w:val="28"/>
          <w:lang w:eastAsia="en-US"/>
        </w:rPr>
        <w:t>, 2006)</w:t>
      </w:r>
      <w:r w:rsidRPr="00413D65">
        <w:rPr>
          <w:rFonts w:ascii="Times New Roman" w:eastAsiaTheme="minorHAnsi" w:hAnsi="Times New Roman" w:cs="Times New Roman"/>
          <w:sz w:val="28"/>
          <w:lang w:eastAsia="en-US"/>
        </w:rPr>
        <w:t>.</w:t>
      </w:r>
    </w:p>
    <w:p w:rsidR="00413D65" w:rsidRPr="00413D65" w:rsidRDefault="00413D65" w:rsidP="001B401F">
      <w:pPr>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С конца 1980-х годов Измирский столичный муниципалитет предпринимал попытки реконструкции главной площади </w:t>
      </w:r>
      <w:proofErr w:type="spellStart"/>
      <w:r w:rsidRPr="00413D65">
        <w:rPr>
          <w:rFonts w:ascii="Times New Roman" w:eastAsiaTheme="minorHAnsi" w:hAnsi="Times New Roman" w:cs="Times New Roman"/>
          <w:sz w:val="28"/>
          <w:lang w:eastAsia="en-US"/>
        </w:rPr>
        <w:t>Конак</w:t>
      </w:r>
      <w:proofErr w:type="spellEnd"/>
      <w:r w:rsidRPr="00413D65">
        <w:rPr>
          <w:rFonts w:ascii="Times New Roman" w:eastAsiaTheme="minorHAnsi" w:hAnsi="Times New Roman" w:cs="Times New Roman"/>
          <w:sz w:val="28"/>
          <w:lang w:eastAsia="en-US"/>
        </w:rPr>
        <w:t xml:space="preserve">. Туризм, который являлся самым растущим сектором экономики города, являлся </w:t>
      </w:r>
      <w:r w:rsidRPr="00413D65">
        <w:rPr>
          <w:rFonts w:ascii="Times New Roman" w:eastAsiaTheme="minorHAnsi" w:hAnsi="Times New Roman" w:cs="Times New Roman"/>
          <w:sz w:val="28"/>
          <w:lang w:eastAsia="en-US"/>
        </w:rPr>
        <w:lastRenderedPageBreak/>
        <w:t xml:space="preserve">доминирующим фактором в развитии территории. Сохранение исторических и культурных ценностей стояло во главе проектов регенерации. Главной целью разработчики планов по усовершенствованию территории считали баланс между государственными и частными интересами, то есть одновременно сохранение культурной и национальной идентичности и развитие сферы обслуживания, приносящей доход. В конечном итоге, городское пространство было кардинальным образом преобразовано. Муниципальные власти со своей стороны занимались реставрацией и восстановлением площади </w:t>
      </w:r>
      <w:proofErr w:type="spellStart"/>
      <w:r w:rsidRPr="00413D65">
        <w:rPr>
          <w:rFonts w:ascii="Times New Roman" w:eastAsiaTheme="minorHAnsi" w:hAnsi="Times New Roman" w:cs="Times New Roman"/>
          <w:sz w:val="28"/>
          <w:lang w:eastAsia="en-US"/>
        </w:rPr>
        <w:t>Конак</w:t>
      </w:r>
      <w:proofErr w:type="spellEnd"/>
      <w:r w:rsidRPr="00413D65">
        <w:rPr>
          <w:rFonts w:ascii="Times New Roman" w:eastAsiaTheme="minorHAnsi" w:hAnsi="Times New Roman" w:cs="Times New Roman"/>
          <w:sz w:val="28"/>
          <w:lang w:eastAsia="en-US"/>
        </w:rPr>
        <w:t xml:space="preserve">, одной из главных культурных достопримечательностей Измира. Рядом на деньги частных предпринимателей и инвесторов был построен крупный торгово-развлекательный центр </w:t>
      </w:r>
      <w:proofErr w:type="spellStart"/>
      <w:r w:rsidRPr="00413D65">
        <w:rPr>
          <w:rFonts w:ascii="Times New Roman" w:eastAsiaTheme="minorHAnsi" w:hAnsi="Times New Roman" w:cs="Times New Roman"/>
          <w:sz w:val="28"/>
          <w:lang w:eastAsia="en-US"/>
        </w:rPr>
        <w:t>Конак</w:t>
      </w:r>
      <w:proofErr w:type="spellEnd"/>
      <w:r w:rsidRPr="00413D65">
        <w:rPr>
          <w:rFonts w:ascii="Times New Roman" w:eastAsiaTheme="minorHAnsi" w:hAnsi="Times New Roman" w:cs="Times New Roman"/>
          <w:sz w:val="28"/>
          <w:lang w:eastAsia="en-US"/>
        </w:rPr>
        <w:t xml:space="preserve"> Пьер, который сосредоточил в себе большое количество коммерческих организаций. Таким образом, в г. Измир была проведена реконструкция исторической части города, при этом культурная составляющая была сохранена, а также создана торговая и инвестиционная площадка в соответствии с тенденциями развития потребностей общества. </w:t>
      </w:r>
    </w:p>
    <w:p w:rsidR="00413D65" w:rsidRPr="00413D65" w:rsidRDefault="00413D65" w:rsidP="001B401F">
      <w:pPr>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С похожей проблемой сталкивается большое количество городов по всему миру. Следовать новым течениям времени, при этом сохраняя историческое и культурное </w:t>
      </w:r>
      <w:proofErr w:type="gramStart"/>
      <w:r w:rsidRPr="00413D65">
        <w:rPr>
          <w:rFonts w:ascii="Times New Roman" w:eastAsiaTheme="minorHAnsi" w:hAnsi="Times New Roman" w:cs="Times New Roman"/>
          <w:sz w:val="28"/>
          <w:lang w:eastAsia="en-US"/>
        </w:rPr>
        <w:t>достояние</w:t>
      </w:r>
      <w:proofErr w:type="gramEnd"/>
      <w:r w:rsidRPr="00413D65">
        <w:rPr>
          <w:rFonts w:ascii="Times New Roman" w:eastAsiaTheme="minorHAnsi" w:hAnsi="Times New Roman" w:cs="Times New Roman"/>
          <w:sz w:val="28"/>
          <w:lang w:eastAsia="en-US"/>
        </w:rPr>
        <w:t xml:space="preserve"> становится все сложнее, городское пространство подвергается неизбежным структурным и функциональным изменениям. Санкт-Петербург, как культурный центр России и второй по численности населения город, также с течением времени претерпевает существенные изменения.</w:t>
      </w:r>
    </w:p>
    <w:p w:rsidR="00413D65" w:rsidRPr="00413D65" w:rsidRDefault="00413D65" w:rsidP="001B401F">
      <w:pPr>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Среди отечественных ученых, занимающихся вопросами </w:t>
      </w:r>
      <w:proofErr w:type="spellStart"/>
      <w:r w:rsidRPr="00413D65">
        <w:rPr>
          <w:rFonts w:ascii="Times New Roman" w:eastAsiaTheme="minorHAnsi" w:hAnsi="Times New Roman" w:cs="Times New Roman"/>
          <w:sz w:val="28"/>
          <w:lang w:eastAsia="en-US"/>
        </w:rPr>
        <w:t>урбанистики</w:t>
      </w:r>
      <w:proofErr w:type="spellEnd"/>
      <w:r w:rsidRPr="00413D65">
        <w:rPr>
          <w:rFonts w:ascii="Times New Roman" w:eastAsiaTheme="minorHAnsi" w:hAnsi="Times New Roman" w:cs="Times New Roman"/>
          <w:sz w:val="28"/>
          <w:lang w:eastAsia="en-US"/>
        </w:rPr>
        <w:t xml:space="preserve"> и изучением городского пространства, можно выделить Аксенова К.Э., доктора географических наук, профессора кафедры региональной </w:t>
      </w:r>
      <w:r w:rsidR="00E85E1F">
        <w:rPr>
          <w:rFonts w:ascii="Times New Roman" w:eastAsiaTheme="minorHAnsi" w:hAnsi="Times New Roman" w:cs="Times New Roman"/>
          <w:sz w:val="28"/>
          <w:lang w:eastAsia="en-US"/>
        </w:rPr>
        <w:t xml:space="preserve">и политической географии СПбГУ. </w:t>
      </w:r>
      <w:r w:rsidRPr="00413D65">
        <w:rPr>
          <w:rFonts w:ascii="Times New Roman" w:eastAsiaTheme="minorHAnsi" w:hAnsi="Times New Roman" w:cs="Times New Roman"/>
          <w:sz w:val="28"/>
          <w:lang w:eastAsia="en-US"/>
        </w:rPr>
        <w:t xml:space="preserve">Диссертация </w:t>
      </w:r>
      <w:r w:rsidR="00B54137">
        <w:rPr>
          <w:rFonts w:ascii="Times New Roman" w:eastAsiaTheme="minorHAnsi" w:hAnsi="Times New Roman" w:cs="Times New Roman"/>
          <w:sz w:val="28"/>
          <w:lang w:eastAsia="en-US"/>
        </w:rPr>
        <w:t xml:space="preserve">К. Э. </w:t>
      </w:r>
      <w:r w:rsidRPr="00413D65">
        <w:rPr>
          <w:rFonts w:ascii="Times New Roman" w:eastAsiaTheme="minorHAnsi" w:hAnsi="Times New Roman" w:cs="Times New Roman"/>
          <w:sz w:val="28"/>
          <w:lang w:eastAsia="en-US"/>
        </w:rPr>
        <w:t xml:space="preserve">Аксенова «Трансформация общественно-географического пространства </w:t>
      </w:r>
      <w:proofErr w:type="spellStart"/>
      <w:r w:rsidRPr="00413D65">
        <w:rPr>
          <w:rFonts w:ascii="Times New Roman" w:eastAsiaTheme="minorHAnsi" w:hAnsi="Times New Roman" w:cs="Times New Roman"/>
          <w:sz w:val="28"/>
          <w:lang w:eastAsia="en-US"/>
        </w:rPr>
        <w:t>метрополиса</w:t>
      </w:r>
      <w:proofErr w:type="spellEnd"/>
      <w:r w:rsidRPr="00413D65">
        <w:rPr>
          <w:rFonts w:ascii="Times New Roman" w:eastAsiaTheme="minorHAnsi" w:hAnsi="Times New Roman" w:cs="Times New Roman"/>
          <w:sz w:val="28"/>
          <w:lang w:eastAsia="en-US"/>
        </w:rPr>
        <w:t xml:space="preserve"> в постсоветской России» посвящена закономерностям трансформации городского пространства российского </w:t>
      </w:r>
      <w:proofErr w:type="spellStart"/>
      <w:r w:rsidRPr="00413D65">
        <w:rPr>
          <w:rFonts w:ascii="Times New Roman" w:eastAsiaTheme="minorHAnsi" w:hAnsi="Times New Roman" w:cs="Times New Roman"/>
          <w:sz w:val="28"/>
          <w:lang w:eastAsia="en-US"/>
        </w:rPr>
        <w:t>метрополиса</w:t>
      </w:r>
      <w:proofErr w:type="spellEnd"/>
      <w:r w:rsidRPr="00413D65">
        <w:rPr>
          <w:rFonts w:ascii="Times New Roman" w:eastAsiaTheme="minorHAnsi" w:hAnsi="Times New Roman" w:cs="Times New Roman"/>
          <w:sz w:val="28"/>
          <w:lang w:eastAsia="en-US"/>
        </w:rPr>
        <w:t xml:space="preserve"> при смене типа общественного устройства. Под </w:t>
      </w:r>
      <w:proofErr w:type="spellStart"/>
      <w:r w:rsidRPr="00413D65">
        <w:rPr>
          <w:rFonts w:ascii="Times New Roman" w:eastAsiaTheme="minorHAnsi" w:hAnsi="Times New Roman" w:cs="Times New Roman"/>
          <w:sz w:val="28"/>
          <w:lang w:eastAsia="en-US"/>
        </w:rPr>
        <w:t>метрополисом</w:t>
      </w:r>
      <w:proofErr w:type="spellEnd"/>
      <w:r w:rsidRPr="00413D65">
        <w:rPr>
          <w:rFonts w:ascii="Times New Roman" w:eastAsiaTheme="minorHAnsi" w:hAnsi="Times New Roman" w:cs="Times New Roman"/>
          <w:sz w:val="28"/>
          <w:lang w:eastAsia="en-US"/>
        </w:rPr>
        <w:t xml:space="preserve"> понимается главный город в </w:t>
      </w:r>
      <w:proofErr w:type="gramStart"/>
      <w:r w:rsidRPr="00413D65">
        <w:rPr>
          <w:rFonts w:ascii="Times New Roman" w:eastAsiaTheme="minorHAnsi" w:hAnsi="Times New Roman" w:cs="Times New Roman"/>
          <w:sz w:val="28"/>
          <w:lang w:eastAsia="en-US"/>
        </w:rPr>
        <w:t>общем</w:t>
      </w:r>
      <w:proofErr w:type="gramEnd"/>
      <w:r w:rsidRPr="00413D65">
        <w:rPr>
          <w:rFonts w:ascii="Times New Roman" w:eastAsiaTheme="minorHAnsi" w:hAnsi="Times New Roman" w:cs="Times New Roman"/>
          <w:sz w:val="28"/>
          <w:lang w:eastAsia="en-US"/>
        </w:rPr>
        <w:t xml:space="preserve"> его понимании, в случае </w:t>
      </w:r>
      <w:r w:rsidRPr="00413D65">
        <w:rPr>
          <w:rFonts w:ascii="Times New Roman" w:eastAsiaTheme="minorHAnsi" w:hAnsi="Times New Roman" w:cs="Times New Roman"/>
          <w:sz w:val="28"/>
          <w:lang w:eastAsia="en-US"/>
        </w:rPr>
        <w:lastRenderedPageBreak/>
        <w:t xml:space="preserve">России это Москва и Санкт-Петербург. Автор рассматривает трансформацию как параллельное и одновременное реформирование трех главных сфер общественного устройства – экономической, политической и социальной. Реформирование каждой из этих сфер представлено в терминах общественных инноваций. </w:t>
      </w:r>
      <w:proofErr w:type="gramStart"/>
      <w:r w:rsidRPr="00413D65">
        <w:rPr>
          <w:rFonts w:ascii="Times New Roman" w:eastAsiaTheme="minorHAnsi" w:hAnsi="Times New Roman" w:cs="Times New Roman"/>
          <w:sz w:val="28"/>
          <w:lang w:eastAsia="en-US"/>
        </w:rPr>
        <w:t>В соответствии с этим методологически исследование автора сконцентрировано на трех главных инновациях: 1) от плановой централизованной экономики, основанной на единой государственной собственности, – к рыночной экономике, основанной на децентрализованной частной собственности; 2) от корпоративного принципа сменяемости государственной и местной власти – к публичному; 3) от преобладания социальной однородности – к преобладанию социального расслоения</w:t>
      </w:r>
      <w:r w:rsidR="00E85E1F">
        <w:rPr>
          <w:rFonts w:ascii="Times New Roman" w:eastAsiaTheme="minorHAnsi" w:hAnsi="Times New Roman" w:cs="Times New Roman"/>
          <w:sz w:val="28"/>
          <w:lang w:eastAsia="en-US"/>
        </w:rPr>
        <w:t xml:space="preserve"> (Аксенов, 2011)</w:t>
      </w:r>
      <w:r w:rsidRPr="00413D65">
        <w:rPr>
          <w:rFonts w:ascii="Times New Roman" w:eastAsiaTheme="minorHAnsi" w:hAnsi="Times New Roman" w:cs="Times New Roman"/>
          <w:sz w:val="28"/>
          <w:lang w:eastAsia="en-US"/>
        </w:rPr>
        <w:t>.</w:t>
      </w:r>
      <w:proofErr w:type="gramEnd"/>
    </w:p>
    <w:p w:rsidR="00413D65" w:rsidRPr="00413D65" w:rsidRDefault="00413D65" w:rsidP="001B401F">
      <w:pPr>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Для того чтобы выявить наличие трансформационных и </w:t>
      </w:r>
      <w:proofErr w:type="spellStart"/>
      <w:r w:rsidRPr="00413D65">
        <w:rPr>
          <w:rFonts w:ascii="Times New Roman" w:eastAsiaTheme="minorHAnsi" w:hAnsi="Times New Roman" w:cs="Times New Roman"/>
          <w:sz w:val="28"/>
          <w:lang w:eastAsia="en-US"/>
        </w:rPr>
        <w:t>посттрансформационных</w:t>
      </w:r>
      <w:proofErr w:type="spellEnd"/>
      <w:r w:rsidRPr="00413D65">
        <w:rPr>
          <w:rFonts w:ascii="Times New Roman" w:eastAsiaTheme="minorHAnsi" w:hAnsi="Times New Roman" w:cs="Times New Roman"/>
          <w:sz w:val="28"/>
          <w:lang w:eastAsia="en-US"/>
        </w:rPr>
        <w:t xml:space="preserve"> пространственных форм выбраны лишь те «слои», которые автор считает наиболее чувствительными к динамике изменений. </w:t>
      </w:r>
    </w:p>
    <w:p w:rsidR="00413D65" w:rsidRPr="00413D65" w:rsidRDefault="00413D65" w:rsidP="001B401F">
      <w:pPr>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Так в экономико-географическом пространстве исследуется «слой» третичного сектора экономики города, сектора торговли и услуг; в политико-географическом пространстве – «слой» массового электорального поведения; в социально-географическом – «слой» социально-экономической стратификации. </w:t>
      </w:r>
    </w:p>
    <w:p w:rsidR="00413D65" w:rsidRPr="00413D65" w:rsidRDefault="00413D65" w:rsidP="001B401F">
      <w:pPr>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Применительно к данному исследованию под трансформацией внутригородского общественно-географического пространства Аксенов К.Э. понимает процесс адаптации всех видов общественно-географического пространства российского </w:t>
      </w:r>
      <w:proofErr w:type="spellStart"/>
      <w:r w:rsidRPr="00413D65">
        <w:rPr>
          <w:rFonts w:ascii="Times New Roman" w:eastAsiaTheme="minorHAnsi" w:hAnsi="Times New Roman" w:cs="Times New Roman"/>
          <w:sz w:val="28"/>
          <w:lang w:eastAsia="en-US"/>
        </w:rPr>
        <w:t>метрополиса</w:t>
      </w:r>
      <w:proofErr w:type="spellEnd"/>
      <w:r w:rsidRPr="00413D65">
        <w:rPr>
          <w:rFonts w:ascii="Times New Roman" w:eastAsiaTheme="minorHAnsi" w:hAnsi="Times New Roman" w:cs="Times New Roman"/>
          <w:sz w:val="28"/>
          <w:lang w:eastAsia="en-US"/>
        </w:rPr>
        <w:t>, ограниченного пределами повседневной и бытовой активности его жителей, к условиям постсоциалистической общественной трансформации. Таким образом, рассматриваемая трансформация – это ограниченный во времени и пространстве процесс разрушения старой системы организации городского пространства и перехода к новой системе.</w:t>
      </w:r>
    </w:p>
    <w:p w:rsidR="00413D65" w:rsidRPr="00413D65" w:rsidRDefault="00413D65" w:rsidP="001B401F">
      <w:pPr>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Общественно-географическое пространство, будучи системой, как и все его подсистемы, состоят из взаимосвязанных элементов. Поэтому в ходе </w:t>
      </w:r>
      <w:r w:rsidRPr="00413D65">
        <w:rPr>
          <w:rFonts w:ascii="Times New Roman" w:eastAsiaTheme="minorHAnsi" w:hAnsi="Times New Roman" w:cs="Times New Roman"/>
          <w:sz w:val="28"/>
          <w:lang w:eastAsia="en-US"/>
        </w:rPr>
        <w:lastRenderedPageBreak/>
        <w:t xml:space="preserve">трансформации элементы пространства меняют свои общественные сущности, системы меняют состав элементов, изменяются взаимосвязи между элементами, возникают новые элементы пространства, исчезают старые и возникают новые системы, изменяется их </w:t>
      </w:r>
      <w:r w:rsidR="00E85E1F">
        <w:rPr>
          <w:rFonts w:ascii="Times New Roman" w:eastAsiaTheme="minorHAnsi" w:hAnsi="Times New Roman" w:cs="Times New Roman"/>
          <w:sz w:val="28"/>
          <w:lang w:eastAsia="en-US"/>
        </w:rPr>
        <w:t>иерархическая соподчиненность (Аксенов, 2011).</w:t>
      </w:r>
    </w:p>
    <w:p w:rsidR="00413D65" w:rsidRPr="00413D65" w:rsidRDefault="00413D65" w:rsidP="001B401F">
      <w:pPr>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В нашем исследовании упор будет сделан на экономико-географическое пространство исторической части Санкт-Петербурга, а именно на особенности трансформации третичного сектора, как наиболее динамично развивающегося  в условиях </w:t>
      </w:r>
      <w:proofErr w:type="spellStart"/>
      <w:r w:rsidRPr="00413D65">
        <w:rPr>
          <w:rFonts w:ascii="Times New Roman" w:eastAsiaTheme="minorHAnsi" w:hAnsi="Times New Roman" w:cs="Times New Roman"/>
          <w:sz w:val="28"/>
          <w:lang w:eastAsia="en-US"/>
        </w:rPr>
        <w:t>посттрансформационного</w:t>
      </w:r>
      <w:proofErr w:type="spellEnd"/>
      <w:r w:rsidRPr="00413D65">
        <w:rPr>
          <w:rFonts w:ascii="Times New Roman" w:eastAsiaTheme="minorHAnsi" w:hAnsi="Times New Roman" w:cs="Times New Roman"/>
          <w:sz w:val="28"/>
          <w:lang w:eastAsia="en-US"/>
        </w:rPr>
        <w:t xml:space="preserve"> общества. Применительно к данному исследованию под трансформацией городского пространства будет пониматься процесс адаптации объектов недвижимости к изменениям в сфере деятельности услуг. </w:t>
      </w:r>
    </w:p>
    <w:p w:rsidR="00413D65" w:rsidRPr="00413D65" w:rsidRDefault="00413D65" w:rsidP="001B401F">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 Россия оказывается все более вовлеченной в глобальные процессы рыночного капиталистического развития. Эти процессы неизбежно изменяют пространство, вымывая из него старые экономические и общественные объекты, структуры и институты и привнося новые. Нигде это не проявляется нагляднее, чем в городах – инновационных центрах, дающих толчок дальнейшему развитию окружающих регионов и территорий. Города первыми адаптируются к меняющимся потребностям общества, и пространство внутри них меняется наиболее динамично. </w:t>
      </w:r>
    </w:p>
    <w:p w:rsidR="00413D65" w:rsidRPr="00413D65" w:rsidRDefault="00413D65" w:rsidP="001B401F">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В Санкт-Петербурге, городе с населением более пяти миллионов человек, эти процессы активно изменяют городское полотно на всех пространственных уровнях – от отдельных кварталов или пустырей до общегородских масштабов. Спальные районы превращаются в бурно развивающиеся центры торговли и услуг, многофункциональные территории становятся все более узкоспециализированными и наоборот, постепенно изменяется функциональное назначение районов, появляются целые скопления предприятий со сходной или взаимосвязанной специализацией. Все это наталкивает на мысль о том, каким образом принимается решение о размещении объектов на территории города. Если раньше в Советском Союзе  </w:t>
      </w:r>
      <w:r w:rsidRPr="00413D65">
        <w:rPr>
          <w:rFonts w:ascii="Times New Roman" w:eastAsiaTheme="minorHAnsi" w:hAnsi="Times New Roman" w:cs="Times New Roman"/>
          <w:sz w:val="28"/>
          <w:szCs w:val="28"/>
          <w:lang w:eastAsia="en-US"/>
        </w:rPr>
        <w:lastRenderedPageBreak/>
        <w:t xml:space="preserve">существовал единый «Госплан», а административный аппарат обладал широкими полномочиями и занимался вопросами размещения предприятий и учреждений, то в настоящее время пространственная организация сферы услуг находится в полном распоряжении предпринимателей и бизнесменов. </w:t>
      </w:r>
    </w:p>
    <w:p w:rsidR="00413D65" w:rsidRPr="00413D65" w:rsidRDefault="00413D65" w:rsidP="001B401F">
      <w:pPr>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До конца 1980-х годов Советский Союз поддерживал политику массовой индустриализации даже в городах-миллионерах, то есть городская структура при плановой экономике развивалась вокруг «градообразующих предприятий», наиболее значимых промышленных объектов. Однако</w:t>
      </w:r>
      <w:proofErr w:type="gramStart"/>
      <w:r w:rsidRPr="00413D65">
        <w:rPr>
          <w:rFonts w:ascii="Times New Roman" w:eastAsiaTheme="minorHAnsi" w:hAnsi="Times New Roman" w:cs="Times New Roman"/>
          <w:sz w:val="28"/>
          <w:lang w:eastAsia="en-US"/>
        </w:rPr>
        <w:t>,</w:t>
      </w:r>
      <w:proofErr w:type="gramEnd"/>
      <w:r w:rsidRPr="00413D65">
        <w:rPr>
          <w:rFonts w:ascii="Times New Roman" w:eastAsiaTheme="minorHAnsi" w:hAnsi="Times New Roman" w:cs="Times New Roman"/>
          <w:sz w:val="28"/>
          <w:lang w:eastAsia="en-US"/>
        </w:rPr>
        <w:t xml:space="preserve"> следует отметить, что в советских городах наблюдалось существенное отставание развития потребительского сектора по сравнению со странами Европы и США. Доминировали, в основном, социальные и бытовые услуги, тогда как сфера </w:t>
      </w:r>
      <w:proofErr w:type="gramStart"/>
      <w:r w:rsidRPr="00413D65">
        <w:rPr>
          <w:rFonts w:ascii="Times New Roman" w:eastAsiaTheme="minorHAnsi" w:hAnsi="Times New Roman" w:cs="Times New Roman"/>
          <w:sz w:val="28"/>
          <w:lang w:eastAsia="en-US"/>
        </w:rPr>
        <w:t>бизнес-услуг</w:t>
      </w:r>
      <w:proofErr w:type="gramEnd"/>
      <w:r w:rsidRPr="00413D65">
        <w:rPr>
          <w:rFonts w:ascii="Times New Roman" w:eastAsiaTheme="minorHAnsi" w:hAnsi="Times New Roman" w:cs="Times New Roman"/>
          <w:sz w:val="28"/>
          <w:lang w:eastAsia="en-US"/>
        </w:rPr>
        <w:t xml:space="preserve"> была абсолютно не развита. </w:t>
      </w:r>
      <w:proofErr w:type="gramStart"/>
      <w:r w:rsidRPr="00413D65">
        <w:rPr>
          <w:rFonts w:ascii="Times New Roman" w:eastAsiaTheme="minorHAnsi" w:hAnsi="Times New Roman" w:cs="Times New Roman"/>
          <w:sz w:val="28"/>
          <w:lang w:eastAsia="en-US"/>
        </w:rPr>
        <w:t>«</w:t>
      </w:r>
      <w:r w:rsidRPr="00413D65">
        <w:rPr>
          <w:rFonts w:ascii="Times New Roman" w:eastAsiaTheme="minorHAnsi" w:hAnsi="Times New Roman" w:cs="Times New Roman"/>
          <w:iCs/>
          <w:sz w:val="28"/>
          <w:lang w:eastAsia="en-US"/>
        </w:rPr>
        <w:t>В условиях плановой экономики эта сфера была либо абсолютно не востребована (например, такие услуги как маркетинг, консалтинг, реклама или агентства недвижимости), либо определенные виды такой деятельности были интегрированы в структуры промышленных предприятий (юридические отделы, курсы переподготовки и повышения квалификации, структуры, занимавшиеся туризмом и отдыхом, социальным обслуживанием, здравоохранением, снабжением, логистикой и пр.)</w:t>
      </w:r>
      <w:r w:rsidR="00E85E1F">
        <w:rPr>
          <w:rFonts w:ascii="Times New Roman" w:eastAsiaTheme="minorHAnsi" w:hAnsi="Times New Roman" w:cs="Times New Roman"/>
          <w:sz w:val="28"/>
          <w:lang w:eastAsia="en-US"/>
        </w:rPr>
        <w:t>»</w:t>
      </w:r>
      <w:proofErr w:type="gramEnd"/>
      <w:r w:rsidR="00E85E1F">
        <w:rPr>
          <w:rFonts w:ascii="Times New Roman" w:eastAsiaTheme="minorHAnsi" w:hAnsi="Times New Roman" w:cs="Times New Roman"/>
          <w:sz w:val="28"/>
          <w:lang w:eastAsia="en-US"/>
        </w:rPr>
        <w:t xml:space="preserve"> (</w:t>
      </w:r>
      <w:r w:rsidRPr="00413D65">
        <w:rPr>
          <w:rFonts w:ascii="Times New Roman" w:eastAsiaTheme="minorHAnsi" w:hAnsi="Times New Roman" w:cs="Times New Roman"/>
          <w:sz w:val="28"/>
          <w:lang w:eastAsia="en-US"/>
        </w:rPr>
        <w:t>Тран</w:t>
      </w:r>
      <w:r w:rsidR="00E85E1F">
        <w:rPr>
          <w:rFonts w:ascii="Times New Roman" w:eastAsiaTheme="minorHAnsi" w:hAnsi="Times New Roman" w:cs="Times New Roman"/>
          <w:sz w:val="28"/>
          <w:lang w:eastAsia="en-US"/>
        </w:rPr>
        <w:t>сформационное…, 2006).</w:t>
      </w:r>
    </w:p>
    <w:p w:rsidR="00413D65" w:rsidRPr="00413D65" w:rsidRDefault="00413D65" w:rsidP="001B401F">
      <w:pPr>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С началом процесса общественной трансформации после распада Советского Союза и плановой экономики, упадком промышленных предприятий образовался неизбежный «вакуум» в сфере обслуживания. В начале 90-х годов </w:t>
      </w:r>
      <w:r w:rsidRPr="00413D65">
        <w:rPr>
          <w:rFonts w:ascii="Times New Roman" w:eastAsiaTheme="minorHAnsi" w:hAnsi="Times New Roman" w:cs="Times New Roman"/>
          <w:sz w:val="28"/>
          <w:lang w:val="en-US" w:eastAsia="en-US"/>
        </w:rPr>
        <w:t>XX</w:t>
      </w:r>
      <w:r w:rsidRPr="00413D65">
        <w:rPr>
          <w:rFonts w:ascii="Times New Roman" w:eastAsiaTheme="minorHAnsi" w:hAnsi="Times New Roman" w:cs="Times New Roman"/>
          <w:sz w:val="28"/>
          <w:lang w:eastAsia="en-US"/>
        </w:rPr>
        <w:t xml:space="preserve"> столетия начался стремительный рост и процветание почти нерегулируемого сектора «малого бизнеса», который мгновенно заполнил пустоты сферы услуг и образовал новую форму деятельности. Бесчисленные частные мелкие и средние предприятия начали заполнять дефицитный сектор торговли и услуг. Если на Западе строились огромные торговые центры, то в России в это время процветали ларьки и мобильные формы торговли, практически не существовало супермаркетов, гипермаркетов, шоппинг-центров. </w:t>
      </w:r>
    </w:p>
    <w:p w:rsidR="00413D65" w:rsidRPr="00E85E1F" w:rsidRDefault="00413D65" w:rsidP="001B401F">
      <w:pPr>
        <w:rPr>
          <w:rFonts w:ascii="Times New Roman" w:eastAsiaTheme="minorHAnsi" w:hAnsi="Times New Roman" w:cs="Times New Roman"/>
          <w:i/>
          <w:iCs/>
          <w:sz w:val="28"/>
          <w:lang w:eastAsia="en-US"/>
        </w:rPr>
      </w:pPr>
      <w:r w:rsidRPr="00413D65">
        <w:rPr>
          <w:rFonts w:ascii="Times New Roman" w:eastAsiaTheme="minorHAnsi" w:hAnsi="Times New Roman" w:cs="Times New Roman"/>
          <w:sz w:val="28"/>
          <w:lang w:eastAsia="en-US"/>
        </w:rPr>
        <w:lastRenderedPageBreak/>
        <w:t>Согласно Рудольфу Р., немецкому ученому, «активизация сектора торговли и услуг и превращение его в более гибкую структуру» описывается  процессом, включающим следующие черты</w:t>
      </w:r>
      <w:r w:rsidR="00E85E1F">
        <w:rPr>
          <w:rFonts w:ascii="Times New Roman" w:eastAsiaTheme="minorHAnsi" w:hAnsi="Times New Roman" w:cs="Times New Roman"/>
          <w:sz w:val="28"/>
          <w:lang w:eastAsia="en-US"/>
        </w:rPr>
        <w:t xml:space="preserve"> </w:t>
      </w:r>
      <w:r w:rsidR="00E85E1F" w:rsidRPr="001B401F">
        <w:rPr>
          <w:rFonts w:ascii="Times New Roman" w:eastAsiaTheme="minorHAnsi" w:hAnsi="Times New Roman" w:cs="Times New Roman"/>
          <w:iCs/>
          <w:sz w:val="28"/>
          <w:lang w:eastAsia="en-US"/>
        </w:rPr>
        <w:t>(</w:t>
      </w:r>
      <w:r w:rsidR="00E85E1F" w:rsidRPr="001B401F">
        <w:rPr>
          <w:rFonts w:ascii="Times New Roman" w:eastAsiaTheme="minorHAnsi" w:hAnsi="Times New Roman" w:cs="Times New Roman"/>
          <w:iCs/>
          <w:sz w:val="28"/>
          <w:lang w:val="en-US" w:eastAsia="en-US"/>
        </w:rPr>
        <w:t>Rudolph</w:t>
      </w:r>
      <w:r w:rsidR="00E85E1F" w:rsidRPr="001B401F">
        <w:rPr>
          <w:rFonts w:ascii="Times New Roman" w:eastAsiaTheme="minorHAnsi" w:hAnsi="Times New Roman" w:cs="Times New Roman"/>
          <w:iCs/>
          <w:sz w:val="28"/>
          <w:lang w:eastAsia="en-US"/>
        </w:rPr>
        <w:t xml:space="preserve"> </w:t>
      </w:r>
      <w:r w:rsidR="00E85E1F" w:rsidRPr="001B401F">
        <w:rPr>
          <w:rFonts w:ascii="Times New Roman" w:eastAsiaTheme="minorHAnsi" w:hAnsi="Times New Roman" w:cs="Times New Roman"/>
          <w:iCs/>
          <w:sz w:val="28"/>
          <w:lang w:val="en-US" w:eastAsia="en-US"/>
        </w:rPr>
        <w:t>R</w:t>
      </w:r>
      <w:r w:rsidR="00E85E1F" w:rsidRPr="001B401F">
        <w:rPr>
          <w:rFonts w:ascii="Times New Roman" w:eastAsiaTheme="minorHAnsi" w:hAnsi="Times New Roman" w:cs="Times New Roman"/>
          <w:iCs/>
          <w:sz w:val="28"/>
          <w:lang w:eastAsia="en-US"/>
        </w:rPr>
        <w:t>, 1999)</w:t>
      </w:r>
      <w:r w:rsidRPr="001B401F">
        <w:rPr>
          <w:rFonts w:ascii="Times New Roman" w:eastAsiaTheme="minorHAnsi" w:hAnsi="Times New Roman" w:cs="Times New Roman"/>
          <w:sz w:val="28"/>
          <w:lang w:eastAsia="en-US"/>
        </w:rPr>
        <w:t>:</w:t>
      </w:r>
      <w:r w:rsidRPr="00413D65">
        <w:rPr>
          <w:rFonts w:ascii="Times New Roman" w:eastAsiaTheme="minorHAnsi" w:hAnsi="Times New Roman" w:cs="Times New Roman"/>
          <w:sz w:val="28"/>
          <w:lang w:eastAsia="en-US"/>
        </w:rPr>
        <w:t xml:space="preserve"> </w:t>
      </w:r>
    </w:p>
    <w:p w:rsidR="00413D65" w:rsidRPr="00413D65" w:rsidRDefault="00413D65" w:rsidP="001B401F">
      <w:pPr>
        <w:numPr>
          <w:ilvl w:val="0"/>
          <w:numId w:val="2"/>
        </w:numPr>
        <w:ind w:firstLine="851"/>
        <w:contextualSpacing/>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Зарождение многочисленных предприятий малого бизнеса в торговле, сфере  услуг и производстве; </w:t>
      </w:r>
    </w:p>
    <w:p w:rsidR="00413D65" w:rsidRPr="00413D65" w:rsidRDefault="00413D65" w:rsidP="001B401F">
      <w:pPr>
        <w:numPr>
          <w:ilvl w:val="0"/>
          <w:numId w:val="2"/>
        </w:numPr>
        <w:ind w:firstLine="851"/>
        <w:contextualSpacing/>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Обретение сектором услуг большей гибкости после приватизации; </w:t>
      </w:r>
    </w:p>
    <w:p w:rsidR="00413D65" w:rsidRPr="00413D65" w:rsidRDefault="00413D65" w:rsidP="001B401F">
      <w:pPr>
        <w:numPr>
          <w:ilvl w:val="0"/>
          <w:numId w:val="2"/>
        </w:numPr>
        <w:ind w:firstLine="851"/>
        <w:contextualSpacing/>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Развитие отраслей услуг, не существовавших ранее (агентства недвижимости, финансовые услуги, консалтинг, маркетинг и пр.)</w:t>
      </w:r>
    </w:p>
    <w:p w:rsidR="00413D65" w:rsidRPr="00413D65" w:rsidRDefault="00413D65" w:rsidP="001B401F">
      <w:pPr>
        <w:numPr>
          <w:ilvl w:val="0"/>
          <w:numId w:val="2"/>
        </w:numPr>
        <w:ind w:firstLine="851"/>
        <w:contextualSpacing/>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Развитие отраслей услуг через отделение их от бывших промышленных предприятий; </w:t>
      </w:r>
    </w:p>
    <w:p w:rsidR="00413D65" w:rsidRPr="00413D65" w:rsidRDefault="00413D65" w:rsidP="001B401F">
      <w:pPr>
        <w:numPr>
          <w:ilvl w:val="0"/>
          <w:numId w:val="2"/>
        </w:numPr>
        <w:ind w:firstLine="851"/>
        <w:contextualSpacing/>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Формирование отраслей услуг через реструктуризацию государственных институтов (администрации, исследовательских учреждений) или их переориентация на новые виды деятельности: </w:t>
      </w:r>
    </w:p>
    <w:p w:rsidR="00413D65" w:rsidRPr="00413D65" w:rsidRDefault="00413D65" w:rsidP="001B401F">
      <w:pPr>
        <w:numPr>
          <w:ilvl w:val="0"/>
          <w:numId w:val="2"/>
        </w:numPr>
        <w:ind w:firstLine="851"/>
        <w:contextualSpacing/>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t xml:space="preserve">Интернационализация экономики, то есть инвестирование в третичный сектор экономики международных фирм и институтов. </w:t>
      </w:r>
    </w:p>
    <w:p w:rsidR="00413D65" w:rsidRPr="00413D65" w:rsidRDefault="00413D65" w:rsidP="001B401F">
      <w:pPr>
        <w:rPr>
          <w:rFonts w:ascii="Times New Roman" w:eastAsiaTheme="minorHAnsi" w:hAnsi="Times New Roman" w:cs="Times New Roman"/>
          <w:iCs/>
          <w:sz w:val="28"/>
          <w:lang w:eastAsia="en-US"/>
        </w:rPr>
      </w:pPr>
      <w:r w:rsidRPr="00413D65">
        <w:rPr>
          <w:rFonts w:ascii="Times New Roman" w:eastAsiaTheme="minorHAnsi" w:hAnsi="Times New Roman" w:cs="Times New Roman"/>
          <w:iCs/>
          <w:sz w:val="28"/>
          <w:lang w:eastAsia="en-US"/>
        </w:rPr>
        <w:t xml:space="preserve">С началом трансформации плановое хозяйство в России начало заменяться структурами рыночной экономики. Важнейшей предпосылкой их развития стало признание права на частную собственность, гарантированного конституцией (1993 г.). Главным последствием принятия права на частную собственность стало то, что коммерческая недвижимость приобрела стоимость. Каждый квадратный метр площади получил свою цену, чего не было в социалистический период. В зависимости от потребностей конкретной отрасли, особенностей управленческих факторов внешний вид определенных местоположений, взаиморасположение и существующие городские структуры приобрели существенную значимость. В результате, на протяжении всего периода трансформации использование городского пространства регулировалось преимущественно частными договоренностями между </w:t>
      </w:r>
      <w:r w:rsidRPr="00413D65">
        <w:rPr>
          <w:rFonts w:ascii="Times New Roman" w:eastAsiaTheme="minorHAnsi" w:hAnsi="Times New Roman" w:cs="Times New Roman"/>
          <w:iCs/>
          <w:sz w:val="28"/>
          <w:lang w:eastAsia="en-US"/>
        </w:rPr>
        <w:lastRenderedPageBreak/>
        <w:t xml:space="preserve">администрацией и бизнесом. Положение складывалось такое, что, с одной стороны, бизнесмены имели максимум свободы при выборе местоположения для своего бизнеса, а с другой – это вызывало жесткую конкуренцию за наиболее подходящие каждой компании локации. </w:t>
      </w:r>
    </w:p>
    <w:p w:rsidR="00413D65" w:rsidRPr="001B401F" w:rsidRDefault="001B401F" w:rsidP="001B401F">
      <w:pPr>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Существуют различные точки зрения на вопрос о том, закончился ли трансформационный период развития в постсоветских городах. </w:t>
      </w:r>
      <w:r w:rsidRPr="00413D65">
        <w:rPr>
          <w:rFonts w:ascii="Times New Roman" w:eastAsiaTheme="minorHAnsi" w:hAnsi="Times New Roman" w:cs="Times New Roman"/>
          <w:sz w:val="28"/>
          <w:szCs w:val="28"/>
          <w:lang w:eastAsia="en-US"/>
        </w:rPr>
        <w:t xml:space="preserve">К.Э </w:t>
      </w:r>
      <w:r w:rsidR="00413D65" w:rsidRPr="00413D65">
        <w:rPr>
          <w:rFonts w:ascii="Times New Roman" w:eastAsiaTheme="minorHAnsi" w:hAnsi="Times New Roman" w:cs="Times New Roman"/>
          <w:sz w:val="28"/>
          <w:szCs w:val="28"/>
          <w:lang w:eastAsia="en-US"/>
        </w:rPr>
        <w:t xml:space="preserve">Аксенов </w:t>
      </w:r>
      <w:r>
        <w:rPr>
          <w:rFonts w:ascii="Times New Roman" w:eastAsiaTheme="minorHAnsi" w:hAnsi="Times New Roman" w:cs="Times New Roman"/>
          <w:sz w:val="28"/>
          <w:szCs w:val="28"/>
          <w:lang w:eastAsia="en-US"/>
        </w:rPr>
        <w:t>предполагает</w:t>
      </w:r>
      <w:r w:rsidR="00413D65" w:rsidRPr="00413D65">
        <w:rPr>
          <w:rFonts w:ascii="Times New Roman" w:eastAsiaTheme="minorHAnsi" w:hAnsi="Times New Roman" w:cs="Times New Roman"/>
          <w:sz w:val="28"/>
          <w:szCs w:val="28"/>
          <w:lang w:eastAsia="en-US"/>
        </w:rPr>
        <w:t>, что процесс трансформации городского пространства в крупных городах, в том числе в Санкт-Петербурге, закончился к началу 2000-х годов. К тому времени стабилизировалась правовая база в области экономического развития, законодательства собственности, подошла к концу массовая приватизация, увеличился приток иностранного капитала, появились новые формы экономического взаимодействия и возникли новые факторы в размещении пре</w:t>
      </w:r>
      <w:r>
        <w:rPr>
          <w:rFonts w:ascii="Times New Roman" w:eastAsiaTheme="minorHAnsi" w:hAnsi="Times New Roman" w:cs="Times New Roman"/>
          <w:sz w:val="28"/>
          <w:szCs w:val="28"/>
          <w:lang w:eastAsia="en-US"/>
        </w:rPr>
        <w:t xml:space="preserve">дпринимательской деятельности. </w:t>
      </w:r>
    </w:p>
    <w:p w:rsidR="005B6292" w:rsidRPr="005B6292" w:rsidRDefault="00413D65" w:rsidP="005B6292">
      <w:pPr>
        <w:ind w:firstLine="709"/>
        <w:jc w:val="right"/>
        <w:rPr>
          <w:rFonts w:ascii="Times New Roman" w:eastAsiaTheme="minorHAnsi" w:hAnsi="Times New Roman" w:cs="Times New Roman"/>
          <w:i/>
          <w:sz w:val="24"/>
          <w:lang w:eastAsia="en-US"/>
        </w:rPr>
      </w:pPr>
      <w:r w:rsidRPr="005B6292">
        <w:rPr>
          <w:rFonts w:ascii="Times New Roman" w:eastAsiaTheme="minorHAnsi" w:hAnsi="Times New Roman" w:cs="Times New Roman"/>
          <w:i/>
          <w:sz w:val="24"/>
          <w:lang w:eastAsia="en-US"/>
        </w:rPr>
        <w:t xml:space="preserve">Таблица </w:t>
      </w:r>
      <w:r w:rsidR="00BB0DC1">
        <w:rPr>
          <w:rFonts w:ascii="Times New Roman" w:eastAsiaTheme="minorHAnsi" w:hAnsi="Times New Roman" w:cs="Times New Roman"/>
          <w:i/>
          <w:sz w:val="24"/>
          <w:lang w:eastAsia="en-US"/>
        </w:rPr>
        <w:t>2</w:t>
      </w:r>
      <w:r w:rsidRPr="005B6292">
        <w:rPr>
          <w:rFonts w:ascii="Times New Roman" w:eastAsiaTheme="minorHAnsi" w:hAnsi="Times New Roman" w:cs="Times New Roman"/>
          <w:i/>
          <w:sz w:val="24"/>
          <w:lang w:eastAsia="en-US"/>
        </w:rPr>
        <w:t xml:space="preserve"> </w:t>
      </w:r>
    </w:p>
    <w:p w:rsidR="00413D65" w:rsidRPr="005B6292" w:rsidRDefault="00413D65" w:rsidP="00710B85">
      <w:pPr>
        <w:ind w:firstLine="0"/>
        <w:jc w:val="center"/>
        <w:rPr>
          <w:rFonts w:ascii="Times New Roman" w:eastAsiaTheme="minorHAnsi" w:hAnsi="Times New Roman" w:cs="Times New Roman"/>
          <w:sz w:val="24"/>
          <w:lang w:eastAsia="en-US"/>
        </w:rPr>
      </w:pPr>
      <w:r w:rsidRPr="005B6292">
        <w:rPr>
          <w:rFonts w:ascii="Times New Roman" w:eastAsiaTheme="minorHAnsi" w:hAnsi="Times New Roman" w:cs="Times New Roman"/>
          <w:b/>
          <w:sz w:val="24"/>
          <w:lang w:eastAsia="en-US"/>
        </w:rPr>
        <w:t xml:space="preserve">Стадии развития внутригородского пространства Ленинграда – Санкт-Петербурга в 1985-2002 гг. </w:t>
      </w:r>
    </w:p>
    <w:tbl>
      <w:tblPr>
        <w:tblStyle w:val="a7"/>
        <w:tblW w:w="0" w:type="auto"/>
        <w:tblLook w:val="04A0" w:firstRow="1" w:lastRow="0" w:firstColumn="1" w:lastColumn="0" w:noHBand="0" w:noVBand="1"/>
      </w:tblPr>
      <w:tblGrid>
        <w:gridCol w:w="2121"/>
        <w:gridCol w:w="2168"/>
        <w:gridCol w:w="2417"/>
        <w:gridCol w:w="2865"/>
      </w:tblGrid>
      <w:tr w:rsidR="00413D65" w:rsidRPr="00413D65" w:rsidTr="00413D65">
        <w:tc>
          <w:tcPr>
            <w:tcW w:w="2121" w:type="dxa"/>
            <w:vAlign w:val="center"/>
          </w:tcPr>
          <w:p w:rsidR="00413D65" w:rsidRPr="00413D65" w:rsidRDefault="00413D65" w:rsidP="00B54137">
            <w:pPr>
              <w:ind w:firstLine="0"/>
              <w:jc w:val="center"/>
              <w:rPr>
                <w:rFonts w:ascii="Times New Roman" w:eastAsiaTheme="minorHAnsi" w:hAnsi="Times New Roman" w:cs="Times New Roman"/>
                <w:b/>
                <w:lang w:eastAsia="en-US"/>
              </w:rPr>
            </w:pPr>
            <w:r w:rsidRPr="00413D65">
              <w:rPr>
                <w:rFonts w:ascii="Times New Roman" w:eastAsiaTheme="minorHAnsi" w:hAnsi="Times New Roman" w:cs="Times New Roman"/>
                <w:b/>
                <w:lang w:eastAsia="en-US"/>
              </w:rPr>
              <w:t>Параметры различий</w:t>
            </w:r>
          </w:p>
        </w:tc>
        <w:tc>
          <w:tcPr>
            <w:tcW w:w="2168" w:type="dxa"/>
            <w:vAlign w:val="center"/>
          </w:tcPr>
          <w:p w:rsidR="00413D65" w:rsidRPr="00413D65" w:rsidRDefault="00413D65" w:rsidP="00B54137">
            <w:pPr>
              <w:ind w:firstLine="0"/>
              <w:jc w:val="center"/>
              <w:rPr>
                <w:rFonts w:ascii="Times New Roman" w:eastAsiaTheme="minorHAnsi" w:hAnsi="Times New Roman" w:cs="Times New Roman"/>
                <w:b/>
                <w:lang w:eastAsia="en-US"/>
              </w:rPr>
            </w:pPr>
            <w:r w:rsidRPr="00413D65">
              <w:rPr>
                <w:rFonts w:ascii="Times New Roman" w:eastAsiaTheme="minorHAnsi" w:hAnsi="Times New Roman" w:cs="Times New Roman"/>
                <w:b/>
                <w:lang w:eastAsia="en-US"/>
              </w:rPr>
              <w:t>Социалистический город</w:t>
            </w:r>
          </w:p>
        </w:tc>
        <w:tc>
          <w:tcPr>
            <w:tcW w:w="2417" w:type="dxa"/>
            <w:vAlign w:val="center"/>
          </w:tcPr>
          <w:p w:rsidR="00413D65" w:rsidRPr="00413D65" w:rsidRDefault="00413D65" w:rsidP="00B54137">
            <w:pPr>
              <w:ind w:firstLine="0"/>
              <w:jc w:val="center"/>
              <w:rPr>
                <w:rFonts w:ascii="Times New Roman" w:eastAsiaTheme="minorHAnsi" w:hAnsi="Times New Roman" w:cs="Times New Roman"/>
                <w:b/>
                <w:lang w:eastAsia="en-US"/>
              </w:rPr>
            </w:pPr>
            <w:r w:rsidRPr="00413D65">
              <w:rPr>
                <w:rFonts w:ascii="Times New Roman" w:eastAsiaTheme="minorHAnsi" w:hAnsi="Times New Roman" w:cs="Times New Roman"/>
                <w:b/>
                <w:lang w:eastAsia="en-US"/>
              </w:rPr>
              <w:t>Трансформационный город</w:t>
            </w:r>
          </w:p>
        </w:tc>
        <w:tc>
          <w:tcPr>
            <w:tcW w:w="2865" w:type="dxa"/>
            <w:vAlign w:val="center"/>
          </w:tcPr>
          <w:p w:rsidR="00413D65" w:rsidRPr="00413D65" w:rsidRDefault="00413D65" w:rsidP="00B54137">
            <w:pPr>
              <w:ind w:firstLine="0"/>
              <w:jc w:val="center"/>
              <w:rPr>
                <w:rFonts w:ascii="Times New Roman" w:eastAsiaTheme="minorHAnsi" w:hAnsi="Times New Roman" w:cs="Times New Roman"/>
                <w:b/>
                <w:lang w:eastAsia="en-US"/>
              </w:rPr>
            </w:pPr>
            <w:proofErr w:type="spellStart"/>
            <w:r w:rsidRPr="00413D65">
              <w:rPr>
                <w:rFonts w:ascii="Times New Roman" w:eastAsiaTheme="minorHAnsi" w:hAnsi="Times New Roman" w:cs="Times New Roman"/>
                <w:b/>
                <w:lang w:eastAsia="en-US"/>
              </w:rPr>
              <w:t>Посттрансформационный</w:t>
            </w:r>
            <w:proofErr w:type="spellEnd"/>
            <w:r w:rsidRPr="00413D65">
              <w:rPr>
                <w:rFonts w:ascii="Times New Roman" w:eastAsiaTheme="minorHAnsi" w:hAnsi="Times New Roman" w:cs="Times New Roman"/>
                <w:b/>
                <w:lang w:eastAsia="en-US"/>
              </w:rPr>
              <w:t xml:space="preserve"> город</w:t>
            </w:r>
          </w:p>
        </w:tc>
      </w:tr>
      <w:tr w:rsidR="00413D65" w:rsidRPr="00413D65" w:rsidTr="00413D65">
        <w:tc>
          <w:tcPr>
            <w:tcW w:w="2121" w:type="dxa"/>
            <w:vAlign w:val="center"/>
          </w:tcPr>
          <w:p w:rsidR="00413D65" w:rsidRPr="00413D65" w:rsidRDefault="00413D65" w:rsidP="00B54137">
            <w:pPr>
              <w:ind w:firstLine="0"/>
              <w:jc w:val="center"/>
              <w:rPr>
                <w:rFonts w:ascii="Times New Roman" w:eastAsiaTheme="minorHAnsi" w:hAnsi="Times New Roman" w:cs="Times New Roman"/>
                <w:b/>
                <w:lang w:eastAsia="en-US"/>
              </w:rPr>
            </w:pPr>
            <w:r w:rsidRPr="00413D65">
              <w:rPr>
                <w:rFonts w:ascii="Times New Roman" w:eastAsiaTheme="minorHAnsi" w:hAnsi="Times New Roman" w:cs="Times New Roman"/>
                <w:b/>
                <w:lang w:eastAsia="en-US"/>
              </w:rPr>
              <w:t>Динамика пространственных структур</w:t>
            </w:r>
          </w:p>
        </w:tc>
        <w:tc>
          <w:tcPr>
            <w:tcW w:w="2168" w:type="dxa"/>
            <w:vAlign w:val="center"/>
          </w:tcPr>
          <w:p w:rsidR="00413D65" w:rsidRPr="00413D65" w:rsidRDefault="00413D65" w:rsidP="00B54137">
            <w:pPr>
              <w:ind w:firstLine="0"/>
              <w:jc w:val="center"/>
              <w:rPr>
                <w:rFonts w:ascii="Times New Roman" w:eastAsiaTheme="minorHAnsi" w:hAnsi="Times New Roman" w:cs="Times New Roman"/>
                <w:lang w:eastAsia="en-US"/>
              </w:rPr>
            </w:pPr>
            <w:r w:rsidRPr="00413D65">
              <w:rPr>
                <w:rFonts w:ascii="Times New Roman" w:eastAsiaTheme="minorHAnsi" w:hAnsi="Times New Roman" w:cs="Times New Roman"/>
                <w:lang w:eastAsia="en-US"/>
              </w:rPr>
              <w:t>Консервативная, низкая</w:t>
            </w:r>
          </w:p>
        </w:tc>
        <w:tc>
          <w:tcPr>
            <w:tcW w:w="2417" w:type="dxa"/>
            <w:vAlign w:val="center"/>
          </w:tcPr>
          <w:p w:rsidR="00413D65" w:rsidRPr="00413D65" w:rsidRDefault="00413D65" w:rsidP="00B54137">
            <w:pPr>
              <w:ind w:firstLine="0"/>
              <w:jc w:val="center"/>
              <w:rPr>
                <w:rFonts w:ascii="Times New Roman" w:eastAsiaTheme="minorHAnsi" w:hAnsi="Times New Roman" w:cs="Times New Roman"/>
                <w:lang w:eastAsia="en-US"/>
              </w:rPr>
            </w:pPr>
            <w:r w:rsidRPr="00413D65">
              <w:rPr>
                <w:rFonts w:ascii="Times New Roman" w:eastAsiaTheme="minorHAnsi" w:hAnsi="Times New Roman" w:cs="Times New Roman"/>
                <w:lang w:eastAsia="en-US"/>
              </w:rPr>
              <w:t>Наивысшая</w:t>
            </w:r>
          </w:p>
        </w:tc>
        <w:tc>
          <w:tcPr>
            <w:tcW w:w="2865" w:type="dxa"/>
            <w:vAlign w:val="center"/>
          </w:tcPr>
          <w:p w:rsidR="00413D65" w:rsidRPr="00413D65" w:rsidRDefault="00413D65" w:rsidP="00B54137">
            <w:pPr>
              <w:ind w:firstLine="0"/>
              <w:jc w:val="center"/>
              <w:rPr>
                <w:rFonts w:ascii="Times New Roman" w:eastAsiaTheme="minorHAnsi" w:hAnsi="Times New Roman" w:cs="Times New Roman"/>
                <w:lang w:eastAsia="en-US"/>
              </w:rPr>
            </w:pPr>
            <w:r w:rsidRPr="00413D65">
              <w:rPr>
                <w:rFonts w:ascii="Times New Roman" w:eastAsiaTheme="minorHAnsi" w:hAnsi="Times New Roman" w:cs="Times New Roman"/>
                <w:lang w:eastAsia="en-US"/>
              </w:rPr>
              <w:t>Усиление динамики на макроуровне</w:t>
            </w:r>
          </w:p>
        </w:tc>
      </w:tr>
      <w:tr w:rsidR="00413D65" w:rsidRPr="00413D65" w:rsidTr="00413D65">
        <w:tc>
          <w:tcPr>
            <w:tcW w:w="2121" w:type="dxa"/>
            <w:vAlign w:val="center"/>
          </w:tcPr>
          <w:p w:rsidR="00413D65" w:rsidRPr="00413D65" w:rsidRDefault="00413D65" w:rsidP="00B54137">
            <w:pPr>
              <w:ind w:firstLine="0"/>
              <w:jc w:val="center"/>
              <w:rPr>
                <w:rFonts w:ascii="Times New Roman" w:eastAsiaTheme="minorHAnsi" w:hAnsi="Times New Roman" w:cs="Times New Roman"/>
                <w:b/>
                <w:lang w:eastAsia="en-US"/>
              </w:rPr>
            </w:pPr>
            <w:r w:rsidRPr="00413D65">
              <w:rPr>
                <w:rFonts w:ascii="Times New Roman" w:eastAsiaTheme="minorHAnsi" w:hAnsi="Times New Roman" w:cs="Times New Roman"/>
                <w:b/>
                <w:lang w:eastAsia="en-US"/>
              </w:rPr>
              <w:t>Регулирование</w:t>
            </w:r>
          </w:p>
        </w:tc>
        <w:tc>
          <w:tcPr>
            <w:tcW w:w="2168" w:type="dxa"/>
            <w:vAlign w:val="center"/>
          </w:tcPr>
          <w:p w:rsidR="00413D65" w:rsidRPr="00413D65" w:rsidRDefault="00413D65" w:rsidP="00B54137">
            <w:pPr>
              <w:ind w:firstLine="0"/>
              <w:jc w:val="center"/>
              <w:rPr>
                <w:rFonts w:ascii="Times New Roman" w:eastAsiaTheme="minorHAnsi" w:hAnsi="Times New Roman" w:cs="Times New Roman"/>
                <w:lang w:eastAsia="en-US"/>
              </w:rPr>
            </w:pPr>
            <w:r w:rsidRPr="00413D65">
              <w:rPr>
                <w:rFonts w:ascii="Times New Roman" w:eastAsiaTheme="minorHAnsi" w:hAnsi="Times New Roman" w:cs="Times New Roman"/>
                <w:lang w:eastAsia="en-US"/>
              </w:rPr>
              <w:t>Планово-нормативное государственное регулирование</w:t>
            </w:r>
          </w:p>
        </w:tc>
        <w:tc>
          <w:tcPr>
            <w:tcW w:w="2417" w:type="dxa"/>
            <w:vAlign w:val="center"/>
          </w:tcPr>
          <w:p w:rsidR="00413D65" w:rsidRPr="00413D65" w:rsidRDefault="00413D65" w:rsidP="00B54137">
            <w:pPr>
              <w:ind w:firstLine="0"/>
              <w:jc w:val="center"/>
              <w:rPr>
                <w:rFonts w:ascii="Times New Roman" w:eastAsiaTheme="minorHAnsi" w:hAnsi="Times New Roman" w:cs="Times New Roman"/>
                <w:lang w:eastAsia="en-US"/>
              </w:rPr>
            </w:pPr>
            <w:r w:rsidRPr="00413D65">
              <w:rPr>
                <w:rFonts w:ascii="Times New Roman" w:eastAsiaTheme="minorHAnsi" w:hAnsi="Times New Roman" w:cs="Times New Roman"/>
                <w:lang w:eastAsia="en-US"/>
              </w:rPr>
              <w:t>Очень слабое административное и правовое регулирование; рынок – основной регулятор размещения</w:t>
            </w:r>
          </w:p>
        </w:tc>
        <w:tc>
          <w:tcPr>
            <w:tcW w:w="2865" w:type="dxa"/>
            <w:vAlign w:val="center"/>
          </w:tcPr>
          <w:p w:rsidR="00413D65" w:rsidRPr="00413D65" w:rsidRDefault="00413D65" w:rsidP="00B54137">
            <w:pPr>
              <w:ind w:firstLine="0"/>
              <w:jc w:val="center"/>
              <w:rPr>
                <w:rFonts w:ascii="Times New Roman" w:eastAsiaTheme="minorHAnsi" w:hAnsi="Times New Roman" w:cs="Times New Roman"/>
                <w:lang w:eastAsia="en-US"/>
              </w:rPr>
            </w:pPr>
            <w:r w:rsidRPr="00413D65">
              <w:rPr>
                <w:rFonts w:ascii="Times New Roman" w:eastAsiaTheme="minorHAnsi" w:hAnsi="Times New Roman" w:cs="Times New Roman"/>
                <w:lang w:eastAsia="en-US"/>
              </w:rPr>
              <w:t>Стабилизация правовой базы; администрация выступает в качестве посредника</w:t>
            </w:r>
          </w:p>
        </w:tc>
      </w:tr>
      <w:tr w:rsidR="00413D65" w:rsidRPr="00413D65" w:rsidTr="00413D65">
        <w:tc>
          <w:tcPr>
            <w:tcW w:w="2121" w:type="dxa"/>
            <w:vAlign w:val="center"/>
          </w:tcPr>
          <w:p w:rsidR="00413D65" w:rsidRPr="00413D65" w:rsidRDefault="00413D65" w:rsidP="00B54137">
            <w:pPr>
              <w:ind w:firstLine="0"/>
              <w:jc w:val="center"/>
              <w:rPr>
                <w:rFonts w:ascii="Times New Roman" w:eastAsiaTheme="minorHAnsi" w:hAnsi="Times New Roman" w:cs="Times New Roman"/>
                <w:b/>
                <w:lang w:eastAsia="en-US"/>
              </w:rPr>
            </w:pPr>
            <w:r w:rsidRPr="00413D65">
              <w:rPr>
                <w:rFonts w:ascii="Times New Roman" w:eastAsiaTheme="minorHAnsi" w:hAnsi="Times New Roman" w:cs="Times New Roman"/>
                <w:b/>
                <w:lang w:eastAsia="en-US"/>
              </w:rPr>
              <w:t>Глобальная включенность</w:t>
            </w:r>
          </w:p>
        </w:tc>
        <w:tc>
          <w:tcPr>
            <w:tcW w:w="2168" w:type="dxa"/>
            <w:vAlign w:val="center"/>
          </w:tcPr>
          <w:p w:rsidR="00413D65" w:rsidRPr="00413D65" w:rsidRDefault="00413D65" w:rsidP="00B54137">
            <w:pPr>
              <w:ind w:firstLine="0"/>
              <w:jc w:val="center"/>
              <w:rPr>
                <w:rFonts w:ascii="Times New Roman" w:eastAsiaTheme="minorHAnsi" w:hAnsi="Times New Roman" w:cs="Times New Roman"/>
                <w:lang w:eastAsia="en-US"/>
              </w:rPr>
            </w:pPr>
            <w:r w:rsidRPr="00413D65">
              <w:rPr>
                <w:rFonts w:ascii="Times New Roman" w:eastAsiaTheme="minorHAnsi" w:hAnsi="Times New Roman" w:cs="Times New Roman"/>
                <w:lang w:eastAsia="en-US"/>
              </w:rPr>
              <w:t>Социалистическая система территориального разделения труда; изолированность от других стран</w:t>
            </w:r>
          </w:p>
        </w:tc>
        <w:tc>
          <w:tcPr>
            <w:tcW w:w="2417" w:type="dxa"/>
            <w:vAlign w:val="center"/>
          </w:tcPr>
          <w:p w:rsidR="00413D65" w:rsidRPr="00413D65" w:rsidRDefault="00413D65" w:rsidP="00B54137">
            <w:pPr>
              <w:ind w:firstLine="0"/>
              <w:jc w:val="center"/>
              <w:rPr>
                <w:rFonts w:ascii="Times New Roman" w:eastAsiaTheme="minorHAnsi" w:hAnsi="Times New Roman" w:cs="Times New Roman"/>
                <w:lang w:eastAsia="en-US"/>
              </w:rPr>
            </w:pPr>
            <w:r w:rsidRPr="00413D65">
              <w:rPr>
                <w:rFonts w:ascii="Times New Roman" w:eastAsiaTheme="minorHAnsi" w:hAnsi="Times New Roman" w:cs="Times New Roman"/>
                <w:lang w:eastAsia="en-US"/>
              </w:rPr>
              <w:t>Открытие рынка для международной экономики; слабый приток иностранного капитала</w:t>
            </w:r>
          </w:p>
        </w:tc>
        <w:tc>
          <w:tcPr>
            <w:tcW w:w="2865" w:type="dxa"/>
            <w:vAlign w:val="center"/>
          </w:tcPr>
          <w:p w:rsidR="00413D65" w:rsidRPr="00413D65" w:rsidRDefault="00413D65" w:rsidP="00B54137">
            <w:pPr>
              <w:ind w:firstLine="0"/>
              <w:jc w:val="center"/>
              <w:rPr>
                <w:rFonts w:ascii="Times New Roman" w:eastAsiaTheme="minorHAnsi" w:hAnsi="Times New Roman" w:cs="Times New Roman"/>
                <w:lang w:eastAsia="en-US"/>
              </w:rPr>
            </w:pPr>
            <w:r w:rsidRPr="00413D65">
              <w:rPr>
                <w:rFonts w:ascii="Times New Roman" w:eastAsiaTheme="minorHAnsi" w:hAnsi="Times New Roman" w:cs="Times New Roman"/>
                <w:lang w:eastAsia="en-US"/>
              </w:rPr>
              <w:t xml:space="preserve">Усиление притока иностранного капитала; появление </w:t>
            </w:r>
            <w:proofErr w:type="gramStart"/>
            <w:r w:rsidRPr="00413D65">
              <w:rPr>
                <w:rFonts w:ascii="Times New Roman" w:eastAsiaTheme="minorHAnsi" w:hAnsi="Times New Roman" w:cs="Times New Roman"/>
                <w:lang w:eastAsia="en-US"/>
              </w:rPr>
              <w:t>международных</w:t>
            </w:r>
            <w:proofErr w:type="gramEnd"/>
            <w:r w:rsidRPr="00413D65">
              <w:rPr>
                <w:rFonts w:ascii="Times New Roman" w:eastAsiaTheme="minorHAnsi" w:hAnsi="Times New Roman" w:cs="Times New Roman"/>
                <w:lang w:eastAsia="en-US"/>
              </w:rPr>
              <w:t xml:space="preserve"> бизнес-форм</w:t>
            </w:r>
          </w:p>
        </w:tc>
      </w:tr>
      <w:tr w:rsidR="00413D65" w:rsidRPr="00413D65" w:rsidTr="00413D65">
        <w:tc>
          <w:tcPr>
            <w:tcW w:w="2121" w:type="dxa"/>
            <w:vAlign w:val="center"/>
          </w:tcPr>
          <w:p w:rsidR="00413D65" w:rsidRPr="00413D65" w:rsidRDefault="00413D65" w:rsidP="00B54137">
            <w:pPr>
              <w:ind w:firstLine="0"/>
              <w:jc w:val="center"/>
              <w:rPr>
                <w:rFonts w:ascii="Times New Roman" w:eastAsiaTheme="minorHAnsi" w:hAnsi="Times New Roman" w:cs="Times New Roman"/>
                <w:b/>
                <w:lang w:eastAsia="en-US"/>
              </w:rPr>
            </w:pPr>
            <w:r w:rsidRPr="00413D65">
              <w:rPr>
                <w:rFonts w:ascii="Times New Roman" w:eastAsiaTheme="minorHAnsi" w:hAnsi="Times New Roman" w:cs="Times New Roman"/>
                <w:b/>
                <w:lang w:eastAsia="en-US"/>
              </w:rPr>
              <w:t>Собственность</w:t>
            </w:r>
          </w:p>
        </w:tc>
        <w:tc>
          <w:tcPr>
            <w:tcW w:w="2168" w:type="dxa"/>
            <w:vAlign w:val="center"/>
          </w:tcPr>
          <w:p w:rsidR="00413D65" w:rsidRPr="00413D65" w:rsidRDefault="00413D65" w:rsidP="00B54137">
            <w:pPr>
              <w:ind w:firstLine="0"/>
              <w:jc w:val="center"/>
              <w:rPr>
                <w:rFonts w:ascii="Times New Roman" w:eastAsiaTheme="minorHAnsi" w:hAnsi="Times New Roman" w:cs="Times New Roman"/>
                <w:lang w:eastAsia="en-US"/>
              </w:rPr>
            </w:pPr>
            <w:r w:rsidRPr="00413D65">
              <w:rPr>
                <w:rFonts w:ascii="Times New Roman" w:eastAsiaTheme="minorHAnsi" w:hAnsi="Times New Roman" w:cs="Times New Roman"/>
                <w:lang w:eastAsia="en-US"/>
              </w:rPr>
              <w:t>Государственная</w:t>
            </w:r>
          </w:p>
        </w:tc>
        <w:tc>
          <w:tcPr>
            <w:tcW w:w="2417" w:type="dxa"/>
            <w:vAlign w:val="center"/>
          </w:tcPr>
          <w:p w:rsidR="00413D65" w:rsidRPr="00413D65" w:rsidRDefault="00413D65" w:rsidP="00B54137">
            <w:pPr>
              <w:ind w:firstLine="0"/>
              <w:jc w:val="center"/>
              <w:rPr>
                <w:rFonts w:ascii="Times New Roman" w:eastAsiaTheme="minorHAnsi" w:hAnsi="Times New Roman" w:cs="Times New Roman"/>
                <w:lang w:eastAsia="en-US"/>
              </w:rPr>
            </w:pPr>
            <w:r w:rsidRPr="00413D65">
              <w:rPr>
                <w:rFonts w:ascii="Times New Roman" w:eastAsiaTheme="minorHAnsi" w:hAnsi="Times New Roman" w:cs="Times New Roman"/>
                <w:lang w:eastAsia="en-US"/>
              </w:rPr>
              <w:t>Массовая приватизация</w:t>
            </w:r>
          </w:p>
        </w:tc>
        <w:tc>
          <w:tcPr>
            <w:tcW w:w="2865" w:type="dxa"/>
            <w:vAlign w:val="center"/>
          </w:tcPr>
          <w:p w:rsidR="00413D65" w:rsidRPr="00413D65" w:rsidRDefault="00413D65" w:rsidP="00B54137">
            <w:pPr>
              <w:ind w:firstLine="0"/>
              <w:jc w:val="center"/>
              <w:rPr>
                <w:rFonts w:ascii="Times New Roman" w:eastAsiaTheme="minorHAnsi" w:hAnsi="Times New Roman" w:cs="Times New Roman"/>
                <w:lang w:eastAsia="en-US"/>
              </w:rPr>
            </w:pPr>
            <w:r w:rsidRPr="00413D65">
              <w:rPr>
                <w:rFonts w:ascii="Times New Roman" w:eastAsiaTheme="minorHAnsi" w:hAnsi="Times New Roman" w:cs="Times New Roman"/>
                <w:lang w:eastAsia="en-US"/>
              </w:rPr>
              <w:t>Стабилизация законодательства  собственности; окончание приватизации</w:t>
            </w:r>
          </w:p>
        </w:tc>
      </w:tr>
      <w:tr w:rsidR="00413D65" w:rsidRPr="00413D65" w:rsidTr="00413D65">
        <w:tc>
          <w:tcPr>
            <w:tcW w:w="2121" w:type="dxa"/>
            <w:vAlign w:val="center"/>
          </w:tcPr>
          <w:p w:rsidR="00413D65" w:rsidRPr="00413D65" w:rsidRDefault="00413D65" w:rsidP="00B54137">
            <w:pPr>
              <w:ind w:firstLine="0"/>
              <w:jc w:val="center"/>
              <w:rPr>
                <w:rFonts w:ascii="Times New Roman" w:eastAsiaTheme="minorHAnsi" w:hAnsi="Times New Roman" w:cs="Times New Roman"/>
                <w:b/>
                <w:lang w:eastAsia="en-US"/>
              </w:rPr>
            </w:pPr>
            <w:r w:rsidRPr="00413D65">
              <w:rPr>
                <w:rFonts w:ascii="Times New Roman" w:eastAsiaTheme="minorHAnsi" w:hAnsi="Times New Roman" w:cs="Times New Roman"/>
                <w:b/>
                <w:lang w:eastAsia="en-US"/>
              </w:rPr>
              <w:t>Пространственное насыщение товарами и услугами</w:t>
            </w:r>
          </w:p>
        </w:tc>
        <w:tc>
          <w:tcPr>
            <w:tcW w:w="2168" w:type="dxa"/>
            <w:vAlign w:val="center"/>
          </w:tcPr>
          <w:p w:rsidR="00413D65" w:rsidRPr="00413D65" w:rsidRDefault="00413D65" w:rsidP="00B54137">
            <w:pPr>
              <w:ind w:firstLine="0"/>
              <w:jc w:val="center"/>
              <w:rPr>
                <w:rFonts w:ascii="Times New Roman" w:eastAsiaTheme="minorHAnsi" w:hAnsi="Times New Roman" w:cs="Times New Roman"/>
                <w:lang w:eastAsia="en-US"/>
              </w:rPr>
            </w:pPr>
            <w:r w:rsidRPr="00413D65">
              <w:rPr>
                <w:rFonts w:ascii="Times New Roman" w:eastAsiaTheme="minorHAnsi" w:hAnsi="Times New Roman" w:cs="Times New Roman"/>
                <w:lang w:eastAsia="en-US"/>
              </w:rPr>
              <w:t>Тотальный дефицит потребительских товаров</w:t>
            </w:r>
          </w:p>
        </w:tc>
        <w:tc>
          <w:tcPr>
            <w:tcW w:w="2417" w:type="dxa"/>
            <w:vAlign w:val="center"/>
          </w:tcPr>
          <w:p w:rsidR="00413D65" w:rsidRPr="00413D65" w:rsidRDefault="00413D65" w:rsidP="00B54137">
            <w:pPr>
              <w:ind w:firstLine="0"/>
              <w:jc w:val="center"/>
              <w:rPr>
                <w:rFonts w:ascii="Times New Roman" w:eastAsiaTheme="minorHAnsi" w:hAnsi="Times New Roman" w:cs="Times New Roman"/>
                <w:lang w:eastAsia="en-US"/>
              </w:rPr>
            </w:pPr>
            <w:r w:rsidRPr="00413D65">
              <w:rPr>
                <w:rFonts w:ascii="Times New Roman" w:eastAsiaTheme="minorHAnsi" w:hAnsi="Times New Roman" w:cs="Times New Roman"/>
                <w:lang w:eastAsia="en-US"/>
              </w:rPr>
              <w:t>Пространственное насыщение товарами и услугами</w:t>
            </w:r>
          </w:p>
        </w:tc>
        <w:tc>
          <w:tcPr>
            <w:tcW w:w="2865" w:type="dxa"/>
            <w:vAlign w:val="center"/>
          </w:tcPr>
          <w:p w:rsidR="00413D65" w:rsidRPr="00413D65" w:rsidRDefault="00413D65" w:rsidP="00B54137">
            <w:pPr>
              <w:ind w:firstLine="0"/>
              <w:jc w:val="center"/>
              <w:rPr>
                <w:rFonts w:ascii="Times New Roman" w:eastAsiaTheme="minorHAnsi" w:hAnsi="Times New Roman" w:cs="Times New Roman"/>
                <w:lang w:eastAsia="en-US"/>
              </w:rPr>
            </w:pPr>
            <w:r w:rsidRPr="00413D65">
              <w:rPr>
                <w:rFonts w:ascii="Times New Roman" w:eastAsiaTheme="minorHAnsi" w:hAnsi="Times New Roman" w:cs="Times New Roman"/>
                <w:lang w:eastAsia="en-US"/>
              </w:rPr>
              <w:t>Завершение пространственного насыщения; структурное и пространственное перераспределение</w:t>
            </w:r>
          </w:p>
        </w:tc>
      </w:tr>
    </w:tbl>
    <w:p w:rsidR="00B54137" w:rsidRDefault="005B6292" w:rsidP="00710B85">
      <w:pPr>
        <w:ind w:firstLine="0"/>
        <w:rPr>
          <w:rFonts w:ascii="Times New Roman" w:eastAsiaTheme="minorHAnsi" w:hAnsi="Times New Roman" w:cs="Times New Roman"/>
          <w:sz w:val="28"/>
          <w:lang w:eastAsia="en-US"/>
        </w:rPr>
      </w:pPr>
      <w:r>
        <w:rPr>
          <w:rFonts w:ascii="Times New Roman" w:eastAsiaTheme="minorHAnsi" w:hAnsi="Times New Roman" w:cs="Times New Roman"/>
          <w:sz w:val="24"/>
          <w:lang w:eastAsia="en-US"/>
        </w:rPr>
        <w:t xml:space="preserve">Источник: </w:t>
      </w:r>
      <w:r w:rsidR="00E85E1F">
        <w:rPr>
          <w:rFonts w:ascii="Times New Roman" w:eastAsiaTheme="minorHAnsi" w:hAnsi="Times New Roman" w:cs="Times New Roman"/>
          <w:sz w:val="24"/>
          <w:lang w:eastAsia="en-US"/>
        </w:rPr>
        <w:t>(Трансформационное…, 2006)</w:t>
      </w:r>
    </w:p>
    <w:p w:rsidR="00413D65" w:rsidRDefault="00413D65" w:rsidP="00BB0DC1">
      <w:pPr>
        <w:ind w:firstLine="709"/>
        <w:rPr>
          <w:rFonts w:ascii="Times New Roman" w:eastAsiaTheme="minorHAnsi" w:hAnsi="Times New Roman" w:cs="Times New Roman"/>
          <w:sz w:val="28"/>
          <w:lang w:eastAsia="en-US"/>
        </w:rPr>
      </w:pPr>
      <w:r w:rsidRPr="00413D65">
        <w:rPr>
          <w:rFonts w:ascii="Times New Roman" w:eastAsiaTheme="minorHAnsi" w:hAnsi="Times New Roman" w:cs="Times New Roman"/>
          <w:sz w:val="28"/>
          <w:lang w:eastAsia="en-US"/>
        </w:rPr>
        <w:lastRenderedPageBreak/>
        <w:t xml:space="preserve">Таким образом, к началу 2000-х годов городское пространство Санкт-Петербурга преодолело трансформационный период и вступило в стадию </w:t>
      </w:r>
      <w:proofErr w:type="spellStart"/>
      <w:r w:rsidRPr="00413D65">
        <w:rPr>
          <w:rFonts w:ascii="Times New Roman" w:eastAsiaTheme="minorHAnsi" w:hAnsi="Times New Roman" w:cs="Times New Roman"/>
          <w:sz w:val="28"/>
          <w:lang w:eastAsia="en-US"/>
        </w:rPr>
        <w:t>посттрансформационного</w:t>
      </w:r>
      <w:proofErr w:type="spellEnd"/>
      <w:r w:rsidRPr="00413D65">
        <w:rPr>
          <w:rFonts w:ascii="Times New Roman" w:eastAsiaTheme="minorHAnsi" w:hAnsi="Times New Roman" w:cs="Times New Roman"/>
          <w:sz w:val="28"/>
          <w:lang w:eastAsia="en-US"/>
        </w:rPr>
        <w:t xml:space="preserve"> общества с активным развитием третичного сектора в условиях четкого правового законодательства и сотрудничеством</w:t>
      </w:r>
      <w:r w:rsidR="00BB0DC1">
        <w:rPr>
          <w:rFonts w:ascii="Times New Roman" w:eastAsiaTheme="minorHAnsi" w:hAnsi="Times New Roman" w:cs="Times New Roman"/>
          <w:sz w:val="28"/>
          <w:lang w:eastAsia="en-US"/>
        </w:rPr>
        <w:t xml:space="preserve"> с административным аппаратом. </w:t>
      </w:r>
    </w:p>
    <w:p w:rsidR="00BB0DC1" w:rsidRDefault="001B401F" w:rsidP="001B401F">
      <w:pPr>
        <w:rPr>
          <w:rFonts w:ascii="Times New Roman" w:eastAsiaTheme="minorHAnsi" w:hAnsi="Times New Roman" w:cs="Times New Roman"/>
          <w:sz w:val="28"/>
          <w:lang w:eastAsia="en-US"/>
        </w:rPr>
      </w:pPr>
      <w:r>
        <w:rPr>
          <w:rFonts w:ascii="Times New Roman" w:eastAsiaTheme="minorHAnsi" w:hAnsi="Times New Roman" w:cs="Times New Roman"/>
          <w:sz w:val="28"/>
          <w:lang w:eastAsia="en-US"/>
        </w:rPr>
        <w:br w:type="page"/>
      </w:r>
    </w:p>
    <w:p w:rsidR="00413D65" w:rsidRDefault="00413D65" w:rsidP="006E534E">
      <w:pPr>
        <w:pStyle w:val="1"/>
        <w:ind w:firstLine="0"/>
        <w:rPr>
          <w:lang w:eastAsia="en-US"/>
        </w:rPr>
      </w:pPr>
      <w:bookmarkStart w:id="5" w:name="_Toc515466599"/>
      <w:r w:rsidRPr="00413D65">
        <w:rPr>
          <w:lang w:eastAsia="en-US"/>
        </w:rPr>
        <w:lastRenderedPageBreak/>
        <w:t xml:space="preserve">Глава 2. Сфера услуг в </w:t>
      </w:r>
      <w:proofErr w:type="spellStart"/>
      <w:r w:rsidRPr="00413D65">
        <w:rPr>
          <w:lang w:eastAsia="en-US"/>
        </w:rPr>
        <w:t>посттрансформационный</w:t>
      </w:r>
      <w:proofErr w:type="spellEnd"/>
      <w:r w:rsidRPr="00413D65">
        <w:rPr>
          <w:lang w:eastAsia="en-US"/>
        </w:rPr>
        <w:t xml:space="preserve"> период развития экономики</w:t>
      </w:r>
      <w:bookmarkEnd w:id="5"/>
      <w:r w:rsidRPr="00413D65">
        <w:rPr>
          <w:lang w:eastAsia="en-US"/>
        </w:rPr>
        <w:t xml:space="preserve"> </w:t>
      </w:r>
    </w:p>
    <w:p w:rsidR="006E534E" w:rsidRPr="006E534E" w:rsidRDefault="006E534E" w:rsidP="006E534E">
      <w:pPr>
        <w:rPr>
          <w:lang w:eastAsia="en-US"/>
        </w:rPr>
      </w:pPr>
    </w:p>
    <w:p w:rsidR="00413D65" w:rsidRPr="00413D65" w:rsidRDefault="00413D65" w:rsidP="001B401F">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Современный мир – это непрерывно изменяющаяся система, которая постоянно находится в движении. Наука не стоит на месте, и с каждым годом потребности людей возрастают все больше. Еще двадцать лет назад человек не мог себе представить, что мобильный телефон станет не предметом роскоши, а достаточно банальным средством коммуникации. Развитие </w:t>
      </w:r>
      <w:r w:rsidRPr="00413D65">
        <w:rPr>
          <w:rFonts w:ascii="Times New Roman" w:eastAsiaTheme="minorHAnsi" w:hAnsi="Times New Roman" w:cs="Times New Roman"/>
          <w:sz w:val="28"/>
          <w:szCs w:val="28"/>
          <w:lang w:val="en-US" w:eastAsia="en-US"/>
        </w:rPr>
        <w:t>IT</w:t>
      </w:r>
      <w:r w:rsidRPr="00413D65">
        <w:rPr>
          <w:rFonts w:ascii="Times New Roman" w:eastAsiaTheme="minorHAnsi" w:hAnsi="Times New Roman" w:cs="Times New Roman"/>
          <w:sz w:val="28"/>
          <w:szCs w:val="28"/>
          <w:lang w:eastAsia="en-US"/>
        </w:rPr>
        <w:t xml:space="preserve">-технологий и высокий процент компьютеризации населения предоставляют сфере услуг новые безграничные возможности. Еще недавно люди стояли в очередях, чтобы купить необходимые продукты, и вот покупатель спокойно может сделать это онлайн и получить доставку на дом. Еще недавно население стояло в огромных очередях в государственных учреждениях, чтобы получить какую-либо справку, сейчас же это можно сделать намного проще, имея под рукой мобильный телефон или компьютер и интернет. </w:t>
      </w:r>
    </w:p>
    <w:p w:rsidR="00413D65" w:rsidRPr="00413D65" w:rsidRDefault="00413D65" w:rsidP="001B401F">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Для постиндустриального общества, к которому относится и наша страна, характерно значительное преобладание сферы услуг, как во внутреннем валовом продукте, так и в общей занятости населения. Главную роль третичный сектор играет в крупных городах, где проживает большое количество людей, и существует постоянный спрос </w:t>
      </w:r>
      <w:proofErr w:type="gramStart"/>
      <w:r w:rsidRPr="00413D65">
        <w:rPr>
          <w:rFonts w:ascii="Times New Roman" w:eastAsiaTheme="minorHAnsi" w:hAnsi="Times New Roman" w:cs="Times New Roman"/>
          <w:sz w:val="28"/>
          <w:szCs w:val="28"/>
          <w:lang w:eastAsia="en-US"/>
        </w:rPr>
        <w:t>на те</w:t>
      </w:r>
      <w:proofErr w:type="gramEnd"/>
      <w:r w:rsidRPr="00413D65">
        <w:rPr>
          <w:rFonts w:ascii="Times New Roman" w:eastAsiaTheme="minorHAnsi" w:hAnsi="Times New Roman" w:cs="Times New Roman"/>
          <w:sz w:val="28"/>
          <w:szCs w:val="28"/>
          <w:lang w:eastAsia="en-US"/>
        </w:rPr>
        <w:t xml:space="preserve"> или иные виды услуг. Именно города концентрируют в себе весь функциональный спектр сферы услуг. Санкт-Петербург, как главный культурный и туристический центр страны, имеет особый характер развития данной сферы деятельности. </w:t>
      </w:r>
    </w:p>
    <w:p w:rsidR="00413D65" w:rsidRPr="00413D65" w:rsidRDefault="00413D65" w:rsidP="001B401F">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Для любого общества характерны эволюционные, то есть постепенные изменения с течением времени, естественные процессы, и искусственно создаваемые условия для развития какой-либо сферы деятельности, обычно проявляющиеся как внутренняя политика государства, города или муниципального образования. </w:t>
      </w:r>
    </w:p>
    <w:p w:rsidR="00413D65" w:rsidRPr="00413D65" w:rsidRDefault="00710B85" w:rsidP="001B401F">
      <w:pPr>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Как уже было отмечено</w:t>
      </w:r>
      <w:r w:rsidR="00413D65" w:rsidRPr="00413D65">
        <w:rPr>
          <w:rFonts w:ascii="Times New Roman" w:eastAsiaTheme="minorHAnsi" w:hAnsi="Times New Roman" w:cs="Times New Roman"/>
          <w:sz w:val="28"/>
          <w:szCs w:val="28"/>
          <w:lang w:eastAsia="en-US"/>
        </w:rPr>
        <w:t xml:space="preserve"> ранее, примерно с 2000-х годов Санкт-Петербург переживает </w:t>
      </w:r>
      <w:proofErr w:type="spellStart"/>
      <w:r w:rsidR="00413D65" w:rsidRPr="00413D65">
        <w:rPr>
          <w:rFonts w:ascii="Times New Roman" w:eastAsiaTheme="minorHAnsi" w:hAnsi="Times New Roman" w:cs="Times New Roman"/>
          <w:sz w:val="28"/>
          <w:szCs w:val="28"/>
          <w:lang w:eastAsia="en-US"/>
        </w:rPr>
        <w:t>посттрансформационный</w:t>
      </w:r>
      <w:proofErr w:type="spellEnd"/>
      <w:r w:rsidR="00413D65" w:rsidRPr="00413D65">
        <w:rPr>
          <w:rFonts w:ascii="Times New Roman" w:eastAsiaTheme="minorHAnsi" w:hAnsi="Times New Roman" w:cs="Times New Roman"/>
          <w:sz w:val="28"/>
          <w:szCs w:val="28"/>
          <w:lang w:eastAsia="en-US"/>
        </w:rPr>
        <w:t xml:space="preserve"> период развития. Изменения, </w:t>
      </w:r>
      <w:r w:rsidR="00413D65" w:rsidRPr="00413D65">
        <w:rPr>
          <w:rFonts w:ascii="Times New Roman" w:eastAsiaTheme="minorHAnsi" w:hAnsi="Times New Roman" w:cs="Times New Roman"/>
          <w:sz w:val="28"/>
          <w:szCs w:val="28"/>
          <w:lang w:eastAsia="en-US"/>
        </w:rPr>
        <w:lastRenderedPageBreak/>
        <w:t xml:space="preserve">происходящие в экономике, не могут не затрагивать городское пространство. Промышленные предприятия в центре города, некогда успешно функционирующие, на данный момент либо не используются совсем, либо находятся в стадии </w:t>
      </w:r>
      <w:proofErr w:type="spellStart"/>
      <w:r w:rsidR="00413D65" w:rsidRPr="00413D65">
        <w:rPr>
          <w:rFonts w:ascii="Times New Roman" w:eastAsiaTheme="minorHAnsi" w:hAnsi="Times New Roman" w:cs="Times New Roman"/>
          <w:sz w:val="28"/>
          <w:szCs w:val="28"/>
          <w:lang w:eastAsia="en-US"/>
        </w:rPr>
        <w:t>редевелопмента</w:t>
      </w:r>
      <w:proofErr w:type="spellEnd"/>
      <w:r w:rsidR="00413D65" w:rsidRPr="00413D65">
        <w:rPr>
          <w:rFonts w:ascii="Times New Roman" w:eastAsiaTheme="minorHAnsi" w:hAnsi="Times New Roman" w:cs="Times New Roman"/>
          <w:sz w:val="28"/>
          <w:szCs w:val="28"/>
          <w:lang w:eastAsia="en-US"/>
        </w:rPr>
        <w:t xml:space="preserve"> (одном из наиболее эффективных способов перепрофилирования невостребованных в существующем состоянии объектов недвижимости или нерационально используемых территорий). В большинстве случаев, бывшие промышленные территории трансформируются в творческие кластеры, спортивные комплексы или торгово-развлекательные центры. </w:t>
      </w:r>
    </w:p>
    <w:p w:rsidR="00413D65" w:rsidRPr="00413D65" w:rsidRDefault="00413D65" w:rsidP="001B401F">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Историческая часть Санкт-Петербурга также претерпела изменения за последние два десятилетия. Однако следует отметить, что историческая застройка осталась практически неизменной, так как здания не подлежат сносу. Произошла реструктуризация домов: одни из жилой перешли в разряд общественно-деловой застройки, другие остались в категории жилой застройки с различными организациями на первых этажах. В любом случае, следует отметить, что существенных изменений в застройке исторической части города не происходило, поэтому основные трансформации происходили именно в сфере деятельности, которая существовала в этих зданиях. </w:t>
      </w:r>
    </w:p>
    <w:p w:rsidR="001B401F" w:rsidRPr="001B401F" w:rsidRDefault="008B3EA8" w:rsidP="006E534E">
      <w:pPr>
        <w:pStyle w:val="2"/>
        <w:ind w:firstLine="0"/>
        <w:rPr>
          <w:lang w:eastAsia="en-US"/>
        </w:rPr>
      </w:pPr>
      <w:bookmarkStart w:id="6" w:name="_Toc515466600"/>
      <w:r w:rsidRPr="00413D65">
        <w:rPr>
          <w:lang w:eastAsia="en-US"/>
        </w:rPr>
        <w:t>2.1 Количественные изменения деятельности третичного сектора в исторической части города</w:t>
      </w:r>
      <w:bookmarkEnd w:id="6"/>
      <w:r w:rsidRPr="00413D65">
        <w:rPr>
          <w:lang w:eastAsia="en-US"/>
        </w:rPr>
        <w:t xml:space="preserve"> </w:t>
      </w:r>
    </w:p>
    <w:p w:rsidR="00413D65" w:rsidRPr="00413D65" w:rsidRDefault="00413D65" w:rsidP="001B401F">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В качестве объекта исследования был выбран небольшой участок Владимирского муниципального округа Центрального района города Санкт-Петербург. Чтобы выявить основные закономерности размещения и трансформации различных отраслей третичного сектора, нужно было проанализировать доступные и достоверные источники информации с 2001 по 2018 года. В качестве наиболее достоверного и полного источника выбран телефонный справочник </w:t>
      </w:r>
      <w:r w:rsidRPr="00413D65">
        <w:rPr>
          <w:rFonts w:ascii="Times New Roman" w:eastAsiaTheme="minorHAnsi" w:hAnsi="Times New Roman" w:cs="Times New Roman"/>
          <w:i/>
          <w:sz w:val="28"/>
          <w:szCs w:val="28"/>
          <w:lang w:eastAsia="en-US"/>
        </w:rPr>
        <w:t>«Желтые страницы»</w:t>
      </w:r>
      <w:r w:rsidRPr="00413D65">
        <w:rPr>
          <w:rFonts w:ascii="Times New Roman" w:eastAsiaTheme="minorHAnsi" w:hAnsi="Times New Roman" w:cs="Times New Roman"/>
          <w:sz w:val="28"/>
          <w:szCs w:val="28"/>
          <w:lang w:eastAsia="en-US"/>
        </w:rPr>
        <w:t xml:space="preserve"> за 2001</w:t>
      </w:r>
      <w:r w:rsidR="00E85E1F">
        <w:rPr>
          <w:rFonts w:ascii="Times New Roman" w:eastAsiaTheme="minorHAnsi" w:hAnsi="Times New Roman" w:cs="Times New Roman"/>
          <w:sz w:val="28"/>
          <w:szCs w:val="28"/>
          <w:lang w:eastAsia="en-US"/>
        </w:rPr>
        <w:t xml:space="preserve"> (Телефонный справочник</w:t>
      </w:r>
      <w:r w:rsidR="00831CE8">
        <w:rPr>
          <w:rFonts w:ascii="Times New Roman" w:eastAsiaTheme="minorHAnsi" w:hAnsi="Times New Roman" w:cs="Times New Roman"/>
          <w:sz w:val="28"/>
          <w:szCs w:val="28"/>
          <w:lang w:eastAsia="en-US"/>
        </w:rPr>
        <w:t>…</w:t>
      </w:r>
      <w:r w:rsidR="00E85E1F">
        <w:rPr>
          <w:rFonts w:ascii="Times New Roman" w:eastAsiaTheme="minorHAnsi" w:hAnsi="Times New Roman" w:cs="Times New Roman"/>
          <w:sz w:val="28"/>
          <w:szCs w:val="28"/>
          <w:lang w:eastAsia="en-US"/>
        </w:rPr>
        <w:t>, 2000)</w:t>
      </w:r>
      <w:r w:rsidRPr="00413D65">
        <w:rPr>
          <w:rFonts w:ascii="Times New Roman" w:eastAsiaTheme="minorHAnsi" w:hAnsi="Times New Roman" w:cs="Times New Roman"/>
          <w:sz w:val="28"/>
          <w:szCs w:val="28"/>
          <w:lang w:eastAsia="en-US"/>
        </w:rPr>
        <w:t>, 2007</w:t>
      </w:r>
      <w:r w:rsidR="00E85E1F">
        <w:rPr>
          <w:rFonts w:ascii="Times New Roman" w:eastAsiaTheme="minorHAnsi" w:hAnsi="Times New Roman" w:cs="Times New Roman"/>
          <w:sz w:val="28"/>
          <w:szCs w:val="28"/>
          <w:lang w:eastAsia="en-US"/>
        </w:rPr>
        <w:t xml:space="preserve"> (Телефонный справочник</w:t>
      </w:r>
      <w:r w:rsidR="00831CE8">
        <w:rPr>
          <w:rFonts w:ascii="Times New Roman" w:eastAsiaTheme="minorHAnsi" w:hAnsi="Times New Roman" w:cs="Times New Roman"/>
          <w:sz w:val="28"/>
          <w:szCs w:val="28"/>
          <w:lang w:eastAsia="en-US"/>
        </w:rPr>
        <w:t>…</w:t>
      </w:r>
      <w:r w:rsidR="00E85E1F">
        <w:rPr>
          <w:rFonts w:ascii="Times New Roman" w:eastAsiaTheme="minorHAnsi" w:hAnsi="Times New Roman" w:cs="Times New Roman"/>
          <w:sz w:val="28"/>
          <w:szCs w:val="28"/>
          <w:lang w:eastAsia="en-US"/>
        </w:rPr>
        <w:t>, 2006)</w:t>
      </w:r>
      <w:r w:rsidRPr="00413D65">
        <w:rPr>
          <w:rFonts w:ascii="Times New Roman" w:eastAsiaTheme="minorHAnsi" w:hAnsi="Times New Roman" w:cs="Times New Roman"/>
          <w:sz w:val="28"/>
          <w:szCs w:val="28"/>
          <w:lang w:eastAsia="en-US"/>
        </w:rPr>
        <w:t xml:space="preserve"> года, на сегодняшний день были взяты данные </w:t>
      </w:r>
      <w:r w:rsidR="00831CE8">
        <w:rPr>
          <w:rFonts w:ascii="Times New Roman" w:eastAsiaTheme="minorHAnsi" w:hAnsi="Times New Roman" w:cs="Times New Roman"/>
          <w:i/>
          <w:sz w:val="28"/>
          <w:szCs w:val="28"/>
          <w:lang w:eastAsia="en-US"/>
        </w:rPr>
        <w:t xml:space="preserve">Яндекс-карт </w:t>
      </w:r>
      <w:r w:rsidRPr="00413D65">
        <w:rPr>
          <w:rFonts w:ascii="Times New Roman" w:eastAsiaTheme="minorHAnsi" w:hAnsi="Times New Roman" w:cs="Times New Roman"/>
          <w:sz w:val="28"/>
          <w:szCs w:val="28"/>
          <w:lang w:eastAsia="en-US"/>
        </w:rPr>
        <w:t xml:space="preserve"> и </w:t>
      </w:r>
      <w:r w:rsidRPr="00413D65">
        <w:rPr>
          <w:rFonts w:ascii="Times New Roman" w:eastAsiaTheme="minorHAnsi" w:hAnsi="Times New Roman" w:cs="Times New Roman"/>
          <w:i/>
          <w:sz w:val="28"/>
          <w:szCs w:val="28"/>
          <w:lang w:eastAsia="en-US"/>
        </w:rPr>
        <w:t>2Гис – Санкт-Петербург</w:t>
      </w:r>
      <w:r w:rsidRPr="00413D65">
        <w:rPr>
          <w:rFonts w:ascii="Times New Roman" w:eastAsiaTheme="minorHAnsi" w:hAnsi="Times New Roman" w:cs="Times New Roman"/>
          <w:sz w:val="28"/>
          <w:szCs w:val="28"/>
          <w:lang w:eastAsia="en-US"/>
        </w:rPr>
        <w:t xml:space="preserve">. </w:t>
      </w:r>
    </w:p>
    <w:p w:rsidR="00413D65" w:rsidRPr="001B401F" w:rsidRDefault="00413D65" w:rsidP="001B401F">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lastRenderedPageBreak/>
        <w:t>За период с 2001 года на исследуемом участке в плане застройки произошли следующие значимые изменения</w:t>
      </w:r>
      <w:r w:rsidR="001B401F">
        <w:rPr>
          <w:rFonts w:ascii="Times New Roman" w:eastAsiaTheme="minorHAnsi" w:hAnsi="Times New Roman" w:cs="Times New Roman"/>
          <w:sz w:val="28"/>
          <w:szCs w:val="28"/>
          <w:lang w:eastAsia="en-US"/>
        </w:rPr>
        <w:t xml:space="preserve"> (см. таблицу 3)</w:t>
      </w:r>
      <w:r w:rsidRPr="00413D65">
        <w:rPr>
          <w:rFonts w:ascii="Times New Roman" w:eastAsiaTheme="minorHAnsi" w:hAnsi="Times New Roman" w:cs="Times New Roman"/>
          <w:sz w:val="28"/>
          <w:szCs w:val="28"/>
          <w:lang w:eastAsia="en-US"/>
        </w:rPr>
        <w:t xml:space="preserve">. В 2003 году Доходный дом И.В. фон </w:t>
      </w:r>
      <w:proofErr w:type="spellStart"/>
      <w:r w:rsidRPr="00413D65">
        <w:rPr>
          <w:rFonts w:ascii="Times New Roman" w:eastAsiaTheme="minorHAnsi" w:hAnsi="Times New Roman" w:cs="Times New Roman"/>
          <w:sz w:val="28"/>
          <w:szCs w:val="28"/>
          <w:lang w:eastAsia="en-US"/>
        </w:rPr>
        <w:t>Бессера</w:t>
      </w:r>
      <w:proofErr w:type="spellEnd"/>
      <w:r w:rsidRPr="00413D65">
        <w:rPr>
          <w:rFonts w:ascii="Times New Roman" w:eastAsiaTheme="minorHAnsi" w:hAnsi="Times New Roman" w:cs="Times New Roman"/>
          <w:sz w:val="28"/>
          <w:szCs w:val="28"/>
          <w:lang w:eastAsia="en-US"/>
        </w:rPr>
        <w:t xml:space="preserve"> (1901 года постройки) был перестроен в торгово-гостиничный комплекс «Владимирский пассаж», который сосредоточил в себе большое количество организаций и объектов розничной торговли (Владимирский проспект, 19). В 2002 году был построен торгово-развлекательный комплекс «Галерея ювелиров «Золотая страна» (Владимирский проспект, 9). В январе 2004 г. в торговом комплексе открылась малая гостиница "Золотой сад". На сегодняшний момент это административное здание с отелем четыре звезды. Также к современной постройке относится торгово-офисный центр «</w:t>
      </w:r>
      <w:proofErr w:type="spellStart"/>
      <w:r w:rsidRPr="00413D65">
        <w:rPr>
          <w:rFonts w:ascii="Times New Roman" w:eastAsiaTheme="minorHAnsi" w:hAnsi="Times New Roman" w:cs="Times New Roman"/>
          <w:sz w:val="28"/>
          <w:szCs w:val="28"/>
          <w:lang w:eastAsia="en-US"/>
        </w:rPr>
        <w:t>Renaissance</w:t>
      </w:r>
      <w:proofErr w:type="spellEnd"/>
      <w:r w:rsidRPr="00413D65">
        <w:rPr>
          <w:rFonts w:ascii="Times New Roman" w:eastAsiaTheme="minorHAnsi" w:hAnsi="Times New Roman" w:cs="Times New Roman"/>
          <w:sz w:val="28"/>
          <w:szCs w:val="28"/>
          <w:lang w:eastAsia="en-US"/>
        </w:rPr>
        <w:t xml:space="preserve"> </w:t>
      </w:r>
      <w:proofErr w:type="spellStart"/>
      <w:r w:rsidRPr="00413D65">
        <w:rPr>
          <w:rFonts w:ascii="Times New Roman" w:eastAsiaTheme="minorHAnsi" w:hAnsi="Times New Roman" w:cs="Times New Roman"/>
          <w:sz w:val="28"/>
          <w:szCs w:val="28"/>
          <w:lang w:eastAsia="en-US"/>
        </w:rPr>
        <w:t>hall</w:t>
      </w:r>
      <w:proofErr w:type="spellEnd"/>
      <w:r w:rsidRPr="00413D65">
        <w:rPr>
          <w:rFonts w:ascii="Times New Roman" w:eastAsiaTheme="minorHAnsi" w:hAnsi="Times New Roman" w:cs="Times New Roman"/>
          <w:sz w:val="28"/>
          <w:szCs w:val="28"/>
          <w:lang w:eastAsia="en-US"/>
        </w:rPr>
        <w:t xml:space="preserve">» (Владимирский проспект, 21), открытие которого состоялось в 2007 году. Ранее на этом участке стояло здание Епархиального училища, называемого по приходу Владимирским, но здание было утрачено в 1980-х гг. В том же 2007 году было достроено здание по адресу Щербаков переулок 12к2, в котором открылся деловой центр «Владимирский». Исходя из этого, можно сделать вывод, что новые дома на выбранном участке с 2001 года были построены преимущественно </w:t>
      </w:r>
      <w:r w:rsidR="001B401F">
        <w:rPr>
          <w:rFonts w:ascii="Times New Roman" w:eastAsiaTheme="minorHAnsi" w:hAnsi="Times New Roman" w:cs="Times New Roman"/>
          <w:sz w:val="28"/>
          <w:szCs w:val="28"/>
          <w:lang w:eastAsia="en-US"/>
        </w:rPr>
        <w:t xml:space="preserve">под торговые и деловые центры. </w:t>
      </w:r>
    </w:p>
    <w:p w:rsidR="005B6292" w:rsidRPr="005B6292" w:rsidRDefault="00BB0DC1" w:rsidP="005B6292">
      <w:pPr>
        <w:ind w:firstLine="709"/>
        <w:jc w:val="right"/>
        <w:rPr>
          <w:rFonts w:ascii="Times New Roman" w:eastAsiaTheme="minorHAnsi" w:hAnsi="Times New Roman" w:cs="Times New Roman"/>
          <w:i/>
          <w:sz w:val="24"/>
          <w:szCs w:val="28"/>
          <w:lang w:eastAsia="en-US"/>
        </w:rPr>
      </w:pPr>
      <w:r>
        <w:rPr>
          <w:rFonts w:ascii="Times New Roman" w:eastAsiaTheme="minorHAnsi" w:hAnsi="Times New Roman" w:cs="Times New Roman"/>
          <w:i/>
          <w:sz w:val="24"/>
          <w:szCs w:val="28"/>
          <w:lang w:eastAsia="en-US"/>
        </w:rPr>
        <w:t>Таблица 3</w:t>
      </w:r>
      <w:r w:rsidR="00413D65" w:rsidRPr="005B6292">
        <w:rPr>
          <w:rFonts w:ascii="Times New Roman" w:eastAsiaTheme="minorHAnsi" w:hAnsi="Times New Roman" w:cs="Times New Roman"/>
          <w:i/>
          <w:sz w:val="24"/>
          <w:szCs w:val="28"/>
          <w:lang w:eastAsia="en-US"/>
        </w:rPr>
        <w:t xml:space="preserve"> </w:t>
      </w:r>
    </w:p>
    <w:p w:rsidR="00413D65" w:rsidRPr="005B6292" w:rsidRDefault="00413D65" w:rsidP="00710B85">
      <w:pPr>
        <w:ind w:firstLine="0"/>
        <w:jc w:val="center"/>
        <w:rPr>
          <w:rFonts w:ascii="Times New Roman" w:eastAsiaTheme="minorHAnsi" w:hAnsi="Times New Roman" w:cs="Times New Roman"/>
          <w:b/>
          <w:sz w:val="24"/>
          <w:szCs w:val="28"/>
          <w:lang w:eastAsia="en-US"/>
        </w:rPr>
      </w:pPr>
      <w:r w:rsidRPr="005B6292">
        <w:rPr>
          <w:rFonts w:ascii="Times New Roman" w:eastAsiaTheme="minorHAnsi" w:hAnsi="Times New Roman" w:cs="Times New Roman"/>
          <w:b/>
          <w:sz w:val="24"/>
          <w:szCs w:val="28"/>
          <w:lang w:eastAsia="en-US"/>
        </w:rPr>
        <w:t>Изменения в застройке территории с 2001 года</w:t>
      </w:r>
    </w:p>
    <w:tbl>
      <w:tblPr>
        <w:tblStyle w:val="a7"/>
        <w:tblW w:w="0" w:type="auto"/>
        <w:tblLook w:val="04A0" w:firstRow="1" w:lastRow="0" w:firstColumn="1" w:lastColumn="0" w:noHBand="0" w:noVBand="1"/>
      </w:tblPr>
      <w:tblGrid>
        <w:gridCol w:w="2392"/>
        <w:gridCol w:w="2393"/>
        <w:gridCol w:w="2393"/>
        <w:gridCol w:w="2393"/>
      </w:tblGrid>
      <w:tr w:rsidR="00413D65" w:rsidRPr="00413D65" w:rsidTr="00413D65">
        <w:tc>
          <w:tcPr>
            <w:tcW w:w="2392" w:type="dxa"/>
            <w:vAlign w:val="center"/>
          </w:tcPr>
          <w:p w:rsidR="00413D65" w:rsidRPr="00413D65" w:rsidRDefault="00413D65" w:rsidP="00831CE8">
            <w:pPr>
              <w:ind w:firstLine="0"/>
              <w:jc w:val="center"/>
              <w:rPr>
                <w:rFonts w:ascii="Times New Roman" w:eastAsiaTheme="minorHAnsi" w:hAnsi="Times New Roman" w:cs="Times New Roman"/>
                <w:b/>
                <w:sz w:val="24"/>
                <w:szCs w:val="28"/>
                <w:lang w:eastAsia="en-US"/>
              </w:rPr>
            </w:pPr>
            <w:r w:rsidRPr="00413D65">
              <w:rPr>
                <w:rFonts w:ascii="Times New Roman" w:eastAsiaTheme="minorHAnsi" w:hAnsi="Times New Roman" w:cs="Times New Roman"/>
                <w:b/>
                <w:sz w:val="24"/>
                <w:szCs w:val="28"/>
                <w:lang w:eastAsia="en-US"/>
              </w:rPr>
              <w:t>Адрес</w:t>
            </w:r>
          </w:p>
        </w:tc>
        <w:tc>
          <w:tcPr>
            <w:tcW w:w="2393" w:type="dxa"/>
            <w:vAlign w:val="center"/>
          </w:tcPr>
          <w:p w:rsidR="00413D65" w:rsidRPr="00413D65" w:rsidRDefault="00413D65" w:rsidP="00831CE8">
            <w:pPr>
              <w:ind w:firstLine="0"/>
              <w:jc w:val="center"/>
              <w:rPr>
                <w:rFonts w:ascii="Times New Roman" w:eastAsiaTheme="minorHAnsi" w:hAnsi="Times New Roman" w:cs="Times New Roman"/>
                <w:b/>
                <w:sz w:val="24"/>
                <w:szCs w:val="28"/>
                <w:lang w:eastAsia="en-US"/>
              </w:rPr>
            </w:pPr>
            <w:r w:rsidRPr="00413D65">
              <w:rPr>
                <w:rFonts w:ascii="Times New Roman" w:eastAsiaTheme="minorHAnsi" w:hAnsi="Times New Roman" w:cs="Times New Roman"/>
                <w:b/>
                <w:sz w:val="24"/>
                <w:szCs w:val="28"/>
                <w:lang w:eastAsia="en-US"/>
              </w:rPr>
              <w:t>Было</w:t>
            </w:r>
          </w:p>
        </w:tc>
        <w:tc>
          <w:tcPr>
            <w:tcW w:w="2393" w:type="dxa"/>
            <w:vAlign w:val="center"/>
          </w:tcPr>
          <w:p w:rsidR="00413D65" w:rsidRPr="00413D65" w:rsidRDefault="00413D65" w:rsidP="00831CE8">
            <w:pPr>
              <w:ind w:firstLine="0"/>
              <w:jc w:val="center"/>
              <w:rPr>
                <w:rFonts w:ascii="Times New Roman" w:eastAsiaTheme="minorHAnsi" w:hAnsi="Times New Roman" w:cs="Times New Roman"/>
                <w:b/>
                <w:sz w:val="24"/>
                <w:szCs w:val="28"/>
                <w:lang w:eastAsia="en-US"/>
              </w:rPr>
            </w:pPr>
            <w:r w:rsidRPr="00413D65">
              <w:rPr>
                <w:rFonts w:ascii="Times New Roman" w:eastAsiaTheme="minorHAnsi" w:hAnsi="Times New Roman" w:cs="Times New Roman"/>
                <w:b/>
                <w:sz w:val="24"/>
                <w:szCs w:val="28"/>
                <w:lang w:eastAsia="en-US"/>
              </w:rPr>
              <w:t>Стало</w:t>
            </w:r>
          </w:p>
        </w:tc>
        <w:tc>
          <w:tcPr>
            <w:tcW w:w="2393" w:type="dxa"/>
            <w:vAlign w:val="center"/>
          </w:tcPr>
          <w:p w:rsidR="00413D65" w:rsidRPr="00413D65" w:rsidRDefault="00413D65" w:rsidP="00831CE8">
            <w:pPr>
              <w:ind w:firstLine="0"/>
              <w:jc w:val="center"/>
              <w:rPr>
                <w:rFonts w:ascii="Times New Roman" w:eastAsiaTheme="minorHAnsi" w:hAnsi="Times New Roman" w:cs="Times New Roman"/>
                <w:b/>
                <w:sz w:val="24"/>
                <w:szCs w:val="28"/>
                <w:lang w:eastAsia="en-US"/>
              </w:rPr>
            </w:pPr>
            <w:r w:rsidRPr="00413D65">
              <w:rPr>
                <w:rFonts w:ascii="Times New Roman" w:eastAsiaTheme="minorHAnsi" w:hAnsi="Times New Roman" w:cs="Times New Roman"/>
                <w:b/>
                <w:sz w:val="24"/>
                <w:szCs w:val="28"/>
                <w:lang w:eastAsia="en-US"/>
              </w:rPr>
              <w:t>Год</w:t>
            </w:r>
          </w:p>
        </w:tc>
      </w:tr>
      <w:tr w:rsidR="00413D65" w:rsidRPr="00413D65" w:rsidTr="00413D65">
        <w:tc>
          <w:tcPr>
            <w:tcW w:w="2392" w:type="dxa"/>
            <w:vAlign w:val="center"/>
          </w:tcPr>
          <w:p w:rsidR="00413D65" w:rsidRPr="00413D65" w:rsidRDefault="00413D65" w:rsidP="00831CE8">
            <w:pPr>
              <w:ind w:firstLine="0"/>
              <w:jc w:val="center"/>
              <w:rPr>
                <w:rFonts w:ascii="Times New Roman" w:eastAsiaTheme="minorHAnsi" w:hAnsi="Times New Roman" w:cs="Times New Roman"/>
                <w:sz w:val="24"/>
                <w:szCs w:val="28"/>
                <w:lang w:eastAsia="en-US"/>
              </w:rPr>
            </w:pPr>
            <w:r w:rsidRPr="00413D65">
              <w:rPr>
                <w:rFonts w:ascii="Times New Roman" w:eastAsiaTheme="minorHAnsi" w:hAnsi="Times New Roman" w:cs="Times New Roman"/>
                <w:sz w:val="24"/>
                <w:szCs w:val="28"/>
                <w:lang w:eastAsia="en-US"/>
              </w:rPr>
              <w:t>Владимирский проспект, 9</w:t>
            </w:r>
          </w:p>
        </w:tc>
        <w:tc>
          <w:tcPr>
            <w:tcW w:w="2393" w:type="dxa"/>
            <w:vAlign w:val="center"/>
          </w:tcPr>
          <w:p w:rsidR="00413D65" w:rsidRPr="00413D65" w:rsidRDefault="00413D65" w:rsidP="00831CE8">
            <w:pPr>
              <w:ind w:firstLine="0"/>
              <w:jc w:val="center"/>
              <w:rPr>
                <w:rFonts w:ascii="Times New Roman" w:eastAsiaTheme="minorHAnsi" w:hAnsi="Times New Roman" w:cs="Times New Roman"/>
                <w:sz w:val="24"/>
                <w:szCs w:val="28"/>
                <w:lang w:eastAsia="en-US"/>
              </w:rPr>
            </w:pPr>
            <w:r w:rsidRPr="00413D65">
              <w:rPr>
                <w:rFonts w:ascii="Times New Roman" w:eastAsiaTheme="minorHAnsi" w:hAnsi="Times New Roman" w:cs="Times New Roman"/>
                <w:sz w:val="24"/>
                <w:szCs w:val="28"/>
                <w:lang w:eastAsia="en-US"/>
              </w:rPr>
              <w:t>"Первое Владимирское" бюро похоронных процессий</w:t>
            </w:r>
          </w:p>
        </w:tc>
        <w:tc>
          <w:tcPr>
            <w:tcW w:w="2393" w:type="dxa"/>
            <w:vAlign w:val="center"/>
          </w:tcPr>
          <w:p w:rsidR="00413D65" w:rsidRPr="00413D65" w:rsidRDefault="00413D65" w:rsidP="00831CE8">
            <w:pPr>
              <w:ind w:firstLine="0"/>
              <w:jc w:val="center"/>
              <w:rPr>
                <w:rFonts w:ascii="Times New Roman" w:eastAsiaTheme="minorHAnsi" w:hAnsi="Times New Roman" w:cs="Times New Roman"/>
                <w:sz w:val="24"/>
                <w:szCs w:val="28"/>
                <w:lang w:eastAsia="en-US"/>
              </w:rPr>
            </w:pPr>
            <w:r w:rsidRPr="00413D65">
              <w:rPr>
                <w:rFonts w:ascii="Times New Roman" w:eastAsiaTheme="minorHAnsi" w:hAnsi="Times New Roman" w:cs="Times New Roman"/>
                <w:sz w:val="24"/>
                <w:szCs w:val="28"/>
                <w:lang w:eastAsia="en-US"/>
              </w:rPr>
              <w:t>ТРК «Золотая страна»</w:t>
            </w:r>
          </w:p>
        </w:tc>
        <w:tc>
          <w:tcPr>
            <w:tcW w:w="2393" w:type="dxa"/>
            <w:vAlign w:val="center"/>
          </w:tcPr>
          <w:p w:rsidR="00413D65" w:rsidRPr="00413D65" w:rsidRDefault="00413D65" w:rsidP="00831CE8">
            <w:pPr>
              <w:ind w:firstLine="0"/>
              <w:jc w:val="center"/>
              <w:rPr>
                <w:rFonts w:ascii="Times New Roman" w:eastAsiaTheme="minorHAnsi" w:hAnsi="Times New Roman" w:cs="Times New Roman"/>
                <w:sz w:val="24"/>
                <w:szCs w:val="28"/>
                <w:lang w:eastAsia="en-US"/>
              </w:rPr>
            </w:pPr>
            <w:r w:rsidRPr="00413D65">
              <w:rPr>
                <w:rFonts w:ascii="Times New Roman" w:eastAsiaTheme="minorHAnsi" w:hAnsi="Times New Roman" w:cs="Times New Roman"/>
                <w:sz w:val="24"/>
                <w:szCs w:val="28"/>
                <w:lang w:eastAsia="en-US"/>
              </w:rPr>
              <w:t>2002</w:t>
            </w:r>
          </w:p>
        </w:tc>
      </w:tr>
      <w:tr w:rsidR="00413D65" w:rsidRPr="00413D65" w:rsidTr="00413D65">
        <w:tc>
          <w:tcPr>
            <w:tcW w:w="2392" w:type="dxa"/>
            <w:vAlign w:val="center"/>
          </w:tcPr>
          <w:p w:rsidR="00413D65" w:rsidRPr="00413D65" w:rsidRDefault="00413D65" w:rsidP="00831CE8">
            <w:pPr>
              <w:ind w:firstLine="0"/>
              <w:jc w:val="center"/>
              <w:rPr>
                <w:rFonts w:ascii="Times New Roman" w:eastAsiaTheme="minorHAnsi" w:hAnsi="Times New Roman" w:cs="Times New Roman"/>
                <w:sz w:val="24"/>
                <w:szCs w:val="28"/>
                <w:lang w:eastAsia="en-US"/>
              </w:rPr>
            </w:pPr>
            <w:r w:rsidRPr="00413D65">
              <w:rPr>
                <w:rFonts w:ascii="Times New Roman" w:eastAsiaTheme="minorHAnsi" w:hAnsi="Times New Roman" w:cs="Times New Roman"/>
                <w:sz w:val="24"/>
                <w:szCs w:val="28"/>
                <w:lang w:eastAsia="en-US"/>
              </w:rPr>
              <w:t>Владимирский пр.,19</w:t>
            </w:r>
          </w:p>
        </w:tc>
        <w:tc>
          <w:tcPr>
            <w:tcW w:w="2393" w:type="dxa"/>
            <w:vAlign w:val="center"/>
          </w:tcPr>
          <w:p w:rsidR="00413D65" w:rsidRPr="00413D65" w:rsidRDefault="00413D65" w:rsidP="00831CE8">
            <w:pPr>
              <w:ind w:firstLine="0"/>
              <w:jc w:val="center"/>
              <w:rPr>
                <w:rFonts w:ascii="Times New Roman" w:eastAsiaTheme="minorHAnsi" w:hAnsi="Times New Roman" w:cs="Times New Roman"/>
                <w:sz w:val="24"/>
                <w:szCs w:val="28"/>
                <w:lang w:eastAsia="en-US"/>
              </w:rPr>
            </w:pPr>
            <w:r w:rsidRPr="00413D65">
              <w:rPr>
                <w:rFonts w:ascii="Times New Roman" w:eastAsiaTheme="minorHAnsi" w:hAnsi="Times New Roman" w:cs="Times New Roman"/>
                <w:sz w:val="24"/>
                <w:szCs w:val="28"/>
                <w:lang w:eastAsia="en-US"/>
              </w:rPr>
              <w:t xml:space="preserve">Доходный дом И.В. фон </w:t>
            </w:r>
            <w:proofErr w:type="spellStart"/>
            <w:r w:rsidRPr="00413D65">
              <w:rPr>
                <w:rFonts w:ascii="Times New Roman" w:eastAsiaTheme="minorHAnsi" w:hAnsi="Times New Roman" w:cs="Times New Roman"/>
                <w:sz w:val="24"/>
                <w:szCs w:val="28"/>
                <w:lang w:eastAsia="en-US"/>
              </w:rPr>
              <w:t>Бессера</w:t>
            </w:r>
            <w:proofErr w:type="spellEnd"/>
          </w:p>
        </w:tc>
        <w:tc>
          <w:tcPr>
            <w:tcW w:w="2393" w:type="dxa"/>
            <w:vAlign w:val="center"/>
          </w:tcPr>
          <w:p w:rsidR="00413D65" w:rsidRPr="00413D65" w:rsidRDefault="00413D65" w:rsidP="00831CE8">
            <w:pPr>
              <w:ind w:firstLine="0"/>
              <w:jc w:val="center"/>
              <w:rPr>
                <w:rFonts w:ascii="Times New Roman" w:eastAsiaTheme="minorHAnsi" w:hAnsi="Times New Roman" w:cs="Times New Roman"/>
                <w:sz w:val="24"/>
                <w:szCs w:val="28"/>
                <w:lang w:eastAsia="en-US"/>
              </w:rPr>
            </w:pPr>
            <w:r w:rsidRPr="00413D65">
              <w:rPr>
                <w:rFonts w:ascii="Times New Roman" w:eastAsiaTheme="minorHAnsi" w:hAnsi="Times New Roman" w:cs="Times New Roman"/>
                <w:sz w:val="24"/>
                <w:szCs w:val="28"/>
                <w:lang w:eastAsia="en-US"/>
              </w:rPr>
              <w:t>Торгово-гостиничный комплекс «Владимирский пассаж»</w:t>
            </w:r>
          </w:p>
        </w:tc>
        <w:tc>
          <w:tcPr>
            <w:tcW w:w="2393" w:type="dxa"/>
            <w:vAlign w:val="center"/>
          </w:tcPr>
          <w:p w:rsidR="00413D65" w:rsidRPr="00413D65" w:rsidRDefault="00413D65" w:rsidP="00831CE8">
            <w:pPr>
              <w:ind w:firstLine="0"/>
              <w:jc w:val="center"/>
              <w:rPr>
                <w:rFonts w:ascii="Times New Roman" w:eastAsiaTheme="minorHAnsi" w:hAnsi="Times New Roman" w:cs="Times New Roman"/>
                <w:sz w:val="24"/>
                <w:szCs w:val="28"/>
                <w:lang w:eastAsia="en-US"/>
              </w:rPr>
            </w:pPr>
            <w:r w:rsidRPr="00413D65">
              <w:rPr>
                <w:rFonts w:ascii="Times New Roman" w:eastAsiaTheme="minorHAnsi" w:hAnsi="Times New Roman" w:cs="Times New Roman"/>
                <w:sz w:val="24"/>
                <w:szCs w:val="28"/>
                <w:lang w:eastAsia="en-US"/>
              </w:rPr>
              <w:t>2003</w:t>
            </w:r>
          </w:p>
        </w:tc>
      </w:tr>
      <w:tr w:rsidR="00413D65" w:rsidRPr="00413D65" w:rsidTr="00413D65">
        <w:tc>
          <w:tcPr>
            <w:tcW w:w="2392" w:type="dxa"/>
            <w:vAlign w:val="center"/>
          </w:tcPr>
          <w:p w:rsidR="00413D65" w:rsidRPr="00413D65" w:rsidRDefault="00413D65" w:rsidP="00831CE8">
            <w:pPr>
              <w:ind w:firstLine="0"/>
              <w:jc w:val="center"/>
              <w:rPr>
                <w:rFonts w:ascii="Times New Roman" w:eastAsiaTheme="minorHAnsi" w:hAnsi="Times New Roman" w:cs="Times New Roman"/>
                <w:sz w:val="24"/>
                <w:szCs w:val="28"/>
                <w:lang w:eastAsia="en-US"/>
              </w:rPr>
            </w:pPr>
            <w:r w:rsidRPr="00413D65">
              <w:rPr>
                <w:rFonts w:ascii="Times New Roman" w:eastAsiaTheme="minorHAnsi" w:hAnsi="Times New Roman" w:cs="Times New Roman"/>
                <w:sz w:val="24"/>
                <w:szCs w:val="28"/>
                <w:lang w:eastAsia="en-US"/>
              </w:rPr>
              <w:t>Владимирский проспект, 21</w:t>
            </w:r>
          </w:p>
        </w:tc>
        <w:tc>
          <w:tcPr>
            <w:tcW w:w="2393" w:type="dxa"/>
            <w:vAlign w:val="center"/>
          </w:tcPr>
          <w:p w:rsidR="00413D65" w:rsidRPr="00413D65" w:rsidRDefault="00413D65" w:rsidP="00831CE8">
            <w:pPr>
              <w:ind w:firstLine="0"/>
              <w:jc w:val="center"/>
              <w:rPr>
                <w:rFonts w:ascii="Times New Roman" w:eastAsiaTheme="minorHAnsi" w:hAnsi="Times New Roman" w:cs="Times New Roman"/>
                <w:sz w:val="24"/>
                <w:szCs w:val="28"/>
                <w:lang w:eastAsia="en-US"/>
              </w:rPr>
            </w:pPr>
            <w:r w:rsidRPr="00413D65">
              <w:rPr>
                <w:rFonts w:ascii="Times New Roman" w:eastAsiaTheme="minorHAnsi" w:hAnsi="Times New Roman" w:cs="Times New Roman"/>
                <w:sz w:val="24"/>
                <w:szCs w:val="28"/>
                <w:lang w:eastAsia="en-US"/>
              </w:rPr>
              <w:t>Епархиальное училище</w:t>
            </w:r>
          </w:p>
        </w:tc>
        <w:tc>
          <w:tcPr>
            <w:tcW w:w="2393" w:type="dxa"/>
            <w:vAlign w:val="center"/>
          </w:tcPr>
          <w:p w:rsidR="00413D65" w:rsidRPr="00413D65" w:rsidRDefault="00413D65" w:rsidP="00831CE8">
            <w:pPr>
              <w:ind w:firstLine="0"/>
              <w:jc w:val="center"/>
              <w:rPr>
                <w:rFonts w:ascii="Times New Roman" w:eastAsiaTheme="minorHAnsi" w:hAnsi="Times New Roman" w:cs="Times New Roman"/>
                <w:sz w:val="24"/>
                <w:szCs w:val="28"/>
                <w:lang w:eastAsia="en-US"/>
              </w:rPr>
            </w:pPr>
            <w:r w:rsidRPr="00413D65">
              <w:rPr>
                <w:rFonts w:ascii="Times New Roman" w:eastAsiaTheme="minorHAnsi" w:hAnsi="Times New Roman" w:cs="Times New Roman"/>
                <w:sz w:val="24"/>
                <w:szCs w:val="28"/>
                <w:lang w:eastAsia="en-US"/>
              </w:rPr>
              <w:t>Торгово-офисный центр «</w:t>
            </w:r>
            <w:proofErr w:type="spellStart"/>
            <w:r w:rsidRPr="00413D65">
              <w:rPr>
                <w:rFonts w:ascii="Times New Roman" w:eastAsiaTheme="minorHAnsi" w:hAnsi="Times New Roman" w:cs="Times New Roman"/>
                <w:sz w:val="24"/>
                <w:szCs w:val="28"/>
                <w:lang w:eastAsia="en-US"/>
              </w:rPr>
              <w:t>Renaissance</w:t>
            </w:r>
            <w:proofErr w:type="spellEnd"/>
            <w:r w:rsidRPr="00413D65">
              <w:rPr>
                <w:rFonts w:ascii="Times New Roman" w:eastAsiaTheme="minorHAnsi" w:hAnsi="Times New Roman" w:cs="Times New Roman"/>
                <w:sz w:val="24"/>
                <w:szCs w:val="28"/>
                <w:lang w:eastAsia="en-US"/>
              </w:rPr>
              <w:t xml:space="preserve"> </w:t>
            </w:r>
            <w:proofErr w:type="spellStart"/>
            <w:r w:rsidRPr="00413D65">
              <w:rPr>
                <w:rFonts w:ascii="Times New Roman" w:eastAsiaTheme="minorHAnsi" w:hAnsi="Times New Roman" w:cs="Times New Roman"/>
                <w:sz w:val="24"/>
                <w:szCs w:val="28"/>
                <w:lang w:eastAsia="en-US"/>
              </w:rPr>
              <w:t>hall</w:t>
            </w:r>
            <w:proofErr w:type="spellEnd"/>
            <w:r w:rsidRPr="00413D65">
              <w:rPr>
                <w:rFonts w:ascii="Times New Roman" w:eastAsiaTheme="minorHAnsi" w:hAnsi="Times New Roman" w:cs="Times New Roman"/>
                <w:sz w:val="24"/>
                <w:szCs w:val="28"/>
                <w:lang w:eastAsia="en-US"/>
              </w:rPr>
              <w:t>»</w:t>
            </w:r>
          </w:p>
        </w:tc>
        <w:tc>
          <w:tcPr>
            <w:tcW w:w="2393" w:type="dxa"/>
            <w:vAlign w:val="center"/>
          </w:tcPr>
          <w:p w:rsidR="00413D65" w:rsidRPr="00413D65" w:rsidRDefault="00413D65" w:rsidP="00831CE8">
            <w:pPr>
              <w:ind w:firstLine="0"/>
              <w:jc w:val="center"/>
              <w:rPr>
                <w:rFonts w:ascii="Times New Roman" w:eastAsiaTheme="minorHAnsi" w:hAnsi="Times New Roman" w:cs="Times New Roman"/>
                <w:sz w:val="24"/>
                <w:szCs w:val="28"/>
                <w:lang w:eastAsia="en-US"/>
              </w:rPr>
            </w:pPr>
            <w:r w:rsidRPr="00413D65">
              <w:rPr>
                <w:rFonts w:ascii="Times New Roman" w:eastAsiaTheme="minorHAnsi" w:hAnsi="Times New Roman" w:cs="Times New Roman"/>
                <w:sz w:val="24"/>
                <w:szCs w:val="28"/>
                <w:lang w:eastAsia="en-US"/>
              </w:rPr>
              <w:t>2007</w:t>
            </w:r>
          </w:p>
        </w:tc>
      </w:tr>
      <w:tr w:rsidR="00413D65" w:rsidRPr="00413D65" w:rsidTr="00413D65">
        <w:tc>
          <w:tcPr>
            <w:tcW w:w="2392" w:type="dxa"/>
            <w:vAlign w:val="center"/>
          </w:tcPr>
          <w:p w:rsidR="00413D65" w:rsidRPr="00413D65" w:rsidRDefault="00413D65" w:rsidP="00831CE8">
            <w:pPr>
              <w:ind w:firstLine="0"/>
              <w:jc w:val="center"/>
              <w:rPr>
                <w:rFonts w:ascii="Times New Roman" w:eastAsiaTheme="minorHAnsi" w:hAnsi="Times New Roman" w:cs="Times New Roman"/>
                <w:sz w:val="24"/>
                <w:szCs w:val="28"/>
                <w:lang w:eastAsia="en-US"/>
              </w:rPr>
            </w:pPr>
            <w:r w:rsidRPr="00413D65">
              <w:rPr>
                <w:rFonts w:ascii="Times New Roman" w:eastAsiaTheme="minorHAnsi" w:hAnsi="Times New Roman" w:cs="Times New Roman"/>
                <w:sz w:val="24"/>
                <w:szCs w:val="28"/>
                <w:lang w:eastAsia="en-US"/>
              </w:rPr>
              <w:t>Щербаков переулок 12к2</w:t>
            </w:r>
          </w:p>
        </w:tc>
        <w:tc>
          <w:tcPr>
            <w:tcW w:w="2393" w:type="dxa"/>
            <w:vAlign w:val="center"/>
          </w:tcPr>
          <w:p w:rsidR="00413D65" w:rsidRPr="00413D65" w:rsidRDefault="00413D65" w:rsidP="00831CE8">
            <w:pPr>
              <w:ind w:firstLine="0"/>
              <w:jc w:val="center"/>
              <w:rPr>
                <w:rFonts w:ascii="Times New Roman" w:eastAsiaTheme="minorHAnsi" w:hAnsi="Times New Roman" w:cs="Times New Roman"/>
                <w:sz w:val="24"/>
                <w:szCs w:val="28"/>
                <w:lang w:eastAsia="en-US"/>
              </w:rPr>
            </w:pPr>
            <w:r w:rsidRPr="00413D65">
              <w:rPr>
                <w:rFonts w:ascii="Times New Roman" w:eastAsiaTheme="minorHAnsi" w:hAnsi="Times New Roman" w:cs="Times New Roman"/>
                <w:sz w:val="24"/>
                <w:szCs w:val="28"/>
                <w:lang w:eastAsia="en-US"/>
              </w:rPr>
              <w:t xml:space="preserve">- </w:t>
            </w:r>
          </w:p>
        </w:tc>
        <w:tc>
          <w:tcPr>
            <w:tcW w:w="2393" w:type="dxa"/>
            <w:vAlign w:val="center"/>
          </w:tcPr>
          <w:p w:rsidR="00413D65" w:rsidRPr="00413D65" w:rsidRDefault="00413D65" w:rsidP="00831CE8">
            <w:pPr>
              <w:ind w:firstLine="0"/>
              <w:jc w:val="center"/>
              <w:rPr>
                <w:rFonts w:ascii="Times New Roman" w:eastAsiaTheme="minorHAnsi" w:hAnsi="Times New Roman" w:cs="Times New Roman"/>
                <w:sz w:val="24"/>
                <w:szCs w:val="28"/>
                <w:lang w:eastAsia="en-US"/>
              </w:rPr>
            </w:pPr>
            <w:r w:rsidRPr="00413D65">
              <w:rPr>
                <w:rFonts w:ascii="Times New Roman" w:eastAsiaTheme="minorHAnsi" w:hAnsi="Times New Roman" w:cs="Times New Roman"/>
                <w:sz w:val="24"/>
                <w:szCs w:val="28"/>
                <w:lang w:eastAsia="en-US"/>
              </w:rPr>
              <w:t>Деловой центр «Владимирский»</w:t>
            </w:r>
          </w:p>
        </w:tc>
        <w:tc>
          <w:tcPr>
            <w:tcW w:w="2393" w:type="dxa"/>
            <w:vAlign w:val="center"/>
          </w:tcPr>
          <w:p w:rsidR="00413D65" w:rsidRPr="00413D65" w:rsidRDefault="00413D65" w:rsidP="00831CE8">
            <w:pPr>
              <w:ind w:firstLine="0"/>
              <w:jc w:val="center"/>
              <w:rPr>
                <w:rFonts w:ascii="Times New Roman" w:eastAsiaTheme="minorHAnsi" w:hAnsi="Times New Roman" w:cs="Times New Roman"/>
                <w:sz w:val="24"/>
                <w:szCs w:val="28"/>
                <w:lang w:eastAsia="en-US"/>
              </w:rPr>
            </w:pPr>
            <w:r w:rsidRPr="00413D65">
              <w:rPr>
                <w:rFonts w:ascii="Times New Roman" w:eastAsiaTheme="minorHAnsi" w:hAnsi="Times New Roman" w:cs="Times New Roman"/>
                <w:sz w:val="24"/>
                <w:szCs w:val="28"/>
                <w:lang w:eastAsia="en-US"/>
              </w:rPr>
              <w:t>2007</w:t>
            </w:r>
          </w:p>
        </w:tc>
      </w:tr>
    </w:tbl>
    <w:p w:rsidR="005B6292" w:rsidRDefault="005B6292" w:rsidP="00710B85">
      <w:pPr>
        <w:ind w:firstLine="0"/>
        <w:rPr>
          <w:rFonts w:ascii="Times New Roman" w:eastAsiaTheme="minorHAnsi" w:hAnsi="Times New Roman" w:cs="Times New Roman"/>
          <w:sz w:val="24"/>
          <w:szCs w:val="28"/>
          <w:lang w:eastAsia="en-US"/>
        </w:rPr>
      </w:pPr>
      <w:r w:rsidRPr="005B6292">
        <w:rPr>
          <w:rFonts w:ascii="Times New Roman" w:eastAsiaTheme="minorHAnsi" w:hAnsi="Times New Roman" w:cs="Times New Roman"/>
          <w:sz w:val="24"/>
          <w:szCs w:val="28"/>
          <w:lang w:eastAsia="en-US"/>
        </w:rPr>
        <w:t>Составлено автором по</w:t>
      </w:r>
      <w:r w:rsidR="00831CE8">
        <w:rPr>
          <w:rFonts w:ascii="Times New Roman" w:eastAsiaTheme="minorHAnsi" w:hAnsi="Times New Roman" w:cs="Times New Roman"/>
          <w:sz w:val="24"/>
          <w:szCs w:val="28"/>
          <w:lang w:eastAsia="en-US"/>
        </w:rPr>
        <w:t xml:space="preserve"> (Улицы Санкт-Петербурга…</w:t>
      </w:r>
      <w:r w:rsidR="004A5132">
        <w:rPr>
          <w:rFonts w:ascii="Times New Roman" w:eastAsiaTheme="minorHAnsi" w:hAnsi="Times New Roman" w:cs="Times New Roman"/>
          <w:sz w:val="24"/>
          <w:szCs w:val="28"/>
          <w:lang w:eastAsia="en-US"/>
        </w:rPr>
        <w:t>,2018</w:t>
      </w:r>
      <w:r w:rsidR="00831CE8">
        <w:rPr>
          <w:rFonts w:ascii="Times New Roman" w:eastAsiaTheme="minorHAnsi" w:hAnsi="Times New Roman" w:cs="Times New Roman"/>
          <w:sz w:val="24"/>
          <w:szCs w:val="28"/>
          <w:lang w:eastAsia="en-US"/>
        </w:rPr>
        <w:t>)</w:t>
      </w:r>
    </w:p>
    <w:p w:rsidR="008B3EA8" w:rsidRDefault="008B3EA8" w:rsidP="00413D65">
      <w:pPr>
        <w:ind w:firstLine="709"/>
        <w:rPr>
          <w:rFonts w:ascii="Times New Roman" w:eastAsiaTheme="minorHAnsi" w:hAnsi="Times New Roman" w:cs="Times New Roman"/>
          <w:sz w:val="24"/>
          <w:szCs w:val="28"/>
          <w:lang w:eastAsia="en-US"/>
        </w:rPr>
      </w:pPr>
    </w:p>
    <w:p w:rsidR="00413D65" w:rsidRPr="00413D65" w:rsidRDefault="00413D65" w:rsidP="001B401F">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lastRenderedPageBreak/>
        <w:t>На основе собранных данных можно сделать следующие выводы. Количество организаций в центральной части города с каждым годом растет. Так если в 2001 году на исследуемом участке их число составляло 243, в 2007 году – 446, то к 2018 году – порядка 1000 организаций (с учетом торговых и деловых центров). Как видно из рисунков</w:t>
      </w:r>
      <w:proofErr w:type="gramStart"/>
      <w:r w:rsidRPr="00413D65">
        <w:rPr>
          <w:rFonts w:ascii="Times New Roman" w:eastAsiaTheme="minorHAnsi" w:hAnsi="Times New Roman" w:cs="Times New Roman"/>
          <w:sz w:val="28"/>
          <w:szCs w:val="28"/>
          <w:lang w:eastAsia="en-US"/>
        </w:rPr>
        <w:t xml:space="preserve"> .</w:t>
      </w:r>
      <w:proofErr w:type="gramEnd"/>
      <w:r w:rsidRPr="00413D65">
        <w:rPr>
          <w:rFonts w:ascii="Times New Roman" w:eastAsiaTheme="minorHAnsi" w:hAnsi="Times New Roman" w:cs="Times New Roman"/>
          <w:sz w:val="28"/>
          <w:szCs w:val="28"/>
          <w:lang w:eastAsia="en-US"/>
        </w:rPr>
        <w:t>., с течением времени различные сферы деятельности третичного сектора концентрируются в торговых и д</w:t>
      </w:r>
      <w:r w:rsidR="00A168B2">
        <w:rPr>
          <w:rFonts w:ascii="Times New Roman" w:eastAsiaTheme="minorHAnsi" w:hAnsi="Times New Roman" w:cs="Times New Roman"/>
          <w:sz w:val="28"/>
          <w:szCs w:val="28"/>
          <w:lang w:eastAsia="en-US"/>
        </w:rPr>
        <w:t>еловых комплексах (на рисунках 7, 8</w:t>
      </w:r>
      <w:r w:rsidRPr="00413D65">
        <w:rPr>
          <w:rFonts w:ascii="Times New Roman" w:eastAsiaTheme="minorHAnsi" w:hAnsi="Times New Roman" w:cs="Times New Roman"/>
          <w:sz w:val="28"/>
          <w:szCs w:val="28"/>
          <w:lang w:eastAsia="en-US"/>
        </w:rPr>
        <w:t xml:space="preserve"> выделены красным цветом). Одной из особенностей исторической части города является отсутствие нового строительства в силу нехватки территории и плотной застройки, поэтому новые здания, введенные в начале 2000-х годов, были рассчитаны именно на многофункциональные центры, где можно было </w:t>
      </w:r>
      <w:proofErr w:type="gramStart"/>
      <w:r w:rsidRPr="00413D65">
        <w:rPr>
          <w:rFonts w:ascii="Times New Roman" w:eastAsiaTheme="minorHAnsi" w:hAnsi="Times New Roman" w:cs="Times New Roman"/>
          <w:sz w:val="28"/>
          <w:szCs w:val="28"/>
          <w:lang w:eastAsia="en-US"/>
        </w:rPr>
        <w:t>разместить</w:t>
      </w:r>
      <w:proofErr w:type="gramEnd"/>
      <w:r w:rsidRPr="00413D65">
        <w:rPr>
          <w:rFonts w:ascii="Times New Roman" w:eastAsiaTheme="minorHAnsi" w:hAnsi="Times New Roman" w:cs="Times New Roman"/>
          <w:sz w:val="28"/>
          <w:szCs w:val="28"/>
          <w:lang w:eastAsia="en-US"/>
        </w:rPr>
        <w:t xml:space="preserve"> большое количество организаций и офисов. </w:t>
      </w:r>
    </w:p>
    <w:p w:rsidR="00413D65" w:rsidRPr="00413D65" w:rsidRDefault="00413D65" w:rsidP="00413D65">
      <w:pPr>
        <w:ind w:firstLine="709"/>
        <w:rPr>
          <w:rFonts w:ascii="Times New Roman" w:eastAsiaTheme="minorHAnsi" w:hAnsi="Times New Roman" w:cs="Times New Roman"/>
          <w:sz w:val="28"/>
          <w:szCs w:val="28"/>
          <w:lang w:eastAsia="en-US"/>
        </w:rPr>
      </w:pPr>
    </w:p>
    <w:p w:rsidR="00413D65" w:rsidRPr="00413D65" w:rsidRDefault="00413D65" w:rsidP="008B3EA8">
      <w:pPr>
        <w:ind w:firstLine="0"/>
        <w:rPr>
          <w:rFonts w:ascii="Times New Roman" w:eastAsiaTheme="minorHAnsi" w:hAnsi="Times New Roman" w:cs="Times New Roman"/>
          <w:sz w:val="28"/>
          <w:szCs w:val="28"/>
          <w:lang w:eastAsia="en-US"/>
        </w:rPr>
      </w:pPr>
      <w:r w:rsidRPr="00413D65">
        <w:rPr>
          <w:rFonts w:ascii="Times New Roman" w:eastAsiaTheme="minorHAnsi" w:hAnsi="Times New Roman" w:cs="Times New Roman"/>
          <w:noProof/>
          <w:sz w:val="28"/>
          <w:szCs w:val="28"/>
        </w:rPr>
        <w:drawing>
          <wp:inline distT="0" distB="0" distL="0" distR="0" wp14:anchorId="1B1C290C" wp14:editId="225F79E4">
            <wp:extent cx="2825198" cy="3467100"/>
            <wp:effectExtent l="0" t="0" r="0" b="0"/>
            <wp:docPr id="7" name="Рисунок 7" descr="C:\Users\Елизавета\Desktop\ДИПЛОМ\2001 для презентац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лизавета\Desktop\ДИПЛОМ\2001 для презентации.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29217" cy="3472032"/>
                    </a:xfrm>
                    <a:prstGeom prst="rect">
                      <a:avLst/>
                    </a:prstGeom>
                    <a:noFill/>
                    <a:ln>
                      <a:noFill/>
                    </a:ln>
                  </pic:spPr>
                </pic:pic>
              </a:graphicData>
            </a:graphic>
          </wp:inline>
        </w:drawing>
      </w:r>
      <w:r w:rsidRPr="00413D65">
        <w:rPr>
          <w:rFonts w:ascii="Times New Roman" w:eastAsiaTheme="minorHAnsi" w:hAnsi="Times New Roman" w:cs="Times New Roman"/>
          <w:noProof/>
          <w:sz w:val="28"/>
          <w:szCs w:val="28"/>
        </w:rPr>
        <w:drawing>
          <wp:inline distT="0" distB="0" distL="0" distR="0" wp14:anchorId="43D3F313" wp14:editId="3520F22D">
            <wp:extent cx="2762250" cy="3487309"/>
            <wp:effectExtent l="0" t="0" r="0" b="0"/>
            <wp:docPr id="8" name="Рисунок 8" descr="C:\Users\Елизавета\Desktop\ДИПЛОМ\2007 для презентац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лизавета\Desktop\ДИПЛОМ\2007 для презентации.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251"/>
                    <a:stretch/>
                  </pic:blipFill>
                  <pic:spPr bwMode="auto">
                    <a:xfrm>
                      <a:off x="0" y="0"/>
                      <a:ext cx="2772141" cy="3499797"/>
                    </a:xfrm>
                    <a:prstGeom prst="rect">
                      <a:avLst/>
                    </a:prstGeom>
                    <a:noFill/>
                    <a:ln>
                      <a:noFill/>
                    </a:ln>
                    <a:extLst>
                      <a:ext uri="{53640926-AAD7-44D8-BBD7-CCE9431645EC}">
                        <a14:shadowObscured xmlns:a14="http://schemas.microsoft.com/office/drawing/2010/main"/>
                      </a:ext>
                    </a:extLst>
                  </pic:spPr>
                </pic:pic>
              </a:graphicData>
            </a:graphic>
          </wp:inline>
        </w:drawing>
      </w:r>
    </w:p>
    <w:p w:rsidR="00413D65" w:rsidRPr="00413D65" w:rsidRDefault="00413D65" w:rsidP="00413D65">
      <w:pPr>
        <w:rPr>
          <w:rFonts w:ascii="Times New Roman" w:eastAsiaTheme="minorHAnsi" w:hAnsi="Times New Roman" w:cs="Times New Roman"/>
          <w:sz w:val="28"/>
          <w:szCs w:val="28"/>
          <w:lang w:eastAsia="en-US"/>
        </w:rPr>
      </w:pPr>
    </w:p>
    <w:p w:rsidR="005B6292" w:rsidRDefault="00413D65" w:rsidP="00710B85">
      <w:pPr>
        <w:ind w:firstLine="0"/>
        <w:rPr>
          <w:rFonts w:ascii="Times New Roman" w:eastAsiaTheme="minorHAnsi" w:hAnsi="Times New Roman" w:cs="Times New Roman"/>
          <w:sz w:val="24"/>
          <w:szCs w:val="28"/>
          <w:lang w:eastAsia="en-US"/>
        </w:rPr>
      </w:pPr>
      <w:r w:rsidRPr="005B6292">
        <w:rPr>
          <w:rFonts w:ascii="Times New Roman" w:eastAsiaTheme="minorHAnsi" w:hAnsi="Times New Roman" w:cs="Times New Roman"/>
          <w:i/>
          <w:sz w:val="24"/>
          <w:szCs w:val="28"/>
          <w:lang w:eastAsia="en-US"/>
        </w:rPr>
        <w:t xml:space="preserve">Рисунок </w:t>
      </w:r>
      <w:r w:rsidR="00BB0DC1">
        <w:rPr>
          <w:rFonts w:ascii="Times New Roman" w:eastAsiaTheme="minorHAnsi" w:hAnsi="Times New Roman" w:cs="Times New Roman"/>
          <w:i/>
          <w:sz w:val="24"/>
          <w:szCs w:val="28"/>
          <w:lang w:eastAsia="en-US"/>
        </w:rPr>
        <w:t>7</w:t>
      </w:r>
      <w:r w:rsidRPr="005B6292">
        <w:rPr>
          <w:rFonts w:ascii="Times New Roman" w:eastAsiaTheme="minorHAnsi" w:hAnsi="Times New Roman" w:cs="Times New Roman"/>
          <w:i/>
          <w:sz w:val="24"/>
          <w:szCs w:val="28"/>
          <w:lang w:eastAsia="en-US"/>
        </w:rPr>
        <w:t>.</w:t>
      </w:r>
      <w:r w:rsidRPr="005B6292">
        <w:rPr>
          <w:rFonts w:ascii="Times New Roman" w:eastAsiaTheme="minorHAnsi" w:hAnsi="Times New Roman" w:cs="Times New Roman"/>
          <w:sz w:val="24"/>
          <w:szCs w:val="28"/>
          <w:lang w:eastAsia="en-US"/>
        </w:rPr>
        <w:t xml:space="preserve"> </w:t>
      </w:r>
      <w:r w:rsidRPr="005B6292">
        <w:rPr>
          <w:rFonts w:ascii="Times New Roman" w:eastAsiaTheme="minorHAnsi" w:hAnsi="Times New Roman" w:cs="Times New Roman"/>
          <w:b/>
          <w:sz w:val="24"/>
          <w:szCs w:val="28"/>
          <w:lang w:eastAsia="en-US"/>
        </w:rPr>
        <w:t>Количество организаций в отдельных домах и зданиях в 2001 и 2007 гг.</w:t>
      </w:r>
      <w:r w:rsidRPr="005B6292">
        <w:rPr>
          <w:rFonts w:ascii="Times New Roman" w:eastAsiaTheme="minorHAnsi" w:hAnsi="Times New Roman" w:cs="Times New Roman"/>
          <w:sz w:val="24"/>
          <w:szCs w:val="28"/>
          <w:lang w:eastAsia="en-US"/>
        </w:rPr>
        <w:t xml:space="preserve"> </w:t>
      </w:r>
    </w:p>
    <w:p w:rsidR="00413D65" w:rsidRPr="005B6292" w:rsidRDefault="005B6292" w:rsidP="00710B85">
      <w:pPr>
        <w:ind w:firstLine="0"/>
        <w:rPr>
          <w:rFonts w:ascii="Times New Roman" w:eastAsiaTheme="minorHAnsi" w:hAnsi="Times New Roman" w:cs="Times New Roman"/>
          <w:sz w:val="24"/>
          <w:szCs w:val="28"/>
          <w:lang w:eastAsia="en-US"/>
        </w:rPr>
      </w:pPr>
      <w:r>
        <w:rPr>
          <w:rFonts w:ascii="Times New Roman" w:eastAsiaTheme="minorHAnsi" w:hAnsi="Times New Roman" w:cs="Times New Roman"/>
          <w:sz w:val="24"/>
          <w:szCs w:val="28"/>
          <w:lang w:eastAsia="en-US"/>
        </w:rPr>
        <w:t>С</w:t>
      </w:r>
      <w:r w:rsidR="00413D65" w:rsidRPr="005B6292">
        <w:rPr>
          <w:rFonts w:ascii="Times New Roman" w:eastAsiaTheme="minorHAnsi" w:hAnsi="Times New Roman" w:cs="Times New Roman"/>
          <w:sz w:val="24"/>
          <w:szCs w:val="28"/>
          <w:lang w:eastAsia="en-US"/>
        </w:rPr>
        <w:t>оставлено автором по данным</w:t>
      </w:r>
      <w:r w:rsidR="00831CE8">
        <w:rPr>
          <w:rFonts w:ascii="Times New Roman" w:eastAsiaTheme="minorHAnsi" w:hAnsi="Times New Roman" w:cs="Times New Roman"/>
          <w:sz w:val="24"/>
          <w:szCs w:val="28"/>
          <w:lang w:eastAsia="en-US"/>
        </w:rPr>
        <w:t xml:space="preserve"> (</w:t>
      </w:r>
      <w:r w:rsidR="00413D65" w:rsidRPr="005B6292">
        <w:rPr>
          <w:rFonts w:ascii="Times New Roman" w:eastAsiaTheme="minorHAnsi" w:hAnsi="Times New Roman" w:cs="Times New Roman"/>
          <w:sz w:val="24"/>
          <w:szCs w:val="28"/>
          <w:lang w:eastAsia="en-US"/>
        </w:rPr>
        <w:t>Желтые с</w:t>
      </w:r>
      <w:r w:rsidR="00831CE8">
        <w:rPr>
          <w:rFonts w:ascii="Times New Roman" w:eastAsiaTheme="minorHAnsi" w:hAnsi="Times New Roman" w:cs="Times New Roman"/>
          <w:sz w:val="24"/>
          <w:szCs w:val="28"/>
          <w:lang w:eastAsia="en-US"/>
        </w:rPr>
        <w:t>траницы…, 2000; Желтые страницы…,2006)</w:t>
      </w:r>
    </w:p>
    <w:p w:rsidR="00413D65" w:rsidRPr="00413D65" w:rsidRDefault="00413D65" w:rsidP="00413D65">
      <w:pPr>
        <w:ind w:firstLine="709"/>
        <w:rPr>
          <w:rFonts w:ascii="Times New Roman" w:eastAsiaTheme="minorHAnsi" w:hAnsi="Times New Roman" w:cs="Times New Roman"/>
          <w:sz w:val="28"/>
          <w:szCs w:val="28"/>
          <w:lang w:eastAsia="en-US"/>
        </w:rPr>
      </w:pPr>
      <w:r w:rsidRPr="00413D65">
        <w:rPr>
          <w:rFonts w:ascii="Times New Roman" w:eastAsiaTheme="minorHAnsi" w:hAnsi="Times New Roman" w:cs="Times New Roman"/>
          <w:noProof/>
          <w:sz w:val="28"/>
          <w:szCs w:val="28"/>
        </w:rPr>
        <w:lastRenderedPageBreak/>
        <w:drawing>
          <wp:inline distT="0" distB="0" distL="0" distR="0" wp14:anchorId="4BF76CC2" wp14:editId="6E142218">
            <wp:extent cx="3676650" cy="4275405"/>
            <wp:effectExtent l="0" t="0" r="0" b="0"/>
            <wp:docPr id="9" name="Рисунок 9" descr="C:\Users\Елизавета\Desktop\ДИПЛОМ\2018 для презентац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лизавета\Desktop\ДИПЛОМ\2018 для презентации.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76650" cy="4275405"/>
                    </a:xfrm>
                    <a:prstGeom prst="rect">
                      <a:avLst/>
                    </a:prstGeom>
                    <a:noFill/>
                    <a:ln>
                      <a:noFill/>
                    </a:ln>
                  </pic:spPr>
                </pic:pic>
              </a:graphicData>
            </a:graphic>
          </wp:inline>
        </w:drawing>
      </w:r>
    </w:p>
    <w:p w:rsidR="005B6292" w:rsidRDefault="00413D65" w:rsidP="00710B85">
      <w:pPr>
        <w:ind w:firstLine="0"/>
        <w:rPr>
          <w:rFonts w:ascii="Times New Roman" w:eastAsiaTheme="minorHAnsi" w:hAnsi="Times New Roman" w:cs="Times New Roman"/>
          <w:sz w:val="24"/>
          <w:szCs w:val="28"/>
          <w:lang w:eastAsia="en-US"/>
        </w:rPr>
      </w:pPr>
      <w:r w:rsidRPr="005B6292">
        <w:rPr>
          <w:rFonts w:ascii="Times New Roman" w:eastAsiaTheme="minorHAnsi" w:hAnsi="Times New Roman" w:cs="Times New Roman"/>
          <w:i/>
          <w:sz w:val="24"/>
          <w:szCs w:val="28"/>
          <w:lang w:eastAsia="en-US"/>
        </w:rPr>
        <w:t>Рисунок</w:t>
      </w:r>
      <w:r w:rsidR="00BB0DC1">
        <w:rPr>
          <w:rFonts w:ascii="Times New Roman" w:eastAsiaTheme="minorHAnsi" w:hAnsi="Times New Roman" w:cs="Times New Roman"/>
          <w:i/>
          <w:sz w:val="24"/>
          <w:szCs w:val="28"/>
          <w:lang w:eastAsia="en-US"/>
        </w:rPr>
        <w:t xml:space="preserve"> 8</w:t>
      </w:r>
      <w:r w:rsidRPr="005B6292">
        <w:rPr>
          <w:rFonts w:ascii="Times New Roman" w:eastAsiaTheme="minorHAnsi" w:hAnsi="Times New Roman" w:cs="Times New Roman"/>
          <w:i/>
          <w:sz w:val="24"/>
          <w:szCs w:val="28"/>
          <w:lang w:eastAsia="en-US"/>
        </w:rPr>
        <w:t xml:space="preserve"> .</w:t>
      </w:r>
      <w:r w:rsidRPr="005B6292">
        <w:rPr>
          <w:rFonts w:ascii="Times New Roman" w:eastAsiaTheme="minorHAnsi" w:hAnsi="Times New Roman" w:cs="Times New Roman"/>
          <w:sz w:val="24"/>
          <w:szCs w:val="28"/>
          <w:lang w:eastAsia="en-US"/>
        </w:rPr>
        <w:t xml:space="preserve"> </w:t>
      </w:r>
      <w:r w:rsidRPr="005B6292">
        <w:rPr>
          <w:rFonts w:ascii="Times New Roman" w:eastAsiaTheme="minorHAnsi" w:hAnsi="Times New Roman" w:cs="Times New Roman"/>
          <w:b/>
          <w:sz w:val="24"/>
          <w:szCs w:val="28"/>
          <w:lang w:eastAsia="en-US"/>
        </w:rPr>
        <w:t>Количество организаций в отдел</w:t>
      </w:r>
      <w:r w:rsidR="001B401F">
        <w:rPr>
          <w:rFonts w:ascii="Times New Roman" w:eastAsiaTheme="minorHAnsi" w:hAnsi="Times New Roman" w:cs="Times New Roman"/>
          <w:b/>
          <w:sz w:val="24"/>
          <w:szCs w:val="28"/>
          <w:lang w:eastAsia="en-US"/>
        </w:rPr>
        <w:t>ьных домах и зданиях в 2018 году</w:t>
      </w:r>
      <w:r w:rsidR="005B6292">
        <w:rPr>
          <w:rFonts w:ascii="Times New Roman" w:eastAsiaTheme="minorHAnsi" w:hAnsi="Times New Roman" w:cs="Times New Roman"/>
          <w:sz w:val="24"/>
          <w:szCs w:val="28"/>
          <w:lang w:eastAsia="en-US"/>
        </w:rPr>
        <w:t xml:space="preserve"> </w:t>
      </w:r>
    </w:p>
    <w:p w:rsidR="00413D65" w:rsidRDefault="005B6292" w:rsidP="00710B85">
      <w:pPr>
        <w:ind w:firstLine="0"/>
        <w:rPr>
          <w:rFonts w:ascii="Times New Roman" w:eastAsiaTheme="minorHAnsi" w:hAnsi="Times New Roman" w:cs="Times New Roman"/>
          <w:sz w:val="24"/>
          <w:szCs w:val="28"/>
          <w:lang w:eastAsia="en-US"/>
        </w:rPr>
      </w:pPr>
      <w:r>
        <w:rPr>
          <w:rFonts w:ascii="Times New Roman" w:eastAsiaTheme="minorHAnsi" w:hAnsi="Times New Roman" w:cs="Times New Roman"/>
          <w:sz w:val="24"/>
          <w:szCs w:val="28"/>
          <w:lang w:eastAsia="en-US"/>
        </w:rPr>
        <w:t>С</w:t>
      </w:r>
      <w:r w:rsidR="00413D65" w:rsidRPr="005B6292">
        <w:rPr>
          <w:rFonts w:ascii="Times New Roman" w:eastAsiaTheme="minorHAnsi" w:hAnsi="Times New Roman" w:cs="Times New Roman"/>
          <w:sz w:val="24"/>
          <w:szCs w:val="28"/>
          <w:lang w:eastAsia="en-US"/>
        </w:rPr>
        <w:t xml:space="preserve">оставлено автором по данным </w:t>
      </w:r>
      <w:r w:rsidR="00831CE8">
        <w:rPr>
          <w:rFonts w:ascii="Times New Roman" w:eastAsiaTheme="minorHAnsi" w:hAnsi="Times New Roman" w:cs="Times New Roman"/>
          <w:sz w:val="24"/>
          <w:szCs w:val="28"/>
          <w:lang w:eastAsia="en-US"/>
        </w:rPr>
        <w:t>(Яндекс-карты…; Карты 2Гис…)</w:t>
      </w:r>
    </w:p>
    <w:p w:rsidR="005B6292" w:rsidRPr="005B6292" w:rsidRDefault="005B6292" w:rsidP="001B401F">
      <w:pPr>
        <w:rPr>
          <w:rFonts w:ascii="Times New Roman" w:eastAsiaTheme="minorHAnsi" w:hAnsi="Times New Roman" w:cs="Times New Roman"/>
          <w:sz w:val="24"/>
          <w:szCs w:val="28"/>
          <w:lang w:eastAsia="en-US"/>
        </w:rPr>
      </w:pPr>
    </w:p>
    <w:p w:rsidR="00413D65" w:rsidRPr="00413D65" w:rsidRDefault="00413D65" w:rsidP="001B401F">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Также сфера услуг постепенно заполняет и дворовое пространство, то есть располагается на первых этажах жилых домов. Если в 2001 году вся деятельность сосредотачивалась на главных улицах, то к 2018 году за неимением свободного места сфера услуг переместилась и в более отдаленные от проезжей части здания. Однако большинство офисов и организаций все же располагается именно на улицах и проспектах, так как это значительно упрощает их местона</w:t>
      </w:r>
      <w:r w:rsidR="001B401F">
        <w:rPr>
          <w:rFonts w:ascii="Times New Roman" w:eastAsiaTheme="minorHAnsi" w:hAnsi="Times New Roman" w:cs="Times New Roman"/>
          <w:sz w:val="28"/>
          <w:szCs w:val="28"/>
          <w:lang w:eastAsia="en-US"/>
        </w:rPr>
        <w:t xml:space="preserve">хождение со стороны населения. </w:t>
      </w:r>
    </w:p>
    <w:p w:rsidR="00413D65" w:rsidRPr="00413D65" w:rsidRDefault="00413D65" w:rsidP="006E534E">
      <w:pPr>
        <w:pStyle w:val="2"/>
        <w:ind w:firstLine="0"/>
        <w:rPr>
          <w:lang w:eastAsia="en-US"/>
        </w:rPr>
      </w:pPr>
      <w:bookmarkStart w:id="7" w:name="_Toc515466601"/>
      <w:r w:rsidRPr="00413D65">
        <w:rPr>
          <w:lang w:eastAsia="en-US"/>
        </w:rPr>
        <w:t>2.2 Временная и пространственная реструктуризация сферы услуг</w:t>
      </w:r>
      <w:bookmarkEnd w:id="7"/>
    </w:p>
    <w:p w:rsidR="00413D65" w:rsidRPr="00413D65" w:rsidRDefault="00413D65" w:rsidP="005821E5">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Третичный сектор экономики, или сектор услуг, включает обширный спектр отраслей, которые обычно подразделяют на три группы: потребительские (образование, здравоохранение, социальная помощь, туризм, культура и др.), обслуживающие взаимодействие экономических агентов и </w:t>
      </w:r>
      <w:r w:rsidRPr="00413D65">
        <w:rPr>
          <w:rFonts w:ascii="Times New Roman" w:eastAsiaTheme="minorHAnsi" w:hAnsi="Times New Roman" w:cs="Times New Roman"/>
          <w:sz w:val="28"/>
          <w:szCs w:val="28"/>
          <w:lang w:eastAsia="en-US"/>
        </w:rPr>
        <w:lastRenderedPageBreak/>
        <w:t>услуги государственного управления, обеспечения безопасности и охраны порядка. Существует большое количество классификаций сферы услуг. В данном исследовании в качестве опорной точки был взят  Общероссийский классификатор видов экономической деятельности (далее ОКВЭД), введенный в действие в новой редакции с 1 февраля 2014 года. Согласно ОКВЭД было выделено 12 видов деятельности сферы услуг</w:t>
      </w:r>
      <w:r w:rsidR="00831CE8">
        <w:rPr>
          <w:rFonts w:ascii="Times New Roman" w:eastAsiaTheme="minorHAnsi" w:hAnsi="Times New Roman" w:cs="Times New Roman"/>
          <w:sz w:val="28"/>
          <w:szCs w:val="28"/>
          <w:lang w:eastAsia="en-US"/>
        </w:rPr>
        <w:t xml:space="preserve"> (Коды…, 2018)</w:t>
      </w:r>
      <w:r w:rsidRPr="00413D65">
        <w:rPr>
          <w:rFonts w:ascii="Times New Roman" w:eastAsiaTheme="minorHAnsi" w:hAnsi="Times New Roman" w:cs="Times New Roman"/>
          <w:sz w:val="28"/>
          <w:szCs w:val="28"/>
          <w:lang w:eastAsia="en-US"/>
        </w:rPr>
        <w:t xml:space="preserve">: </w:t>
      </w:r>
    </w:p>
    <w:p w:rsidR="00413D65" w:rsidRPr="00413D65" w:rsidRDefault="00413D65" w:rsidP="005821E5">
      <w:pPr>
        <w:numPr>
          <w:ilvl w:val="0"/>
          <w:numId w:val="3"/>
        </w:numPr>
        <w:ind w:left="851" w:firstLine="0"/>
        <w:contextualSpacing/>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Оптовая и розничная торговля; </w:t>
      </w:r>
    </w:p>
    <w:p w:rsidR="00413D65" w:rsidRPr="00413D65" w:rsidRDefault="00413D65" w:rsidP="005821E5">
      <w:pPr>
        <w:numPr>
          <w:ilvl w:val="0"/>
          <w:numId w:val="3"/>
        </w:numPr>
        <w:ind w:left="851" w:firstLine="0"/>
        <w:contextualSpacing/>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Деятельность гостиниц и предприятий общественного питания; </w:t>
      </w:r>
    </w:p>
    <w:p w:rsidR="00413D65" w:rsidRPr="00413D65" w:rsidRDefault="00413D65" w:rsidP="005821E5">
      <w:pPr>
        <w:numPr>
          <w:ilvl w:val="0"/>
          <w:numId w:val="3"/>
        </w:numPr>
        <w:ind w:left="851" w:firstLine="0"/>
        <w:contextualSpacing/>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Деятельность в области информации и связи;</w:t>
      </w:r>
    </w:p>
    <w:p w:rsidR="00413D65" w:rsidRPr="00413D65" w:rsidRDefault="00413D65" w:rsidP="005821E5">
      <w:pPr>
        <w:numPr>
          <w:ilvl w:val="0"/>
          <w:numId w:val="3"/>
        </w:numPr>
        <w:ind w:left="851" w:firstLine="0"/>
        <w:contextualSpacing/>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Финансовая и страховая деятельность;</w:t>
      </w:r>
    </w:p>
    <w:p w:rsidR="00413D65" w:rsidRPr="00413D65" w:rsidRDefault="00413D65" w:rsidP="005821E5">
      <w:pPr>
        <w:numPr>
          <w:ilvl w:val="0"/>
          <w:numId w:val="3"/>
        </w:numPr>
        <w:ind w:left="851" w:firstLine="0"/>
        <w:contextualSpacing/>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Деятельность по операциям с недвижимым имуществом; </w:t>
      </w:r>
    </w:p>
    <w:p w:rsidR="00413D65" w:rsidRPr="00413D65" w:rsidRDefault="00413D65" w:rsidP="005821E5">
      <w:pPr>
        <w:numPr>
          <w:ilvl w:val="0"/>
          <w:numId w:val="3"/>
        </w:numPr>
        <w:ind w:left="851" w:firstLine="0"/>
        <w:contextualSpacing/>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Деятельность профессиональная, научная и техническая; </w:t>
      </w:r>
    </w:p>
    <w:p w:rsidR="00413D65" w:rsidRPr="00413D65" w:rsidRDefault="00413D65" w:rsidP="005821E5">
      <w:pPr>
        <w:numPr>
          <w:ilvl w:val="0"/>
          <w:numId w:val="3"/>
        </w:numPr>
        <w:ind w:left="851" w:firstLine="0"/>
        <w:contextualSpacing/>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Деятельность административная и сопутствующие дополнительные услуги; </w:t>
      </w:r>
    </w:p>
    <w:p w:rsidR="00413D65" w:rsidRPr="00413D65" w:rsidRDefault="00413D65" w:rsidP="005821E5">
      <w:pPr>
        <w:numPr>
          <w:ilvl w:val="0"/>
          <w:numId w:val="3"/>
        </w:numPr>
        <w:ind w:left="851" w:firstLine="0"/>
        <w:contextualSpacing/>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Государственное управление; </w:t>
      </w:r>
    </w:p>
    <w:p w:rsidR="00413D65" w:rsidRPr="00413D65" w:rsidRDefault="00413D65" w:rsidP="005821E5">
      <w:pPr>
        <w:numPr>
          <w:ilvl w:val="0"/>
          <w:numId w:val="3"/>
        </w:numPr>
        <w:ind w:left="851" w:firstLine="0"/>
        <w:contextualSpacing/>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Образование; </w:t>
      </w:r>
    </w:p>
    <w:p w:rsidR="00413D65" w:rsidRPr="00413D65" w:rsidRDefault="00413D65" w:rsidP="005821E5">
      <w:pPr>
        <w:numPr>
          <w:ilvl w:val="0"/>
          <w:numId w:val="3"/>
        </w:numPr>
        <w:ind w:left="851" w:firstLine="0"/>
        <w:contextualSpacing/>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 Деятельность в области здравоохранения и социальных услуг; </w:t>
      </w:r>
    </w:p>
    <w:p w:rsidR="00413D65" w:rsidRPr="00413D65" w:rsidRDefault="00413D65" w:rsidP="005821E5">
      <w:pPr>
        <w:numPr>
          <w:ilvl w:val="0"/>
          <w:numId w:val="3"/>
        </w:numPr>
        <w:ind w:left="851" w:firstLine="0"/>
        <w:contextualSpacing/>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 Деятельность в области культуры, спорта, организации досуга и развлечений; </w:t>
      </w:r>
    </w:p>
    <w:p w:rsidR="00413D65" w:rsidRPr="00413D65" w:rsidRDefault="00413D65" w:rsidP="005821E5">
      <w:pPr>
        <w:numPr>
          <w:ilvl w:val="0"/>
          <w:numId w:val="3"/>
        </w:numPr>
        <w:ind w:left="851" w:firstLine="0"/>
        <w:contextualSpacing/>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 Предоставление прочих видов услуг. </w:t>
      </w:r>
    </w:p>
    <w:p w:rsidR="00413D65" w:rsidRPr="00413D65" w:rsidRDefault="00413D65" w:rsidP="005821E5">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i/>
          <w:sz w:val="28"/>
          <w:szCs w:val="28"/>
          <w:lang w:eastAsia="en-US"/>
        </w:rPr>
        <w:t>Оптовая и розничная торговля</w:t>
      </w:r>
      <w:r w:rsidRPr="00413D65">
        <w:rPr>
          <w:rFonts w:ascii="Times New Roman" w:eastAsiaTheme="minorHAnsi" w:hAnsi="Times New Roman" w:cs="Times New Roman"/>
          <w:sz w:val="28"/>
          <w:szCs w:val="28"/>
          <w:lang w:eastAsia="en-US"/>
        </w:rPr>
        <w:t xml:space="preserve"> включает в себя деятельность различных магазинов, продовольственных и непродовольственных, аптек, оптик, </w:t>
      </w:r>
      <w:proofErr w:type="gramStart"/>
      <w:r w:rsidRPr="00413D65">
        <w:rPr>
          <w:rFonts w:ascii="Times New Roman" w:eastAsiaTheme="minorHAnsi" w:hAnsi="Times New Roman" w:cs="Times New Roman"/>
          <w:sz w:val="28"/>
          <w:szCs w:val="28"/>
          <w:lang w:eastAsia="en-US"/>
        </w:rPr>
        <w:t>интернет-магазинов</w:t>
      </w:r>
      <w:proofErr w:type="gramEnd"/>
      <w:r w:rsidRPr="00413D65">
        <w:rPr>
          <w:rFonts w:ascii="Times New Roman" w:eastAsiaTheme="minorHAnsi" w:hAnsi="Times New Roman" w:cs="Times New Roman"/>
          <w:sz w:val="28"/>
          <w:szCs w:val="28"/>
          <w:lang w:eastAsia="en-US"/>
        </w:rPr>
        <w:t xml:space="preserve"> и других торговых объектов. </w:t>
      </w:r>
    </w:p>
    <w:p w:rsidR="00413D65" w:rsidRPr="00413D65" w:rsidRDefault="00413D65" w:rsidP="005821E5">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i/>
          <w:sz w:val="28"/>
          <w:szCs w:val="28"/>
          <w:lang w:eastAsia="en-US"/>
        </w:rPr>
        <w:t xml:space="preserve">Деятельность гостиниц и предприятий общественного питания </w:t>
      </w:r>
      <w:r w:rsidRPr="00413D65">
        <w:rPr>
          <w:rFonts w:ascii="Times New Roman" w:eastAsiaTheme="minorHAnsi" w:hAnsi="Times New Roman" w:cs="Times New Roman"/>
          <w:sz w:val="28"/>
          <w:szCs w:val="28"/>
          <w:lang w:eastAsia="en-US"/>
        </w:rPr>
        <w:t xml:space="preserve">представлена деятельностью по предоставлению мест для временного проживания (отели, гостиницы, хостелы, сдача жилья посуточно и др.) и деятельностью по предоставлению продуктов питания и напитков, как высокой (рестораны, кафе, бары), так и низкой ценовой категории (столовые, кофейни, булочные и др.). </w:t>
      </w:r>
    </w:p>
    <w:p w:rsidR="00413D65" w:rsidRPr="00413D65" w:rsidRDefault="00413D65" w:rsidP="005821E5">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i/>
          <w:sz w:val="28"/>
          <w:szCs w:val="28"/>
          <w:lang w:eastAsia="en-US"/>
        </w:rPr>
        <w:lastRenderedPageBreak/>
        <w:t>Деятельность в области информации и связи</w:t>
      </w:r>
      <w:r w:rsidRPr="00413D65">
        <w:rPr>
          <w:rFonts w:ascii="Times New Roman" w:eastAsiaTheme="minorHAnsi" w:hAnsi="Times New Roman" w:cs="Times New Roman"/>
          <w:sz w:val="28"/>
          <w:szCs w:val="28"/>
          <w:lang w:eastAsia="en-US"/>
        </w:rPr>
        <w:t xml:space="preserve"> представлена издательской деятельностью, деятельностью в области телевизионного и радиовещания, деятельностью в сфере телекоммуникаций, разработкой компьютерного программного обеспечения и деятельностью в области информационных технологий. </w:t>
      </w:r>
    </w:p>
    <w:p w:rsidR="00413D65" w:rsidRPr="00413D65" w:rsidRDefault="00413D65" w:rsidP="005821E5">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i/>
          <w:sz w:val="28"/>
          <w:szCs w:val="28"/>
          <w:lang w:eastAsia="en-US"/>
        </w:rPr>
        <w:t>Финансовая и страховая деятельность</w:t>
      </w:r>
      <w:r w:rsidRPr="00413D65">
        <w:rPr>
          <w:rFonts w:ascii="Times New Roman" w:eastAsiaTheme="minorHAnsi" w:hAnsi="Times New Roman" w:cs="Times New Roman"/>
          <w:sz w:val="28"/>
          <w:szCs w:val="28"/>
          <w:lang w:eastAsia="en-US"/>
        </w:rPr>
        <w:t xml:space="preserve"> подразумевает под собой деятельность по предоставлению финансовых услуг (отделения банков, платежные терминалы), а также страхование и деятельность негосударственных пенсионных фондов, вспомогательную деятельность в сфере финансовых и страховых услуг. </w:t>
      </w:r>
    </w:p>
    <w:p w:rsidR="00413D65" w:rsidRPr="00413D65" w:rsidRDefault="00413D65" w:rsidP="005821E5">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i/>
          <w:sz w:val="28"/>
          <w:szCs w:val="28"/>
          <w:lang w:eastAsia="en-US"/>
        </w:rPr>
        <w:t>Деятельность по операциям с недвижимым имуществом</w:t>
      </w:r>
      <w:r w:rsidRPr="00413D65">
        <w:rPr>
          <w:rFonts w:ascii="Times New Roman" w:eastAsiaTheme="minorHAnsi" w:hAnsi="Times New Roman" w:cs="Times New Roman"/>
          <w:sz w:val="28"/>
          <w:szCs w:val="28"/>
          <w:lang w:eastAsia="en-US"/>
        </w:rPr>
        <w:t xml:space="preserve"> – это деятельность компаний, занимающихся вопросами купли-продажи, аренды недвижимости. </w:t>
      </w:r>
    </w:p>
    <w:p w:rsidR="00413D65" w:rsidRPr="00413D65" w:rsidRDefault="00413D65" w:rsidP="005821E5">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i/>
          <w:sz w:val="28"/>
          <w:szCs w:val="28"/>
          <w:lang w:eastAsia="en-US"/>
        </w:rPr>
        <w:t xml:space="preserve">Профессиональная, научная и техническая деятельность </w:t>
      </w:r>
      <w:r w:rsidRPr="00413D65">
        <w:rPr>
          <w:rFonts w:ascii="Times New Roman" w:eastAsiaTheme="minorHAnsi" w:hAnsi="Times New Roman" w:cs="Times New Roman"/>
          <w:sz w:val="28"/>
          <w:szCs w:val="28"/>
          <w:lang w:eastAsia="en-US"/>
        </w:rPr>
        <w:t xml:space="preserve">включает в себя деятельность в области права и бухгалтерского учета, архитектуры и строительства, научных исследований и разработок, рекламы, а также деятельность головных офисов предприятий и организаций. </w:t>
      </w:r>
    </w:p>
    <w:p w:rsidR="00413D65" w:rsidRPr="00413D65" w:rsidRDefault="00413D65" w:rsidP="005821E5">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i/>
          <w:sz w:val="28"/>
          <w:szCs w:val="28"/>
          <w:lang w:eastAsia="en-US"/>
        </w:rPr>
        <w:t xml:space="preserve">Административная деятельность и сопутствующие услуги </w:t>
      </w:r>
      <w:r w:rsidRPr="00413D65">
        <w:rPr>
          <w:rFonts w:ascii="Times New Roman" w:eastAsiaTheme="minorHAnsi" w:hAnsi="Times New Roman" w:cs="Times New Roman"/>
          <w:sz w:val="28"/>
          <w:szCs w:val="28"/>
          <w:lang w:eastAsia="en-US"/>
        </w:rPr>
        <w:t xml:space="preserve">подразумевают под собой деятельность туристических агентств, компании по трудоустройству и подбору персонала, деятельность по обеспечению безопасности, лизинговые компании. </w:t>
      </w:r>
    </w:p>
    <w:p w:rsidR="00413D65" w:rsidRPr="00413D65" w:rsidRDefault="00413D65" w:rsidP="005821E5">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i/>
          <w:sz w:val="28"/>
          <w:szCs w:val="28"/>
          <w:lang w:eastAsia="en-US"/>
        </w:rPr>
        <w:t>Государственное управление</w:t>
      </w:r>
      <w:r w:rsidRPr="00413D65">
        <w:rPr>
          <w:rFonts w:ascii="Times New Roman" w:eastAsiaTheme="minorHAnsi" w:hAnsi="Times New Roman" w:cs="Times New Roman"/>
          <w:sz w:val="28"/>
          <w:szCs w:val="28"/>
          <w:lang w:eastAsia="en-US"/>
        </w:rPr>
        <w:t xml:space="preserve"> подразумевает деятельность органов государственного управления по обеспечению военной безопасности, обязательному социальному обеспечению (отделы полиции, миграционные службы, паспортные столы и др.)</w:t>
      </w:r>
    </w:p>
    <w:p w:rsidR="00413D65" w:rsidRPr="00413D65" w:rsidRDefault="00413D65" w:rsidP="005821E5">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i/>
          <w:sz w:val="28"/>
          <w:szCs w:val="28"/>
          <w:lang w:eastAsia="en-US"/>
        </w:rPr>
        <w:t>Деятельность в области образования</w:t>
      </w:r>
      <w:r w:rsidRPr="00413D65">
        <w:rPr>
          <w:rFonts w:ascii="Times New Roman" w:eastAsiaTheme="minorHAnsi" w:hAnsi="Times New Roman" w:cs="Times New Roman"/>
          <w:sz w:val="28"/>
          <w:szCs w:val="28"/>
          <w:lang w:eastAsia="en-US"/>
        </w:rPr>
        <w:t xml:space="preserve"> включает деятельность детских садов, общеобразовательных школ и прочих видов образовательных услуг (образовательные центры, курсы повышения квалификации, курсы иностранных языков и др.).</w:t>
      </w:r>
    </w:p>
    <w:p w:rsidR="00413D65" w:rsidRPr="00413D65" w:rsidRDefault="00413D65" w:rsidP="005821E5">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i/>
          <w:sz w:val="28"/>
          <w:szCs w:val="28"/>
          <w:lang w:eastAsia="en-US"/>
        </w:rPr>
        <w:lastRenderedPageBreak/>
        <w:t>Деятельность в области здравоохранения и социальных услуг</w:t>
      </w:r>
      <w:r w:rsidRPr="00413D65">
        <w:rPr>
          <w:rFonts w:ascii="Times New Roman" w:eastAsiaTheme="minorHAnsi" w:hAnsi="Times New Roman" w:cs="Times New Roman"/>
          <w:sz w:val="28"/>
          <w:szCs w:val="28"/>
          <w:lang w:eastAsia="en-US"/>
        </w:rPr>
        <w:t xml:space="preserve"> представлена деятельностью в сфере здравоохранения (поликлиники, стоматологии, медицинские центры), деятельностью по уходу с обеспечением проживания и социальными услугами. </w:t>
      </w:r>
    </w:p>
    <w:p w:rsidR="00413D65" w:rsidRPr="00413D65" w:rsidRDefault="00413D65" w:rsidP="005821E5">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i/>
          <w:sz w:val="28"/>
          <w:szCs w:val="28"/>
          <w:lang w:eastAsia="en-US"/>
        </w:rPr>
        <w:t>Деятельность в области культуры, спорта, организации досуга и развлечений</w:t>
      </w:r>
      <w:r w:rsidRPr="00413D65">
        <w:rPr>
          <w:rFonts w:ascii="Times New Roman" w:eastAsiaTheme="minorHAnsi" w:hAnsi="Times New Roman" w:cs="Times New Roman"/>
          <w:sz w:val="28"/>
          <w:szCs w:val="28"/>
          <w:lang w:eastAsia="en-US"/>
        </w:rPr>
        <w:t xml:space="preserve"> – это деятельность творческая, деятельность в области искусства и организации развлечений, деятельность библиотек, архивов, музеев и прочих объектов культуры, деятельность по организации и проведению азартных игр и лотерей, а также деятельность в области спорта, отдыха и развлечений. </w:t>
      </w:r>
    </w:p>
    <w:p w:rsidR="00413D65" w:rsidRPr="00413D65" w:rsidRDefault="00413D65" w:rsidP="005821E5">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i/>
          <w:sz w:val="28"/>
          <w:szCs w:val="28"/>
          <w:lang w:eastAsia="en-US"/>
        </w:rPr>
        <w:t>Предоставление прочих видов услуг</w:t>
      </w:r>
      <w:r w:rsidRPr="00413D65">
        <w:rPr>
          <w:rFonts w:ascii="Times New Roman" w:eastAsiaTheme="minorHAnsi" w:hAnsi="Times New Roman" w:cs="Times New Roman"/>
          <w:sz w:val="28"/>
          <w:szCs w:val="28"/>
          <w:lang w:eastAsia="en-US"/>
        </w:rPr>
        <w:t xml:space="preserve"> включает в себя деятельность общественных организаций, ремонт предметов личного потребления и хозяйственно-бытового назначения и другие бытовые услуги.</w:t>
      </w:r>
    </w:p>
    <w:p w:rsidR="00413D65" w:rsidRPr="00413D65" w:rsidRDefault="00413D65" w:rsidP="005821E5">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Исследование строится на трех временных точках, а именно 2001, 2007 и 2018 год. Более значимой является структура видов экономической деятельности, то есть заполняемость зданий различными организациями разной направленности. Для наиболее детального анализа были выбраны кварталы и главные улицы. Для удобства территория участка разб</w:t>
      </w:r>
      <w:r w:rsidR="005821E5">
        <w:rPr>
          <w:rFonts w:ascii="Times New Roman" w:eastAsiaTheme="minorHAnsi" w:hAnsi="Times New Roman" w:cs="Times New Roman"/>
          <w:sz w:val="28"/>
          <w:szCs w:val="28"/>
          <w:lang w:eastAsia="en-US"/>
        </w:rPr>
        <w:t>ита на 6 кварталов (см. таблицу 4</w:t>
      </w:r>
      <w:r w:rsidRPr="00413D65">
        <w:rPr>
          <w:rFonts w:ascii="Times New Roman" w:eastAsiaTheme="minorHAnsi" w:hAnsi="Times New Roman" w:cs="Times New Roman"/>
          <w:sz w:val="28"/>
          <w:szCs w:val="28"/>
          <w:lang w:eastAsia="en-US"/>
        </w:rPr>
        <w:t xml:space="preserve">). </w:t>
      </w:r>
    </w:p>
    <w:p w:rsidR="005821E5" w:rsidRPr="005821E5" w:rsidRDefault="005821E5" w:rsidP="005821E5">
      <w:pPr>
        <w:ind w:firstLine="0"/>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br w:type="page"/>
      </w:r>
    </w:p>
    <w:p w:rsidR="00C3113A" w:rsidRPr="00C3113A" w:rsidRDefault="00A168B2" w:rsidP="00A168B2">
      <w:pPr>
        <w:ind w:firstLine="0"/>
        <w:jc w:val="right"/>
        <w:rPr>
          <w:rFonts w:ascii="Times New Roman" w:eastAsiaTheme="minorHAnsi" w:hAnsi="Times New Roman" w:cs="Times New Roman"/>
          <w:i/>
          <w:sz w:val="24"/>
          <w:szCs w:val="28"/>
          <w:lang w:eastAsia="en-US"/>
        </w:rPr>
      </w:pPr>
      <w:r>
        <w:rPr>
          <w:rFonts w:ascii="Times New Roman" w:eastAsiaTheme="minorHAnsi" w:hAnsi="Times New Roman" w:cs="Times New Roman"/>
          <w:i/>
          <w:sz w:val="24"/>
          <w:szCs w:val="28"/>
          <w:lang w:eastAsia="en-US"/>
        </w:rPr>
        <w:lastRenderedPageBreak/>
        <w:t>Таблица 4</w:t>
      </w:r>
      <w:r w:rsidR="00413D65" w:rsidRPr="00C3113A">
        <w:rPr>
          <w:rFonts w:ascii="Times New Roman" w:eastAsiaTheme="minorHAnsi" w:hAnsi="Times New Roman" w:cs="Times New Roman"/>
          <w:i/>
          <w:sz w:val="24"/>
          <w:szCs w:val="28"/>
          <w:lang w:eastAsia="en-US"/>
        </w:rPr>
        <w:t xml:space="preserve"> </w:t>
      </w:r>
    </w:p>
    <w:p w:rsidR="00413D65" w:rsidRPr="00C3113A" w:rsidRDefault="00413D65" w:rsidP="00710B85">
      <w:pPr>
        <w:ind w:firstLine="0"/>
        <w:jc w:val="center"/>
        <w:rPr>
          <w:rFonts w:ascii="Times New Roman" w:eastAsiaTheme="minorHAnsi" w:hAnsi="Times New Roman" w:cs="Times New Roman"/>
          <w:b/>
          <w:sz w:val="24"/>
          <w:szCs w:val="28"/>
          <w:lang w:eastAsia="en-US"/>
        </w:rPr>
      </w:pPr>
      <w:r w:rsidRPr="00C3113A">
        <w:rPr>
          <w:rFonts w:ascii="Times New Roman" w:eastAsiaTheme="minorHAnsi" w:hAnsi="Times New Roman" w:cs="Times New Roman"/>
          <w:b/>
          <w:sz w:val="24"/>
          <w:szCs w:val="28"/>
          <w:lang w:eastAsia="en-US"/>
        </w:rPr>
        <w:t>Границы исследуемых кварталов</w:t>
      </w:r>
    </w:p>
    <w:tbl>
      <w:tblPr>
        <w:tblStyle w:val="a7"/>
        <w:tblW w:w="0" w:type="auto"/>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2491"/>
        <w:gridCol w:w="2720"/>
        <w:gridCol w:w="2328"/>
        <w:gridCol w:w="2032"/>
      </w:tblGrid>
      <w:tr w:rsidR="00116D99" w:rsidRPr="00413D65" w:rsidTr="00116D99">
        <w:tc>
          <w:tcPr>
            <w:tcW w:w="2491" w:type="dxa"/>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r w:rsidRPr="00B11944">
              <w:rPr>
                <w:rFonts w:ascii="Times New Roman" w:eastAsiaTheme="minorHAnsi" w:hAnsi="Times New Roman" w:cs="Times New Roman"/>
                <w:b/>
                <w:sz w:val="24"/>
                <w:szCs w:val="24"/>
                <w:lang w:eastAsia="en-US"/>
              </w:rPr>
              <w:t>№ квартала</w:t>
            </w:r>
          </w:p>
        </w:tc>
        <w:tc>
          <w:tcPr>
            <w:tcW w:w="2720" w:type="dxa"/>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r w:rsidRPr="00B11944">
              <w:rPr>
                <w:rFonts w:ascii="Times New Roman" w:eastAsiaTheme="minorHAnsi" w:hAnsi="Times New Roman" w:cs="Times New Roman"/>
                <w:b/>
                <w:sz w:val="24"/>
                <w:szCs w:val="24"/>
                <w:lang w:eastAsia="en-US"/>
              </w:rPr>
              <w:t>Улица</w:t>
            </w:r>
          </w:p>
        </w:tc>
        <w:tc>
          <w:tcPr>
            <w:tcW w:w="2328" w:type="dxa"/>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r w:rsidRPr="00B11944">
              <w:rPr>
                <w:rFonts w:ascii="Times New Roman" w:eastAsiaTheme="minorHAnsi" w:hAnsi="Times New Roman" w:cs="Times New Roman"/>
                <w:b/>
                <w:sz w:val="24"/>
                <w:szCs w:val="24"/>
                <w:lang w:eastAsia="en-US"/>
              </w:rPr>
              <w:t>№ домов</w:t>
            </w:r>
          </w:p>
        </w:tc>
        <w:tc>
          <w:tcPr>
            <w:tcW w:w="2032" w:type="dxa"/>
          </w:tcPr>
          <w:p w:rsidR="00116D99" w:rsidRPr="00B11944" w:rsidRDefault="00116D99" w:rsidP="00B11944">
            <w:pPr>
              <w:ind w:firstLine="0"/>
              <w:jc w:val="center"/>
              <w:rPr>
                <w:rFonts w:ascii="Times New Roman" w:eastAsiaTheme="minorHAnsi" w:hAnsi="Times New Roman" w:cs="Times New Roman"/>
                <w:b/>
                <w:sz w:val="24"/>
                <w:szCs w:val="24"/>
                <w:lang w:eastAsia="en-US"/>
              </w:rPr>
            </w:pPr>
            <w:r w:rsidRPr="00B11944">
              <w:rPr>
                <w:rFonts w:ascii="Times New Roman" w:eastAsiaTheme="minorHAnsi" w:hAnsi="Times New Roman" w:cs="Times New Roman"/>
                <w:b/>
                <w:sz w:val="24"/>
                <w:szCs w:val="24"/>
                <w:lang w:eastAsia="en-US"/>
              </w:rPr>
              <w:t>Протяженность (м)</w:t>
            </w:r>
          </w:p>
        </w:tc>
      </w:tr>
      <w:tr w:rsidR="00116D99" w:rsidRPr="00413D65" w:rsidTr="00116D99">
        <w:tc>
          <w:tcPr>
            <w:tcW w:w="2491" w:type="dxa"/>
            <w:vMerge w:val="restart"/>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r w:rsidRPr="00B11944">
              <w:rPr>
                <w:rFonts w:ascii="Times New Roman" w:eastAsiaTheme="minorHAnsi" w:hAnsi="Times New Roman" w:cs="Times New Roman"/>
                <w:b/>
                <w:sz w:val="24"/>
                <w:szCs w:val="24"/>
                <w:lang w:eastAsia="en-US"/>
              </w:rPr>
              <w:t>1</w:t>
            </w:r>
          </w:p>
        </w:tc>
        <w:tc>
          <w:tcPr>
            <w:tcW w:w="2720"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Невский проспект</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41 – 43</w:t>
            </w:r>
          </w:p>
        </w:tc>
        <w:tc>
          <w:tcPr>
            <w:tcW w:w="2032" w:type="dxa"/>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115</w:t>
            </w:r>
          </w:p>
        </w:tc>
      </w:tr>
      <w:tr w:rsidR="00116D99" w:rsidRPr="00413D65" w:rsidTr="00116D99">
        <w:tc>
          <w:tcPr>
            <w:tcW w:w="2491" w:type="dxa"/>
            <w:vMerge/>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p>
        </w:tc>
        <w:tc>
          <w:tcPr>
            <w:tcW w:w="2720"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Улица Рубинштейна</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1 – 7</w:t>
            </w:r>
          </w:p>
        </w:tc>
        <w:tc>
          <w:tcPr>
            <w:tcW w:w="2032" w:type="dxa"/>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240</w:t>
            </w:r>
          </w:p>
        </w:tc>
      </w:tr>
      <w:tr w:rsidR="00116D99" w:rsidRPr="00413D65" w:rsidTr="00116D99">
        <w:tc>
          <w:tcPr>
            <w:tcW w:w="2491" w:type="dxa"/>
            <w:vMerge/>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p>
        </w:tc>
        <w:tc>
          <w:tcPr>
            <w:tcW w:w="2720"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Графский переулок</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2 – 4</w:t>
            </w:r>
          </w:p>
        </w:tc>
        <w:tc>
          <w:tcPr>
            <w:tcW w:w="2032" w:type="dxa"/>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136</w:t>
            </w:r>
          </w:p>
        </w:tc>
      </w:tr>
      <w:tr w:rsidR="00116D99" w:rsidRPr="00413D65" w:rsidTr="00116D99">
        <w:tc>
          <w:tcPr>
            <w:tcW w:w="2491" w:type="dxa"/>
            <w:vMerge/>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p>
        </w:tc>
        <w:tc>
          <w:tcPr>
            <w:tcW w:w="2720"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Наб. реки Фонтанки</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42 – 48</w:t>
            </w:r>
          </w:p>
        </w:tc>
        <w:tc>
          <w:tcPr>
            <w:tcW w:w="2032" w:type="dxa"/>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210</w:t>
            </w:r>
          </w:p>
        </w:tc>
      </w:tr>
      <w:tr w:rsidR="00116D99" w:rsidRPr="00413D65" w:rsidTr="00116D99">
        <w:tc>
          <w:tcPr>
            <w:tcW w:w="2491" w:type="dxa"/>
            <w:vMerge w:val="restart"/>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r w:rsidRPr="00B11944">
              <w:rPr>
                <w:rFonts w:ascii="Times New Roman" w:eastAsiaTheme="minorHAnsi" w:hAnsi="Times New Roman" w:cs="Times New Roman"/>
                <w:b/>
                <w:sz w:val="24"/>
                <w:szCs w:val="24"/>
                <w:lang w:eastAsia="en-US"/>
              </w:rPr>
              <w:t>2</w:t>
            </w:r>
          </w:p>
        </w:tc>
        <w:tc>
          <w:tcPr>
            <w:tcW w:w="2720"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Невский проспект</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45 – 47</w:t>
            </w:r>
          </w:p>
        </w:tc>
        <w:tc>
          <w:tcPr>
            <w:tcW w:w="2032" w:type="dxa"/>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85</w:t>
            </w:r>
          </w:p>
        </w:tc>
      </w:tr>
      <w:tr w:rsidR="00116D99" w:rsidRPr="00413D65" w:rsidTr="00116D99">
        <w:tc>
          <w:tcPr>
            <w:tcW w:w="2491" w:type="dxa"/>
            <w:vMerge/>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p>
        </w:tc>
        <w:tc>
          <w:tcPr>
            <w:tcW w:w="2720"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Владимирский проспект</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1 – 11</w:t>
            </w:r>
          </w:p>
        </w:tc>
        <w:tc>
          <w:tcPr>
            <w:tcW w:w="2032" w:type="dxa"/>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270</w:t>
            </w:r>
          </w:p>
        </w:tc>
      </w:tr>
      <w:tr w:rsidR="00116D99" w:rsidRPr="00413D65" w:rsidTr="00116D99">
        <w:tc>
          <w:tcPr>
            <w:tcW w:w="2491" w:type="dxa"/>
            <w:vMerge/>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p>
        </w:tc>
        <w:tc>
          <w:tcPr>
            <w:tcW w:w="2720"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Графский переулок</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6 – 10</w:t>
            </w:r>
          </w:p>
        </w:tc>
        <w:tc>
          <w:tcPr>
            <w:tcW w:w="2032" w:type="dxa"/>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148</w:t>
            </w:r>
          </w:p>
        </w:tc>
      </w:tr>
      <w:tr w:rsidR="00116D99" w:rsidRPr="00413D65" w:rsidTr="00116D99">
        <w:tc>
          <w:tcPr>
            <w:tcW w:w="2491" w:type="dxa"/>
            <w:vMerge/>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p>
        </w:tc>
        <w:tc>
          <w:tcPr>
            <w:tcW w:w="2720"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Улица Рубинштейна</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2 – 16</w:t>
            </w:r>
          </w:p>
        </w:tc>
        <w:tc>
          <w:tcPr>
            <w:tcW w:w="2032" w:type="dxa"/>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245</w:t>
            </w:r>
          </w:p>
        </w:tc>
      </w:tr>
      <w:tr w:rsidR="00116D99" w:rsidRPr="00413D65" w:rsidTr="00116D99">
        <w:tc>
          <w:tcPr>
            <w:tcW w:w="2491" w:type="dxa"/>
            <w:vMerge w:val="restart"/>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r w:rsidRPr="00B11944">
              <w:rPr>
                <w:rFonts w:ascii="Times New Roman" w:eastAsiaTheme="minorHAnsi" w:hAnsi="Times New Roman" w:cs="Times New Roman"/>
                <w:b/>
                <w:sz w:val="24"/>
                <w:szCs w:val="24"/>
                <w:lang w:eastAsia="en-US"/>
              </w:rPr>
              <w:t>3</w:t>
            </w:r>
          </w:p>
        </w:tc>
        <w:tc>
          <w:tcPr>
            <w:tcW w:w="2720"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Графский переулок</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1 – 3</w:t>
            </w:r>
          </w:p>
        </w:tc>
        <w:tc>
          <w:tcPr>
            <w:tcW w:w="2032" w:type="dxa"/>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138</w:t>
            </w:r>
          </w:p>
        </w:tc>
      </w:tr>
      <w:tr w:rsidR="00116D99" w:rsidRPr="00413D65" w:rsidTr="00116D99">
        <w:tc>
          <w:tcPr>
            <w:tcW w:w="2491" w:type="dxa"/>
            <w:vMerge/>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p>
        </w:tc>
        <w:tc>
          <w:tcPr>
            <w:tcW w:w="2720"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Улица Рубинштейна</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9 – 19</w:t>
            </w:r>
          </w:p>
        </w:tc>
        <w:tc>
          <w:tcPr>
            <w:tcW w:w="2032" w:type="dxa"/>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270</w:t>
            </w:r>
          </w:p>
        </w:tc>
      </w:tr>
      <w:tr w:rsidR="00116D99" w:rsidRPr="00413D65" w:rsidTr="00116D99">
        <w:tc>
          <w:tcPr>
            <w:tcW w:w="2491" w:type="dxa"/>
            <w:vMerge/>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p>
        </w:tc>
        <w:tc>
          <w:tcPr>
            <w:tcW w:w="2720"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Щербаков переулок</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2 – 8</w:t>
            </w:r>
          </w:p>
        </w:tc>
        <w:tc>
          <w:tcPr>
            <w:tcW w:w="2032" w:type="dxa"/>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260</w:t>
            </w:r>
          </w:p>
        </w:tc>
      </w:tr>
      <w:tr w:rsidR="00116D99" w:rsidRPr="00413D65" w:rsidTr="00116D99">
        <w:tc>
          <w:tcPr>
            <w:tcW w:w="2491" w:type="dxa"/>
            <w:vMerge/>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p>
        </w:tc>
        <w:tc>
          <w:tcPr>
            <w:tcW w:w="2720" w:type="dxa"/>
            <w:shd w:val="clear" w:color="auto" w:fill="auto"/>
            <w:vAlign w:val="center"/>
          </w:tcPr>
          <w:p w:rsidR="00116D99" w:rsidRPr="00B11944" w:rsidRDefault="00116D99" w:rsidP="00B11944">
            <w:pPr>
              <w:tabs>
                <w:tab w:val="right" w:pos="2974"/>
              </w:tabs>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Наб. реки Фонтанки</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50 – 58</w:t>
            </w:r>
          </w:p>
        </w:tc>
        <w:tc>
          <w:tcPr>
            <w:tcW w:w="2032" w:type="dxa"/>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290</w:t>
            </w:r>
          </w:p>
        </w:tc>
      </w:tr>
      <w:tr w:rsidR="00116D99" w:rsidRPr="00413D65" w:rsidTr="00116D99">
        <w:tc>
          <w:tcPr>
            <w:tcW w:w="2491" w:type="dxa"/>
            <w:vMerge w:val="restart"/>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r w:rsidRPr="00B11944">
              <w:rPr>
                <w:rFonts w:ascii="Times New Roman" w:eastAsiaTheme="minorHAnsi" w:hAnsi="Times New Roman" w:cs="Times New Roman"/>
                <w:b/>
                <w:sz w:val="24"/>
                <w:szCs w:val="24"/>
                <w:lang w:eastAsia="en-US"/>
              </w:rPr>
              <w:t>4</w:t>
            </w:r>
          </w:p>
        </w:tc>
        <w:tc>
          <w:tcPr>
            <w:tcW w:w="2720"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Графский переулок</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5 – 9</w:t>
            </w:r>
          </w:p>
        </w:tc>
        <w:tc>
          <w:tcPr>
            <w:tcW w:w="2032" w:type="dxa"/>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145</w:t>
            </w:r>
          </w:p>
        </w:tc>
      </w:tr>
      <w:tr w:rsidR="00116D99" w:rsidRPr="00413D65" w:rsidTr="00116D99">
        <w:tc>
          <w:tcPr>
            <w:tcW w:w="2491" w:type="dxa"/>
            <w:vMerge/>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p>
        </w:tc>
        <w:tc>
          <w:tcPr>
            <w:tcW w:w="2720"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Владимирский проспект</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13 – 23</w:t>
            </w:r>
          </w:p>
        </w:tc>
        <w:tc>
          <w:tcPr>
            <w:tcW w:w="2032" w:type="dxa"/>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285</w:t>
            </w:r>
          </w:p>
        </w:tc>
      </w:tr>
      <w:tr w:rsidR="00116D99" w:rsidRPr="00413D65" w:rsidTr="00116D99">
        <w:tc>
          <w:tcPr>
            <w:tcW w:w="2491" w:type="dxa"/>
            <w:vMerge/>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p>
        </w:tc>
        <w:tc>
          <w:tcPr>
            <w:tcW w:w="2720"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Щербаков переулок</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10 – 14</w:t>
            </w:r>
          </w:p>
        </w:tc>
        <w:tc>
          <w:tcPr>
            <w:tcW w:w="2032" w:type="dxa"/>
          </w:tcPr>
          <w:p w:rsidR="00116D99" w:rsidRPr="00B11944" w:rsidRDefault="000868C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158</w:t>
            </w:r>
          </w:p>
        </w:tc>
      </w:tr>
      <w:tr w:rsidR="00116D99" w:rsidRPr="00413D65" w:rsidTr="00116D99">
        <w:tc>
          <w:tcPr>
            <w:tcW w:w="2491" w:type="dxa"/>
            <w:vMerge/>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p>
        </w:tc>
        <w:tc>
          <w:tcPr>
            <w:tcW w:w="2720"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Улица Рубинштейна</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18 – 32</w:t>
            </w:r>
          </w:p>
        </w:tc>
        <w:tc>
          <w:tcPr>
            <w:tcW w:w="2032" w:type="dxa"/>
          </w:tcPr>
          <w:p w:rsidR="00116D99" w:rsidRPr="00B11944" w:rsidRDefault="000868C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267</w:t>
            </w:r>
          </w:p>
        </w:tc>
      </w:tr>
      <w:tr w:rsidR="00116D99" w:rsidRPr="00413D65" w:rsidTr="00116D99">
        <w:tc>
          <w:tcPr>
            <w:tcW w:w="2491" w:type="dxa"/>
            <w:vMerge w:val="restart"/>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r w:rsidRPr="00B11944">
              <w:rPr>
                <w:rFonts w:ascii="Times New Roman" w:eastAsiaTheme="minorHAnsi" w:hAnsi="Times New Roman" w:cs="Times New Roman"/>
                <w:b/>
                <w:sz w:val="24"/>
                <w:szCs w:val="24"/>
                <w:lang w:eastAsia="en-US"/>
              </w:rPr>
              <w:t>5</w:t>
            </w:r>
          </w:p>
        </w:tc>
        <w:tc>
          <w:tcPr>
            <w:tcW w:w="2720"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Щербаков переулок</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1 – 13</w:t>
            </w:r>
          </w:p>
        </w:tc>
        <w:tc>
          <w:tcPr>
            <w:tcW w:w="2032" w:type="dxa"/>
          </w:tcPr>
          <w:p w:rsidR="00116D99" w:rsidRPr="00B11944" w:rsidRDefault="000868C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268</w:t>
            </w:r>
          </w:p>
        </w:tc>
      </w:tr>
      <w:tr w:rsidR="00116D99" w:rsidRPr="00413D65" w:rsidTr="00116D99">
        <w:tc>
          <w:tcPr>
            <w:tcW w:w="2491" w:type="dxa"/>
            <w:vMerge/>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p>
        </w:tc>
        <w:tc>
          <w:tcPr>
            <w:tcW w:w="2720"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Улица Рубинштейна</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21 – 29</w:t>
            </w:r>
          </w:p>
        </w:tc>
        <w:tc>
          <w:tcPr>
            <w:tcW w:w="2032" w:type="dxa"/>
          </w:tcPr>
          <w:p w:rsidR="00116D99" w:rsidRPr="00B11944" w:rsidRDefault="000868C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232</w:t>
            </w:r>
          </w:p>
        </w:tc>
      </w:tr>
      <w:tr w:rsidR="00116D99" w:rsidRPr="00413D65" w:rsidTr="00116D99">
        <w:tc>
          <w:tcPr>
            <w:tcW w:w="2491" w:type="dxa"/>
            <w:vMerge/>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p>
        </w:tc>
        <w:tc>
          <w:tcPr>
            <w:tcW w:w="2720"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Улица Ломоносова</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12 – 28</w:t>
            </w:r>
          </w:p>
        </w:tc>
        <w:tc>
          <w:tcPr>
            <w:tcW w:w="2032" w:type="dxa"/>
          </w:tcPr>
          <w:p w:rsidR="00116D99" w:rsidRPr="00B11944" w:rsidRDefault="000868C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386</w:t>
            </w:r>
          </w:p>
        </w:tc>
      </w:tr>
      <w:tr w:rsidR="00116D99" w:rsidRPr="00413D65" w:rsidTr="00116D99">
        <w:tc>
          <w:tcPr>
            <w:tcW w:w="2491" w:type="dxa"/>
            <w:vMerge/>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p>
        </w:tc>
        <w:tc>
          <w:tcPr>
            <w:tcW w:w="2720"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Наб. реки Фонтанки</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60 – 66</w:t>
            </w:r>
          </w:p>
        </w:tc>
        <w:tc>
          <w:tcPr>
            <w:tcW w:w="2032" w:type="dxa"/>
          </w:tcPr>
          <w:p w:rsidR="00116D99" w:rsidRPr="00B11944" w:rsidRDefault="000868C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176</w:t>
            </w:r>
          </w:p>
        </w:tc>
      </w:tr>
      <w:tr w:rsidR="00116D99" w:rsidRPr="00413D65" w:rsidTr="00116D99">
        <w:tc>
          <w:tcPr>
            <w:tcW w:w="2491" w:type="dxa"/>
            <w:vMerge w:val="restart"/>
            <w:vAlign w:val="center"/>
          </w:tcPr>
          <w:p w:rsidR="00116D99" w:rsidRPr="00B11944" w:rsidRDefault="00116D99" w:rsidP="00B11944">
            <w:pPr>
              <w:ind w:firstLine="0"/>
              <w:jc w:val="center"/>
              <w:rPr>
                <w:rFonts w:ascii="Times New Roman" w:eastAsiaTheme="minorHAnsi" w:hAnsi="Times New Roman" w:cs="Times New Roman"/>
                <w:b/>
                <w:sz w:val="24"/>
                <w:szCs w:val="24"/>
                <w:lang w:eastAsia="en-US"/>
              </w:rPr>
            </w:pPr>
            <w:r w:rsidRPr="00B11944">
              <w:rPr>
                <w:rFonts w:ascii="Times New Roman" w:eastAsiaTheme="minorHAnsi" w:hAnsi="Times New Roman" w:cs="Times New Roman"/>
                <w:b/>
                <w:sz w:val="24"/>
                <w:szCs w:val="24"/>
                <w:lang w:eastAsia="en-US"/>
              </w:rPr>
              <w:t>6</w:t>
            </w:r>
          </w:p>
        </w:tc>
        <w:tc>
          <w:tcPr>
            <w:tcW w:w="2720"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Щербаков переулок</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15 – 17</w:t>
            </w:r>
          </w:p>
        </w:tc>
        <w:tc>
          <w:tcPr>
            <w:tcW w:w="2032" w:type="dxa"/>
          </w:tcPr>
          <w:p w:rsidR="00116D99" w:rsidRPr="00B11944" w:rsidRDefault="000868C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152</w:t>
            </w:r>
          </w:p>
        </w:tc>
      </w:tr>
      <w:tr w:rsidR="00116D99" w:rsidRPr="00413D65" w:rsidTr="00116D99">
        <w:tc>
          <w:tcPr>
            <w:tcW w:w="2491" w:type="dxa"/>
            <w:vMerge/>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p>
        </w:tc>
        <w:tc>
          <w:tcPr>
            <w:tcW w:w="2720"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Загородный проспект</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5 – 11</w:t>
            </w:r>
          </w:p>
        </w:tc>
        <w:tc>
          <w:tcPr>
            <w:tcW w:w="2032" w:type="dxa"/>
          </w:tcPr>
          <w:p w:rsidR="00116D99" w:rsidRPr="00B11944" w:rsidRDefault="000868C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255</w:t>
            </w:r>
          </w:p>
        </w:tc>
      </w:tr>
      <w:tr w:rsidR="00116D99" w:rsidRPr="00413D65" w:rsidTr="00116D99">
        <w:tc>
          <w:tcPr>
            <w:tcW w:w="2491" w:type="dxa"/>
            <w:vMerge/>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p>
        </w:tc>
        <w:tc>
          <w:tcPr>
            <w:tcW w:w="2720"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Улица Рубинштейна</w:t>
            </w:r>
          </w:p>
        </w:tc>
        <w:tc>
          <w:tcPr>
            <w:tcW w:w="2328" w:type="dxa"/>
            <w:shd w:val="clear" w:color="auto" w:fill="auto"/>
            <w:vAlign w:val="center"/>
          </w:tcPr>
          <w:p w:rsidR="00116D99" w:rsidRPr="00B11944" w:rsidRDefault="00116D9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34 – 40</w:t>
            </w:r>
          </w:p>
        </w:tc>
        <w:tc>
          <w:tcPr>
            <w:tcW w:w="2032" w:type="dxa"/>
          </w:tcPr>
          <w:p w:rsidR="00116D99" w:rsidRPr="00B11944" w:rsidRDefault="000868C9" w:rsidP="00B11944">
            <w:pPr>
              <w:ind w:firstLine="0"/>
              <w:jc w:val="center"/>
              <w:rPr>
                <w:rFonts w:ascii="Times New Roman" w:eastAsiaTheme="minorHAnsi" w:hAnsi="Times New Roman" w:cs="Times New Roman"/>
                <w:sz w:val="24"/>
                <w:szCs w:val="24"/>
                <w:lang w:eastAsia="en-US"/>
              </w:rPr>
            </w:pPr>
            <w:r w:rsidRPr="00B11944">
              <w:rPr>
                <w:rFonts w:ascii="Times New Roman" w:eastAsiaTheme="minorHAnsi" w:hAnsi="Times New Roman" w:cs="Times New Roman"/>
                <w:sz w:val="24"/>
                <w:szCs w:val="24"/>
                <w:lang w:eastAsia="en-US"/>
              </w:rPr>
              <w:t>224</w:t>
            </w:r>
          </w:p>
        </w:tc>
      </w:tr>
    </w:tbl>
    <w:p w:rsidR="00413D65" w:rsidRPr="00831CE8" w:rsidRDefault="00C3113A" w:rsidP="00710B85">
      <w:pPr>
        <w:ind w:firstLine="0"/>
        <w:rPr>
          <w:rFonts w:ascii="Times New Roman" w:eastAsiaTheme="minorHAnsi" w:hAnsi="Times New Roman" w:cs="Times New Roman"/>
          <w:sz w:val="24"/>
          <w:szCs w:val="28"/>
          <w:lang w:eastAsia="en-US"/>
        </w:rPr>
      </w:pPr>
      <w:r w:rsidRPr="00C3113A">
        <w:rPr>
          <w:rFonts w:ascii="Times New Roman" w:eastAsiaTheme="minorHAnsi" w:hAnsi="Times New Roman" w:cs="Times New Roman"/>
          <w:sz w:val="24"/>
          <w:szCs w:val="28"/>
          <w:lang w:eastAsia="en-US"/>
        </w:rPr>
        <w:t xml:space="preserve">Составлено автором по </w:t>
      </w:r>
      <w:r w:rsidR="004A5132">
        <w:rPr>
          <w:rFonts w:ascii="Times New Roman" w:eastAsiaTheme="minorHAnsi" w:hAnsi="Times New Roman" w:cs="Times New Roman"/>
          <w:sz w:val="24"/>
          <w:szCs w:val="28"/>
          <w:lang w:eastAsia="en-US"/>
        </w:rPr>
        <w:t>(Карты 2Гис, 2018</w:t>
      </w:r>
      <w:r w:rsidR="00831CE8">
        <w:rPr>
          <w:rFonts w:ascii="Times New Roman" w:eastAsiaTheme="minorHAnsi" w:hAnsi="Times New Roman" w:cs="Times New Roman"/>
          <w:sz w:val="24"/>
          <w:szCs w:val="28"/>
          <w:lang w:eastAsia="en-US"/>
        </w:rPr>
        <w:t>)</w:t>
      </w:r>
    </w:p>
    <w:p w:rsidR="00C3113A" w:rsidRPr="00831CE8" w:rsidRDefault="00C3113A" w:rsidP="00413D65">
      <w:pPr>
        <w:rPr>
          <w:rFonts w:ascii="Times New Roman" w:eastAsiaTheme="minorHAnsi" w:hAnsi="Times New Roman" w:cs="Times New Roman"/>
          <w:sz w:val="24"/>
          <w:szCs w:val="28"/>
          <w:lang w:eastAsia="en-US"/>
        </w:rPr>
      </w:pPr>
    </w:p>
    <w:p w:rsidR="00413D65" w:rsidRPr="00413D65" w:rsidRDefault="00413D65" w:rsidP="00413D65">
      <w:pPr>
        <w:tabs>
          <w:tab w:val="left" w:pos="915"/>
        </w:tabs>
        <w:ind w:firstLine="709"/>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В 2001 году на изучаемом участке территории практически во всех кварталах преобладал сектор оптовой и розничной торговли (порядка 30% от общего количества), кроме квартала №1, в котором преобладали прочие виды услуг (в особенности, представительства общественных организаций). Также значителен сектор профессиональной, научной и технической деятельности и прочих видов услуг (ремонтные мастерские, общественные организации и др.). Деятельность предприятий общественного питания преимущественно развита в квартале №2, в целом данный вид деятельности был развит слабо. Для квартала №1 была характерна высокая доля деятельности в области культуры, спорта и досуга (Библиотека им. Маяковского, досуговые центры). </w:t>
      </w:r>
    </w:p>
    <w:p w:rsidR="00413D65" w:rsidRPr="00413D65" w:rsidRDefault="00476BFE" w:rsidP="00BE11BA">
      <w:pPr>
        <w:ind w:firstLine="0"/>
        <w:rPr>
          <w:rFonts w:ascii="Times New Roman" w:eastAsiaTheme="minorHAnsi" w:hAnsi="Times New Roman" w:cs="Times New Roman"/>
          <w:sz w:val="28"/>
          <w:szCs w:val="28"/>
          <w:lang w:eastAsia="en-US"/>
        </w:rPr>
      </w:pPr>
      <w:r>
        <w:rPr>
          <w:rFonts w:ascii="Times New Roman" w:eastAsiaTheme="minorHAnsi" w:hAnsi="Times New Roman" w:cs="Times New Roman"/>
          <w:noProof/>
          <w:sz w:val="28"/>
          <w:szCs w:val="28"/>
        </w:rPr>
        <w:lastRenderedPageBreak/>
        <w:drawing>
          <wp:inline distT="0" distB="0" distL="0" distR="0" wp14:anchorId="156CE7D6" wp14:editId="0E06ACA0">
            <wp:extent cx="5753100" cy="7545765"/>
            <wp:effectExtent l="0" t="0" r="0" b="0"/>
            <wp:docPr id="43" name="Рисунок 43" descr="C:\Users\Елизавета\Desktop\2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Елизавета\Desktop\2001.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5020"/>
                    <a:stretch/>
                  </pic:blipFill>
                  <pic:spPr bwMode="auto">
                    <a:xfrm>
                      <a:off x="0" y="0"/>
                      <a:ext cx="5750744" cy="7542674"/>
                    </a:xfrm>
                    <a:prstGeom prst="rect">
                      <a:avLst/>
                    </a:prstGeom>
                    <a:noFill/>
                    <a:ln>
                      <a:noFill/>
                    </a:ln>
                    <a:extLst>
                      <a:ext uri="{53640926-AAD7-44D8-BBD7-CCE9431645EC}">
                        <a14:shadowObscured xmlns:a14="http://schemas.microsoft.com/office/drawing/2010/main"/>
                      </a:ext>
                    </a:extLst>
                  </pic:spPr>
                </pic:pic>
              </a:graphicData>
            </a:graphic>
          </wp:inline>
        </w:drawing>
      </w:r>
    </w:p>
    <w:p w:rsidR="00C3113A" w:rsidRDefault="00710B85" w:rsidP="00710B85">
      <w:pPr>
        <w:ind w:firstLine="0"/>
        <w:rPr>
          <w:rFonts w:ascii="Times New Roman" w:eastAsiaTheme="minorHAnsi" w:hAnsi="Times New Roman" w:cs="Times New Roman"/>
          <w:sz w:val="24"/>
          <w:szCs w:val="28"/>
          <w:lang w:eastAsia="en-US"/>
        </w:rPr>
      </w:pPr>
      <w:r>
        <w:rPr>
          <w:rFonts w:ascii="Times New Roman" w:eastAsiaTheme="minorHAnsi" w:hAnsi="Times New Roman" w:cs="Times New Roman"/>
          <w:sz w:val="28"/>
          <w:szCs w:val="28"/>
          <w:lang w:eastAsia="en-US"/>
        </w:rPr>
        <w:t xml:space="preserve"> </w:t>
      </w:r>
      <w:r w:rsidR="00413D65" w:rsidRPr="00C3113A">
        <w:rPr>
          <w:rFonts w:ascii="Times New Roman" w:eastAsiaTheme="minorHAnsi" w:hAnsi="Times New Roman" w:cs="Times New Roman"/>
          <w:i/>
          <w:sz w:val="24"/>
          <w:szCs w:val="28"/>
          <w:lang w:eastAsia="en-US"/>
        </w:rPr>
        <w:t xml:space="preserve">Рисунок </w:t>
      </w:r>
      <w:r w:rsidR="00A168B2">
        <w:rPr>
          <w:rFonts w:ascii="Times New Roman" w:eastAsiaTheme="minorHAnsi" w:hAnsi="Times New Roman" w:cs="Times New Roman"/>
          <w:i/>
          <w:sz w:val="24"/>
          <w:szCs w:val="28"/>
          <w:lang w:eastAsia="en-US"/>
        </w:rPr>
        <w:t>9</w:t>
      </w:r>
      <w:r w:rsidR="00413D65" w:rsidRPr="00C3113A">
        <w:rPr>
          <w:rFonts w:ascii="Times New Roman" w:eastAsiaTheme="minorHAnsi" w:hAnsi="Times New Roman" w:cs="Times New Roman"/>
          <w:sz w:val="24"/>
          <w:szCs w:val="28"/>
          <w:lang w:eastAsia="en-US"/>
        </w:rPr>
        <w:t xml:space="preserve">. </w:t>
      </w:r>
      <w:r w:rsidR="00413D65" w:rsidRPr="00C3113A">
        <w:rPr>
          <w:rFonts w:ascii="Times New Roman" w:eastAsiaTheme="minorHAnsi" w:hAnsi="Times New Roman" w:cs="Times New Roman"/>
          <w:b/>
          <w:sz w:val="24"/>
          <w:szCs w:val="28"/>
          <w:lang w:eastAsia="en-US"/>
        </w:rPr>
        <w:t>Структура видов третичного сектора по кварталам в 2001 году (в процентах)</w:t>
      </w:r>
      <w:r w:rsidR="00413D65" w:rsidRPr="00C3113A">
        <w:rPr>
          <w:rFonts w:ascii="Times New Roman" w:eastAsiaTheme="minorHAnsi" w:hAnsi="Times New Roman" w:cs="Times New Roman"/>
          <w:sz w:val="24"/>
          <w:szCs w:val="28"/>
          <w:lang w:eastAsia="en-US"/>
        </w:rPr>
        <w:t xml:space="preserve"> </w:t>
      </w:r>
    </w:p>
    <w:p w:rsidR="00413D65" w:rsidRPr="00C3113A" w:rsidRDefault="00C3113A" w:rsidP="00710B85">
      <w:pPr>
        <w:ind w:firstLine="0"/>
        <w:rPr>
          <w:rFonts w:ascii="Times New Roman" w:eastAsiaTheme="minorHAnsi" w:hAnsi="Times New Roman" w:cs="Times New Roman"/>
          <w:sz w:val="24"/>
          <w:szCs w:val="28"/>
          <w:lang w:eastAsia="en-US"/>
        </w:rPr>
      </w:pPr>
      <w:r>
        <w:rPr>
          <w:rFonts w:ascii="Times New Roman" w:eastAsiaTheme="minorHAnsi" w:hAnsi="Times New Roman" w:cs="Times New Roman"/>
          <w:sz w:val="24"/>
          <w:szCs w:val="28"/>
          <w:lang w:eastAsia="en-US"/>
        </w:rPr>
        <w:t>С</w:t>
      </w:r>
      <w:r w:rsidR="00413D65" w:rsidRPr="00C3113A">
        <w:rPr>
          <w:rFonts w:ascii="Times New Roman" w:eastAsiaTheme="minorHAnsi" w:hAnsi="Times New Roman" w:cs="Times New Roman"/>
          <w:sz w:val="24"/>
          <w:szCs w:val="28"/>
          <w:lang w:eastAsia="en-US"/>
        </w:rPr>
        <w:t xml:space="preserve">оставлено автором по данным </w:t>
      </w:r>
      <w:r w:rsidR="00831CE8">
        <w:rPr>
          <w:rFonts w:ascii="Times New Roman" w:eastAsiaTheme="minorHAnsi" w:hAnsi="Times New Roman" w:cs="Times New Roman"/>
          <w:sz w:val="24"/>
          <w:szCs w:val="28"/>
          <w:lang w:eastAsia="en-US"/>
        </w:rPr>
        <w:t xml:space="preserve">(Телефонный справочник…, 2000) </w:t>
      </w:r>
    </w:p>
    <w:p w:rsidR="00413D65" w:rsidRPr="00413D65" w:rsidRDefault="00413D65" w:rsidP="005821E5">
      <w:pPr>
        <w:tabs>
          <w:tab w:val="left" w:pos="915"/>
        </w:tabs>
        <w:rPr>
          <w:rFonts w:ascii="Times New Roman" w:eastAsiaTheme="minorHAnsi" w:hAnsi="Times New Roman" w:cs="Times New Roman"/>
          <w:sz w:val="28"/>
          <w:szCs w:val="28"/>
          <w:lang w:eastAsia="en-US"/>
        </w:rPr>
      </w:pPr>
    </w:p>
    <w:p w:rsidR="00413D65" w:rsidRPr="00413D65" w:rsidRDefault="00413D65" w:rsidP="005821E5">
      <w:pPr>
        <w:tabs>
          <w:tab w:val="left" w:pos="915"/>
        </w:tabs>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К 2007 году выросло общее количество организаций примерно в два раза. Изменилась и структура видов услуг, предоставляемых на данной </w:t>
      </w:r>
      <w:r w:rsidRPr="00413D65">
        <w:rPr>
          <w:rFonts w:ascii="Times New Roman" w:eastAsiaTheme="minorHAnsi" w:hAnsi="Times New Roman" w:cs="Times New Roman"/>
          <w:sz w:val="28"/>
          <w:szCs w:val="28"/>
          <w:lang w:eastAsia="en-US"/>
        </w:rPr>
        <w:lastRenderedPageBreak/>
        <w:t xml:space="preserve">территории. На участках №2,4,6 сохранилось преобладание оптовой и розничной торговли (30-40% от общего количества организаций на территории квартала). Значительно возрос процент профессиональной, научной и технической деятельности, увеличилось количество юридических и нотариальных контор, строительных организаций, появились такие новые виды деятельности, как оценочные фирмы, консалтинговые компании, управляющие компании. Увеличился также сегмент деятельности гостиниц и предприятий общественно питания (участок №2,5) и административной деятельности, а именно туристических услуг (участок №4,6). Значительные изменения произошли в сфере информации и связи. С течением времени исчезли офисы, обеспечивающие пейджинговую связь, так как население стало переходить на мобильные телефоны. Появилось большое количество компьютерных фирм, разработчиков программного обеспечения, телекоммуникационных компаний. Развитие информационных технологий повлекло за собой новый сектор деятельности и услуг. Происходило увеличение учреждений образования и здравоохранения, в большинстве случаев в связи с развитием коммерческой деятельности, то есть за счет появления платных частных медицинских центров и стоматологий, а также центров дополнительного образования и повышения квалификации. </w:t>
      </w:r>
    </w:p>
    <w:p w:rsidR="00413D65" w:rsidRPr="00413D65" w:rsidRDefault="00413D65" w:rsidP="00476BFE">
      <w:pPr>
        <w:tabs>
          <w:tab w:val="left" w:pos="915"/>
        </w:tabs>
        <w:ind w:firstLine="0"/>
        <w:rPr>
          <w:rFonts w:ascii="Times New Roman" w:eastAsiaTheme="minorHAnsi" w:hAnsi="Times New Roman" w:cs="Times New Roman"/>
          <w:sz w:val="28"/>
          <w:szCs w:val="28"/>
          <w:lang w:eastAsia="en-US"/>
        </w:rPr>
      </w:pPr>
    </w:p>
    <w:p w:rsidR="00413D65" w:rsidRPr="00413D65" w:rsidRDefault="00476BFE" w:rsidP="00476BFE">
      <w:pPr>
        <w:ind w:firstLine="0"/>
        <w:rPr>
          <w:rFonts w:ascii="Times New Roman" w:eastAsiaTheme="minorHAnsi" w:hAnsi="Times New Roman" w:cs="Times New Roman"/>
          <w:sz w:val="28"/>
          <w:szCs w:val="28"/>
          <w:lang w:eastAsia="en-US"/>
        </w:rPr>
      </w:pPr>
      <w:r>
        <w:rPr>
          <w:rFonts w:ascii="Times New Roman" w:eastAsiaTheme="minorHAnsi" w:hAnsi="Times New Roman" w:cs="Times New Roman"/>
          <w:noProof/>
          <w:sz w:val="28"/>
          <w:szCs w:val="28"/>
        </w:rPr>
        <w:lastRenderedPageBreak/>
        <w:drawing>
          <wp:inline distT="0" distB="0" distL="0" distR="0" wp14:anchorId="31192C39" wp14:editId="2DC26618">
            <wp:extent cx="5400675" cy="7839075"/>
            <wp:effectExtent l="0" t="0" r="9525" b="9525"/>
            <wp:docPr id="42" name="Рисунок 42" descr="C:\Users\Елизавета\Desktop\2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лизавета\Desktop\2007.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0585" t="5511"/>
                    <a:stretch/>
                  </pic:blipFill>
                  <pic:spPr bwMode="auto">
                    <a:xfrm>
                      <a:off x="0" y="0"/>
                      <a:ext cx="5410284" cy="7853022"/>
                    </a:xfrm>
                    <a:prstGeom prst="rect">
                      <a:avLst/>
                    </a:prstGeom>
                    <a:noFill/>
                    <a:ln>
                      <a:noFill/>
                    </a:ln>
                    <a:extLst>
                      <a:ext uri="{53640926-AAD7-44D8-BBD7-CCE9431645EC}">
                        <a14:shadowObscured xmlns:a14="http://schemas.microsoft.com/office/drawing/2010/main"/>
                      </a:ext>
                    </a:extLst>
                  </pic:spPr>
                </pic:pic>
              </a:graphicData>
            </a:graphic>
          </wp:inline>
        </w:drawing>
      </w:r>
    </w:p>
    <w:p w:rsidR="00C3113A" w:rsidRDefault="00413D65" w:rsidP="00710B85">
      <w:pPr>
        <w:tabs>
          <w:tab w:val="left" w:pos="915"/>
        </w:tabs>
        <w:ind w:firstLine="0"/>
        <w:rPr>
          <w:rFonts w:ascii="Times New Roman" w:eastAsiaTheme="minorHAnsi" w:hAnsi="Times New Roman" w:cs="Times New Roman"/>
          <w:b/>
          <w:sz w:val="24"/>
          <w:szCs w:val="28"/>
          <w:lang w:eastAsia="en-US"/>
        </w:rPr>
      </w:pPr>
      <w:r w:rsidRPr="00C3113A">
        <w:rPr>
          <w:rFonts w:ascii="Times New Roman" w:eastAsiaTheme="minorHAnsi" w:hAnsi="Times New Roman" w:cs="Times New Roman"/>
          <w:i/>
          <w:sz w:val="24"/>
          <w:szCs w:val="28"/>
          <w:lang w:eastAsia="en-US"/>
        </w:rPr>
        <w:t xml:space="preserve">Рисунок </w:t>
      </w:r>
      <w:r w:rsidR="00A168B2">
        <w:rPr>
          <w:rFonts w:ascii="Times New Roman" w:eastAsiaTheme="minorHAnsi" w:hAnsi="Times New Roman" w:cs="Times New Roman"/>
          <w:i/>
          <w:sz w:val="24"/>
          <w:szCs w:val="28"/>
          <w:lang w:eastAsia="en-US"/>
        </w:rPr>
        <w:t>10</w:t>
      </w:r>
      <w:r w:rsidRPr="00C3113A">
        <w:rPr>
          <w:rFonts w:ascii="Times New Roman" w:eastAsiaTheme="minorHAnsi" w:hAnsi="Times New Roman" w:cs="Times New Roman"/>
          <w:i/>
          <w:sz w:val="24"/>
          <w:szCs w:val="28"/>
          <w:lang w:eastAsia="en-US"/>
        </w:rPr>
        <w:t>.</w:t>
      </w:r>
      <w:r w:rsidRPr="00C3113A">
        <w:rPr>
          <w:rFonts w:ascii="Times New Roman" w:eastAsiaTheme="minorHAnsi" w:hAnsi="Times New Roman" w:cs="Times New Roman"/>
          <w:sz w:val="24"/>
          <w:szCs w:val="28"/>
          <w:lang w:eastAsia="en-US"/>
        </w:rPr>
        <w:t xml:space="preserve"> </w:t>
      </w:r>
      <w:r w:rsidRPr="00C3113A">
        <w:rPr>
          <w:rFonts w:ascii="Times New Roman" w:eastAsiaTheme="minorHAnsi" w:hAnsi="Times New Roman" w:cs="Times New Roman"/>
          <w:b/>
          <w:sz w:val="24"/>
          <w:szCs w:val="28"/>
          <w:lang w:eastAsia="en-US"/>
        </w:rPr>
        <w:t xml:space="preserve">Структура видов третичного сектора по кварталам в 2007 году (в процентах) </w:t>
      </w:r>
    </w:p>
    <w:p w:rsidR="00413D65" w:rsidRPr="00C3113A" w:rsidRDefault="00C3113A" w:rsidP="00710B85">
      <w:pPr>
        <w:tabs>
          <w:tab w:val="left" w:pos="915"/>
        </w:tabs>
        <w:ind w:firstLine="0"/>
        <w:rPr>
          <w:rFonts w:ascii="Times New Roman" w:eastAsiaTheme="minorHAnsi" w:hAnsi="Times New Roman" w:cs="Times New Roman"/>
          <w:sz w:val="24"/>
          <w:szCs w:val="28"/>
          <w:lang w:eastAsia="en-US"/>
        </w:rPr>
      </w:pPr>
      <w:r>
        <w:rPr>
          <w:rFonts w:ascii="Times New Roman" w:eastAsiaTheme="minorHAnsi" w:hAnsi="Times New Roman" w:cs="Times New Roman"/>
          <w:sz w:val="24"/>
          <w:szCs w:val="28"/>
          <w:lang w:eastAsia="en-US"/>
        </w:rPr>
        <w:t>С</w:t>
      </w:r>
      <w:r w:rsidR="00413D65" w:rsidRPr="00C3113A">
        <w:rPr>
          <w:rFonts w:ascii="Times New Roman" w:eastAsiaTheme="minorHAnsi" w:hAnsi="Times New Roman" w:cs="Times New Roman"/>
          <w:sz w:val="24"/>
          <w:szCs w:val="28"/>
          <w:lang w:eastAsia="en-US"/>
        </w:rPr>
        <w:t xml:space="preserve">оставлено автором по данным </w:t>
      </w:r>
      <w:r w:rsidR="00831CE8">
        <w:rPr>
          <w:rFonts w:ascii="Times New Roman" w:eastAsiaTheme="minorHAnsi" w:hAnsi="Times New Roman" w:cs="Times New Roman"/>
          <w:sz w:val="24"/>
          <w:szCs w:val="28"/>
          <w:lang w:eastAsia="en-US"/>
        </w:rPr>
        <w:t>(Телефонный справочник…</w:t>
      </w:r>
      <w:r w:rsidR="00465DA5">
        <w:rPr>
          <w:rFonts w:ascii="Times New Roman" w:eastAsiaTheme="minorHAnsi" w:hAnsi="Times New Roman" w:cs="Times New Roman"/>
          <w:sz w:val="24"/>
          <w:szCs w:val="28"/>
          <w:lang w:eastAsia="en-US"/>
        </w:rPr>
        <w:t>,</w:t>
      </w:r>
      <w:r w:rsidR="00831CE8">
        <w:rPr>
          <w:rFonts w:ascii="Times New Roman" w:eastAsiaTheme="minorHAnsi" w:hAnsi="Times New Roman" w:cs="Times New Roman"/>
          <w:sz w:val="24"/>
          <w:szCs w:val="28"/>
          <w:lang w:eastAsia="en-US"/>
        </w:rPr>
        <w:t xml:space="preserve">2006) </w:t>
      </w:r>
    </w:p>
    <w:p w:rsidR="00413D65" w:rsidRPr="00413D65" w:rsidRDefault="00413D65" w:rsidP="00413D65">
      <w:pPr>
        <w:tabs>
          <w:tab w:val="left" w:pos="930"/>
        </w:tabs>
        <w:ind w:firstLine="709"/>
        <w:rPr>
          <w:rFonts w:ascii="Times New Roman" w:eastAsiaTheme="minorHAnsi" w:hAnsi="Times New Roman" w:cs="Times New Roman"/>
          <w:sz w:val="28"/>
          <w:szCs w:val="28"/>
          <w:lang w:eastAsia="en-US"/>
        </w:rPr>
      </w:pPr>
    </w:p>
    <w:p w:rsidR="00413D65" w:rsidRPr="00413D65" w:rsidRDefault="00413D65" w:rsidP="00413D65">
      <w:pPr>
        <w:tabs>
          <w:tab w:val="left" w:pos="930"/>
        </w:tabs>
        <w:ind w:firstLine="709"/>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lastRenderedPageBreak/>
        <w:t xml:space="preserve">В период с 2007 года по 2018 год количество организаций (без учета торговых и деловых центров) выросло в два раза. Наибольшее количество на данный момент наблюдается на участках №2 и №4 (163 и 241 организация соответственно). За последние десять лет кардинальным образом изменилась ситуация на рынке сферы услуг. В значительной степени выросла доля гостиниц и предприятий общественного питания. На участках №2  и №5 их значение достигает 37% от общего числа организаций и учреждений, также высока доля на территории всех шести кварталов. По-прежнему </w:t>
      </w:r>
      <w:proofErr w:type="gramStart"/>
      <w:r w:rsidRPr="00413D65">
        <w:rPr>
          <w:rFonts w:ascii="Times New Roman" w:eastAsiaTheme="minorHAnsi" w:hAnsi="Times New Roman" w:cs="Times New Roman"/>
          <w:sz w:val="28"/>
          <w:szCs w:val="28"/>
          <w:lang w:eastAsia="en-US"/>
        </w:rPr>
        <w:t>высок</w:t>
      </w:r>
      <w:proofErr w:type="gramEnd"/>
      <w:r w:rsidRPr="00413D65">
        <w:rPr>
          <w:rFonts w:ascii="Times New Roman" w:eastAsiaTheme="minorHAnsi" w:hAnsi="Times New Roman" w:cs="Times New Roman"/>
          <w:sz w:val="28"/>
          <w:szCs w:val="28"/>
          <w:lang w:eastAsia="en-US"/>
        </w:rPr>
        <w:t xml:space="preserve"> остается процент сферы оптовой и розничной торговли. Появилось большое количество </w:t>
      </w:r>
      <w:proofErr w:type="gramStart"/>
      <w:r w:rsidRPr="00413D65">
        <w:rPr>
          <w:rFonts w:ascii="Times New Roman" w:eastAsiaTheme="minorHAnsi" w:hAnsi="Times New Roman" w:cs="Times New Roman"/>
          <w:sz w:val="28"/>
          <w:szCs w:val="28"/>
          <w:lang w:eastAsia="en-US"/>
        </w:rPr>
        <w:t>интернет-магазинов</w:t>
      </w:r>
      <w:proofErr w:type="gramEnd"/>
      <w:r w:rsidRPr="00413D65">
        <w:rPr>
          <w:rFonts w:ascii="Times New Roman" w:eastAsiaTheme="minorHAnsi" w:hAnsi="Times New Roman" w:cs="Times New Roman"/>
          <w:sz w:val="28"/>
          <w:szCs w:val="28"/>
          <w:lang w:eastAsia="en-US"/>
        </w:rPr>
        <w:t xml:space="preserve">, увеличилось количество как продуктовых, так и универсальных магазинов, бутиков, магазинов электротехники и других. Участок №1 отличается большим процентом профессиональных, научных и технических услуг. Увеличилось количество юридических и нотариальных контор, аудиторских служб, строительных компаний и рекламных агентств, появились компании, предоставляющие новые виды услуг (маркетинговые исследования, бизнес-консалтинг, PR-агентства и др.). Резко возросло предоставление прочих видов услуг за счет активного развития </w:t>
      </w:r>
      <w:proofErr w:type="spellStart"/>
      <w:r w:rsidRPr="00413D65">
        <w:rPr>
          <w:rFonts w:ascii="Times New Roman" w:eastAsiaTheme="minorHAnsi" w:hAnsi="Times New Roman" w:cs="Times New Roman"/>
          <w:sz w:val="28"/>
          <w:szCs w:val="28"/>
          <w:lang w:eastAsia="en-US"/>
        </w:rPr>
        <w:t>бьюти</w:t>
      </w:r>
      <w:proofErr w:type="spellEnd"/>
      <w:r w:rsidRPr="00413D65">
        <w:rPr>
          <w:rFonts w:ascii="Times New Roman" w:eastAsiaTheme="minorHAnsi" w:hAnsi="Times New Roman" w:cs="Times New Roman"/>
          <w:sz w:val="28"/>
          <w:szCs w:val="28"/>
          <w:lang w:eastAsia="en-US"/>
        </w:rPr>
        <w:t xml:space="preserve">-индустрии, открывается большое количество салонов красоты и парикмахерских. Также следует отметить вклад административной и сопутствующей деятельности, которая на данной территории развивается за счет увеличения количества туристических фирм и туроператоров. </w:t>
      </w:r>
    </w:p>
    <w:p w:rsidR="00413D65" w:rsidRPr="00413D65" w:rsidRDefault="00413D65" w:rsidP="00832081">
      <w:pPr>
        <w:ind w:firstLine="0"/>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lastRenderedPageBreak/>
        <w:t xml:space="preserve"> </w:t>
      </w:r>
      <w:r w:rsidR="00832081">
        <w:rPr>
          <w:rFonts w:ascii="Times New Roman" w:eastAsiaTheme="minorHAnsi" w:hAnsi="Times New Roman" w:cs="Times New Roman"/>
          <w:noProof/>
          <w:sz w:val="28"/>
          <w:szCs w:val="28"/>
        </w:rPr>
        <w:drawing>
          <wp:inline distT="0" distB="0" distL="0" distR="0" wp14:anchorId="15D362F7" wp14:editId="698852B4">
            <wp:extent cx="5362575" cy="7466120"/>
            <wp:effectExtent l="0" t="0" r="0" b="1905"/>
            <wp:docPr id="2" name="Рисунок 2" descr="C:\Users\Елизавета\Desktop\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лизавета\Desktop\2018.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227" t="4746" r="12929"/>
                    <a:stretch/>
                  </pic:blipFill>
                  <pic:spPr bwMode="auto">
                    <a:xfrm>
                      <a:off x="0" y="0"/>
                      <a:ext cx="5367596" cy="7473111"/>
                    </a:xfrm>
                    <a:prstGeom prst="rect">
                      <a:avLst/>
                    </a:prstGeom>
                    <a:noFill/>
                    <a:ln>
                      <a:noFill/>
                    </a:ln>
                    <a:extLst>
                      <a:ext uri="{53640926-AAD7-44D8-BBD7-CCE9431645EC}">
                        <a14:shadowObscured xmlns:a14="http://schemas.microsoft.com/office/drawing/2010/main"/>
                      </a:ext>
                    </a:extLst>
                  </pic:spPr>
                </pic:pic>
              </a:graphicData>
            </a:graphic>
          </wp:inline>
        </w:drawing>
      </w:r>
    </w:p>
    <w:p w:rsidR="00C3113A" w:rsidRDefault="00A168B2" w:rsidP="00710B85">
      <w:pPr>
        <w:tabs>
          <w:tab w:val="left" w:pos="0"/>
        </w:tabs>
        <w:ind w:firstLine="0"/>
        <w:rPr>
          <w:rFonts w:ascii="Times New Roman" w:eastAsiaTheme="minorHAnsi" w:hAnsi="Times New Roman" w:cs="Times New Roman"/>
          <w:sz w:val="24"/>
          <w:szCs w:val="28"/>
          <w:lang w:eastAsia="en-US"/>
        </w:rPr>
      </w:pPr>
      <w:r>
        <w:rPr>
          <w:rFonts w:ascii="Times New Roman" w:eastAsiaTheme="minorHAnsi" w:hAnsi="Times New Roman" w:cs="Times New Roman"/>
          <w:i/>
          <w:sz w:val="24"/>
          <w:szCs w:val="28"/>
          <w:lang w:eastAsia="en-US"/>
        </w:rPr>
        <w:t>Рисунок 11</w:t>
      </w:r>
      <w:r w:rsidR="00413D65" w:rsidRPr="00C3113A">
        <w:rPr>
          <w:rFonts w:ascii="Times New Roman" w:eastAsiaTheme="minorHAnsi" w:hAnsi="Times New Roman" w:cs="Times New Roman"/>
          <w:sz w:val="24"/>
          <w:szCs w:val="28"/>
          <w:lang w:eastAsia="en-US"/>
        </w:rPr>
        <w:t xml:space="preserve">. </w:t>
      </w:r>
      <w:r w:rsidR="00413D65" w:rsidRPr="00C3113A">
        <w:rPr>
          <w:rFonts w:ascii="Times New Roman" w:eastAsiaTheme="minorHAnsi" w:hAnsi="Times New Roman" w:cs="Times New Roman"/>
          <w:b/>
          <w:sz w:val="24"/>
          <w:szCs w:val="28"/>
          <w:lang w:eastAsia="en-US"/>
        </w:rPr>
        <w:t>Структура видов третичного сектора по кварталам в 2018 году (в процентах)</w:t>
      </w:r>
      <w:r w:rsidR="00413D65" w:rsidRPr="00C3113A">
        <w:rPr>
          <w:rFonts w:ascii="Times New Roman" w:eastAsiaTheme="minorHAnsi" w:hAnsi="Times New Roman" w:cs="Times New Roman"/>
          <w:sz w:val="24"/>
          <w:szCs w:val="28"/>
          <w:lang w:eastAsia="en-US"/>
        </w:rPr>
        <w:t xml:space="preserve"> </w:t>
      </w:r>
    </w:p>
    <w:p w:rsidR="00413D65" w:rsidRPr="00C3113A" w:rsidRDefault="00C3113A" w:rsidP="00710B85">
      <w:pPr>
        <w:tabs>
          <w:tab w:val="left" w:pos="0"/>
        </w:tabs>
        <w:ind w:firstLine="0"/>
        <w:rPr>
          <w:rFonts w:ascii="Times New Roman" w:eastAsiaTheme="minorHAnsi" w:hAnsi="Times New Roman" w:cs="Times New Roman"/>
          <w:sz w:val="24"/>
          <w:szCs w:val="28"/>
          <w:lang w:eastAsia="en-US"/>
        </w:rPr>
      </w:pPr>
      <w:r>
        <w:rPr>
          <w:rFonts w:ascii="Times New Roman" w:eastAsiaTheme="minorHAnsi" w:hAnsi="Times New Roman" w:cs="Times New Roman"/>
          <w:sz w:val="24"/>
          <w:szCs w:val="28"/>
          <w:lang w:eastAsia="en-US"/>
        </w:rPr>
        <w:t>С</w:t>
      </w:r>
      <w:r w:rsidR="00413D65" w:rsidRPr="00C3113A">
        <w:rPr>
          <w:rFonts w:ascii="Times New Roman" w:eastAsiaTheme="minorHAnsi" w:hAnsi="Times New Roman" w:cs="Times New Roman"/>
          <w:sz w:val="24"/>
          <w:szCs w:val="28"/>
          <w:lang w:eastAsia="en-US"/>
        </w:rPr>
        <w:t xml:space="preserve">оставлено автором по данным </w:t>
      </w:r>
      <w:r w:rsidR="004A5132">
        <w:rPr>
          <w:rFonts w:ascii="Times New Roman" w:eastAsiaTheme="minorHAnsi" w:hAnsi="Times New Roman" w:cs="Times New Roman"/>
          <w:sz w:val="24"/>
          <w:szCs w:val="28"/>
          <w:lang w:eastAsia="en-US"/>
        </w:rPr>
        <w:t>(Карты 2Гис, 2018</w:t>
      </w:r>
      <w:r w:rsidR="00465DA5">
        <w:rPr>
          <w:rFonts w:ascii="Times New Roman" w:eastAsiaTheme="minorHAnsi" w:hAnsi="Times New Roman" w:cs="Times New Roman"/>
          <w:sz w:val="24"/>
          <w:szCs w:val="28"/>
          <w:lang w:eastAsia="en-US"/>
        </w:rPr>
        <w:t>)</w:t>
      </w:r>
    </w:p>
    <w:p w:rsidR="00413D65" w:rsidRPr="00413D65" w:rsidRDefault="00413D65" w:rsidP="006E534E">
      <w:pPr>
        <w:pStyle w:val="2"/>
        <w:ind w:firstLine="0"/>
        <w:rPr>
          <w:lang w:eastAsia="en-US"/>
        </w:rPr>
      </w:pPr>
      <w:bookmarkStart w:id="8" w:name="_Toc515466602"/>
      <w:r w:rsidRPr="00413D65">
        <w:rPr>
          <w:lang w:eastAsia="en-US"/>
        </w:rPr>
        <w:lastRenderedPageBreak/>
        <w:t>2.3 Заполн</w:t>
      </w:r>
      <w:r w:rsidR="00C46956">
        <w:rPr>
          <w:lang w:eastAsia="en-US"/>
        </w:rPr>
        <w:t>яемость</w:t>
      </w:r>
      <w:r w:rsidRPr="00413D65">
        <w:rPr>
          <w:lang w:eastAsia="en-US"/>
        </w:rPr>
        <w:t xml:space="preserve"> улиц объектами сферы услуг</w:t>
      </w:r>
      <w:r w:rsidR="00C46956">
        <w:rPr>
          <w:lang w:eastAsia="en-US"/>
        </w:rPr>
        <w:t xml:space="preserve"> в 2001-2018 гг.</w:t>
      </w:r>
      <w:bookmarkEnd w:id="8"/>
    </w:p>
    <w:p w:rsidR="00413D65" w:rsidRPr="00413D65" w:rsidRDefault="00413D65" w:rsidP="005821E5">
      <w:pPr>
        <w:tabs>
          <w:tab w:val="left" w:pos="930"/>
        </w:tabs>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Для всех городов характерна особенность размещения предприятий и организаций с выходом на главные магистрали, проспекты, улицы, так как основные человеческие потоки проходят, а водители проезжают именно по ним. Для любого предпринимателя важно, чтобы его заведение замечало как можно больше людей, проходящих рядом, </w:t>
      </w:r>
      <w:proofErr w:type="gramStart"/>
      <w:r w:rsidRPr="00413D65">
        <w:rPr>
          <w:rFonts w:ascii="Times New Roman" w:eastAsiaTheme="minorHAnsi" w:hAnsi="Times New Roman" w:cs="Times New Roman"/>
          <w:sz w:val="28"/>
          <w:szCs w:val="28"/>
          <w:lang w:eastAsia="en-US"/>
        </w:rPr>
        <w:t>поэтому</w:t>
      </w:r>
      <w:proofErr w:type="gramEnd"/>
      <w:r w:rsidRPr="00413D65">
        <w:rPr>
          <w:rFonts w:ascii="Times New Roman" w:eastAsiaTheme="minorHAnsi" w:hAnsi="Times New Roman" w:cs="Times New Roman"/>
          <w:sz w:val="28"/>
          <w:szCs w:val="28"/>
          <w:lang w:eastAsia="en-US"/>
        </w:rPr>
        <w:t xml:space="preserve"> чем дальше от основных потоков расположены объекты сферы услуг, тем хуже, для третичного сектора, в особенности, нужна высокая проходимость. Так как в работе исследуется участок в центральной части города, то следует предположить, что высокая проходимость и большие потоки проживающего, работающего, отдыхающего населения создают потенциал для активного развития улиц и проспектов. </w:t>
      </w:r>
    </w:p>
    <w:p w:rsidR="00413D65" w:rsidRPr="00413D65" w:rsidRDefault="00413D65" w:rsidP="005821E5">
      <w:pPr>
        <w:tabs>
          <w:tab w:val="left" w:pos="930"/>
        </w:tabs>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Исследуемая территория включает в себя следующие улицы: Невский проспект (дома №41 – №47), Владимирский проспект (№1 - №23), Загородный проспект (№1 - №11), улицу Ломоносова (№12 - №28), набережную реки Фонтанки (№42 - №66), улицу Рубинштейна (полностью), Графский переулок (полностью) и Щербаков переулок (полностью). Каждая из этих улиц обладает своим торговым потенциалом, который менялся с течением времени. </w:t>
      </w:r>
    </w:p>
    <w:p w:rsidR="00413D65" w:rsidRPr="00413D65" w:rsidRDefault="00413D65" w:rsidP="005821E5">
      <w:pPr>
        <w:tabs>
          <w:tab w:val="left" w:pos="930"/>
        </w:tabs>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В 2001 году улица Рубинштейна была преимущественно торговой, была заполнена магазинами одежды и обуви, электротехники и другими, а также преобладали прочие виды деятельности (оказание социально-бытовых услуг населению) и офисы, представительства крупных компаний. В середине 2000–х случился настоящий бум: кафе, бары, рестораны, кофейни появились почти во всех домах — от Загородного проспекта до Невского проспекта.  В 2015 году Рубинштейна  включили в топ главных ресторанных улиц Европы по версии газеты «</w:t>
      </w:r>
      <w:proofErr w:type="spellStart"/>
      <w:r w:rsidRPr="00413D65">
        <w:rPr>
          <w:rFonts w:ascii="Times New Roman" w:eastAsiaTheme="minorHAnsi" w:hAnsi="Times New Roman" w:cs="Times New Roman"/>
          <w:sz w:val="28"/>
          <w:szCs w:val="28"/>
          <w:lang w:eastAsia="en-US"/>
        </w:rPr>
        <w:t>Washington</w:t>
      </w:r>
      <w:proofErr w:type="spellEnd"/>
      <w:r w:rsidRPr="00413D65">
        <w:rPr>
          <w:rFonts w:ascii="Times New Roman" w:eastAsiaTheme="minorHAnsi" w:hAnsi="Times New Roman" w:cs="Times New Roman"/>
          <w:sz w:val="28"/>
          <w:szCs w:val="28"/>
          <w:lang w:eastAsia="en-US"/>
        </w:rPr>
        <w:t xml:space="preserve"> </w:t>
      </w:r>
      <w:proofErr w:type="spellStart"/>
      <w:r w:rsidRPr="00413D65">
        <w:rPr>
          <w:rFonts w:ascii="Times New Roman" w:eastAsiaTheme="minorHAnsi" w:hAnsi="Times New Roman" w:cs="Times New Roman"/>
          <w:sz w:val="28"/>
          <w:szCs w:val="28"/>
          <w:lang w:eastAsia="en-US"/>
        </w:rPr>
        <w:t>Post</w:t>
      </w:r>
      <w:proofErr w:type="spellEnd"/>
      <w:r w:rsidRPr="00413D65">
        <w:rPr>
          <w:rFonts w:ascii="Times New Roman" w:eastAsiaTheme="minorHAnsi" w:hAnsi="Times New Roman" w:cs="Times New Roman"/>
          <w:sz w:val="28"/>
          <w:szCs w:val="28"/>
          <w:lang w:eastAsia="en-US"/>
        </w:rPr>
        <w:t xml:space="preserve">». Это единственная в России ресторанная агломерация, которая с каждым годом пополняется новыми заведениями. Так к 2018 году на улице концентрируется большое количество гостиниц и предприятий общественного питания, торговых объектов, офисов компаний, туристических фирм и ремонтных мастерских. </w:t>
      </w:r>
    </w:p>
    <w:p w:rsidR="00413D65" w:rsidRDefault="00413D65" w:rsidP="00413D65">
      <w:pPr>
        <w:tabs>
          <w:tab w:val="left" w:pos="930"/>
        </w:tabs>
        <w:ind w:firstLine="709"/>
        <w:rPr>
          <w:rFonts w:ascii="Times New Roman" w:eastAsiaTheme="minorHAnsi" w:hAnsi="Times New Roman" w:cs="Times New Roman"/>
          <w:sz w:val="28"/>
          <w:szCs w:val="28"/>
          <w:lang w:eastAsia="en-US"/>
        </w:rPr>
      </w:pPr>
    </w:p>
    <w:p w:rsidR="005E0004" w:rsidRPr="005E0004" w:rsidRDefault="005E0004" w:rsidP="005E0004">
      <w:pPr>
        <w:tabs>
          <w:tab w:val="left" w:pos="930"/>
          <w:tab w:val="left" w:pos="6510"/>
        </w:tabs>
        <w:ind w:firstLine="709"/>
        <w:rPr>
          <w:rFonts w:ascii="Times New Roman" w:eastAsiaTheme="minorHAnsi" w:hAnsi="Times New Roman" w:cs="Times New Roman"/>
          <w:b/>
          <w:sz w:val="28"/>
          <w:szCs w:val="28"/>
          <w:lang w:eastAsia="en-US"/>
        </w:rPr>
      </w:pPr>
      <w:r>
        <w:rPr>
          <w:rFonts w:ascii="Times New Roman" w:eastAsiaTheme="minorHAnsi" w:hAnsi="Times New Roman" w:cs="Times New Roman"/>
          <w:b/>
          <w:sz w:val="24"/>
          <w:szCs w:val="28"/>
          <w:lang w:eastAsia="en-US"/>
        </w:rPr>
        <w:lastRenderedPageBreak/>
        <w:t xml:space="preserve">                             </w:t>
      </w:r>
      <w:r w:rsidRPr="005E0004">
        <w:rPr>
          <w:rFonts w:ascii="Times New Roman" w:eastAsiaTheme="minorHAnsi" w:hAnsi="Times New Roman" w:cs="Times New Roman"/>
          <w:b/>
          <w:sz w:val="24"/>
          <w:szCs w:val="28"/>
          <w:lang w:eastAsia="en-US"/>
        </w:rPr>
        <w:t xml:space="preserve">2001 год </w:t>
      </w:r>
      <w:r w:rsidRPr="005E0004">
        <w:rPr>
          <w:rFonts w:ascii="Times New Roman" w:eastAsiaTheme="minorHAnsi" w:hAnsi="Times New Roman" w:cs="Times New Roman"/>
          <w:b/>
          <w:sz w:val="24"/>
          <w:szCs w:val="28"/>
          <w:lang w:eastAsia="en-US"/>
        </w:rPr>
        <w:tab/>
      </w:r>
      <w:r>
        <w:rPr>
          <w:rFonts w:ascii="Times New Roman" w:eastAsiaTheme="minorHAnsi" w:hAnsi="Times New Roman" w:cs="Times New Roman"/>
          <w:b/>
          <w:sz w:val="24"/>
          <w:szCs w:val="28"/>
          <w:lang w:eastAsia="en-US"/>
        </w:rPr>
        <w:t xml:space="preserve">  </w:t>
      </w:r>
      <w:r w:rsidRPr="005E0004">
        <w:rPr>
          <w:rFonts w:ascii="Times New Roman" w:eastAsiaTheme="minorHAnsi" w:hAnsi="Times New Roman" w:cs="Times New Roman"/>
          <w:b/>
          <w:sz w:val="24"/>
          <w:szCs w:val="28"/>
          <w:lang w:eastAsia="en-US"/>
        </w:rPr>
        <w:t>2018 год</w:t>
      </w:r>
      <w:r w:rsidRPr="005E0004">
        <w:rPr>
          <w:rFonts w:ascii="Times New Roman" w:eastAsiaTheme="minorHAnsi" w:hAnsi="Times New Roman" w:cs="Times New Roman"/>
          <w:b/>
          <w:sz w:val="28"/>
          <w:szCs w:val="28"/>
          <w:lang w:eastAsia="en-US"/>
        </w:rPr>
        <w:t xml:space="preserve"> </w:t>
      </w:r>
    </w:p>
    <w:p w:rsidR="00413D65" w:rsidRPr="00413D65" w:rsidRDefault="00413D65" w:rsidP="00413D65">
      <w:pPr>
        <w:tabs>
          <w:tab w:val="left" w:pos="930"/>
        </w:tabs>
        <w:ind w:firstLine="709"/>
        <w:rPr>
          <w:rFonts w:ascii="Times New Roman" w:eastAsiaTheme="minorHAnsi" w:hAnsi="Times New Roman" w:cs="Times New Roman"/>
          <w:sz w:val="28"/>
          <w:szCs w:val="28"/>
          <w:lang w:eastAsia="en-US"/>
        </w:rPr>
      </w:pPr>
      <w:r w:rsidRPr="00413D65">
        <w:rPr>
          <w:rFonts w:eastAsiaTheme="minorHAnsi"/>
          <w:noProof/>
        </w:rPr>
        <w:drawing>
          <wp:inline distT="0" distB="0" distL="0" distR="0" wp14:anchorId="2DD9AD57" wp14:editId="12DBB64E">
            <wp:extent cx="2647950" cy="2181225"/>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Pr="00413D65">
        <w:rPr>
          <w:rFonts w:eastAsiaTheme="minorHAnsi"/>
          <w:noProof/>
        </w:rPr>
        <w:drawing>
          <wp:inline distT="0" distB="0" distL="0" distR="0" wp14:anchorId="11ED7DB2" wp14:editId="5EFBC158">
            <wp:extent cx="2809875" cy="2257425"/>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E0004" w:rsidRPr="00413D65" w:rsidRDefault="00413D65" w:rsidP="005E0004">
      <w:pPr>
        <w:tabs>
          <w:tab w:val="left" w:pos="930"/>
        </w:tabs>
        <w:ind w:firstLine="709"/>
        <w:rPr>
          <w:rFonts w:ascii="Times New Roman" w:eastAsiaTheme="minorHAnsi" w:hAnsi="Times New Roman" w:cs="Times New Roman"/>
          <w:sz w:val="28"/>
          <w:szCs w:val="28"/>
          <w:lang w:eastAsia="en-US"/>
        </w:rPr>
      </w:pPr>
      <w:r w:rsidRPr="00413D65">
        <w:rPr>
          <w:rFonts w:eastAsiaTheme="minorHAnsi"/>
          <w:noProof/>
        </w:rPr>
        <w:drawing>
          <wp:inline distT="0" distB="0" distL="0" distR="0" wp14:anchorId="35A9874D" wp14:editId="43B85C9B">
            <wp:extent cx="4762500" cy="236220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3113A" w:rsidRPr="00C3113A" w:rsidRDefault="00413D65" w:rsidP="00710B85">
      <w:pPr>
        <w:tabs>
          <w:tab w:val="left" w:pos="930"/>
        </w:tabs>
        <w:ind w:firstLine="0"/>
        <w:rPr>
          <w:rFonts w:ascii="Times New Roman" w:eastAsiaTheme="minorHAnsi" w:hAnsi="Times New Roman" w:cs="Times New Roman"/>
          <w:b/>
          <w:sz w:val="24"/>
          <w:szCs w:val="28"/>
          <w:lang w:eastAsia="en-US"/>
        </w:rPr>
      </w:pPr>
      <w:r w:rsidRPr="00C3113A">
        <w:rPr>
          <w:rFonts w:ascii="Times New Roman" w:eastAsiaTheme="minorHAnsi" w:hAnsi="Times New Roman" w:cs="Times New Roman"/>
          <w:i/>
          <w:sz w:val="24"/>
          <w:szCs w:val="28"/>
          <w:lang w:eastAsia="en-US"/>
        </w:rPr>
        <w:t xml:space="preserve">Рисунок </w:t>
      </w:r>
      <w:r w:rsidR="00A168B2">
        <w:rPr>
          <w:rFonts w:ascii="Times New Roman" w:eastAsiaTheme="minorHAnsi" w:hAnsi="Times New Roman" w:cs="Times New Roman"/>
          <w:i/>
          <w:sz w:val="24"/>
          <w:szCs w:val="28"/>
          <w:lang w:eastAsia="en-US"/>
        </w:rPr>
        <w:t>12</w:t>
      </w:r>
      <w:r w:rsidRPr="00C3113A">
        <w:rPr>
          <w:rFonts w:ascii="Times New Roman" w:eastAsiaTheme="minorHAnsi" w:hAnsi="Times New Roman" w:cs="Times New Roman"/>
          <w:i/>
          <w:sz w:val="24"/>
          <w:szCs w:val="28"/>
          <w:lang w:eastAsia="en-US"/>
        </w:rPr>
        <w:t>.</w:t>
      </w:r>
      <w:r w:rsidRPr="00C3113A">
        <w:rPr>
          <w:rFonts w:ascii="Times New Roman" w:eastAsiaTheme="minorHAnsi" w:hAnsi="Times New Roman" w:cs="Times New Roman"/>
          <w:sz w:val="24"/>
          <w:szCs w:val="28"/>
          <w:lang w:eastAsia="en-US"/>
        </w:rPr>
        <w:t xml:space="preserve"> </w:t>
      </w:r>
      <w:r w:rsidRPr="00C3113A">
        <w:rPr>
          <w:rFonts w:ascii="Times New Roman" w:eastAsiaTheme="minorHAnsi" w:hAnsi="Times New Roman" w:cs="Times New Roman"/>
          <w:b/>
          <w:sz w:val="24"/>
          <w:szCs w:val="28"/>
          <w:lang w:eastAsia="en-US"/>
        </w:rPr>
        <w:t xml:space="preserve">Структура деятельности третичного сектора улицы Рубинштейна в 2001 и 2018 гг. </w:t>
      </w:r>
    </w:p>
    <w:p w:rsidR="00413D65" w:rsidRDefault="00465DA5" w:rsidP="00710B85">
      <w:pPr>
        <w:tabs>
          <w:tab w:val="left" w:pos="930"/>
        </w:tabs>
        <w:ind w:firstLine="0"/>
        <w:rPr>
          <w:rFonts w:ascii="Times New Roman" w:eastAsiaTheme="minorHAnsi" w:hAnsi="Times New Roman" w:cs="Times New Roman"/>
          <w:sz w:val="24"/>
          <w:szCs w:val="28"/>
          <w:lang w:eastAsia="en-US"/>
        </w:rPr>
      </w:pPr>
      <w:r>
        <w:rPr>
          <w:rFonts w:ascii="Times New Roman" w:eastAsiaTheme="minorHAnsi" w:hAnsi="Times New Roman" w:cs="Times New Roman"/>
          <w:sz w:val="24"/>
          <w:szCs w:val="28"/>
          <w:lang w:eastAsia="en-US"/>
        </w:rPr>
        <w:t>Составлено автором по данным (Телефонный</w:t>
      </w:r>
      <w:r w:rsidR="004A5132">
        <w:rPr>
          <w:rFonts w:ascii="Times New Roman" w:eastAsiaTheme="minorHAnsi" w:hAnsi="Times New Roman" w:cs="Times New Roman"/>
          <w:sz w:val="24"/>
          <w:szCs w:val="28"/>
          <w:lang w:eastAsia="en-US"/>
        </w:rPr>
        <w:t xml:space="preserve"> справочник…,2000; Яндекс-карты, 2018</w:t>
      </w:r>
      <w:r>
        <w:rPr>
          <w:rFonts w:ascii="Times New Roman" w:eastAsiaTheme="minorHAnsi" w:hAnsi="Times New Roman" w:cs="Times New Roman"/>
          <w:sz w:val="24"/>
          <w:szCs w:val="28"/>
          <w:lang w:eastAsia="en-US"/>
        </w:rPr>
        <w:t>)</w:t>
      </w:r>
    </w:p>
    <w:p w:rsidR="00465DA5" w:rsidRPr="00413D65" w:rsidRDefault="00465DA5" w:rsidP="005821E5">
      <w:pPr>
        <w:tabs>
          <w:tab w:val="left" w:pos="930"/>
        </w:tabs>
        <w:rPr>
          <w:rFonts w:ascii="Times New Roman" w:eastAsiaTheme="minorHAnsi" w:hAnsi="Times New Roman" w:cs="Times New Roman"/>
          <w:sz w:val="28"/>
          <w:szCs w:val="28"/>
          <w:lang w:eastAsia="en-US"/>
        </w:rPr>
      </w:pPr>
    </w:p>
    <w:p w:rsidR="00413D65" w:rsidRDefault="00413D65" w:rsidP="005821E5">
      <w:pPr>
        <w:tabs>
          <w:tab w:val="left" w:pos="930"/>
        </w:tabs>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Набережная реки Фонтанки на данном участке территории в начале 2000-х годов в большей степени была заполнена точками оптовой и розничной торговли (продовольственными, мебельными магазинами), строительными компаниями и образовательными учреждениями (школа, детские сады, образовательные центры). Также представлен широкий спектр досуговой деятельности (Библиотека немецкого культурного центра имени Гете, Мемориальная библиотека князя Голицына, Центральная городская публичная библиотека им. Маяковского). К 2018 году набережная реки Фонтанки активно заполнилась гостиницами, салонами красоты, универсальными магазинами, строительными и юридическими компаниями. </w:t>
      </w:r>
    </w:p>
    <w:p w:rsidR="005E0004" w:rsidRPr="005E0004" w:rsidRDefault="005E0004" w:rsidP="005E0004">
      <w:pPr>
        <w:tabs>
          <w:tab w:val="left" w:pos="930"/>
          <w:tab w:val="left" w:pos="7020"/>
        </w:tabs>
        <w:rPr>
          <w:rFonts w:ascii="Times New Roman" w:eastAsiaTheme="minorHAnsi" w:hAnsi="Times New Roman" w:cs="Times New Roman"/>
          <w:b/>
          <w:sz w:val="24"/>
          <w:szCs w:val="28"/>
          <w:lang w:eastAsia="en-US"/>
        </w:rPr>
      </w:pPr>
      <w:r>
        <w:rPr>
          <w:rFonts w:ascii="Times New Roman" w:eastAsiaTheme="minorHAnsi" w:hAnsi="Times New Roman" w:cs="Times New Roman"/>
          <w:b/>
          <w:sz w:val="24"/>
          <w:szCs w:val="28"/>
          <w:lang w:eastAsia="en-US"/>
        </w:rPr>
        <w:lastRenderedPageBreak/>
        <w:t xml:space="preserve">                    2001 год                                                                 </w:t>
      </w:r>
      <w:r w:rsidRPr="005E0004">
        <w:rPr>
          <w:rFonts w:ascii="Times New Roman" w:eastAsiaTheme="minorHAnsi" w:hAnsi="Times New Roman" w:cs="Times New Roman"/>
          <w:b/>
          <w:sz w:val="24"/>
          <w:szCs w:val="28"/>
          <w:lang w:eastAsia="en-US"/>
        </w:rPr>
        <w:t xml:space="preserve">2018 год </w:t>
      </w:r>
    </w:p>
    <w:p w:rsidR="00413D65" w:rsidRPr="00413D65" w:rsidRDefault="00413D65" w:rsidP="00C46956">
      <w:pPr>
        <w:tabs>
          <w:tab w:val="left" w:pos="930"/>
        </w:tabs>
        <w:ind w:firstLine="0"/>
        <w:rPr>
          <w:rFonts w:ascii="Times New Roman" w:eastAsiaTheme="minorHAnsi" w:hAnsi="Times New Roman" w:cs="Times New Roman"/>
          <w:sz w:val="28"/>
          <w:szCs w:val="28"/>
          <w:lang w:eastAsia="en-US"/>
        </w:rPr>
      </w:pPr>
      <w:r w:rsidRPr="00413D65">
        <w:rPr>
          <w:rFonts w:eastAsiaTheme="minorHAnsi"/>
          <w:noProof/>
        </w:rPr>
        <w:drawing>
          <wp:inline distT="0" distB="0" distL="0" distR="0" wp14:anchorId="07E7B44B" wp14:editId="5EFC6295">
            <wp:extent cx="3162300" cy="2247900"/>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413D65">
        <w:rPr>
          <w:rFonts w:eastAsiaTheme="minorHAnsi"/>
          <w:noProof/>
        </w:rPr>
        <w:drawing>
          <wp:inline distT="0" distB="0" distL="0" distR="0" wp14:anchorId="135ED6F5" wp14:editId="38692CE7">
            <wp:extent cx="2943225" cy="2247900"/>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413D65" w:rsidRPr="00413D65" w:rsidRDefault="00413D65" w:rsidP="00413D65">
      <w:pPr>
        <w:tabs>
          <w:tab w:val="left" w:pos="930"/>
        </w:tabs>
        <w:ind w:firstLine="709"/>
        <w:rPr>
          <w:rFonts w:ascii="Times New Roman" w:eastAsiaTheme="minorHAnsi" w:hAnsi="Times New Roman" w:cs="Times New Roman"/>
          <w:sz w:val="28"/>
          <w:szCs w:val="28"/>
          <w:lang w:eastAsia="en-US"/>
        </w:rPr>
      </w:pPr>
      <w:r w:rsidRPr="00413D65">
        <w:rPr>
          <w:rFonts w:eastAsiaTheme="minorHAnsi"/>
          <w:noProof/>
        </w:rPr>
        <w:drawing>
          <wp:inline distT="0" distB="0" distL="0" distR="0" wp14:anchorId="35EC60BA" wp14:editId="48478BFF">
            <wp:extent cx="4762500" cy="241935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3113A" w:rsidRPr="00C3113A" w:rsidRDefault="00413D65" w:rsidP="00710B85">
      <w:pPr>
        <w:tabs>
          <w:tab w:val="left" w:pos="930"/>
        </w:tabs>
        <w:ind w:firstLine="0"/>
        <w:rPr>
          <w:rFonts w:ascii="Times New Roman" w:eastAsiaTheme="minorHAnsi" w:hAnsi="Times New Roman" w:cs="Times New Roman"/>
          <w:b/>
          <w:sz w:val="24"/>
          <w:szCs w:val="28"/>
          <w:lang w:eastAsia="en-US"/>
        </w:rPr>
      </w:pPr>
      <w:r w:rsidRPr="00C3113A">
        <w:rPr>
          <w:rFonts w:ascii="Times New Roman" w:eastAsiaTheme="minorHAnsi" w:hAnsi="Times New Roman" w:cs="Times New Roman"/>
          <w:i/>
          <w:sz w:val="24"/>
          <w:szCs w:val="28"/>
          <w:lang w:eastAsia="en-US"/>
        </w:rPr>
        <w:t xml:space="preserve">Рисунок </w:t>
      </w:r>
      <w:r w:rsidR="00A168B2">
        <w:rPr>
          <w:rFonts w:ascii="Times New Roman" w:eastAsiaTheme="minorHAnsi" w:hAnsi="Times New Roman" w:cs="Times New Roman"/>
          <w:i/>
          <w:sz w:val="24"/>
          <w:szCs w:val="28"/>
          <w:lang w:eastAsia="en-US"/>
        </w:rPr>
        <w:t>13</w:t>
      </w:r>
      <w:r w:rsidRPr="00C3113A">
        <w:rPr>
          <w:rFonts w:ascii="Times New Roman" w:eastAsiaTheme="minorHAnsi" w:hAnsi="Times New Roman" w:cs="Times New Roman"/>
          <w:i/>
          <w:sz w:val="24"/>
          <w:szCs w:val="28"/>
          <w:lang w:eastAsia="en-US"/>
        </w:rPr>
        <w:t>.</w:t>
      </w:r>
      <w:r w:rsidRPr="00C3113A">
        <w:rPr>
          <w:rFonts w:ascii="Times New Roman" w:eastAsiaTheme="minorHAnsi" w:hAnsi="Times New Roman" w:cs="Times New Roman"/>
          <w:sz w:val="24"/>
          <w:szCs w:val="28"/>
          <w:lang w:eastAsia="en-US"/>
        </w:rPr>
        <w:t xml:space="preserve"> </w:t>
      </w:r>
      <w:r w:rsidRPr="00C3113A">
        <w:rPr>
          <w:rFonts w:ascii="Times New Roman" w:eastAsiaTheme="minorHAnsi" w:hAnsi="Times New Roman" w:cs="Times New Roman"/>
          <w:b/>
          <w:sz w:val="24"/>
          <w:szCs w:val="28"/>
          <w:lang w:eastAsia="en-US"/>
        </w:rPr>
        <w:t>Структура деятельности третичного сектора наб. реки Фонтанки в 2001 и 2018 гг.</w:t>
      </w:r>
    </w:p>
    <w:p w:rsidR="00465DA5" w:rsidRPr="00413D65" w:rsidRDefault="00465DA5" w:rsidP="00710B85">
      <w:pPr>
        <w:tabs>
          <w:tab w:val="left" w:pos="930"/>
        </w:tabs>
        <w:ind w:firstLine="0"/>
        <w:rPr>
          <w:rFonts w:ascii="Times New Roman" w:eastAsiaTheme="minorHAnsi" w:hAnsi="Times New Roman" w:cs="Times New Roman"/>
          <w:sz w:val="28"/>
          <w:szCs w:val="28"/>
          <w:lang w:eastAsia="en-US"/>
        </w:rPr>
      </w:pPr>
      <w:r>
        <w:rPr>
          <w:rFonts w:ascii="Times New Roman" w:eastAsiaTheme="minorHAnsi" w:hAnsi="Times New Roman" w:cs="Times New Roman"/>
          <w:sz w:val="24"/>
          <w:szCs w:val="28"/>
          <w:lang w:eastAsia="en-US"/>
        </w:rPr>
        <w:t xml:space="preserve"> Составлено автором по данным (Телефонный</w:t>
      </w:r>
      <w:r w:rsidR="004A5132">
        <w:rPr>
          <w:rFonts w:ascii="Times New Roman" w:eastAsiaTheme="minorHAnsi" w:hAnsi="Times New Roman" w:cs="Times New Roman"/>
          <w:sz w:val="24"/>
          <w:szCs w:val="28"/>
          <w:lang w:eastAsia="en-US"/>
        </w:rPr>
        <w:t xml:space="preserve"> справочник…,2000; Яндекс-карты, 2018</w:t>
      </w:r>
      <w:r>
        <w:rPr>
          <w:rFonts w:ascii="Times New Roman" w:eastAsiaTheme="minorHAnsi" w:hAnsi="Times New Roman" w:cs="Times New Roman"/>
          <w:sz w:val="24"/>
          <w:szCs w:val="28"/>
          <w:lang w:eastAsia="en-US"/>
        </w:rPr>
        <w:t>)</w:t>
      </w:r>
    </w:p>
    <w:p w:rsidR="00C3113A" w:rsidRPr="00C3113A" w:rsidRDefault="00C3113A" w:rsidP="005821E5">
      <w:pPr>
        <w:tabs>
          <w:tab w:val="left" w:pos="930"/>
        </w:tabs>
        <w:rPr>
          <w:rFonts w:ascii="Times New Roman" w:eastAsiaTheme="minorHAnsi" w:hAnsi="Times New Roman" w:cs="Times New Roman"/>
          <w:sz w:val="24"/>
          <w:szCs w:val="28"/>
          <w:lang w:eastAsia="en-US"/>
        </w:rPr>
      </w:pPr>
    </w:p>
    <w:p w:rsidR="00413D65" w:rsidRPr="00413D65" w:rsidRDefault="00413D65" w:rsidP="005821E5">
      <w:pPr>
        <w:tabs>
          <w:tab w:val="left" w:pos="930"/>
        </w:tabs>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Владимирский проспект на протяжении многих лет специализируется на оптовой и розничной торговле. В 2001 году более 40% сферы услуг приходилось на различные виды магазинов (одежды и обуви, мебельные, продовольственные и другие). Большой процент приходился </w:t>
      </w:r>
      <w:proofErr w:type="gramStart"/>
      <w:r w:rsidRPr="00413D65">
        <w:rPr>
          <w:rFonts w:ascii="Times New Roman" w:eastAsiaTheme="minorHAnsi" w:hAnsi="Times New Roman" w:cs="Times New Roman"/>
          <w:sz w:val="28"/>
          <w:szCs w:val="28"/>
          <w:lang w:eastAsia="en-US"/>
        </w:rPr>
        <w:t>на</w:t>
      </w:r>
      <w:proofErr w:type="gramEnd"/>
      <w:r w:rsidRPr="00413D65">
        <w:rPr>
          <w:rFonts w:ascii="Times New Roman" w:eastAsiaTheme="minorHAnsi" w:hAnsi="Times New Roman" w:cs="Times New Roman"/>
          <w:sz w:val="28"/>
          <w:szCs w:val="28"/>
          <w:lang w:eastAsia="en-US"/>
        </w:rPr>
        <w:t xml:space="preserve"> </w:t>
      </w:r>
      <w:proofErr w:type="gramStart"/>
      <w:r w:rsidRPr="00413D65">
        <w:rPr>
          <w:rFonts w:ascii="Times New Roman" w:eastAsiaTheme="minorHAnsi" w:hAnsi="Times New Roman" w:cs="Times New Roman"/>
          <w:sz w:val="28"/>
          <w:szCs w:val="28"/>
          <w:lang w:eastAsia="en-US"/>
        </w:rPr>
        <w:t>различного</w:t>
      </w:r>
      <w:proofErr w:type="gramEnd"/>
      <w:r w:rsidRPr="00413D65">
        <w:rPr>
          <w:rFonts w:ascii="Times New Roman" w:eastAsiaTheme="minorHAnsi" w:hAnsi="Times New Roman" w:cs="Times New Roman"/>
          <w:sz w:val="28"/>
          <w:szCs w:val="28"/>
          <w:lang w:eastAsia="en-US"/>
        </w:rPr>
        <w:t xml:space="preserve"> рода профессиональные конторы и туристические фирмы. С течением времени здания заполнились гостиницами, ресторанами, кафе. По-прежнему высок в настоящее время процент оптовой и розничной торговли. Кроме того, на Владимирском проспекте был открыт торговый центр «Владимирский пассаж», который стал неким центром притяжения торговых объектов и досуговой деятельности. Из прочих видов услуг наибольшее развитие получили салоны </w:t>
      </w:r>
      <w:r w:rsidRPr="00413D65">
        <w:rPr>
          <w:rFonts w:ascii="Times New Roman" w:eastAsiaTheme="minorHAnsi" w:hAnsi="Times New Roman" w:cs="Times New Roman"/>
          <w:sz w:val="28"/>
          <w:szCs w:val="28"/>
          <w:lang w:eastAsia="en-US"/>
        </w:rPr>
        <w:lastRenderedPageBreak/>
        <w:t xml:space="preserve">красоты, парикмахерские, студии ногтевого дизайна и другие. Активно развивается административная деятельность, представленная в основном туристическими агентствами. </w:t>
      </w:r>
    </w:p>
    <w:p w:rsidR="00413D65" w:rsidRPr="005E0004" w:rsidRDefault="005E0004" w:rsidP="005E0004">
      <w:pPr>
        <w:tabs>
          <w:tab w:val="left" w:pos="930"/>
          <w:tab w:val="left" w:pos="6795"/>
        </w:tabs>
        <w:ind w:firstLine="709"/>
        <w:rPr>
          <w:rFonts w:ascii="Times New Roman" w:eastAsiaTheme="minorHAnsi" w:hAnsi="Times New Roman" w:cs="Times New Roman"/>
          <w:b/>
          <w:sz w:val="28"/>
          <w:szCs w:val="28"/>
          <w:lang w:eastAsia="en-US"/>
        </w:rPr>
      </w:pPr>
      <w:r>
        <w:rPr>
          <w:rFonts w:ascii="Times New Roman" w:eastAsiaTheme="minorHAnsi" w:hAnsi="Times New Roman" w:cs="Times New Roman"/>
          <w:b/>
          <w:sz w:val="24"/>
          <w:szCs w:val="28"/>
          <w:lang w:eastAsia="en-US"/>
        </w:rPr>
        <w:t xml:space="preserve">               2001 год                                                                </w:t>
      </w:r>
      <w:r w:rsidRPr="005E0004">
        <w:rPr>
          <w:rFonts w:ascii="Times New Roman" w:eastAsiaTheme="minorHAnsi" w:hAnsi="Times New Roman" w:cs="Times New Roman"/>
          <w:b/>
          <w:sz w:val="24"/>
          <w:szCs w:val="28"/>
          <w:lang w:eastAsia="en-US"/>
        </w:rPr>
        <w:t xml:space="preserve">2018 год </w:t>
      </w:r>
    </w:p>
    <w:p w:rsidR="00413D65" w:rsidRPr="00413D65" w:rsidRDefault="00413D65" w:rsidP="00C46956">
      <w:pPr>
        <w:tabs>
          <w:tab w:val="left" w:pos="930"/>
        </w:tabs>
        <w:ind w:firstLine="0"/>
        <w:rPr>
          <w:rFonts w:ascii="Times New Roman" w:eastAsiaTheme="minorHAnsi" w:hAnsi="Times New Roman" w:cs="Times New Roman"/>
          <w:sz w:val="28"/>
          <w:szCs w:val="28"/>
          <w:lang w:eastAsia="en-US"/>
        </w:rPr>
      </w:pPr>
      <w:r w:rsidRPr="00413D65">
        <w:rPr>
          <w:rFonts w:eastAsiaTheme="minorHAnsi"/>
          <w:noProof/>
        </w:rPr>
        <w:drawing>
          <wp:inline distT="0" distB="0" distL="0" distR="0" wp14:anchorId="7BD299F6" wp14:editId="59697AE3">
            <wp:extent cx="2665562" cy="2449902"/>
            <wp:effectExtent l="0" t="0" r="1905" b="762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413D65">
        <w:rPr>
          <w:rFonts w:eastAsiaTheme="minorHAnsi"/>
          <w:noProof/>
        </w:rPr>
        <w:t xml:space="preserve"> </w:t>
      </w:r>
      <w:r w:rsidRPr="00413D65">
        <w:rPr>
          <w:rFonts w:eastAsiaTheme="minorHAnsi"/>
          <w:noProof/>
        </w:rPr>
        <w:drawing>
          <wp:inline distT="0" distB="0" distL="0" distR="0" wp14:anchorId="3E9C2E5B" wp14:editId="08AB3560">
            <wp:extent cx="3171825" cy="2457450"/>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413D65" w:rsidRPr="00413D65" w:rsidRDefault="00413D65" w:rsidP="00413D65">
      <w:pPr>
        <w:tabs>
          <w:tab w:val="left" w:pos="930"/>
        </w:tabs>
        <w:ind w:firstLine="709"/>
        <w:rPr>
          <w:rFonts w:ascii="Times New Roman" w:eastAsiaTheme="minorHAnsi" w:hAnsi="Times New Roman" w:cs="Times New Roman"/>
          <w:sz w:val="28"/>
          <w:szCs w:val="28"/>
          <w:lang w:eastAsia="en-US"/>
        </w:rPr>
      </w:pPr>
      <w:r w:rsidRPr="00413D65">
        <w:rPr>
          <w:rFonts w:eastAsiaTheme="minorHAnsi"/>
          <w:noProof/>
        </w:rPr>
        <w:drawing>
          <wp:inline distT="0" distB="0" distL="0" distR="0" wp14:anchorId="2B2B4EF6" wp14:editId="3780F7DA">
            <wp:extent cx="4762500" cy="2362200"/>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C3113A" w:rsidRDefault="00C3113A" w:rsidP="00710B85">
      <w:pPr>
        <w:tabs>
          <w:tab w:val="left" w:pos="930"/>
        </w:tabs>
        <w:ind w:firstLine="0"/>
        <w:rPr>
          <w:rFonts w:ascii="Times New Roman" w:eastAsiaTheme="minorHAnsi" w:hAnsi="Times New Roman" w:cs="Times New Roman"/>
          <w:sz w:val="24"/>
          <w:szCs w:val="28"/>
          <w:lang w:eastAsia="en-US"/>
        </w:rPr>
      </w:pPr>
      <w:r>
        <w:rPr>
          <w:rFonts w:ascii="Times New Roman" w:eastAsiaTheme="minorHAnsi" w:hAnsi="Times New Roman" w:cs="Times New Roman"/>
          <w:i/>
          <w:sz w:val="24"/>
          <w:szCs w:val="28"/>
          <w:lang w:eastAsia="en-US"/>
        </w:rPr>
        <w:t>Рисунок</w:t>
      </w:r>
      <w:r w:rsidR="00A168B2">
        <w:rPr>
          <w:rFonts w:ascii="Times New Roman" w:eastAsiaTheme="minorHAnsi" w:hAnsi="Times New Roman" w:cs="Times New Roman"/>
          <w:i/>
          <w:sz w:val="24"/>
          <w:szCs w:val="28"/>
          <w:lang w:eastAsia="en-US"/>
        </w:rPr>
        <w:t xml:space="preserve"> 14.</w:t>
      </w:r>
      <w:r>
        <w:rPr>
          <w:rFonts w:ascii="Times New Roman" w:eastAsiaTheme="minorHAnsi" w:hAnsi="Times New Roman" w:cs="Times New Roman"/>
          <w:i/>
          <w:sz w:val="24"/>
          <w:szCs w:val="28"/>
          <w:lang w:eastAsia="en-US"/>
        </w:rPr>
        <w:t xml:space="preserve"> </w:t>
      </w:r>
      <w:r w:rsidR="00413D65" w:rsidRPr="00C3113A">
        <w:rPr>
          <w:rFonts w:ascii="Times New Roman" w:eastAsiaTheme="minorHAnsi" w:hAnsi="Times New Roman" w:cs="Times New Roman"/>
          <w:b/>
          <w:sz w:val="24"/>
          <w:szCs w:val="28"/>
          <w:lang w:eastAsia="en-US"/>
        </w:rPr>
        <w:t>Структура деятельности третичного сектора Владимирского проспекта в 2001 и 2018 гг.</w:t>
      </w:r>
      <w:r w:rsidR="00413D65" w:rsidRPr="00C3113A">
        <w:rPr>
          <w:rFonts w:ascii="Times New Roman" w:eastAsiaTheme="minorHAnsi" w:hAnsi="Times New Roman" w:cs="Times New Roman"/>
          <w:sz w:val="24"/>
          <w:szCs w:val="28"/>
          <w:lang w:eastAsia="en-US"/>
        </w:rPr>
        <w:t xml:space="preserve"> </w:t>
      </w:r>
    </w:p>
    <w:p w:rsidR="00465DA5" w:rsidRPr="00413D65" w:rsidRDefault="00465DA5" w:rsidP="00710B85">
      <w:pPr>
        <w:tabs>
          <w:tab w:val="left" w:pos="930"/>
        </w:tabs>
        <w:ind w:firstLine="0"/>
        <w:rPr>
          <w:rFonts w:ascii="Times New Roman" w:eastAsiaTheme="minorHAnsi" w:hAnsi="Times New Roman" w:cs="Times New Roman"/>
          <w:sz w:val="28"/>
          <w:szCs w:val="28"/>
          <w:lang w:eastAsia="en-US"/>
        </w:rPr>
      </w:pPr>
      <w:r>
        <w:rPr>
          <w:rFonts w:ascii="Times New Roman" w:eastAsiaTheme="minorHAnsi" w:hAnsi="Times New Roman" w:cs="Times New Roman"/>
          <w:sz w:val="24"/>
          <w:szCs w:val="28"/>
          <w:lang w:eastAsia="en-US"/>
        </w:rPr>
        <w:t>Составлено автором по данным (Телефонный</w:t>
      </w:r>
      <w:r w:rsidR="004A5132">
        <w:rPr>
          <w:rFonts w:ascii="Times New Roman" w:eastAsiaTheme="minorHAnsi" w:hAnsi="Times New Roman" w:cs="Times New Roman"/>
          <w:sz w:val="24"/>
          <w:szCs w:val="28"/>
          <w:lang w:eastAsia="en-US"/>
        </w:rPr>
        <w:t xml:space="preserve"> справочник…,2000; Яндекс-карты, 2018</w:t>
      </w:r>
      <w:r>
        <w:rPr>
          <w:rFonts w:ascii="Times New Roman" w:eastAsiaTheme="minorHAnsi" w:hAnsi="Times New Roman" w:cs="Times New Roman"/>
          <w:sz w:val="24"/>
          <w:szCs w:val="28"/>
          <w:lang w:eastAsia="en-US"/>
        </w:rPr>
        <w:t>)</w:t>
      </w:r>
    </w:p>
    <w:p w:rsidR="00C3113A" w:rsidRPr="00C3113A" w:rsidRDefault="00C3113A" w:rsidP="005821E5">
      <w:pPr>
        <w:tabs>
          <w:tab w:val="left" w:pos="930"/>
        </w:tabs>
        <w:rPr>
          <w:rFonts w:ascii="Times New Roman" w:eastAsiaTheme="minorHAnsi" w:hAnsi="Times New Roman" w:cs="Times New Roman"/>
          <w:sz w:val="24"/>
          <w:szCs w:val="28"/>
          <w:lang w:eastAsia="en-US"/>
        </w:rPr>
      </w:pPr>
    </w:p>
    <w:p w:rsidR="00413D65" w:rsidRDefault="00413D65" w:rsidP="005821E5">
      <w:pPr>
        <w:tabs>
          <w:tab w:val="left" w:pos="930"/>
        </w:tabs>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 В начале 2000-х годов Загородный проспект был центром притяжения магазинов аудио- и видеотехники, электроники, процент оптовой и розничной торговли от общего составлял более 50%. На сегодняшний день проспект заполнен магазинами одежды и обуви. Активно развивается отрасль туристических агентств и фирм, вводятся в действие гостиницы, а также предприятия общественного питания низкого ценового сегмента (булочные, </w:t>
      </w:r>
      <w:r w:rsidRPr="00413D65">
        <w:rPr>
          <w:rFonts w:ascii="Times New Roman" w:eastAsiaTheme="minorHAnsi" w:hAnsi="Times New Roman" w:cs="Times New Roman"/>
          <w:sz w:val="28"/>
          <w:szCs w:val="28"/>
          <w:lang w:eastAsia="en-US"/>
        </w:rPr>
        <w:lastRenderedPageBreak/>
        <w:t xml:space="preserve">рестораны быстрого питания) в отличие от улицы Рубинштейна. С течением времени появляются новые виды деятельности третичного сектора: центры психологической помощи, художественные мастерские, специализированные обучающие курсы и другие. </w:t>
      </w:r>
    </w:p>
    <w:p w:rsidR="005E0004" w:rsidRPr="005E0004" w:rsidRDefault="005E0004" w:rsidP="005E0004">
      <w:pPr>
        <w:tabs>
          <w:tab w:val="left" w:pos="930"/>
          <w:tab w:val="left" w:pos="6645"/>
        </w:tabs>
        <w:rPr>
          <w:rFonts w:ascii="Times New Roman" w:eastAsiaTheme="minorHAnsi" w:hAnsi="Times New Roman" w:cs="Times New Roman"/>
          <w:b/>
          <w:sz w:val="24"/>
          <w:szCs w:val="28"/>
          <w:lang w:eastAsia="en-US"/>
        </w:rPr>
      </w:pPr>
      <w:r>
        <w:rPr>
          <w:rFonts w:ascii="Times New Roman" w:eastAsiaTheme="minorHAnsi" w:hAnsi="Times New Roman" w:cs="Times New Roman"/>
          <w:sz w:val="28"/>
          <w:szCs w:val="28"/>
          <w:lang w:eastAsia="en-US"/>
        </w:rPr>
        <w:t xml:space="preserve">              </w:t>
      </w:r>
      <w:r>
        <w:rPr>
          <w:rFonts w:ascii="Times New Roman" w:eastAsiaTheme="minorHAnsi" w:hAnsi="Times New Roman" w:cs="Times New Roman"/>
          <w:b/>
          <w:sz w:val="24"/>
          <w:szCs w:val="28"/>
          <w:lang w:eastAsia="en-US"/>
        </w:rPr>
        <w:t xml:space="preserve">2001 год                                                             </w:t>
      </w:r>
      <w:r w:rsidRPr="005E0004">
        <w:rPr>
          <w:rFonts w:ascii="Times New Roman" w:eastAsiaTheme="minorHAnsi" w:hAnsi="Times New Roman" w:cs="Times New Roman"/>
          <w:b/>
          <w:sz w:val="24"/>
          <w:szCs w:val="28"/>
          <w:lang w:eastAsia="en-US"/>
        </w:rPr>
        <w:t xml:space="preserve">2018 год </w:t>
      </w:r>
    </w:p>
    <w:p w:rsidR="00413D65" w:rsidRPr="00413D65" w:rsidRDefault="00413D65" w:rsidP="00C46956">
      <w:pPr>
        <w:tabs>
          <w:tab w:val="left" w:pos="0"/>
        </w:tabs>
        <w:ind w:firstLine="0"/>
        <w:rPr>
          <w:rFonts w:ascii="Times New Roman" w:eastAsiaTheme="minorHAnsi" w:hAnsi="Times New Roman" w:cs="Times New Roman"/>
          <w:sz w:val="28"/>
          <w:szCs w:val="28"/>
          <w:lang w:eastAsia="en-US"/>
        </w:rPr>
      </w:pPr>
      <w:r w:rsidRPr="00413D65">
        <w:rPr>
          <w:rFonts w:eastAsiaTheme="minorHAnsi"/>
          <w:noProof/>
        </w:rPr>
        <w:drawing>
          <wp:inline distT="0" distB="0" distL="0" distR="0" wp14:anchorId="69B140C8" wp14:editId="500F29A6">
            <wp:extent cx="3009900" cy="2438400"/>
            <wp:effectExtent l="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Pr="00413D65">
        <w:rPr>
          <w:rFonts w:eastAsiaTheme="minorHAnsi"/>
          <w:noProof/>
        </w:rPr>
        <w:t xml:space="preserve"> </w:t>
      </w:r>
      <w:r w:rsidRPr="00413D65">
        <w:rPr>
          <w:rFonts w:eastAsiaTheme="minorHAnsi"/>
          <w:noProof/>
        </w:rPr>
        <w:drawing>
          <wp:inline distT="0" distB="0" distL="0" distR="0" wp14:anchorId="70BD9BD8" wp14:editId="3510A5CE">
            <wp:extent cx="2676525" cy="2428875"/>
            <wp:effectExtent l="0" t="0" r="9525" b="952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413D65" w:rsidRPr="00413D65" w:rsidRDefault="00413D65" w:rsidP="00413D65">
      <w:pPr>
        <w:tabs>
          <w:tab w:val="left" w:pos="930"/>
        </w:tabs>
        <w:ind w:firstLine="709"/>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 </w:t>
      </w:r>
      <w:r w:rsidRPr="00413D65">
        <w:rPr>
          <w:rFonts w:eastAsiaTheme="minorHAnsi"/>
          <w:noProof/>
        </w:rPr>
        <w:drawing>
          <wp:inline distT="0" distB="0" distL="0" distR="0" wp14:anchorId="5AB59EBC" wp14:editId="04977668">
            <wp:extent cx="4762500" cy="2362200"/>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C3113A" w:rsidRPr="00C3113A" w:rsidRDefault="00413D65" w:rsidP="00710B85">
      <w:pPr>
        <w:tabs>
          <w:tab w:val="left" w:pos="930"/>
        </w:tabs>
        <w:ind w:firstLine="0"/>
        <w:rPr>
          <w:rFonts w:ascii="Times New Roman" w:eastAsiaTheme="minorHAnsi" w:hAnsi="Times New Roman" w:cs="Times New Roman"/>
          <w:b/>
          <w:sz w:val="24"/>
          <w:szCs w:val="28"/>
          <w:lang w:eastAsia="en-US"/>
        </w:rPr>
      </w:pPr>
      <w:r w:rsidRPr="00C3113A">
        <w:rPr>
          <w:rFonts w:ascii="Times New Roman" w:eastAsiaTheme="minorHAnsi" w:hAnsi="Times New Roman" w:cs="Times New Roman"/>
          <w:i/>
          <w:sz w:val="24"/>
          <w:szCs w:val="28"/>
          <w:lang w:eastAsia="en-US"/>
        </w:rPr>
        <w:t xml:space="preserve">Рисунок </w:t>
      </w:r>
      <w:r w:rsidR="00A168B2">
        <w:rPr>
          <w:rFonts w:ascii="Times New Roman" w:eastAsiaTheme="minorHAnsi" w:hAnsi="Times New Roman" w:cs="Times New Roman"/>
          <w:i/>
          <w:sz w:val="24"/>
          <w:szCs w:val="28"/>
          <w:lang w:eastAsia="en-US"/>
        </w:rPr>
        <w:t>15</w:t>
      </w:r>
      <w:r w:rsidRPr="00C3113A">
        <w:rPr>
          <w:rFonts w:ascii="Times New Roman" w:eastAsiaTheme="minorHAnsi" w:hAnsi="Times New Roman" w:cs="Times New Roman"/>
          <w:i/>
          <w:sz w:val="24"/>
          <w:szCs w:val="28"/>
          <w:lang w:eastAsia="en-US"/>
        </w:rPr>
        <w:t>.</w:t>
      </w:r>
      <w:r w:rsidRPr="00C3113A">
        <w:rPr>
          <w:rFonts w:ascii="Times New Roman" w:eastAsiaTheme="minorHAnsi" w:hAnsi="Times New Roman" w:cs="Times New Roman"/>
          <w:sz w:val="24"/>
          <w:szCs w:val="28"/>
          <w:lang w:eastAsia="en-US"/>
        </w:rPr>
        <w:t xml:space="preserve"> </w:t>
      </w:r>
      <w:r w:rsidRPr="00C3113A">
        <w:rPr>
          <w:rFonts w:ascii="Times New Roman" w:eastAsiaTheme="minorHAnsi" w:hAnsi="Times New Roman" w:cs="Times New Roman"/>
          <w:b/>
          <w:sz w:val="24"/>
          <w:szCs w:val="28"/>
          <w:lang w:eastAsia="en-US"/>
        </w:rPr>
        <w:t>Структура деятельности третичного сектора Загородного проспекта в 2001 и 2018 гг.</w:t>
      </w:r>
    </w:p>
    <w:p w:rsidR="00465DA5" w:rsidRPr="00413D65" w:rsidRDefault="00465DA5" w:rsidP="00710B85">
      <w:pPr>
        <w:tabs>
          <w:tab w:val="left" w:pos="930"/>
        </w:tabs>
        <w:ind w:firstLine="0"/>
        <w:rPr>
          <w:rFonts w:ascii="Times New Roman" w:eastAsiaTheme="minorHAnsi" w:hAnsi="Times New Roman" w:cs="Times New Roman"/>
          <w:sz w:val="28"/>
          <w:szCs w:val="28"/>
          <w:lang w:eastAsia="en-US"/>
        </w:rPr>
      </w:pPr>
      <w:r>
        <w:rPr>
          <w:rFonts w:ascii="Times New Roman" w:eastAsiaTheme="minorHAnsi" w:hAnsi="Times New Roman" w:cs="Times New Roman"/>
          <w:sz w:val="24"/>
          <w:szCs w:val="28"/>
          <w:lang w:eastAsia="en-US"/>
        </w:rPr>
        <w:t>Составлено автором по данным (Телефонный</w:t>
      </w:r>
      <w:r w:rsidR="004A5132">
        <w:rPr>
          <w:rFonts w:ascii="Times New Roman" w:eastAsiaTheme="minorHAnsi" w:hAnsi="Times New Roman" w:cs="Times New Roman"/>
          <w:sz w:val="24"/>
          <w:szCs w:val="28"/>
          <w:lang w:eastAsia="en-US"/>
        </w:rPr>
        <w:t xml:space="preserve"> справочник…,2000; Яндекс-карты, 2018</w:t>
      </w:r>
      <w:r>
        <w:rPr>
          <w:rFonts w:ascii="Times New Roman" w:eastAsiaTheme="minorHAnsi" w:hAnsi="Times New Roman" w:cs="Times New Roman"/>
          <w:sz w:val="24"/>
          <w:szCs w:val="28"/>
          <w:lang w:eastAsia="en-US"/>
        </w:rPr>
        <w:t>)</w:t>
      </w:r>
    </w:p>
    <w:p w:rsidR="00413D65" w:rsidRPr="00C3113A" w:rsidRDefault="00413D65" w:rsidP="005821E5">
      <w:pPr>
        <w:tabs>
          <w:tab w:val="left" w:pos="930"/>
        </w:tabs>
        <w:rPr>
          <w:rFonts w:ascii="Times New Roman" w:eastAsiaTheme="minorHAnsi" w:hAnsi="Times New Roman" w:cs="Times New Roman"/>
          <w:sz w:val="24"/>
          <w:szCs w:val="28"/>
          <w:lang w:eastAsia="en-US"/>
        </w:rPr>
      </w:pPr>
    </w:p>
    <w:p w:rsidR="00413D65" w:rsidRPr="00413D65" w:rsidRDefault="00413D65" w:rsidP="005821E5">
      <w:pPr>
        <w:tabs>
          <w:tab w:val="left" w:pos="930"/>
        </w:tabs>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Спектр деятельности сферы услуг, предоставляемой на улице Ломоносова, значительно увеличился за последние семнадцать лет. Наибольшие темпы развития получила деятельность гостиниц и предприятий общественного питания. В большей степени на улице открываются бюджетные заведения (кофейни, булочные), бары, кальянные. Развивается сектор </w:t>
      </w:r>
      <w:r w:rsidRPr="00413D65">
        <w:rPr>
          <w:rFonts w:ascii="Times New Roman" w:eastAsiaTheme="minorHAnsi" w:hAnsi="Times New Roman" w:cs="Times New Roman"/>
          <w:sz w:val="28"/>
          <w:szCs w:val="28"/>
          <w:lang w:eastAsia="en-US"/>
        </w:rPr>
        <w:lastRenderedPageBreak/>
        <w:t xml:space="preserve">образования и здравоохранения, преимущественно за счет коммерческого предоставления услуг. Снизилась доля профессиональных фирм, контор, офисов. Можно предположить, что они переместились </w:t>
      </w:r>
      <w:proofErr w:type="gramStart"/>
      <w:r w:rsidRPr="00413D65">
        <w:rPr>
          <w:rFonts w:ascii="Times New Roman" w:eastAsiaTheme="minorHAnsi" w:hAnsi="Times New Roman" w:cs="Times New Roman"/>
          <w:sz w:val="28"/>
          <w:szCs w:val="28"/>
          <w:lang w:eastAsia="en-US"/>
        </w:rPr>
        <w:t>в</w:t>
      </w:r>
      <w:proofErr w:type="gramEnd"/>
      <w:r w:rsidRPr="00413D65">
        <w:rPr>
          <w:rFonts w:ascii="Times New Roman" w:eastAsiaTheme="minorHAnsi" w:hAnsi="Times New Roman" w:cs="Times New Roman"/>
          <w:sz w:val="28"/>
          <w:szCs w:val="28"/>
          <w:lang w:eastAsia="en-US"/>
        </w:rPr>
        <w:t xml:space="preserve"> близлежащие деловые и бизнес-центры. </w:t>
      </w:r>
    </w:p>
    <w:p w:rsidR="00413D65" w:rsidRPr="005E0004" w:rsidRDefault="005E0004" w:rsidP="00413D65">
      <w:pPr>
        <w:tabs>
          <w:tab w:val="left" w:pos="930"/>
        </w:tabs>
        <w:ind w:firstLine="709"/>
        <w:rPr>
          <w:rFonts w:ascii="Times New Roman" w:eastAsiaTheme="minorHAnsi" w:hAnsi="Times New Roman" w:cs="Times New Roman"/>
          <w:b/>
          <w:sz w:val="24"/>
          <w:szCs w:val="28"/>
          <w:lang w:eastAsia="en-US"/>
        </w:rPr>
      </w:pPr>
      <w:r>
        <w:rPr>
          <w:rFonts w:ascii="Times New Roman" w:eastAsiaTheme="minorHAnsi" w:hAnsi="Times New Roman" w:cs="Times New Roman"/>
          <w:b/>
          <w:sz w:val="24"/>
          <w:szCs w:val="28"/>
          <w:lang w:eastAsia="en-US"/>
        </w:rPr>
        <w:t xml:space="preserve">                      </w:t>
      </w:r>
      <w:r w:rsidRPr="005E0004">
        <w:rPr>
          <w:rFonts w:ascii="Times New Roman" w:eastAsiaTheme="minorHAnsi" w:hAnsi="Times New Roman" w:cs="Times New Roman"/>
          <w:b/>
          <w:sz w:val="24"/>
          <w:szCs w:val="28"/>
          <w:lang w:eastAsia="en-US"/>
        </w:rPr>
        <w:t xml:space="preserve">2001 год                                    </w:t>
      </w:r>
      <w:r>
        <w:rPr>
          <w:rFonts w:ascii="Times New Roman" w:eastAsiaTheme="minorHAnsi" w:hAnsi="Times New Roman" w:cs="Times New Roman"/>
          <w:b/>
          <w:sz w:val="24"/>
          <w:szCs w:val="28"/>
          <w:lang w:eastAsia="en-US"/>
        </w:rPr>
        <w:t xml:space="preserve">                           </w:t>
      </w:r>
      <w:r w:rsidRPr="005E0004">
        <w:rPr>
          <w:rFonts w:ascii="Times New Roman" w:eastAsiaTheme="minorHAnsi" w:hAnsi="Times New Roman" w:cs="Times New Roman"/>
          <w:b/>
          <w:sz w:val="24"/>
          <w:szCs w:val="28"/>
          <w:lang w:eastAsia="en-US"/>
        </w:rPr>
        <w:t xml:space="preserve">2018 год </w:t>
      </w:r>
    </w:p>
    <w:p w:rsidR="00413D65" w:rsidRPr="00413D65" w:rsidRDefault="00413D65" w:rsidP="00C46956">
      <w:pPr>
        <w:tabs>
          <w:tab w:val="left" w:pos="930"/>
        </w:tabs>
        <w:ind w:firstLine="0"/>
        <w:rPr>
          <w:rFonts w:ascii="Times New Roman" w:eastAsiaTheme="minorHAnsi" w:hAnsi="Times New Roman" w:cs="Times New Roman"/>
          <w:sz w:val="28"/>
          <w:szCs w:val="28"/>
          <w:lang w:eastAsia="en-US"/>
        </w:rPr>
      </w:pPr>
      <w:r w:rsidRPr="00413D65">
        <w:rPr>
          <w:rFonts w:eastAsiaTheme="minorHAnsi"/>
          <w:noProof/>
        </w:rPr>
        <w:drawing>
          <wp:inline distT="0" distB="0" distL="0" distR="0" wp14:anchorId="41A61AAB" wp14:editId="1C59F661">
            <wp:extent cx="3114675" cy="2371725"/>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Pr="00413D65">
        <w:rPr>
          <w:rFonts w:eastAsiaTheme="minorHAnsi"/>
          <w:noProof/>
        </w:rPr>
        <w:t xml:space="preserve"> </w:t>
      </w:r>
      <w:r w:rsidRPr="00413D65">
        <w:rPr>
          <w:rFonts w:eastAsiaTheme="minorHAnsi"/>
          <w:noProof/>
        </w:rPr>
        <w:drawing>
          <wp:inline distT="0" distB="0" distL="0" distR="0" wp14:anchorId="424D9C10" wp14:editId="3668EDD3">
            <wp:extent cx="2752725" cy="2362200"/>
            <wp:effectExtent l="0" t="0" r="0"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413D65" w:rsidRPr="00413D65" w:rsidRDefault="00413D65" w:rsidP="00413D65">
      <w:pPr>
        <w:tabs>
          <w:tab w:val="left" w:pos="930"/>
        </w:tabs>
        <w:ind w:firstLine="709"/>
        <w:rPr>
          <w:rFonts w:ascii="Times New Roman" w:eastAsiaTheme="minorHAnsi" w:hAnsi="Times New Roman" w:cs="Times New Roman"/>
          <w:sz w:val="28"/>
          <w:szCs w:val="28"/>
          <w:lang w:eastAsia="en-US"/>
        </w:rPr>
      </w:pPr>
      <w:r w:rsidRPr="00413D65">
        <w:rPr>
          <w:rFonts w:eastAsiaTheme="minorHAnsi"/>
          <w:noProof/>
        </w:rPr>
        <w:drawing>
          <wp:inline distT="0" distB="0" distL="0" distR="0" wp14:anchorId="72789396" wp14:editId="16C2DCD4">
            <wp:extent cx="4762500" cy="2362200"/>
            <wp:effectExtent l="0" t="0" r="0"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C3113A" w:rsidRPr="00C3113A" w:rsidRDefault="00413D65" w:rsidP="00710B85">
      <w:pPr>
        <w:tabs>
          <w:tab w:val="left" w:pos="930"/>
        </w:tabs>
        <w:ind w:firstLine="0"/>
        <w:rPr>
          <w:rFonts w:ascii="Times New Roman" w:eastAsiaTheme="minorHAnsi" w:hAnsi="Times New Roman" w:cs="Times New Roman"/>
          <w:b/>
          <w:sz w:val="24"/>
          <w:szCs w:val="28"/>
          <w:lang w:eastAsia="en-US"/>
        </w:rPr>
      </w:pPr>
      <w:r w:rsidRPr="00C3113A">
        <w:rPr>
          <w:rFonts w:ascii="Times New Roman" w:eastAsiaTheme="minorHAnsi" w:hAnsi="Times New Roman" w:cs="Times New Roman"/>
          <w:i/>
          <w:sz w:val="24"/>
          <w:szCs w:val="28"/>
          <w:lang w:eastAsia="en-US"/>
        </w:rPr>
        <w:t xml:space="preserve">Рисунок </w:t>
      </w:r>
      <w:r w:rsidR="00A168B2">
        <w:rPr>
          <w:rFonts w:ascii="Times New Roman" w:eastAsiaTheme="minorHAnsi" w:hAnsi="Times New Roman" w:cs="Times New Roman"/>
          <w:i/>
          <w:sz w:val="24"/>
          <w:szCs w:val="28"/>
          <w:lang w:eastAsia="en-US"/>
        </w:rPr>
        <w:t>16</w:t>
      </w:r>
      <w:r w:rsidRPr="00C3113A">
        <w:rPr>
          <w:rFonts w:ascii="Times New Roman" w:eastAsiaTheme="minorHAnsi" w:hAnsi="Times New Roman" w:cs="Times New Roman"/>
          <w:i/>
          <w:sz w:val="24"/>
          <w:szCs w:val="28"/>
          <w:lang w:eastAsia="en-US"/>
        </w:rPr>
        <w:t>.</w:t>
      </w:r>
      <w:r w:rsidRPr="00C3113A">
        <w:rPr>
          <w:rFonts w:ascii="Times New Roman" w:eastAsiaTheme="minorHAnsi" w:hAnsi="Times New Roman" w:cs="Times New Roman"/>
          <w:sz w:val="24"/>
          <w:szCs w:val="28"/>
          <w:lang w:eastAsia="en-US"/>
        </w:rPr>
        <w:t xml:space="preserve"> </w:t>
      </w:r>
      <w:r w:rsidRPr="00C3113A">
        <w:rPr>
          <w:rFonts w:ascii="Times New Roman" w:eastAsiaTheme="minorHAnsi" w:hAnsi="Times New Roman" w:cs="Times New Roman"/>
          <w:b/>
          <w:sz w:val="24"/>
          <w:szCs w:val="28"/>
          <w:lang w:eastAsia="en-US"/>
        </w:rPr>
        <w:t xml:space="preserve">Структура деятельности третичного сектора улицы Ломоносова в 2001 и 2018 гг. </w:t>
      </w:r>
    </w:p>
    <w:p w:rsidR="00465DA5" w:rsidRPr="00413D65" w:rsidRDefault="00C3113A" w:rsidP="00710B85">
      <w:pPr>
        <w:tabs>
          <w:tab w:val="left" w:pos="930"/>
        </w:tabs>
        <w:ind w:firstLine="0"/>
        <w:rPr>
          <w:rFonts w:ascii="Times New Roman" w:eastAsiaTheme="minorHAnsi" w:hAnsi="Times New Roman" w:cs="Times New Roman"/>
          <w:sz w:val="28"/>
          <w:szCs w:val="28"/>
          <w:lang w:eastAsia="en-US"/>
        </w:rPr>
      </w:pPr>
      <w:r>
        <w:rPr>
          <w:rFonts w:ascii="Times New Roman" w:eastAsiaTheme="minorHAnsi" w:hAnsi="Times New Roman" w:cs="Times New Roman"/>
          <w:sz w:val="24"/>
          <w:szCs w:val="28"/>
          <w:lang w:eastAsia="en-US"/>
        </w:rPr>
        <w:t>Составлено автором</w:t>
      </w:r>
      <w:r w:rsidR="00465DA5">
        <w:rPr>
          <w:rFonts w:ascii="Times New Roman" w:eastAsiaTheme="minorHAnsi" w:hAnsi="Times New Roman" w:cs="Times New Roman"/>
          <w:sz w:val="24"/>
          <w:szCs w:val="28"/>
          <w:lang w:eastAsia="en-US"/>
        </w:rPr>
        <w:t xml:space="preserve"> по данным  (Телефонный</w:t>
      </w:r>
      <w:r w:rsidR="004A5132">
        <w:rPr>
          <w:rFonts w:ascii="Times New Roman" w:eastAsiaTheme="minorHAnsi" w:hAnsi="Times New Roman" w:cs="Times New Roman"/>
          <w:sz w:val="24"/>
          <w:szCs w:val="28"/>
          <w:lang w:eastAsia="en-US"/>
        </w:rPr>
        <w:t xml:space="preserve"> справочник…,2000; Яндекс-карты, 2018</w:t>
      </w:r>
      <w:r w:rsidR="00465DA5">
        <w:rPr>
          <w:rFonts w:ascii="Times New Roman" w:eastAsiaTheme="minorHAnsi" w:hAnsi="Times New Roman" w:cs="Times New Roman"/>
          <w:sz w:val="24"/>
          <w:szCs w:val="28"/>
          <w:lang w:eastAsia="en-US"/>
        </w:rPr>
        <w:t>)</w:t>
      </w:r>
    </w:p>
    <w:p w:rsidR="00C3113A" w:rsidRPr="00C3113A" w:rsidRDefault="00C3113A" w:rsidP="005821E5">
      <w:pPr>
        <w:tabs>
          <w:tab w:val="left" w:pos="930"/>
        </w:tabs>
        <w:rPr>
          <w:rFonts w:ascii="Times New Roman" w:eastAsiaTheme="minorHAnsi" w:hAnsi="Times New Roman" w:cs="Times New Roman"/>
          <w:sz w:val="24"/>
          <w:szCs w:val="28"/>
          <w:lang w:eastAsia="en-US"/>
        </w:rPr>
      </w:pPr>
    </w:p>
    <w:p w:rsidR="00413D65" w:rsidRPr="00413D65" w:rsidRDefault="00413D65" w:rsidP="005821E5">
      <w:pPr>
        <w:tabs>
          <w:tab w:val="left" w:pos="930"/>
        </w:tabs>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Таким образом, можно сделать вывод, что за последние семнадцать лет в структуре деятельности сферы услуг произошли существенные изменения. Из преимущественно торговой зоны исследуемая территория превратилась в многофункциональный центр, совмещающий в себе практически весь спектр деятельности третичного сектора. Так как участок находится в исторической </w:t>
      </w:r>
      <w:r w:rsidRPr="00413D65">
        <w:rPr>
          <w:rFonts w:ascii="Times New Roman" w:eastAsiaTheme="minorHAnsi" w:hAnsi="Times New Roman" w:cs="Times New Roman"/>
          <w:sz w:val="28"/>
          <w:szCs w:val="28"/>
          <w:lang w:eastAsia="en-US"/>
        </w:rPr>
        <w:lastRenderedPageBreak/>
        <w:t xml:space="preserve">части города вблизи большинства культурных и архитектурных достопримечательностей, неудивительно, что он стал центром притяжения гостиничного сектора и предприятий общественного питания (преимущественно, высокого ценового сегмента: рестораны, кафе, бары). Также на протяжении многих лет на территории сосредотачивалось большое количество офисов различных компаний, юридических, финансовых организаций. Еще во второй половине 2000-х годов наметилась тенденция концентрации офисов и всевозможных представительных организаций в определенных местах, так называемых деловых или </w:t>
      </w:r>
      <w:proofErr w:type="gramStart"/>
      <w:r w:rsidRPr="00413D65">
        <w:rPr>
          <w:rFonts w:ascii="Times New Roman" w:eastAsiaTheme="minorHAnsi" w:hAnsi="Times New Roman" w:cs="Times New Roman"/>
          <w:sz w:val="28"/>
          <w:szCs w:val="28"/>
          <w:lang w:eastAsia="en-US"/>
        </w:rPr>
        <w:t>бизнес-центрах</w:t>
      </w:r>
      <w:proofErr w:type="gramEnd"/>
      <w:r w:rsidRPr="00413D65">
        <w:rPr>
          <w:rFonts w:ascii="Times New Roman" w:eastAsiaTheme="minorHAnsi" w:hAnsi="Times New Roman" w:cs="Times New Roman"/>
          <w:sz w:val="28"/>
          <w:szCs w:val="28"/>
          <w:lang w:eastAsia="en-US"/>
        </w:rPr>
        <w:t xml:space="preserve">. Это помогает снизить цены за аренду и вместить как можно больше организаций на небольшом участке территории.  Так как это территория преимущественно жилой застройки, значительным остается вклад прочих видов услуг (ремонтные компании, мастерские, ателье, прачечные и другие виды предоставления бытовых услуг проживающему населению). Также следует отметить факт коммерциализации всевозможных сфер деятельности, от досуговой до образования и здравоохранения.  </w:t>
      </w:r>
    </w:p>
    <w:p w:rsidR="00413D65" w:rsidRDefault="00413D65" w:rsidP="005821E5">
      <w:pPr>
        <w:tabs>
          <w:tab w:val="left" w:pos="930"/>
        </w:tabs>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Что касается улиц, специализация их претерпела значительные изменения наравне с кварталами. Улица Рубинштейна превратилась в ресторанную улицу высокого ценового сегмента, улица Ломоносова заполнилась булочными и кафе более низкого ценового сегмента, набережная реки Фонтанки – гостиницами, Владимирский и Загородный на протяжении многих лет сохраняют статус торговых проспектов. В то же время, следует отметить, что небольшие Графский и Щербаков переулки не претерпевали особых изменений, заполняемость их до</w:t>
      </w:r>
      <w:r w:rsidR="005821E5">
        <w:rPr>
          <w:rFonts w:ascii="Times New Roman" w:eastAsiaTheme="minorHAnsi" w:hAnsi="Times New Roman" w:cs="Times New Roman"/>
          <w:sz w:val="28"/>
          <w:szCs w:val="28"/>
          <w:lang w:eastAsia="en-US"/>
        </w:rPr>
        <w:t xml:space="preserve"> сих пор крайне невелика. </w:t>
      </w:r>
    </w:p>
    <w:p w:rsidR="005821E5" w:rsidRPr="005821E5" w:rsidRDefault="005821E5" w:rsidP="005821E5">
      <w:pPr>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br w:type="page"/>
      </w:r>
    </w:p>
    <w:p w:rsidR="00413D65" w:rsidRDefault="007316ED" w:rsidP="006E534E">
      <w:pPr>
        <w:pStyle w:val="1"/>
        <w:ind w:firstLine="0"/>
        <w:rPr>
          <w:rFonts w:eastAsiaTheme="minorHAnsi"/>
          <w:lang w:eastAsia="en-US"/>
        </w:rPr>
      </w:pPr>
      <w:bookmarkStart w:id="9" w:name="_Toc515466603"/>
      <w:r>
        <w:rPr>
          <w:rFonts w:eastAsiaTheme="minorHAnsi"/>
          <w:lang w:eastAsia="en-US"/>
        </w:rPr>
        <w:lastRenderedPageBreak/>
        <w:t xml:space="preserve">Глава </w:t>
      </w:r>
      <w:r w:rsidR="006E534E">
        <w:rPr>
          <w:rFonts w:eastAsiaTheme="minorHAnsi"/>
          <w:lang w:eastAsia="en-US"/>
        </w:rPr>
        <w:t>3. Пространственно-в</w:t>
      </w:r>
      <w:r w:rsidR="00413D65" w:rsidRPr="00413D65">
        <w:rPr>
          <w:rFonts w:eastAsiaTheme="minorHAnsi"/>
          <w:lang w:eastAsia="en-US"/>
        </w:rPr>
        <w:t xml:space="preserve">ременная трансформация </w:t>
      </w:r>
      <w:r w:rsidR="006E534E">
        <w:rPr>
          <w:rFonts w:eastAsiaTheme="minorHAnsi"/>
          <w:lang w:eastAsia="en-US"/>
        </w:rPr>
        <w:t>секторов сферы услуг</w:t>
      </w:r>
      <w:bookmarkEnd w:id="9"/>
      <w:r w:rsidR="006E534E">
        <w:rPr>
          <w:rFonts w:eastAsiaTheme="minorHAnsi"/>
          <w:lang w:eastAsia="en-US"/>
        </w:rPr>
        <w:t xml:space="preserve"> </w:t>
      </w:r>
    </w:p>
    <w:p w:rsidR="006E534E" w:rsidRPr="006E534E" w:rsidRDefault="006E534E" w:rsidP="006E534E">
      <w:pPr>
        <w:rPr>
          <w:lang w:eastAsia="en-US"/>
        </w:rPr>
      </w:pPr>
    </w:p>
    <w:p w:rsidR="00413D65" w:rsidRPr="00413D65" w:rsidRDefault="00413D65" w:rsidP="005821E5">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Санкт-Петербург – второй по численности населения город России, который можно отнести к разряду мировых городов и мегаполисов. Под мировыми городами в общем смысле понимаются сложно организованные системы, обладающие наибольшим потенциалом интеграции и составляющие опорный каркас пространственно</w:t>
      </w:r>
      <w:r w:rsidR="00465DA5">
        <w:rPr>
          <w:rFonts w:ascii="Times New Roman" w:eastAsiaTheme="minorHAnsi" w:hAnsi="Times New Roman" w:cs="Times New Roman"/>
          <w:sz w:val="28"/>
          <w:szCs w:val="28"/>
          <w:lang w:eastAsia="en-US"/>
        </w:rPr>
        <w:t>й организации мировой экономики (</w:t>
      </w:r>
      <w:r w:rsidR="00465DA5" w:rsidRPr="00413D65">
        <w:rPr>
          <w:rFonts w:ascii="Times New Roman" w:eastAsiaTheme="minorHAnsi" w:hAnsi="Times New Roman" w:cs="Times New Roman"/>
          <w:sz w:val="28"/>
          <w:szCs w:val="28"/>
          <w:lang w:eastAsia="en-US"/>
        </w:rPr>
        <w:t>Евсеев</w:t>
      </w:r>
      <w:r w:rsidR="00465DA5">
        <w:rPr>
          <w:rFonts w:ascii="Times New Roman" w:eastAsiaTheme="minorHAnsi" w:hAnsi="Times New Roman" w:cs="Times New Roman"/>
          <w:sz w:val="28"/>
          <w:szCs w:val="28"/>
          <w:lang w:eastAsia="en-US"/>
        </w:rPr>
        <w:t xml:space="preserve">, </w:t>
      </w:r>
      <w:proofErr w:type="spellStart"/>
      <w:r w:rsidR="00465DA5">
        <w:rPr>
          <w:rFonts w:ascii="Times New Roman" w:eastAsiaTheme="minorHAnsi" w:hAnsi="Times New Roman" w:cs="Times New Roman"/>
          <w:sz w:val="28"/>
          <w:szCs w:val="28"/>
          <w:lang w:eastAsia="en-US"/>
        </w:rPr>
        <w:t>Шептухина</w:t>
      </w:r>
      <w:proofErr w:type="spellEnd"/>
      <w:r w:rsidR="00465DA5">
        <w:rPr>
          <w:rFonts w:ascii="Times New Roman" w:eastAsiaTheme="minorHAnsi" w:hAnsi="Times New Roman" w:cs="Times New Roman"/>
          <w:sz w:val="28"/>
          <w:szCs w:val="28"/>
          <w:lang w:eastAsia="en-US"/>
        </w:rPr>
        <w:t xml:space="preserve">, </w:t>
      </w:r>
      <w:r w:rsidRPr="00413D65">
        <w:rPr>
          <w:rFonts w:ascii="Times New Roman" w:eastAsiaTheme="minorHAnsi" w:hAnsi="Times New Roman" w:cs="Times New Roman"/>
          <w:sz w:val="28"/>
          <w:szCs w:val="28"/>
          <w:lang w:eastAsia="en-US"/>
        </w:rPr>
        <w:t>2014</w:t>
      </w:r>
      <w:r w:rsidR="00465DA5">
        <w:rPr>
          <w:rFonts w:ascii="Times New Roman" w:eastAsiaTheme="minorHAnsi" w:hAnsi="Times New Roman" w:cs="Times New Roman"/>
          <w:sz w:val="28"/>
          <w:szCs w:val="28"/>
          <w:lang w:eastAsia="en-US"/>
        </w:rPr>
        <w:t xml:space="preserve">). </w:t>
      </w:r>
      <w:r w:rsidRPr="00413D65">
        <w:rPr>
          <w:rFonts w:ascii="Times New Roman" w:eastAsiaTheme="minorHAnsi" w:hAnsi="Times New Roman" w:cs="Times New Roman"/>
          <w:sz w:val="28"/>
          <w:szCs w:val="28"/>
          <w:lang w:eastAsia="en-US"/>
        </w:rPr>
        <w:t>Однако, несмотря на активное внедрение мегаполиса в глобальное информационное и экономическое пространство, увеличение взаимосвязей с различными городами России и мира, усиление транснациональных взаимодействий, прежде всего, Санкт-Петербург – это место проживания более пяти миллионов человек.  Основной задачей при строительстве и развитии города является, в первую очередь, оптимальная организация территории для проживания человека. Планировка любого города должна опираться на комплексный и системный подходы, обеспечивающие нормальное функционирование террит</w:t>
      </w:r>
      <w:r w:rsidR="00763BED">
        <w:rPr>
          <w:rFonts w:ascii="Times New Roman" w:eastAsiaTheme="minorHAnsi" w:hAnsi="Times New Roman" w:cs="Times New Roman"/>
          <w:sz w:val="28"/>
          <w:szCs w:val="28"/>
          <w:lang w:eastAsia="en-US"/>
        </w:rPr>
        <w:t>ории и его устойчивое развитие. П</w:t>
      </w:r>
      <w:r w:rsidRPr="00413D65">
        <w:rPr>
          <w:rFonts w:ascii="Times New Roman" w:eastAsiaTheme="minorHAnsi" w:hAnsi="Times New Roman" w:cs="Times New Roman"/>
          <w:sz w:val="28"/>
          <w:szCs w:val="28"/>
          <w:lang w:eastAsia="en-US"/>
        </w:rPr>
        <w:t xml:space="preserve">од </w:t>
      </w:r>
      <w:r w:rsidRPr="00465DA5">
        <w:rPr>
          <w:rFonts w:ascii="Times New Roman" w:eastAsiaTheme="minorHAnsi" w:hAnsi="Times New Roman" w:cs="Times New Roman"/>
          <w:i/>
          <w:sz w:val="28"/>
          <w:szCs w:val="28"/>
          <w:lang w:eastAsia="en-US"/>
        </w:rPr>
        <w:t>устойчивым развитием территории</w:t>
      </w:r>
      <w:r w:rsidRPr="00413D65">
        <w:rPr>
          <w:rFonts w:ascii="Times New Roman" w:eastAsiaTheme="minorHAnsi" w:hAnsi="Times New Roman" w:cs="Times New Roman"/>
          <w:sz w:val="28"/>
          <w:szCs w:val="28"/>
          <w:lang w:eastAsia="en-US"/>
        </w:rPr>
        <w:t xml:space="preserve"> понимается обеспечение при осуществлении градостроительной деятельности безопасности и благоприятных условий жизнедеятельности человека, ограничения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 </w:t>
      </w:r>
      <w:r w:rsidR="00763BED">
        <w:rPr>
          <w:rFonts w:ascii="Times New Roman" w:eastAsiaTheme="minorHAnsi" w:hAnsi="Times New Roman" w:cs="Times New Roman"/>
          <w:sz w:val="28"/>
          <w:szCs w:val="28"/>
          <w:lang w:eastAsia="en-US"/>
        </w:rPr>
        <w:t>(</w:t>
      </w:r>
      <w:r w:rsidR="00763BED" w:rsidRPr="00763BED">
        <w:rPr>
          <w:rFonts w:ascii="Times New Roman" w:eastAsiaTheme="minorHAnsi" w:hAnsi="Times New Roman" w:cs="Times New Roman"/>
          <w:sz w:val="28"/>
          <w:szCs w:val="28"/>
          <w:lang w:eastAsia="en-US"/>
        </w:rPr>
        <w:t>Градостроительный кодекс</w:t>
      </w:r>
      <w:r w:rsidR="00465DA5">
        <w:rPr>
          <w:rFonts w:ascii="Times New Roman" w:eastAsiaTheme="minorHAnsi" w:hAnsi="Times New Roman" w:cs="Times New Roman"/>
          <w:sz w:val="28"/>
          <w:szCs w:val="28"/>
          <w:lang w:eastAsia="en-US"/>
        </w:rPr>
        <w:t>…, 2004</w:t>
      </w:r>
      <w:r w:rsidR="00763BED" w:rsidRPr="00763BED">
        <w:rPr>
          <w:rFonts w:ascii="Times New Roman" w:eastAsiaTheme="minorHAnsi" w:hAnsi="Times New Roman" w:cs="Times New Roman"/>
          <w:sz w:val="28"/>
          <w:szCs w:val="28"/>
          <w:lang w:eastAsia="en-US"/>
        </w:rPr>
        <w:t>)</w:t>
      </w:r>
      <w:r w:rsidR="00465DA5">
        <w:rPr>
          <w:rFonts w:ascii="Times New Roman" w:eastAsiaTheme="minorHAnsi" w:hAnsi="Times New Roman" w:cs="Times New Roman"/>
          <w:sz w:val="28"/>
          <w:szCs w:val="28"/>
          <w:lang w:eastAsia="en-US"/>
        </w:rPr>
        <w:t>.</w:t>
      </w:r>
    </w:p>
    <w:p w:rsidR="00413D65" w:rsidRPr="00413D65" w:rsidRDefault="00413D65" w:rsidP="005821E5">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Благоприятные условия жизнедеятельности человека складываются из трех аспектов: труд, быт и отдых. Во-первых, городское пространство – это место, где проживает большое количество людей, поэтому неизбежно оно включает в себя жилые дома и социально-бытовую инфраструктуру. Во-вторых, каждый человек нуждается в труде, соответственно город должен предоставлять оптимальное количество рабочих мест. В-третьих, на территории </w:t>
      </w:r>
      <w:r w:rsidRPr="00413D65">
        <w:rPr>
          <w:rFonts w:ascii="Times New Roman" w:eastAsiaTheme="minorHAnsi" w:hAnsi="Times New Roman" w:cs="Times New Roman"/>
          <w:sz w:val="28"/>
          <w:szCs w:val="28"/>
          <w:lang w:eastAsia="en-US"/>
        </w:rPr>
        <w:lastRenderedPageBreak/>
        <w:t xml:space="preserve">города необходимы места ежедневного и еженедельного или разового отдыха (парки, скверы, зеленые насаждения). При этом благоприятная среда для человека складывается только в том случае, когда все это находится оптимально рядом. Проблема центральной части Санкт-Петербурга, характерная для многих других городов России и мира, заключается в том, что при условии плотной исторической застройки, большого количества проживающего населения и изношенности инфраструктуры, поддерживать благоприятную среду и комфортное существование с каждым годом становится все сложнее. </w:t>
      </w:r>
    </w:p>
    <w:p w:rsidR="00413D65" w:rsidRPr="00413D65" w:rsidRDefault="00413D65" w:rsidP="005821E5">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На сегодняшний день ситуация в центре города складывается таким образом, что создается большое количество рабочих мест, открываются торговые и деловые центры, гостиницы, рестораны, при этом работающее в них население проживает на окраине города или в другой его части. Напряженная транспортная ситуация возникает именно по той причине, что население проживает в одном районе, а работает в другом. Огромные потоки людей, каждый день приезжающих на работу и возвращающихся с нее, создают высокую транспортную угрозу, высоко бальные пробки, тем самым ухудшают качество городской среды и человеческие условия жизнедеятельности. </w:t>
      </w:r>
    </w:p>
    <w:p w:rsidR="00413D65" w:rsidRPr="00413D65" w:rsidRDefault="00413D65" w:rsidP="005821E5">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Исследуемый в работе участок городской территории наравне со всей исторической частью Санкт-Петербурга характеризуется большой загруженностью. Помимо того, что это эпицентр архитектурных и культурных достопримечательностей, музеев, театров, объектов исторического наследия, крупнейших туристических потоков, штаб-квартир крупных организаций и предприятий, офисов и торговых объектов, это еще и место проживания достаточно большого количества людей, которые нуждаются в благоприятных условиях существования. </w:t>
      </w:r>
    </w:p>
    <w:p w:rsidR="00413D65" w:rsidRDefault="00413D65" w:rsidP="005821E5">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Развитие сферы услуг, направленное преимущественно на удовлетворение человеческих потребностей, перешло в наиболее активную фазу в начале 2000-х годов, когда установились единые правовые порядки, поддерживающие развитие рыночных отношений и частной собственности. </w:t>
      </w:r>
      <w:r w:rsidRPr="00413D65">
        <w:rPr>
          <w:rFonts w:ascii="Times New Roman" w:eastAsiaTheme="minorHAnsi" w:hAnsi="Times New Roman" w:cs="Times New Roman"/>
          <w:sz w:val="28"/>
          <w:szCs w:val="28"/>
          <w:lang w:eastAsia="en-US"/>
        </w:rPr>
        <w:lastRenderedPageBreak/>
        <w:t xml:space="preserve">Можно сказать, что сфера услуг – это отрасль экономики, очень остро реагирующая на совокупный спрос населения, поэтому ее трансформация происходила преимущественно под давлением общественных процессов и изменений. </w:t>
      </w:r>
    </w:p>
    <w:p w:rsidR="005C07A7" w:rsidRDefault="00B54793" w:rsidP="005821E5">
      <w:pPr>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В таблице 5</w:t>
      </w:r>
      <w:r w:rsidR="005C07A7">
        <w:rPr>
          <w:rFonts w:ascii="Times New Roman" w:eastAsiaTheme="minorHAnsi" w:hAnsi="Times New Roman" w:cs="Times New Roman"/>
          <w:sz w:val="28"/>
          <w:szCs w:val="28"/>
          <w:lang w:eastAsia="en-US"/>
        </w:rPr>
        <w:t xml:space="preserve"> представлена динамика развития отраслей сферы услуг с 2001 года. Как мы видим, наибольшие темпы развития за последние семнадцать лет получили: оптовая и розничная торговля, деятельность гостиниц и предприятий общественного питания, деятельность профессиональная, научная и техническая, административная, образовательная и прочие виды услуг. Рассмотрим </w:t>
      </w:r>
      <w:r w:rsidR="00626FB7">
        <w:rPr>
          <w:rFonts w:ascii="Times New Roman" w:eastAsiaTheme="minorHAnsi" w:hAnsi="Times New Roman" w:cs="Times New Roman"/>
          <w:sz w:val="28"/>
          <w:szCs w:val="28"/>
          <w:lang w:eastAsia="en-US"/>
        </w:rPr>
        <w:t>более подробно каждый</w:t>
      </w:r>
      <w:r w:rsidR="005C07A7">
        <w:rPr>
          <w:rFonts w:ascii="Times New Roman" w:eastAsiaTheme="minorHAnsi" w:hAnsi="Times New Roman" w:cs="Times New Roman"/>
          <w:sz w:val="28"/>
          <w:szCs w:val="28"/>
          <w:lang w:eastAsia="en-US"/>
        </w:rPr>
        <w:t xml:space="preserve"> из видов деятельности. </w:t>
      </w:r>
    </w:p>
    <w:p w:rsidR="005C07A7" w:rsidRDefault="005C07A7" w:rsidP="005C07A7">
      <w:pPr>
        <w:tabs>
          <w:tab w:val="left" w:pos="0"/>
        </w:tabs>
        <w:ind w:firstLine="709"/>
        <w:jc w:val="right"/>
        <w:rPr>
          <w:rFonts w:ascii="Times New Roman" w:eastAsiaTheme="minorHAnsi" w:hAnsi="Times New Roman" w:cs="Times New Roman"/>
          <w:i/>
          <w:sz w:val="24"/>
          <w:lang w:eastAsia="en-US"/>
        </w:rPr>
      </w:pPr>
    </w:p>
    <w:p w:rsidR="005C07A7" w:rsidRPr="00C3113A" w:rsidRDefault="005C07A7" w:rsidP="005C07A7">
      <w:pPr>
        <w:tabs>
          <w:tab w:val="left" w:pos="0"/>
        </w:tabs>
        <w:ind w:firstLine="709"/>
        <w:jc w:val="right"/>
        <w:rPr>
          <w:rFonts w:ascii="Times New Roman" w:eastAsiaTheme="minorHAnsi" w:hAnsi="Times New Roman" w:cs="Times New Roman"/>
          <w:i/>
          <w:sz w:val="24"/>
          <w:lang w:eastAsia="en-US"/>
        </w:rPr>
      </w:pPr>
      <w:r w:rsidRPr="00C3113A">
        <w:rPr>
          <w:rFonts w:ascii="Times New Roman" w:eastAsiaTheme="minorHAnsi" w:hAnsi="Times New Roman" w:cs="Times New Roman"/>
          <w:i/>
          <w:sz w:val="24"/>
          <w:lang w:eastAsia="en-US"/>
        </w:rPr>
        <w:t xml:space="preserve">Таблица </w:t>
      </w:r>
      <w:r w:rsidR="00A168B2">
        <w:rPr>
          <w:rFonts w:ascii="Times New Roman" w:eastAsiaTheme="minorHAnsi" w:hAnsi="Times New Roman" w:cs="Times New Roman"/>
          <w:i/>
          <w:sz w:val="24"/>
          <w:lang w:eastAsia="en-US"/>
        </w:rPr>
        <w:t>5</w:t>
      </w:r>
      <w:r w:rsidRPr="00C3113A">
        <w:rPr>
          <w:rFonts w:ascii="Times New Roman" w:eastAsiaTheme="minorHAnsi" w:hAnsi="Times New Roman" w:cs="Times New Roman"/>
          <w:i/>
          <w:sz w:val="24"/>
          <w:lang w:eastAsia="en-US"/>
        </w:rPr>
        <w:t xml:space="preserve"> </w:t>
      </w:r>
    </w:p>
    <w:p w:rsidR="005C07A7" w:rsidRPr="00C3113A" w:rsidRDefault="005C07A7" w:rsidP="006E534E">
      <w:pPr>
        <w:tabs>
          <w:tab w:val="left" w:pos="0"/>
        </w:tabs>
        <w:ind w:firstLine="0"/>
        <w:jc w:val="center"/>
        <w:rPr>
          <w:rFonts w:ascii="Times New Roman" w:eastAsiaTheme="minorHAnsi" w:hAnsi="Times New Roman" w:cs="Times New Roman"/>
          <w:sz w:val="24"/>
          <w:lang w:eastAsia="en-US"/>
        </w:rPr>
      </w:pPr>
      <w:r w:rsidRPr="00C3113A">
        <w:rPr>
          <w:rFonts w:ascii="Times New Roman" w:eastAsiaTheme="minorHAnsi" w:hAnsi="Times New Roman" w:cs="Times New Roman"/>
          <w:b/>
          <w:sz w:val="24"/>
          <w:lang w:eastAsia="en-US"/>
        </w:rPr>
        <w:t>Динамика количества организаций различных видов деятельности</w:t>
      </w:r>
      <w:r w:rsidRPr="00C3113A">
        <w:rPr>
          <w:rFonts w:ascii="Times New Roman" w:eastAsiaTheme="minorHAnsi" w:hAnsi="Times New Roman" w:cs="Times New Roman"/>
          <w:sz w:val="24"/>
          <w:lang w:eastAsia="en-US"/>
        </w:rPr>
        <w:t xml:space="preserve"> </w:t>
      </w:r>
    </w:p>
    <w:tbl>
      <w:tblPr>
        <w:tblStyle w:val="a7"/>
        <w:tblW w:w="0" w:type="auto"/>
        <w:tblLook w:val="04A0" w:firstRow="1" w:lastRow="0" w:firstColumn="1" w:lastColumn="0" w:noHBand="0" w:noVBand="1"/>
      </w:tblPr>
      <w:tblGrid>
        <w:gridCol w:w="5172"/>
        <w:gridCol w:w="1669"/>
        <w:gridCol w:w="1365"/>
        <w:gridCol w:w="1365"/>
      </w:tblGrid>
      <w:tr w:rsidR="005C07A7" w:rsidRPr="00413D65" w:rsidTr="00EB722B">
        <w:tc>
          <w:tcPr>
            <w:tcW w:w="5172"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b/>
                <w:sz w:val="24"/>
                <w:szCs w:val="24"/>
                <w:lang w:eastAsia="en-US"/>
              </w:rPr>
            </w:pPr>
            <w:r w:rsidRPr="00413D65">
              <w:rPr>
                <w:rFonts w:ascii="Times New Roman" w:eastAsiaTheme="minorHAnsi" w:hAnsi="Times New Roman" w:cs="Times New Roman"/>
                <w:b/>
                <w:sz w:val="24"/>
                <w:szCs w:val="24"/>
                <w:lang w:eastAsia="en-US"/>
              </w:rPr>
              <w:t>Вид деятельности</w:t>
            </w:r>
          </w:p>
        </w:tc>
        <w:tc>
          <w:tcPr>
            <w:tcW w:w="1669"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b/>
                <w:sz w:val="24"/>
                <w:szCs w:val="24"/>
                <w:lang w:eastAsia="en-US"/>
              </w:rPr>
            </w:pPr>
            <w:r w:rsidRPr="00413D65">
              <w:rPr>
                <w:rFonts w:ascii="Times New Roman" w:eastAsiaTheme="minorHAnsi" w:hAnsi="Times New Roman" w:cs="Times New Roman"/>
                <w:b/>
                <w:sz w:val="24"/>
                <w:szCs w:val="24"/>
                <w:lang w:eastAsia="en-US"/>
              </w:rPr>
              <w:t>2001</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b/>
                <w:sz w:val="24"/>
                <w:szCs w:val="24"/>
                <w:lang w:eastAsia="en-US"/>
              </w:rPr>
            </w:pPr>
            <w:r w:rsidRPr="00413D65">
              <w:rPr>
                <w:rFonts w:ascii="Times New Roman" w:eastAsiaTheme="minorHAnsi" w:hAnsi="Times New Roman" w:cs="Times New Roman"/>
                <w:b/>
                <w:sz w:val="24"/>
                <w:szCs w:val="24"/>
                <w:lang w:eastAsia="en-US"/>
              </w:rPr>
              <w:t>2007</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b/>
                <w:sz w:val="24"/>
                <w:szCs w:val="24"/>
                <w:lang w:eastAsia="en-US"/>
              </w:rPr>
            </w:pPr>
            <w:r w:rsidRPr="00413D65">
              <w:rPr>
                <w:rFonts w:ascii="Times New Roman" w:eastAsiaTheme="minorHAnsi" w:hAnsi="Times New Roman" w:cs="Times New Roman"/>
                <w:b/>
                <w:sz w:val="24"/>
                <w:szCs w:val="24"/>
                <w:lang w:eastAsia="en-US"/>
              </w:rPr>
              <w:t>2018</w:t>
            </w:r>
          </w:p>
        </w:tc>
      </w:tr>
      <w:tr w:rsidR="005C07A7" w:rsidRPr="00413D65" w:rsidTr="00EB722B">
        <w:tc>
          <w:tcPr>
            <w:tcW w:w="5172" w:type="dxa"/>
            <w:vAlign w:val="center"/>
          </w:tcPr>
          <w:p w:rsidR="005C07A7" w:rsidRPr="00413D65" w:rsidRDefault="005C07A7" w:rsidP="00EB722B">
            <w:pPr>
              <w:ind w:firstLine="0"/>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Оптовая и розничная торговля</w:t>
            </w:r>
          </w:p>
        </w:tc>
        <w:tc>
          <w:tcPr>
            <w:tcW w:w="1669"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84</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100</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177</w:t>
            </w:r>
          </w:p>
        </w:tc>
      </w:tr>
      <w:tr w:rsidR="005C07A7" w:rsidRPr="00413D65" w:rsidTr="00EB722B">
        <w:tc>
          <w:tcPr>
            <w:tcW w:w="5172" w:type="dxa"/>
            <w:vAlign w:val="center"/>
          </w:tcPr>
          <w:p w:rsidR="005C07A7" w:rsidRPr="00413D65" w:rsidRDefault="005C07A7" w:rsidP="00EB722B">
            <w:pPr>
              <w:tabs>
                <w:tab w:val="left" w:pos="930"/>
              </w:tabs>
              <w:ind w:firstLine="0"/>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Деятельность гостиниц и предприятий общественного питания</w:t>
            </w:r>
          </w:p>
        </w:tc>
        <w:tc>
          <w:tcPr>
            <w:tcW w:w="1669"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10</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40</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246</w:t>
            </w:r>
          </w:p>
        </w:tc>
      </w:tr>
      <w:tr w:rsidR="005C07A7" w:rsidRPr="00413D65" w:rsidTr="00EB722B">
        <w:tc>
          <w:tcPr>
            <w:tcW w:w="5172" w:type="dxa"/>
            <w:vAlign w:val="center"/>
          </w:tcPr>
          <w:p w:rsidR="005C07A7" w:rsidRPr="00413D65" w:rsidRDefault="005C07A7" w:rsidP="00EB722B">
            <w:pPr>
              <w:ind w:firstLine="0"/>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Деятельность в области информации и связи</w:t>
            </w:r>
          </w:p>
        </w:tc>
        <w:tc>
          <w:tcPr>
            <w:tcW w:w="1669"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9</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18</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36</w:t>
            </w:r>
          </w:p>
        </w:tc>
      </w:tr>
      <w:tr w:rsidR="005C07A7" w:rsidRPr="00413D65" w:rsidTr="00EB722B">
        <w:tc>
          <w:tcPr>
            <w:tcW w:w="5172" w:type="dxa"/>
            <w:vAlign w:val="center"/>
          </w:tcPr>
          <w:p w:rsidR="005C07A7" w:rsidRPr="00413D65" w:rsidRDefault="005C07A7" w:rsidP="00EB722B">
            <w:pPr>
              <w:ind w:firstLine="0"/>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Финансовая и страховая деятельность</w:t>
            </w:r>
          </w:p>
        </w:tc>
        <w:tc>
          <w:tcPr>
            <w:tcW w:w="1669"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6</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8</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22</w:t>
            </w:r>
          </w:p>
        </w:tc>
      </w:tr>
      <w:tr w:rsidR="005C07A7" w:rsidRPr="00413D65" w:rsidTr="00EB722B">
        <w:tc>
          <w:tcPr>
            <w:tcW w:w="5172" w:type="dxa"/>
            <w:vAlign w:val="center"/>
          </w:tcPr>
          <w:p w:rsidR="005C07A7" w:rsidRPr="00413D65" w:rsidRDefault="005C07A7" w:rsidP="00EB722B">
            <w:pPr>
              <w:tabs>
                <w:tab w:val="left" w:pos="930"/>
              </w:tabs>
              <w:ind w:firstLine="0"/>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Деятельность по операциям с недвижимым имуществом</w:t>
            </w:r>
          </w:p>
        </w:tc>
        <w:tc>
          <w:tcPr>
            <w:tcW w:w="1669"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5</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7</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12</w:t>
            </w:r>
          </w:p>
        </w:tc>
      </w:tr>
      <w:tr w:rsidR="005C07A7" w:rsidRPr="00413D65" w:rsidTr="00EB722B">
        <w:tc>
          <w:tcPr>
            <w:tcW w:w="5172" w:type="dxa"/>
            <w:vAlign w:val="center"/>
          </w:tcPr>
          <w:p w:rsidR="005C07A7" w:rsidRPr="00413D65" w:rsidRDefault="005C07A7" w:rsidP="00EB722B">
            <w:pPr>
              <w:ind w:firstLine="0"/>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Деятельность профессиональная, научная и техническая</w:t>
            </w:r>
          </w:p>
        </w:tc>
        <w:tc>
          <w:tcPr>
            <w:tcW w:w="1669"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37</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68</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95</w:t>
            </w:r>
          </w:p>
        </w:tc>
      </w:tr>
      <w:tr w:rsidR="005C07A7" w:rsidRPr="00413D65" w:rsidTr="00EB722B">
        <w:tc>
          <w:tcPr>
            <w:tcW w:w="5172" w:type="dxa"/>
            <w:vAlign w:val="center"/>
          </w:tcPr>
          <w:p w:rsidR="005C07A7" w:rsidRPr="00413D65" w:rsidRDefault="005C07A7" w:rsidP="00EB722B">
            <w:pPr>
              <w:ind w:firstLine="0"/>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Деятельность административная и сопутствующие дополнительные услуги</w:t>
            </w:r>
          </w:p>
        </w:tc>
        <w:tc>
          <w:tcPr>
            <w:tcW w:w="1669"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16</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23</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53</w:t>
            </w:r>
          </w:p>
        </w:tc>
      </w:tr>
      <w:tr w:rsidR="005C07A7" w:rsidRPr="00413D65" w:rsidTr="00EB722B">
        <w:tc>
          <w:tcPr>
            <w:tcW w:w="5172" w:type="dxa"/>
            <w:vAlign w:val="center"/>
          </w:tcPr>
          <w:p w:rsidR="005C07A7" w:rsidRPr="00413D65" w:rsidRDefault="005C07A7" w:rsidP="00EB722B">
            <w:pPr>
              <w:ind w:firstLine="0"/>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Государственное управление</w:t>
            </w:r>
          </w:p>
        </w:tc>
        <w:tc>
          <w:tcPr>
            <w:tcW w:w="1669"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7</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4</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13</w:t>
            </w:r>
          </w:p>
        </w:tc>
      </w:tr>
      <w:tr w:rsidR="005C07A7" w:rsidRPr="00413D65" w:rsidTr="00EB722B">
        <w:tc>
          <w:tcPr>
            <w:tcW w:w="5172" w:type="dxa"/>
            <w:vAlign w:val="center"/>
          </w:tcPr>
          <w:p w:rsidR="005C07A7" w:rsidRPr="00413D65" w:rsidRDefault="005C07A7" w:rsidP="00EB722B">
            <w:pPr>
              <w:ind w:firstLine="0"/>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Образование</w:t>
            </w:r>
          </w:p>
        </w:tc>
        <w:tc>
          <w:tcPr>
            <w:tcW w:w="1669"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16</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17</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39</w:t>
            </w:r>
          </w:p>
        </w:tc>
      </w:tr>
      <w:tr w:rsidR="005C07A7" w:rsidRPr="00413D65" w:rsidTr="00EB722B">
        <w:tc>
          <w:tcPr>
            <w:tcW w:w="5172" w:type="dxa"/>
            <w:vAlign w:val="center"/>
          </w:tcPr>
          <w:p w:rsidR="005C07A7" w:rsidRPr="00413D65" w:rsidRDefault="005C07A7" w:rsidP="00EB722B">
            <w:pPr>
              <w:ind w:firstLine="0"/>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Деятельность в области здравоохранения</w:t>
            </w:r>
          </w:p>
        </w:tc>
        <w:tc>
          <w:tcPr>
            <w:tcW w:w="1669"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6</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13</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16</w:t>
            </w:r>
          </w:p>
        </w:tc>
      </w:tr>
      <w:tr w:rsidR="005C07A7" w:rsidRPr="00413D65" w:rsidTr="00EB722B">
        <w:tc>
          <w:tcPr>
            <w:tcW w:w="5172" w:type="dxa"/>
            <w:vAlign w:val="center"/>
          </w:tcPr>
          <w:p w:rsidR="005C07A7" w:rsidRPr="00413D65" w:rsidRDefault="005C07A7" w:rsidP="00EB722B">
            <w:pPr>
              <w:ind w:firstLine="0"/>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Деятельность в области культуры, спорта, организации досуга и развлечений</w:t>
            </w:r>
          </w:p>
        </w:tc>
        <w:tc>
          <w:tcPr>
            <w:tcW w:w="1669"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17</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15</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35</w:t>
            </w:r>
          </w:p>
        </w:tc>
      </w:tr>
      <w:tr w:rsidR="005C07A7" w:rsidRPr="00413D65" w:rsidTr="00EB722B">
        <w:tc>
          <w:tcPr>
            <w:tcW w:w="5172" w:type="dxa"/>
            <w:vAlign w:val="center"/>
          </w:tcPr>
          <w:p w:rsidR="005C07A7" w:rsidRPr="00413D65" w:rsidRDefault="005C07A7" w:rsidP="00EB722B">
            <w:pPr>
              <w:ind w:firstLine="0"/>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Предоставление прочих видов услуг</w:t>
            </w:r>
          </w:p>
        </w:tc>
        <w:tc>
          <w:tcPr>
            <w:tcW w:w="1669"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30</w:t>
            </w:r>
          </w:p>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35</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sz w:val="24"/>
                <w:szCs w:val="24"/>
                <w:lang w:eastAsia="en-US"/>
              </w:rPr>
            </w:pPr>
            <w:r w:rsidRPr="00413D65">
              <w:rPr>
                <w:rFonts w:ascii="Times New Roman" w:eastAsiaTheme="minorHAnsi" w:hAnsi="Times New Roman" w:cs="Times New Roman"/>
                <w:sz w:val="24"/>
                <w:szCs w:val="24"/>
                <w:lang w:eastAsia="en-US"/>
              </w:rPr>
              <w:t>93</w:t>
            </w:r>
          </w:p>
        </w:tc>
      </w:tr>
      <w:tr w:rsidR="005C07A7" w:rsidRPr="00413D65" w:rsidTr="00EB722B">
        <w:tc>
          <w:tcPr>
            <w:tcW w:w="5172" w:type="dxa"/>
            <w:vAlign w:val="center"/>
          </w:tcPr>
          <w:p w:rsidR="005C07A7" w:rsidRPr="00413D65" w:rsidRDefault="005C07A7" w:rsidP="00EB722B">
            <w:pPr>
              <w:ind w:firstLine="0"/>
              <w:jc w:val="center"/>
              <w:rPr>
                <w:rFonts w:ascii="Times New Roman" w:eastAsiaTheme="minorHAnsi" w:hAnsi="Times New Roman" w:cs="Times New Roman"/>
                <w:b/>
                <w:sz w:val="24"/>
                <w:szCs w:val="24"/>
                <w:lang w:eastAsia="en-US"/>
              </w:rPr>
            </w:pPr>
            <w:r w:rsidRPr="00413D65">
              <w:rPr>
                <w:rFonts w:ascii="Times New Roman" w:eastAsiaTheme="minorHAnsi" w:hAnsi="Times New Roman" w:cs="Times New Roman"/>
                <w:b/>
                <w:sz w:val="24"/>
                <w:szCs w:val="24"/>
                <w:lang w:eastAsia="en-US"/>
              </w:rPr>
              <w:t>Итого</w:t>
            </w:r>
          </w:p>
        </w:tc>
        <w:tc>
          <w:tcPr>
            <w:tcW w:w="1669"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b/>
                <w:sz w:val="24"/>
                <w:szCs w:val="24"/>
                <w:lang w:eastAsia="en-US"/>
              </w:rPr>
            </w:pPr>
            <w:r w:rsidRPr="00413D65">
              <w:rPr>
                <w:rFonts w:ascii="Times New Roman" w:eastAsiaTheme="minorHAnsi" w:hAnsi="Times New Roman" w:cs="Times New Roman"/>
                <w:b/>
                <w:sz w:val="24"/>
                <w:szCs w:val="24"/>
                <w:lang w:eastAsia="en-US"/>
              </w:rPr>
              <w:t>243</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b/>
                <w:sz w:val="24"/>
                <w:szCs w:val="24"/>
                <w:lang w:eastAsia="en-US"/>
              </w:rPr>
            </w:pPr>
            <w:r w:rsidRPr="00413D65">
              <w:rPr>
                <w:rFonts w:ascii="Times New Roman" w:eastAsiaTheme="minorHAnsi" w:hAnsi="Times New Roman" w:cs="Times New Roman"/>
                <w:b/>
                <w:sz w:val="24"/>
                <w:szCs w:val="24"/>
                <w:lang w:eastAsia="en-US"/>
              </w:rPr>
              <w:t>348</w:t>
            </w:r>
          </w:p>
        </w:tc>
        <w:tc>
          <w:tcPr>
            <w:tcW w:w="1365" w:type="dxa"/>
            <w:vAlign w:val="center"/>
          </w:tcPr>
          <w:p w:rsidR="005C07A7" w:rsidRPr="00413D65" w:rsidRDefault="005C07A7" w:rsidP="00EB722B">
            <w:pPr>
              <w:tabs>
                <w:tab w:val="left" w:pos="930"/>
              </w:tabs>
              <w:ind w:firstLine="0"/>
              <w:jc w:val="center"/>
              <w:rPr>
                <w:rFonts w:ascii="Times New Roman" w:eastAsiaTheme="minorHAnsi" w:hAnsi="Times New Roman" w:cs="Times New Roman"/>
                <w:b/>
                <w:sz w:val="24"/>
                <w:szCs w:val="24"/>
                <w:lang w:eastAsia="en-US"/>
              </w:rPr>
            </w:pPr>
            <w:r w:rsidRPr="00413D65">
              <w:rPr>
                <w:rFonts w:ascii="Times New Roman" w:eastAsiaTheme="minorHAnsi" w:hAnsi="Times New Roman" w:cs="Times New Roman"/>
                <w:b/>
                <w:sz w:val="24"/>
                <w:szCs w:val="24"/>
                <w:lang w:eastAsia="en-US"/>
              </w:rPr>
              <w:t>837</w:t>
            </w:r>
          </w:p>
        </w:tc>
      </w:tr>
    </w:tbl>
    <w:p w:rsidR="00626FB7" w:rsidRPr="00BB0DC1" w:rsidRDefault="005C07A7" w:rsidP="006E534E">
      <w:pPr>
        <w:ind w:firstLine="0"/>
        <w:rPr>
          <w:rFonts w:ascii="Times New Roman" w:eastAsiaTheme="majorEastAsia" w:hAnsi="Times New Roman" w:cs="Times New Roman"/>
          <w:b/>
          <w:bCs/>
          <w:color w:val="000000" w:themeColor="text1"/>
          <w:sz w:val="32"/>
          <w:szCs w:val="26"/>
          <w:lang w:eastAsia="en-US"/>
        </w:rPr>
      </w:pPr>
      <w:r w:rsidRPr="00BB0DC1">
        <w:rPr>
          <w:rFonts w:ascii="Times New Roman" w:eastAsiaTheme="minorHAnsi" w:hAnsi="Times New Roman" w:cs="Times New Roman"/>
          <w:sz w:val="24"/>
          <w:lang w:eastAsia="en-US"/>
        </w:rPr>
        <w:t>Составлено автором по данным</w:t>
      </w:r>
      <w:r w:rsidR="00465DA5" w:rsidRPr="00BB0DC1">
        <w:rPr>
          <w:rFonts w:ascii="Times New Roman" w:eastAsiaTheme="minorHAnsi" w:hAnsi="Times New Roman" w:cs="Times New Roman"/>
          <w:sz w:val="24"/>
          <w:lang w:eastAsia="en-US"/>
        </w:rPr>
        <w:t xml:space="preserve"> (Телефонный справочник…, 2000; Телефонный справочник…2006; Карты 2Гис…)</w:t>
      </w:r>
    </w:p>
    <w:p w:rsidR="00763BED" w:rsidRPr="00413D65" w:rsidRDefault="00CD1845" w:rsidP="0095744A">
      <w:pPr>
        <w:pStyle w:val="2"/>
        <w:ind w:firstLine="0"/>
        <w:rPr>
          <w:rFonts w:eastAsiaTheme="minorHAnsi"/>
          <w:lang w:eastAsia="en-US"/>
        </w:rPr>
      </w:pPr>
      <w:bookmarkStart w:id="10" w:name="_Toc515466604"/>
      <w:r>
        <w:rPr>
          <w:rFonts w:eastAsiaTheme="minorHAnsi"/>
          <w:lang w:eastAsia="en-US"/>
        </w:rPr>
        <w:t>3</w:t>
      </w:r>
      <w:r w:rsidR="006E534E">
        <w:rPr>
          <w:rFonts w:eastAsiaTheme="minorHAnsi"/>
          <w:lang w:eastAsia="en-US"/>
        </w:rPr>
        <w:t xml:space="preserve">.1 Объекты </w:t>
      </w:r>
      <w:r w:rsidR="00763BED">
        <w:rPr>
          <w:rFonts w:eastAsiaTheme="minorHAnsi"/>
          <w:lang w:eastAsia="en-US"/>
        </w:rPr>
        <w:t>оптовой и розничной торговли</w:t>
      </w:r>
      <w:bookmarkEnd w:id="10"/>
      <w:r w:rsidR="00763BED">
        <w:rPr>
          <w:rFonts w:eastAsiaTheme="minorHAnsi"/>
          <w:lang w:eastAsia="en-US"/>
        </w:rPr>
        <w:t xml:space="preserve"> </w:t>
      </w:r>
    </w:p>
    <w:p w:rsidR="00413D65" w:rsidRPr="00413D65" w:rsidRDefault="00413D65" w:rsidP="00413D65">
      <w:pPr>
        <w:ind w:firstLine="709"/>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Наиболее динамичной отраслью третичного сектора можно считать оптовую и розничную торговлю. Под </w:t>
      </w:r>
      <w:r w:rsidRPr="008F46D6">
        <w:rPr>
          <w:rFonts w:ascii="Times New Roman" w:eastAsiaTheme="minorHAnsi" w:hAnsi="Times New Roman" w:cs="Times New Roman"/>
          <w:i/>
          <w:sz w:val="28"/>
          <w:szCs w:val="28"/>
          <w:lang w:eastAsia="en-US"/>
        </w:rPr>
        <w:t>оптовой торговлей</w:t>
      </w:r>
      <w:r w:rsidRPr="00413D65">
        <w:rPr>
          <w:rFonts w:ascii="Times New Roman" w:eastAsiaTheme="minorHAnsi" w:hAnsi="Times New Roman" w:cs="Times New Roman"/>
          <w:sz w:val="28"/>
          <w:szCs w:val="28"/>
          <w:lang w:eastAsia="en-US"/>
        </w:rPr>
        <w:t xml:space="preserve"> понимается торговая </w:t>
      </w:r>
      <w:r w:rsidRPr="00413D65">
        <w:rPr>
          <w:rFonts w:ascii="Times New Roman" w:eastAsiaTheme="minorHAnsi" w:hAnsi="Times New Roman" w:cs="Times New Roman"/>
          <w:sz w:val="28"/>
          <w:szCs w:val="28"/>
          <w:lang w:eastAsia="en-US"/>
        </w:rPr>
        <w:lastRenderedPageBreak/>
        <w:t xml:space="preserve">деятельность, связанная с приобретением и продажей товаров для использования их в предпринимательской деятельности или в иных целях, не связанных с личным, семейным, домашним или иным подобным использованием. Под </w:t>
      </w:r>
      <w:r w:rsidRPr="008F46D6">
        <w:rPr>
          <w:rFonts w:ascii="Times New Roman" w:eastAsiaTheme="minorHAnsi" w:hAnsi="Times New Roman" w:cs="Times New Roman"/>
          <w:i/>
          <w:sz w:val="28"/>
          <w:szCs w:val="28"/>
          <w:lang w:eastAsia="en-US"/>
        </w:rPr>
        <w:t>розничной торговлей</w:t>
      </w:r>
      <w:r w:rsidRPr="00413D65">
        <w:rPr>
          <w:rFonts w:ascii="Times New Roman" w:eastAsiaTheme="minorHAnsi" w:hAnsi="Times New Roman" w:cs="Times New Roman"/>
          <w:sz w:val="28"/>
          <w:szCs w:val="28"/>
          <w:lang w:eastAsia="en-US"/>
        </w:rPr>
        <w:t xml:space="preserve"> понимают продажу товаров напрямую потребителям по наличному расчету или в кредит</w:t>
      </w:r>
      <w:r w:rsidR="008F46D6">
        <w:rPr>
          <w:rFonts w:ascii="Times New Roman" w:eastAsiaTheme="minorHAnsi" w:hAnsi="Times New Roman" w:cs="Times New Roman"/>
          <w:sz w:val="28"/>
          <w:szCs w:val="28"/>
          <w:lang w:eastAsia="en-US"/>
        </w:rPr>
        <w:t xml:space="preserve"> (Федеральный закон…, </w:t>
      </w:r>
      <w:r w:rsidR="008F46D6" w:rsidRPr="00413D65">
        <w:rPr>
          <w:rFonts w:ascii="Times New Roman" w:eastAsiaTheme="minorHAnsi" w:hAnsi="Times New Roman" w:cs="Times New Roman"/>
          <w:sz w:val="28"/>
          <w:szCs w:val="28"/>
          <w:lang w:eastAsia="en-US"/>
        </w:rPr>
        <w:t>2009</w:t>
      </w:r>
      <w:r w:rsidR="008F46D6">
        <w:rPr>
          <w:rFonts w:ascii="Times New Roman" w:eastAsiaTheme="minorHAnsi" w:hAnsi="Times New Roman" w:cs="Times New Roman"/>
          <w:sz w:val="28"/>
          <w:szCs w:val="28"/>
          <w:lang w:eastAsia="en-US"/>
        </w:rPr>
        <w:t>)</w:t>
      </w:r>
      <w:r w:rsidRPr="00413D65">
        <w:rPr>
          <w:rFonts w:ascii="Times New Roman" w:eastAsiaTheme="minorHAnsi" w:hAnsi="Times New Roman" w:cs="Times New Roman"/>
          <w:sz w:val="28"/>
          <w:szCs w:val="28"/>
          <w:lang w:eastAsia="en-US"/>
        </w:rPr>
        <w:t xml:space="preserve">. Розничный продавец осуществляет функции деления товара, который он приобрел у оптового продавца, на малые партии с целью дальнейшей перепродажи </w:t>
      </w:r>
      <w:r w:rsidR="008F46D6">
        <w:rPr>
          <w:rFonts w:ascii="Times New Roman" w:eastAsiaTheme="minorHAnsi" w:hAnsi="Times New Roman" w:cs="Times New Roman"/>
          <w:sz w:val="28"/>
          <w:szCs w:val="28"/>
          <w:lang w:eastAsia="en-US"/>
        </w:rPr>
        <w:t>потребителям</w:t>
      </w:r>
      <w:r w:rsidRPr="00413D65">
        <w:rPr>
          <w:rFonts w:ascii="Times New Roman" w:eastAsiaTheme="minorHAnsi" w:hAnsi="Times New Roman" w:cs="Times New Roman"/>
          <w:sz w:val="28"/>
          <w:szCs w:val="28"/>
          <w:lang w:eastAsia="en-US"/>
        </w:rPr>
        <w:t xml:space="preserve">. Как уже говорилось ранее, за последние семнадцать лет произошло не только стремительное укрупнение сферы торговли, но и смена специализации некоторых улиц и кварталов касательно </w:t>
      </w:r>
      <w:r w:rsidR="00B54793">
        <w:rPr>
          <w:rFonts w:ascii="Times New Roman" w:eastAsiaTheme="minorHAnsi" w:hAnsi="Times New Roman" w:cs="Times New Roman"/>
          <w:sz w:val="28"/>
          <w:szCs w:val="28"/>
          <w:lang w:eastAsia="en-US"/>
        </w:rPr>
        <w:t>торговых объектов (см. рисунок 17,18</w:t>
      </w:r>
      <w:r w:rsidRPr="00413D65">
        <w:rPr>
          <w:rFonts w:ascii="Times New Roman" w:eastAsiaTheme="minorHAnsi" w:hAnsi="Times New Roman" w:cs="Times New Roman"/>
          <w:sz w:val="28"/>
          <w:szCs w:val="28"/>
          <w:lang w:eastAsia="en-US"/>
        </w:rPr>
        <w:t>).</w:t>
      </w:r>
    </w:p>
    <w:p w:rsidR="00413D65" w:rsidRPr="00413D65" w:rsidRDefault="002B7A1F" w:rsidP="00F227CF">
      <w:pPr>
        <w:ind w:firstLine="0"/>
        <w:rPr>
          <w:rFonts w:ascii="Times New Roman" w:eastAsiaTheme="minorHAnsi" w:hAnsi="Times New Roman" w:cs="Times New Roman"/>
          <w:sz w:val="28"/>
          <w:szCs w:val="28"/>
          <w:lang w:eastAsia="en-US"/>
        </w:rPr>
      </w:pPr>
      <w:r>
        <w:rPr>
          <w:rFonts w:ascii="Times New Roman" w:eastAsiaTheme="minorHAnsi" w:hAnsi="Times New Roman" w:cs="Times New Roman"/>
          <w:noProof/>
          <w:sz w:val="28"/>
          <w:szCs w:val="28"/>
        </w:rPr>
        <w:drawing>
          <wp:inline distT="0" distB="0" distL="0" distR="0" wp14:anchorId="4C9E63BE" wp14:editId="736548BC">
            <wp:extent cx="6496050" cy="4781357"/>
            <wp:effectExtent l="0" t="0" r="0" b="635"/>
            <wp:docPr id="11" name="Рисунок 11" descr="C:\Users\Елизавета\Desktop\торговля, ново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лизавета\Desktop\торговля, новое.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870" r="6049" b="4185"/>
                    <a:stretch/>
                  </pic:blipFill>
                  <pic:spPr bwMode="auto">
                    <a:xfrm>
                      <a:off x="0" y="0"/>
                      <a:ext cx="6496050" cy="4781357"/>
                    </a:xfrm>
                    <a:prstGeom prst="rect">
                      <a:avLst/>
                    </a:prstGeom>
                    <a:noFill/>
                    <a:ln>
                      <a:noFill/>
                    </a:ln>
                    <a:extLst>
                      <a:ext uri="{53640926-AAD7-44D8-BBD7-CCE9431645EC}">
                        <a14:shadowObscured xmlns:a14="http://schemas.microsoft.com/office/drawing/2010/main"/>
                      </a:ext>
                    </a:extLst>
                  </pic:spPr>
                </pic:pic>
              </a:graphicData>
            </a:graphic>
          </wp:inline>
        </w:drawing>
      </w:r>
    </w:p>
    <w:p w:rsidR="00413D65" w:rsidRPr="00C3113A" w:rsidRDefault="00413D65" w:rsidP="006E534E">
      <w:pPr>
        <w:ind w:firstLine="0"/>
        <w:rPr>
          <w:rFonts w:ascii="Times New Roman" w:eastAsiaTheme="minorHAnsi" w:hAnsi="Times New Roman" w:cs="Times New Roman"/>
          <w:b/>
          <w:sz w:val="24"/>
          <w:szCs w:val="28"/>
          <w:lang w:eastAsia="en-US"/>
        </w:rPr>
      </w:pPr>
      <w:r w:rsidRPr="00C3113A">
        <w:rPr>
          <w:rFonts w:ascii="Times New Roman" w:eastAsiaTheme="minorHAnsi" w:hAnsi="Times New Roman" w:cs="Times New Roman"/>
          <w:i/>
          <w:sz w:val="24"/>
          <w:szCs w:val="28"/>
          <w:lang w:eastAsia="en-US"/>
        </w:rPr>
        <w:t xml:space="preserve">Рисунок </w:t>
      </w:r>
      <w:r w:rsidR="00A168B2">
        <w:rPr>
          <w:rFonts w:ascii="Times New Roman" w:eastAsiaTheme="minorHAnsi" w:hAnsi="Times New Roman" w:cs="Times New Roman"/>
          <w:i/>
          <w:sz w:val="24"/>
          <w:szCs w:val="28"/>
          <w:lang w:eastAsia="en-US"/>
        </w:rPr>
        <w:t>17</w:t>
      </w:r>
      <w:r w:rsidRPr="00C3113A">
        <w:rPr>
          <w:rFonts w:ascii="Times New Roman" w:eastAsiaTheme="minorHAnsi" w:hAnsi="Times New Roman" w:cs="Times New Roman"/>
          <w:i/>
          <w:sz w:val="24"/>
          <w:szCs w:val="28"/>
          <w:lang w:eastAsia="en-US"/>
        </w:rPr>
        <w:t>.</w:t>
      </w:r>
      <w:r w:rsidRPr="00C3113A">
        <w:rPr>
          <w:rFonts w:ascii="Times New Roman" w:eastAsiaTheme="minorHAnsi" w:hAnsi="Times New Roman" w:cs="Times New Roman"/>
          <w:sz w:val="24"/>
          <w:szCs w:val="28"/>
          <w:lang w:eastAsia="en-US"/>
        </w:rPr>
        <w:t xml:space="preserve"> </w:t>
      </w:r>
      <w:r w:rsidRPr="00C3113A">
        <w:rPr>
          <w:rFonts w:ascii="Times New Roman" w:eastAsiaTheme="minorHAnsi" w:hAnsi="Times New Roman" w:cs="Times New Roman"/>
          <w:b/>
          <w:sz w:val="24"/>
          <w:szCs w:val="28"/>
          <w:lang w:eastAsia="en-US"/>
        </w:rPr>
        <w:t xml:space="preserve">Размещение объектов оптовой и розничной торговли в 2001 году </w:t>
      </w:r>
    </w:p>
    <w:p w:rsidR="00413D65" w:rsidRDefault="00413D65" w:rsidP="006E534E">
      <w:pPr>
        <w:ind w:firstLine="0"/>
        <w:rPr>
          <w:rFonts w:ascii="Times New Roman" w:eastAsiaTheme="minorHAnsi" w:hAnsi="Times New Roman" w:cs="Times New Roman"/>
          <w:sz w:val="24"/>
          <w:szCs w:val="28"/>
          <w:lang w:eastAsia="en-US"/>
        </w:rPr>
      </w:pPr>
      <w:r w:rsidRPr="00C3113A">
        <w:rPr>
          <w:rFonts w:ascii="Times New Roman" w:eastAsiaTheme="minorHAnsi" w:hAnsi="Times New Roman" w:cs="Times New Roman"/>
          <w:sz w:val="24"/>
          <w:szCs w:val="28"/>
          <w:lang w:eastAsia="en-US"/>
        </w:rPr>
        <w:t>Составле</w:t>
      </w:r>
      <w:r w:rsidR="008F46D6">
        <w:rPr>
          <w:rFonts w:ascii="Times New Roman" w:eastAsiaTheme="minorHAnsi" w:hAnsi="Times New Roman" w:cs="Times New Roman"/>
          <w:sz w:val="24"/>
          <w:szCs w:val="28"/>
          <w:lang w:eastAsia="en-US"/>
        </w:rPr>
        <w:t>но автором на основе данных (Телефонный справочник…, 2000)</w:t>
      </w:r>
    </w:p>
    <w:p w:rsidR="00C3113A" w:rsidRPr="00C3113A" w:rsidRDefault="00C3113A" w:rsidP="00B54793">
      <w:pPr>
        <w:rPr>
          <w:rFonts w:ascii="Times New Roman" w:eastAsiaTheme="minorHAnsi" w:hAnsi="Times New Roman" w:cs="Times New Roman"/>
          <w:sz w:val="24"/>
          <w:szCs w:val="28"/>
          <w:lang w:eastAsia="en-US"/>
        </w:rPr>
      </w:pPr>
    </w:p>
    <w:p w:rsidR="00413D65" w:rsidRPr="00413D65" w:rsidRDefault="00413D65" w:rsidP="00B54793">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lastRenderedPageBreak/>
        <w:t xml:space="preserve">В 2001 году большая часть объектов торговли размещалась на Владимирском проспекте (дома №1 - №23) и Загородном проспекте (дома №1 - №11), также в большей степени были заполнены магазинами улица Рубинштейна и улица Ломоносова. На тот момент широкое распространение получили магазины бытовой техники и электроники (22% от общего числа торговых объектов), прочие виды магазинов – канцелярские, книжные, универсальные, спортивные и другие (21%) и магазины одежды и обуви (19%). Ярко выраженной специализацией обладал Загородный проспект, на котором размещалось более десятка магазинов бытовой техники и электроники. В 2001 году на территории находилось достаточно большое количество продовольственных магазинов (17%), но на тот момент они представляли собой небольшие продуктовые магазинчики, сетевых супермаркетов как таковых не было. </w:t>
      </w:r>
    </w:p>
    <w:p w:rsidR="00413D65" w:rsidRPr="00413D65" w:rsidRDefault="002B7A1F" w:rsidP="008045A0">
      <w:pPr>
        <w:ind w:firstLine="0"/>
        <w:rPr>
          <w:rFonts w:ascii="Times New Roman" w:eastAsiaTheme="minorHAnsi" w:hAnsi="Times New Roman" w:cs="Times New Roman"/>
          <w:sz w:val="28"/>
          <w:szCs w:val="28"/>
          <w:lang w:eastAsia="en-US"/>
        </w:rPr>
      </w:pPr>
      <w:r>
        <w:rPr>
          <w:rFonts w:ascii="Times New Roman" w:eastAsiaTheme="minorHAnsi" w:hAnsi="Times New Roman" w:cs="Times New Roman"/>
          <w:noProof/>
          <w:sz w:val="28"/>
          <w:szCs w:val="28"/>
        </w:rPr>
        <w:drawing>
          <wp:inline distT="0" distB="0" distL="0" distR="0" wp14:anchorId="0FA456E6" wp14:editId="2EA6801C">
            <wp:extent cx="6399886" cy="4333875"/>
            <wp:effectExtent l="0" t="0" r="1270" b="0"/>
            <wp:docPr id="10" name="Рисунок 10" descr="C:\Users\Елизавета\Desktop\торговля, ново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Елизавета\Desktop\торговля, новое.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2620" t="4185" r="3401" b="15418"/>
                    <a:stretch/>
                  </pic:blipFill>
                  <pic:spPr bwMode="auto">
                    <a:xfrm>
                      <a:off x="0" y="0"/>
                      <a:ext cx="6407380" cy="4338950"/>
                    </a:xfrm>
                    <a:prstGeom prst="rect">
                      <a:avLst/>
                    </a:prstGeom>
                    <a:noFill/>
                    <a:ln>
                      <a:noFill/>
                    </a:ln>
                    <a:extLst>
                      <a:ext uri="{53640926-AAD7-44D8-BBD7-CCE9431645EC}">
                        <a14:shadowObscured xmlns:a14="http://schemas.microsoft.com/office/drawing/2010/main"/>
                      </a:ext>
                    </a:extLst>
                  </pic:spPr>
                </pic:pic>
              </a:graphicData>
            </a:graphic>
          </wp:inline>
        </w:drawing>
      </w:r>
    </w:p>
    <w:p w:rsidR="00413D65" w:rsidRPr="00C3113A" w:rsidRDefault="00413D65" w:rsidP="006E534E">
      <w:pPr>
        <w:ind w:firstLine="0"/>
        <w:rPr>
          <w:rFonts w:ascii="Times New Roman" w:eastAsiaTheme="minorHAnsi" w:hAnsi="Times New Roman" w:cs="Times New Roman"/>
          <w:b/>
          <w:sz w:val="24"/>
          <w:szCs w:val="28"/>
          <w:lang w:eastAsia="en-US"/>
        </w:rPr>
      </w:pPr>
      <w:r w:rsidRPr="00C3113A">
        <w:rPr>
          <w:rFonts w:ascii="Times New Roman" w:eastAsiaTheme="minorHAnsi" w:hAnsi="Times New Roman" w:cs="Times New Roman"/>
          <w:i/>
          <w:sz w:val="24"/>
          <w:szCs w:val="28"/>
          <w:lang w:eastAsia="en-US"/>
        </w:rPr>
        <w:t xml:space="preserve">Рисунок </w:t>
      </w:r>
      <w:r w:rsidR="00A168B2">
        <w:rPr>
          <w:rFonts w:ascii="Times New Roman" w:eastAsiaTheme="minorHAnsi" w:hAnsi="Times New Roman" w:cs="Times New Roman"/>
          <w:i/>
          <w:sz w:val="24"/>
          <w:szCs w:val="28"/>
          <w:lang w:eastAsia="en-US"/>
        </w:rPr>
        <w:t>18</w:t>
      </w:r>
      <w:r w:rsidRPr="00C3113A">
        <w:rPr>
          <w:rFonts w:ascii="Times New Roman" w:eastAsiaTheme="minorHAnsi" w:hAnsi="Times New Roman" w:cs="Times New Roman"/>
          <w:i/>
          <w:sz w:val="24"/>
          <w:szCs w:val="28"/>
          <w:lang w:eastAsia="en-US"/>
        </w:rPr>
        <w:t>.</w:t>
      </w:r>
      <w:r w:rsidRPr="00C3113A">
        <w:rPr>
          <w:rFonts w:ascii="Times New Roman" w:eastAsiaTheme="minorHAnsi" w:hAnsi="Times New Roman" w:cs="Times New Roman"/>
          <w:sz w:val="24"/>
          <w:szCs w:val="28"/>
          <w:lang w:eastAsia="en-US"/>
        </w:rPr>
        <w:t xml:space="preserve"> </w:t>
      </w:r>
      <w:r w:rsidRPr="00C3113A">
        <w:rPr>
          <w:rFonts w:ascii="Times New Roman" w:eastAsiaTheme="minorHAnsi" w:hAnsi="Times New Roman" w:cs="Times New Roman"/>
          <w:b/>
          <w:sz w:val="24"/>
          <w:szCs w:val="28"/>
          <w:lang w:eastAsia="en-US"/>
        </w:rPr>
        <w:t xml:space="preserve">Размещение объектов оптовой и розничной торговли в 2018 году </w:t>
      </w:r>
    </w:p>
    <w:p w:rsidR="00413D65" w:rsidRPr="00C3113A" w:rsidRDefault="00413D65" w:rsidP="006E534E">
      <w:pPr>
        <w:ind w:firstLine="0"/>
        <w:rPr>
          <w:rFonts w:ascii="Times New Roman" w:eastAsiaTheme="minorHAnsi" w:hAnsi="Times New Roman" w:cs="Times New Roman"/>
          <w:sz w:val="24"/>
          <w:szCs w:val="28"/>
          <w:lang w:eastAsia="en-US"/>
        </w:rPr>
      </w:pPr>
      <w:r w:rsidRPr="00C3113A">
        <w:rPr>
          <w:rFonts w:ascii="Times New Roman" w:eastAsiaTheme="minorHAnsi" w:hAnsi="Times New Roman" w:cs="Times New Roman"/>
          <w:sz w:val="24"/>
          <w:szCs w:val="28"/>
          <w:lang w:eastAsia="en-US"/>
        </w:rPr>
        <w:t>Составл</w:t>
      </w:r>
      <w:r w:rsidR="008F46D6">
        <w:rPr>
          <w:rFonts w:ascii="Times New Roman" w:eastAsiaTheme="minorHAnsi" w:hAnsi="Times New Roman" w:cs="Times New Roman"/>
          <w:sz w:val="24"/>
          <w:szCs w:val="28"/>
          <w:lang w:eastAsia="en-US"/>
        </w:rPr>
        <w:t>ено автор</w:t>
      </w:r>
      <w:r w:rsidR="004A5132">
        <w:rPr>
          <w:rFonts w:ascii="Times New Roman" w:eastAsiaTheme="minorHAnsi" w:hAnsi="Times New Roman" w:cs="Times New Roman"/>
          <w:sz w:val="24"/>
          <w:szCs w:val="28"/>
          <w:lang w:eastAsia="en-US"/>
        </w:rPr>
        <w:t>ом на основе данных (Карты 2Гис, 2018</w:t>
      </w:r>
      <w:r w:rsidR="008F46D6">
        <w:rPr>
          <w:rFonts w:ascii="Times New Roman" w:eastAsiaTheme="minorHAnsi" w:hAnsi="Times New Roman" w:cs="Times New Roman"/>
          <w:sz w:val="24"/>
          <w:szCs w:val="28"/>
          <w:lang w:eastAsia="en-US"/>
        </w:rPr>
        <w:t>)</w:t>
      </w:r>
    </w:p>
    <w:p w:rsidR="00C3113A" w:rsidRPr="00C3113A" w:rsidRDefault="00C3113A" w:rsidP="00B54793">
      <w:pPr>
        <w:rPr>
          <w:rFonts w:ascii="Times New Roman" w:eastAsiaTheme="minorHAnsi" w:hAnsi="Times New Roman" w:cs="Times New Roman"/>
          <w:i/>
          <w:sz w:val="24"/>
          <w:szCs w:val="28"/>
          <w:lang w:eastAsia="en-US"/>
        </w:rPr>
      </w:pPr>
    </w:p>
    <w:p w:rsidR="00413D65" w:rsidRDefault="00413D65" w:rsidP="00B54793">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lastRenderedPageBreak/>
        <w:t xml:space="preserve">Со временем количество объектов розничной торговли значительно увеличилось (с 84 до 177, не включая торговые и деловые центры). На данный момент большую часть торговой деятельности сосредотачивают Владимирский и Загородный проспекты. Магазины техники и электроники на Загородном проспекте сменились бутиками и обувными магазинами. Владимирский проспект также заполнен различными видами торговых объектов (ювелирные салоны, книжные магазины, магазины цветов и подарков, различного оборудования и др.). Кроме того, «Владимирский пассаж» включает в себя огромное количество магазинов, преимущественно одежды, обуви и аксессуаров. Половина участка между улицей Рубинштейна и набережной реки Фонтанки практически не располагает объектами торговли и имеет несколько другую направленность.  15% от общего числа объектов приходится на продовольственные магазины, однако большая часть на данный момент приходится на чайные лавки, магазины табака и алкоголя, меда, </w:t>
      </w:r>
      <w:proofErr w:type="spellStart"/>
      <w:r w:rsidRPr="00413D65">
        <w:rPr>
          <w:rFonts w:ascii="Times New Roman" w:eastAsiaTheme="minorHAnsi" w:hAnsi="Times New Roman" w:cs="Times New Roman"/>
          <w:sz w:val="28"/>
          <w:szCs w:val="28"/>
          <w:lang w:eastAsia="en-US"/>
        </w:rPr>
        <w:t>фитопродукции</w:t>
      </w:r>
      <w:proofErr w:type="spellEnd"/>
      <w:r w:rsidRPr="00413D65">
        <w:rPr>
          <w:rFonts w:ascii="Times New Roman" w:eastAsiaTheme="minorHAnsi" w:hAnsi="Times New Roman" w:cs="Times New Roman"/>
          <w:sz w:val="28"/>
          <w:szCs w:val="28"/>
          <w:lang w:eastAsia="en-US"/>
        </w:rPr>
        <w:t xml:space="preserve"> и другие специализированные торговые точки. Появилось два супермаркета, один на улице Ломоносова, другой на Владимирском проспекте в торговом центре «Владимирский пассаж», что недостаточно для проживающего населения. К 2018 году плюс ко всему сформировался несколько иной тип розничной торговли – </w:t>
      </w:r>
      <w:proofErr w:type="gramStart"/>
      <w:r w:rsidRPr="00413D65">
        <w:rPr>
          <w:rFonts w:ascii="Times New Roman" w:eastAsiaTheme="minorHAnsi" w:hAnsi="Times New Roman" w:cs="Times New Roman"/>
          <w:sz w:val="28"/>
          <w:szCs w:val="28"/>
          <w:lang w:eastAsia="en-US"/>
        </w:rPr>
        <w:t>интернет-магазины</w:t>
      </w:r>
      <w:proofErr w:type="gramEnd"/>
      <w:r w:rsidRPr="00413D65">
        <w:rPr>
          <w:rFonts w:ascii="Times New Roman" w:eastAsiaTheme="minorHAnsi" w:hAnsi="Times New Roman" w:cs="Times New Roman"/>
          <w:sz w:val="28"/>
          <w:szCs w:val="28"/>
          <w:lang w:eastAsia="en-US"/>
        </w:rPr>
        <w:t xml:space="preserve"> (10% от общего числа торговых объектов), которые занимаются непосредственно выдачей заранее заказанного по интернету товара. Данная отрасль становится все более популярной, так как это значительно упрощает процедуру покупки и экономит время. </w:t>
      </w:r>
    </w:p>
    <w:p w:rsidR="00763BED" w:rsidRPr="00413D65" w:rsidRDefault="00CD1845" w:rsidP="0095744A">
      <w:pPr>
        <w:pStyle w:val="2"/>
        <w:ind w:firstLine="0"/>
        <w:rPr>
          <w:rFonts w:eastAsiaTheme="minorHAnsi"/>
          <w:lang w:eastAsia="en-US"/>
        </w:rPr>
      </w:pPr>
      <w:bookmarkStart w:id="11" w:name="_Toc515466605"/>
      <w:r>
        <w:rPr>
          <w:rFonts w:eastAsiaTheme="minorHAnsi"/>
          <w:lang w:eastAsia="en-US"/>
        </w:rPr>
        <w:t>3</w:t>
      </w:r>
      <w:r w:rsidR="00763BED">
        <w:rPr>
          <w:rFonts w:eastAsiaTheme="minorHAnsi"/>
          <w:lang w:eastAsia="en-US"/>
        </w:rPr>
        <w:t xml:space="preserve">.2 </w:t>
      </w:r>
      <w:r w:rsidR="006E534E">
        <w:rPr>
          <w:rFonts w:eastAsiaTheme="minorHAnsi"/>
          <w:lang w:eastAsia="en-US"/>
        </w:rPr>
        <w:t xml:space="preserve">Объекты </w:t>
      </w:r>
      <w:r w:rsidR="00626FB7">
        <w:rPr>
          <w:rFonts w:eastAsiaTheme="minorHAnsi"/>
          <w:lang w:eastAsia="en-US"/>
        </w:rPr>
        <w:t>туристического комплекса</w:t>
      </w:r>
      <w:bookmarkEnd w:id="11"/>
      <w:r w:rsidR="00626FB7">
        <w:rPr>
          <w:rFonts w:eastAsiaTheme="minorHAnsi"/>
          <w:lang w:eastAsia="en-US"/>
        </w:rPr>
        <w:t xml:space="preserve"> </w:t>
      </w:r>
      <w:r w:rsidR="00763BED">
        <w:rPr>
          <w:rFonts w:eastAsiaTheme="minorHAnsi"/>
          <w:lang w:eastAsia="en-US"/>
        </w:rPr>
        <w:t xml:space="preserve"> </w:t>
      </w:r>
    </w:p>
    <w:p w:rsidR="00413D65" w:rsidRPr="00413D65" w:rsidRDefault="00413D65" w:rsidP="00B54793">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Еще одной отраслью, в которой за последние годы произошли колоссальные изменения, является деятельность гостиниц и предприятий общественного питания. До начала 2000-х годов гостиничная деятельность на всей территории Санкт-Петербурга была развита слабо. Туристам и отдыхающим, приезжающим в культурную столицу, было очень сложно найти </w:t>
      </w:r>
      <w:r w:rsidRPr="00413D65">
        <w:rPr>
          <w:rFonts w:ascii="Times New Roman" w:eastAsiaTheme="minorHAnsi" w:hAnsi="Times New Roman" w:cs="Times New Roman"/>
          <w:sz w:val="28"/>
          <w:szCs w:val="28"/>
          <w:lang w:eastAsia="en-US"/>
        </w:rPr>
        <w:lastRenderedPageBreak/>
        <w:t>жилье, доступное как с денежной точки зрения, так и с точки зрения месторасположения, так как гостиниц в центральной части города было очень мало, а цены слишком завышены. Однако Правительство Санкт-Петербурга понимало, что развитие города в качестве туристического центра является одним из стратегических направлений.</w:t>
      </w:r>
      <w:r w:rsidRPr="00413D65">
        <w:rPr>
          <w:rFonts w:eastAsiaTheme="minorHAnsi"/>
          <w:lang w:eastAsia="en-US"/>
        </w:rPr>
        <w:t xml:space="preserve"> </w:t>
      </w:r>
      <w:proofErr w:type="gramStart"/>
      <w:r w:rsidRPr="00413D65">
        <w:rPr>
          <w:rFonts w:ascii="Times New Roman" w:eastAsiaTheme="minorHAnsi" w:hAnsi="Times New Roman" w:cs="Times New Roman"/>
          <w:sz w:val="28"/>
          <w:szCs w:val="28"/>
          <w:lang w:eastAsia="en-US"/>
        </w:rPr>
        <w:t>Развитие туризма оказало бы стимулирующее действие на все секторы экономики, поспособствовало созданию значительного количества рабочих мест, увеличению налогооблагаемой базы и поступлений в бюджет Санкт-Петербурга, стало бы одним из ключевых направлений интеграции Санкт-Петербурга в мировое сообщество, поэтому в 2004 году было издано Постановление Правительства Санкт-Петербурга «О Программе размещения объектов гостиничной инфраструктуры в Санкт-Петербурге»</w:t>
      </w:r>
      <w:r w:rsidR="008F46D6">
        <w:rPr>
          <w:rFonts w:ascii="Times New Roman" w:eastAsiaTheme="minorHAnsi" w:hAnsi="Times New Roman" w:cs="Times New Roman"/>
          <w:sz w:val="28"/>
          <w:szCs w:val="28"/>
          <w:lang w:eastAsia="en-US"/>
        </w:rPr>
        <w:t xml:space="preserve"> (Постановление Правительства…, 2004)</w:t>
      </w:r>
      <w:r w:rsidRPr="00413D65">
        <w:rPr>
          <w:rFonts w:ascii="Times New Roman" w:eastAsiaTheme="minorHAnsi" w:hAnsi="Times New Roman" w:cs="Times New Roman"/>
          <w:sz w:val="28"/>
          <w:szCs w:val="28"/>
          <w:lang w:eastAsia="en-US"/>
        </w:rPr>
        <w:t>.</w:t>
      </w:r>
      <w:proofErr w:type="gramEnd"/>
      <w:r w:rsidRPr="00413D65">
        <w:rPr>
          <w:rFonts w:ascii="Times New Roman" w:eastAsiaTheme="minorHAnsi" w:hAnsi="Times New Roman" w:cs="Times New Roman"/>
          <w:sz w:val="28"/>
          <w:szCs w:val="28"/>
          <w:lang w:eastAsia="en-US"/>
        </w:rPr>
        <w:t xml:space="preserve"> Был утвержден примерный перечень зданий и земельных участков для размещения объектов гостиничной инфраструктуры, а также предоставлены льготы для предпринимателей, готовых заняться гостиничным бизнесом. С 2005 года началось бурное развитие гостиничного сектора, очевидно, что в исторической части города, так как для туристов необходимо было комфортное пребывание вблизи основных достопримечательностей. Параллельно с этим, развивался и ресторанный бизнес, потому что большие потоки туристов неплохо увеличивали прибыль предприятий общественного питания. </w:t>
      </w:r>
    </w:p>
    <w:p w:rsidR="00413D65" w:rsidRPr="00413D65" w:rsidRDefault="00413D65" w:rsidP="00B54793">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В 2001 году на исследуемом участке центральной части города находилось всего несколько предприятий общественного питания, основная часть которых </w:t>
      </w:r>
      <w:r w:rsidR="00763BED">
        <w:rPr>
          <w:rFonts w:ascii="Times New Roman" w:eastAsiaTheme="minorHAnsi" w:hAnsi="Times New Roman" w:cs="Times New Roman"/>
          <w:sz w:val="28"/>
          <w:szCs w:val="28"/>
          <w:lang w:eastAsia="en-US"/>
        </w:rPr>
        <w:t>относилась к высокому ценовому сегменту</w:t>
      </w:r>
      <w:r w:rsidRPr="00413D65">
        <w:rPr>
          <w:rFonts w:ascii="Times New Roman" w:eastAsiaTheme="minorHAnsi" w:hAnsi="Times New Roman" w:cs="Times New Roman"/>
          <w:sz w:val="28"/>
          <w:szCs w:val="28"/>
          <w:lang w:eastAsia="en-US"/>
        </w:rPr>
        <w:t xml:space="preserve"> (рестораны, кафе), гостин</w:t>
      </w:r>
      <w:r w:rsidR="00B54793">
        <w:rPr>
          <w:rFonts w:ascii="Times New Roman" w:eastAsiaTheme="minorHAnsi" w:hAnsi="Times New Roman" w:cs="Times New Roman"/>
          <w:sz w:val="28"/>
          <w:szCs w:val="28"/>
          <w:lang w:eastAsia="en-US"/>
        </w:rPr>
        <w:t xml:space="preserve">иц не было совсем (см. рисунок 19). </w:t>
      </w:r>
    </w:p>
    <w:p w:rsidR="00413D65" w:rsidRPr="00413D65" w:rsidRDefault="00413D65" w:rsidP="00626FB7">
      <w:pPr>
        <w:ind w:firstLine="0"/>
        <w:rPr>
          <w:rFonts w:ascii="Times New Roman" w:eastAsiaTheme="minorHAnsi" w:hAnsi="Times New Roman" w:cs="Times New Roman"/>
          <w:sz w:val="28"/>
          <w:szCs w:val="28"/>
          <w:lang w:eastAsia="en-US"/>
        </w:rPr>
      </w:pPr>
      <w:r w:rsidRPr="00413D65">
        <w:rPr>
          <w:rFonts w:ascii="Times New Roman" w:eastAsiaTheme="minorHAnsi" w:hAnsi="Times New Roman" w:cs="Times New Roman"/>
          <w:noProof/>
          <w:sz w:val="28"/>
          <w:szCs w:val="28"/>
        </w:rPr>
        <w:lastRenderedPageBreak/>
        <w:drawing>
          <wp:inline distT="0" distB="0" distL="0" distR="0" wp14:anchorId="448D81BF" wp14:editId="03B7527C">
            <wp:extent cx="6264591" cy="4400550"/>
            <wp:effectExtent l="0" t="0" r="3175" b="0"/>
            <wp:docPr id="30" name="Рисунок 30" descr="C:\Users\Елизавета\Desktop\картосхемы\2001, гостиницы и рестора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лизавета\Desktop\картосхемы\2001, гостиницы и рестораны.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6096" t="3855" r="8733" b="11564"/>
                    <a:stretch/>
                  </pic:blipFill>
                  <pic:spPr bwMode="auto">
                    <a:xfrm>
                      <a:off x="0" y="0"/>
                      <a:ext cx="6269976" cy="4404333"/>
                    </a:xfrm>
                    <a:prstGeom prst="rect">
                      <a:avLst/>
                    </a:prstGeom>
                    <a:noFill/>
                    <a:ln>
                      <a:noFill/>
                    </a:ln>
                    <a:extLst>
                      <a:ext uri="{53640926-AAD7-44D8-BBD7-CCE9431645EC}">
                        <a14:shadowObscured xmlns:a14="http://schemas.microsoft.com/office/drawing/2010/main"/>
                      </a:ext>
                    </a:extLst>
                  </pic:spPr>
                </pic:pic>
              </a:graphicData>
            </a:graphic>
          </wp:inline>
        </w:drawing>
      </w:r>
    </w:p>
    <w:p w:rsidR="00413D65" w:rsidRPr="00C3113A" w:rsidRDefault="00413D65" w:rsidP="006E534E">
      <w:pPr>
        <w:tabs>
          <w:tab w:val="left" w:pos="0"/>
        </w:tabs>
        <w:ind w:firstLine="0"/>
        <w:rPr>
          <w:rFonts w:ascii="Times New Roman" w:eastAsiaTheme="minorHAnsi" w:hAnsi="Times New Roman" w:cs="Times New Roman"/>
          <w:sz w:val="24"/>
          <w:szCs w:val="28"/>
          <w:lang w:eastAsia="en-US"/>
        </w:rPr>
      </w:pPr>
      <w:r w:rsidRPr="00C3113A">
        <w:rPr>
          <w:rFonts w:ascii="Times New Roman" w:eastAsiaTheme="minorHAnsi" w:hAnsi="Times New Roman" w:cs="Times New Roman"/>
          <w:i/>
          <w:sz w:val="24"/>
          <w:szCs w:val="28"/>
          <w:lang w:eastAsia="en-US"/>
        </w:rPr>
        <w:t xml:space="preserve">Рисунок </w:t>
      </w:r>
      <w:r w:rsidR="00A168B2">
        <w:rPr>
          <w:rFonts w:ascii="Times New Roman" w:eastAsiaTheme="minorHAnsi" w:hAnsi="Times New Roman" w:cs="Times New Roman"/>
          <w:i/>
          <w:sz w:val="24"/>
          <w:szCs w:val="28"/>
          <w:lang w:eastAsia="en-US"/>
        </w:rPr>
        <w:t>19</w:t>
      </w:r>
      <w:r w:rsidRPr="00C3113A">
        <w:rPr>
          <w:rFonts w:ascii="Times New Roman" w:eastAsiaTheme="minorHAnsi" w:hAnsi="Times New Roman" w:cs="Times New Roman"/>
          <w:i/>
          <w:sz w:val="24"/>
          <w:szCs w:val="28"/>
          <w:lang w:eastAsia="en-US"/>
        </w:rPr>
        <w:t>.</w:t>
      </w:r>
      <w:r w:rsidRPr="00C3113A">
        <w:rPr>
          <w:rFonts w:ascii="Times New Roman" w:eastAsiaTheme="minorHAnsi" w:hAnsi="Times New Roman" w:cs="Times New Roman"/>
          <w:sz w:val="24"/>
          <w:szCs w:val="28"/>
          <w:lang w:eastAsia="en-US"/>
        </w:rPr>
        <w:t xml:space="preserve"> </w:t>
      </w:r>
      <w:r w:rsidRPr="00C3113A">
        <w:rPr>
          <w:rFonts w:ascii="Times New Roman" w:eastAsiaTheme="minorHAnsi" w:hAnsi="Times New Roman" w:cs="Times New Roman"/>
          <w:b/>
          <w:sz w:val="24"/>
          <w:szCs w:val="28"/>
          <w:lang w:eastAsia="en-US"/>
        </w:rPr>
        <w:t>Размещение гостиниц и предприятий общественного питания в 2001 году</w:t>
      </w:r>
    </w:p>
    <w:p w:rsidR="00413D65" w:rsidRPr="00C3113A" w:rsidRDefault="008F46D6" w:rsidP="006E534E">
      <w:pPr>
        <w:tabs>
          <w:tab w:val="left" w:pos="709"/>
        </w:tabs>
        <w:ind w:firstLine="0"/>
        <w:rPr>
          <w:rFonts w:ascii="Times New Roman" w:eastAsiaTheme="minorHAnsi" w:hAnsi="Times New Roman" w:cs="Times New Roman"/>
          <w:sz w:val="24"/>
          <w:szCs w:val="28"/>
          <w:lang w:eastAsia="en-US"/>
        </w:rPr>
      </w:pPr>
      <w:r>
        <w:rPr>
          <w:rFonts w:ascii="Times New Roman" w:eastAsiaTheme="minorHAnsi" w:hAnsi="Times New Roman" w:cs="Times New Roman"/>
          <w:sz w:val="24"/>
          <w:szCs w:val="28"/>
          <w:lang w:eastAsia="en-US"/>
        </w:rPr>
        <w:t>Составлено автором по (Телефонный справочник…,2000)</w:t>
      </w:r>
    </w:p>
    <w:p w:rsidR="00C3113A" w:rsidRPr="00C3113A" w:rsidRDefault="00C3113A" w:rsidP="00B54793">
      <w:pPr>
        <w:tabs>
          <w:tab w:val="left" w:pos="709"/>
        </w:tabs>
        <w:rPr>
          <w:rFonts w:ascii="Times New Roman" w:eastAsiaTheme="minorHAnsi" w:hAnsi="Times New Roman" w:cs="Times New Roman"/>
          <w:i/>
          <w:sz w:val="24"/>
          <w:szCs w:val="28"/>
          <w:lang w:eastAsia="en-US"/>
        </w:rPr>
      </w:pPr>
    </w:p>
    <w:p w:rsidR="00413D65" w:rsidRPr="00413D65" w:rsidRDefault="00F227CF" w:rsidP="00B54793">
      <w:pPr>
        <w:tabs>
          <w:tab w:val="left" w:pos="709"/>
        </w:tabs>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Если в 2001 году на территории участка совсем не было гостиниц, то к 2007 году их стало уже 12, а в настоящее время располагается более 100 организаций гостиничной деятельности. </w:t>
      </w:r>
      <w:r w:rsidR="00413D65" w:rsidRPr="00413D65">
        <w:rPr>
          <w:rFonts w:ascii="Times New Roman" w:eastAsiaTheme="minorHAnsi" w:hAnsi="Times New Roman" w:cs="Times New Roman"/>
          <w:sz w:val="28"/>
          <w:szCs w:val="28"/>
          <w:lang w:eastAsia="en-US"/>
        </w:rPr>
        <w:t>Это яркий пример внутренней политики местных властей по туристическому развитию территории города и развитию малого и среднего бизнеса. На сегодняшний день практически вся центральная часть города заполнена гостиницами, отелями, хостелами и другими видами гостинич</w:t>
      </w:r>
      <w:r w:rsidR="00B54793">
        <w:rPr>
          <w:rFonts w:ascii="Times New Roman" w:eastAsiaTheme="minorHAnsi" w:hAnsi="Times New Roman" w:cs="Times New Roman"/>
          <w:sz w:val="28"/>
          <w:szCs w:val="28"/>
          <w:lang w:eastAsia="en-US"/>
        </w:rPr>
        <w:t>ной инфраструктуры (см. рисунок 20</w:t>
      </w:r>
      <w:r w:rsidR="00413D65" w:rsidRPr="00413D65">
        <w:rPr>
          <w:rFonts w:ascii="Times New Roman" w:eastAsiaTheme="minorHAnsi" w:hAnsi="Times New Roman" w:cs="Times New Roman"/>
          <w:sz w:val="28"/>
          <w:szCs w:val="28"/>
          <w:lang w:eastAsia="en-US"/>
        </w:rPr>
        <w:t xml:space="preserve">). Зачастую в одном здании находится сразу несколько гостиниц. Основные центры сосредоточения на участке – это угол Невского и Владимирского проспектов, часть набережной реки Фонтанки (дома №50 - №58), часть улицы Рубинштейна (дома №18 - №32, №15-17). </w:t>
      </w:r>
    </w:p>
    <w:p w:rsidR="00413D65" w:rsidRPr="00413D65" w:rsidRDefault="00413D65" w:rsidP="00626FB7">
      <w:pPr>
        <w:ind w:firstLine="0"/>
        <w:rPr>
          <w:rFonts w:ascii="Times New Roman" w:eastAsiaTheme="minorHAnsi" w:hAnsi="Times New Roman" w:cs="Times New Roman"/>
          <w:sz w:val="28"/>
          <w:szCs w:val="28"/>
          <w:lang w:eastAsia="en-US"/>
        </w:rPr>
      </w:pPr>
      <w:r w:rsidRPr="00413D65">
        <w:rPr>
          <w:rFonts w:ascii="Times New Roman" w:eastAsiaTheme="minorHAnsi" w:hAnsi="Times New Roman" w:cs="Times New Roman"/>
          <w:noProof/>
          <w:sz w:val="28"/>
          <w:szCs w:val="28"/>
        </w:rPr>
        <w:lastRenderedPageBreak/>
        <w:drawing>
          <wp:inline distT="0" distB="0" distL="0" distR="0" wp14:anchorId="2AE40736" wp14:editId="08F563E2">
            <wp:extent cx="6423479" cy="4867275"/>
            <wp:effectExtent l="0" t="0" r="0" b="0"/>
            <wp:docPr id="31" name="Рисунок 31" descr="C:\Users\Елизавета\Desktop\картосхемы\2018, гостиницы и рестора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лизавета\Desktop\картосхемы\2018, гостиницы и рестораны.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6648"/>
                    <a:stretch/>
                  </pic:blipFill>
                  <pic:spPr bwMode="auto">
                    <a:xfrm>
                      <a:off x="0" y="0"/>
                      <a:ext cx="6425753" cy="4868998"/>
                    </a:xfrm>
                    <a:prstGeom prst="rect">
                      <a:avLst/>
                    </a:prstGeom>
                    <a:noFill/>
                    <a:ln>
                      <a:noFill/>
                    </a:ln>
                    <a:extLst>
                      <a:ext uri="{53640926-AAD7-44D8-BBD7-CCE9431645EC}">
                        <a14:shadowObscured xmlns:a14="http://schemas.microsoft.com/office/drawing/2010/main"/>
                      </a:ext>
                    </a:extLst>
                  </pic:spPr>
                </pic:pic>
              </a:graphicData>
            </a:graphic>
          </wp:inline>
        </w:drawing>
      </w:r>
    </w:p>
    <w:p w:rsidR="00413D65" w:rsidRPr="00464505" w:rsidRDefault="00413D65" w:rsidP="006E534E">
      <w:pPr>
        <w:ind w:firstLine="0"/>
        <w:rPr>
          <w:rFonts w:ascii="Times New Roman" w:eastAsiaTheme="minorHAnsi" w:hAnsi="Times New Roman" w:cs="Times New Roman"/>
          <w:sz w:val="24"/>
          <w:szCs w:val="28"/>
          <w:lang w:eastAsia="en-US"/>
        </w:rPr>
      </w:pPr>
      <w:r w:rsidRPr="00464505">
        <w:rPr>
          <w:rFonts w:ascii="Times New Roman" w:eastAsiaTheme="minorHAnsi" w:hAnsi="Times New Roman" w:cs="Times New Roman"/>
          <w:i/>
          <w:sz w:val="24"/>
          <w:szCs w:val="28"/>
          <w:lang w:eastAsia="en-US"/>
        </w:rPr>
        <w:t xml:space="preserve">Рисунок </w:t>
      </w:r>
      <w:r w:rsidR="00A168B2">
        <w:rPr>
          <w:rFonts w:ascii="Times New Roman" w:eastAsiaTheme="minorHAnsi" w:hAnsi="Times New Roman" w:cs="Times New Roman"/>
          <w:i/>
          <w:sz w:val="24"/>
          <w:szCs w:val="28"/>
          <w:lang w:eastAsia="en-US"/>
        </w:rPr>
        <w:t>20</w:t>
      </w:r>
      <w:r w:rsidRPr="00464505">
        <w:rPr>
          <w:rFonts w:ascii="Times New Roman" w:eastAsiaTheme="minorHAnsi" w:hAnsi="Times New Roman" w:cs="Times New Roman"/>
          <w:i/>
          <w:sz w:val="24"/>
          <w:szCs w:val="28"/>
          <w:lang w:eastAsia="en-US"/>
        </w:rPr>
        <w:t>.</w:t>
      </w:r>
      <w:r w:rsidRPr="00464505">
        <w:rPr>
          <w:rFonts w:ascii="Times New Roman" w:eastAsiaTheme="minorHAnsi" w:hAnsi="Times New Roman" w:cs="Times New Roman"/>
          <w:sz w:val="24"/>
          <w:szCs w:val="28"/>
          <w:lang w:eastAsia="en-US"/>
        </w:rPr>
        <w:t xml:space="preserve"> </w:t>
      </w:r>
      <w:r w:rsidRPr="00464505">
        <w:rPr>
          <w:rFonts w:ascii="Times New Roman" w:eastAsiaTheme="minorHAnsi" w:hAnsi="Times New Roman" w:cs="Times New Roman"/>
          <w:b/>
          <w:sz w:val="24"/>
          <w:szCs w:val="28"/>
          <w:lang w:eastAsia="en-US"/>
        </w:rPr>
        <w:t>Размещение гостиниц и предприятий общественного питания в 2018 году</w:t>
      </w:r>
      <w:r w:rsidRPr="00464505">
        <w:rPr>
          <w:rFonts w:ascii="Times New Roman" w:eastAsiaTheme="minorHAnsi" w:hAnsi="Times New Roman" w:cs="Times New Roman"/>
          <w:sz w:val="24"/>
          <w:szCs w:val="28"/>
          <w:lang w:eastAsia="en-US"/>
        </w:rPr>
        <w:t xml:space="preserve"> </w:t>
      </w:r>
    </w:p>
    <w:p w:rsidR="00413D65" w:rsidRDefault="008F46D6" w:rsidP="006E534E">
      <w:pPr>
        <w:ind w:firstLine="0"/>
        <w:rPr>
          <w:rFonts w:ascii="Times New Roman" w:eastAsiaTheme="minorHAnsi" w:hAnsi="Times New Roman" w:cs="Times New Roman"/>
          <w:sz w:val="24"/>
          <w:szCs w:val="28"/>
          <w:lang w:eastAsia="en-US"/>
        </w:rPr>
      </w:pPr>
      <w:r>
        <w:rPr>
          <w:rFonts w:ascii="Times New Roman" w:eastAsiaTheme="minorHAnsi" w:hAnsi="Times New Roman" w:cs="Times New Roman"/>
          <w:sz w:val="24"/>
          <w:szCs w:val="28"/>
          <w:lang w:eastAsia="en-US"/>
        </w:rPr>
        <w:t>Со</w:t>
      </w:r>
      <w:r w:rsidR="004A5132">
        <w:rPr>
          <w:rFonts w:ascii="Times New Roman" w:eastAsiaTheme="minorHAnsi" w:hAnsi="Times New Roman" w:cs="Times New Roman"/>
          <w:sz w:val="24"/>
          <w:szCs w:val="28"/>
          <w:lang w:eastAsia="en-US"/>
        </w:rPr>
        <w:t>ставлено автором по (Карты 2Гис, 2018</w:t>
      </w:r>
      <w:r>
        <w:rPr>
          <w:rFonts w:ascii="Times New Roman" w:eastAsiaTheme="minorHAnsi" w:hAnsi="Times New Roman" w:cs="Times New Roman"/>
          <w:sz w:val="24"/>
          <w:szCs w:val="28"/>
          <w:lang w:eastAsia="en-US"/>
        </w:rPr>
        <w:t>)</w:t>
      </w:r>
    </w:p>
    <w:p w:rsidR="00464505" w:rsidRPr="00464505" w:rsidRDefault="00464505" w:rsidP="00B54793">
      <w:pPr>
        <w:rPr>
          <w:rFonts w:ascii="Times New Roman" w:eastAsiaTheme="minorHAnsi" w:hAnsi="Times New Roman" w:cs="Times New Roman"/>
          <w:sz w:val="24"/>
          <w:szCs w:val="28"/>
          <w:lang w:eastAsia="en-US"/>
        </w:rPr>
      </w:pPr>
    </w:p>
    <w:p w:rsidR="00413D65" w:rsidRPr="00413D65" w:rsidRDefault="00413D65" w:rsidP="00B54793">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Феномен улицы Рубинштейна, на который  практически в каждом доме расположены рестораны или кафе или бары, или все вместе взятые, сложно объяснить. Почему именно в этом месте буквально за пятнадцать лет сформировался целый ресторанный кластер? Во-первых, сама улица имеет очень выгодное географическое положение: находится в самой что ни на есть исторической части города, граничит с главной магистралью - Невским проспектом, расположена между тремя станциями метрополитена (Гостиный двор, Маяковская и </w:t>
      </w:r>
      <w:proofErr w:type="gramStart"/>
      <w:r w:rsidRPr="00413D65">
        <w:rPr>
          <w:rFonts w:ascii="Times New Roman" w:eastAsiaTheme="minorHAnsi" w:hAnsi="Times New Roman" w:cs="Times New Roman"/>
          <w:sz w:val="28"/>
          <w:szCs w:val="28"/>
          <w:lang w:eastAsia="en-US"/>
        </w:rPr>
        <w:t>Владимирская-Достоевская</w:t>
      </w:r>
      <w:proofErr w:type="gramEnd"/>
      <w:r w:rsidRPr="00413D65">
        <w:rPr>
          <w:rFonts w:ascii="Times New Roman" w:eastAsiaTheme="minorHAnsi" w:hAnsi="Times New Roman" w:cs="Times New Roman"/>
          <w:sz w:val="28"/>
          <w:szCs w:val="28"/>
          <w:lang w:eastAsia="en-US"/>
        </w:rPr>
        <w:t xml:space="preserve">), а также стоит на пути основных туристических потоков. Кроме того, рядом расположено большое количество торговых и бизнес-центров, </w:t>
      </w:r>
      <w:proofErr w:type="gramStart"/>
      <w:r w:rsidRPr="00413D65">
        <w:rPr>
          <w:rFonts w:ascii="Times New Roman" w:eastAsiaTheme="minorHAnsi" w:hAnsi="Times New Roman" w:cs="Times New Roman"/>
          <w:sz w:val="28"/>
          <w:szCs w:val="28"/>
          <w:lang w:eastAsia="en-US"/>
        </w:rPr>
        <w:t>сотрудники</w:t>
      </w:r>
      <w:proofErr w:type="gramEnd"/>
      <w:r w:rsidRPr="00413D65">
        <w:rPr>
          <w:rFonts w:ascii="Times New Roman" w:eastAsiaTheme="minorHAnsi" w:hAnsi="Times New Roman" w:cs="Times New Roman"/>
          <w:sz w:val="28"/>
          <w:szCs w:val="28"/>
          <w:lang w:eastAsia="en-US"/>
        </w:rPr>
        <w:t xml:space="preserve"> которых могут прийти туда пообедать или назначить деловую встречу. </w:t>
      </w:r>
      <w:proofErr w:type="gramStart"/>
      <w:r w:rsidRPr="00413D65">
        <w:rPr>
          <w:rFonts w:ascii="Times New Roman" w:eastAsiaTheme="minorHAnsi" w:hAnsi="Times New Roman" w:cs="Times New Roman"/>
          <w:sz w:val="28"/>
          <w:szCs w:val="28"/>
          <w:lang w:eastAsia="en-US"/>
        </w:rPr>
        <w:t xml:space="preserve">Предприятия общественного </w:t>
      </w:r>
      <w:r w:rsidRPr="00413D65">
        <w:rPr>
          <w:rFonts w:ascii="Times New Roman" w:eastAsiaTheme="minorHAnsi" w:hAnsi="Times New Roman" w:cs="Times New Roman"/>
          <w:sz w:val="28"/>
          <w:szCs w:val="28"/>
          <w:lang w:eastAsia="en-US"/>
        </w:rPr>
        <w:lastRenderedPageBreak/>
        <w:t xml:space="preserve">питания более низкого ценового сегмента (столовые, кофейни, рестораны быстрого питания) открываются на близлежащих улицах (улица Ломоносова, Загородный проспект) и, в особенности, рядом с торговыми центрами, так как и работники самих центров, и посетители все же предпочитают питаться каждый день не в дорогих ресторанах, а в заведениях с более приемлемыми ценами. </w:t>
      </w:r>
      <w:proofErr w:type="gramEnd"/>
    </w:p>
    <w:p w:rsidR="00413D65" w:rsidRPr="00413D65" w:rsidRDefault="00413D65" w:rsidP="00B54793">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Параллельно с развитием гостиничной и ресторанной деятельности, как составляющих туристического комплекса, происходило становление и туристических агентств. Только на исследуемом участке в 2001 году было 9 офисов компаний, занимающихся туристиче</w:t>
      </w:r>
      <w:r w:rsidR="00B54793">
        <w:rPr>
          <w:rFonts w:ascii="Times New Roman" w:eastAsiaTheme="minorHAnsi" w:hAnsi="Times New Roman" w:cs="Times New Roman"/>
          <w:sz w:val="28"/>
          <w:szCs w:val="28"/>
          <w:lang w:eastAsia="en-US"/>
        </w:rPr>
        <w:t>ской деятельностью (см. рисунок 21</w:t>
      </w:r>
      <w:r w:rsidRPr="00413D65">
        <w:rPr>
          <w:rFonts w:ascii="Times New Roman" w:eastAsiaTheme="minorHAnsi" w:hAnsi="Times New Roman" w:cs="Times New Roman"/>
          <w:sz w:val="28"/>
          <w:szCs w:val="28"/>
          <w:lang w:eastAsia="en-US"/>
        </w:rPr>
        <w:t xml:space="preserve">). Для большого развивающегося города это не удивительно, так как отдых – необходимая часть жизни человека, поэтому деятельность турфирм все больше пользуется </w:t>
      </w:r>
      <w:proofErr w:type="gramStart"/>
      <w:r w:rsidRPr="00413D65">
        <w:rPr>
          <w:rFonts w:ascii="Times New Roman" w:eastAsiaTheme="minorHAnsi" w:hAnsi="Times New Roman" w:cs="Times New Roman"/>
          <w:sz w:val="28"/>
          <w:szCs w:val="28"/>
          <w:lang w:eastAsia="en-US"/>
        </w:rPr>
        <w:t>популярностью</w:t>
      </w:r>
      <w:proofErr w:type="gramEnd"/>
      <w:r w:rsidRPr="00413D65">
        <w:rPr>
          <w:rFonts w:ascii="Times New Roman" w:eastAsiaTheme="minorHAnsi" w:hAnsi="Times New Roman" w:cs="Times New Roman"/>
          <w:sz w:val="28"/>
          <w:szCs w:val="28"/>
          <w:lang w:eastAsia="en-US"/>
        </w:rPr>
        <w:t xml:space="preserve"> как среди местного проживающего населения, так и приезжающих туристов. </w:t>
      </w:r>
    </w:p>
    <w:p w:rsidR="00413D65" w:rsidRPr="00413D65" w:rsidRDefault="00413D65" w:rsidP="00413D65">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noProof/>
          <w:sz w:val="28"/>
          <w:szCs w:val="28"/>
        </w:rPr>
        <w:drawing>
          <wp:inline distT="0" distB="0" distL="0" distR="0" wp14:anchorId="49059098" wp14:editId="7588F999">
            <wp:extent cx="4962525" cy="3854480"/>
            <wp:effectExtent l="0" t="0" r="0" b="0"/>
            <wp:docPr id="32" name="Рисунок 32" descr="C:\Users\Елизавета\Desktop\картосхемы\2001, турфирм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Елизавета\Desktop\картосхемы\2001, турфирмы.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5880" t="5900" b="1731"/>
                    <a:stretch/>
                  </pic:blipFill>
                  <pic:spPr bwMode="auto">
                    <a:xfrm>
                      <a:off x="0" y="0"/>
                      <a:ext cx="4968507" cy="3859126"/>
                    </a:xfrm>
                    <a:prstGeom prst="rect">
                      <a:avLst/>
                    </a:prstGeom>
                    <a:noFill/>
                    <a:ln>
                      <a:noFill/>
                    </a:ln>
                    <a:extLst>
                      <a:ext uri="{53640926-AAD7-44D8-BBD7-CCE9431645EC}">
                        <a14:shadowObscured xmlns:a14="http://schemas.microsoft.com/office/drawing/2010/main"/>
                      </a:ext>
                    </a:extLst>
                  </pic:spPr>
                </pic:pic>
              </a:graphicData>
            </a:graphic>
          </wp:inline>
        </w:drawing>
      </w:r>
    </w:p>
    <w:p w:rsidR="00413D65" w:rsidRPr="00464505" w:rsidRDefault="00A168B2" w:rsidP="006E534E">
      <w:pPr>
        <w:ind w:firstLine="0"/>
        <w:rPr>
          <w:rFonts w:ascii="Times New Roman" w:eastAsiaTheme="minorHAnsi" w:hAnsi="Times New Roman" w:cs="Times New Roman"/>
          <w:b/>
          <w:sz w:val="24"/>
          <w:szCs w:val="28"/>
          <w:lang w:eastAsia="en-US"/>
        </w:rPr>
      </w:pPr>
      <w:r>
        <w:rPr>
          <w:rFonts w:ascii="Times New Roman" w:eastAsiaTheme="minorHAnsi" w:hAnsi="Times New Roman" w:cs="Times New Roman"/>
          <w:i/>
          <w:sz w:val="24"/>
          <w:szCs w:val="28"/>
          <w:lang w:eastAsia="en-US"/>
        </w:rPr>
        <w:t>Рисунок 21</w:t>
      </w:r>
      <w:r w:rsidR="00413D65" w:rsidRPr="00464505">
        <w:rPr>
          <w:rFonts w:ascii="Times New Roman" w:eastAsiaTheme="minorHAnsi" w:hAnsi="Times New Roman" w:cs="Times New Roman"/>
          <w:i/>
          <w:sz w:val="24"/>
          <w:szCs w:val="28"/>
          <w:lang w:eastAsia="en-US"/>
        </w:rPr>
        <w:t>.</w:t>
      </w:r>
      <w:r w:rsidR="00413D65" w:rsidRPr="00464505">
        <w:rPr>
          <w:rFonts w:ascii="Times New Roman" w:eastAsiaTheme="minorHAnsi" w:hAnsi="Times New Roman" w:cs="Times New Roman"/>
          <w:sz w:val="24"/>
          <w:szCs w:val="28"/>
          <w:lang w:eastAsia="en-US"/>
        </w:rPr>
        <w:t xml:space="preserve"> </w:t>
      </w:r>
      <w:r w:rsidR="00413D65" w:rsidRPr="00464505">
        <w:rPr>
          <w:rFonts w:ascii="Times New Roman" w:eastAsiaTheme="minorHAnsi" w:hAnsi="Times New Roman" w:cs="Times New Roman"/>
          <w:b/>
          <w:sz w:val="24"/>
          <w:szCs w:val="28"/>
          <w:lang w:eastAsia="en-US"/>
        </w:rPr>
        <w:t>Размещение туристических фирм  в 2001 году</w:t>
      </w:r>
    </w:p>
    <w:p w:rsidR="00413D65" w:rsidRPr="00464505" w:rsidRDefault="00413D65" w:rsidP="006E534E">
      <w:pPr>
        <w:ind w:firstLine="0"/>
        <w:rPr>
          <w:rFonts w:ascii="Times New Roman" w:eastAsiaTheme="minorHAnsi" w:hAnsi="Times New Roman" w:cs="Times New Roman"/>
          <w:sz w:val="24"/>
          <w:szCs w:val="28"/>
          <w:lang w:eastAsia="en-US"/>
        </w:rPr>
      </w:pPr>
      <w:r w:rsidRPr="00464505">
        <w:rPr>
          <w:rFonts w:ascii="Times New Roman" w:eastAsiaTheme="minorHAnsi" w:hAnsi="Times New Roman" w:cs="Times New Roman"/>
          <w:sz w:val="24"/>
          <w:szCs w:val="28"/>
          <w:lang w:eastAsia="en-US"/>
        </w:rPr>
        <w:t>Составл</w:t>
      </w:r>
      <w:r w:rsidR="008F46D6">
        <w:rPr>
          <w:rFonts w:ascii="Times New Roman" w:eastAsiaTheme="minorHAnsi" w:hAnsi="Times New Roman" w:cs="Times New Roman"/>
          <w:sz w:val="24"/>
          <w:szCs w:val="28"/>
          <w:lang w:eastAsia="en-US"/>
        </w:rPr>
        <w:t>ено автором на основе данных (Телефонный справочник…,2000)</w:t>
      </w:r>
    </w:p>
    <w:p w:rsidR="00464505" w:rsidRPr="00464505" w:rsidRDefault="00464505" w:rsidP="00B54793">
      <w:pPr>
        <w:rPr>
          <w:rFonts w:ascii="Times New Roman" w:eastAsiaTheme="minorHAnsi" w:hAnsi="Times New Roman" w:cs="Times New Roman"/>
          <w:i/>
          <w:sz w:val="24"/>
          <w:szCs w:val="28"/>
          <w:lang w:eastAsia="en-US"/>
        </w:rPr>
      </w:pPr>
    </w:p>
    <w:p w:rsidR="00413D65" w:rsidRPr="00413D65" w:rsidRDefault="00413D65" w:rsidP="00B54793">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lastRenderedPageBreak/>
        <w:t>К настоящему времени количество туристических агентств и операторов увеличилось прим</w:t>
      </w:r>
      <w:r w:rsidR="00B54793">
        <w:rPr>
          <w:rFonts w:ascii="Times New Roman" w:eastAsiaTheme="minorHAnsi" w:hAnsi="Times New Roman" w:cs="Times New Roman"/>
          <w:sz w:val="28"/>
          <w:szCs w:val="28"/>
          <w:lang w:eastAsia="en-US"/>
        </w:rPr>
        <w:t>ерно в четыре раза (см. рисунок 22</w:t>
      </w:r>
      <w:r w:rsidRPr="00413D65">
        <w:rPr>
          <w:rFonts w:ascii="Times New Roman" w:eastAsiaTheme="minorHAnsi" w:hAnsi="Times New Roman" w:cs="Times New Roman"/>
          <w:sz w:val="28"/>
          <w:szCs w:val="28"/>
          <w:lang w:eastAsia="en-US"/>
        </w:rPr>
        <w:t xml:space="preserve">). Основной центр сосредоточения туристических компаний – Владимирский проспект (дома №13 - №19). Несмотря на глобальные кризисные явления в мировой туриндустрии и вынужденные бюджетные ограничения, нестабильную политическую ситуацию в мире, люди продолжают путешествовать. Ежегодно Санкт-Петербург посещает более 6 миллионов человек, местное население также не отказывает себе в отдыхе, все большее значение приобретают поездки и туры внутри страны, разрабатываются все новые маршруты в различной ценовой категории. </w:t>
      </w:r>
    </w:p>
    <w:p w:rsidR="00413D65" w:rsidRPr="00413D65" w:rsidRDefault="00413D65" w:rsidP="00413D65">
      <w:pPr>
        <w:ind w:firstLine="709"/>
        <w:rPr>
          <w:rFonts w:ascii="Times New Roman" w:eastAsiaTheme="minorHAnsi" w:hAnsi="Times New Roman" w:cs="Times New Roman"/>
          <w:sz w:val="28"/>
          <w:szCs w:val="28"/>
          <w:lang w:eastAsia="en-US"/>
        </w:rPr>
      </w:pPr>
      <w:r w:rsidRPr="00413D65">
        <w:rPr>
          <w:rFonts w:ascii="Times New Roman" w:eastAsiaTheme="minorHAnsi" w:hAnsi="Times New Roman" w:cs="Times New Roman"/>
          <w:noProof/>
          <w:sz w:val="28"/>
          <w:szCs w:val="28"/>
        </w:rPr>
        <w:drawing>
          <wp:inline distT="0" distB="0" distL="0" distR="0" wp14:anchorId="22DC4F61" wp14:editId="78DE0C2F">
            <wp:extent cx="5429250" cy="4259874"/>
            <wp:effectExtent l="0" t="0" r="0" b="7620"/>
            <wp:docPr id="33" name="Рисунок 33" descr="C:\Users\Елизавета\Desktop\картосхемы\2018, турфирм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Елизавета\Desktop\картосхемы\2018, турфирмы.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6737" t="2721" r="9856" b="4762"/>
                    <a:stretch/>
                  </pic:blipFill>
                  <pic:spPr bwMode="auto">
                    <a:xfrm>
                      <a:off x="0" y="0"/>
                      <a:ext cx="5431173" cy="4261382"/>
                    </a:xfrm>
                    <a:prstGeom prst="rect">
                      <a:avLst/>
                    </a:prstGeom>
                    <a:noFill/>
                    <a:ln>
                      <a:noFill/>
                    </a:ln>
                    <a:extLst>
                      <a:ext uri="{53640926-AAD7-44D8-BBD7-CCE9431645EC}">
                        <a14:shadowObscured xmlns:a14="http://schemas.microsoft.com/office/drawing/2010/main"/>
                      </a:ext>
                    </a:extLst>
                  </pic:spPr>
                </pic:pic>
              </a:graphicData>
            </a:graphic>
          </wp:inline>
        </w:drawing>
      </w:r>
    </w:p>
    <w:p w:rsidR="00413D65" w:rsidRPr="00464505" w:rsidRDefault="00A168B2" w:rsidP="006E534E">
      <w:pPr>
        <w:tabs>
          <w:tab w:val="left" w:pos="851"/>
        </w:tabs>
        <w:ind w:firstLine="0"/>
        <w:rPr>
          <w:rFonts w:ascii="Times New Roman" w:eastAsiaTheme="minorHAnsi" w:hAnsi="Times New Roman" w:cs="Times New Roman"/>
          <w:b/>
          <w:sz w:val="24"/>
          <w:szCs w:val="28"/>
          <w:lang w:eastAsia="en-US"/>
        </w:rPr>
      </w:pPr>
      <w:r>
        <w:rPr>
          <w:rFonts w:ascii="Times New Roman" w:eastAsiaTheme="minorHAnsi" w:hAnsi="Times New Roman" w:cs="Times New Roman"/>
          <w:i/>
          <w:sz w:val="24"/>
          <w:szCs w:val="28"/>
          <w:lang w:eastAsia="en-US"/>
        </w:rPr>
        <w:t>Рисунок 22</w:t>
      </w:r>
      <w:r w:rsidR="00413D65" w:rsidRPr="00464505">
        <w:rPr>
          <w:rFonts w:ascii="Times New Roman" w:eastAsiaTheme="minorHAnsi" w:hAnsi="Times New Roman" w:cs="Times New Roman"/>
          <w:i/>
          <w:sz w:val="24"/>
          <w:szCs w:val="28"/>
          <w:lang w:eastAsia="en-US"/>
        </w:rPr>
        <w:t>.</w:t>
      </w:r>
      <w:r w:rsidR="00413D65" w:rsidRPr="00464505">
        <w:rPr>
          <w:rFonts w:ascii="Times New Roman" w:eastAsiaTheme="minorHAnsi" w:hAnsi="Times New Roman" w:cs="Times New Roman"/>
          <w:sz w:val="24"/>
          <w:szCs w:val="28"/>
          <w:lang w:eastAsia="en-US"/>
        </w:rPr>
        <w:t xml:space="preserve"> </w:t>
      </w:r>
      <w:r w:rsidR="00413D65" w:rsidRPr="00464505">
        <w:rPr>
          <w:rFonts w:ascii="Times New Roman" w:eastAsiaTheme="minorHAnsi" w:hAnsi="Times New Roman" w:cs="Times New Roman"/>
          <w:b/>
          <w:sz w:val="24"/>
          <w:szCs w:val="28"/>
          <w:lang w:eastAsia="en-US"/>
        </w:rPr>
        <w:t>Размещение туристических фирм  в 2018 году</w:t>
      </w:r>
    </w:p>
    <w:p w:rsidR="00413D65" w:rsidRPr="00464505" w:rsidRDefault="00413D65" w:rsidP="006E534E">
      <w:pPr>
        <w:tabs>
          <w:tab w:val="left" w:pos="851"/>
        </w:tabs>
        <w:ind w:firstLine="0"/>
        <w:rPr>
          <w:rFonts w:ascii="Times New Roman" w:eastAsiaTheme="minorHAnsi" w:hAnsi="Times New Roman" w:cs="Times New Roman"/>
          <w:sz w:val="24"/>
          <w:szCs w:val="28"/>
          <w:lang w:eastAsia="en-US"/>
        </w:rPr>
      </w:pPr>
      <w:r w:rsidRPr="00464505">
        <w:rPr>
          <w:rFonts w:ascii="Times New Roman" w:eastAsiaTheme="minorHAnsi" w:hAnsi="Times New Roman" w:cs="Times New Roman"/>
          <w:sz w:val="24"/>
          <w:szCs w:val="28"/>
          <w:lang w:eastAsia="en-US"/>
        </w:rPr>
        <w:t>Составл</w:t>
      </w:r>
      <w:r w:rsidR="008F46D6">
        <w:rPr>
          <w:rFonts w:ascii="Times New Roman" w:eastAsiaTheme="minorHAnsi" w:hAnsi="Times New Roman" w:cs="Times New Roman"/>
          <w:sz w:val="24"/>
          <w:szCs w:val="28"/>
          <w:lang w:eastAsia="en-US"/>
        </w:rPr>
        <w:t>ено автор</w:t>
      </w:r>
      <w:r w:rsidR="004A5132">
        <w:rPr>
          <w:rFonts w:ascii="Times New Roman" w:eastAsiaTheme="minorHAnsi" w:hAnsi="Times New Roman" w:cs="Times New Roman"/>
          <w:sz w:val="24"/>
          <w:szCs w:val="28"/>
          <w:lang w:eastAsia="en-US"/>
        </w:rPr>
        <w:t>ом на основе данных (Карты 2Гис, 2018</w:t>
      </w:r>
      <w:r w:rsidR="008F46D6">
        <w:rPr>
          <w:rFonts w:ascii="Times New Roman" w:eastAsiaTheme="minorHAnsi" w:hAnsi="Times New Roman" w:cs="Times New Roman"/>
          <w:sz w:val="24"/>
          <w:szCs w:val="28"/>
          <w:lang w:eastAsia="en-US"/>
        </w:rPr>
        <w:t>)</w:t>
      </w:r>
    </w:p>
    <w:p w:rsidR="00464505" w:rsidRPr="00464505" w:rsidRDefault="00464505" w:rsidP="00464505">
      <w:pPr>
        <w:tabs>
          <w:tab w:val="left" w:pos="709"/>
        </w:tabs>
        <w:ind w:firstLine="709"/>
        <w:rPr>
          <w:rFonts w:ascii="Times New Roman" w:eastAsiaTheme="minorHAnsi" w:hAnsi="Times New Roman" w:cs="Times New Roman"/>
          <w:i/>
          <w:sz w:val="24"/>
          <w:szCs w:val="28"/>
          <w:lang w:eastAsia="en-US"/>
        </w:rPr>
      </w:pPr>
    </w:p>
    <w:p w:rsidR="00763BED" w:rsidRDefault="00CD1845" w:rsidP="0095744A">
      <w:pPr>
        <w:pStyle w:val="2"/>
        <w:ind w:firstLine="0"/>
        <w:rPr>
          <w:rFonts w:eastAsiaTheme="minorHAnsi"/>
          <w:lang w:eastAsia="en-US"/>
        </w:rPr>
      </w:pPr>
      <w:bookmarkStart w:id="12" w:name="_Toc515466606"/>
      <w:r>
        <w:rPr>
          <w:rFonts w:eastAsiaTheme="minorHAnsi"/>
          <w:lang w:eastAsia="en-US"/>
        </w:rPr>
        <w:t>3</w:t>
      </w:r>
      <w:r w:rsidR="00763BED">
        <w:rPr>
          <w:rFonts w:eastAsiaTheme="minorHAnsi"/>
          <w:lang w:eastAsia="en-US"/>
        </w:rPr>
        <w:t xml:space="preserve">.3 </w:t>
      </w:r>
      <w:r w:rsidR="006E534E">
        <w:rPr>
          <w:rFonts w:eastAsiaTheme="minorHAnsi"/>
          <w:lang w:eastAsia="en-US"/>
        </w:rPr>
        <w:t>Объекты</w:t>
      </w:r>
      <w:r w:rsidR="00763BED">
        <w:rPr>
          <w:rFonts w:eastAsiaTheme="minorHAnsi"/>
          <w:lang w:eastAsia="en-US"/>
        </w:rPr>
        <w:t xml:space="preserve"> </w:t>
      </w:r>
      <w:r w:rsidR="006E534E">
        <w:rPr>
          <w:rFonts w:eastAsiaTheme="minorHAnsi"/>
          <w:lang w:eastAsia="en-US"/>
        </w:rPr>
        <w:t>офисной и деловой</w:t>
      </w:r>
      <w:r w:rsidR="00626FB7">
        <w:rPr>
          <w:rFonts w:eastAsiaTheme="minorHAnsi"/>
          <w:lang w:eastAsia="en-US"/>
        </w:rPr>
        <w:t xml:space="preserve"> сфер</w:t>
      </w:r>
      <w:r w:rsidR="006E534E">
        <w:rPr>
          <w:rFonts w:eastAsiaTheme="minorHAnsi"/>
          <w:lang w:eastAsia="en-US"/>
        </w:rPr>
        <w:t>ы</w:t>
      </w:r>
      <w:r w:rsidR="00626FB7">
        <w:rPr>
          <w:rFonts w:eastAsiaTheme="minorHAnsi"/>
          <w:lang w:eastAsia="en-US"/>
        </w:rPr>
        <w:t xml:space="preserve"> </w:t>
      </w:r>
      <w:r w:rsidR="00763BED">
        <w:rPr>
          <w:rFonts w:eastAsiaTheme="minorHAnsi"/>
          <w:lang w:eastAsia="en-US"/>
        </w:rPr>
        <w:t>деятельности</w:t>
      </w:r>
      <w:bookmarkEnd w:id="12"/>
      <w:r w:rsidR="00763BED">
        <w:rPr>
          <w:rFonts w:eastAsiaTheme="minorHAnsi"/>
          <w:lang w:eastAsia="en-US"/>
        </w:rPr>
        <w:t xml:space="preserve"> </w:t>
      </w:r>
    </w:p>
    <w:p w:rsidR="00413D65" w:rsidRPr="00413D65" w:rsidRDefault="00413D65" w:rsidP="00B54793">
      <w:pPr>
        <w:tabs>
          <w:tab w:val="left" w:pos="1380"/>
        </w:tabs>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Как говорилось ранее, историческая часть города – это сосредоточение не только  объектов торговли, но и всевозможных офисов, контор, деловых </w:t>
      </w:r>
      <w:r w:rsidRPr="00413D65">
        <w:rPr>
          <w:rFonts w:ascii="Times New Roman" w:eastAsiaTheme="minorHAnsi" w:hAnsi="Times New Roman" w:cs="Times New Roman"/>
          <w:sz w:val="28"/>
          <w:szCs w:val="28"/>
          <w:lang w:eastAsia="en-US"/>
        </w:rPr>
        <w:lastRenderedPageBreak/>
        <w:t xml:space="preserve">комплексов и </w:t>
      </w:r>
      <w:proofErr w:type="gramStart"/>
      <w:r w:rsidRPr="00413D65">
        <w:rPr>
          <w:rFonts w:ascii="Times New Roman" w:eastAsiaTheme="minorHAnsi" w:hAnsi="Times New Roman" w:cs="Times New Roman"/>
          <w:sz w:val="28"/>
          <w:szCs w:val="28"/>
          <w:lang w:eastAsia="en-US"/>
        </w:rPr>
        <w:t>бизнес-центров</w:t>
      </w:r>
      <w:proofErr w:type="gramEnd"/>
      <w:r w:rsidRPr="00413D65">
        <w:rPr>
          <w:rFonts w:ascii="Times New Roman" w:eastAsiaTheme="minorHAnsi" w:hAnsi="Times New Roman" w:cs="Times New Roman"/>
          <w:sz w:val="28"/>
          <w:szCs w:val="28"/>
          <w:lang w:eastAsia="en-US"/>
        </w:rPr>
        <w:t>. Еще в начале 2000-х годов на территории было представлено большое количество представительских офисов различных компаний (порядка 40% от общего числа объектов профессиональной, научной и технической деятельности), строительных компаний (26%), юридических и нотариальных кон</w:t>
      </w:r>
      <w:r w:rsidR="00B54793">
        <w:rPr>
          <w:rFonts w:ascii="Times New Roman" w:eastAsiaTheme="minorHAnsi" w:hAnsi="Times New Roman" w:cs="Times New Roman"/>
          <w:sz w:val="28"/>
          <w:szCs w:val="28"/>
          <w:lang w:eastAsia="en-US"/>
        </w:rPr>
        <w:t>тор (12%) и других (см. рисунок 23</w:t>
      </w:r>
      <w:r w:rsidRPr="00413D65">
        <w:rPr>
          <w:rFonts w:ascii="Times New Roman" w:eastAsiaTheme="minorHAnsi" w:hAnsi="Times New Roman" w:cs="Times New Roman"/>
          <w:sz w:val="28"/>
          <w:szCs w:val="28"/>
          <w:lang w:eastAsia="en-US"/>
        </w:rPr>
        <w:t xml:space="preserve">). Происходило становление рекламной деятельности, проектных и оценочных компаний, поэтому количество их в те годы было незначительное. </w:t>
      </w:r>
    </w:p>
    <w:p w:rsidR="00413D65" w:rsidRPr="00413D65" w:rsidRDefault="00413D65" w:rsidP="00626FB7">
      <w:pPr>
        <w:tabs>
          <w:tab w:val="left" w:pos="1380"/>
        </w:tabs>
        <w:ind w:firstLine="0"/>
        <w:rPr>
          <w:rFonts w:ascii="Times New Roman" w:eastAsiaTheme="minorHAnsi" w:hAnsi="Times New Roman" w:cs="Times New Roman"/>
          <w:sz w:val="28"/>
          <w:szCs w:val="28"/>
          <w:lang w:eastAsia="en-US"/>
        </w:rPr>
      </w:pPr>
      <w:r w:rsidRPr="00413D65">
        <w:rPr>
          <w:rFonts w:ascii="Times New Roman" w:eastAsiaTheme="minorHAnsi" w:hAnsi="Times New Roman" w:cs="Times New Roman"/>
          <w:noProof/>
          <w:sz w:val="28"/>
          <w:szCs w:val="28"/>
        </w:rPr>
        <w:drawing>
          <wp:inline distT="0" distB="0" distL="0" distR="0" wp14:anchorId="79866001" wp14:editId="331E0D03">
            <wp:extent cx="6259820" cy="4495800"/>
            <wp:effectExtent l="0" t="0" r="8255" b="0"/>
            <wp:docPr id="34" name="Рисунок 34" descr="C:\Users\Елизавета\Desktop\картосхемы\2001, профессиональ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Елизавета\Desktop\картосхемы\2001, профессиональная.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0907" t="5673" r="7063" b="11040"/>
                    <a:stretch/>
                  </pic:blipFill>
                  <pic:spPr bwMode="auto">
                    <a:xfrm>
                      <a:off x="0" y="0"/>
                      <a:ext cx="6267069" cy="4501006"/>
                    </a:xfrm>
                    <a:prstGeom prst="rect">
                      <a:avLst/>
                    </a:prstGeom>
                    <a:noFill/>
                    <a:ln>
                      <a:noFill/>
                    </a:ln>
                    <a:extLst>
                      <a:ext uri="{53640926-AAD7-44D8-BBD7-CCE9431645EC}">
                        <a14:shadowObscured xmlns:a14="http://schemas.microsoft.com/office/drawing/2010/main"/>
                      </a:ext>
                    </a:extLst>
                  </pic:spPr>
                </pic:pic>
              </a:graphicData>
            </a:graphic>
          </wp:inline>
        </w:drawing>
      </w:r>
    </w:p>
    <w:p w:rsidR="00413D65" w:rsidRPr="00464505" w:rsidRDefault="00464505" w:rsidP="006E534E">
      <w:pPr>
        <w:ind w:firstLine="0"/>
        <w:rPr>
          <w:rFonts w:ascii="Times New Roman" w:eastAsiaTheme="minorHAnsi" w:hAnsi="Times New Roman" w:cs="Times New Roman"/>
          <w:b/>
          <w:sz w:val="24"/>
          <w:szCs w:val="28"/>
          <w:lang w:eastAsia="en-US"/>
        </w:rPr>
      </w:pPr>
      <w:r>
        <w:rPr>
          <w:rFonts w:ascii="Times New Roman" w:eastAsiaTheme="minorHAnsi" w:hAnsi="Times New Roman" w:cs="Times New Roman"/>
          <w:i/>
          <w:sz w:val="24"/>
          <w:szCs w:val="28"/>
          <w:lang w:eastAsia="en-US"/>
        </w:rPr>
        <w:t>Рисунок</w:t>
      </w:r>
      <w:r w:rsidR="00A168B2">
        <w:rPr>
          <w:rFonts w:ascii="Times New Roman" w:eastAsiaTheme="minorHAnsi" w:hAnsi="Times New Roman" w:cs="Times New Roman"/>
          <w:i/>
          <w:sz w:val="24"/>
          <w:szCs w:val="28"/>
          <w:lang w:eastAsia="en-US"/>
        </w:rPr>
        <w:t xml:space="preserve"> 23</w:t>
      </w:r>
      <w:r w:rsidR="00413D65" w:rsidRPr="00464505">
        <w:rPr>
          <w:rFonts w:ascii="Times New Roman" w:eastAsiaTheme="minorHAnsi" w:hAnsi="Times New Roman" w:cs="Times New Roman"/>
          <w:i/>
          <w:sz w:val="24"/>
          <w:szCs w:val="28"/>
          <w:lang w:eastAsia="en-US"/>
        </w:rPr>
        <w:t>.</w:t>
      </w:r>
      <w:r>
        <w:rPr>
          <w:rFonts w:ascii="Times New Roman" w:eastAsiaTheme="minorHAnsi" w:hAnsi="Times New Roman" w:cs="Times New Roman"/>
          <w:i/>
          <w:sz w:val="24"/>
          <w:szCs w:val="28"/>
          <w:lang w:eastAsia="en-US"/>
        </w:rPr>
        <w:t xml:space="preserve"> </w:t>
      </w:r>
      <w:r w:rsidR="00413D65" w:rsidRPr="00464505">
        <w:rPr>
          <w:rFonts w:ascii="Times New Roman" w:eastAsiaTheme="minorHAnsi" w:hAnsi="Times New Roman" w:cs="Times New Roman"/>
          <w:b/>
          <w:sz w:val="24"/>
          <w:szCs w:val="28"/>
          <w:lang w:eastAsia="en-US"/>
        </w:rPr>
        <w:t xml:space="preserve">Размещение профессиональной, научной и технической деятельности в 2001 году </w:t>
      </w:r>
    </w:p>
    <w:p w:rsidR="008F46D6" w:rsidRDefault="00413D65" w:rsidP="006E534E">
      <w:pPr>
        <w:ind w:firstLine="0"/>
        <w:rPr>
          <w:rFonts w:ascii="Times New Roman" w:eastAsiaTheme="minorHAnsi" w:hAnsi="Times New Roman" w:cs="Times New Roman"/>
          <w:sz w:val="24"/>
          <w:szCs w:val="28"/>
          <w:lang w:eastAsia="en-US"/>
        </w:rPr>
      </w:pPr>
      <w:r w:rsidRPr="00464505">
        <w:rPr>
          <w:rFonts w:ascii="Times New Roman" w:eastAsiaTheme="minorHAnsi" w:hAnsi="Times New Roman" w:cs="Times New Roman"/>
          <w:sz w:val="24"/>
          <w:szCs w:val="28"/>
          <w:lang w:eastAsia="en-US"/>
        </w:rPr>
        <w:t>Составл</w:t>
      </w:r>
      <w:r w:rsidR="008F46D6">
        <w:rPr>
          <w:rFonts w:ascii="Times New Roman" w:eastAsiaTheme="minorHAnsi" w:hAnsi="Times New Roman" w:cs="Times New Roman"/>
          <w:sz w:val="24"/>
          <w:szCs w:val="28"/>
          <w:lang w:eastAsia="en-US"/>
        </w:rPr>
        <w:t>ено автором на основе данных (Телефонный справочник…,2000)</w:t>
      </w:r>
    </w:p>
    <w:p w:rsidR="00464505" w:rsidRPr="00464505" w:rsidRDefault="00464505" w:rsidP="00B54793">
      <w:pPr>
        <w:tabs>
          <w:tab w:val="left" w:pos="709"/>
        </w:tabs>
        <w:rPr>
          <w:rFonts w:ascii="Times New Roman" w:eastAsiaTheme="minorHAnsi" w:hAnsi="Times New Roman" w:cs="Times New Roman"/>
          <w:sz w:val="24"/>
          <w:szCs w:val="28"/>
          <w:lang w:eastAsia="en-US"/>
        </w:rPr>
      </w:pPr>
    </w:p>
    <w:p w:rsidR="00B54793" w:rsidRDefault="00413D65" w:rsidP="00B54793">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С течением времени заполняемость домов офисными помещениями и конторами несколько изменилась. Появились новые виды услуг, например, маркетинговые услуги, </w:t>
      </w:r>
      <w:r w:rsidRPr="00413D65">
        <w:rPr>
          <w:rFonts w:ascii="Times New Roman" w:eastAsiaTheme="minorHAnsi" w:hAnsi="Times New Roman" w:cs="Times New Roman"/>
          <w:sz w:val="28"/>
          <w:szCs w:val="28"/>
          <w:lang w:val="en-US" w:eastAsia="en-US"/>
        </w:rPr>
        <w:t>PR</w:t>
      </w:r>
      <w:r w:rsidRPr="00413D65">
        <w:rPr>
          <w:rFonts w:ascii="Times New Roman" w:eastAsiaTheme="minorHAnsi" w:hAnsi="Times New Roman" w:cs="Times New Roman"/>
          <w:sz w:val="28"/>
          <w:szCs w:val="28"/>
          <w:lang w:eastAsia="en-US"/>
        </w:rPr>
        <w:t xml:space="preserve">-агентства, консалтинговые услуги и другие. Время не стоит на месте и с каждым годом появляется все большее количество </w:t>
      </w:r>
      <w:r w:rsidRPr="00413D65">
        <w:rPr>
          <w:rFonts w:ascii="Times New Roman" w:eastAsiaTheme="minorHAnsi" w:hAnsi="Times New Roman" w:cs="Times New Roman"/>
          <w:sz w:val="28"/>
          <w:szCs w:val="28"/>
          <w:lang w:eastAsia="en-US"/>
        </w:rPr>
        <w:lastRenderedPageBreak/>
        <w:t>отраслей, в соответствии с запросами и ожиданиями населения. Информационное общество требует большого количества консультационных, оценочных, проектных услуг, не связанных с производственной деятельностью. Кроме того, офисы производственных компаний также размещаются, преимущественно, в центре города для удобства потенциальных клиентов, когда сами предприятия вынесены за черты города. К 2018 году в значительной степени увеличилось количество юридических и н</w:t>
      </w:r>
      <w:r w:rsidR="00B54793">
        <w:rPr>
          <w:rFonts w:ascii="Times New Roman" w:eastAsiaTheme="minorHAnsi" w:hAnsi="Times New Roman" w:cs="Times New Roman"/>
          <w:sz w:val="28"/>
          <w:szCs w:val="28"/>
          <w:lang w:eastAsia="en-US"/>
        </w:rPr>
        <w:t>отариальных контор (см. рисунок 24</w:t>
      </w:r>
      <w:r w:rsidRPr="00413D65">
        <w:rPr>
          <w:rFonts w:ascii="Times New Roman" w:eastAsiaTheme="minorHAnsi" w:hAnsi="Times New Roman" w:cs="Times New Roman"/>
          <w:sz w:val="28"/>
          <w:szCs w:val="28"/>
          <w:lang w:eastAsia="en-US"/>
        </w:rPr>
        <w:t xml:space="preserve">). Правовая деятельность на данный момент выступает в качестве опорного аппарата любого вида деятельности, любой предприниматель, любой покупатель и клиент не хочет быть обманутым и желает знать свои права и обязанности. Также увеличилось число строительных компаний, так как строительство и все вопросы, связанные с недвижимостью, сегодня в городе занимают одно из ведущих мест, рекламных компаний, в связи с широкой информатизацией общества, аудиторских, оценочных и управляющих компаний. Основные центры размещения офисных помещений – улица Рубинштейна, Владимирский и Загородный проспекты. </w:t>
      </w:r>
    </w:p>
    <w:p w:rsidR="00B54793" w:rsidRDefault="00B54793">
      <w:pPr>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br w:type="page"/>
      </w:r>
    </w:p>
    <w:p w:rsidR="00413D65" w:rsidRPr="00413D65" w:rsidRDefault="00413D65" w:rsidP="00B54793">
      <w:pPr>
        <w:rPr>
          <w:rFonts w:ascii="Times New Roman" w:eastAsiaTheme="minorHAnsi" w:hAnsi="Times New Roman" w:cs="Times New Roman"/>
          <w:sz w:val="28"/>
          <w:szCs w:val="28"/>
          <w:lang w:eastAsia="en-US"/>
        </w:rPr>
      </w:pPr>
    </w:p>
    <w:p w:rsidR="00413D65" w:rsidRPr="00413D65" w:rsidRDefault="00413D65" w:rsidP="008F46D6">
      <w:pPr>
        <w:ind w:firstLine="0"/>
        <w:rPr>
          <w:rFonts w:ascii="Times New Roman" w:eastAsiaTheme="minorHAnsi" w:hAnsi="Times New Roman" w:cs="Times New Roman"/>
          <w:sz w:val="28"/>
          <w:szCs w:val="28"/>
          <w:lang w:eastAsia="en-US"/>
        </w:rPr>
      </w:pPr>
      <w:r w:rsidRPr="00413D65">
        <w:rPr>
          <w:rFonts w:ascii="Times New Roman" w:eastAsiaTheme="minorHAnsi" w:hAnsi="Times New Roman" w:cs="Times New Roman"/>
          <w:noProof/>
          <w:sz w:val="28"/>
          <w:szCs w:val="28"/>
        </w:rPr>
        <w:drawing>
          <wp:inline distT="0" distB="0" distL="0" distR="0" wp14:anchorId="22E5EF4D" wp14:editId="6A1A3430">
            <wp:extent cx="6428993" cy="4729647"/>
            <wp:effectExtent l="0" t="0" r="0" b="0"/>
            <wp:docPr id="35" name="Рисунок 35" descr="C:\Users\Елизавета\Desktop\картосхемы\2018, профессиональ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Елизавета\Desktop\картосхемы\2018, профессиональная.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604" t="2268" r="11620" b="7483"/>
                    <a:stretch/>
                  </pic:blipFill>
                  <pic:spPr bwMode="auto">
                    <a:xfrm>
                      <a:off x="0" y="0"/>
                      <a:ext cx="6432132" cy="4731956"/>
                    </a:xfrm>
                    <a:prstGeom prst="rect">
                      <a:avLst/>
                    </a:prstGeom>
                    <a:noFill/>
                    <a:ln>
                      <a:noFill/>
                    </a:ln>
                    <a:extLst>
                      <a:ext uri="{53640926-AAD7-44D8-BBD7-CCE9431645EC}">
                        <a14:shadowObscured xmlns:a14="http://schemas.microsoft.com/office/drawing/2010/main"/>
                      </a:ext>
                    </a:extLst>
                  </pic:spPr>
                </pic:pic>
              </a:graphicData>
            </a:graphic>
          </wp:inline>
        </w:drawing>
      </w:r>
    </w:p>
    <w:p w:rsidR="00413D65" w:rsidRPr="00464505" w:rsidRDefault="00A168B2" w:rsidP="006E534E">
      <w:pPr>
        <w:ind w:firstLine="0"/>
        <w:rPr>
          <w:rFonts w:ascii="Times New Roman" w:eastAsiaTheme="minorHAnsi" w:hAnsi="Times New Roman" w:cs="Times New Roman"/>
          <w:b/>
          <w:sz w:val="24"/>
          <w:szCs w:val="28"/>
          <w:lang w:eastAsia="en-US"/>
        </w:rPr>
      </w:pPr>
      <w:r>
        <w:rPr>
          <w:rFonts w:ascii="Times New Roman" w:eastAsiaTheme="minorHAnsi" w:hAnsi="Times New Roman" w:cs="Times New Roman"/>
          <w:i/>
          <w:sz w:val="24"/>
          <w:szCs w:val="28"/>
          <w:lang w:eastAsia="en-US"/>
        </w:rPr>
        <w:t xml:space="preserve">Рисунок 24. </w:t>
      </w:r>
      <w:r w:rsidR="00464505">
        <w:rPr>
          <w:rFonts w:ascii="Times New Roman" w:eastAsiaTheme="minorHAnsi" w:hAnsi="Times New Roman" w:cs="Times New Roman"/>
          <w:sz w:val="24"/>
          <w:szCs w:val="28"/>
          <w:lang w:eastAsia="en-US"/>
        </w:rPr>
        <w:t>.</w:t>
      </w:r>
      <w:r w:rsidR="00413D65" w:rsidRPr="00464505">
        <w:rPr>
          <w:rFonts w:ascii="Times New Roman" w:eastAsiaTheme="minorHAnsi" w:hAnsi="Times New Roman" w:cs="Times New Roman"/>
          <w:b/>
          <w:sz w:val="24"/>
          <w:szCs w:val="28"/>
          <w:lang w:eastAsia="en-US"/>
        </w:rPr>
        <w:t xml:space="preserve">Размещение профессиональной, научной и технической деятельности в 2018 году </w:t>
      </w:r>
    </w:p>
    <w:p w:rsidR="00413D65" w:rsidRDefault="00413D65" w:rsidP="006E534E">
      <w:pPr>
        <w:tabs>
          <w:tab w:val="left" w:pos="709"/>
        </w:tabs>
        <w:ind w:firstLine="0"/>
        <w:rPr>
          <w:rFonts w:ascii="Times New Roman" w:eastAsiaTheme="minorHAnsi" w:hAnsi="Times New Roman" w:cs="Times New Roman"/>
          <w:sz w:val="24"/>
          <w:szCs w:val="28"/>
          <w:lang w:eastAsia="en-US"/>
        </w:rPr>
      </w:pPr>
      <w:r w:rsidRPr="00464505">
        <w:rPr>
          <w:rFonts w:ascii="Times New Roman" w:eastAsiaTheme="minorHAnsi" w:hAnsi="Times New Roman" w:cs="Times New Roman"/>
          <w:sz w:val="24"/>
          <w:szCs w:val="28"/>
          <w:lang w:eastAsia="en-US"/>
        </w:rPr>
        <w:t>Составл</w:t>
      </w:r>
      <w:r w:rsidR="008F46D6">
        <w:rPr>
          <w:rFonts w:ascii="Times New Roman" w:eastAsiaTheme="minorHAnsi" w:hAnsi="Times New Roman" w:cs="Times New Roman"/>
          <w:sz w:val="24"/>
          <w:szCs w:val="28"/>
          <w:lang w:eastAsia="en-US"/>
        </w:rPr>
        <w:t>ено автор</w:t>
      </w:r>
      <w:r w:rsidR="004A5132">
        <w:rPr>
          <w:rFonts w:ascii="Times New Roman" w:eastAsiaTheme="minorHAnsi" w:hAnsi="Times New Roman" w:cs="Times New Roman"/>
          <w:sz w:val="24"/>
          <w:szCs w:val="28"/>
          <w:lang w:eastAsia="en-US"/>
        </w:rPr>
        <w:t>ом на основе данных (Карты 2Гис, 2018</w:t>
      </w:r>
      <w:r w:rsidR="008F46D6">
        <w:rPr>
          <w:rFonts w:ascii="Times New Roman" w:eastAsiaTheme="minorHAnsi" w:hAnsi="Times New Roman" w:cs="Times New Roman"/>
          <w:sz w:val="24"/>
          <w:szCs w:val="28"/>
          <w:lang w:eastAsia="en-US"/>
        </w:rPr>
        <w:t>)</w:t>
      </w:r>
    </w:p>
    <w:p w:rsidR="00626FB7" w:rsidRDefault="00626FB7" w:rsidP="00B54793">
      <w:pPr>
        <w:tabs>
          <w:tab w:val="left" w:pos="709"/>
        </w:tabs>
        <w:rPr>
          <w:rFonts w:ascii="Times New Roman" w:eastAsiaTheme="minorHAnsi" w:hAnsi="Times New Roman" w:cs="Times New Roman"/>
          <w:sz w:val="24"/>
          <w:szCs w:val="28"/>
          <w:lang w:eastAsia="en-US"/>
        </w:rPr>
      </w:pPr>
    </w:p>
    <w:p w:rsidR="00626FB7" w:rsidRPr="00626FB7" w:rsidRDefault="00626FB7" w:rsidP="00B54793">
      <w:pPr>
        <w:tabs>
          <w:tab w:val="left" w:pos="709"/>
        </w:tabs>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Следует отметить, что с появление деловых комплексов и </w:t>
      </w:r>
      <w:proofErr w:type="gramStart"/>
      <w:r>
        <w:rPr>
          <w:rFonts w:ascii="Times New Roman" w:eastAsiaTheme="minorHAnsi" w:hAnsi="Times New Roman" w:cs="Times New Roman"/>
          <w:sz w:val="28"/>
          <w:szCs w:val="28"/>
          <w:lang w:eastAsia="en-US"/>
        </w:rPr>
        <w:t>бизнес-центров</w:t>
      </w:r>
      <w:proofErr w:type="gramEnd"/>
      <w:r>
        <w:rPr>
          <w:rFonts w:ascii="Times New Roman" w:eastAsiaTheme="minorHAnsi" w:hAnsi="Times New Roman" w:cs="Times New Roman"/>
          <w:sz w:val="28"/>
          <w:szCs w:val="28"/>
          <w:lang w:eastAsia="en-US"/>
        </w:rPr>
        <w:t xml:space="preserve">, </w:t>
      </w:r>
      <w:r w:rsidR="00E2126A">
        <w:rPr>
          <w:rFonts w:ascii="Times New Roman" w:eastAsiaTheme="minorHAnsi" w:hAnsi="Times New Roman" w:cs="Times New Roman"/>
          <w:sz w:val="28"/>
          <w:szCs w:val="28"/>
          <w:lang w:eastAsia="en-US"/>
        </w:rPr>
        <w:t>офисы и представительства предприят</w:t>
      </w:r>
      <w:r w:rsidR="00D27017">
        <w:rPr>
          <w:rFonts w:ascii="Times New Roman" w:eastAsiaTheme="minorHAnsi" w:hAnsi="Times New Roman" w:cs="Times New Roman"/>
          <w:sz w:val="28"/>
          <w:szCs w:val="28"/>
          <w:lang w:eastAsia="en-US"/>
        </w:rPr>
        <w:t xml:space="preserve">ий переместились в них. Заполняемость домов офисными помещениями значительно снизилась, так как арендная плата в деловых центрах значительно ниже. </w:t>
      </w:r>
    </w:p>
    <w:p w:rsidR="00763BED" w:rsidRDefault="00CD1845" w:rsidP="0095744A">
      <w:pPr>
        <w:pStyle w:val="2"/>
        <w:ind w:firstLine="0"/>
        <w:rPr>
          <w:rFonts w:eastAsiaTheme="minorHAnsi"/>
          <w:lang w:eastAsia="en-US"/>
        </w:rPr>
      </w:pPr>
      <w:bookmarkStart w:id="13" w:name="_Toc515466607"/>
      <w:r>
        <w:rPr>
          <w:rFonts w:eastAsiaTheme="minorHAnsi"/>
          <w:lang w:eastAsia="en-US"/>
        </w:rPr>
        <w:t>3</w:t>
      </w:r>
      <w:r w:rsidR="00763BED">
        <w:rPr>
          <w:rFonts w:eastAsiaTheme="minorHAnsi"/>
          <w:lang w:eastAsia="en-US"/>
        </w:rPr>
        <w:t xml:space="preserve">.4 </w:t>
      </w:r>
      <w:r w:rsidR="006E534E">
        <w:rPr>
          <w:rFonts w:eastAsiaTheme="minorHAnsi"/>
          <w:lang w:eastAsia="en-US"/>
        </w:rPr>
        <w:t>Объекты социально-бытовой</w:t>
      </w:r>
      <w:r w:rsidR="00763BED">
        <w:rPr>
          <w:rFonts w:eastAsiaTheme="minorHAnsi"/>
          <w:lang w:eastAsia="en-US"/>
        </w:rPr>
        <w:t xml:space="preserve"> сфер</w:t>
      </w:r>
      <w:r w:rsidR="006E534E">
        <w:rPr>
          <w:rFonts w:eastAsiaTheme="minorHAnsi"/>
          <w:lang w:eastAsia="en-US"/>
        </w:rPr>
        <w:t>ы</w:t>
      </w:r>
      <w:r w:rsidR="00763BED">
        <w:rPr>
          <w:rFonts w:eastAsiaTheme="minorHAnsi"/>
          <w:lang w:eastAsia="en-US"/>
        </w:rPr>
        <w:t xml:space="preserve"> деятельности</w:t>
      </w:r>
      <w:bookmarkEnd w:id="13"/>
      <w:r w:rsidR="00763BED">
        <w:rPr>
          <w:rFonts w:eastAsiaTheme="minorHAnsi"/>
          <w:lang w:eastAsia="en-US"/>
        </w:rPr>
        <w:t xml:space="preserve"> </w:t>
      </w:r>
    </w:p>
    <w:p w:rsidR="00413D65" w:rsidRPr="00413D65" w:rsidRDefault="00413D65" w:rsidP="00B54793">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Все виды деятельности третичного сектора, которые были описаны ранее, так или иначе связаны с местом приложения труда (торговля, профессиональная деятельность) или отдыхом и туризмом (гостиницы и предприятия общественного питания, туристические фирмы). Однако не стоит </w:t>
      </w:r>
      <w:r w:rsidRPr="00413D65">
        <w:rPr>
          <w:rFonts w:ascii="Times New Roman" w:eastAsiaTheme="minorHAnsi" w:hAnsi="Times New Roman" w:cs="Times New Roman"/>
          <w:sz w:val="28"/>
          <w:szCs w:val="28"/>
          <w:lang w:eastAsia="en-US"/>
        </w:rPr>
        <w:lastRenderedPageBreak/>
        <w:t>забывать о проживающем на данной территории населении, которое нуждается в качественном обслуживании и благоприятных условиях жизнедеятельности. В первую очередь, к значимым объектам можно отнести учреждения в области образования, здравоохранения и государственного управления. Каждый человек имеет право на бесплатное образование и медицинскую помощь, поэтому проживающее население должно быть обеспечено детскими садами, школами и поликлиниками в пешей доступности от своего места проживания. В 2001 году на небольшом участке Владимирского муниципального округа располагалось семь детских садов и четыре общеобразовательные школы, что говорит о высокой обеспеченности округа государственными учреждениями в о</w:t>
      </w:r>
      <w:r w:rsidR="00B54793">
        <w:rPr>
          <w:rFonts w:ascii="Times New Roman" w:eastAsiaTheme="minorHAnsi" w:hAnsi="Times New Roman" w:cs="Times New Roman"/>
          <w:sz w:val="28"/>
          <w:szCs w:val="28"/>
          <w:lang w:eastAsia="en-US"/>
        </w:rPr>
        <w:t>бласти образования (см. рисунок 25</w:t>
      </w:r>
      <w:r w:rsidRPr="00413D65">
        <w:rPr>
          <w:rFonts w:ascii="Times New Roman" w:eastAsiaTheme="minorHAnsi" w:hAnsi="Times New Roman" w:cs="Times New Roman"/>
          <w:sz w:val="28"/>
          <w:szCs w:val="28"/>
          <w:lang w:eastAsia="en-US"/>
        </w:rPr>
        <w:t xml:space="preserve">). Также имелись объекты, предоставляющие дополнительные образовательные услуги (в основном, центры изучения иностранных языков, автошкола). Что касается объектов здравоохранения, на участке существовало две стоматологии и два медицинских центра, городских поликлиник и стоматологий не значилось. Из объектов государственного управления можно выделить участковый отдел милиции (на 2001 год), паспортную службу, Почетное консульство Испании и различные государственные инспекции. </w:t>
      </w:r>
    </w:p>
    <w:p w:rsidR="00413D65" w:rsidRPr="00413D65" w:rsidRDefault="00413D65" w:rsidP="008F46D6">
      <w:pPr>
        <w:ind w:firstLine="0"/>
        <w:rPr>
          <w:rFonts w:ascii="Times New Roman" w:eastAsiaTheme="minorHAnsi" w:hAnsi="Times New Roman" w:cs="Times New Roman"/>
          <w:sz w:val="28"/>
          <w:szCs w:val="28"/>
          <w:lang w:eastAsia="en-US"/>
        </w:rPr>
      </w:pPr>
      <w:r w:rsidRPr="00413D65">
        <w:rPr>
          <w:rFonts w:ascii="Times New Roman" w:eastAsiaTheme="minorHAnsi" w:hAnsi="Times New Roman" w:cs="Times New Roman"/>
          <w:noProof/>
          <w:sz w:val="28"/>
          <w:szCs w:val="28"/>
        </w:rPr>
        <w:lastRenderedPageBreak/>
        <w:drawing>
          <wp:inline distT="0" distB="0" distL="0" distR="0" wp14:anchorId="0A50FFC4" wp14:editId="6070AC03">
            <wp:extent cx="6464874" cy="4195667"/>
            <wp:effectExtent l="0" t="0" r="0" b="0"/>
            <wp:docPr id="36" name="Рисунок 36" descr="C:\Users\Елизавета\Desktop\картосхемы\2001, учрежд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Елизавета\Desktop\картосхемы\2001, учреждения.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9624" t="5674" r="2569" b="13764"/>
                    <a:stretch/>
                  </pic:blipFill>
                  <pic:spPr bwMode="auto">
                    <a:xfrm>
                      <a:off x="0" y="0"/>
                      <a:ext cx="6476735" cy="4203364"/>
                    </a:xfrm>
                    <a:prstGeom prst="rect">
                      <a:avLst/>
                    </a:prstGeom>
                    <a:noFill/>
                    <a:ln>
                      <a:noFill/>
                    </a:ln>
                    <a:extLst>
                      <a:ext uri="{53640926-AAD7-44D8-BBD7-CCE9431645EC}">
                        <a14:shadowObscured xmlns:a14="http://schemas.microsoft.com/office/drawing/2010/main"/>
                      </a:ext>
                    </a:extLst>
                  </pic:spPr>
                </pic:pic>
              </a:graphicData>
            </a:graphic>
          </wp:inline>
        </w:drawing>
      </w:r>
    </w:p>
    <w:p w:rsidR="00413D65" w:rsidRPr="00464505" w:rsidRDefault="00A168B2" w:rsidP="006E534E">
      <w:pPr>
        <w:tabs>
          <w:tab w:val="left" w:pos="709"/>
        </w:tabs>
        <w:ind w:firstLine="0"/>
        <w:rPr>
          <w:rFonts w:ascii="Times New Roman" w:eastAsiaTheme="minorHAnsi" w:hAnsi="Times New Roman" w:cs="Times New Roman"/>
          <w:b/>
          <w:sz w:val="24"/>
          <w:szCs w:val="28"/>
          <w:lang w:eastAsia="en-US"/>
        </w:rPr>
      </w:pPr>
      <w:r>
        <w:rPr>
          <w:rFonts w:ascii="Times New Roman" w:eastAsiaTheme="minorHAnsi" w:hAnsi="Times New Roman" w:cs="Times New Roman"/>
          <w:i/>
          <w:sz w:val="24"/>
          <w:szCs w:val="28"/>
          <w:lang w:eastAsia="en-US"/>
        </w:rPr>
        <w:t>Рисунок 25</w:t>
      </w:r>
      <w:r w:rsidR="00413D65" w:rsidRPr="00464505">
        <w:rPr>
          <w:rFonts w:ascii="Times New Roman" w:eastAsiaTheme="minorHAnsi" w:hAnsi="Times New Roman" w:cs="Times New Roman"/>
          <w:i/>
          <w:sz w:val="24"/>
          <w:szCs w:val="28"/>
          <w:lang w:eastAsia="en-US"/>
        </w:rPr>
        <w:t>.</w:t>
      </w:r>
      <w:r w:rsidR="00413D65" w:rsidRPr="00464505">
        <w:rPr>
          <w:rFonts w:ascii="Times New Roman" w:eastAsiaTheme="minorHAnsi" w:hAnsi="Times New Roman" w:cs="Times New Roman"/>
          <w:sz w:val="24"/>
          <w:szCs w:val="28"/>
          <w:lang w:eastAsia="en-US"/>
        </w:rPr>
        <w:t xml:space="preserve"> </w:t>
      </w:r>
      <w:r w:rsidR="00413D65" w:rsidRPr="00464505">
        <w:rPr>
          <w:rFonts w:ascii="Times New Roman" w:eastAsiaTheme="minorHAnsi" w:hAnsi="Times New Roman" w:cs="Times New Roman"/>
          <w:b/>
          <w:sz w:val="24"/>
          <w:szCs w:val="28"/>
          <w:lang w:eastAsia="en-US"/>
        </w:rPr>
        <w:t xml:space="preserve">Размещение объектов в области образования, здравоохранения и государственного управления в 2001 году </w:t>
      </w:r>
    </w:p>
    <w:p w:rsidR="008F46D6" w:rsidRDefault="00413D65" w:rsidP="006E534E">
      <w:pPr>
        <w:ind w:firstLine="0"/>
        <w:rPr>
          <w:rFonts w:ascii="Times New Roman" w:eastAsiaTheme="minorHAnsi" w:hAnsi="Times New Roman" w:cs="Times New Roman"/>
          <w:sz w:val="24"/>
          <w:szCs w:val="28"/>
          <w:lang w:eastAsia="en-US"/>
        </w:rPr>
      </w:pPr>
      <w:r w:rsidRPr="00464505">
        <w:rPr>
          <w:rFonts w:ascii="Times New Roman" w:eastAsiaTheme="minorHAnsi" w:hAnsi="Times New Roman" w:cs="Times New Roman"/>
          <w:sz w:val="24"/>
          <w:szCs w:val="28"/>
          <w:lang w:eastAsia="en-US"/>
        </w:rPr>
        <w:t xml:space="preserve">Составлено автором на основе данных </w:t>
      </w:r>
      <w:r w:rsidR="008F46D6">
        <w:rPr>
          <w:rFonts w:ascii="Times New Roman" w:eastAsiaTheme="minorHAnsi" w:hAnsi="Times New Roman" w:cs="Times New Roman"/>
          <w:sz w:val="24"/>
          <w:szCs w:val="28"/>
          <w:lang w:eastAsia="en-US"/>
        </w:rPr>
        <w:t>(Телефонный справочник…,2000)</w:t>
      </w:r>
    </w:p>
    <w:p w:rsidR="00413D65" w:rsidRPr="00464505" w:rsidRDefault="00413D65" w:rsidP="00B54793">
      <w:pPr>
        <w:tabs>
          <w:tab w:val="left" w:pos="709"/>
        </w:tabs>
        <w:rPr>
          <w:rFonts w:ascii="Times New Roman" w:eastAsiaTheme="minorHAnsi" w:hAnsi="Times New Roman" w:cs="Times New Roman"/>
          <w:sz w:val="24"/>
          <w:szCs w:val="28"/>
          <w:lang w:eastAsia="en-US"/>
        </w:rPr>
      </w:pPr>
    </w:p>
    <w:p w:rsidR="00413D65" w:rsidRPr="00413D65" w:rsidRDefault="00413D65" w:rsidP="00B54793">
      <w:pPr>
        <w:tabs>
          <w:tab w:val="left" w:pos="709"/>
        </w:tabs>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За последние семнадцать лет сфера образования, здравоохранения и государственного управления также претерпела н</w:t>
      </w:r>
      <w:r w:rsidR="00B54793">
        <w:rPr>
          <w:rFonts w:ascii="Times New Roman" w:eastAsiaTheme="minorHAnsi" w:hAnsi="Times New Roman" w:cs="Times New Roman"/>
          <w:sz w:val="28"/>
          <w:szCs w:val="28"/>
          <w:lang w:eastAsia="en-US"/>
        </w:rPr>
        <w:t>екоторые изменения (см. рисунок 26</w:t>
      </w:r>
      <w:r w:rsidRPr="00413D65">
        <w:rPr>
          <w:rFonts w:ascii="Times New Roman" w:eastAsiaTheme="minorHAnsi" w:hAnsi="Times New Roman" w:cs="Times New Roman"/>
          <w:sz w:val="28"/>
          <w:szCs w:val="28"/>
          <w:lang w:eastAsia="en-US"/>
        </w:rPr>
        <w:t xml:space="preserve">). Несколько сократилось количество детских садов и общеобразовательных школ, однако в значительной степени увеличилась деятельность по предоставлению прочих образовательных услуг (курсы иностранных языков, центры дополнительного образования, </w:t>
      </w:r>
      <w:proofErr w:type="gramStart"/>
      <w:r w:rsidRPr="00413D65">
        <w:rPr>
          <w:rFonts w:ascii="Times New Roman" w:eastAsiaTheme="minorHAnsi" w:hAnsi="Times New Roman" w:cs="Times New Roman"/>
          <w:sz w:val="28"/>
          <w:szCs w:val="28"/>
          <w:lang w:eastAsia="en-US"/>
        </w:rPr>
        <w:t>бизнес-школы</w:t>
      </w:r>
      <w:proofErr w:type="gramEnd"/>
      <w:r w:rsidRPr="00413D65">
        <w:rPr>
          <w:rFonts w:ascii="Times New Roman" w:eastAsiaTheme="minorHAnsi" w:hAnsi="Times New Roman" w:cs="Times New Roman"/>
          <w:sz w:val="28"/>
          <w:szCs w:val="28"/>
          <w:lang w:eastAsia="en-US"/>
        </w:rPr>
        <w:t xml:space="preserve">, центры повышения квалификации, обучение стилистов и многие другие). Количество медицинских центров увеличилось до четырнадцати, а стоматологий до четырех. Из особенностей развития объектов здравоохранения следует отметить то, что со временем появляются все более узкоспециализированные центры (центр пластической хирургии, клиника докторов </w:t>
      </w:r>
      <w:proofErr w:type="spellStart"/>
      <w:r w:rsidRPr="00413D65">
        <w:rPr>
          <w:rFonts w:ascii="Times New Roman" w:eastAsiaTheme="minorHAnsi" w:hAnsi="Times New Roman" w:cs="Times New Roman"/>
          <w:sz w:val="28"/>
          <w:szCs w:val="28"/>
          <w:lang w:eastAsia="en-US"/>
        </w:rPr>
        <w:t>остеопатии</w:t>
      </w:r>
      <w:proofErr w:type="spellEnd"/>
      <w:r w:rsidRPr="00413D65">
        <w:rPr>
          <w:rFonts w:ascii="Times New Roman" w:eastAsiaTheme="minorHAnsi" w:hAnsi="Times New Roman" w:cs="Times New Roman"/>
          <w:sz w:val="28"/>
          <w:szCs w:val="28"/>
          <w:lang w:eastAsia="en-US"/>
        </w:rPr>
        <w:t xml:space="preserve">, офтальмологический центр и др.), что говорит о </w:t>
      </w:r>
      <w:r w:rsidRPr="00413D65">
        <w:rPr>
          <w:rFonts w:ascii="Times New Roman" w:eastAsiaTheme="minorHAnsi" w:hAnsi="Times New Roman" w:cs="Times New Roman"/>
          <w:sz w:val="28"/>
          <w:szCs w:val="28"/>
          <w:lang w:eastAsia="en-US"/>
        </w:rPr>
        <w:lastRenderedPageBreak/>
        <w:t>повышении качества медицинских услуг и высоком уровне квалификации медицинских сотрудников. Сфера деятельности государственного управле</w:t>
      </w:r>
      <w:r w:rsidR="008F46D6">
        <w:rPr>
          <w:rFonts w:ascii="Times New Roman" w:eastAsiaTheme="minorHAnsi" w:hAnsi="Times New Roman" w:cs="Times New Roman"/>
          <w:sz w:val="28"/>
          <w:szCs w:val="28"/>
          <w:lang w:eastAsia="en-US"/>
        </w:rPr>
        <w:t xml:space="preserve">ния практически не изменилась. </w:t>
      </w:r>
    </w:p>
    <w:p w:rsidR="00413D65" w:rsidRPr="00413D65" w:rsidRDefault="00413D65" w:rsidP="008F46D6">
      <w:pPr>
        <w:tabs>
          <w:tab w:val="left" w:pos="709"/>
        </w:tabs>
        <w:ind w:firstLine="0"/>
        <w:rPr>
          <w:rFonts w:ascii="Times New Roman" w:eastAsiaTheme="minorHAnsi" w:hAnsi="Times New Roman" w:cs="Times New Roman"/>
          <w:sz w:val="28"/>
          <w:szCs w:val="28"/>
          <w:lang w:eastAsia="en-US"/>
        </w:rPr>
      </w:pPr>
      <w:r w:rsidRPr="00413D65">
        <w:rPr>
          <w:rFonts w:ascii="Times New Roman" w:eastAsiaTheme="minorHAnsi" w:hAnsi="Times New Roman" w:cs="Times New Roman"/>
          <w:noProof/>
          <w:sz w:val="28"/>
          <w:szCs w:val="28"/>
        </w:rPr>
        <w:drawing>
          <wp:inline distT="0" distB="0" distL="0" distR="0" wp14:anchorId="5D83D690" wp14:editId="25CB4C99">
            <wp:extent cx="6323250" cy="4200525"/>
            <wp:effectExtent l="0" t="0" r="1905" b="0"/>
            <wp:docPr id="37" name="Рисунок 37" descr="C:\Users\Елизавета\Desktop\картосхемы\2018, учрежд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Елизавета\Desktop\картосхемы\2018, учреждения.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8341" t="4994" r="1284" b="10133"/>
                    <a:stretch/>
                  </pic:blipFill>
                  <pic:spPr bwMode="auto">
                    <a:xfrm>
                      <a:off x="0" y="0"/>
                      <a:ext cx="6330429" cy="4205294"/>
                    </a:xfrm>
                    <a:prstGeom prst="rect">
                      <a:avLst/>
                    </a:prstGeom>
                    <a:noFill/>
                    <a:ln>
                      <a:noFill/>
                    </a:ln>
                    <a:extLst>
                      <a:ext uri="{53640926-AAD7-44D8-BBD7-CCE9431645EC}">
                        <a14:shadowObscured xmlns:a14="http://schemas.microsoft.com/office/drawing/2010/main"/>
                      </a:ext>
                    </a:extLst>
                  </pic:spPr>
                </pic:pic>
              </a:graphicData>
            </a:graphic>
          </wp:inline>
        </w:drawing>
      </w:r>
    </w:p>
    <w:p w:rsidR="00413D65" w:rsidRPr="00464505" w:rsidRDefault="00A168B2" w:rsidP="006E534E">
      <w:pPr>
        <w:tabs>
          <w:tab w:val="left" w:pos="709"/>
        </w:tabs>
        <w:ind w:firstLine="0"/>
        <w:rPr>
          <w:rFonts w:ascii="Times New Roman" w:eastAsiaTheme="minorHAnsi" w:hAnsi="Times New Roman" w:cs="Times New Roman"/>
          <w:b/>
          <w:sz w:val="24"/>
          <w:szCs w:val="28"/>
          <w:lang w:eastAsia="en-US"/>
        </w:rPr>
      </w:pPr>
      <w:r>
        <w:rPr>
          <w:rFonts w:ascii="Times New Roman" w:eastAsiaTheme="minorHAnsi" w:hAnsi="Times New Roman" w:cs="Times New Roman"/>
          <w:i/>
          <w:sz w:val="24"/>
          <w:szCs w:val="28"/>
          <w:lang w:eastAsia="en-US"/>
        </w:rPr>
        <w:t>Рисунок 26</w:t>
      </w:r>
      <w:r w:rsidR="00413D65" w:rsidRPr="00464505">
        <w:rPr>
          <w:rFonts w:ascii="Times New Roman" w:eastAsiaTheme="minorHAnsi" w:hAnsi="Times New Roman" w:cs="Times New Roman"/>
          <w:i/>
          <w:sz w:val="24"/>
          <w:szCs w:val="28"/>
          <w:lang w:eastAsia="en-US"/>
        </w:rPr>
        <w:t>.</w:t>
      </w:r>
      <w:r w:rsidR="00413D65" w:rsidRPr="00464505">
        <w:rPr>
          <w:rFonts w:ascii="Times New Roman" w:eastAsiaTheme="minorHAnsi" w:hAnsi="Times New Roman" w:cs="Times New Roman"/>
          <w:sz w:val="24"/>
          <w:szCs w:val="28"/>
          <w:lang w:eastAsia="en-US"/>
        </w:rPr>
        <w:t xml:space="preserve"> </w:t>
      </w:r>
      <w:r w:rsidR="00413D65" w:rsidRPr="00464505">
        <w:rPr>
          <w:rFonts w:ascii="Times New Roman" w:eastAsiaTheme="minorHAnsi" w:hAnsi="Times New Roman" w:cs="Times New Roman"/>
          <w:b/>
          <w:sz w:val="24"/>
          <w:szCs w:val="28"/>
          <w:lang w:eastAsia="en-US"/>
        </w:rPr>
        <w:t>Размещение объектов в области образования, здравоохранения и государственного управления в 2018 году</w:t>
      </w:r>
    </w:p>
    <w:p w:rsidR="00413D65" w:rsidRDefault="00413D65" w:rsidP="006E534E">
      <w:pPr>
        <w:tabs>
          <w:tab w:val="left" w:pos="709"/>
        </w:tabs>
        <w:ind w:firstLine="0"/>
        <w:rPr>
          <w:rFonts w:ascii="Times New Roman" w:eastAsiaTheme="minorHAnsi" w:hAnsi="Times New Roman" w:cs="Times New Roman"/>
          <w:sz w:val="24"/>
          <w:szCs w:val="28"/>
          <w:lang w:eastAsia="en-US"/>
        </w:rPr>
      </w:pPr>
      <w:r w:rsidRPr="00464505">
        <w:rPr>
          <w:rFonts w:ascii="Times New Roman" w:eastAsiaTheme="minorHAnsi" w:hAnsi="Times New Roman" w:cs="Times New Roman"/>
          <w:sz w:val="24"/>
          <w:szCs w:val="28"/>
          <w:lang w:eastAsia="en-US"/>
        </w:rPr>
        <w:t>Составлено автором на основе данных</w:t>
      </w:r>
      <w:r w:rsidR="004A5132">
        <w:rPr>
          <w:rFonts w:ascii="Times New Roman" w:eastAsiaTheme="minorHAnsi" w:hAnsi="Times New Roman" w:cs="Times New Roman"/>
          <w:sz w:val="24"/>
          <w:szCs w:val="28"/>
          <w:lang w:eastAsia="en-US"/>
        </w:rPr>
        <w:t xml:space="preserve"> (Карты 2Гис, 2018</w:t>
      </w:r>
      <w:r w:rsidR="008F46D6">
        <w:rPr>
          <w:rFonts w:ascii="Times New Roman" w:eastAsiaTheme="minorHAnsi" w:hAnsi="Times New Roman" w:cs="Times New Roman"/>
          <w:sz w:val="24"/>
          <w:szCs w:val="28"/>
          <w:lang w:eastAsia="en-US"/>
        </w:rPr>
        <w:t>)</w:t>
      </w:r>
    </w:p>
    <w:p w:rsidR="00464505" w:rsidRPr="00464505" w:rsidRDefault="00464505" w:rsidP="00B54793">
      <w:pPr>
        <w:tabs>
          <w:tab w:val="left" w:pos="709"/>
        </w:tabs>
        <w:rPr>
          <w:rFonts w:ascii="Times New Roman" w:eastAsiaTheme="minorHAnsi" w:hAnsi="Times New Roman" w:cs="Times New Roman"/>
          <w:sz w:val="24"/>
          <w:szCs w:val="28"/>
          <w:lang w:eastAsia="en-US"/>
        </w:rPr>
      </w:pPr>
    </w:p>
    <w:p w:rsidR="00413D65" w:rsidRPr="00413D65" w:rsidRDefault="00413D65" w:rsidP="00B54793">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Для комфортного проживания людей в городе также необходима деятельность по предоставлению социально-бытовых услуг, которые относятся к прочим видам деятельности третичного сектора. В начале 2000-х годов бытовые и ремонтные услуги были представлены, в основном, мастерскими по ремонту компьютеров, бытов</w:t>
      </w:r>
      <w:r w:rsidR="00B54793">
        <w:rPr>
          <w:rFonts w:ascii="Times New Roman" w:eastAsiaTheme="minorHAnsi" w:hAnsi="Times New Roman" w:cs="Times New Roman"/>
          <w:sz w:val="28"/>
          <w:szCs w:val="28"/>
          <w:lang w:eastAsia="en-US"/>
        </w:rPr>
        <w:t>ой техники и часов (см. рисунок 27</w:t>
      </w:r>
      <w:r w:rsidRPr="00413D65">
        <w:rPr>
          <w:rFonts w:ascii="Times New Roman" w:eastAsiaTheme="minorHAnsi" w:hAnsi="Times New Roman" w:cs="Times New Roman"/>
          <w:sz w:val="28"/>
          <w:szCs w:val="28"/>
          <w:lang w:eastAsia="en-US"/>
        </w:rPr>
        <w:t xml:space="preserve">). Широкое распространение в то время имела деятельность общественных организаций, представительства которых были расположены преимущественно на набережной реки Фонтанки (дома №42 - №46) и улице Рубинштейна (дома №1 - №3, №21 - №25).  Салонов красоты и парикмахерских на тот момент было </w:t>
      </w:r>
      <w:r w:rsidRPr="00413D65">
        <w:rPr>
          <w:rFonts w:ascii="Times New Roman" w:eastAsiaTheme="minorHAnsi" w:hAnsi="Times New Roman" w:cs="Times New Roman"/>
          <w:sz w:val="28"/>
          <w:szCs w:val="28"/>
          <w:lang w:eastAsia="en-US"/>
        </w:rPr>
        <w:lastRenderedPageBreak/>
        <w:t xml:space="preserve">крайне мало, предоставление прочих персональных услуг (пошив и ремонт одежды) также было развито незначительно. </w:t>
      </w:r>
    </w:p>
    <w:p w:rsidR="00413D65" w:rsidRPr="00413D65" w:rsidRDefault="00413D65" w:rsidP="008F46D6">
      <w:pPr>
        <w:ind w:firstLine="0"/>
        <w:rPr>
          <w:rFonts w:ascii="Times New Roman" w:eastAsiaTheme="minorHAnsi" w:hAnsi="Times New Roman" w:cs="Times New Roman"/>
          <w:sz w:val="28"/>
          <w:szCs w:val="28"/>
          <w:lang w:eastAsia="en-US"/>
        </w:rPr>
      </w:pPr>
      <w:r w:rsidRPr="00413D65">
        <w:rPr>
          <w:rFonts w:ascii="Times New Roman" w:eastAsiaTheme="minorHAnsi" w:hAnsi="Times New Roman" w:cs="Times New Roman"/>
          <w:noProof/>
          <w:sz w:val="28"/>
          <w:szCs w:val="28"/>
        </w:rPr>
        <w:drawing>
          <wp:inline distT="0" distB="0" distL="0" distR="0" wp14:anchorId="03464DD9" wp14:editId="3B251D27">
            <wp:extent cx="6019800" cy="4358382"/>
            <wp:effectExtent l="0" t="0" r="0" b="4445"/>
            <wp:docPr id="38" name="Рисунок 38" descr="C:\Users\Елизавета\Desktop\картосхемы\2001, проч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лизавета\Desktop\картосхемы\2001, прочие.p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887" t="2948" r="12262" b="10204"/>
                    <a:stretch/>
                  </pic:blipFill>
                  <pic:spPr bwMode="auto">
                    <a:xfrm>
                      <a:off x="0" y="0"/>
                      <a:ext cx="6021932" cy="4359926"/>
                    </a:xfrm>
                    <a:prstGeom prst="rect">
                      <a:avLst/>
                    </a:prstGeom>
                    <a:noFill/>
                    <a:ln>
                      <a:noFill/>
                    </a:ln>
                    <a:extLst>
                      <a:ext uri="{53640926-AAD7-44D8-BBD7-CCE9431645EC}">
                        <a14:shadowObscured xmlns:a14="http://schemas.microsoft.com/office/drawing/2010/main"/>
                      </a:ext>
                    </a:extLst>
                  </pic:spPr>
                </pic:pic>
              </a:graphicData>
            </a:graphic>
          </wp:inline>
        </w:drawing>
      </w:r>
    </w:p>
    <w:p w:rsidR="00413D65" w:rsidRPr="00464505" w:rsidRDefault="00413D65" w:rsidP="006E534E">
      <w:pPr>
        <w:tabs>
          <w:tab w:val="left" w:pos="0"/>
        </w:tabs>
        <w:ind w:firstLine="0"/>
        <w:rPr>
          <w:rFonts w:ascii="Times New Roman" w:eastAsiaTheme="minorHAnsi" w:hAnsi="Times New Roman" w:cs="Times New Roman"/>
          <w:b/>
          <w:sz w:val="24"/>
          <w:szCs w:val="28"/>
          <w:lang w:eastAsia="en-US"/>
        </w:rPr>
      </w:pPr>
      <w:r w:rsidRPr="00464505">
        <w:rPr>
          <w:rFonts w:ascii="Times New Roman" w:eastAsiaTheme="minorHAnsi" w:hAnsi="Times New Roman" w:cs="Times New Roman"/>
          <w:i/>
          <w:sz w:val="24"/>
          <w:szCs w:val="28"/>
          <w:lang w:eastAsia="en-US"/>
        </w:rPr>
        <w:t xml:space="preserve">Рисунок </w:t>
      </w:r>
      <w:r w:rsidR="00A168B2">
        <w:rPr>
          <w:rFonts w:ascii="Times New Roman" w:eastAsiaTheme="minorHAnsi" w:hAnsi="Times New Roman" w:cs="Times New Roman"/>
          <w:i/>
          <w:sz w:val="24"/>
          <w:szCs w:val="28"/>
          <w:lang w:eastAsia="en-US"/>
        </w:rPr>
        <w:t>27</w:t>
      </w:r>
      <w:r w:rsidRPr="00464505">
        <w:rPr>
          <w:rFonts w:ascii="Times New Roman" w:eastAsiaTheme="minorHAnsi" w:hAnsi="Times New Roman" w:cs="Times New Roman"/>
          <w:i/>
          <w:sz w:val="24"/>
          <w:szCs w:val="28"/>
          <w:lang w:eastAsia="en-US"/>
        </w:rPr>
        <w:t>.</w:t>
      </w:r>
      <w:r w:rsidRPr="00464505">
        <w:rPr>
          <w:rFonts w:ascii="Times New Roman" w:eastAsiaTheme="minorHAnsi" w:hAnsi="Times New Roman" w:cs="Times New Roman"/>
          <w:sz w:val="24"/>
          <w:szCs w:val="28"/>
          <w:lang w:eastAsia="en-US"/>
        </w:rPr>
        <w:t xml:space="preserve"> </w:t>
      </w:r>
      <w:r w:rsidRPr="00464505">
        <w:rPr>
          <w:rFonts w:ascii="Times New Roman" w:eastAsiaTheme="minorHAnsi" w:hAnsi="Times New Roman" w:cs="Times New Roman"/>
          <w:b/>
          <w:sz w:val="24"/>
          <w:szCs w:val="28"/>
          <w:lang w:eastAsia="en-US"/>
        </w:rPr>
        <w:t xml:space="preserve">Размещение объектов предоставления прочих видов услуг в 2001 году </w:t>
      </w:r>
    </w:p>
    <w:p w:rsidR="00413D65" w:rsidRPr="00464505" w:rsidRDefault="00413D65" w:rsidP="006E534E">
      <w:pPr>
        <w:ind w:firstLine="0"/>
        <w:rPr>
          <w:rFonts w:ascii="Times New Roman" w:eastAsiaTheme="minorHAnsi" w:hAnsi="Times New Roman" w:cs="Times New Roman"/>
          <w:sz w:val="24"/>
          <w:szCs w:val="28"/>
          <w:lang w:eastAsia="en-US"/>
        </w:rPr>
      </w:pPr>
      <w:r w:rsidRPr="00464505">
        <w:rPr>
          <w:rFonts w:ascii="Times New Roman" w:eastAsiaTheme="minorHAnsi" w:hAnsi="Times New Roman" w:cs="Times New Roman"/>
          <w:sz w:val="24"/>
          <w:szCs w:val="28"/>
          <w:lang w:eastAsia="en-US"/>
        </w:rPr>
        <w:t>Составлено автором на основе данных</w:t>
      </w:r>
      <w:r w:rsidR="008F46D6">
        <w:rPr>
          <w:rFonts w:ascii="Times New Roman" w:eastAsiaTheme="minorHAnsi" w:hAnsi="Times New Roman" w:cs="Times New Roman"/>
          <w:sz w:val="24"/>
          <w:szCs w:val="28"/>
          <w:lang w:eastAsia="en-US"/>
        </w:rPr>
        <w:t xml:space="preserve"> (Телефонный справочник…,2000)</w:t>
      </w:r>
    </w:p>
    <w:p w:rsidR="00464505" w:rsidRPr="00464505" w:rsidRDefault="00464505" w:rsidP="00B54793">
      <w:pPr>
        <w:tabs>
          <w:tab w:val="left" w:pos="709"/>
        </w:tabs>
        <w:rPr>
          <w:rFonts w:ascii="Times New Roman" w:eastAsiaTheme="minorHAnsi" w:hAnsi="Times New Roman" w:cs="Times New Roman"/>
          <w:i/>
          <w:sz w:val="24"/>
          <w:szCs w:val="28"/>
          <w:lang w:eastAsia="en-US"/>
        </w:rPr>
      </w:pPr>
    </w:p>
    <w:p w:rsidR="00413D65" w:rsidRPr="00413D65" w:rsidRDefault="00413D65" w:rsidP="00B54793">
      <w:pPr>
        <w:tabs>
          <w:tab w:val="left" w:pos="709"/>
        </w:tabs>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Прочие виды услуг за </w:t>
      </w:r>
      <w:proofErr w:type="spellStart"/>
      <w:r w:rsidRPr="00413D65">
        <w:rPr>
          <w:rFonts w:ascii="Times New Roman" w:eastAsiaTheme="minorHAnsi" w:hAnsi="Times New Roman" w:cs="Times New Roman"/>
          <w:sz w:val="28"/>
          <w:szCs w:val="28"/>
          <w:lang w:eastAsia="en-US"/>
        </w:rPr>
        <w:t>посттрансформационный</w:t>
      </w:r>
      <w:proofErr w:type="spellEnd"/>
      <w:r w:rsidRPr="00413D65">
        <w:rPr>
          <w:rFonts w:ascii="Times New Roman" w:eastAsiaTheme="minorHAnsi" w:hAnsi="Times New Roman" w:cs="Times New Roman"/>
          <w:sz w:val="28"/>
          <w:szCs w:val="28"/>
          <w:lang w:eastAsia="en-US"/>
        </w:rPr>
        <w:t xml:space="preserve"> период претерпели кард</w:t>
      </w:r>
      <w:r w:rsidR="00B54793">
        <w:rPr>
          <w:rFonts w:ascii="Times New Roman" w:eastAsiaTheme="minorHAnsi" w:hAnsi="Times New Roman" w:cs="Times New Roman"/>
          <w:sz w:val="28"/>
          <w:szCs w:val="28"/>
          <w:lang w:eastAsia="en-US"/>
        </w:rPr>
        <w:t>инальные изменения (см. рисунок 28</w:t>
      </w:r>
      <w:r w:rsidRPr="00413D65">
        <w:rPr>
          <w:rFonts w:ascii="Times New Roman" w:eastAsiaTheme="minorHAnsi" w:hAnsi="Times New Roman" w:cs="Times New Roman"/>
          <w:sz w:val="28"/>
          <w:szCs w:val="28"/>
          <w:lang w:eastAsia="en-US"/>
        </w:rPr>
        <w:t xml:space="preserve">). Быстрыми темпами в последние годы развивается индустрия красоты и косметологии, количество салонов красоты, парикмахерских, студий дизайна ногтей, бровей, массажных салонов, </w:t>
      </w:r>
      <w:proofErr w:type="spellStart"/>
      <w:r w:rsidRPr="00413D65">
        <w:rPr>
          <w:rFonts w:ascii="Times New Roman" w:eastAsiaTheme="minorHAnsi" w:hAnsi="Times New Roman" w:cs="Times New Roman"/>
          <w:sz w:val="28"/>
          <w:szCs w:val="28"/>
          <w:lang w:eastAsia="en-US"/>
        </w:rPr>
        <w:t>спа</w:t>
      </w:r>
      <w:proofErr w:type="spellEnd"/>
      <w:r w:rsidRPr="00413D65">
        <w:rPr>
          <w:rFonts w:ascii="Times New Roman" w:eastAsiaTheme="minorHAnsi" w:hAnsi="Times New Roman" w:cs="Times New Roman"/>
          <w:sz w:val="28"/>
          <w:szCs w:val="28"/>
          <w:lang w:eastAsia="en-US"/>
        </w:rPr>
        <w:t xml:space="preserve">-салонов увеличилось с трех до тридцати семи. Число общественных организаций незначительно выросло за исследуемый период, при этом сфера деятельности и направленность самих организаций изменились. Расширился спектр деятельности ремонтных и бытовых услуг, появились реставрационные мастерские, организации по ремонту сотовых телефонов, обуви, ювелирные мастерские, </w:t>
      </w:r>
      <w:proofErr w:type="spellStart"/>
      <w:r w:rsidRPr="00413D65">
        <w:rPr>
          <w:rFonts w:ascii="Times New Roman" w:eastAsiaTheme="minorHAnsi" w:hAnsi="Times New Roman" w:cs="Times New Roman"/>
          <w:sz w:val="28"/>
          <w:szCs w:val="28"/>
          <w:lang w:eastAsia="en-US"/>
        </w:rPr>
        <w:t>клининговые</w:t>
      </w:r>
      <w:proofErr w:type="spellEnd"/>
      <w:r w:rsidRPr="00413D65">
        <w:rPr>
          <w:rFonts w:ascii="Times New Roman" w:eastAsiaTheme="minorHAnsi" w:hAnsi="Times New Roman" w:cs="Times New Roman"/>
          <w:sz w:val="28"/>
          <w:szCs w:val="28"/>
          <w:lang w:eastAsia="en-US"/>
        </w:rPr>
        <w:t xml:space="preserve"> услуги и др. В последнее десятилетие получили широкое распространение праздничные и свадебные агентства (предоставление </w:t>
      </w:r>
      <w:r w:rsidRPr="00413D65">
        <w:rPr>
          <w:rFonts w:ascii="Times New Roman" w:eastAsiaTheme="minorHAnsi" w:hAnsi="Times New Roman" w:cs="Times New Roman"/>
          <w:sz w:val="28"/>
          <w:szCs w:val="28"/>
          <w:lang w:eastAsia="en-US"/>
        </w:rPr>
        <w:lastRenderedPageBreak/>
        <w:t xml:space="preserve">прочих персональных услуг). Основные центры предоставления прочих видов услуг – улица Рубинштейна и Владимирский проспект. </w:t>
      </w:r>
    </w:p>
    <w:p w:rsidR="00413D65" w:rsidRPr="00413D65" w:rsidRDefault="00413D65" w:rsidP="008F46D6">
      <w:pPr>
        <w:tabs>
          <w:tab w:val="left" w:pos="709"/>
        </w:tabs>
        <w:ind w:firstLine="0"/>
        <w:rPr>
          <w:rFonts w:ascii="Times New Roman" w:eastAsiaTheme="minorHAnsi" w:hAnsi="Times New Roman" w:cs="Times New Roman"/>
          <w:sz w:val="28"/>
          <w:szCs w:val="28"/>
          <w:lang w:eastAsia="en-US"/>
        </w:rPr>
      </w:pPr>
      <w:r w:rsidRPr="00413D65">
        <w:rPr>
          <w:rFonts w:ascii="Times New Roman" w:eastAsiaTheme="minorHAnsi" w:hAnsi="Times New Roman" w:cs="Times New Roman"/>
          <w:noProof/>
          <w:sz w:val="28"/>
          <w:szCs w:val="28"/>
        </w:rPr>
        <w:drawing>
          <wp:inline distT="0" distB="0" distL="0" distR="0" wp14:anchorId="19DC382A" wp14:editId="30636951">
            <wp:extent cx="6134100" cy="4674730"/>
            <wp:effectExtent l="0" t="0" r="0" b="0"/>
            <wp:docPr id="39" name="Рисунок 39" descr="C:\Users\Елизавета\Desktop\картосхемы\2018, проч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лизавета\Desktop\картосхемы\2018, прочие.pn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245" t="5442" r="14828" b="5215"/>
                    <a:stretch/>
                  </pic:blipFill>
                  <pic:spPr bwMode="auto">
                    <a:xfrm>
                      <a:off x="0" y="0"/>
                      <a:ext cx="6136272" cy="4676385"/>
                    </a:xfrm>
                    <a:prstGeom prst="rect">
                      <a:avLst/>
                    </a:prstGeom>
                    <a:noFill/>
                    <a:ln>
                      <a:noFill/>
                    </a:ln>
                    <a:extLst>
                      <a:ext uri="{53640926-AAD7-44D8-BBD7-CCE9431645EC}">
                        <a14:shadowObscured xmlns:a14="http://schemas.microsoft.com/office/drawing/2010/main"/>
                      </a:ext>
                    </a:extLst>
                  </pic:spPr>
                </pic:pic>
              </a:graphicData>
            </a:graphic>
          </wp:inline>
        </w:drawing>
      </w:r>
    </w:p>
    <w:p w:rsidR="00413D65" w:rsidRPr="00464505" w:rsidRDefault="00413D65" w:rsidP="006E534E">
      <w:pPr>
        <w:tabs>
          <w:tab w:val="left" w:pos="0"/>
        </w:tabs>
        <w:ind w:firstLine="0"/>
        <w:rPr>
          <w:rFonts w:ascii="Times New Roman" w:eastAsiaTheme="minorHAnsi" w:hAnsi="Times New Roman" w:cs="Times New Roman"/>
          <w:b/>
          <w:sz w:val="24"/>
          <w:szCs w:val="28"/>
          <w:lang w:eastAsia="en-US"/>
        </w:rPr>
      </w:pPr>
      <w:r w:rsidRPr="00464505">
        <w:rPr>
          <w:rFonts w:ascii="Times New Roman" w:eastAsiaTheme="minorHAnsi" w:hAnsi="Times New Roman" w:cs="Times New Roman"/>
          <w:i/>
          <w:sz w:val="24"/>
          <w:szCs w:val="28"/>
          <w:lang w:eastAsia="en-US"/>
        </w:rPr>
        <w:t xml:space="preserve">Рисунок </w:t>
      </w:r>
      <w:r w:rsidR="00A168B2">
        <w:rPr>
          <w:rFonts w:ascii="Times New Roman" w:eastAsiaTheme="minorHAnsi" w:hAnsi="Times New Roman" w:cs="Times New Roman"/>
          <w:i/>
          <w:sz w:val="24"/>
          <w:szCs w:val="28"/>
          <w:lang w:eastAsia="en-US"/>
        </w:rPr>
        <w:t>28</w:t>
      </w:r>
      <w:r w:rsidRPr="00464505">
        <w:rPr>
          <w:rFonts w:ascii="Times New Roman" w:eastAsiaTheme="minorHAnsi" w:hAnsi="Times New Roman" w:cs="Times New Roman"/>
          <w:i/>
          <w:sz w:val="24"/>
          <w:szCs w:val="28"/>
          <w:lang w:eastAsia="en-US"/>
        </w:rPr>
        <w:t>.</w:t>
      </w:r>
      <w:r w:rsidRPr="00464505">
        <w:rPr>
          <w:rFonts w:ascii="Times New Roman" w:eastAsiaTheme="minorHAnsi" w:hAnsi="Times New Roman" w:cs="Times New Roman"/>
          <w:sz w:val="24"/>
          <w:szCs w:val="28"/>
          <w:lang w:eastAsia="en-US"/>
        </w:rPr>
        <w:t xml:space="preserve"> </w:t>
      </w:r>
      <w:r w:rsidRPr="00464505">
        <w:rPr>
          <w:rFonts w:ascii="Times New Roman" w:eastAsiaTheme="minorHAnsi" w:hAnsi="Times New Roman" w:cs="Times New Roman"/>
          <w:b/>
          <w:sz w:val="24"/>
          <w:szCs w:val="28"/>
          <w:lang w:eastAsia="en-US"/>
        </w:rPr>
        <w:t>Размещение объектов предоставления прочих видов услуг в 2018 году</w:t>
      </w:r>
    </w:p>
    <w:p w:rsidR="00413D65" w:rsidRDefault="00413D65" w:rsidP="006E534E">
      <w:pPr>
        <w:tabs>
          <w:tab w:val="left" w:pos="709"/>
        </w:tabs>
        <w:ind w:firstLine="0"/>
        <w:rPr>
          <w:rFonts w:ascii="Times New Roman" w:eastAsiaTheme="minorHAnsi" w:hAnsi="Times New Roman" w:cs="Times New Roman"/>
          <w:sz w:val="24"/>
          <w:szCs w:val="28"/>
          <w:lang w:eastAsia="en-US"/>
        </w:rPr>
      </w:pPr>
      <w:r w:rsidRPr="00464505">
        <w:rPr>
          <w:rFonts w:ascii="Times New Roman" w:eastAsiaTheme="minorHAnsi" w:hAnsi="Times New Roman" w:cs="Times New Roman"/>
          <w:sz w:val="24"/>
          <w:szCs w:val="28"/>
          <w:lang w:eastAsia="en-US"/>
        </w:rPr>
        <w:t xml:space="preserve">Составлено автором на основе данных </w:t>
      </w:r>
      <w:r w:rsidR="004A5132">
        <w:rPr>
          <w:rFonts w:ascii="Times New Roman" w:eastAsiaTheme="minorHAnsi" w:hAnsi="Times New Roman" w:cs="Times New Roman"/>
          <w:sz w:val="24"/>
          <w:szCs w:val="28"/>
          <w:lang w:eastAsia="en-US"/>
        </w:rPr>
        <w:t>(Карты 2Гис, 2018</w:t>
      </w:r>
      <w:r w:rsidR="008F46D6">
        <w:rPr>
          <w:rFonts w:ascii="Times New Roman" w:eastAsiaTheme="minorHAnsi" w:hAnsi="Times New Roman" w:cs="Times New Roman"/>
          <w:sz w:val="24"/>
          <w:szCs w:val="28"/>
          <w:lang w:eastAsia="en-US"/>
        </w:rPr>
        <w:t>)</w:t>
      </w:r>
    </w:p>
    <w:p w:rsidR="00464505" w:rsidRDefault="00464505" w:rsidP="00464505">
      <w:pPr>
        <w:tabs>
          <w:tab w:val="left" w:pos="709"/>
        </w:tabs>
        <w:ind w:firstLine="709"/>
        <w:rPr>
          <w:rFonts w:ascii="Times New Roman" w:eastAsiaTheme="minorHAnsi" w:hAnsi="Times New Roman" w:cs="Times New Roman"/>
          <w:sz w:val="24"/>
          <w:szCs w:val="28"/>
          <w:lang w:eastAsia="en-US"/>
        </w:rPr>
      </w:pPr>
    </w:p>
    <w:p w:rsidR="00D015CF" w:rsidRPr="00D015CF" w:rsidRDefault="00CD1845" w:rsidP="006E534E">
      <w:pPr>
        <w:pStyle w:val="2"/>
        <w:ind w:firstLine="0"/>
        <w:rPr>
          <w:rFonts w:eastAsiaTheme="minorHAnsi"/>
          <w:lang w:eastAsia="en-US"/>
        </w:rPr>
      </w:pPr>
      <w:bookmarkStart w:id="14" w:name="_Toc515466608"/>
      <w:r>
        <w:rPr>
          <w:rFonts w:eastAsiaTheme="minorHAnsi"/>
          <w:lang w:eastAsia="en-US"/>
        </w:rPr>
        <w:t>3</w:t>
      </w:r>
      <w:r w:rsidR="00D27017">
        <w:rPr>
          <w:rFonts w:eastAsiaTheme="minorHAnsi"/>
          <w:lang w:eastAsia="en-US"/>
        </w:rPr>
        <w:t>.5</w:t>
      </w:r>
      <w:proofErr w:type="gramStart"/>
      <w:r w:rsidR="00D27017">
        <w:rPr>
          <w:rFonts w:eastAsiaTheme="minorHAnsi"/>
          <w:lang w:eastAsia="en-US"/>
        </w:rPr>
        <w:t xml:space="preserve"> </w:t>
      </w:r>
      <w:r w:rsidR="006E534E">
        <w:rPr>
          <w:rFonts w:eastAsiaTheme="minorHAnsi"/>
          <w:lang w:eastAsia="en-US"/>
        </w:rPr>
        <w:t>И</w:t>
      </w:r>
      <w:proofErr w:type="gramEnd"/>
      <w:r w:rsidR="006E534E">
        <w:rPr>
          <w:rFonts w:eastAsiaTheme="minorHAnsi"/>
          <w:lang w:eastAsia="en-US"/>
        </w:rPr>
        <w:t>ные объекты сферы услуг</w:t>
      </w:r>
      <w:bookmarkEnd w:id="14"/>
      <w:r w:rsidR="006E534E">
        <w:rPr>
          <w:rFonts w:eastAsiaTheme="minorHAnsi"/>
          <w:lang w:eastAsia="en-US"/>
        </w:rPr>
        <w:t xml:space="preserve"> </w:t>
      </w:r>
      <w:r w:rsidR="00D015CF" w:rsidRPr="00D015CF">
        <w:rPr>
          <w:rFonts w:eastAsiaTheme="minorHAnsi"/>
          <w:lang w:eastAsia="en-US"/>
        </w:rPr>
        <w:t xml:space="preserve"> </w:t>
      </w:r>
    </w:p>
    <w:p w:rsidR="00413D65" w:rsidRPr="00413D65" w:rsidRDefault="00413D65" w:rsidP="00B47469">
      <w:pPr>
        <w:tabs>
          <w:tab w:val="left" w:pos="0"/>
        </w:tabs>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Остальные виды деятельности, а именно финансовая и страховая, по операциям с недвижимым имуществом, в области культуры, спорта, организации досуга и развлечений, развивались постепенно, следуя общим течениям и общественным тенденциям. Отдельно следует рассмотреть деятельность в области информации и связи, как наиболее современной отрасли третичного сектора, начавшей свой путь совсем недавно. Для 2001 года были характерны особые сферы деятельности, характерные для того времени. К таким организациям можно отнести офисы пейджинговой связи, которые со </w:t>
      </w:r>
      <w:r w:rsidRPr="00413D65">
        <w:rPr>
          <w:rFonts w:ascii="Times New Roman" w:eastAsiaTheme="minorHAnsi" w:hAnsi="Times New Roman" w:cs="Times New Roman"/>
          <w:sz w:val="28"/>
          <w:szCs w:val="28"/>
          <w:lang w:eastAsia="en-US"/>
        </w:rPr>
        <w:lastRenderedPageBreak/>
        <w:t xml:space="preserve">временем потеряли свою надобность в силу повсеместного распространения сотовой связи. В начале 2000-х годов отрасль была представлена преимущественно полиграфическими фирмами. Развитие информационных технологий в последние годы привело к тому, что в 2018 году помимо полиграфических фирм,  широкое распространение получили информационные агентства, студии веб-дизайна, информационные службы безопасности, фирмы-разработчики программного обеспечения, телекоммуникационные компании и многие другие. Отдельно хочется отметить процветание информационных и консультационных услуг и центров предоставления психологической помощи, направленные на поддержание устойчивого эмоционального состояния человека в крупном мегаполисе. </w:t>
      </w:r>
    </w:p>
    <w:p w:rsidR="00413D65" w:rsidRPr="00413D65" w:rsidRDefault="00413D65" w:rsidP="00B47469">
      <w:pPr>
        <w:tabs>
          <w:tab w:val="left" w:pos="0"/>
        </w:tabs>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Подводя итог всему вышесказанному, можно сделать вывод о том, что каждая отрасль сферы услуг по-своему уникальна, зависит от различных внутренних и внешних факторов и двигается по собственному пути развития, отличному от остальных. </w:t>
      </w:r>
      <w:proofErr w:type="gramStart"/>
      <w:r w:rsidRPr="00413D65">
        <w:rPr>
          <w:rFonts w:ascii="Times New Roman" w:eastAsiaTheme="minorHAnsi" w:hAnsi="Times New Roman" w:cs="Times New Roman"/>
          <w:sz w:val="28"/>
          <w:szCs w:val="28"/>
          <w:lang w:eastAsia="en-US"/>
        </w:rPr>
        <w:t>Так гостиничная и ресторанная, административная (туристическая) и досуговая деятельности начали свое активное развитие с помощью местных властей и превратились за последние несколько лет в одну из самых успешно развивающихся отраслей в Санкт-Петербурге.</w:t>
      </w:r>
      <w:proofErr w:type="gramEnd"/>
      <w:r w:rsidRPr="00413D65">
        <w:rPr>
          <w:rFonts w:ascii="Times New Roman" w:eastAsiaTheme="minorHAnsi" w:hAnsi="Times New Roman" w:cs="Times New Roman"/>
          <w:sz w:val="28"/>
          <w:szCs w:val="28"/>
          <w:lang w:eastAsia="en-US"/>
        </w:rPr>
        <w:t xml:space="preserve"> Так как количество туристов, посещающих культурную столицу, с каждым годом растет, можно предположить, что в дальнейшем эти виды деятельности </w:t>
      </w:r>
      <w:proofErr w:type="gramStart"/>
      <w:r w:rsidRPr="00413D65">
        <w:rPr>
          <w:rFonts w:ascii="Times New Roman" w:eastAsiaTheme="minorHAnsi" w:hAnsi="Times New Roman" w:cs="Times New Roman"/>
          <w:sz w:val="28"/>
          <w:szCs w:val="28"/>
          <w:lang w:eastAsia="en-US"/>
        </w:rPr>
        <w:t>будут</w:t>
      </w:r>
      <w:proofErr w:type="gramEnd"/>
      <w:r w:rsidRPr="00413D65">
        <w:rPr>
          <w:rFonts w:ascii="Times New Roman" w:eastAsiaTheme="minorHAnsi" w:hAnsi="Times New Roman" w:cs="Times New Roman"/>
          <w:sz w:val="28"/>
          <w:szCs w:val="28"/>
          <w:lang w:eastAsia="en-US"/>
        </w:rPr>
        <w:t xml:space="preserve"> не менее популярны среди предпринимателей, нежели на сегодняшний день.</w:t>
      </w:r>
    </w:p>
    <w:p w:rsidR="00413D65" w:rsidRPr="00413D65" w:rsidRDefault="00413D65" w:rsidP="00B47469">
      <w:pPr>
        <w:tabs>
          <w:tab w:val="left" w:pos="0"/>
        </w:tabs>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Несмотря на то, что в сфере оптовой и розничной торговли четко прослеживается тенденция концентрации объектов в различных торговых центрах, заполняемость домов магазинами за последние семнадцать лет не стала меньше. На сегодняшний день особой популярностью пользуются бутики, магазины одежды и обуви, а также всевозможные специализированные магазины (цветочные, книжные, магазины подарков). Это также можно отнести к особенностям развития данной сферы деятельности. Если раньше большая часть магазинов была универсальной, то есть в одном месте продавались и продукты питания, и товары для дома, и для домашних животных, то на данный </w:t>
      </w:r>
      <w:r w:rsidRPr="00413D65">
        <w:rPr>
          <w:rFonts w:ascii="Times New Roman" w:eastAsiaTheme="minorHAnsi" w:hAnsi="Times New Roman" w:cs="Times New Roman"/>
          <w:sz w:val="28"/>
          <w:szCs w:val="28"/>
          <w:lang w:eastAsia="en-US"/>
        </w:rPr>
        <w:lastRenderedPageBreak/>
        <w:t xml:space="preserve">момент зачастую открывающиеся торговые объекты специализируются на чем-то конкретном. </w:t>
      </w:r>
    </w:p>
    <w:p w:rsidR="00413D65" w:rsidRPr="00413D65" w:rsidRDefault="00413D65" w:rsidP="00B47469">
      <w:pPr>
        <w:tabs>
          <w:tab w:val="left" w:pos="0"/>
        </w:tabs>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Активно развивается офисная деятельность, особенно в центральной части города. С целью снижения ставки арендной платы создаются деловые центры, наполненные небольшими помещениями. Со временем расширяется спектр деятельности предоставляемых профессиональных услуг, большое количество строительных, юридических, рекламных компаний дает потенциальному клиенту право выбора. Как и в сфере торговли, в данной области деятельности происходит процесс специализации на определенном виде услуг. Если в начале 2000-х годов, юридические фирмы предоставляли широкий спектр услуг и занимались делами в любой области правовой деятельности, то сейчас мы можем выбрать адвоката или юриста, занимающегося конкретными делами, и специализирующегося, например, только на гражданских или только административных делах. </w:t>
      </w:r>
    </w:p>
    <w:p w:rsidR="00413D65" w:rsidRPr="00413D65" w:rsidRDefault="00413D65" w:rsidP="00B47469">
      <w:pPr>
        <w:tabs>
          <w:tab w:val="left" w:pos="0"/>
        </w:tabs>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В сфере образования, здравоохранения и государственного управления происходят процессы коммерциализации деятельности. Открываются новые медицинские центры и стоматологии, предоставляющие услуги в более короткие сроки, нежели в городских поликлиниках, образовательные центры, предоставляющие дополнительные образовательные услуги, центры повышения квалификации, а также многофункциональные центры, упрощающие деятельность органов государственного управления. </w:t>
      </w:r>
    </w:p>
    <w:p w:rsidR="00413D65" w:rsidRPr="00413D65" w:rsidRDefault="00413D65" w:rsidP="00B47469">
      <w:pPr>
        <w:tabs>
          <w:tab w:val="left" w:pos="0"/>
        </w:tabs>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Что касается размещения объектов различных сфер деятельности, можно сделать следующие выводы. Владимирский и Загородный проспекты можно смело назвать торговыми, так как именно на них расположено большее количество объектов оптовой и розничной торговли, также на Владимирском проспекте находится крупный торговый центр. Улица Рубинштейна с 2015 года признана одной из крупнейших ресторанных улиц в Европе. Гостиничная деятельность расположена повсеместно на каждой крупной улице или проспекте. В целом, если визуально поделить исследуемый участок на две части (левая часть ограничена набережной реки Фонтанки, улицей Ломоносова, </w:t>
      </w:r>
      <w:r w:rsidRPr="00413D65">
        <w:rPr>
          <w:rFonts w:ascii="Times New Roman" w:eastAsiaTheme="minorHAnsi" w:hAnsi="Times New Roman" w:cs="Times New Roman"/>
          <w:sz w:val="28"/>
          <w:szCs w:val="28"/>
          <w:lang w:eastAsia="en-US"/>
        </w:rPr>
        <w:lastRenderedPageBreak/>
        <w:t xml:space="preserve">улицей Рубинштейна с нечетными номерами домов и Невским проспектом; </w:t>
      </w:r>
      <w:proofErr w:type="gramStart"/>
      <w:r w:rsidRPr="00413D65">
        <w:rPr>
          <w:rFonts w:ascii="Times New Roman" w:eastAsiaTheme="minorHAnsi" w:hAnsi="Times New Roman" w:cs="Times New Roman"/>
          <w:sz w:val="28"/>
          <w:szCs w:val="28"/>
          <w:lang w:eastAsia="en-US"/>
        </w:rPr>
        <w:t>правая часть – улицей Рубинштейна с четными номерами домов, Невским проспектом, Владимирским и Загородным проспектами), то можно смело говорить о том, что заполняемость домов различными объектами третичного сектора в правой части значительно выше, нежели в левой.</w:t>
      </w:r>
      <w:proofErr w:type="gramEnd"/>
      <w:r w:rsidRPr="00413D65">
        <w:rPr>
          <w:rFonts w:ascii="Times New Roman" w:eastAsiaTheme="minorHAnsi" w:hAnsi="Times New Roman" w:cs="Times New Roman"/>
          <w:sz w:val="28"/>
          <w:szCs w:val="28"/>
          <w:lang w:eastAsia="en-US"/>
        </w:rPr>
        <w:t xml:space="preserve"> В левой части располагаются преимущественно объекты деятельности в области образования, здравоохранения, государственного управления, а также деятельности в области культуры, спорта, организации досуга и развлечений (библиотеки, досуговые центры) и прочих видов услуг. </w:t>
      </w:r>
      <w:proofErr w:type="gramStart"/>
      <w:r w:rsidRPr="00413D65">
        <w:rPr>
          <w:rFonts w:ascii="Times New Roman" w:eastAsiaTheme="minorHAnsi" w:hAnsi="Times New Roman" w:cs="Times New Roman"/>
          <w:sz w:val="28"/>
          <w:szCs w:val="28"/>
          <w:lang w:eastAsia="en-US"/>
        </w:rPr>
        <w:t>Торговая, профессиональная, гостиничная и ресторанная деятельность сосредоточены в правой части.</w:t>
      </w:r>
      <w:proofErr w:type="gramEnd"/>
      <w:r w:rsidRPr="00413D65">
        <w:rPr>
          <w:rFonts w:ascii="Times New Roman" w:eastAsiaTheme="minorHAnsi" w:hAnsi="Times New Roman" w:cs="Times New Roman"/>
          <w:sz w:val="28"/>
          <w:szCs w:val="28"/>
          <w:lang w:eastAsia="en-US"/>
        </w:rPr>
        <w:t xml:space="preserve"> Из этого можно сделать вывод, что деятельность в левой части направлена преимущественно на местное проживающее населения, а деятельность в правой части – на работающее население и туристов. </w:t>
      </w:r>
    </w:p>
    <w:p w:rsidR="00413D65" w:rsidRPr="00B47469" w:rsidRDefault="00B47469" w:rsidP="00B47469">
      <w:pPr>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br w:type="page"/>
      </w:r>
    </w:p>
    <w:p w:rsidR="00413D65" w:rsidRPr="00413D65" w:rsidRDefault="00413D65" w:rsidP="0095744A">
      <w:pPr>
        <w:pStyle w:val="1"/>
        <w:ind w:firstLine="0"/>
        <w:rPr>
          <w:rFonts w:eastAsiaTheme="minorHAnsi"/>
          <w:lang w:eastAsia="en-US"/>
        </w:rPr>
      </w:pPr>
      <w:bookmarkStart w:id="15" w:name="_Toc515466609"/>
      <w:r w:rsidRPr="00413D65">
        <w:rPr>
          <w:rFonts w:eastAsiaTheme="minorHAnsi"/>
          <w:lang w:eastAsia="en-US"/>
        </w:rPr>
        <w:lastRenderedPageBreak/>
        <w:t>Заключение</w:t>
      </w:r>
      <w:bookmarkEnd w:id="15"/>
    </w:p>
    <w:p w:rsidR="00413D65" w:rsidRPr="00413D65" w:rsidRDefault="0010662C" w:rsidP="00B47469">
      <w:pPr>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Н</w:t>
      </w:r>
      <w:r w:rsidR="00413D65" w:rsidRPr="00413D65">
        <w:rPr>
          <w:rFonts w:ascii="Times New Roman" w:eastAsiaTheme="minorHAnsi" w:hAnsi="Times New Roman" w:cs="Times New Roman"/>
          <w:sz w:val="28"/>
          <w:szCs w:val="28"/>
          <w:lang w:eastAsia="en-US"/>
        </w:rPr>
        <w:t>а примере небольшого участка в Центральном районе Санкт-Петербурга были рассмотрены процессы тр</w:t>
      </w:r>
      <w:r>
        <w:rPr>
          <w:rFonts w:ascii="Times New Roman" w:eastAsiaTheme="minorHAnsi" w:hAnsi="Times New Roman" w:cs="Times New Roman"/>
          <w:sz w:val="28"/>
          <w:szCs w:val="28"/>
          <w:lang w:eastAsia="en-US"/>
        </w:rPr>
        <w:t>ансформации наиболее динамично развивающегося</w:t>
      </w:r>
      <w:r w:rsidR="00413D65" w:rsidRPr="00413D65">
        <w:rPr>
          <w:rFonts w:ascii="Times New Roman" w:eastAsiaTheme="minorHAnsi" w:hAnsi="Times New Roman" w:cs="Times New Roman"/>
          <w:sz w:val="28"/>
          <w:szCs w:val="28"/>
          <w:lang w:eastAsia="en-US"/>
        </w:rPr>
        <w:t xml:space="preserve"> сектора экономики, сферы услуг, в </w:t>
      </w:r>
      <w:proofErr w:type="spellStart"/>
      <w:r w:rsidR="00413D65" w:rsidRPr="00413D65">
        <w:rPr>
          <w:rFonts w:ascii="Times New Roman" w:eastAsiaTheme="minorHAnsi" w:hAnsi="Times New Roman" w:cs="Times New Roman"/>
          <w:sz w:val="28"/>
          <w:szCs w:val="28"/>
          <w:lang w:eastAsia="en-US"/>
        </w:rPr>
        <w:t>посттрансформационный</w:t>
      </w:r>
      <w:proofErr w:type="spellEnd"/>
      <w:r w:rsidR="00413D65" w:rsidRPr="00413D65">
        <w:rPr>
          <w:rFonts w:ascii="Times New Roman" w:eastAsiaTheme="minorHAnsi" w:hAnsi="Times New Roman" w:cs="Times New Roman"/>
          <w:sz w:val="28"/>
          <w:szCs w:val="28"/>
          <w:lang w:eastAsia="en-US"/>
        </w:rPr>
        <w:t xml:space="preserve"> период развития. С начала 2000-х годов городское пространство претерпевало как количественные, так и качественные изменения. Переход от ненасыщенного спроса индустриального общества к насыщенному спросу постиндустриального общества сопровождался возникновением уникальных пространственных структур, сочетающих социалистические, трансформационные и новые </w:t>
      </w:r>
      <w:proofErr w:type="gramStart"/>
      <w:r w:rsidR="00413D65" w:rsidRPr="00413D65">
        <w:rPr>
          <w:rFonts w:ascii="Times New Roman" w:eastAsiaTheme="minorHAnsi" w:hAnsi="Times New Roman" w:cs="Times New Roman"/>
          <w:sz w:val="28"/>
          <w:szCs w:val="28"/>
          <w:lang w:eastAsia="en-US"/>
        </w:rPr>
        <w:t>бизнес-формы</w:t>
      </w:r>
      <w:proofErr w:type="gramEnd"/>
      <w:r w:rsidR="00413D65" w:rsidRPr="00413D65">
        <w:rPr>
          <w:rFonts w:ascii="Times New Roman" w:eastAsiaTheme="minorHAnsi" w:hAnsi="Times New Roman" w:cs="Times New Roman"/>
          <w:sz w:val="28"/>
          <w:szCs w:val="28"/>
          <w:lang w:eastAsia="en-US"/>
        </w:rPr>
        <w:t xml:space="preserve"> в особую взаимосвязанную систему под названием «третичный сектор». Исторический центр не только Санкт-Петербурга, но и любого другого города, испытывает на себе повышенную нагрузку. Это и центр притяжения туристов, и место проживания большого количества людей, и сосредоточение трудовой деятельности рабочего населения, и для каждой категории город должен обеспечить социально-экономическую, транспортную, инженерную инфраструктуру и благоприятные условия существования. </w:t>
      </w:r>
    </w:p>
    <w:p w:rsidR="00413D65" w:rsidRPr="00413D65" w:rsidRDefault="00413D65" w:rsidP="00B47469">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Подводя итоги, можно выделить следующие особенности развития городского пространства, исходя из основных тенденций реструктуризации видов деятельности третичного сектора. Во-первых, на протяжении многих лет, основная часть видов деятельности сферы услуг имела выход на главные и второстепенные улицы, однако, в настоящее время, в связи с нехваткой торговых и офисных площадей, третичный сектор все больше заполняет дворовое пространство. Во-вторых, каждая улица и каждый квартал – это комплексные многофункциональные территории, которые предоставляют полный спектр услуг населению, но в то же время, каждая отдельная улица или  каждый отдельный квартал обладают некоторой специализацией (улица Рубинштейна – гостиничная и ресторанная деятельность, Владимирский и З</w:t>
      </w:r>
      <w:r w:rsidR="0010662C">
        <w:rPr>
          <w:rFonts w:ascii="Times New Roman" w:eastAsiaTheme="minorHAnsi" w:hAnsi="Times New Roman" w:cs="Times New Roman"/>
          <w:sz w:val="28"/>
          <w:szCs w:val="28"/>
          <w:lang w:eastAsia="en-US"/>
        </w:rPr>
        <w:t xml:space="preserve">агородный проспекты – </w:t>
      </w:r>
      <w:r w:rsidRPr="00413D65">
        <w:rPr>
          <w:rFonts w:ascii="Times New Roman" w:eastAsiaTheme="minorHAnsi" w:hAnsi="Times New Roman" w:cs="Times New Roman"/>
          <w:sz w:val="28"/>
          <w:szCs w:val="28"/>
          <w:lang w:eastAsia="en-US"/>
        </w:rPr>
        <w:t xml:space="preserve">розничная торговля и др.). В-третьих, происходят процессы концентрации отдельных видов деятельности в определенных </w:t>
      </w:r>
      <w:r w:rsidRPr="00413D65">
        <w:rPr>
          <w:rFonts w:ascii="Times New Roman" w:eastAsiaTheme="minorHAnsi" w:hAnsi="Times New Roman" w:cs="Times New Roman"/>
          <w:sz w:val="28"/>
          <w:szCs w:val="28"/>
          <w:lang w:eastAsia="en-US"/>
        </w:rPr>
        <w:lastRenderedPageBreak/>
        <w:t xml:space="preserve">объектах, торговых или офисных центрах, что значительно снижает стоимость арендной платы и увеличивает площадь сдаваемых под разные нужды помещений. Также стоит отметить тот факт, что сфера услуг направлена на реализацию и исполнение потребностей и желаний человека, то есть напрямую зависит от потребительского спроса. Развитие информационных технологий и инновационных сфер деятельности не проходят и мимо сферы услуг, так как значительно упрощают некоторые аспекты жизни человека. К примеру, появление большого количества интернет-магазинов, </w:t>
      </w:r>
      <w:proofErr w:type="gramStart"/>
      <w:r w:rsidRPr="00413D65">
        <w:rPr>
          <w:rFonts w:ascii="Times New Roman" w:eastAsiaTheme="minorHAnsi" w:hAnsi="Times New Roman" w:cs="Times New Roman"/>
          <w:sz w:val="28"/>
          <w:szCs w:val="28"/>
          <w:lang w:eastAsia="en-US"/>
        </w:rPr>
        <w:t>предлагающих</w:t>
      </w:r>
      <w:proofErr w:type="gramEnd"/>
      <w:r w:rsidRPr="00413D65">
        <w:rPr>
          <w:rFonts w:ascii="Times New Roman" w:eastAsiaTheme="minorHAnsi" w:hAnsi="Times New Roman" w:cs="Times New Roman"/>
          <w:sz w:val="28"/>
          <w:szCs w:val="28"/>
          <w:lang w:eastAsia="en-US"/>
        </w:rPr>
        <w:t xml:space="preserve"> больший ассортимент и более низкую стоимость, позволило потребителям и покупателям сохранить не только свое время, но и средства. Широкое использование сотовой связи повлекло за собой открытие большого количества салонов мобильной связи и мастерских по ремонту сотовых телефонов. </w:t>
      </w:r>
    </w:p>
    <w:p w:rsidR="00413D65" w:rsidRPr="00413D65" w:rsidRDefault="00413D65" w:rsidP="00B47469">
      <w:pPr>
        <w:rPr>
          <w:rFonts w:ascii="Times New Roman" w:eastAsiaTheme="minorHAnsi" w:hAnsi="Times New Roman" w:cs="Times New Roman"/>
          <w:sz w:val="28"/>
          <w:szCs w:val="28"/>
          <w:lang w:eastAsia="en-US"/>
        </w:rPr>
      </w:pPr>
      <w:r w:rsidRPr="00413D65">
        <w:rPr>
          <w:rFonts w:ascii="Times New Roman" w:eastAsiaTheme="minorHAnsi" w:hAnsi="Times New Roman" w:cs="Times New Roman"/>
          <w:sz w:val="28"/>
          <w:szCs w:val="28"/>
          <w:lang w:eastAsia="en-US"/>
        </w:rPr>
        <w:t xml:space="preserve">Дальнейшее развитие науки и техники, без сомнения, повлечет за собой расширение сферы деятельности третичного сектора. Все больше направлений сферы услуг переходят в режим «онлайн», тем самым сокращают издержки на оплату аренды торговых и офисных площадей. Расселение проживающего в исторической части города населения повлечет за собой значительное увеличение площадей для развития всевозможной деятельности третичного сектора экономики. Таким образом, через несколько десятилетий историческая часть города может превратиться в сугубо туристический и </w:t>
      </w:r>
      <w:proofErr w:type="spellStart"/>
      <w:r w:rsidRPr="00413D65">
        <w:rPr>
          <w:rFonts w:ascii="Times New Roman" w:eastAsiaTheme="minorHAnsi" w:hAnsi="Times New Roman" w:cs="Times New Roman"/>
          <w:sz w:val="28"/>
          <w:szCs w:val="28"/>
          <w:lang w:eastAsia="en-US"/>
        </w:rPr>
        <w:t>офисно</w:t>
      </w:r>
      <w:proofErr w:type="spellEnd"/>
      <w:r w:rsidRPr="00413D65">
        <w:rPr>
          <w:rFonts w:ascii="Times New Roman" w:eastAsiaTheme="minorHAnsi" w:hAnsi="Times New Roman" w:cs="Times New Roman"/>
          <w:sz w:val="28"/>
          <w:szCs w:val="28"/>
          <w:lang w:eastAsia="en-US"/>
        </w:rPr>
        <w:t xml:space="preserve">-деловой центр, в то время как вся жилая инфраструктура будет вынесена за ее пределы. </w:t>
      </w:r>
    </w:p>
    <w:p w:rsidR="008F46D6" w:rsidRPr="00B47469" w:rsidRDefault="00B47469" w:rsidP="00B47469">
      <w:pPr>
        <w:ind w:firstLine="0"/>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br w:type="page"/>
      </w:r>
    </w:p>
    <w:p w:rsidR="00A4588A" w:rsidRDefault="00413D65" w:rsidP="0095744A">
      <w:pPr>
        <w:pStyle w:val="1"/>
        <w:ind w:firstLine="0"/>
        <w:rPr>
          <w:rFonts w:eastAsiaTheme="minorHAnsi"/>
          <w:lang w:eastAsia="en-US"/>
        </w:rPr>
      </w:pPr>
      <w:bookmarkStart w:id="16" w:name="_Toc515466610"/>
      <w:r w:rsidRPr="00413D65">
        <w:rPr>
          <w:rFonts w:eastAsiaTheme="minorHAnsi"/>
          <w:lang w:eastAsia="en-US"/>
        </w:rPr>
        <w:lastRenderedPageBreak/>
        <w:t>Список литературы</w:t>
      </w:r>
      <w:bookmarkEnd w:id="16"/>
    </w:p>
    <w:p w:rsidR="00FD395C" w:rsidRPr="00FD395C" w:rsidRDefault="00FD395C" w:rsidP="00FD395C">
      <w:pPr>
        <w:rPr>
          <w:lang w:eastAsia="en-US"/>
        </w:rPr>
      </w:pPr>
    </w:p>
    <w:p w:rsidR="000D2BD6" w:rsidRPr="000D2BD6" w:rsidRDefault="000D2BD6" w:rsidP="00112A82">
      <w:pPr>
        <w:ind w:firstLine="0"/>
        <w:jc w:val="center"/>
        <w:rPr>
          <w:rFonts w:ascii="Times New Roman" w:hAnsi="Times New Roman" w:cs="Times New Roman"/>
          <w:b/>
          <w:sz w:val="28"/>
          <w:lang w:eastAsia="en-US"/>
        </w:rPr>
      </w:pPr>
      <w:r w:rsidRPr="000D2BD6">
        <w:rPr>
          <w:rFonts w:ascii="Times New Roman" w:hAnsi="Times New Roman" w:cs="Times New Roman"/>
          <w:b/>
          <w:sz w:val="28"/>
          <w:lang w:eastAsia="en-US"/>
        </w:rPr>
        <w:t>Монографии</w:t>
      </w:r>
    </w:p>
    <w:p w:rsidR="000D2BD6" w:rsidRDefault="000D2BD6" w:rsidP="000D2BD6">
      <w:pPr>
        <w:pStyle w:val="ac"/>
        <w:numPr>
          <w:ilvl w:val="0"/>
          <w:numId w:val="6"/>
        </w:numPr>
        <w:rPr>
          <w:rFonts w:ascii="Times New Roman" w:eastAsiaTheme="minorHAnsi" w:hAnsi="Times New Roman" w:cs="Times New Roman"/>
          <w:sz w:val="28"/>
          <w:szCs w:val="28"/>
          <w:lang w:eastAsia="en-US"/>
        </w:rPr>
      </w:pPr>
      <w:r w:rsidRPr="000D2BD6">
        <w:rPr>
          <w:rFonts w:ascii="Times New Roman" w:eastAsiaTheme="minorHAnsi" w:hAnsi="Times New Roman" w:cs="Times New Roman"/>
          <w:i/>
          <w:sz w:val="28"/>
          <w:szCs w:val="28"/>
          <w:lang w:eastAsia="en-US"/>
        </w:rPr>
        <w:t>Аксенов К., Браде И., Бондарчук Е.</w:t>
      </w:r>
      <w:r w:rsidRPr="000D2BD6">
        <w:rPr>
          <w:rFonts w:ascii="Times New Roman" w:eastAsiaTheme="minorHAnsi" w:hAnsi="Times New Roman" w:cs="Times New Roman"/>
          <w:sz w:val="28"/>
          <w:szCs w:val="28"/>
          <w:lang w:eastAsia="en-US"/>
        </w:rPr>
        <w:t xml:space="preserve"> Трансформационное и </w:t>
      </w:r>
      <w:proofErr w:type="spellStart"/>
      <w:r w:rsidRPr="000D2BD6">
        <w:rPr>
          <w:rFonts w:ascii="Times New Roman" w:eastAsiaTheme="minorHAnsi" w:hAnsi="Times New Roman" w:cs="Times New Roman"/>
          <w:sz w:val="28"/>
          <w:szCs w:val="28"/>
          <w:lang w:eastAsia="en-US"/>
        </w:rPr>
        <w:t>посттрансформационное</w:t>
      </w:r>
      <w:proofErr w:type="spellEnd"/>
      <w:r w:rsidRPr="000D2BD6">
        <w:rPr>
          <w:rFonts w:ascii="Times New Roman" w:eastAsiaTheme="minorHAnsi" w:hAnsi="Times New Roman" w:cs="Times New Roman"/>
          <w:sz w:val="28"/>
          <w:szCs w:val="28"/>
          <w:lang w:eastAsia="en-US"/>
        </w:rPr>
        <w:t xml:space="preserve"> городское пространст</w:t>
      </w:r>
      <w:r>
        <w:rPr>
          <w:rFonts w:ascii="Times New Roman" w:eastAsiaTheme="minorHAnsi" w:hAnsi="Times New Roman" w:cs="Times New Roman"/>
          <w:sz w:val="28"/>
          <w:szCs w:val="28"/>
          <w:lang w:eastAsia="en-US"/>
        </w:rPr>
        <w:t>во. Ленинград - Санкт-Петербург</w:t>
      </w:r>
      <w:r w:rsidRPr="000D2BD6">
        <w:rPr>
          <w:rFonts w:ascii="Times New Roman" w:eastAsiaTheme="minorHAnsi" w:hAnsi="Times New Roman" w:cs="Times New Roman"/>
          <w:sz w:val="28"/>
          <w:szCs w:val="28"/>
          <w:lang w:eastAsia="en-US"/>
        </w:rPr>
        <w:t>. СПб: Геликон Плюс, 2006.</w:t>
      </w:r>
      <w:r>
        <w:rPr>
          <w:rFonts w:ascii="Times New Roman" w:eastAsiaTheme="minorHAnsi" w:hAnsi="Times New Roman" w:cs="Times New Roman"/>
          <w:sz w:val="28"/>
          <w:szCs w:val="28"/>
          <w:lang w:eastAsia="en-US"/>
        </w:rPr>
        <w:t xml:space="preserve"> 284 с.</w:t>
      </w:r>
    </w:p>
    <w:p w:rsidR="00FD395C" w:rsidRDefault="00FD395C" w:rsidP="00FD395C">
      <w:pPr>
        <w:pStyle w:val="ac"/>
        <w:numPr>
          <w:ilvl w:val="0"/>
          <w:numId w:val="6"/>
        </w:numPr>
        <w:rPr>
          <w:rFonts w:ascii="Times New Roman" w:eastAsiaTheme="minorHAnsi" w:hAnsi="Times New Roman" w:cs="Times New Roman"/>
          <w:sz w:val="28"/>
          <w:szCs w:val="28"/>
          <w:lang w:eastAsia="en-US"/>
        </w:rPr>
      </w:pPr>
      <w:proofErr w:type="spellStart"/>
      <w:r w:rsidRPr="00FD395C">
        <w:rPr>
          <w:rFonts w:ascii="Times New Roman" w:eastAsiaTheme="minorHAnsi" w:hAnsi="Times New Roman" w:cs="Times New Roman"/>
          <w:i/>
          <w:sz w:val="28"/>
          <w:szCs w:val="28"/>
          <w:lang w:eastAsia="en-US"/>
        </w:rPr>
        <w:t>Бурменко</w:t>
      </w:r>
      <w:proofErr w:type="spellEnd"/>
      <w:r w:rsidRPr="00FD395C">
        <w:rPr>
          <w:rFonts w:ascii="Times New Roman" w:eastAsiaTheme="minorHAnsi" w:hAnsi="Times New Roman" w:cs="Times New Roman"/>
          <w:i/>
          <w:sz w:val="28"/>
          <w:szCs w:val="28"/>
          <w:lang w:eastAsia="en-US"/>
        </w:rPr>
        <w:t xml:space="preserve"> Т.Д., Даниленко Н.Н., Туренко Т.А.</w:t>
      </w:r>
      <w:r w:rsidRPr="00FD395C">
        <w:rPr>
          <w:rFonts w:ascii="Times New Roman" w:eastAsiaTheme="minorHAnsi" w:hAnsi="Times New Roman" w:cs="Times New Roman"/>
          <w:sz w:val="28"/>
          <w:szCs w:val="28"/>
          <w:lang w:eastAsia="en-US"/>
        </w:rPr>
        <w:t xml:space="preserve"> Сфера услуг в современном обществе: Экономика, менеджмент</w:t>
      </w:r>
      <w:r>
        <w:rPr>
          <w:rFonts w:ascii="Times New Roman" w:eastAsiaTheme="minorHAnsi" w:hAnsi="Times New Roman" w:cs="Times New Roman"/>
          <w:sz w:val="28"/>
          <w:szCs w:val="28"/>
          <w:lang w:eastAsia="en-US"/>
        </w:rPr>
        <w:t xml:space="preserve">, маркетинг. М.: </w:t>
      </w:r>
      <w:proofErr w:type="spellStart"/>
      <w:r>
        <w:rPr>
          <w:rFonts w:ascii="Times New Roman" w:eastAsiaTheme="minorHAnsi" w:hAnsi="Times New Roman" w:cs="Times New Roman"/>
          <w:sz w:val="28"/>
          <w:szCs w:val="28"/>
          <w:lang w:eastAsia="en-US"/>
        </w:rPr>
        <w:t>КноРус</w:t>
      </w:r>
      <w:proofErr w:type="spellEnd"/>
      <w:r>
        <w:rPr>
          <w:rFonts w:ascii="Times New Roman" w:eastAsiaTheme="minorHAnsi" w:hAnsi="Times New Roman" w:cs="Times New Roman"/>
          <w:sz w:val="28"/>
          <w:szCs w:val="28"/>
          <w:lang w:eastAsia="en-US"/>
        </w:rPr>
        <w:t>, 2007</w:t>
      </w:r>
      <w:r w:rsidRPr="00FD395C">
        <w:rPr>
          <w:rFonts w:ascii="Times New Roman" w:eastAsiaTheme="minorHAnsi" w:hAnsi="Times New Roman" w:cs="Times New Roman"/>
          <w:sz w:val="28"/>
          <w:szCs w:val="28"/>
          <w:lang w:eastAsia="en-US"/>
        </w:rPr>
        <w:t>.</w:t>
      </w:r>
      <w:r>
        <w:rPr>
          <w:rFonts w:ascii="Times New Roman" w:eastAsiaTheme="minorHAnsi" w:hAnsi="Times New Roman" w:cs="Times New Roman"/>
          <w:sz w:val="28"/>
          <w:szCs w:val="28"/>
          <w:lang w:eastAsia="en-US"/>
        </w:rPr>
        <w:t xml:space="preserve"> 60 с.</w:t>
      </w:r>
    </w:p>
    <w:p w:rsidR="00795B00" w:rsidRDefault="00795B00" w:rsidP="00795B00">
      <w:pPr>
        <w:pStyle w:val="ac"/>
        <w:numPr>
          <w:ilvl w:val="0"/>
          <w:numId w:val="6"/>
        </w:numPr>
        <w:rPr>
          <w:rFonts w:ascii="Times New Roman" w:eastAsiaTheme="minorHAnsi" w:hAnsi="Times New Roman" w:cs="Times New Roman"/>
          <w:sz w:val="28"/>
          <w:szCs w:val="28"/>
          <w:lang w:eastAsia="en-US"/>
        </w:rPr>
      </w:pPr>
      <w:r w:rsidRPr="00795B00">
        <w:rPr>
          <w:rFonts w:ascii="Times New Roman" w:eastAsiaTheme="minorHAnsi" w:hAnsi="Times New Roman" w:cs="Times New Roman"/>
          <w:i/>
          <w:sz w:val="28"/>
          <w:szCs w:val="28"/>
          <w:lang w:eastAsia="en-US"/>
        </w:rPr>
        <w:t>Ковалев С.А.</w:t>
      </w:r>
      <w:r>
        <w:rPr>
          <w:rFonts w:ascii="Times New Roman" w:eastAsiaTheme="minorHAnsi" w:hAnsi="Times New Roman" w:cs="Times New Roman"/>
          <w:sz w:val="28"/>
          <w:szCs w:val="28"/>
          <w:lang w:eastAsia="en-US"/>
        </w:rPr>
        <w:t xml:space="preserve"> Избранные труды</w:t>
      </w:r>
      <w:r w:rsidRPr="00795B00">
        <w:rPr>
          <w:rFonts w:ascii="Times New Roman" w:eastAsiaTheme="minorHAnsi" w:hAnsi="Times New Roman" w:cs="Times New Roman"/>
          <w:sz w:val="28"/>
          <w:szCs w:val="28"/>
          <w:lang w:eastAsia="en-US"/>
        </w:rPr>
        <w:t>. Смоленск: Ойкумена , 2003. 438 с.</w:t>
      </w:r>
    </w:p>
    <w:p w:rsidR="0010662C" w:rsidRDefault="0010662C" w:rsidP="0010662C">
      <w:pPr>
        <w:pStyle w:val="ac"/>
        <w:numPr>
          <w:ilvl w:val="0"/>
          <w:numId w:val="6"/>
        </w:numPr>
        <w:rPr>
          <w:rFonts w:ascii="Times New Roman" w:eastAsiaTheme="minorHAnsi" w:hAnsi="Times New Roman" w:cs="Times New Roman"/>
          <w:sz w:val="28"/>
          <w:szCs w:val="28"/>
          <w:lang w:eastAsia="en-US"/>
        </w:rPr>
      </w:pPr>
      <w:proofErr w:type="spellStart"/>
      <w:r w:rsidRPr="0010662C">
        <w:rPr>
          <w:rFonts w:ascii="Times New Roman" w:eastAsiaTheme="minorHAnsi" w:hAnsi="Times New Roman" w:cs="Times New Roman"/>
          <w:i/>
          <w:sz w:val="28"/>
          <w:szCs w:val="28"/>
          <w:lang w:eastAsia="en-US"/>
        </w:rPr>
        <w:t>Радина</w:t>
      </w:r>
      <w:proofErr w:type="spellEnd"/>
      <w:r w:rsidRPr="0010662C">
        <w:rPr>
          <w:rFonts w:ascii="Times New Roman" w:eastAsiaTheme="minorHAnsi" w:hAnsi="Times New Roman" w:cs="Times New Roman"/>
          <w:i/>
          <w:sz w:val="28"/>
          <w:szCs w:val="28"/>
          <w:lang w:eastAsia="en-US"/>
        </w:rPr>
        <w:t xml:space="preserve"> Н.К.</w:t>
      </w:r>
      <w:r w:rsidRPr="0010662C">
        <w:rPr>
          <w:rFonts w:ascii="Times New Roman" w:eastAsiaTheme="minorHAnsi" w:hAnsi="Times New Roman" w:cs="Times New Roman"/>
          <w:sz w:val="28"/>
          <w:szCs w:val="28"/>
          <w:lang w:eastAsia="en-US"/>
        </w:rPr>
        <w:t xml:space="preserve"> Город в пространстве и времени: проблемы территориальной идентичности в контексте со</w:t>
      </w:r>
      <w:r>
        <w:rPr>
          <w:rFonts w:ascii="Times New Roman" w:eastAsiaTheme="minorHAnsi" w:hAnsi="Times New Roman" w:cs="Times New Roman"/>
          <w:sz w:val="28"/>
          <w:szCs w:val="28"/>
          <w:lang w:eastAsia="en-US"/>
        </w:rPr>
        <w:t>циально-экономических изменений. Нижний Новгород</w:t>
      </w:r>
      <w:r w:rsidRPr="0010662C">
        <w:rPr>
          <w:rFonts w:ascii="Times New Roman" w:eastAsiaTheme="minorHAnsi" w:hAnsi="Times New Roman" w:cs="Times New Roman"/>
          <w:sz w:val="28"/>
          <w:szCs w:val="28"/>
          <w:lang w:eastAsia="en-US"/>
        </w:rPr>
        <w:t>: ДЕКОМ, 2015. 344 с.</w:t>
      </w:r>
    </w:p>
    <w:p w:rsidR="003C4665" w:rsidRDefault="003C4665" w:rsidP="003C4665">
      <w:pPr>
        <w:pStyle w:val="ac"/>
        <w:numPr>
          <w:ilvl w:val="0"/>
          <w:numId w:val="6"/>
        </w:numPr>
        <w:rPr>
          <w:rFonts w:ascii="Times New Roman" w:eastAsiaTheme="minorHAnsi" w:hAnsi="Times New Roman" w:cs="Times New Roman"/>
          <w:sz w:val="28"/>
          <w:szCs w:val="28"/>
          <w:lang w:eastAsia="en-US"/>
        </w:rPr>
      </w:pPr>
      <w:r w:rsidRPr="003C4665">
        <w:rPr>
          <w:rFonts w:ascii="Times New Roman" w:eastAsiaTheme="minorHAnsi" w:hAnsi="Times New Roman" w:cs="Times New Roman"/>
          <w:i/>
          <w:sz w:val="28"/>
          <w:szCs w:val="28"/>
          <w:lang w:val="en-US" w:eastAsia="en-US"/>
        </w:rPr>
        <w:t>Hall P.</w:t>
      </w:r>
      <w:r w:rsidRPr="003C4665">
        <w:rPr>
          <w:rFonts w:ascii="Times New Roman" w:eastAsiaTheme="minorHAnsi" w:hAnsi="Times New Roman" w:cs="Times New Roman"/>
          <w:sz w:val="28"/>
          <w:szCs w:val="28"/>
          <w:lang w:val="en-US" w:eastAsia="en-US"/>
        </w:rPr>
        <w:t xml:space="preserve"> The World Cities. </w:t>
      </w:r>
      <w:proofErr w:type="spellStart"/>
      <w:r w:rsidRPr="003C4665">
        <w:rPr>
          <w:rFonts w:ascii="Times New Roman" w:eastAsiaTheme="minorHAnsi" w:hAnsi="Times New Roman" w:cs="Times New Roman"/>
          <w:sz w:val="28"/>
          <w:szCs w:val="28"/>
          <w:lang w:eastAsia="en-US"/>
        </w:rPr>
        <w:t>London</w:t>
      </w:r>
      <w:proofErr w:type="spellEnd"/>
      <w:r w:rsidRPr="003C4665">
        <w:rPr>
          <w:rFonts w:ascii="Times New Roman" w:eastAsiaTheme="minorHAnsi" w:hAnsi="Times New Roman" w:cs="Times New Roman"/>
          <w:sz w:val="28"/>
          <w:szCs w:val="28"/>
          <w:lang w:eastAsia="en-US"/>
        </w:rPr>
        <w:t>: 1966 .</w:t>
      </w:r>
    </w:p>
    <w:p w:rsidR="008F46D6" w:rsidRDefault="008F46D6" w:rsidP="00FD395C">
      <w:pPr>
        <w:jc w:val="center"/>
        <w:rPr>
          <w:rFonts w:ascii="Times New Roman" w:eastAsiaTheme="minorHAnsi" w:hAnsi="Times New Roman" w:cs="Times New Roman"/>
          <w:b/>
          <w:sz w:val="28"/>
          <w:szCs w:val="28"/>
          <w:lang w:eastAsia="en-US"/>
        </w:rPr>
      </w:pPr>
    </w:p>
    <w:p w:rsidR="00FD395C" w:rsidRDefault="00FD395C" w:rsidP="00112A82">
      <w:pPr>
        <w:ind w:firstLine="0"/>
        <w:jc w:val="center"/>
        <w:rPr>
          <w:rFonts w:ascii="Times New Roman" w:eastAsiaTheme="minorHAnsi" w:hAnsi="Times New Roman" w:cs="Times New Roman"/>
          <w:b/>
          <w:sz w:val="28"/>
          <w:szCs w:val="28"/>
          <w:lang w:eastAsia="en-US"/>
        </w:rPr>
      </w:pPr>
      <w:r w:rsidRPr="00FD395C">
        <w:rPr>
          <w:rFonts w:ascii="Times New Roman" w:eastAsiaTheme="minorHAnsi" w:hAnsi="Times New Roman" w:cs="Times New Roman"/>
          <w:b/>
          <w:sz w:val="28"/>
          <w:szCs w:val="28"/>
          <w:lang w:eastAsia="en-US"/>
        </w:rPr>
        <w:t>Статьи в журналах</w:t>
      </w:r>
    </w:p>
    <w:p w:rsidR="00A168B2" w:rsidRDefault="00A168B2" w:rsidP="00A168B2">
      <w:pPr>
        <w:pStyle w:val="ac"/>
        <w:numPr>
          <w:ilvl w:val="0"/>
          <w:numId w:val="6"/>
        </w:numPr>
        <w:rPr>
          <w:rFonts w:ascii="Times New Roman" w:eastAsiaTheme="minorHAnsi" w:hAnsi="Times New Roman" w:cs="Times New Roman"/>
          <w:sz w:val="28"/>
          <w:szCs w:val="28"/>
          <w:lang w:eastAsia="en-US"/>
        </w:rPr>
      </w:pPr>
      <w:r w:rsidRPr="0005798A">
        <w:rPr>
          <w:rFonts w:ascii="Times New Roman" w:eastAsiaTheme="minorHAnsi" w:hAnsi="Times New Roman" w:cs="Times New Roman"/>
          <w:i/>
          <w:sz w:val="28"/>
          <w:szCs w:val="28"/>
          <w:lang w:eastAsia="en-US"/>
        </w:rPr>
        <w:t xml:space="preserve">Евсеев О.С., </w:t>
      </w:r>
      <w:proofErr w:type="spellStart"/>
      <w:r w:rsidRPr="0005798A">
        <w:rPr>
          <w:rFonts w:ascii="Times New Roman" w:eastAsiaTheme="minorHAnsi" w:hAnsi="Times New Roman" w:cs="Times New Roman"/>
          <w:i/>
          <w:sz w:val="28"/>
          <w:szCs w:val="28"/>
          <w:lang w:eastAsia="en-US"/>
        </w:rPr>
        <w:t>Шептухина</w:t>
      </w:r>
      <w:proofErr w:type="spellEnd"/>
      <w:r w:rsidRPr="0005798A">
        <w:rPr>
          <w:rFonts w:ascii="Times New Roman" w:eastAsiaTheme="minorHAnsi" w:hAnsi="Times New Roman" w:cs="Times New Roman"/>
          <w:i/>
          <w:sz w:val="28"/>
          <w:szCs w:val="28"/>
          <w:lang w:eastAsia="en-US"/>
        </w:rPr>
        <w:t xml:space="preserve"> Л.И.</w:t>
      </w:r>
      <w:r w:rsidRPr="0005798A">
        <w:rPr>
          <w:rFonts w:ascii="Times New Roman" w:eastAsiaTheme="minorHAnsi" w:hAnsi="Times New Roman" w:cs="Times New Roman"/>
          <w:sz w:val="28"/>
          <w:szCs w:val="28"/>
          <w:lang w:eastAsia="en-US"/>
        </w:rPr>
        <w:t xml:space="preserve"> Современные тенденции трансформации городского пространства // Региональное развитие . 2014 . №3,4. С. 125-129.</w:t>
      </w:r>
    </w:p>
    <w:p w:rsidR="00A168B2" w:rsidRDefault="00A168B2" w:rsidP="00A168B2">
      <w:pPr>
        <w:pStyle w:val="ac"/>
        <w:numPr>
          <w:ilvl w:val="0"/>
          <w:numId w:val="6"/>
        </w:numPr>
        <w:rPr>
          <w:rFonts w:ascii="Times New Roman" w:eastAsiaTheme="minorHAnsi" w:hAnsi="Times New Roman" w:cs="Times New Roman"/>
          <w:sz w:val="28"/>
          <w:szCs w:val="28"/>
          <w:lang w:eastAsia="en-US"/>
        </w:rPr>
      </w:pPr>
      <w:r w:rsidRPr="00703D9B">
        <w:rPr>
          <w:rFonts w:ascii="Times New Roman" w:eastAsiaTheme="minorHAnsi" w:hAnsi="Times New Roman" w:cs="Times New Roman"/>
          <w:i/>
          <w:sz w:val="28"/>
          <w:szCs w:val="28"/>
          <w:lang w:eastAsia="en-US"/>
        </w:rPr>
        <w:t xml:space="preserve">Недорезова Е.С., </w:t>
      </w:r>
      <w:proofErr w:type="spellStart"/>
      <w:r w:rsidRPr="00703D9B">
        <w:rPr>
          <w:rFonts w:ascii="Times New Roman" w:eastAsiaTheme="minorHAnsi" w:hAnsi="Times New Roman" w:cs="Times New Roman"/>
          <w:i/>
          <w:sz w:val="28"/>
          <w:szCs w:val="28"/>
          <w:lang w:eastAsia="en-US"/>
        </w:rPr>
        <w:t>Новаева</w:t>
      </w:r>
      <w:proofErr w:type="spellEnd"/>
      <w:r w:rsidRPr="00703D9B">
        <w:rPr>
          <w:rFonts w:ascii="Times New Roman" w:eastAsiaTheme="minorHAnsi" w:hAnsi="Times New Roman" w:cs="Times New Roman"/>
          <w:i/>
          <w:sz w:val="28"/>
          <w:szCs w:val="28"/>
          <w:lang w:eastAsia="en-US"/>
        </w:rPr>
        <w:t xml:space="preserve"> А.С.</w:t>
      </w:r>
      <w:r w:rsidRPr="00703D9B">
        <w:rPr>
          <w:rFonts w:ascii="Times New Roman" w:eastAsiaTheme="minorHAnsi" w:hAnsi="Times New Roman" w:cs="Times New Roman"/>
          <w:sz w:val="28"/>
          <w:szCs w:val="28"/>
          <w:lang w:eastAsia="en-US"/>
        </w:rPr>
        <w:t xml:space="preserve"> Развитие сферы услуг в России // Актуальные проблемы гуманитарных и естественных наук . 2015. №11-3. С. 156-158.</w:t>
      </w:r>
    </w:p>
    <w:p w:rsidR="00A168B2" w:rsidRPr="008F7AFA" w:rsidRDefault="00A168B2" w:rsidP="00A168B2">
      <w:pPr>
        <w:pStyle w:val="ac"/>
        <w:numPr>
          <w:ilvl w:val="0"/>
          <w:numId w:val="6"/>
        </w:numPr>
        <w:rPr>
          <w:rFonts w:ascii="Times New Roman" w:eastAsiaTheme="minorHAnsi" w:hAnsi="Times New Roman" w:cs="Times New Roman"/>
          <w:sz w:val="28"/>
          <w:szCs w:val="28"/>
          <w:lang w:val="en-US" w:eastAsia="en-US"/>
        </w:rPr>
      </w:pPr>
      <w:r w:rsidRPr="00795B00">
        <w:rPr>
          <w:rFonts w:ascii="Times New Roman" w:eastAsiaTheme="minorHAnsi" w:hAnsi="Times New Roman" w:cs="Times New Roman"/>
          <w:i/>
          <w:sz w:val="28"/>
          <w:szCs w:val="28"/>
          <w:lang w:eastAsia="en-US"/>
        </w:rPr>
        <w:t xml:space="preserve">Писарев А. </w:t>
      </w:r>
      <w:r w:rsidRPr="00795B00">
        <w:rPr>
          <w:rFonts w:ascii="Times New Roman" w:eastAsiaTheme="minorHAnsi" w:hAnsi="Times New Roman" w:cs="Times New Roman"/>
          <w:sz w:val="28"/>
          <w:szCs w:val="28"/>
          <w:lang w:eastAsia="en-US"/>
        </w:rPr>
        <w:t xml:space="preserve">Жан </w:t>
      </w:r>
      <w:proofErr w:type="spellStart"/>
      <w:r w:rsidRPr="00795B00">
        <w:rPr>
          <w:rFonts w:ascii="Times New Roman" w:eastAsiaTheme="minorHAnsi" w:hAnsi="Times New Roman" w:cs="Times New Roman"/>
          <w:sz w:val="28"/>
          <w:szCs w:val="28"/>
          <w:lang w:eastAsia="en-US"/>
        </w:rPr>
        <w:t>Готтман</w:t>
      </w:r>
      <w:proofErr w:type="spellEnd"/>
      <w:r w:rsidRPr="00795B00">
        <w:rPr>
          <w:rFonts w:ascii="Times New Roman" w:eastAsiaTheme="minorHAnsi" w:hAnsi="Times New Roman" w:cs="Times New Roman"/>
          <w:sz w:val="28"/>
          <w:szCs w:val="28"/>
          <w:lang w:eastAsia="en-US"/>
        </w:rPr>
        <w:t xml:space="preserve">. Столичные города  // Логос . </w:t>
      </w:r>
      <w:r w:rsidRPr="00795B00">
        <w:rPr>
          <w:rFonts w:ascii="Times New Roman" w:eastAsiaTheme="minorHAnsi" w:hAnsi="Times New Roman" w:cs="Times New Roman"/>
          <w:sz w:val="28"/>
          <w:szCs w:val="28"/>
          <w:lang w:val="en-US" w:eastAsia="en-US"/>
        </w:rPr>
        <w:t xml:space="preserve">2013. №4 (94). </w:t>
      </w:r>
      <w:proofErr w:type="gramStart"/>
      <w:r w:rsidRPr="00795B00">
        <w:rPr>
          <w:rFonts w:ascii="Times New Roman" w:eastAsiaTheme="minorHAnsi" w:hAnsi="Times New Roman" w:cs="Times New Roman"/>
          <w:sz w:val="28"/>
          <w:szCs w:val="28"/>
          <w:lang w:val="en-US" w:eastAsia="en-US"/>
        </w:rPr>
        <w:t>С. 15</w:t>
      </w:r>
      <w:proofErr w:type="gramEnd"/>
      <w:r w:rsidRPr="00795B00">
        <w:rPr>
          <w:rFonts w:ascii="Times New Roman" w:eastAsiaTheme="minorHAnsi" w:hAnsi="Times New Roman" w:cs="Times New Roman"/>
          <w:sz w:val="28"/>
          <w:szCs w:val="28"/>
          <w:lang w:val="en-US" w:eastAsia="en-US"/>
        </w:rPr>
        <w:t>-38.</w:t>
      </w:r>
    </w:p>
    <w:p w:rsidR="00FD395C" w:rsidRDefault="00FD395C" w:rsidP="000D1AC8">
      <w:pPr>
        <w:pStyle w:val="ac"/>
        <w:numPr>
          <w:ilvl w:val="0"/>
          <w:numId w:val="6"/>
        </w:numPr>
        <w:rPr>
          <w:rFonts w:ascii="Times New Roman" w:eastAsiaTheme="minorHAnsi" w:hAnsi="Times New Roman" w:cs="Times New Roman"/>
          <w:sz w:val="28"/>
          <w:szCs w:val="28"/>
          <w:lang w:eastAsia="en-US"/>
        </w:rPr>
      </w:pPr>
      <w:proofErr w:type="spellStart"/>
      <w:r w:rsidRPr="00FD395C">
        <w:rPr>
          <w:rFonts w:ascii="Times New Roman" w:eastAsiaTheme="minorHAnsi" w:hAnsi="Times New Roman" w:cs="Times New Roman"/>
          <w:i/>
          <w:sz w:val="28"/>
          <w:szCs w:val="28"/>
          <w:lang w:eastAsia="en-US"/>
        </w:rPr>
        <w:t>Роскош</w:t>
      </w:r>
      <w:proofErr w:type="spellEnd"/>
      <w:r w:rsidRPr="00FD395C">
        <w:rPr>
          <w:rFonts w:ascii="Times New Roman" w:eastAsiaTheme="minorHAnsi" w:hAnsi="Times New Roman" w:cs="Times New Roman"/>
          <w:i/>
          <w:sz w:val="28"/>
          <w:szCs w:val="28"/>
          <w:lang w:eastAsia="en-US"/>
        </w:rPr>
        <w:t xml:space="preserve"> М. В. </w:t>
      </w:r>
      <w:r w:rsidRPr="00FD395C">
        <w:rPr>
          <w:rFonts w:ascii="Times New Roman" w:eastAsiaTheme="minorHAnsi" w:hAnsi="Times New Roman" w:cs="Times New Roman"/>
          <w:sz w:val="28"/>
          <w:szCs w:val="28"/>
          <w:lang w:eastAsia="en-US"/>
        </w:rPr>
        <w:t>Город как система // Научный диалог . 2013. №12 (24). С. 48-57.</w:t>
      </w:r>
    </w:p>
    <w:p w:rsidR="0005798A" w:rsidRPr="00B47469" w:rsidRDefault="008F7AFA" w:rsidP="00B47469">
      <w:pPr>
        <w:pStyle w:val="ac"/>
        <w:numPr>
          <w:ilvl w:val="0"/>
          <w:numId w:val="6"/>
        </w:numPr>
        <w:rPr>
          <w:rFonts w:ascii="Times New Roman" w:eastAsiaTheme="minorHAnsi" w:hAnsi="Times New Roman" w:cs="Times New Roman"/>
          <w:sz w:val="28"/>
          <w:szCs w:val="28"/>
          <w:lang w:val="en-US" w:eastAsia="en-US"/>
        </w:rPr>
      </w:pPr>
      <w:r w:rsidRPr="008F7AFA">
        <w:rPr>
          <w:rFonts w:ascii="Times New Roman" w:eastAsiaTheme="minorHAnsi" w:hAnsi="Times New Roman" w:cs="Times New Roman"/>
          <w:i/>
          <w:sz w:val="28"/>
          <w:szCs w:val="28"/>
          <w:lang w:val="en-US" w:eastAsia="en-US"/>
        </w:rPr>
        <w:t>Rudolph R.</w:t>
      </w:r>
      <w:r w:rsidRPr="008F7AFA">
        <w:rPr>
          <w:rFonts w:ascii="Times New Roman" w:eastAsiaTheme="minorHAnsi" w:hAnsi="Times New Roman" w:cs="Times New Roman"/>
          <w:sz w:val="28"/>
          <w:szCs w:val="28"/>
          <w:lang w:val="en-US" w:eastAsia="en-US"/>
        </w:rPr>
        <w:t xml:space="preserve"> </w:t>
      </w:r>
      <w:proofErr w:type="spellStart"/>
      <w:r w:rsidRPr="008F7AFA">
        <w:rPr>
          <w:rFonts w:ascii="Times New Roman" w:eastAsiaTheme="minorHAnsi" w:hAnsi="Times New Roman" w:cs="Times New Roman"/>
          <w:sz w:val="28"/>
          <w:szCs w:val="28"/>
          <w:lang w:val="en-US" w:eastAsia="en-US"/>
        </w:rPr>
        <w:t>Grundtendenzen</w:t>
      </w:r>
      <w:proofErr w:type="spellEnd"/>
      <w:r w:rsidRPr="008F7AFA">
        <w:rPr>
          <w:rFonts w:ascii="Times New Roman" w:eastAsiaTheme="minorHAnsi" w:hAnsi="Times New Roman" w:cs="Times New Roman"/>
          <w:sz w:val="28"/>
          <w:szCs w:val="28"/>
          <w:lang w:val="en-US" w:eastAsia="en-US"/>
        </w:rPr>
        <w:t xml:space="preserve"> der </w:t>
      </w:r>
      <w:proofErr w:type="spellStart"/>
      <w:r w:rsidRPr="008F7AFA">
        <w:rPr>
          <w:rFonts w:ascii="Times New Roman" w:eastAsiaTheme="minorHAnsi" w:hAnsi="Times New Roman" w:cs="Times New Roman"/>
          <w:sz w:val="28"/>
          <w:szCs w:val="28"/>
          <w:lang w:val="en-US" w:eastAsia="en-US"/>
        </w:rPr>
        <w:t>wirtschaftlichen</w:t>
      </w:r>
      <w:proofErr w:type="spellEnd"/>
      <w:r w:rsidRPr="008F7AFA">
        <w:rPr>
          <w:rFonts w:ascii="Times New Roman" w:eastAsiaTheme="minorHAnsi" w:hAnsi="Times New Roman" w:cs="Times New Roman"/>
          <w:sz w:val="28"/>
          <w:szCs w:val="28"/>
          <w:lang w:val="en-US" w:eastAsia="en-US"/>
        </w:rPr>
        <w:t xml:space="preserve"> </w:t>
      </w:r>
      <w:proofErr w:type="spellStart"/>
      <w:r w:rsidRPr="008F7AFA">
        <w:rPr>
          <w:rFonts w:ascii="Times New Roman" w:eastAsiaTheme="minorHAnsi" w:hAnsi="Times New Roman" w:cs="Times New Roman"/>
          <w:sz w:val="28"/>
          <w:szCs w:val="28"/>
          <w:lang w:val="en-US" w:eastAsia="en-US"/>
        </w:rPr>
        <w:t>Entwicklung</w:t>
      </w:r>
      <w:proofErr w:type="spellEnd"/>
      <w:r w:rsidRPr="008F7AFA">
        <w:rPr>
          <w:rFonts w:ascii="Times New Roman" w:eastAsiaTheme="minorHAnsi" w:hAnsi="Times New Roman" w:cs="Times New Roman"/>
          <w:sz w:val="28"/>
          <w:szCs w:val="28"/>
          <w:lang w:val="en-US" w:eastAsia="en-US"/>
        </w:rPr>
        <w:t xml:space="preserve"> in den 1990er </w:t>
      </w:r>
      <w:proofErr w:type="spellStart"/>
      <w:r w:rsidRPr="008F7AFA">
        <w:rPr>
          <w:rFonts w:ascii="Times New Roman" w:eastAsiaTheme="minorHAnsi" w:hAnsi="Times New Roman" w:cs="Times New Roman"/>
          <w:sz w:val="28"/>
          <w:szCs w:val="28"/>
          <w:lang w:val="en-US" w:eastAsia="en-US"/>
        </w:rPr>
        <w:t>Jahren</w:t>
      </w:r>
      <w:proofErr w:type="spellEnd"/>
      <w:r w:rsidRPr="008F7AFA">
        <w:rPr>
          <w:rFonts w:ascii="Times New Roman" w:eastAsiaTheme="minorHAnsi" w:hAnsi="Times New Roman" w:cs="Times New Roman"/>
          <w:sz w:val="28"/>
          <w:szCs w:val="28"/>
          <w:lang w:val="en-US" w:eastAsia="en-US"/>
        </w:rPr>
        <w:t xml:space="preserve"> in St Petersburg und </w:t>
      </w:r>
      <w:proofErr w:type="spellStart"/>
      <w:r w:rsidRPr="008F7AFA">
        <w:rPr>
          <w:rFonts w:ascii="Times New Roman" w:eastAsiaTheme="minorHAnsi" w:hAnsi="Times New Roman" w:cs="Times New Roman"/>
          <w:sz w:val="28"/>
          <w:szCs w:val="28"/>
          <w:lang w:val="en-US" w:eastAsia="en-US"/>
        </w:rPr>
        <w:t>Jekaterinburg</w:t>
      </w:r>
      <w:proofErr w:type="spellEnd"/>
      <w:r w:rsidRPr="008F7AFA">
        <w:rPr>
          <w:rFonts w:ascii="Times New Roman" w:eastAsiaTheme="minorHAnsi" w:hAnsi="Times New Roman" w:cs="Times New Roman"/>
          <w:sz w:val="28"/>
          <w:szCs w:val="28"/>
          <w:lang w:val="en-US" w:eastAsia="en-US"/>
        </w:rPr>
        <w:t>, previously u</w:t>
      </w:r>
      <w:r>
        <w:rPr>
          <w:rFonts w:ascii="Times New Roman" w:eastAsiaTheme="minorHAnsi" w:hAnsi="Times New Roman" w:cs="Times New Roman"/>
          <w:sz w:val="28"/>
          <w:szCs w:val="28"/>
          <w:lang w:val="en-US" w:eastAsia="en-US"/>
        </w:rPr>
        <w:t>npublished typescript. // 1999</w:t>
      </w:r>
      <w:r w:rsidRPr="008F7AFA">
        <w:rPr>
          <w:rFonts w:ascii="Times New Roman" w:eastAsiaTheme="minorHAnsi" w:hAnsi="Times New Roman" w:cs="Times New Roman"/>
          <w:sz w:val="28"/>
          <w:szCs w:val="28"/>
          <w:lang w:val="en-US" w:eastAsia="en-US"/>
        </w:rPr>
        <w:t>.</w:t>
      </w:r>
    </w:p>
    <w:p w:rsidR="00B47469" w:rsidRPr="00B47469" w:rsidRDefault="00B47469" w:rsidP="00B47469">
      <w:pPr>
        <w:pStyle w:val="ac"/>
        <w:ind w:left="928" w:firstLine="0"/>
        <w:rPr>
          <w:rFonts w:ascii="Times New Roman" w:eastAsiaTheme="minorHAnsi" w:hAnsi="Times New Roman" w:cs="Times New Roman"/>
          <w:sz w:val="28"/>
          <w:szCs w:val="28"/>
          <w:lang w:val="en-US" w:eastAsia="en-US"/>
        </w:rPr>
      </w:pPr>
    </w:p>
    <w:p w:rsidR="0005798A" w:rsidRPr="0005798A" w:rsidRDefault="0005798A" w:rsidP="00112A82">
      <w:pPr>
        <w:pStyle w:val="ac"/>
        <w:ind w:left="567" w:firstLine="0"/>
        <w:jc w:val="center"/>
        <w:rPr>
          <w:rFonts w:ascii="Times New Roman" w:eastAsiaTheme="minorHAnsi" w:hAnsi="Times New Roman" w:cs="Times New Roman"/>
          <w:b/>
          <w:sz w:val="28"/>
          <w:szCs w:val="28"/>
          <w:lang w:eastAsia="en-US"/>
        </w:rPr>
      </w:pPr>
      <w:r w:rsidRPr="0005798A">
        <w:rPr>
          <w:rFonts w:ascii="Times New Roman" w:eastAsiaTheme="minorHAnsi" w:hAnsi="Times New Roman" w:cs="Times New Roman"/>
          <w:b/>
          <w:sz w:val="28"/>
          <w:szCs w:val="28"/>
          <w:lang w:eastAsia="en-US"/>
        </w:rPr>
        <w:lastRenderedPageBreak/>
        <w:t>Авторефераты диссертаций</w:t>
      </w:r>
    </w:p>
    <w:p w:rsidR="00703D9B" w:rsidRDefault="00703D9B" w:rsidP="000D1AC8">
      <w:pPr>
        <w:pStyle w:val="ac"/>
        <w:numPr>
          <w:ilvl w:val="0"/>
          <w:numId w:val="6"/>
        </w:numPr>
        <w:rPr>
          <w:rFonts w:ascii="Times New Roman" w:eastAsiaTheme="minorHAnsi" w:hAnsi="Times New Roman" w:cs="Times New Roman"/>
          <w:sz w:val="28"/>
          <w:szCs w:val="28"/>
          <w:lang w:eastAsia="en-US"/>
        </w:rPr>
      </w:pPr>
      <w:r w:rsidRPr="00703D9B">
        <w:rPr>
          <w:rFonts w:ascii="Times New Roman" w:eastAsiaTheme="minorHAnsi" w:hAnsi="Times New Roman" w:cs="Times New Roman"/>
          <w:i/>
          <w:sz w:val="28"/>
          <w:szCs w:val="28"/>
          <w:lang w:eastAsia="en-US"/>
        </w:rPr>
        <w:t>Аксенов К.Э.</w:t>
      </w:r>
      <w:r w:rsidRPr="00703D9B">
        <w:rPr>
          <w:rFonts w:ascii="Times New Roman" w:eastAsiaTheme="minorHAnsi" w:hAnsi="Times New Roman" w:cs="Times New Roman"/>
          <w:sz w:val="28"/>
          <w:szCs w:val="28"/>
          <w:lang w:eastAsia="en-US"/>
        </w:rPr>
        <w:t xml:space="preserve"> Трансформация общественно-географического пространства </w:t>
      </w:r>
      <w:proofErr w:type="spellStart"/>
      <w:r w:rsidRPr="00703D9B">
        <w:rPr>
          <w:rFonts w:ascii="Times New Roman" w:eastAsiaTheme="minorHAnsi" w:hAnsi="Times New Roman" w:cs="Times New Roman"/>
          <w:sz w:val="28"/>
          <w:szCs w:val="28"/>
          <w:lang w:eastAsia="en-US"/>
        </w:rPr>
        <w:t>метрополиса</w:t>
      </w:r>
      <w:proofErr w:type="spellEnd"/>
      <w:r w:rsidRPr="00703D9B">
        <w:rPr>
          <w:rFonts w:ascii="Times New Roman" w:eastAsiaTheme="minorHAnsi" w:hAnsi="Times New Roman" w:cs="Times New Roman"/>
          <w:sz w:val="28"/>
          <w:szCs w:val="28"/>
          <w:lang w:eastAsia="en-US"/>
        </w:rPr>
        <w:t xml:space="preserve"> в постсоветской России: </w:t>
      </w:r>
      <w:proofErr w:type="spellStart"/>
      <w:r w:rsidRPr="00703D9B">
        <w:rPr>
          <w:rFonts w:ascii="Times New Roman" w:eastAsiaTheme="minorHAnsi" w:hAnsi="Times New Roman" w:cs="Times New Roman"/>
          <w:sz w:val="28"/>
          <w:szCs w:val="28"/>
          <w:lang w:eastAsia="en-US"/>
        </w:rPr>
        <w:t>автореф</w:t>
      </w:r>
      <w:proofErr w:type="spellEnd"/>
      <w:r w:rsidRPr="00703D9B">
        <w:rPr>
          <w:rFonts w:ascii="Times New Roman" w:eastAsiaTheme="minorHAnsi" w:hAnsi="Times New Roman" w:cs="Times New Roman"/>
          <w:sz w:val="28"/>
          <w:szCs w:val="28"/>
          <w:lang w:eastAsia="en-US"/>
        </w:rPr>
        <w:t xml:space="preserve">. </w:t>
      </w:r>
      <w:proofErr w:type="spellStart"/>
      <w:r w:rsidRPr="00703D9B">
        <w:rPr>
          <w:rFonts w:ascii="Times New Roman" w:eastAsiaTheme="minorHAnsi" w:hAnsi="Times New Roman" w:cs="Times New Roman"/>
          <w:sz w:val="28"/>
          <w:szCs w:val="28"/>
          <w:lang w:eastAsia="en-US"/>
        </w:rPr>
        <w:t>дис</w:t>
      </w:r>
      <w:proofErr w:type="spellEnd"/>
      <w:r w:rsidRPr="00703D9B">
        <w:rPr>
          <w:rFonts w:ascii="Times New Roman" w:eastAsiaTheme="minorHAnsi" w:hAnsi="Times New Roman" w:cs="Times New Roman"/>
          <w:sz w:val="28"/>
          <w:szCs w:val="28"/>
          <w:lang w:eastAsia="en-US"/>
        </w:rPr>
        <w:t>. ... д-р ге</w:t>
      </w:r>
      <w:r>
        <w:rPr>
          <w:rFonts w:ascii="Times New Roman" w:eastAsiaTheme="minorHAnsi" w:hAnsi="Times New Roman" w:cs="Times New Roman"/>
          <w:sz w:val="28"/>
          <w:szCs w:val="28"/>
          <w:lang w:eastAsia="en-US"/>
        </w:rPr>
        <w:t>огр. наук: 25.00.24. СПб, 2011.</w:t>
      </w:r>
    </w:p>
    <w:p w:rsidR="00185DE0" w:rsidRDefault="00185DE0" w:rsidP="00185DE0">
      <w:pPr>
        <w:pStyle w:val="ac"/>
        <w:numPr>
          <w:ilvl w:val="0"/>
          <w:numId w:val="6"/>
        </w:numPr>
        <w:rPr>
          <w:rFonts w:ascii="Times New Roman" w:eastAsiaTheme="minorHAnsi" w:hAnsi="Times New Roman" w:cs="Times New Roman"/>
          <w:sz w:val="28"/>
          <w:szCs w:val="28"/>
          <w:lang w:eastAsia="en-US"/>
        </w:rPr>
      </w:pPr>
      <w:r w:rsidRPr="00185DE0">
        <w:rPr>
          <w:rFonts w:ascii="Times New Roman" w:eastAsiaTheme="minorHAnsi" w:hAnsi="Times New Roman" w:cs="Times New Roman"/>
          <w:i/>
          <w:sz w:val="28"/>
          <w:szCs w:val="28"/>
          <w:lang w:eastAsia="en-US"/>
        </w:rPr>
        <w:t>Бондарчук Е.А.</w:t>
      </w:r>
      <w:r w:rsidRPr="00185DE0">
        <w:rPr>
          <w:rFonts w:ascii="Times New Roman" w:eastAsiaTheme="minorHAnsi" w:hAnsi="Times New Roman" w:cs="Times New Roman"/>
          <w:sz w:val="28"/>
          <w:szCs w:val="28"/>
          <w:lang w:eastAsia="en-US"/>
        </w:rPr>
        <w:t xml:space="preserve"> Территориальная организация третичного сектора экономики Санкт-Петербурга: </w:t>
      </w:r>
      <w:proofErr w:type="spellStart"/>
      <w:r w:rsidRPr="00185DE0">
        <w:rPr>
          <w:rFonts w:ascii="Times New Roman" w:eastAsiaTheme="minorHAnsi" w:hAnsi="Times New Roman" w:cs="Times New Roman"/>
          <w:sz w:val="28"/>
          <w:szCs w:val="28"/>
          <w:lang w:eastAsia="en-US"/>
        </w:rPr>
        <w:t>автореф</w:t>
      </w:r>
      <w:proofErr w:type="spellEnd"/>
      <w:r w:rsidRPr="00185DE0">
        <w:rPr>
          <w:rFonts w:ascii="Times New Roman" w:eastAsiaTheme="minorHAnsi" w:hAnsi="Times New Roman" w:cs="Times New Roman"/>
          <w:sz w:val="28"/>
          <w:szCs w:val="28"/>
          <w:lang w:eastAsia="en-US"/>
        </w:rPr>
        <w:t xml:space="preserve">. </w:t>
      </w:r>
      <w:proofErr w:type="spellStart"/>
      <w:r w:rsidRPr="00185DE0">
        <w:rPr>
          <w:rFonts w:ascii="Times New Roman" w:eastAsiaTheme="minorHAnsi" w:hAnsi="Times New Roman" w:cs="Times New Roman"/>
          <w:sz w:val="28"/>
          <w:szCs w:val="28"/>
          <w:lang w:eastAsia="en-US"/>
        </w:rPr>
        <w:t>дис</w:t>
      </w:r>
      <w:proofErr w:type="spellEnd"/>
      <w:r w:rsidRPr="00185DE0">
        <w:rPr>
          <w:rFonts w:ascii="Times New Roman" w:eastAsiaTheme="minorHAnsi" w:hAnsi="Times New Roman" w:cs="Times New Roman"/>
          <w:sz w:val="28"/>
          <w:szCs w:val="28"/>
          <w:lang w:eastAsia="en-US"/>
        </w:rPr>
        <w:t>. ... канд. ге</w:t>
      </w:r>
      <w:r>
        <w:rPr>
          <w:rFonts w:ascii="Times New Roman" w:eastAsiaTheme="minorHAnsi" w:hAnsi="Times New Roman" w:cs="Times New Roman"/>
          <w:sz w:val="28"/>
          <w:szCs w:val="28"/>
          <w:lang w:eastAsia="en-US"/>
        </w:rPr>
        <w:t>огр. наук: 25.00.24. СПб, 2001.</w:t>
      </w:r>
    </w:p>
    <w:p w:rsidR="00787E9A" w:rsidRPr="00787E9A" w:rsidRDefault="00787E9A" w:rsidP="00787E9A">
      <w:pPr>
        <w:pStyle w:val="ac"/>
        <w:ind w:left="928"/>
        <w:rPr>
          <w:rFonts w:ascii="Times New Roman" w:eastAsiaTheme="minorHAnsi" w:hAnsi="Times New Roman" w:cs="Times New Roman"/>
          <w:sz w:val="28"/>
          <w:szCs w:val="28"/>
          <w:lang w:eastAsia="en-US"/>
        </w:rPr>
      </w:pPr>
    </w:p>
    <w:p w:rsidR="00703D9B" w:rsidRDefault="00703D9B" w:rsidP="00112A82">
      <w:pPr>
        <w:pStyle w:val="ac"/>
        <w:ind w:left="851" w:firstLine="0"/>
        <w:jc w:val="center"/>
        <w:rPr>
          <w:rFonts w:ascii="Times New Roman" w:eastAsiaTheme="minorHAnsi" w:hAnsi="Times New Roman" w:cs="Times New Roman"/>
          <w:b/>
          <w:sz w:val="28"/>
          <w:szCs w:val="28"/>
          <w:lang w:eastAsia="en-US"/>
        </w:rPr>
      </w:pPr>
      <w:r w:rsidRPr="00703D9B">
        <w:rPr>
          <w:rFonts w:ascii="Times New Roman" w:eastAsiaTheme="minorHAnsi" w:hAnsi="Times New Roman" w:cs="Times New Roman"/>
          <w:b/>
          <w:sz w:val="28"/>
          <w:szCs w:val="28"/>
          <w:lang w:eastAsia="en-US"/>
        </w:rPr>
        <w:t>Справочники</w:t>
      </w:r>
    </w:p>
    <w:p w:rsidR="00787E9A" w:rsidRPr="00787E9A" w:rsidRDefault="00787E9A" w:rsidP="000D1AC8">
      <w:pPr>
        <w:pStyle w:val="ac"/>
        <w:numPr>
          <w:ilvl w:val="0"/>
          <w:numId w:val="6"/>
        </w:numPr>
        <w:rPr>
          <w:rFonts w:ascii="Times New Roman" w:eastAsiaTheme="minorHAnsi" w:hAnsi="Times New Roman" w:cs="Times New Roman"/>
          <w:sz w:val="28"/>
          <w:szCs w:val="28"/>
          <w:lang w:eastAsia="en-US"/>
        </w:rPr>
      </w:pPr>
      <w:r w:rsidRPr="00787E9A">
        <w:rPr>
          <w:rFonts w:ascii="Times New Roman" w:eastAsiaTheme="minorHAnsi" w:hAnsi="Times New Roman" w:cs="Times New Roman"/>
          <w:sz w:val="28"/>
          <w:szCs w:val="28"/>
          <w:lang w:eastAsia="en-US"/>
        </w:rPr>
        <w:t>Телефонный справочник ОАО «Северо-Западный Телеком» с приложением «Желтые страницы. Санкт-Петербург» - 2001</w:t>
      </w:r>
      <w:r>
        <w:rPr>
          <w:rFonts w:ascii="Times New Roman" w:eastAsiaTheme="minorHAnsi" w:hAnsi="Times New Roman" w:cs="Times New Roman"/>
          <w:sz w:val="28"/>
          <w:szCs w:val="28"/>
          <w:lang w:eastAsia="en-US"/>
        </w:rPr>
        <w:t xml:space="preserve">.СПб: </w:t>
      </w:r>
      <w:proofErr w:type="spellStart"/>
      <w:r>
        <w:rPr>
          <w:rFonts w:ascii="Times New Roman" w:eastAsiaTheme="minorHAnsi" w:hAnsi="Times New Roman" w:cs="Times New Roman"/>
          <w:sz w:val="28"/>
          <w:szCs w:val="28"/>
          <w:lang w:eastAsia="en-US"/>
        </w:rPr>
        <w:t>Пресском</w:t>
      </w:r>
      <w:proofErr w:type="spellEnd"/>
      <w:r>
        <w:rPr>
          <w:rFonts w:ascii="Times New Roman" w:eastAsiaTheme="minorHAnsi" w:hAnsi="Times New Roman" w:cs="Times New Roman"/>
          <w:sz w:val="28"/>
          <w:szCs w:val="28"/>
          <w:lang w:eastAsia="en-US"/>
        </w:rPr>
        <w:t xml:space="preserve">, </w:t>
      </w:r>
      <w:r w:rsidRPr="00787E9A">
        <w:rPr>
          <w:rFonts w:ascii="Times New Roman" w:eastAsiaTheme="minorHAnsi" w:hAnsi="Times New Roman" w:cs="Times New Roman"/>
          <w:sz w:val="28"/>
          <w:szCs w:val="28"/>
          <w:lang w:eastAsia="en-US"/>
        </w:rPr>
        <w:t xml:space="preserve"> </w:t>
      </w:r>
      <w:r>
        <w:rPr>
          <w:rFonts w:ascii="Times New Roman" w:eastAsiaTheme="minorHAnsi" w:hAnsi="Times New Roman" w:cs="Times New Roman"/>
          <w:sz w:val="28"/>
          <w:szCs w:val="28"/>
          <w:lang w:eastAsia="en-US"/>
        </w:rPr>
        <w:t xml:space="preserve">декабрь 2000. </w:t>
      </w:r>
    </w:p>
    <w:p w:rsidR="00703D9B" w:rsidRDefault="00703D9B" w:rsidP="000D1AC8">
      <w:pPr>
        <w:pStyle w:val="ac"/>
        <w:numPr>
          <w:ilvl w:val="0"/>
          <w:numId w:val="6"/>
        </w:numPr>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Телефонный справочник </w:t>
      </w:r>
      <w:r w:rsidR="00787E9A">
        <w:rPr>
          <w:rFonts w:ascii="Times New Roman" w:eastAsiaTheme="minorHAnsi" w:hAnsi="Times New Roman" w:cs="Times New Roman"/>
          <w:sz w:val="28"/>
          <w:szCs w:val="28"/>
          <w:lang w:eastAsia="en-US"/>
        </w:rPr>
        <w:t xml:space="preserve">ОАО «Северо-Западный Телеком» с приложением «Желтые страницы. Санкт-Петербург» - 2007. СПб: </w:t>
      </w:r>
      <w:proofErr w:type="spellStart"/>
      <w:r w:rsidR="00787E9A">
        <w:rPr>
          <w:rFonts w:ascii="Times New Roman" w:eastAsiaTheme="minorHAnsi" w:hAnsi="Times New Roman" w:cs="Times New Roman"/>
          <w:sz w:val="28"/>
          <w:szCs w:val="28"/>
          <w:lang w:eastAsia="en-US"/>
        </w:rPr>
        <w:t>Пресском</w:t>
      </w:r>
      <w:proofErr w:type="spellEnd"/>
      <w:r w:rsidR="00787E9A">
        <w:rPr>
          <w:rFonts w:ascii="Times New Roman" w:eastAsiaTheme="minorHAnsi" w:hAnsi="Times New Roman" w:cs="Times New Roman"/>
          <w:sz w:val="28"/>
          <w:szCs w:val="28"/>
          <w:lang w:eastAsia="en-US"/>
        </w:rPr>
        <w:t>, декабрь 2006.</w:t>
      </w:r>
    </w:p>
    <w:p w:rsidR="00787E9A" w:rsidRPr="00703D9B" w:rsidRDefault="00787E9A" w:rsidP="00787E9A">
      <w:pPr>
        <w:pStyle w:val="ac"/>
        <w:ind w:left="928"/>
        <w:rPr>
          <w:rFonts w:ascii="Times New Roman" w:eastAsiaTheme="minorHAnsi" w:hAnsi="Times New Roman" w:cs="Times New Roman"/>
          <w:sz w:val="28"/>
          <w:szCs w:val="28"/>
          <w:lang w:eastAsia="en-US"/>
        </w:rPr>
      </w:pPr>
      <w:bookmarkStart w:id="17" w:name="_GoBack"/>
      <w:bookmarkEnd w:id="17"/>
    </w:p>
    <w:p w:rsidR="00787E9A" w:rsidRDefault="00787E9A" w:rsidP="00112A82">
      <w:pPr>
        <w:pStyle w:val="ac"/>
        <w:ind w:left="851" w:firstLine="0"/>
        <w:jc w:val="center"/>
        <w:rPr>
          <w:rFonts w:ascii="Times New Roman" w:eastAsiaTheme="minorHAnsi" w:hAnsi="Times New Roman" w:cs="Times New Roman"/>
          <w:b/>
          <w:sz w:val="28"/>
          <w:szCs w:val="28"/>
          <w:lang w:eastAsia="en-US"/>
        </w:rPr>
      </w:pPr>
      <w:r>
        <w:rPr>
          <w:rFonts w:ascii="Times New Roman" w:eastAsiaTheme="minorHAnsi" w:hAnsi="Times New Roman" w:cs="Times New Roman"/>
          <w:b/>
          <w:sz w:val="28"/>
          <w:szCs w:val="28"/>
          <w:lang w:eastAsia="en-US"/>
        </w:rPr>
        <w:t>Интернет-ресурсы</w:t>
      </w:r>
    </w:p>
    <w:p w:rsidR="004F5994" w:rsidRDefault="004F5994" w:rsidP="000D1AC8">
      <w:pPr>
        <w:pStyle w:val="ac"/>
        <w:numPr>
          <w:ilvl w:val="0"/>
          <w:numId w:val="6"/>
        </w:numPr>
        <w:rPr>
          <w:rFonts w:ascii="Times New Roman" w:eastAsiaTheme="minorHAnsi" w:hAnsi="Times New Roman" w:cs="Times New Roman"/>
          <w:sz w:val="28"/>
          <w:szCs w:val="28"/>
          <w:lang w:eastAsia="en-US"/>
        </w:rPr>
      </w:pPr>
      <w:r w:rsidRPr="00185DE0">
        <w:rPr>
          <w:rFonts w:ascii="Times New Roman" w:eastAsiaTheme="minorHAnsi" w:hAnsi="Times New Roman" w:cs="Times New Roman"/>
          <w:sz w:val="28"/>
          <w:szCs w:val="28"/>
          <w:lang w:eastAsia="en-US"/>
        </w:rPr>
        <w:t xml:space="preserve">Валовый региональный продукт // </w:t>
      </w:r>
      <w:proofErr w:type="spellStart"/>
      <w:r w:rsidRPr="00185DE0">
        <w:rPr>
          <w:rFonts w:ascii="Times New Roman" w:eastAsiaTheme="minorHAnsi" w:hAnsi="Times New Roman" w:cs="Times New Roman"/>
          <w:sz w:val="28"/>
          <w:szCs w:val="28"/>
          <w:lang w:eastAsia="en-US"/>
        </w:rPr>
        <w:t>Петростат</w:t>
      </w:r>
      <w:proofErr w:type="spellEnd"/>
      <w:r w:rsidRPr="00185DE0">
        <w:rPr>
          <w:rFonts w:ascii="Times New Roman" w:eastAsiaTheme="minorHAnsi" w:hAnsi="Times New Roman" w:cs="Times New Roman"/>
          <w:sz w:val="28"/>
          <w:szCs w:val="28"/>
          <w:lang w:eastAsia="en-US"/>
        </w:rPr>
        <w:t xml:space="preserve"> URL: http://petrostat.gks.ru/wps/wcm/connect/rosstat_ts/petrostat/ru/statistics/Leningradskaya_area/grp/ (дата обращения: 03.05.2018).</w:t>
      </w:r>
    </w:p>
    <w:p w:rsidR="004F5994" w:rsidRDefault="004F5994" w:rsidP="004F5994">
      <w:pPr>
        <w:pStyle w:val="ac"/>
        <w:numPr>
          <w:ilvl w:val="0"/>
          <w:numId w:val="6"/>
        </w:numPr>
        <w:rPr>
          <w:rFonts w:ascii="Times New Roman" w:eastAsiaTheme="minorHAnsi" w:hAnsi="Times New Roman" w:cs="Times New Roman"/>
          <w:sz w:val="28"/>
          <w:szCs w:val="28"/>
          <w:lang w:eastAsia="en-US"/>
        </w:rPr>
      </w:pPr>
      <w:r w:rsidRPr="00C9454E">
        <w:rPr>
          <w:rFonts w:ascii="Times New Roman" w:eastAsiaTheme="minorHAnsi" w:hAnsi="Times New Roman" w:cs="Times New Roman"/>
          <w:sz w:val="28"/>
          <w:szCs w:val="28"/>
          <w:lang w:eastAsia="en-US"/>
        </w:rPr>
        <w:t>Всероссийская перепись населения 2002 года. Том. 1, таблица 4. Численность населения России, федеральных округов, субъектов Российской Федерации, районов, городских поселений, сельских населённых пунктов // Всероссийская перепись населения 2002 года URL: http://www.perepis2002.ru/index.html?id=13 (дата обращения: 28.04.2018).</w:t>
      </w:r>
    </w:p>
    <w:p w:rsidR="004F5994" w:rsidRDefault="004F5994" w:rsidP="004F5994">
      <w:pPr>
        <w:pStyle w:val="ac"/>
        <w:numPr>
          <w:ilvl w:val="0"/>
          <w:numId w:val="6"/>
        </w:numPr>
        <w:rPr>
          <w:rFonts w:ascii="Times New Roman" w:eastAsiaTheme="minorHAnsi" w:hAnsi="Times New Roman" w:cs="Times New Roman"/>
          <w:sz w:val="28"/>
          <w:szCs w:val="28"/>
          <w:lang w:eastAsia="en-US"/>
        </w:rPr>
      </w:pPr>
      <w:r w:rsidRPr="007424A2">
        <w:rPr>
          <w:rFonts w:ascii="Times New Roman" w:eastAsiaTheme="minorHAnsi" w:hAnsi="Times New Roman" w:cs="Times New Roman"/>
          <w:sz w:val="28"/>
          <w:szCs w:val="28"/>
          <w:lang w:eastAsia="en-US"/>
        </w:rPr>
        <w:t>Всероссийская перепись населения 2010 года. Санкт-Петербург // Всероссийская перепись населения 2010 URL: http://www.gks.ru/free_doc/new_site/perepis2010/croc/perepis_itogi1612.htm (дата обращения: 30.04.2018).</w:t>
      </w:r>
    </w:p>
    <w:p w:rsidR="004F5994" w:rsidRDefault="004F5994" w:rsidP="004F5994">
      <w:pPr>
        <w:pStyle w:val="ac"/>
        <w:numPr>
          <w:ilvl w:val="0"/>
          <w:numId w:val="6"/>
        </w:numPr>
        <w:rPr>
          <w:rFonts w:ascii="Times New Roman" w:eastAsiaTheme="minorHAnsi" w:hAnsi="Times New Roman" w:cs="Times New Roman"/>
          <w:sz w:val="28"/>
          <w:szCs w:val="28"/>
          <w:lang w:eastAsia="en-US"/>
        </w:rPr>
      </w:pPr>
      <w:r w:rsidRPr="00465DA5">
        <w:rPr>
          <w:rFonts w:ascii="Times New Roman" w:eastAsiaTheme="minorHAnsi" w:hAnsi="Times New Roman" w:cs="Times New Roman"/>
          <w:sz w:val="28"/>
          <w:szCs w:val="28"/>
          <w:lang w:eastAsia="en-US"/>
        </w:rPr>
        <w:lastRenderedPageBreak/>
        <w:t>Градостроитель</w:t>
      </w:r>
      <w:r>
        <w:rPr>
          <w:rFonts w:ascii="Times New Roman" w:eastAsiaTheme="minorHAnsi" w:hAnsi="Times New Roman" w:cs="Times New Roman"/>
          <w:sz w:val="28"/>
          <w:szCs w:val="28"/>
          <w:lang w:eastAsia="en-US"/>
        </w:rPr>
        <w:t>ный кодекс Российской Федерации</w:t>
      </w:r>
      <w:r w:rsidRPr="00465DA5">
        <w:rPr>
          <w:rFonts w:ascii="Times New Roman" w:eastAsiaTheme="minorHAnsi" w:hAnsi="Times New Roman" w:cs="Times New Roman"/>
          <w:sz w:val="28"/>
          <w:szCs w:val="28"/>
          <w:lang w:eastAsia="en-US"/>
        </w:rPr>
        <w:t xml:space="preserve"> от 29.12.2004 N 190-ФЗ (ред. от 23.04.2018</w:t>
      </w:r>
      <w:r>
        <w:rPr>
          <w:rFonts w:ascii="Times New Roman" w:eastAsiaTheme="minorHAnsi" w:hAnsi="Times New Roman" w:cs="Times New Roman"/>
          <w:sz w:val="28"/>
          <w:szCs w:val="28"/>
          <w:lang w:eastAsia="en-US"/>
        </w:rPr>
        <w:t>)</w:t>
      </w:r>
    </w:p>
    <w:p w:rsidR="004F5994" w:rsidRDefault="004F5994" w:rsidP="004F5994">
      <w:pPr>
        <w:pStyle w:val="ac"/>
        <w:numPr>
          <w:ilvl w:val="0"/>
          <w:numId w:val="6"/>
        </w:numPr>
        <w:rPr>
          <w:rFonts w:ascii="Times New Roman" w:eastAsiaTheme="minorHAnsi" w:hAnsi="Times New Roman" w:cs="Times New Roman"/>
          <w:sz w:val="28"/>
          <w:szCs w:val="28"/>
          <w:lang w:eastAsia="en-US"/>
        </w:rPr>
      </w:pPr>
      <w:r w:rsidRPr="000D1AC8">
        <w:rPr>
          <w:rFonts w:ascii="Times New Roman" w:eastAsiaTheme="minorHAnsi" w:hAnsi="Times New Roman" w:cs="Times New Roman"/>
          <w:sz w:val="28"/>
          <w:szCs w:val="28"/>
          <w:lang w:eastAsia="en-US"/>
        </w:rPr>
        <w:t xml:space="preserve">Карты 2Гис: Санкт-Петербург // 2gis.ru URL: </w:t>
      </w:r>
      <w:hyperlink r:id="rId49" w:history="1">
        <w:r w:rsidRPr="009A03D1">
          <w:rPr>
            <w:rStyle w:val="ab"/>
            <w:rFonts w:ascii="Times New Roman" w:eastAsiaTheme="minorHAnsi" w:hAnsi="Times New Roman" w:cs="Times New Roman"/>
            <w:sz w:val="28"/>
            <w:szCs w:val="28"/>
            <w:lang w:eastAsia="en-US"/>
          </w:rPr>
          <w:t>https://2gis.ru/spb</w:t>
        </w:r>
      </w:hyperlink>
      <w:r>
        <w:rPr>
          <w:rFonts w:ascii="Times New Roman" w:eastAsiaTheme="minorHAnsi" w:hAnsi="Times New Roman" w:cs="Times New Roman"/>
          <w:sz w:val="28"/>
          <w:szCs w:val="28"/>
          <w:lang w:eastAsia="en-US"/>
        </w:rPr>
        <w:t xml:space="preserve"> </w:t>
      </w:r>
      <w:r w:rsidRPr="000D1AC8">
        <w:rPr>
          <w:rFonts w:ascii="Times New Roman" w:eastAsiaTheme="minorHAnsi" w:hAnsi="Times New Roman" w:cs="Times New Roman"/>
          <w:sz w:val="28"/>
          <w:szCs w:val="28"/>
          <w:lang w:eastAsia="en-US"/>
        </w:rPr>
        <w:t xml:space="preserve"> (дата обращения: 22.04.2018).</w:t>
      </w:r>
    </w:p>
    <w:p w:rsidR="004F5994" w:rsidRDefault="004F5994" w:rsidP="000D1AC8">
      <w:pPr>
        <w:pStyle w:val="ac"/>
        <w:numPr>
          <w:ilvl w:val="0"/>
          <w:numId w:val="6"/>
        </w:numPr>
        <w:rPr>
          <w:rFonts w:ascii="Times New Roman" w:eastAsiaTheme="minorHAnsi" w:hAnsi="Times New Roman" w:cs="Times New Roman"/>
          <w:sz w:val="28"/>
          <w:szCs w:val="28"/>
          <w:lang w:eastAsia="en-US"/>
        </w:rPr>
      </w:pPr>
      <w:r w:rsidRPr="00185DE0">
        <w:rPr>
          <w:rFonts w:ascii="Times New Roman" w:eastAsiaTheme="minorHAnsi" w:hAnsi="Times New Roman" w:cs="Times New Roman"/>
          <w:sz w:val="28"/>
          <w:szCs w:val="28"/>
          <w:lang w:eastAsia="en-US"/>
        </w:rPr>
        <w:t>Коды ОКВЭД 2018 с расшифровкой (ОКВЭД 2) // Общероссийский классификатор видов экономической деятельности URL: https://okvd-2.ru (дата обращения: 08.05.2018).</w:t>
      </w:r>
    </w:p>
    <w:p w:rsidR="004F5994" w:rsidRDefault="004F5994" w:rsidP="004F5994">
      <w:pPr>
        <w:pStyle w:val="ac"/>
        <w:numPr>
          <w:ilvl w:val="0"/>
          <w:numId w:val="6"/>
        </w:numPr>
        <w:rPr>
          <w:rFonts w:ascii="Times New Roman" w:eastAsiaTheme="minorHAnsi" w:hAnsi="Times New Roman" w:cs="Times New Roman"/>
          <w:sz w:val="28"/>
          <w:szCs w:val="28"/>
          <w:lang w:eastAsia="en-US"/>
        </w:rPr>
      </w:pPr>
      <w:r w:rsidRPr="00DB71BA">
        <w:rPr>
          <w:rFonts w:ascii="Times New Roman" w:eastAsiaTheme="minorHAnsi" w:hAnsi="Times New Roman" w:cs="Times New Roman"/>
          <w:i/>
          <w:sz w:val="28"/>
          <w:szCs w:val="28"/>
          <w:lang w:eastAsia="en-US"/>
        </w:rPr>
        <w:t>Кузнецова Ю.В.</w:t>
      </w:r>
      <w:r>
        <w:rPr>
          <w:rFonts w:ascii="Times New Roman" w:eastAsiaTheme="minorHAnsi" w:hAnsi="Times New Roman" w:cs="Times New Roman"/>
          <w:sz w:val="28"/>
          <w:szCs w:val="28"/>
          <w:lang w:eastAsia="en-US"/>
        </w:rPr>
        <w:t xml:space="preserve"> </w:t>
      </w:r>
      <w:r w:rsidRPr="00DB71BA">
        <w:rPr>
          <w:rFonts w:ascii="Times New Roman" w:eastAsiaTheme="minorHAnsi" w:hAnsi="Times New Roman" w:cs="Times New Roman"/>
          <w:sz w:val="28"/>
          <w:szCs w:val="28"/>
          <w:lang w:eastAsia="en-US"/>
        </w:rPr>
        <w:t>Использование средств архитектуры для создания комфортной среды жизнедеятельности человека в малом город</w:t>
      </w:r>
      <w:r>
        <w:rPr>
          <w:rFonts w:ascii="Times New Roman" w:eastAsiaTheme="minorHAnsi" w:hAnsi="Times New Roman" w:cs="Times New Roman"/>
          <w:sz w:val="28"/>
          <w:szCs w:val="28"/>
          <w:lang w:eastAsia="en-US"/>
        </w:rPr>
        <w:t xml:space="preserve">е, 2007// Библиотека Белинского URL: </w:t>
      </w:r>
      <w:hyperlink r:id="rId50" w:history="1">
        <w:r w:rsidRPr="002B7157">
          <w:rPr>
            <w:rStyle w:val="ab"/>
            <w:rFonts w:ascii="Times New Roman" w:eastAsiaTheme="minorHAnsi" w:hAnsi="Times New Roman" w:cs="Times New Roman"/>
            <w:sz w:val="28"/>
            <w:szCs w:val="28"/>
            <w:lang w:eastAsia="en-US"/>
          </w:rPr>
          <w:t>http://book.uraic.ru/project/conf/txt/005/archvuz18_pril/28/template_article-ar=K21-40-k37.htm</w:t>
        </w:r>
      </w:hyperlink>
      <w:r>
        <w:rPr>
          <w:rFonts w:ascii="Times New Roman" w:eastAsiaTheme="minorHAnsi" w:hAnsi="Times New Roman" w:cs="Times New Roman"/>
          <w:sz w:val="28"/>
          <w:szCs w:val="28"/>
          <w:lang w:eastAsia="en-US"/>
        </w:rPr>
        <w:t xml:space="preserve"> </w:t>
      </w:r>
      <w:r w:rsidRPr="00DB71BA">
        <w:rPr>
          <w:rFonts w:ascii="Times New Roman" w:eastAsiaTheme="minorHAnsi" w:hAnsi="Times New Roman" w:cs="Times New Roman"/>
          <w:sz w:val="28"/>
          <w:szCs w:val="28"/>
          <w:lang w:eastAsia="en-US"/>
        </w:rPr>
        <w:t xml:space="preserve"> (дата обращения: 04.05.2018).</w:t>
      </w:r>
    </w:p>
    <w:p w:rsidR="004F5994" w:rsidRDefault="004F5994" w:rsidP="004F5994">
      <w:pPr>
        <w:pStyle w:val="ac"/>
        <w:numPr>
          <w:ilvl w:val="0"/>
          <w:numId w:val="6"/>
        </w:numPr>
        <w:rPr>
          <w:rFonts w:ascii="Times New Roman" w:eastAsiaTheme="minorHAnsi" w:hAnsi="Times New Roman" w:cs="Times New Roman"/>
          <w:sz w:val="28"/>
          <w:szCs w:val="28"/>
          <w:lang w:eastAsia="en-US"/>
        </w:rPr>
      </w:pPr>
      <w:r w:rsidRPr="00CB5C5D">
        <w:rPr>
          <w:rFonts w:ascii="Times New Roman" w:eastAsiaTheme="minorHAnsi" w:hAnsi="Times New Roman" w:cs="Times New Roman"/>
          <w:sz w:val="28"/>
          <w:szCs w:val="28"/>
          <w:lang w:eastAsia="en-US"/>
        </w:rPr>
        <w:t>Понятие городской среды // Институт территориального планирования "</w:t>
      </w:r>
      <w:proofErr w:type="spellStart"/>
      <w:r w:rsidRPr="00CB5C5D">
        <w:rPr>
          <w:rFonts w:ascii="Times New Roman" w:eastAsiaTheme="minorHAnsi" w:hAnsi="Times New Roman" w:cs="Times New Roman"/>
          <w:sz w:val="28"/>
          <w:szCs w:val="28"/>
          <w:lang w:eastAsia="en-US"/>
        </w:rPr>
        <w:t>Урбаника</w:t>
      </w:r>
      <w:proofErr w:type="spellEnd"/>
      <w:r w:rsidRPr="00CB5C5D">
        <w:rPr>
          <w:rFonts w:ascii="Times New Roman" w:eastAsiaTheme="minorHAnsi" w:hAnsi="Times New Roman" w:cs="Times New Roman"/>
          <w:sz w:val="28"/>
          <w:szCs w:val="28"/>
          <w:lang w:eastAsia="en-US"/>
        </w:rPr>
        <w:t>"</w:t>
      </w:r>
      <w:r>
        <w:rPr>
          <w:rFonts w:ascii="Times New Roman" w:eastAsiaTheme="minorHAnsi" w:hAnsi="Times New Roman" w:cs="Times New Roman"/>
          <w:sz w:val="28"/>
          <w:szCs w:val="28"/>
          <w:lang w:eastAsia="en-US"/>
        </w:rPr>
        <w:t xml:space="preserve"> </w:t>
      </w:r>
      <w:r w:rsidRPr="00CB5C5D">
        <w:rPr>
          <w:rFonts w:ascii="Times New Roman" w:eastAsiaTheme="minorHAnsi" w:hAnsi="Times New Roman" w:cs="Times New Roman"/>
          <w:sz w:val="28"/>
          <w:szCs w:val="28"/>
          <w:lang w:val="en-US" w:eastAsia="en-US"/>
        </w:rPr>
        <w:t>URL</w:t>
      </w:r>
      <w:r w:rsidRPr="00CB5C5D">
        <w:rPr>
          <w:rFonts w:ascii="Times New Roman" w:eastAsiaTheme="minorHAnsi" w:hAnsi="Times New Roman" w:cs="Times New Roman"/>
          <w:sz w:val="28"/>
          <w:szCs w:val="28"/>
          <w:lang w:eastAsia="en-US"/>
        </w:rPr>
        <w:t xml:space="preserve">: </w:t>
      </w:r>
    </w:p>
    <w:p w:rsidR="004F5994" w:rsidRDefault="004F5994" w:rsidP="004F5994">
      <w:pPr>
        <w:pStyle w:val="ac"/>
        <w:ind w:left="928" w:firstLine="0"/>
        <w:rPr>
          <w:rFonts w:ascii="Times New Roman" w:eastAsiaTheme="minorHAnsi" w:hAnsi="Times New Roman" w:cs="Times New Roman"/>
          <w:sz w:val="28"/>
          <w:szCs w:val="28"/>
          <w:lang w:eastAsia="en-US"/>
        </w:rPr>
      </w:pPr>
      <w:r w:rsidRPr="00CB5C5D">
        <w:rPr>
          <w:rFonts w:ascii="Times New Roman" w:eastAsiaTheme="minorHAnsi" w:hAnsi="Times New Roman" w:cs="Times New Roman"/>
          <w:sz w:val="28"/>
          <w:szCs w:val="28"/>
          <w:lang w:val="en-US" w:eastAsia="en-US"/>
        </w:rPr>
        <w:t>http</w:t>
      </w:r>
      <w:r w:rsidRPr="00CB5C5D">
        <w:rPr>
          <w:rFonts w:ascii="Times New Roman" w:eastAsiaTheme="minorHAnsi" w:hAnsi="Times New Roman" w:cs="Times New Roman"/>
          <w:sz w:val="28"/>
          <w:szCs w:val="28"/>
          <w:lang w:eastAsia="en-US"/>
        </w:rPr>
        <w:t>://</w:t>
      </w:r>
      <w:proofErr w:type="spellStart"/>
      <w:r w:rsidRPr="00CB5C5D">
        <w:rPr>
          <w:rFonts w:ascii="Times New Roman" w:eastAsiaTheme="minorHAnsi" w:hAnsi="Times New Roman" w:cs="Times New Roman"/>
          <w:sz w:val="28"/>
          <w:szCs w:val="28"/>
          <w:lang w:val="en-US" w:eastAsia="en-US"/>
        </w:rPr>
        <w:t>urbanica</w:t>
      </w:r>
      <w:proofErr w:type="spellEnd"/>
      <w:r w:rsidRPr="00CB5C5D">
        <w:rPr>
          <w:rFonts w:ascii="Times New Roman" w:eastAsiaTheme="minorHAnsi" w:hAnsi="Times New Roman" w:cs="Times New Roman"/>
          <w:sz w:val="28"/>
          <w:szCs w:val="28"/>
          <w:lang w:eastAsia="en-US"/>
        </w:rPr>
        <w:t>.</w:t>
      </w:r>
      <w:proofErr w:type="spellStart"/>
      <w:r w:rsidRPr="00CB5C5D">
        <w:rPr>
          <w:rFonts w:ascii="Times New Roman" w:eastAsiaTheme="minorHAnsi" w:hAnsi="Times New Roman" w:cs="Times New Roman"/>
          <w:sz w:val="28"/>
          <w:szCs w:val="28"/>
          <w:lang w:val="en-US" w:eastAsia="en-US"/>
        </w:rPr>
        <w:t>spb</w:t>
      </w:r>
      <w:proofErr w:type="spellEnd"/>
      <w:r w:rsidRPr="00CB5C5D">
        <w:rPr>
          <w:rFonts w:ascii="Times New Roman" w:eastAsiaTheme="minorHAnsi" w:hAnsi="Times New Roman" w:cs="Times New Roman"/>
          <w:sz w:val="28"/>
          <w:szCs w:val="28"/>
          <w:lang w:eastAsia="en-US"/>
        </w:rPr>
        <w:t>.</w:t>
      </w:r>
      <w:proofErr w:type="spellStart"/>
      <w:r w:rsidRPr="00CB5C5D">
        <w:rPr>
          <w:rFonts w:ascii="Times New Roman" w:eastAsiaTheme="minorHAnsi" w:hAnsi="Times New Roman" w:cs="Times New Roman"/>
          <w:sz w:val="28"/>
          <w:szCs w:val="28"/>
          <w:lang w:val="en-US" w:eastAsia="en-US"/>
        </w:rPr>
        <w:t>ru</w:t>
      </w:r>
      <w:proofErr w:type="spellEnd"/>
      <w:r w:rsidRPr="00CB5C5D">
        <w:rPr>
          <w:rFonts w:ascii="Times New Roman" w:eastAsiaTheme="minorHAnsi" w:hAnsi="Times New Roman" w:cs="Times New Roman"/>
          <w:sz w:val="28"/>
          <w:szCs w:val="28"/>
          <w:lang w:eastAsia="en-US"/>
        </w:rPr>
        <w:t>/</w:t>
      </w:r>
      <w:proofErr w:type="spellStart"/>
      <w:r w:rsidRPr="00CB5C5D">
        <w:rPr>
          <w:rFonts w:ascii="Times New Roman" w:eastAsiaTheme="minorHAnsi" w:hAnsi="Times New Roman" w:cs="Times New Roman"/>
          <w:sz w:val="28"/>
          <w:szCs w:val="28"/>
          <w:lang w:val="en-US" w:eastAsia="en-US"/>
        </w:rPr>
        <w:t>wpcontent</w:t>
      </w:r>
      <w:proofErr w:type="spellEnd"/>
      <w:r w:rsidRPr="00CB5C5D">
        <w:rPr>
          <w:rFonts w:ascii="Times New Roman" w:eastAsiaTheme="minorHAnsi" w:hAnsi="Times New Roman" w:cs="Times New Roman"/>
          <w:sz w:val="28"/>
          <w:szCs w:val="28"/>
          <w:lang w:eastAsia="en-US"/>
        </w:rPr>
        <w:t>/</w:t>
      </w:r>
      <w:r w:rsidRPr="00CB5C5D">
        <w:rPr>
          <w:rFonts w:ascii="Times New Roman" w:eastAsiaTheme="minorHAnsi" w:hAnsi="Times New Roman" w:cs="Times New Roman"/>
          <w:sz w:val="28"/>
          <w:szCs w:val="28"/>
          <w:lang w:val="en-US" w:eastAsia="en-US"/>
        </w:rPr>
        <w:t>uploads</w:t>
      </w:r>
      <w:r w:rsidRPr="00CB5C5D">
        <w:rPr>
          <w:rFonts w:ascii="Times New Roman" w:eastAsiaTheme="minorHAnsi" w:hAnsi="Times New Roman" w:cs="Times New Roman"/>
          <w:sz w:val="28"/>
          <w:szCs w:val="28"/>
          <w:lang w:eastAsia="en-US"/>
        </w:rPr>
        <w:t>/2013/06/2_</w:t>
      </w:r>
      <w:proofErr w:type="spellStart"/>
      <w:r w:rsidRPr="00CB5C5D">
        <w:rPr>
          <w:rFonts w:ascii="Times New Roman" w:eastAsiaTheme="minorHAnsi" w:hAnsi="Times New Roman" w:cs="Times New Roman"/>
          <w:sz w:val="28"/>
          <w:szCs w:val="28"/>
          <w:lang w:val="en-US" w:eastAsia="en-US"/>
        </w:rPr>
        <w:t>Ponjtie</w:t>
      </w:r>
      <w:proofErr w:type="spellEnd"/>
      <w:r w:rsidRPr="00CB5C5D">
        <w:rPr>
          <w:rFonts w:ascii="Times New Roman" w:eastAsiaTheme="minorHAnsi" w:hAnsi="Times New Roman" w:cs="Times New Roman"/>
          <w:sz w:val="28"/>
          <w:szCs w:val="28"/>
          <w:lang w:eastAsia="en-US"/>
        </w:rPr>
        <w:t>_</w:t>
      </w:r>
      <w:proofErr w:type="spellStart"/>
      <w:r w:rsidRPr="00CB5C5D">
        <w:rPr>
          <w:rFonts w:ascii="Times New Roman" w:eastAsiaTheme="minorHAnsi" w:hAnsi="Times New Roman" w:cs="Times New Roman"/>
          <w:sz w:val="28"/>
          <w:szCs w:val="28"/>
          <w:lang w:val="en-US" w:eastAsia="en-US"/>
        </w:rPr>
        <w:t>gorodcskaj</w:t>
      </w:r>
      <w:proofErr w:type="spellEnd"/>
      <w:r w:rsidRPr="00CB5C5D">
        <w:rPr>
          <w:rFonts w:ascii="Times New Roman" w:eastAsiaTheme="minorHAnsi" w:hAnsi="Times New Roman" w:cs="Times New Roman"/>
          <w:sz w:val="28"/>
          <w:szCs w:val="28"/>
          <w:lang w:eastAsia="en-US"/>
        </w:rPr>
        <w:t>_</w:t>
      </w:r>
      <w:proofErr w:type="spellStart"/>
      <w:r w:rsidRPr="00CB5C5D">
        <w:rPr>
          <w:rFonts w:ascii="Times New Roman" w:eastAsiaTheme="minorHAnsi" w:hAnsi="Times New Roman" w:cs="Times New Roman"/>
          <w:sz w:val="28"/>
          <w:szCs w:val="28"/>
          <w:lang w:val="en-US" w:eastAsia="en-US"/>
        </w:rPr>
        <w:t>sreda</w:t>
      </w:r>
      <w:proofErr w:type="spellEnd"/>
      <w:r w:rsidRPr="00CB5C5D">
        <w:rPr>
          <w:rFonts w:ascii="Times New Roman" w:eastAsiaTheme="minorHAnsi" w:hAnsi="Times New Roman" w:cs="Times New Roman"/>
          <w:sz w:val="28"/>
          <w:szCs w:val="28"/>
          <w:lang w:eastAsia="en-US"/>
        </w:rPr>
        <w:t>.</w:t>
      </w:r>
      <w:r w:rsidRPr="00CB5C5D">
        <w:rPr>
          <w:rFonts w:ascii="Times New Roman" w:eastAsiaTheme="minorHAnsi" w:hAnsi="Times New Roman" w:cs="Times New Roman"/>
          <w:sz w:val="28"/>
          <w:szCs w:val="28"/>
          <w:lang w:val="en-US" w:eastAsia="en-US"/>
        </w:rPr>
        <w:t>pdf</w:t>
      </w:r>
      <w:r w:rsidRPr="00CB5C5D">
        <w:rPr>
          <w:rFonts w:ascii="Times New Roman" w:eastAsiaTheme="minorHAnsi" w:hAnsi="Times New Roman" w:cs="Times New Roman"/>
          <w:sz w:val="28"/>
          <w:szCs w:val="28"/>
          <w:lang w:eastAsia="en-US"/>
        </w:rPr>
        <w:t xml:space="preserve"> (дата обращения: 10.05.2018).</w:t>
      </w:r>
    </w:p>
    <w:p w:rsidR="00787E9A" w:rsidRDefault="00787E9A" w:rsidP="000D1AC8">
      <w:pPr>
        <w:pStyle w:val="ac"/>
        <w:numPr>
          <w:ilvl w:val="0"/>
          <w:numId w:val="6"/>
        </w:numPr>
        <w:rPr>
          <w:rFonts w:ascii="Times New Roman" w:eastAsiaTheme="minorHAnsi" w:hAnsi="Times New Roman" w:cs="Times New Roman"/>
          <w:sz w:val="28"/>
          <w:szCs w:val="28"/>
          <w:lang w:eastAsia="en-US"/>
        </w:rPr>
      </w:pPr>
      <w:r w:rsidRPr="00787E9A">
        <w:rPr>
          <w:rFonts w:ascii="Times New Roman" w:eastAsiaTheme="minorHAnsi" w:hAnsi="Times New Roman" w:cs="Times New Roman"/>
          <w:sz w:val="28"/>
          <w:szCs w:val="28"/>
          <w:lang w:eastAsia="en-US"/>
        </w:rPr>
        <w:t xml:space="preserve">Постановление Правительства Санкт-Петербурга "О Программе размещения объектов гостиничной инфраструктуры в Санкт-Петербурге" от 6 июля 2004 г. № 1268 </w:t>
      </w:r>
    </w:p>
    <w:p w:rsidR="004F5994" w:rsidRDefault="004F5994" w:rsidP="004F5994">
      <w:pPr>
        <w:pStyle w:val="ac"/>
        <w:numPr>
          <w:ilvl w:val="0"/>
          <w:numId w:val="6"/>
        </w:numPr>
        <w:rPr>
          <w:rFonts w:ascii="Times New Roman" w:eastAsiaTheme="minorHAnsi" w:hAnsi="Times New Roman" w:cs="Times New Roman"/>
          <w:sz w:val="28"/>
          <w:szCs w:val="28"/>
          <w:lang w:eastAsia="en-US"/>
        </w:rPr>
      </w:pPr>
      <w:r w:rsidRPr="00DB71BA">
        <w:rPr>
          <w:rFonts w:ascii="Times New Roman" w:eastAsiaTheme="minorHAnsi" w:hAnsi="Times New Roman" w:cs="Times New Roman"/>
          <w:sz w:val="28"/>
          <w:szCs w:val="28"/>
          <w:lang w:eastAsia="en-US"/>
        </w:rPr>
        <w:t>Стратегический инвестиционный проект Санкт-Петербурга «Путеводитель инвестора»</w:t>
      </w:r>
      <w:r>
        <w:rPr>
          <w:rFonts w:ascii="Times New Roman" w:eastAsiaTheme="minorHAnsi" w:hAnsi="Times New Roman" w:cs="Times New Roman"/>
          <w:sz w:val="28"/>
          <w:szCs w:val="28"/>
          <w:lang w:eastAsia="en-US"/>
        </w:rPr>
        <w:t>, 2017</w:t>
      </w:r>
      <w:r w:rsidRPr="00DB71BA">
        <w:rPr>
          <w:rFonts w:ascii="Times New Roman" w:eastAsiaTheme="minorHAnsi" w:hAnsi="Times New Roman" w:cs="Times New Roman"/>
          <w:sz w:val="28"/>
          <w:szCs w:val="28"/>
          <w:lang w:eastAsia="en-US"/>
        </w:rPr>
        <w:t xml:space="preserve"> // Инвестиционный портал Санкт-Петербурга URL: http://spbinvestment.ru/ru/docs/info (дата обращения: 01.05.2018).</w:t>
      </w:r>
    </w:p>
    <w:p w:rsidR="004F5994" w:rsidRDefault="004F5994" w:rsidP="004F5994">
      <w:pPr>
        <w:pStyle w:val="ac"/>
        <w:numPr>
          <w:ilvl w:val="0"/>
          <w:numId w:val="6"/>
        </w:numPr>
        <w:rPr>
          <w:rFonts w:ascii="Times New Roman" w:eastAsiaTheme="minorHAnsi" w:hAnsi="Times New Roman" w:cs="Times New Roman"/>
          <w:sz w:val="28"/>
          <w:szCs w:val="28"/>
          <w:lang w:eastAsia="en-US"/>
        </w:rPr>
      </w:pPr>
      <w:r w:rsidRPr="00831CE8">
        <w:rPr>
          <w:rFonts w:ascii="Times New Roman" w:eastAsiaTheme="minorHAnsi" w:hAnsi="Times New Roman" w:cs="Times New Roman"/>
          <w:sz w:val="28"/>
          <w:szCs w:val="28"/>
          <w:lang w:eastAsia="en-US"/>
        </w:rPr>
        <w:t>Улицы Санкт-Петербурга и пригородов // Архитектурный сайт Санкт-Петербурга URL: http://www.citywalls.ru/select_street.html?s=5affepa963vv7u8unct5813b00 (дата обращения: 10.05.2018).</w:t>
      </w:r>
    </w:p>
    <w:p w:rsidR="004F5994" w:rsidRPr="00CB5C5D" w:rsidRDefault="004F5994" w:rsidP="004F5994">
      <w:pPr>
        <w:pStyle w:val="ac"/>
        <w:numPr>
          <w:ilvl w:val="0"/>
          <w:numId w:val="6"/>
        </w:numPr>
        <w:rPr>
          <w:rFonts w:ascii="Times New Roman" w:eastAsiaTheme="minorHAnsi" w:hAnsi="Times New Roman" w:cs="Times New Roman"/>
          <w:sz w:val="28"/>
          <w:szCs w:val="28"/>
          <w:lang w:eastAsia="en-US"/>
        </w:rPr>
      </w:pPr>
      <w:r w:rsidRPr="008F46D6">
        <w:rPr>
          <w:rFonts w:ascii="Times New Roman" w:eastAsiaTheme="minorHAnsi" w:hAnsi="Times New Roman" w:cs="Times New Roman"/>
          <w:sz w:val="28"/>
          <w:szCs w:val="28"/>
          <w:lang w:eastAsia="en-US"/>
        </w:rPr>
        <w:t>Федеральный закон "Об основах государственного регулирования торговой деятельности в Российской Федерации" от 28.12.2009 N 381-ФЗ (последняя редакция)</w:t>
      </w:r>
    </w:p>
    <w:p w:rsidR="004F5994" w:rsidRDefault="004F5994" w:rsidP="004F5994">
      <w:pPr>
        <w:pStyle w:val="ac"/>
        <w:numPr>
          <w:ilvl w:val="0"/>
          <w:numId w:val="6"/>
        </w:numPr>
        <w:rPr>
          <w:rFonts w:ascii="Times New Roman" w:eastAsiaTheme="minorHAnsi" w:hAnsi="Times New Roman" w:cs="Times New Roman"/>
          <w:sz w:val="28"/>
          <w:szCs w:val="28"/>
          <w:lang w:eastAsia="en-US"/>
        </w:rPr>
      </w:pPr>
      <w:r w:rsidRPr="007424A2">
        <w:rPr>
          <w:rFonts w:ascii="Times New Roman" w:eastAsiaTheme="minorHAnsi" w:hAnsi="Times New Roman" w:cs="Times New Roman"/>
          <w:sz w:val="28"/>
          <w:szCs w:val="28"/>
          <w:lang w:eastAsia="en-US"/>
        </w:rPr>
        <w:lastRenderedPageBreak/>
        <w:t xml:space="preserve">Численность населения Санкт-Петербурга в разрезе муниципальных образований 2012-2018 // Федеральная служба </w:t>
      </w:r>
      <w:r>
        <w:rPr>
          <w:rFonts w:ascii="Times New Roman" w:eastAsiaTheme="minorHAnsi" w:hAnsi="Times New Roman" w:cs="Times New Roman"/>
          <w:sz w:val="28"/>
          <w:szCs w:val="28"/>
          <w:lang w:eastAsia="en-US"/>
        </w:rPr>
        <w:t>государственной статистики URL:</w:t>
      </w:r>
      <w:r w:rsidRPr="007424A2">
        <w:rPr>
          <w:rFonts w:ascii="Times New Roman" w:eastAsiaTheme="minorHAnsi" w:hAnsi="Times New Roman" w:cs="Times New Roman"/>
          <w:sz w:val="28"/>
          <w:szCs w:val="28"/>
          <w:lang w:eastAsia="en-US"/>
        </w:rPr>
        <w:t>http://www.gks.ru/scripts/db_inet2/passport/table.aspx?opt=40913000200620072008200920102011201220132014201520162017 (дата обращения: 28.04.2018).</w:t>
      </w:r>
    </w:p>
    <w:p w:rsidR="004F5994" w:rsidRPr="004F5994" w:rsidRDefault="004F5994" w:rsidP="004F5994">
      <w:pPr>
        <w:pStyle w:val="ac"/>
        <w:numPr>
          <w:ilvl w:val="0"/>
          <w:numId w:val="6"/>
        </w:numPr>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7424A2">
        <w:rPr>
          <w:rFonts w:ascii="Times New Roman" w:eastAsiaTheme="minorHAnsi" w:hAnsi="Times New Roman" w:cs="Times New Roman"/>
          <w:sz w:val="28"/>
          <w:szCs w:val="28"/>
          <w:lang w:eastAsia="en-US"/>
        </w:rPr>
        <w:t>Численность населения Российской Федерации на 1 января 2017 года. 26. Группировка числа городов по численности населения, проживающего в них, на 1 января 2017 года; 27. Группировка численности населения, проживающего в городах, на 1 января 2017 года // Федеральная служба государственной статистики URL: http://www.gks.ru/wps/wcm/connect/rosstat_main/rosstat/ru/statistics/publications/catalog/doc_1140096199984 (дата обращения: 05.05.2018).</w:t>
      </w:r>
    </w:p>
    <w:p w:rsidR="000D1AC8" w:rsidRDefault="000D1AC8" w:rsidP="000D1AC8">
      <w:pPr>
        <w:pStyle w:val="ac"/>
        <w:numPr>
          <w:ilvl w:val="0"/>
          <w:numId w:val="6"/>
        </w:numPr>
        <w:rPr>
          <w:rFonts w:ascii="Times New Roman" w:eastAsiaTheme="minorHAnsi" w:hAnsi="Times New Roman" w:cs="Times New Roman"/>
          <w:sz w:val="28"/>
          <w:szCs w:val="28"/>
          <w:lang w:eastAsia="en-US"/>
        </w:rPr>
      </w:pPr>
      <w:r w:rsidRPr="000D1AC8">
        <w:rPr>
          <w:rFonts w:ascii="Times New Roman" w:eastAsiaTheme="minorHAnsi" w:hAnsi="Times New Roman" w:cs="Times New Roman"/>
          <w:sz w:val="28"/>
          <w:szCs w:val="28"/>
          <w:lang w:eastAsia="en-US"/>
        </w:rPr>
        <w:t>Яндекс-карты.</w:t>
      </w:r>
      <w:r>
        <w:rPr>
          <w:rFonts w:ascii="Times New Roman" w:eastAsiaTheme="minorHAnsi" w:hAnsi="Times New Roman" w:cs="Times New Roman"/>
          <w:sz w:val="28"/>
          <w:szCs w:val="28"/>
          <w:lang w:eastAsia="en-US"/>
        </w:rPr>
        <w:t xml:space="preserve"> </w:t>
      </w:r>
      <w:r w:rsidRPr="000D1AC8">
        <w:rPr>
          <w:rFonts w:ascii="Times New Roman" w:eastAsiaTheme="minorHAnsi" w:hAnsi="Times New Roman" w:cs="Times New Roman"/>
          <w:sz w:val="28"/>
          <w:szCs w:val="28"/>
          <w:lang w:eastAsia="en-US"/>
        </w:rPr>
        <w:t>Санкт-Петербург // yandex.ru URL:</w:t>
      </w:r>
      <w:r>
        <w:rPr>
          <w:rFonts w:ascii="Times New Roman" w:eastAsiaTheme="minorHAnsi" w:hAnsi="Times New Roman" w:cs="Times New Roman"/>
          <w:sz w:val="28"/>
          <w:szCs w:val="28"/>
          <w:lang w:eastAsia="en-US"/>
        </w:rPr>
        <w:t xml:space="preserve"> </w:t>
      </w:r>
      <w:hyperlink r:id="rId51" w:history="1">
        <w:r w:rsidRPr="009A03D1">
          <w:rPr>
            <w:rStyle w:val="ab"/>
            <w:rFonts w:ascii="Times New Roman" w:eastAsiaTheme="minorHAnsi" w:hAnsi="Times New Roman" w:cs="Times New Roman"/>
            <w:sz w:val="28"/>
            <w:szCs w:val="28"/>
            <w:lang w:eastAsia="en-US"/>
          </w:rPr>
          <w:t>https://yandex.ru/maps/2/saintpetersburg/?ll=30.356569%2C59.932503&amp;z=13&amp;source=wizgeo&amp;utm_source=serp&amp;l=map&amp;utm_medium=maps-desktop</w:t>
        </w:r>
      </w:hyperlink>
      <w:r>
        <w:rPr>
          <w:rFonts w:ascii="Times New Roman" w:eastAsiaTheme="minorHAnsi" w:hAnsi="Times New Roman" w:cs="Times New Roman"/>
          <w:sz w:val="28"/>
          <w:szCs w:val="28"/>
          <w:lang w:eastAsia="en-US"/>
        </w:rPr>
        <w:t xml:space="preserve"> </w:t>
      </w:r>
      <w:r w:rsidRPr="000D1AC8">
        <w:rPr>
          <w:rFonts w:ascii="Times New Roman" w:eastAsiaTheme="minorHAnsi" w:hAnsi="Times New Roman" w:cs="Times New Roman"/>
          <w:sz w:val="28"/>
          <w:szCs w:val="28"/>
          <w:lang w:eastAsia="en-US"/>
        </w:rPr>
        <w:t xml:space="preserve"> (дата обращения: 14.04.2018).</w:t>
      </w:r>
    </w:p>
    <w:p w:rsidR="00A4588A" w:rsidRPr="004F5994" w:rsidRDefault="00E85E1F" w:rsidP="004F5994">
      <w:pPr>
        <w:pStyle w:val="ac"/>
        <w:numPr>
          <w:ilvl w:val="0"/>
          <w:numId w:val="6"/>
        </w:numPr>
        <w:rPr>
          <w:rFonts w:ascii="Times New Roman" w:eastAsiaTheme="minorHAnsi" w:hAnsi="Times New Roman" w:cs="Times New Roman"/>
          <w:sz w:val="28"/>
          <w:szCs w:val="28"/>
          <w:lang w:val="en-US" w:eastAsia="en-US"/>
        </w:rPr>
      </w:pPr>
      <w:proofErr w:type="spellStart"/>
      <w:r w:rsidRPr="00E85E1F">
        <w:rPr>
          <w:rFonts w:ascii="Times New Roman" w:eastAsiaTheme="minorHAnsi" w:hAnsi="Times New Roman" w:cs="Times New Roman"/>
          <w:i/>
          <w:sz w:val="28"/>
          <w:lang w:val="en-US" w:eastAsia="en-US"/>
        </w:rPr>
        <w:t>Özlem</w:t>
      </w:r>
      <w:proofErr w:type="spellEnd"/>
      <w:r w:rsidRPr="00E85E1F">
        <w:rPr>
          <w:rFonts w:ascii="Times New Roman" w:eastAsiaTheme="minorHAnsi" w:hAnsi="Times New Roman" w:cs="Times New Roman"/>
          <w:i/>
          <w:sz w:val="28"/>
          <w:lang w:val="en-US" w:eastAsia="en-US"/>
        </w:rPr>
        <w:t xml:space="preserve"> </w:t>
      </w:r>
      <w:proofErr w:type="spellStart"/>
      <w:r w:rsidRPr="00E85E1F">
        <w:rPr>
          <w:rFonts w:ascii="Times New Roman" w:eastAsiaTheme="minorHAnsi" w:hAnsi="Times New Roman" w:cs="Times New Roman"/>
          <w:i/>
          <w:sz w:val="28"/>
          <w:lang w:val="en-US" w:eastAsia="en-US"/>
        </w:rPr>
        <w:t>Taşkın</w:t>
      </w:r>
      <w:proofErr w:type="spellEnd"/>
      <w:r w:rsidRPr="00E85E1F">
        <w:rPr>
          <w:rFonts w:ascii="Times New Roman" w:eastAsiaTheme="minorHAnsi" w:hAnsi="Times New Roman" w:cs="Times New Roman"/>
          <w:i/>
          <w:sz w:val="28"/>
          <w:szCs w:val="28"/>
          <w:lang w:val="en-US" w:eastAsia="en-US"/>
        </w:rPr>
        <w:t xml:space="preserve"> </w:t>
      </w:r>
      <w:r w:rsidR="00CB5C5D" w:rsidRPr="00CB5C5D">
        <w:rPr>
          <w:rFonts w:ascii="Times New Roman" w:eastAsiaTheme="minorHAnsi" w:hAnsi="Times New Roman" w:cs="Times New Roman"/>
          <w:sz w:val="28"/>
          <w:szCs w:val="28"/>
          <w:lang w:val="en-US" w:eastAsia="en-US"/>
        </w:rPr>
        <w:t>Transformation of Urban Public Space in Reinventing Local Identity // ACADEMIA URL: http://www.academia.edu/3479048/Transformation_of_Urban_Public_Space_in_Reinventing_Local_Identity (</w:t>
      </w:r>
      <w:r w:rsidR="00CB5C5D" w:rsidRPr="00CB5C5D">
        <w:rPr>
          <w:rFonts w:ascii="Times New Roman" w:eastAsiaTheme="minorHAnsi" w:hAnsi="Times New Roman" w:cs="Times New Roman"/>
          <w:sz w:val="28"/>
          <w:szCs w:val="28"/>
          <w:lang w:eastAsia="en-US"/>
        </w:rPr>
        <w:t>дата</w:t>
      </w:r>
      <w:r w:rsidR="00CB5C5D" w:rsidRPr="00CB5C5D">
        <w:rPr>
          <w:rFonts w:ascii="Times New Roman" w:eastAsiaTheme="minorHAnsi" w:hAnsi="Times New Roman" w:cs="Times New Roman"/>
          <w:sz w:val="28"/>
          <w:szCs w:val="28"/>
          <w:lang w:val="en-US" w:eastAsia="en-US"/>
        </w:rPr>
        <w:t xml:space="preserve"> </w:t>
      </w:r>
      <w:r w:rsidR="00CB5C5D" w:rsidRPr="00CB5C5D">
        <w:rPr>
          <w:rFonts w:ascii="Times New Roman" w:eastAsiaTheme="minorHAnsi" w:hAnsi="Times New Roman" w:cs="Times New Roman"/>
          <w:sz w:val="28"/>
          <w:szCs w:val="28"/>
          <w:lang w:eastAsia="en-US"/>
        </w:rPr>
        <w:t>обращения</w:t>
      </w:r>
      <w:r w:rsidR="00CB5C5D" w:rsidRPr="00CB5C5D">
        <w:rPr>
          <w:rFonts w:ascii="Times New Roman" w:eastAsiaTheme="minorHAnsi" w:hAnsi="Times New Roman" w:cs="Times New Roman"/>
          <w:sz w:val="28"/>
          <w:szCs w:val="28"/>
          <w:lang w:val="en-US" w:eastAsia="en-US"/>
        </w:rPr>
        <w:t>: 12.04.2018).</w:t>
      </w:r>
    </w:p>
    <w:sectPr w:rsidR="00A4588A" w:rsidRPr="004F5994" w:rsidSect="004723FA">
      <w:type w:val="continuous"/>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0E52" w:rsidRDefault="00AF0E52" w:rsidP="00A4588A">
      <w:pPr>
        <w:spacing w:line="240" w:lineRule="auto"/>
      </w:pPr>
      <w:r>
        <w:separator/>
      </w:r>
    </w:p>
  </w:endnote>
  <w:endnote w:type="continuationSeparator" w:id="0">
    <w:p w:rsidR="00AF0E52" w:rsidRDefault="00AF0E52" w:rsidP="00A4588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BatangChe">
    <w:panose1 w:val="02030609000101010101"/>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0008835"/>
      <w:docPartObj>
        <w:docPartGallery w:val="Page Numbers (Bottom of Page)"/>
        <w:docPartUnique/>
      </w:docPartObj>
    </w:sdtPr>
    <w:sdtEndPr/>
    <w:sdtContent>
      <w:p w:rsidR="00122399" w:rsidRDefault="00122399">
        <w:pPr>
          <w:pStyle w:val="a5"/>
          <w:jc w:val="center"/>
        </w:pPr>
        <w:r>
          <w:fldChar w:fldCharType="begin"/>
        </w:r>
        <w:r>
          <w:instrText>PAGE   \* MERGEFORMAT</w:instrText>
        </w:r>
        <w:r>
          <w:fldChar w:fldCharType="separate"/>
        </w:r>
        <w:r w:rsidR="00112A82">
          <w:rPr>
            <w:noProof/>
          </w:rPr>
          <w:t>72</w:t>
        </w:r>
        <w:r>
          <w:fldChar w:fldCharType="end"/>
        </w:r>
      </w:p>
    </w:sdtContent>
  </w:sdt>
  <w:p w:rsidR="004723FA" w:rsidRDefault="004723FA">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0E52" w:rsidRDefault="00AF0E52" w:rsidP="00A4588A">
      <w:pPr>
        <w:spacing w:line="240" w:lineRule="auto"/>
      </w:pPr>
      <w:r>
        <w:separator/>
      </w:r>
    </w:p>
  </w:footnote>
  <w:footnote w:type="continuationSeparator" w:id="0">
    <w:p w:rsidR="00AF0E52" w:rsidRDefault="00AF0E52" w:rsidP="00A4588A">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075D6"/>
    <w:multiLevelType w:val="hybridMultilevel"/>
    <w:tmpl w:val="A4AA812E"/>
    <w:lvl w:ilvl="0" w:tplc="DD0E1944">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5926EE5"/>
    <w:multiLevelType w:val="hybridMultilevel"/>
    <w:tmpl w:val="2F72A6DE"/>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210A3D9F"/>
    <w:multiLevelType w:val="hybridMultilevel"/>
    <w:tmpl w:val="7AE62A1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25FD1170"/>
    <w:multiLevelType w:val="hybridMultilevel"/>
    <w:tmpl w:val="635A082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307239DA"/>
    <w:multiLevelType w:val="hybridMultilevel"/>
    <w:tmpl w:val="FB4C291A"/>
    <w:lvl w:ilvl="0" w:tplc="0419000F">
      <w:start w:val="1"/>
      <w:numFmt w:val="decimal"/>
      <w:lvlText w:val="%1."/>
      <w:lvlJc w:val="left"/>
      <w:pPr>
        <w:ind w:left="928" w:hanging="360"/>
      </w:p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5">
    <w:nsid w:val="35CC18EA"/>
    <w:multiLevelType w:val="hybridMultilevel"/>
    <w:tmpl w:val="DD7C699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58184D14"/>
    <w:multiLevelType w:val="hybridMultilevel"/>
    <w:tmpl w:val="7CC886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691B09AD"/>
    <w:multiLevelType w:val="hybridMultilevel"/>
    <w:tmpl w:val="FB4C291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6DC01E01"/>
    <w:multiLevelType w:val="hybridMultilevel"/>
    <w:tmpl w:val="8A9285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AE15D31"/>
    <w:multiLevelType w:val="hybridMultilevel"/>
    <w:tmpl w:val="FB4C291A"/>
    <w:lvl w:ilvl="0" w:tplc="0419000F">
      <w:start w:val="1"/>
      <w:numFmt w:val="decimal"/>
      <w:lvlText w:val="%1."/>
      <w:lvlJc w:val="left"/>
      <w:pPr>
        <w:ind w:left="928" w:hanging="360"/>
      </w:p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0">
    <w:nsid w:val="7DA5662A"/>
    <w:multiLevelType w:val="hybridMultilevel"/>
    <w:tmpl w:val="4AAC2CF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6"/>
  </w:num>
  <w:num w:numId="2">
    <w:abstractNumId w:val="5"/>
  </w:num>
  <w:num w:numId="3">
    <w:abstractNumId w:val="3"/>
  </w:num>
  <w:num w:numId="4">
    <w:abstractNumId w:val="1"/>
  </w:num>
  <w:num w:numId="5">
    <w:abstractNumId w:val="10"/>
  </w:num>
  <w:num w:numId="6">
    <w:abstractNumId w:val="9"/>
  </w:num>
  <w:num w:numId="7">
    <w:abstractNumId w:val="7"/>
  </w:num>
  <w:num w:numId="8">
    <w:abstractNumId w:val="8"/>
  </w:num>
  <w:num w:numId="9">
    <w:abstractNumId w:val="4"/>
  </w:num>
  <w:num w:numId="10">
    <w:abstractNumId w:val="2"/>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6582"/>
    <w:rsid w:val="00006207"/>
    <w:rsid w:val="000130D3"/>
    <w:rsid w:val="00023913"/>
    <w:rsid w:val="00040EEC"/>
    <w:rsid w:val="00042E4E"/>
    <w:rsid w:val="0005798A"/>
    <w:rsid w:val="00066582"/>
    <w:rsid w:val="000868C9"/>
    <w:rsid w:val="000D1AC8"/>
    <w:rsid w:val="000D2BD6"/>
    <w:rsid w:val="000E70BE"/>
    <w:rsid w:val="0010662C"/>
    <w:rsid w:val="00110CBF"/>
    <w:rsid w:val="00112A82"/>
    <w:rsid w:val="00116D99"/>
    <w:rsid w:val="00122399"/>
    <w:rsid w:val="001821C1"/>
    <w:rsid w:val="00185DE0"/>
    <w:rsid w:val="001B401F"/>
    <w:rsid w:val="00214FC5"/>
    <w:rsid w:val="002656B4"/>
    <w:rsid w:val="002656C5"/>
    <w:rsid w:val="00280BAB"/>
    <w:rsid w:val="002824E7"/>
    <w:rsid w:val="00291748"/>
    <w:rsid w:val="002B7A1F"/>
    <w:rsid w:val="003113FD"/>
    <w:rsid w:val="00381655"/>
    <w:rsid w:val="003A630B"/>
    <w:rsid w:val="003C4665"/>
    <w:rsid w:val="003F012A"/>
    <w:rsid w:val="003F395A"/>
    <w:rsid w:val="003F4C3E"/>
    <w:rsid w:val="00413D65"/>
    <w:rsid w:val="00440273"/>
    <w:rsid w:val="00464505"/>
    <w:rsid w:val="00465DA5"/>
    <w:rsid w:val="004723FA"/>
    <w:rsid w:val="00476BFE"/>
    <w:rsid w:val="004A5132"/>
    <w:rsid w:val="004F5994"/>
    <w:rsid w:val="00557A4C"/>
    <w:rsid w:val="005606CC"/>
    <w:rsid w:val="00561201"/>
    <w:rsid w:val="00565886"/>
    <w:rsid w:val="005821E5"/>
    <w:rsid w:val="0059112D"/>
    <w:rsid w:val="005B6292"/>
    <w:rsid w:val="005C07A7"/>
    <w:rsid w:val="005E0004"/>
    <w:rsid w:val="00626FB7"/>
    <w:rsid w:val="00673156"/>
    <w:rsid w:val="00675299"/>
    <w:rsid w:val="006D1D53"/>
    <w:rsid w:val="006E534E"/>
    <w:rsid w:val="00703D9B"/>
    <w:rsid w:val="00710B85"/>
    <w:rsid w:val="007316ED"/>
    <w:rsid w:val="00737E5D"/>
    <w:rsid w:val="007424A2"/>
    <w:rsid w:val="0075786E"/>
    <w:rsid w:val="00763BED"/>
    <w:rsid w:val="00770ABA"/>
    <w:rsid w:val="00775C93"/>
    <w:rsid w:val="00787E9A"/>
    <w:rsid w:val="00795B00"/>
    <w:rsid w:val="007F34D6"/>
    <w:rsid w:val="008045A0"/>
    <w:rsid w:val="00825CCC"/>
    <w:rsid w:val="00831CE8"/>
    <w:rsid w:val="00832081"/>
    <w:rsid w:val="00851712"/>
    <w:rsid w:val="0085621A"/>
    <w:rsid w:val="00880498"/>
    <w:rsid w:val="008B3EA8"/>
    <w:rsid w:val="008F46D6"/>
    <w:rsid w:val="008F7AFA"/>
    <w:rsid w:val="00956B72"/>
    <w:rsid w:val="0095744A"/>
    <w:rsid w:val="009A44DB"/>
    <w:rsid w:val="009B762D"/>
    <w:rsid w:val="00A168B2"/>
    <w:rsid w:val="00A17F3B"/>
    <w:rsid w:val="00A34F35"/>
    <w:rsid w:val="00A4588A"/>
    <w:rsid w:val="00AF0E52"/>
    <w:rsid w:val="00B11944"/>
    <w:rsid w:val="00B47469"/>
    <w:rsid w:val="00B54137"/>
    <w:rsid w:val="00B54793"/>
    <w:rsid w:val="00B87BD8"/>
    <w:rsid w:val="00BB0DC1"/>
    <w:rsid w:val="00BE11BA"/>
    <w:rsid w:val="00BF2B8B"/>
    <w:rsid w:val="00C12D74"/>
    <w:rsid w:val="00C3113A"/>
    <w:rsid w:val="00C46956"/>
    <w:rsid w:val="00C52124"/>
    <w:rsid w:val="00C9454E"/>
    <w:rsid w:val="00CB5C5D"/>
    <w:rsid w:val="00CD1845"/>
    <w:rsid w:val="00D015CF"/>
    <w:rsid w:val="00D27017"/>
    <w:rsid w:val="00D734CB"/>
    <w:rsid w:val="00D935AA"/>
    <w:rsid w:val="00DB71BA"/>
    <w:rsid w:val="00E068F4"/>
    <w:rsid w:val="00E1043C"/>
    <w:rsid w:val="00E2126A"/>
    <w:rsid w:val="00E21B08"/>
    <w:rsid w:val="00E3277B"/>
    <w:rsid w:val="00E7652E"/>
    <w:rsid w:val="00E85E1F"/>
    <w:rsid w:val="00EB722B"/>
    <w:rsid w:val="00F227CF"/>
    <w:rsid w:val="00F71298"/>
    <w:rsid w:val="00FD395C"/>
    <w:rsid w:val="00FE29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line="360" w:lineRule="auto"/>
        <w:ind w:firstLine="851"/>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588A"/>
    <w:rPr>
      <w:rFonts w:eastAsiaTheme="minorEastAsia"/>
      <w:lang w:eastAsia="ru-RU"/>
    </w:rPr>
  </w:style>
  <w:style w:type="paragraph" w:styleId="1">
    <w:name w:val="heading 1"/>
    <w:basedOn w:val="a"/>
    <w:next w:val="a"/>
    <w:link w:val="10"/>
    <w:uiPriority w:val="9"/>
    <w:qFormat/>
    <w:rsid w:val="00413D65"/>
    <w:pPr>
      <w:keepNext/>
      <w:keepLines/>
      <w:spacing w:before="100" w:beforeAutospacing="1"/>
      <w:jc w:val="center"/>
      <w:outlineLvl w:val="0"/>
    </w:pPr>
    <w:rPr>
      <w:rFonts w:ascii="Times New Roman" w:eastAsiaTheme="majorEastAsia" w:hAnsi="Times New Roman" w:cstheme="majorBidi"/>
      <w:b/>
      <w:bCs/>
      <w:sz w:val="28"/>
      <w:szCs w:val="28"/>
    </w:rPr>
  </w:style>
  <w:style w:type="paragraph" w:styleId="2">
    <w:name w:val="heading 2"/>
    <w:basedOn w:val="a"/>
    <w:next w:val="a"/>
    <w:link w:val="20"/>
    <w:uiPriority w:val="9"/>
    <w:unhideWhenUsed/>
    <w:qFormat/>
    <w:rsid w:val="00413D65"/>
    <w:pPr>
      <w:keepNext/>
      <w:keepLines/>
      <w:spacing w:before="100" w:beforeAutospacing="1"/>
      <w:jc w:val="center"/>
      <w:outlineLvl w:val="1"/>
    </w:pPr>
    <w:rPr>
      <w:rFonts w:ascii="Times New Roman" w:eastAsiaTheme="majorEastAsia" w:hAnsi="Times New Roman" w:cstheme="majorBidi"/>
      <w:b/>
      <w:bCs/>
      <w:color w:val="000000" w:themeColor="text1"/>
      <w:sz w:val="28"/>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4588A"/>
    <w:pPr>
      <w:tabs>
        <w:tab w:val="center" w:pos="4677"/>
        <w:tab w:val="right" w:pos="9355"/>
      </w:tabs>
      <w:spacing w:line="240" w:lineRule="auto"/>
    </w:pPr>
  </w:style>
  <w:style w:type="character" w:customStyle="1" w:styleId="a4">
    <w:name w:val="Верхний колонтитул Знак"/>
    <w:basedOn w:val="a0"/>
    <w:link w:val="a3"/>
    <w:uiPriority w:val="99"/>
    <w:rsid w:val="00A4588A"/>
    <w:rPr>
      <w:rFonts w:eastAsiaTheme="minorEastAsia"/>
      <w:lang w:eastAsia="ru-RU"/>
    </w:rPr>
  </w:style>
  <w:style w:type="paragraph" w:styleId="a5">
    <w:name w:val="footer"/>
    <w:basedOn w:val="a"/>
    <w:link w:val="a6"/>
    <w:uiPriority w:val="99"/>
    <w:unhideWhenUsed/>
    <w:rsid w:val="00A4588A"/>
    <w:pPr>
      <w:tabs>
        <w:tab w:val="center" w:pos="4677"/>
        <w:tab w:val="right" w:pos="9355"/>
      </w:tabs>
      <w:spacing w:line="240" w:lineRule="auto"/>
    </w:pPr>
  </w:style>
  <w:style w:type="character" w:customStyle="1" w:styleId="a6">
    <w:name w:val="Нижний колонтитул Знак"/>
    <w:basedOn w:val="a0"/>
    <w:link w:val="a5"/>
    <w:uiPriority w:val="99"/>
    <w:rsid w:val="00A4588A"/>
    <w:rPr>
      <w:rFonts w:eastAsiaTheme="minorEastAsia"/>
      <w:lang w:eastAsia="ru-RU"/>
    </w:rPr>
  </w:style>
  <w:style w:type="table" w:styleId="a7">
    <w:name w:val="Table Grid"/>
    <w:basedOn w:val="a1"/>
    <w:uiPriority w:val="59"/>
    <w:rsid w:val="00413D65"/>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semiHidden/>
    <w:unhideWhenUsed/>
    <w:rsid w:val="00413D65"/>
    <w:pPr>
      <w:spacing w:line="240" w:lineRule="auto"/>
    </w:pPr>
    <w:rPr>
      <w:rFonts w:ascii="Tahoma" w:hAnsi="Tahoma" w:cs="Tahoma"/>
      <w:sz w:val="16"/>
      <w:szCs w:val="16"/>
    </w:rPr>
  </w:style>
  <w:style w:type="character" w:customStyle="1" w:styleId="a9">
    <w:name w:val="Текст выноски Знак"/>
    <w:basedOn w:val="a0"/>
    <w:link w:val="a8"/>
    <w:uiPriority w:val="99"/>
    <w:semiHidden/>
    <w:rsid w:val="00413D65"/>
    <w:rPr>
      <w:rFonts w:ascii="Tahoma" w:eastAsiaTheme="minorEastAsia" w:hAnsi="Tahoma" w:cs="Tahoma"/>
      <w:sz w:val="16"/>
      <w:szCs w:val="16"/>
      <w:lang w:eastAsia="ru-RU"/>
    </w:rPr>
  </w:style>
  <w:style w:type="character" w:customStyle="1" w:styleId="10">
    <w:name w:val="Заголовок 1 Знак"/>
    <w:basedOn w:val="a0"/>
    <w:link w:val="1"/>
    <w:uiPriority w:val="9"/>
    <w:rsid w:val="00413D65"/>
    <w:rPr>
      <w:rFonts w:ascii="Times New Roman" w:eastAsiaTheme="majorEastAsia" w:hAnsi="Times New Roman" w:cstheme="majorBidi"/>
      <w:b/>
      <w:bCs/>
      <w:sz w:val="28"/>
      <w:szCs w:val="28"/>
      <w:lang w:eastAsia="ru-RU"/>
    </w:rPr>
  </w:style>
  <w:style w:type="character" w:customStyle="1" w:styleId="20">
    <w:name w:val="Заголовок 2 Знак"/>
    <w:basedOn w:val="a0"/>
    <w:link w:val="2"/>
    <w:uiPriority w:val="9"/>
    <w:rsid w:val="00413D65"/>
    <w:rPr>
      <w:rFonts w:ascii="Times New Roman" w:eastAsiaTheme="majorEastAsia" w:hAnsi="Times New Roman" w:cstheme="majorBidi"/>
      <w:b/>
      <w:bCs/>
      <w:color w:val="000000" w:themeColor="text1"/>
      <w:sz w:val="28"/>
      <w:szCs w:val="26"/>
      <w:lang w:eastAsia="ru-RU"/>
    </w:rPr>
  </w:style>
  <w:style w:type="paragraph" w:styleId="aa">
    <w:name w:val="TOC Heading"/>
    <w:basedOn w:val="1"/>
    <w:next w:val="a"/>
    <w:uiPriority w:val="39"/>
    <w:semiHidden/>
    <w:unhideWhenUsed/>
    <w:qFormat/>
    <w:rsid w:val="00413D65"/>
    <w:pPr>
      <w:spacing w:before="480" w:beforeAutospacing="0" w:line="276" w:lineRule="auto"/>
      <w:jc w:val="left"/>
      <w:outlineLvl w:val="9"/>
    </w:pPr>
    <w:rPr>
      <w:rFonts w:asciiTheme="majorHAnsi" w:hAnsiTheme="majorHAnsi"/>
      <w:color w:val="365F91" w:themeColor="accent1" w:themeShade="BF"/>
    </w:rPr>
  </w:style>
  <w:style w:type="paragraph" w:styleId="11">
    <w:name w:val="toc 1"/>
    <w:basedOn w:val="a"/>
    <w:next w:val="a"/>
    <w:autoRedefine/>
    <w:uiPriority w:val="39"/>
    <w:unhideWhenUsed/>
    <w:rsid w:val="00413D65"/>
    <w:pPr>
      <w:spacing w:after="100"/>
    </w:pPr>
  </w:style>
  <w:style w:type="paragraph" w:styleId="21">
    <w:name w:val="toc 2"/>
    <w:basedOn w:val="a"/>
    <w:next w:val="a"/>
    <w:autoRedefine/>
    <w:uiPriority w:val="39"/>
    <w:unhideWhenUsed/>
    <w:rsid w:val="00413D65"/>
    <w:pPr>
      <w:spacing w:after="100"/>
      <w:ind w:left="220"/>
    </w:pPr>
  </w:style>
  <w:style w:type="character" w:styleId="ab">
    <w:name w:val="Hyperlink"/>
    <w:basedOn w:val="a0"/>
    <w:uiPriority w:val="99"/>
    <w:unhideWhenUsed/>
    <w:rsid w:val="00413D65"/>
    <w:rPr>
      <w:color w:val="0000FF" w:themeColor="hyperlink"/>
      <w:u w:val="single"/>
    </w:rPr>
  </w:style>
  <w:style w:type="paragraph" w:styleId="ac">
    <w:name w:val="List Paragraph"/>
    <w:basedOn w:val="a"/>
    <w:uiPriority w:val="34"/>
    <w:qFormat/>
    <w:rsid w:val="00851712"/>
    <w:pPr>
      <w:ind w:left="720"/>
      <w:contextualSpacing/>
    </w:pPr>
  </w:style>
  <w:style w:type="character" w:styleId="ad">
    <w:name w:val="FollowedHyperlink"/>
    <w:basedOn w:val="a0"/>
    <w:uiPriority w:val="99"/>
    <w:semiHidden/>
    <w:unhideWhenUsed/>
    <w:rsid w:val="00DB71BA"/>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line="360" w:lineRule="auto"/>
        <w:ind w:firstLine="851"/>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588A"/>
    <w:rPr>
      <w:rFonts w:eastAsiaTheme="minorEastAsia"/>
      <w:lang w:eastAsia="ru-RU"/>
    </w:rPr>
  </w:style>
  <w:style w:type="paragraph" w:styleId="1">
    <w:name w:val="heading 1"/>
    <w:basedOn w:val="a"/>
    <w:next w:val="a"/>
    <w:link w:val="10"/>
    <w:uiPriority w:val="9"/>
    <w:qFormat/>
    <w:rsid w:val="00413D65"/>
    <w:pPr>
      <w:keepNext/>
      <w:keepLines/>
      <w:spacing w:before="100" w:beforeAutospacing="1"/>
      <w:jc w:val="center"/>
      <w:outlineLvl w:val="0"/>
    </w:pPr>
    <w:rPr>
      <w:rFonts w:ascii="Times New Roman" w:eastAsiaTheme="majorEastAsia" w:hAnsi="Times New Roman" w:cstheme="majorBidi"/>
      <w:b/>
      <w:bCs/>
      <w:sz w:val="28"/>
      <w:szCs w:val="28"/>
    </w:rPr>
  </w:style>
  <w:style w:type="paragraph" w:styleId="2">
    <w:name w:val="heading 2"/>
    <w:basedOn w:val="a"/>
    <w:next w:val="a"/>
    <w:link w:val="20"/>
    <w:uiPriority w:val="9"/>
    <w:unhideWhenUsed/>
    <w:qFormat/>
    <w:rsid w:val="00413D65"/>
    <w:pPr>
      <w:keepNext/>
      <w:keepLines/>
      <w:spacing w:before="100" w:beforeAutospacing="1"/>
      <w:jc w:val="center"/>
      <w:outlineLvl w:val="1"/>
    </w:pPr>
    <w:rPr>
      <w:rFonts w:ascii="Times New Roman" w:eastAsiaTheme="majorEastAsia" w:hAnsi="Times New Roman" w:cstheme="majorBidi"/>
      <w:b/>
      <w:bCs/>
      <w:color w:val="000000" w:themeColor="text1"/>
      <w:sz w:val="28"/>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4588A"/>
    <w:pPr>
      <w:tabs>
        <w:tab w:val="center" w:pos="4677"/>
        <w:tab w:val="right" w:pos="9355"/>
      </w:tabs>
      <w:spacing w:line="240" w:lineRule="auto"/>
    </w:pPr>
  </w:style>
  <w:style w:type="character" w:customStyle="1" w:styleId="a4">
    <w:name w:val="Верхний колонтитул Знак"/>
    <w:basedOn w:val="a0"/>
    <w:link w:val="a3"/>
    <w:uiPriority w:val="99"/>
    <w:rsid w:val="00A4588A"/>
    <w:rPr>
      <w:rFonts w:eastAsiaTheme="minorEastAsia"/>
      <w:lang w:eastAsia="ru-RU"/>
    </w:rPr>
  </w:style>
  <w:style w:type="paragraph" w:styleId="a5">
    <w:name w:val="footer"/>
    <w:basedOn w:val="a"/>
    <w:link w:val="a6"/>
    <w:uiPriority w:val="99"/>
    <w:unhideWhenUsed/>
    <w:rsid w:val="00A4588A"/>
    <w:pPr>
      <w:tabs>
        <w:tab w:val="center" w:pos="4677"/>
        <w:tab w:val="right" w:pos="9355"/>
      </w:tabs>
      <w:spacing w:line="240" w:lineRule="auto"/>
    </w:pPr>
  </w:style>
  <w:style w:type="character" w:customStyle="1" w:styleId="a6">
    <w:name w:val="Нижний колонтитул Знак"/>
    <w:basedOn w:val="a0"/>
    <w:link w:val="a5"/>
    <w:uiPriority w:val="99"/>
    <w:rsid w:val="00A4588A"/>
    <w:rPr>
      <w:rFonts w:eastAsiaTheme="minorEastAsia"/>
      <w:lang w:eastAsia="ru-RU"/>
    </w:rPr>
  </w:style>
  <w:style w:type="table" w:styleId="a7">
    <w:name w:val="Table Grid"/>
    <w:basedOn w:val="a1"/>
    <w:uiPriority w:val="59"/>
    <w:rsid w:val="00413D65"/>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semiHidden/>
    <w:unhideWhenUsed/>
    <w:rsid w:val="00413D65"/>
    <w:pPr>
      <w:spacing w:line="240" w:lineRule="auto"/>
    </w:pPr>
    <w:rPr>
      <w:rFonts w:ascii="Tahoma" w:hAnsi="Tahoma" w:cs="Tahoma"/>
      <w:sz w:val="16"/>
      <w:szCs w:val="16"/>
    </w:rPr>
  </w:style>
  <w:style w:type="character" w:customStyle="1" w:styleId="a9">
    <w:name w:val="Текст выноски Знак"/>
    <w:basedOn w:val="a0"/>
    <w:link w:val="a8"/>
    <w:uiPriority w:val="99"/>
    <w:semiHidden/>
    <w:rsid w:val="00413D65"/>
    <w:rPr>
      <w:rFonts w:ascii="Tahoma" w:eastAsiaTheme="minorEastAsia" w:hAnsi="Tahoma" w:cs="Tahoma"/>
      <w:sz w:val="16"/>
      <w:szCs w:val="16"/>
      <w:lang w:eastAsia="ru-RU"/>
    </w:rPr>
  </w:style>
  <w:style w:type="character" w:customStyle="1" w:styleId="10">
    <w:name w:val="Заголовок 1 Знак"/>
    <w:basedOn w:val="a0"/>
    <w:link w:val="1"/>
    <w:uiPriority w:val="9"/>
    <w:rsid w:val="00413D65"/>
    <w:rPr>
      <w:rFonts w:ascii="Times New Roman" w:eastAsiaTheme="majorEastAsia" w:hAnsi="Times New Roman" w:cstheme="majorBidi"/>
      <w:b/>
      <w:bCs/>
      <w:sz w:val="28"/>
      <w:szCs w:val="28"/>
      <w:lang w:eastAsia="ru-RU"/>
    </w:rPr>
  </w:style>
  <w:style w:type="character" w:customStyle="1" w:styleId="20">
    <w:name w:val="Заголовок 2 Знак"/>
    <w:basedOn w:val="a0"/>
    <w:link w:val="2"/>
    <w:uiPriority w:val="9"/>
    <w:rsid w:val="00413D65"/>
    <w:rPr>
      <w:rFonts w:ascii="Times New Roman" w:eastAsiaTheme="majorEastAsia" w:hAnsi="Times New Roman" w:cstheme="majorBidi"/>
      <w:b/>
      <w:bCs/>
      <w:color w:val="000000" w:themeColor="text1"/>
      <w:sz w:val="28"/>
      <w:szCs w:val="26"/>
      <w:lang w:eastAsia="ru-RU"/>
    </w:rPr>
  </w:style>
  <w:style w:type="paragraph" w:styleId="aa">
    <w:name w:val="TOC Heading"/>
    <w:basedOn w:val="1"/>
    <w:next w:val="a"/>
    <w:uiPriority w:val="39"/>
    <w:semiHidden/>
    <w:unhideWhenUsed/>
    <w:qFormat/>
    <w:rsid w:val="00413D65"/>
    <w:pPr>
      <w:spacing w:before="480" w:beforeAutospacing="0" w:line="276" w:lineRule="auto"/>
      <w:jc w:val="left"/>
      <w:outlineLvl w:val="9"/>
    </w:pPr>
    <w:rPr>
      <w:rFonts w:asciiTheme="majorHAnsi" w:hAnsiTheme="majorHAnsi"/>
      <w:color w:val="365F91" w:themeColor="accent1" w:themeShade="BF"/>
    </w:rPr>
  </w:style>
  <w:style w:type="paragraph" w:styleId="11">
    <w:name w:val="toc 1"/>
    <w:basedOn w:val="a"/>
    <w:next w:val="a"/>
    <w:autoRedefine/>
    <w:uiPriority w:val="39"/>
    <w:unhideWhenUsed/>
    <w:rsid w:val="00413D65"/>
    <w:pPr>
      <w:spacing w:after="100"/>
    </w:pPr>
  </w:style>
  <w:style w:type="paragraph" w:styleId="21">
    <w:name w:val="toc 2"/>
    <w:basedOn w:val="a"/>
    <w:next w:val="a"/>
    <w:autoRedefine/>
    <w:uiPriority w:val="39"/>
    <w:unhideWhenUsed/>
    <w:rsid w:val="00413D65"/>
    <w:pPr>
      <w:spacing w:after="100"/>
      <w:ind w:left="220"/>
    </w:pPr>
  </w:style>
  <w:style w:type="character" w:styleId="ab">
    <w:name w:val="Hyperlink"/>
    <w:basedOn w:val="a0"/>
    <w:uiPriority w:val="99"/>
    <w:unhideWhenUsed/>
    <w:rsid w:val="00413D65"/>
    <w:rPr>
      <w:color w:val="0000FF" w:themeColor="hyperlink"/>
      <w:u w:val="single"/>
    </w:rPr>
  </w:style>
  <w:style w:type="paragraph" w:styleId="ac">
    <w:name w:val="List Paragraph"/>
    <w:basedOn w:val="a"/>
    <w:uiPriority w:val="34"/>
    <w:qFormat/>
    <w:rsid w:val="00851712"/>
    <w:pPr>
      <w:ind w:left="720"/>
      <w:contextualSpacing/>
    </w:pPr>
  </w:style>
  <w:style w:type="character" w:styleId="ad">
    <w:name w:val="FollowedHyperlink"/>
    <w:basedOn w:val="a0"/>
    <w:uiPriority w:val="99"/>
    <w:semiHidden/>
    <w:unhideWhenUsed/>
    <w:rsid w:val="00DB71B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618772">
      <w:bodyDiv w:val="1"/>
      <w:marLeft w:val="0"/>
      <w:marRight w:val="0"/>
      <w:marTop w:val="0"/>
      <w:marBottom w:val="0"/>
      <w:divBdr>
        <w:top w:val="none" w:sz="0" w:space="0" w:color="auto"/>
        <w:left w:val="none" w:sz="0" w:space="0" w:color="auto"/>
        <w:bottom w:val="none" w:sz="0" w:space="0" w:color="auto"/>
        <w:right w:val="none" w:sz="0" w:space="0" w:color="auto"/>
      </w:divBdr>
    </w:div>
    <w:div w:id="126365211">
      <w:bodyDiv w:val="1"/>
      <w:marLeft w:val="0"/>
      <w:marRight w:val="0"/>
      <w:marTop w:val="0"/>
      <w:marBottom w:val="0"/>
      <w:divBdr>
        <w:top w:val="none" w:sz="0" w:space="0" w:color="auto"/>
        <w:left w:val="none" w:sz="0" w:space="0" w:color="auto"/>
        <w:bottom w:val="none" w:sz="0" w:space="0" w:color="auto"/>
        <w:right w:val="none" w:sz="0" w:space="0" w:color="auto"/>
      </w:divBdr>
    </w:div>
    <w:div w:id="238953420">
      <w:bodyDiv w:val="1"/>
      <w:marLeft w:val="0"/>
      <w:marRight w:val="0"/>
      <w:marTop w:val="0"/>
      <w:marBottom w:val="0"/>
      <w:divBdr>
        <w:top w:val="none" w:sz="0" w:space="0" w:color="auto"/>
        <w:left w:val="none" w:sz="0" w:space="0" w:color="auto"/>
        <w:bottom w:val="none" w:sz="0" w:space="0" w:color="auto"/>
        <w:right w:val="none" w:sz="0" w:space="0" w:color="auto"/>
      </w:divBdr>
    </w:div>
    <w:div w:id="279996222">
      <w:bodyDiv w:val="1"/>
      <w:marLeft w:val="0"/>
      <w:marRight w:val="0"/>
      <w:marTop w:val="0"/>
      <w:marBottom w:val="0"/>
      <w:divBdr>
        <w:top w:val="none" w:sz="0" w:space="0" w:color="auto"/>
        <w:left w:val="none" w:sz="0" w:space="0" w:color="auto"/>
        <w:bottom w:val="none" w:sz="0" w:space="0" w:color="auto"/>
        <w:right w:val="none" w:sz="0" w:space="0" w:color="auto"/>
      </w:divBdr>
    </w:div>
    <w:div w:id="454642515">
      <w:bodyDiv w:val="1"/>
      <w:marLeft w:val="0"/>
      <w:marRight w:val="0"/>
      <w:marTop w:val="0"/>
      <w:marBottom w:val="0"/>
      <w:divBdr>
        <w:top w:val="none" w:sz="0" w:space="0" w:color="auto"/>
        <w:left w:val="none" w:sz="0" w:space="0" w:color="auto"/>
        <w:bottom w:val="none" w:sz="0" w:space="0" w:color="auto"/>
        <w:right w:val="none" w:sz="0" w:space="0" w:color="auto"/>
      </w:divBdr>
    </w:div>
    <w:div w:id="489250416">
      <w:bodyDiv w:val="1"/>
      <w:marLeft w:val="0"/>
      <w:marRight w:val="0"/>
      <w:marTop w:val="0"/>
      <w:marBottom w:val="0"/>
      <w:divBdr>
        <w:top w:val="none" w:sz="0" w:space="0" w:color="auto"/>
        <w:left w:val="none" w:sz="0" w:space="0" w:color="auto"/>
        <w:bottom w:val="none" w:sz="0" w:space="0" w:color="auto"/>
        <w:right w:val="none" w:sz="0" w:space="0" w:color="auto"/>
      </w:divBdr>
    </w:div>
    <w:div w:id="1002077800">
      <w:bodyDiv w:val="1"/>
      <w:marLeft w:val="0"/>
      <w:marRight w:val="0"/>
      <w:marTop w:val="0"/>
      <w:marBottom w:val="0"/>
      <w:divBdr>
        <w:top w:val="none" w:sz="0" w:space="0" w:color="auto"/>
        <w:left w:val="none" w:sz="0" w:space="0" w:color="auto"/>
        <w:bottom w:val="none" w:sz="0" w:space="0" w:color="auto"/>
        <w:right w:val="none" w:sz="0" w:space="0" w:color="auto"/>
      </w:divBdr>
    </w:div>
    <w:div w:id="1006787407">
      <w:bodyDiv w:val="1"/>
      <w:marLeft w:val="0"/>
      <w:marRight w:val="0"/>
      <w:marTop w:val="0"/>
      <w:marBottom w:val="0"/>
      <w:divBdr>
        <w:top w:val="none" w:sz="0" w:space="0" w:color="auto"/>
        <w:left w:val="none" w:sz="0" w:space="0" w:color="auto"/>
        <w:bottom w:val="none" w:sz="0" w:space="0" w:color="auto"/>
        <w:right w:val="none" w:sz="0" w:space="0" w:color="auto"/>
      </w:divBdr>
    </w:div>
    <w:div w:id="1028915411">
      <w:bodyDiv w:val="1"/>
      <w:marLeft w:val="0"/>
      <w:marRight w:val="0"/>
      <w:marTop w:val="0"/>
      <w:marBottom w:val="0"/>
      <w:divBdr>
        <w:top w:val="none" w:sz="0" w:space="0" w:color="auto"/>
        <w:left w:val="none" w:sz="0" w:space="0" w:color="auto"/>
        <w:bottom w:val="none" w:sz="0" w:space="0" w:color="auto"/>
        <w:right w:val="none" w:sz="0" w:space="0" w:color="auto"/>
      </w:divBdr>
    </w:div>
    <w:div w:id="1182816870">
      <w:bodyDiv w:val="1"/>
      <w:marLeft w:val="0"/>
      <w:marRight w:val="0"/>
      <w:marTop w:val="0"/>
      <w:marBottom w:val="0"/>
      <w:divBdr>
        <w:top w:val="none" w:sz="0" w:space="0" w:color="auto"/>
        <w:left w:val="none" w:sz="0" w:space="0" w:color="auto"/>
        <w:bottom w:val="none" w:sz="0" w:space="0" w:color="auto"/>
        <w:right w:val="none" w:sz="0" w:space="0" w:color="auto"/>
      </w:divBdr>
    </w:div>
    <w:div w:id="1462503969">
      <w:bodyDiv w:val="1"/>
      <w:marLeft w:val="0"/>
      <w:marRight w:val="0"/>
      <w:marTop w:val="0"/>
      <w:marBottom w:val="0"/>
      <w:divBdr>
        <w:top w:val="none" w:sz="0" w:space="0" w:color="auto"/>
        <w:left w:val="none" w:sz="0" w:space="0" w:color="auto"/>
        <w:bottom w:val="none" w:sz="0" w:space="0" w:color="auto"/>
        <w:right w:val="none" w:sz="0" w:space="0" w:color="auto"/>
      </w:divBdr>
    </w:div>
    <w:div w:id="1518734763">
      <w:bodyDiv w:val="1"/>
      <w:marLeft w:val="0"/>
      <w:marRight w:val="0"/>
      <w:marTop w:val="0"/>
      <w:marBottom w:val="0"/>
      <w:divBdr>
        <w:top w:val="none" w:sz="0" w:space="0" w:color="auto"/>
        <w:left w:val="none" w:sz="0" w:space="0" w:color="auto"/>
        <w:bottom w:val="none" w:sz="0" w:space="0" w:color="auto"/>
        <w:right w:val="none" w:sz="0" w:space="0" w:color="auto"/>
      </w:divBdr>
    </w:div>
    <w:div w:id="1519000972">
      <w:bodyDiv w:val="1"/>
      <w:marLeft w:val="0"/>
      <w:marRight w:val="0"/>
      <w:marTop w:val="0"/>
      <w:marBottom w:val="0"/>
      <w:divBdr>
        <w:top w:val="none" w:sz="0" w:space="0" w:color="auto"/>
        <w:left w:val="none" w:sz="0" w:space="0" w:color="auto"/>
        <w:bottom w:val="none" w:sz="0" w:space="0" w:color="auto"/>
        <w:right w:val="none" w:sz="0" w:space="0" w:color="auto"/>
      </w:divBdr>
    </w:div>
    <w:div w:id="1657295016">
      <w:bodyDiv w:val="1"/>
      <w:marLeft w:val="0"/>
      <w:marRight w:val="0"/>
      <w:marTop w:val="0"/>
      <w:marBottom w:val="0"/>
      <w:divBdr>
        <w:top w:val="none" w:sz="0" w:space="0" w:color="auto"/>
        <w:left w:val="none" w:sz="0" w:space="0" w:color="auto"/>
        <w:bottom w:val="none" w:sz="0" w:space="0" w:color="auto"/>
        <w:right w:val="none" w:sz="0" w:space="0" w:color="auto"/>
      </w:divBdr>
    </w:div>
    <w:div w:id="1778988621">
      <w:bodyDiv w:val="1"/>
      <w:marLeft w:val="0"/>
      <w:marRight w:val="0"/>
      <w:marTop w:val="0"/>
      <w:marBottom w:val="0"/>
      <w:divBdr>
        <w:top w:val="none" w:sz="0" w:space="0" w:color="auto"/>
        <w:left w:val="none" w:sz="0" w:space="0" w:color="auto"/>
        <w:bottom w:val="none" w:sz="0" w:space="0" w:color="auto"/>
        <w:right w:val="none" w:sz="0" w:space="0" w:color="auto"/>
      </w:divBdr>
    </w:div>
    <w:div w:id="1985812910">
      <w:bodyDiv w:val="1"/>
      <w:marLeft w:val="0"/>
      <w:marRight w:val="0"/>
      <w:marTop w:val="0"/>
      <w:marBottom w:val="0"/>
      <w:divBdr>
        <w:top w:val="none" w:sz="0" w:space="0" w:color="auto"/>
        <w:left w:val="none" w:sz="0" w:space="0" w:color="auto"/>
        <w:bottom w:val="none" w:sz="0" w:space="0" w:color="auto"/>
        <w:right w:val="none" w:sz="0" w:space="0" w:color="auto"/>
      </w:divBdr>
    </w:div>
    <w:div w:id="2087998452">
      <w:bodyDiv w:val="1"/>
      <w:marLeft w:val="0"/>
      <w:marRight w:val="0"/>
      <w:marTop w:val="0"/>
      <w:marBottom w:val="0"/>
      <w:divBdr>
        <w:top w:val="none" w:sz="0" w:space="0" w:color="auto"/>
        <w:left w:val="none" w:sz="0" w:space="0" w:color="auto"/>
        <w:bottom w:val="none" w:sz="0" w:space="0" w:color="auto"/>
        <w:right w:val="none" w:sz="0" w:space="0" w:color="auto"/>
      </w:divBdr>
    </w:div>
    <w:div w:id="2100906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7.png"/><Relationship Id="rId26" Type="http://schemas.openxmlformats.org/officeDocument/2006/relationships/chart" Target="charts/chart7.xml"/><Relationship Id="rId39"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chart" Target="charts/chart15.xml"/><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hyperlink" Target="http://book.uraic.ru/project/conf/txt/005/archvuz18_pril/28/template_article-ar=K21-40-k37.htm" TargetMode="External"/><Relationship Id="rId7" Type="http://schemas.openxmlformats.org/officeDocument/2006/relationships/footnotes" Target="footnotes.xml"/><Relationship Id="rId12" Type="http://schemas.openxmlformats.org/officeDocument/2006/relationships/chart" Target="charts/chart1.xml"/><Relationship Id="rId17" Type="http://schemas.openxmlformats.org/officeDocument/2006/relationships/image" Target="media/image6.png"/><Relationship Id="rId25" Type="http://schemas.openxmlformats.org/officeDocument/2006/relationships/chart" Target="charts/chart6.xml"/><Relationship Id="rId33" Type="http://schemas.openxmlformats.org/officeDocument/2006/relationships/chart" Target="charts/chart14.xml"/><Relationship Id="rId38" Type="http://schemas.openxmlformats.org/officeDocument/2006/relationships/image" Target="media/image12.png"/><Relationship Id="rId46"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chart" Target="charts/chart10.xml"/><Relationship Id="rId41"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chart" Target="charts/chart5.xml"/><Relationship Id="rId32" Type="http://schemas.openxmlformats.org/officeDocument/2006/relationships/chart" Target="charts/chart13.xml"/><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chart" Target="charts/chart4.xml"/><Relationship Id="rId28" Type="http://schemas.openxmlformats.org/officeDocument/2006/relationships/chart" Target="charts/chart9.xml"/><Relationship Id="rId36" Type="http://schemas.openxmlformats.org/officeDocument/2006/relationships/chart" Target="charts/chart17.xml"/><Relationship Id="rId49" Type="http://schemas.openxmlformats.org/officeDocument/2006/relationships/hyperlink" Target="https://2gis.ru/spb" TargetMode="External"/><Relationship Id="rId10" Type="http://schemas.openxmlformats.org/officeDocument/2006/relationships/image" Target="media/image1.jpeg"/><Relationship Id="rId19" Type="http://schemas.openxmlformats.org/officeDocument/2006/relationships/image" Target="media/image8.png"/><Relationship Id="rId31" Type="http://schemas.openxmlformats.org/officeDocument/2006/relationships/chart" Target="charts/chart12.xml"/><Relationship Id="rId44" Type="http://schemas.openxmlformats.org/officeDocument/2006/relationships/image" Target="media/image18.pn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chart" Target="charts/chart3.xml"/><Relationship Id="rId27" Type="http://schemas.openxmlformats.org/officeDocument/2006/relationships/chart" Target="charts/chart8.xml"/><Relationship Id="rId30" Type="http://schemas.openxmlformats.org/officeDocument/2006/relationships/chart" Target="charts/chart11.xml"/><Relationship Id="rId35" Type="http://schemas.openxmlformats.org/officeDocument/2006/relationships/chart" Target="charts/chart16.xml"/><Relationship Id="rId43" Type="http://schemas.openxmlformats.org/officeDocument/2006/relationships/image" Target="media/image17.png"/><Relationship Id="rId48" Type="http://schemas.openxmlformats.org/officeDocument/2006/relationships/image" Target="media/image22.png"/><Relationship Id="rId8" Type="http://schemas.openxmlformats.org/officeDocument/2006/relationships/endnotes" Target="endnotes.xml"/><Relationship Id="rId51" Type="http://schemas.openxmlformats.org/officeDocument/2006/relationships/hyperlink" Target="https://yandex.ru/maps/2/saintpetersburg/?ll=30.356569%2C59.932503&amp;z=13&amp;source=wizgeo&amp;utm_source=serp&amp;l=map&amp;utm_medium=maps-desktop"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5283922842977961E-2"/>
          <c:y val="8.4838039506469731E-2"/>
          <c:w val="0.58987726534183227"/>
          <c:h val="0.86124385673474835"/>
        </c:manualLayout>
      </c:layout>
      <c:areaChart>
        <c:grouping val="stacked"/>
        <c:varyColors val="0"/>
        <c:ser>
          <c:idx val="0"/>
          <c:order val="0"/>
          <c:tx>
            <c:strRef>
              <c:f>Лист2!$A$16</c:f>
              <c:strCache>
                <c:ptCount val="1"/>
                <c:pt idx="0">
                  <c:v>оптовая и розничная торговля; ремонт автотранспортных средств, мотоциклов, бытовых изделий и предметов личного пользования</c:v>
                </c:pt>
              </c:strCache>
            </c:strRef>
          </c:tx>
          <c:cat>
            <c:numRef>
              <c:f>Лист2!$B$6:$N$6</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Лист2!$B$16:$N$16</c:f>
              <c:numCache>
                <c:formatCode>General</c:formatCode>
                <c:ptCount val="13"/>
                <c:pt idx="0">
                  <c:v>28</c:v>
                </c:pt>
                <c:pt idx="1">
                  <c:v>24.8</c:v>
                </c:pt>
                <c:pt idx="2">
                  <c:v>23.7</c:v>
                </c:pt>
                <c:pt idx="3">
                  <c:v>24</c:v>
                </c:pt>
                <c:pt idx="4">
                  <c:v>22.1</c:v>
                </c:pt>
                <c:pt idx="5">
                  <c:v>20.3</c:v>
                </c:pt>
                <c:pt idx="6">
                  <c:v>19</c:v>
                </c:pt>
                <c:pt idx="7">
                  <c:v>20.5</c:v>
                </c:pt>
                <c:pt idx="8">
                  <c:v>19.2</c:v>
                </c:pt>
                <c:pt idx="9">
                  <c:v>20.8</c:v>
                </c:pt>
                <c:pt idx="10">
                  <c:v>21.3</c:v>
                </c:pt>
                <c:pt idx="11">
                  <c:v>20.100000000000001</c:v>
                </c:pt>
                <c:pt idx="12">
                  <c:v>20</c:v>
                </c:pt>
              </c:numCache>
            </c:numRef>
          </c:val>
        </c:ser>
        <c:ser>
          <c:idx val="1"/>
          <c:order val="1"/>
          <c:tx>
            <c:strRef>
              <c:f>Лист2!$A$17</c:f>
              <c:strCache>
                <c:ptCount val="1"/>
                <c:pt idx="0">
                  <c:v>гостиницы и рестораны</c:v>
                </c:pt>
              </c:strCache>
            </c:strRef>
          </c:tx>
          <c:cat>
            <c:numRef>
              <c:f>Лист2!$B$6:$N$6</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Лист2!$B$17:$N$17</c:f>
              <c:numCache>
                <c:formatCode>General</c:formatCode>
                <c:ptCount val="13"/>
                <c:pt idx="0">
                  <c:v>1.6</c:v>
                </c:pt>
                <c:pt idx="1">
                  <c:v>1.5</c:v>
                </c:pt>
                <c:pt idx="2">
                  <c:v>1.3</c:v>
                </c:pt>
                <c:pt idx="3">
                  <c:v>1.5</c:v>
                </c:pt>
                <c:pt idx="4">
                  <c:v>1.5</c:v>
                </c:pt>
                <c:pt idx="5">
                  <c:v>1.3</c:v>
                </c:pt>
                <c:pt idx="6">
                  <c:v>1.3</c:v>
                </c:pt>
                <c:pt idx="7">
                  <c:v>1.2</c:v>
                </c:pt>
                <c:pt idx="8">
                  <c:v>1.4</c:v>
                </c:pt>
                <c:pt idx="9">
                  <c:v>1.3</c:v>
                </c:pt>
                <c:pt idx="10">
                  <c:v>1.2</c:v>
                </c:pt>
                <c:pt idx="11">
                  <c:v>1.1000000000000001</c:v>
                </c:pt>
                <c:pt idx="12">
                  <c:v>1.1000000000000001</c:v>
                </c:pt>
              </c:numCache>
            </c:numRef>
          </c:val>
        </c:ser>
        <c:ser>
          <c:idx val="2"/>
          <c:order val="2"/>
          <c:tx>
            <c:strRef>
              <c:f>Лист2!$A$18</c:f>
              <c:strCache>
                <c:ptCount val="1"/>
                <c:pt idx="0">
                  <c:v>транспорт и связь</c:v>
                </c:pt>
              </c:strCache>
            </c:strRef>
          </c:tx>
          <c:cat>
            <c:numRef>
              <c:f>Лист2!$B$6:$N$6</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Лист2!$B$18:$N$18</c:f>
              <c:numCache>
                <c:formatCode>General</c:formatCode>
                <c:ptCount val="13"/>
                <c:pt idx="0">
                  <c:v>15.5</c:v>
                </c:pt>
                <c:pt idx="1">
                  <c:v>14.5</c:v>
                </c:pt>
                <c:pt idx="2">
                  <c:v>12.6</c:v>
                </c:pt>
                <c:pt idx="3">
                  <c:v>12.9</c:v>
                </c:pt>
                <c:pt idx="4">
                  <c:v>12.2</c:v>
                </c:pt>
                <c:pt idx="5">
                  <c:v>10</c:v>
                </c:pt>
                <c:pt idx="6">
                  <c:v>10</c:v>
                </c:pt>
                <c:pt idx="7">
                  <c:v>11.1</c:v>
                </c:pt>
                <c:pt idx="8">
                  <c:v>11.4</c:v>
                </c:pt>
                <c:pt idx="9">
                  <c:v>11.3</c:v>
                </c:pt>
                <c:pt idx="10">
                  <c:v>11.6</c:v>
                </c:pt>
                <c:pt idx="11">
                  <c:v>12.8</c:v>
                </c:pt>
                <c:pt idx="12">
                  <c:v>13</c:v>
                </c:pt>
              </c:numCache>
            </c:numRef>
          </c:val>
        </c:ser>
        <c:ser>
          <c:idx val="3"/>
          <c:order val="3"/>
          <c:tx>
            <c:strRef>
              <c:f>Лист2!$A$19</c:f>
              <c:strCache>
                <c:ptCount val="1"/>
                <c:pt idx="0">
                  <c:v>финансовая деятельность</c:v>
                </c:pt>
              </c:strCache>
            </c:strRef>
          </c:tx>
          <c:cat>
            <c:numRef>
              <c:f>Лист2!$B$6:$N$6</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Лист2!$B$19:$N$19</c:f>
              <c:numCache>
                <c:formatCode>General</c:formatCode>
                <c:ptCount val="13"/>
                <c:pt idx="0">
                  <c:v>1.3</c:v>
                </c:pt>
                <c:pt idx="1">
                  <c:v>0.9</c:v>
                </c:pt>
                <c:pt idx="2">
                  <c:v>0.8</c:v>
                </c:pt>
                <c:pt idx="3">
                  <c:v>0.7</c:v>
                </c:pt>
                <c:pt idx="4">
                  <c:v>0.6</c:v>
                </c:pt>
                <c:pt idx="5">
                  <c:v>0.6</c:v>
                </c:pt>
                <c:pt idx="6">
                  <c:v>0.8</c:v>
                </c:pt>
                <c:pt idx="7">
                  <c:v>0.8</c:v>
                </c:pt>
                <c:pt idx="8">
                  <c:v>0.7</c:v>
                </c:pt>
                <c:pt idx="9">
                  <c:v>0.5</c:v>
                </c:pt>
                <c:pt idx="10">
                  <c:v>0.4</c:v>
                </c:pt>
                <c:pt idx="11">
                  <c:v>0.5</c:v>
                </c:pt>
                <c:pt idx="12">
                  <c:v>0.5</c:v>
                </c:pt>
              </c:numCache>
            </c:numRef>
          </c:val>
        </c:ser>
        <c:ser>
          <c:idx val="4"/>
          <c:order val="4"/>
          <c:tx>
            <c:strRef>
              <c:f>Лист2!$A$20</c:f>
              <c:strCache>
                <c:ptCount val="1"/>
                <c:pt idx="0">
                  <c:v>операции с недвижимым имуществом,аренда и предоставление услуг</c:v>
                </c:pt>
              </c:strCache>
            </c:strRef>
          </c:tx>
          <c:cat>
            <c:numRef>
              <c:f>Лист2!$B$6:$N$6</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Лист2!$B$20:$N$20</c:f>
              <c:numCache>
                <c:formatCode>General</c:formatCode>
                <c:ptCount val="13"/>
                <c:pt idx="0">
                  <c:v>12.9</c:v>
                </c:pt>
                <c:pt idx="1">
                  <c:v>12.2</c:v>
                </c:pt>
                <c:pt idx="2">
                  <c:v>12.2</c:v>
                </c:pt>
                <c:pt idx="3">
                  <c:v>13.5</c:v>
                </c:pt>
                <c:pt idx="4">
                  <c:v>16.100000000000001</c:v>
                </c:pt>
                <c:pt idx="5">
                  <c:v>17.2</c:v>
                </c:pt>
                <c:pt idx="6">
                  <c:v>18.5</c:v>
                </c:pt>
                <c:pt idx="7">
                  <c:v>17.8</c:v>
                </c:pt>
                <c:pt idx="8">
                  <c:v>19.5</c:v>
                </c:pt>
                <c:pt idx="9">
                  <c:v>20.2</c:v>
                </c:pt>
                <c:pt idx="10">
                  <c:v>19.3</c:v>
                </c:pt>
                <c:pt idx="11">
                  <c:v>24.6</c:v>
                </c:pt>
                <c:pt idx="12">
                  <c:v>24.9</c:v>
                </c:pt>
              </c:numCache>
            </c:numRef>
          </c:val>
        </c:ser>
        <c:ser>
          <c:idx val="5"/>
          <c:order val="5"/>
          <c:tx>
            <c:strRef>
              <c:f>Лист2!$A$21</c:f>
              <c:strCache>
                <c:ptCount val="1"/>
                <c:pt idx="0">
                  <c:v>государственное управление и обеспечение военной безопасности, социальное страхование</c:v>
                </c:pt>
              </c:strCache>
            </c:strRef>
          </c:tx>
          <c:cat>
            <c:numRef>
              <c:f>Лист2!$B$6:$N$6</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Лист2!$B$21:$N$21</c:f>
              <c:numCache>
                <c:formatCode>General</c:formatCode>
                <c:ptCount val="13"/>
                <c:pt idx="0">
                  <c:v>2.6</c:v>
                </c:pt>
                <c:pt idx="1">
                  <c:v>3.2</c:v>
                </c:pt>
                <c:pt idx="2">
                  <c:v>4.2</c:v>
                </c:pt>
                <c:pt idx="3">
                  <c:v>3.9</c:v>
                </c:pt>
                <c:pt idx="4">
                  <c:v>3.9</c:v>
                </c:pt>
                <c:pt idx="5">
                  <c:v>4.2</c:v>
                </c:pt>
                <c:pt idx="6">
                  <c:v>3.9</c:v>
                </c:pt>
                <c:pt idx="7">
                  <c:v>3.6</c:v>
                </c:pt>
                <c:pt idx="8">
                  <c:v>4.2</c:v>
                </c:pt>
                <c:pt idx="9">
                  <c:v>4.2</c:v>
                </c:pt>
                <c:pt idx="10">
                  <c:v>4.3</c:v>
                </c:pt>
                <c:pt idx="11">
                  <c:v>3.4</c:v>
                </c:pt>
                <c:pt idx="12">
                  <c:v>3.2</c:v>
                </c:pt>
              </c:numCache>
            </c:numRef>
          </c:val>
        </c:ser>
        <c:ser>
          <c:idx val="6"/>
          <c:order val="6"/>
          <c:tx>
            <c:strRef>
              <c:f>Лист2!$A$22</c:f>
              <c:strCache>
                <c:ptCount val="1"/>
                <c:pt idx="0">
                  <c:v>образование</c:v>
                </c:pt>
              </c:strCache>
            </c:strRef>
          </c:tx>
          <c:cat>
            <c:numRef>
              <c:f>Лист2!$B$6:$N$6</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Лист2!$B$22:$N$22</c:f>
              <c:numCache>
                <c:formatCode>General</c:formatCode>
                <c:ptCount val="13"/>
                <c:pt idx="0">
                  <c:v>3.2</c:v>
                </c:pt>
                <c:pt idx="1">
                  <c:v>4.3</c:v>
                </c:pt>
                <c:pt idx="2">
                  <c:v>4.0999999999999996</c:v>
                </c:pt>
                <c:pt idx="3">
                  <c:v>3.8</c:v>
                </c:pt>
                <c:pt idx="4">
                  <c:v>3.7</c:v>
                </c:pt>
                <c:pt idx="5">
                  <c:v>4.3</c:v>
                </c:pt>
                <c:pt idx="6">
                  <c:v>4</c:v>
                </c:pt>
                <c:pt idx="7">
                  <c:v>3.7</c:v>
                </c:pt>
                <c:pt idx="8">
                  <c:v>3.8</c:v>
                </c:pt>
                <c:pt idx="9">
                  <c:v>4.0999999999999996</c:v>
                </c:pt>
                <c:pt idx="10">
                  <c:v>4.2</c:v>
                </c:pt>
                <c:pt idx="11">
                  <c:v>3.6</c:v>
                </c:pt>
                <c:pt idx="12">
                  <c:v>3.6</c:v>
                </c:pt>
              </c:numCache>
            </c:numRef>
          </c:val>
        </c:ser>
        <c:ser>
          <c:idx val="7"/>
          <c:order val="7"/>
          <c:tx>
            <c:strRef>
              <c:f>Лист2!$A$23</c:f>
              <c:strCache>
                <c:ptCount val="1"/>
                <c:pt idx="0">
                  <c:v>здравоохранение и предоставление социальных услуг </c:v>
                </c:pt>
              </c:strCache>
            </c:strRef>
          </c:tx>
          <c:cat>
            <c:numRef>
              <c:f>Лист2!$B$6:$N$6</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Лист2!$B$23:$N$23</c:f>
              <c:numCache>
                <c:formatCode>General</c:formatCode>
                <c:ptCount val="13"/>
                <c:pt idx="0">
                  <c:v>4</c:v>
                </c:pt>
                <c:pt idx="1">
                  <c:v>5.2</c:v>
                </c:pt>
                <c:pt idx="2">
                  <c:v>5.4</c:v>
                </c:pt>
                <c:pt idx="3">
                  <c:v>4.7</c:v>
                </c:pt>
                <c:pt idx="4">
                  <c:v>4.5999999999999996</c:v>
                </c:pt>
                <c:pt idx="5">
                  <c:v>5.2</c:v>
                </c:pt>
                <c:pt idx="6">
                  <c:v>5</c:v>
                </c:pt>
                <c:pt idx="7">
                  <c:v>4.9000000000000004</c:v>
                </c:pt>
                <c:pt idx="8">
                  <c:v>5.0999999999999996</c:v>
                </c:pt>
                <c:pt idx="9">
                  <c:v>5.5</c:v>
                </c:pt>
                <c:pt idx="10">
                  <c:v>6</c:v>
                </c:pt>
                <c:pt idx="11">
                  <c:v>5.4</c:v>
                </c:pt>
                <c:pt idx="12">
                  <c:v>5.5</c:v>
                </c:pt>
              </c:numCache>
            </c:numRef>
          </c:val>
        </c:ser>
        <c:ser>
          <c:idx val="8"/>
          <c:order val="8"/>
          <c:tx>
            <c:strRef>
              <c:f>Лист2!$A$24</c:f>
              <c:strCache>
                <c:ptCount val="1"/>
                <c:pt idx="0">
                  <c:v>предоставление прочих коммунальных,социальных и персональных услуг</c:v>
                </c:pt>
              </c:strCache>
            </c:strRef>
          </c:tx>
          <c:cat>
            <c:numRef>
              <c:f>Лист2!$B$6:$N$6</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Лист2!$B$24:$N$24</c:f>
              <c:numCache>
                <c:formatCode>General</c:formatCode>
                <c:ptCount val="13"/>
                <c:pt idx="0">
                  <c:v>2.7</c:v>
                </c:pt>
                <c:pt idx="1">
                  <c:v>3.2</c:v>
                </c:pt>
                <c:pt idx="2">
                  <c:v>3.4</c:v>
                </c:pt>
                <c:pt idx="3">
                  <c:v>3.4</c:v>
                </c:pt>
                <c:pt idx="4">
                  <c:v>3.1</c:v>
                </c:pt>
                <c:pt idx="5">
                  <c:v>2.6</c:v>
                </c:pt>
                <c:pt idx="6">
                  <c:v>2.2000000000000002</c:v>
                </c:pt>
                <c:pt idx="7">
                  <c:v>2.1</c:v>
                </c:pt>
                <c:pt idx="8">
                  <c:v>2.1</c:v>
                </c:pt>
                <c:pt idx="9">
                  <c:v>2.1</c:v>
                </c:pt>
                <c:pt idx="10">
                  <c:v>2.2999999999999998</c:v>
                </c:pt>
                <c:pt idx="11">
                  <c:v>2.7</c:v>
                </c:pt>
                <c:pt idx="12">
                  <c:v>2.7</c:v>
                </c:pt>
              </c:numCache>
            </c:numRef>
          </c:val>
        </c:ser>
        <c:dLbls>
          <c:showLegendKey val="0"/>
          <c:showVal val="0"/>
          <c:showCatName val="0"/>
          <c:showSerName val="0"/>
          <c:showPercent val="0"/>
          <c:showBubbleSize val="0"/>
        </c:dLbls>
        <c:axId val="80355328"/>
        <c:axId val="80356864"/>
      </c:areaChart>
      <c:catAx>
        <c:axId val="80355328"/>
        <c:scaling>
          <c:orientation val="minMax"/>
        </c:scaling>
        <c:delete val="0"/>
        <c:axPos val="b"/>
        <c:numFmt formatCode="General" sourceLinked="1"/>
        <c:majorTickMark val="out"/>
        <c:minorTickMark val="none"/>
        <c:tickLblPos val="nextTo"/>
        <c:txPr>
          <a:bodyPr/>
          <a:lstStyle/>
          <a:p>
            <a:pPr>
              <a:defRPr b="1">
                <a:latin typeface="Times New Roman" panose="02020603050405020304" pitchFamily="18" charset="0"/>
                <a:cs typeface="Times New Roman" panose="02020603050405020304" pitchFamily="18" charset="0"/>
              </a:defRPr>
            </a:pPr>
            <a:endParaRPr lang="ru-RU"/>
          </a:p>
        </c:txPr>
        <c:crossAx val="80356864"/>
        <c:crosses val="autoZero"/>
        <c:auto val="1"/>
        <c:lblAlgn val="ctr"/>
        <c:lblOffset val="100"/>
        <c:noMultiLvlLbl val="0"/>
      </c:catAx>
      <c:valAx>
        <c:axId val="80356864"/>
        <c:scaling>
          <c:orientation val="minMax"/>
        </c:scaling>
        <c:delete val="0"/>
        <c:axPos val="l"/>
        <c:majorGridlines/>
        <c:numFmt formatCode="General" sourceLinked="1"/>
        <c:majorTickMark val="out"/>
        <c:minorTickMark val="none"/>
        <c:tickLblPos val="nextTo"/>
        <c:txPr>
          <a:bodyPr/>
          <a:lstStyle/>
          <a:p>
            <a:pPr>
              <a:defRPr b="1">
                <a:latin typeface="Times New Roman" panose="02020603050405020304" pitchFamily="18" charset="0"/>
                <a:cs typeface="Times New Roman" panose="02020603050405020304" pitchFamily="18" charset="0"/>
              </a:defRPr>
            </a:pPr>
            <a:endParaRPr lang="ru-RU"/>
          </a:p>
        </c:txPr>
        <c:crossAx val="80355328"/>
        <c:crosses val="autoZero"/>
        <c:crossBetween val="midCat"/>
      </c:valAx>
    </c:plotArea>
    <c:legend>
      <c:legendPos val="r"/>
      <c:layout>
        <c:manualLayout>
          <c:xMode val="edge"/>
          <c:yMode val="edge"/>
          <c:x val="0.66174894804816065"/>
          <c:y val="2.8897532386764908E-2"/>
          <c:w val="0.33674357371995167"/>
          <c:h val="0.95789035406718737"/>
        </c:manualLayout>
      </c:layout>
      <c:overlay val="0"/>
      <c:txPr>
        <a:bodyPr/>
        <a:lstStyle/>
        <a:p>
          <a:pPr>
            <a:defRPr sz="900">
              <a:latin typeface="Times New Roman" panose="02020603050405020304" pitchFamily="18" charset="0"/>
              <a:cs typeface="Times New Roman" panose="02020603050405020304" pitchFamily="18" charset="0"/>
            </a:defRPr>
          </a:pPr>
          <a:endParaRPr lang="ru-RU"/>
        </a:p>
      </c:txPr>
    </c:legend>
    <c:plotVisOnly val="1"/>
    <c:dispBlanksAs val="zero"/>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3">
                  <a:lumMod val="50000"/>
                </a:schemeClr>
              </a:solidFill>
            </c:spPr>
          </c:dPt>
          <c:dPt>
            <c:idx val="1"/>
            <c:bubble3D val="0"/>
            <c:spPr>
              <a:solidFill>
                <a:srgbClr val="A50021"/>
              </a:solidFill>
            </c:spPr>
          </c:dPt>
          <c:dPt>
            <c:idx val="2"/>
            <c:bubble3D val="0"/>
            <c:spPr>
              <a:solidFill>
                <a:schemeClr val="accent6">
                  <a:lumMod val="75000"/>
                </a:schemeClr>
              </a:solidFill>
            </c:spPr>
          </c:dPt>
          <c:dPt>
            <c:idx val="3"/>
            <c:bubble3D val="0"/>
            <c:spPr>
              <a:solidFill>
                <a:srgbClr val="FFFF00"/>
              </a:solidFill>
            </c:spPr>
          </c:dPt>
          <c:dPt>
            <c:idx val="4"/>
            <c:bubble3D val="0"/>
            <c:spPr>
              <a:solidFill>
                <a:schemeClr val="accent1">
                  <a:lumMod val="75000"/>
                </a:schemeClr>
              </a:solidFill>
            </c:spPr>
          </c:dPt>
          <c:dPt>
            <c:idx val="5"/>
            <c:bubble3D val="0"/>
            <c:spPr>
              <a:solidFill>
                <a:srgbClr val="663300"/>
              </a:solidFill>
            </c:spPr>
          </c:dPt>
          <c:dPt>
            <c:idx val="6"/>
            <c:bubble3D val="0"/>
            <c:spPr>
              <a:solidFill>
                <a:schemeClr val="accent5">
                  <a:lumMod val="60000"/>
                  <a:lumOff val="40000"/>
                </a:schemeClr>
              </a:solidFill>
            </c:spPr>
          </c:dPt>
          <c:dPt>
            <c:idx val="7"/>
            <c:bubble3D val="0"/>
            <c:spPr>
              <a:solidFill>
                <a:srgbClr val="FFCCFF"/>
              </a:solidFill>
            </c:spPr>
          </c:dPt>
          <c:dPt>
            <c:idx val="8"/>
            <c:bubble3D val="0"/>
            <c:spPr>
              <a:solidFill>
                <a:srgbClr val="FF00FF"/>
              </a:solidFill>
            </c:spPr>
          </c:dPt>
          <c:dPt>
            <c:idx val="9"/>
            <c:bubble3D val="0"/>
            <c:spPr>
              <a:solidFill>
                <a:srgbClr val="7030A0"/>
              </a:solidFill>
            </c:spPr>
          </c:dPt>
          <c:dPt>
            <c:idx val="10"/>
            <c:bubble3D val="0"/>
            <c:spPr>
              <a:solidFill>
                <a:schemeClr val="bg1">
                  <a:lumMod val="50000"/>
                </a:schemeClr>
              </a:solidFill>
            </c:spPr>
          </c:dPt>
          <c:dPt>
            <c:idx val="11"/>
            <c:bubble3D val="0"/>
            <c:spPr>
              <a:solidFill>
                <a:srgbClr val="CCFFFF"/>
              </a:solidFill>
            </c:spPr>
          </c:dPt>
          <c:dLbls>
            <c:dLbl>
              <c:idx val="0"/>
              <c:layout>
                <c:manualLayout>
                  <c:x val="1.6450750565494551E-2"/>
                  <c:y val="-5.3734551316496529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3.2898827040245368E-2"/>
                  <c:y val="4.2984585626056108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6.579765408049075E-2"/>
                  <c:y val="4.2984585626056108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3"/>
              <c:layout>
                <c:manualLayout>
                  <c:x val="-3.2898827040245368E-2"/>
                  <c:y val="3.7611512422799094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5.3460593940398725E-2"/>
                  <c:y val="3.7611512422799045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5"/>
              <c:layout>
                <c:manualLayout>
                  <c:x val="-0.10280488278972126"/>
                  <c:y val="4.8373409248379275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6"/>
              <c:layout>
                <c:manualLayout>
                  <c:x val="-5.7576876725109825E-2"/>
                  <c:y val="2.1519562218720492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7"/>
              <c:layout>
                <c:manualLayout>
                  <c:x val="-3.2898897225569851E-2"/>
                  <c:y val="1.0768881095350499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8"/>
              <c:layout>
                <c:manualLayout>
                  <c:x val="-4.1131801630188286E-2"/>
                  <c:y val="-4.2984524521499458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9"/>
              <c:layout>
                <c:manualLayout>
                  <c:x val="-1.2343039303347198E-2"/>
                  <c:y val="-2.6865274919041868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0"/>
              <c:layout>
                <c:manualLayout>
                  <c:x val="0"/>
                  <c:y val="-2.1492473888330896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1"/>
              <c:layout>
                <c:manualLayout>
                  <c:x val="4.5233837421762624E-2"/>
                  <c:y val="-1.6119249602457589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txPr>
              <a:bodyPr/>
              <a:lstStyle/>
              <a:p>
                <a:pPr>
                  <a:defRPr sz="1100" b="1"/>
                </a:pPr>
                <a:endParaRPr lang="ru-RU"/>
              </a:p>
            </c:tx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Лист3!$E$2:$E$13</c:f>
              <c:strCache>
                <c:ptCount val="12"/>
                <c:pt idx="0">
                  <c:v>торговля </c:v>
                </c:pt>
                <c:pt idx="1">
                  <c:v>гостиницы и рестораны </c:v>
                </c:pt>
                <c:pt idx="2">
                  <c:v>прочее </c:v>
                </c:pt>
                <c:pt idx="3">
                  <c:v>профессиональная </c:v>
                </c:pt>
                <c:pt idx="4">
                  <c:v>административная </c:v>
                </c:pt>
                <c:pt idx="5">
                  <c:v>информации и связи</c:v>
                </c:pt>
                <c:pt idx="6">
                  <c:v>финансовая </c:v>
                </c:pt>
                <c:pt idx="7">
                  <c:v>образование</c:v>
                </c:pt>
                <c:pt idx="8">
                  <c:v>недвижимость </c:v>
                </c:pt>
                <c:pt idx="9">
                  <c:v>досуговая </c:v>
                </c:pt>
                <c:pt idx="10">
                  <c:v>гос управление </c:v>
                </c:pt>
                <c:pt idx="11">
                  <c:v>здравоохранение </c:v>
                </c:pt>
              </c:strCache>
            </c:strRef>
          </c:cat>
          <c:val>
            <c:numRef>
              <c:f>Лист3!$F$2:$F$13</c:f>
              <c:numCache>
                <c:formatCode>General</c:formatCode>
                <c:ptCount val="12"/>
                <c:pt idx="0">
                  <c:v>69</c:v>
                </c:pt>
                <c:pt idx="1">
                  <c:v>50</c:v>
                </c:pt>
                <c:pt idx="2">
                  <c:v>27</c:v>
                </c:pt>
                <c:pt idx="3">
                  <c:v>23</c:v>
                </c:pt>
                <c:pt idx="4">
                  <c:v>21</c:v>
                </c:pt>
                <c:pt idx="5">
                  <c:v>7</c:v>
                </c:pt>
                <c:pt idx="6">
                  <c:v>7</c:v>
                </c:pt>
                <c:pt idx="7">
                  <c:v>5</c:v>
                </c:pt>
                <c:pt idx="8">
                  <c:v>5</c:v>
                </c:pt>
                <c:pt idx="9">
                  <c:v>4</c:v>
                </c:pt>
                <c:pt idx="10">
                  <c:v>4</c:v>
                </c:pt>
                <c:pt idx="11">
                  <c:v>3</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0776181498181013E-2"/>
          <c:y val="4.2328023090436533E-2"/>
          <c:w val="2.9695271850242583E-2"/>
          <c:h val="5.3391483613873934E-2"/>
        </c:manualLayout>
      </c:layout>
      <c:pieChart>
        <c:varyColors val="1"/>
        <c:ser>
          <c:idx val="0"/>
          <c:order val="0"/>
          <c:dPt>
            <c:idx val="0"/>
            <c:bubble3D val="0"/>
            <c:spPr>
              <a:solidFill>
                <a:srgbClr val="A50021"/>
              </a:solidFill>
            </c:spPr>
          </c:dPt>
          <c:dPt>
            <c:idx val="1"/>
            <c:bubble3D val="0"/>
            <c:spPr>
              <a:solidFill>
                <a:schemeClr val="accent3">
                  <a:lumMod val="50000"/>
                </a:schemeClr>
              </a:solidFill>
            </c:spPr>
          </c:dPt>
          <c:dPt>
            <c:idx val="2"/>
            <c:bubble3D val="0"/>
            <c:spPr>
              <a:solidFill>
                <a:srgbClr val="FFFF00"/>
              </a:solidFill>
            </c:spPr>
          </c:dPt>
          <c:dPt>
            <c:idx val="3"/>
            <c:bubble3D val="0"/>
            <c:spPr>
              <a:solidFill>
                <a:schemeClr val="accent6">
                  <a:lumMod val="75000"/>
                </a:schemeClr>
              </a:solidFill>
            </c:spPr>
          </c:dPt>
          <c:dPt>
            <c:idx val="4"/>
            <c:bubble3D val="0"/>
            <c:spPr>
              <a:solidFill>
                <a:srgbClr val="663300"/>
              </a:solidFill>
            </c:spPr>
          </c:dPt>
          <c:dPt>
            <c:idx val="5"/>
            <c:bubble3D val="0"/>
            <c:spPr>
              <a:solidFill>
                <a:schemeClr val="accent1">
                  <a:lumMod val="75000"/>
                </a:schemeClr>
              </a:solidFill>
            </c:spPr>
          </c:dPt>
          <c:dPt>
            <c:idx val="6"/>
            <c:bubble3D val="0"/>
            <c:spPr>
              <a:solidFill>
                <a:srgbClr val="7030A0"/>
              </a:solidFill>
            </c:spPr>
          </c:dPt>
          <c:dPt>
            <c:idx val="7"/>
            <c:bubble3D val="0"/>
            <c:spPr>
              <a:solidFill>
                <a:srgbClr val="FFCCFF"/>
              </a:solidFill>
            </c:spPr>
          </c:dPt>
          <c:dPt>
            <c:idx val="8"/>
            <c:bubble3D val="0"/>
            <c:spPr>
              <a:solidFill>
                <a:schemeClr val="accent5">
                  <a:lumMod val="60000"/>
                  <a:lumOff val="40000"/>
                </a:schemeClr>
              </a:solidFill>
            </c:spPr>
          </c:dPt>
          <c:dPt>
            <c:idx val="9"/>
            <c:bubble3D val="0"/>
            <c:spPr>
              <a:solidFill>
                <a:srgbClr val="CCFFFF"/>
              </a:solidFill>
            </c:spPr>
          </c:dPt>
          <c:dPt>
            <c:idx val="10"/>
            <c:bubble3D val="0"/>
            <c:spPr>
              <a:solidFill>
                <a:srgbClr val="FF00FF"/>
              </a:solidFill>
            </c:spPr>
          </c:dPt>
          <c:dPt>
            <c:idx val="11"/>
            <c:bubble3D val="0"/>
            <c:spPr>
              <a:solidFill>
                <a:schemeClr val="bg1">
                  <a:lumMod val="50000"/>
                </a:schemeClr>
              </a:solidFill>
            </c:spPr>
          </c:dPt>
          <c:cat>
            <c:strRef>
              <c:f>Лист1!$E$2:$E$13</c:f>
              <c:strCache>
                <c:ptCount val="12"/>
                <c:pt idx="0">
                  <c:v> гостиницы и предприятия общественного питания </c:v>
                </c:pt>
                <c:pt idx="1">
                  <c:v>оптовая и розничная торговля </c:v>
                </c:pt>
                <c:pt idx="2">
                  <c:v>профессиональная, научная и техническая </c:v>
                </c:pt>
                <c:pt idx="3">
                  <c:v>прочие виды услуг </c:v>
                </c:pt>
                <c:pt idx="4">
                  <c:v>в области информации и связи </c:v>
                </c:pt>
                <c:pt idx="5">
                  <c:v>административная и сопутствующие услуги </c:v>
                </c:pt>
                <c:pt idx="6">
                  <c:v> в области культуры, спорта и досуга </c:v>
                </c:pt>
                <c:pt idx="7">
                  <c:v>образование</c:v>
                </c:pt>
                <c:pt idx="8">
                  <c:v>финансовая и страховая </c:v>
                </c:pt>
                <c:pt idx="9">
                  <c:v>в области здравоохранения </c:v>
                </c:pt>
                <c:pt idx="10">
                  <c:v>по операциям с недвижимым имуществом </c:v>
                </c:pt>
                <c:pt idx="11">
                  <c:v>государственное управление </c:v>
                </c:pt>
              </c:strCache>
            </c:strRef>
          </c:cat>
          <c:val>
            <c:numRef>
              <c:f>Лист1!$F$2:$F$13</c:f>
              <c:numCache>
                <c:formatCode>General</c:formatCode>
                <c:ptCount val="12"/>
                <c:pt idx="0">
                  <c:v>121</c:v>
                </c:pt>
                <c:pt idx="1">
                  <c:v>58</c:v>
                </c:pt>
                <c:pt idx="2">
                  <c:v>47</c:v>
                </c:pt>
                <c:pt idx="3">
                  <c:v>41</c:v>
                </c:pt>
                <c:pt idx="4">
                  <c:v>19</c:v>
                </c:pt>
                <c:pt idx="5">
                  <c:v>18</c:v>
                </c:pt>
                <c:pt idx="6">
                  <c:v>17</c:v>
                </c:pt>
                <c:pt idx="7">
                  <c:v>14</c:v>
                </c:pt>
                <c:pt idx="8">
                  <c:v>9</c:v>
                </c:pt>
                <c:pt idx="9">
                  <c:v>8</c:v>
                </c:pt>
                <c:pt idx="10">
                  <c:v>6</c:v>
                </c:pt>
                <c:pt idx="11">
                  <c:v>4</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5.4977637795275591E-2"/>
          <c:y val="3.2245364490728984E-2"/>
          <c:w val="0.94299464566929136"/>
          <c:h val="0.84451316569299806"/>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3">
                  <a:lumMod val="50000"/>
                </a:schemeClr>
              </a:solidFill>
            </c:spPr>
          </c:dPt>
          <c:dPt>
            <c:idx val="1"/>
            <c:bubble3D val="0"/>
            <c:spPr>
              <a:solidFill>
                <a:schemeClr val="accent6">
                  <a:lumMod val="75000"/>
                </a:schemeClr>
              </a:solidFill>
            </c:spPr>
          </c:dPt>
          <c:dPt>
            <c:idx val="2"/>
            <c:bubble3D val="0"/>
            <c:spPr>
              <a:solidFill>
                <a:srgbClr val="FFFF00"/>
              </a:solidFill>
            </c:spPr>
          </c:dPt>
          <c:dPt>
            <c:idx val="3"/>
            <c:bubble3D val="0"/>
            <c:spPr>
              <a:solidFill>
                <a:srgbClr val="7030A0"/>
              </a:solidFill>
            </c:spPr>
          </c:dPt>
          <c:dPt>
            <c:idx val="4"/>
            <c:bubble3D val="0"/>
            <c:spPr>
              <a:solidFill>
                <a:schemeClr val="accent1">
                  <a:lumMod val="75000"/>
                </a:schemeClr>
              </a:solidFill>
            </c:spPr>
          </c:dPt>
          <c:dPt>
            <c:idx val="5"/>
            <c:bubble3D val="0"/>
            <c:spPr>
              <a:solidFill>
                <a:schemeClr val="accent5">
                  <a:lumMod val="60000"/>
                  <a:lumOff val="40000"/>
                </a:schemeClr>
              </a:solidFill>
            </c:spPr>
          </c:dPt>
          <c:dPt>
            <c:idx val="6"/>
            <c:bubble3D val="0"/>
            <c:spPr>
              <a:solidFill>
                <a:srgbClr val="A50021"/>
              </a:solidFill>
            </c:spPr>
          </c:dPt>
          <c:dLbls>
            <c:dLbl>
              <c:idx val="0"/>
              <c:layout>
                <c:manualLayout>
                  <c:x val="3.669724770642202E-2"/>
                  <c:y val="-0.13333333333333333"/>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6.9246435845213852E-2"/>
                  <c:y val="2.4242424242424242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6.5173116089613056E-2"/>
                  <c:y val="1.8181818181818181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3"/>
              <c:layout>
                <c:manualLayout>
                  <c:x val="-7.3319755600814648E-2"/>
                  <c:y val="6.0606060606060606E-3"/>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4.8879837067209775E-2"/>
                  <c:y val="-3.6363636363636348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5"/>
              <c:layout>
                <c:manualLayout>
                  <c:x val="4.0733197556008143E-3"/>
                  <c:y val="-4.8484848484848485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6"/>
              <c:layout>
                <c:manualLayout>
                  <c:x val="4.0733197556008148E-2"/>
                  <c:y val="-1.8181818181818181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txPr>
              <a:bodyPr/>
              <a:lstStyle/>
              <a:p>
                <a:pPr>
                  <a:defRPr sz="1100" b="1"/>
                </a:pPr>
                <a:endParaRPr lang="ru-RU"/>
              </a:p>
            </c:tx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Лист4!$E$2:$E$8</c:f>
              <c:strCache>
                <c:ptCount val="7"/>
                <c:pt idx="0">
                  <c:v>торговля </c:v>
                </c:pt>
                <c:pt idx="1">
                  <c:v>прочее </c:v>
                </c:pt>
                <c:pt idx="2">
                  <c:v>профессиональная </c:v>
                </c:pt>
                <c:pt idx="3">
                  <c:v>досуговая </c:v>
                </c:pt>
                <c:pt idx="4">
                  <c:v>административная </c:v>
                </c:pt>
                <c:pt idx="5">
                  <c:v>финансовая </c:v>
                </c:pt>
                <c:pt idx="6">
                  <c:v>гостиницы и рестораны </c:v>
                </c:pt>
              </c:strCache>
            </c:strRef>
          </c:cat>
          <c:val>
            <c:numRef>
              <c:f>Лист4!$F$2:$F$8</c:f>
              <c:numCache>
                <c:formatCode>General</c:formatCode>
                <c:ptCount val="7"/>
                <c:pt idx="0">
                  <c:v>11</c:v>
                </c:pt>
                <c:pt idx="1">
                  <c:v>3</c:v>
                </c:pt>
                <c:pt idx="2">
                  <c:v>2</c:v>
                </c:pt>
                <c:pt idx="3">
                  <c:v>2</c:v>
                </c:pt>
                <c:pt idx="4">
                  <c:v>1</c:v>
                </c:pt>
                <c:pt idx="5">
                  <c:v>1</c:v>
                </c:pt>
                <c:pt idx="6">
                  <c:v>1</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3">
                  <a:lumMod val="50000"/>
                </a:schemeClr>
              </a:solidFill>
            </c:spPr>
          </c:dPt>
          <c:dPt>
            <c:idx val="1"/>
            <c:bubble3D val="0"/>
            <c:spPr>
              <a:solidFill>
                <a:schemeClr val="accent1">
                  <a:lumMod val="75000"/>
                </a:schemeClr>
              </a:solidFill>
            </c:spPr>
          </c:dPt>
          <c:dPt>
            <c:idx val="2"/>
            <c:bubble3D val="0"/>
            <c:spPr>
              <a:solidFill>
                <a:srgbClr val="A50021"/>
              </a:solidFill>
            </c:spPr>
          </c:dPt>
          <c:dPt>
            <c:idx val="3"/>
            <c:bubble3D val="0"/>
            <c:spPr>
              <a:solidFill>
                <a:srgbClr val="FFFF00"/>
              </a:solidFill>
            </c:spPr>
          </c:dPt>
          <c:dPt>
            <c:idx val="4"/>
            <c:bubble3D val="0"/>
            <c:spPr>
              <a:solidFill>
                <a:schemeClr val="accent6">
                  <a:lumMod val="75000"/>
                </a:schemeClr>
              </a:solidFill>
            </c:spPr>
          </c:dPt>
          <c:dPt>
            <c:idx val="5"/>
            <c:bubble3D val="0"/>
            <c:spPr>
              <a:solidFill>
                <a:srgbClr val="663300"/>
              </a:solidFill>
            </c:spPr>
          </c:dPt>
          <c:dPt>
            <c:idx val="6"/>
            <c:bubble3D val="0"/>
            <c:spPr>
              <a:solidFill>
                <a:schemeClr val="accent5">
                  <a:lumMod val="60000"/>
                  <a:lumOff val="40000"/>
                </a:schemeClr>
              </a:solidFill>
            </c:spPr>
          </c:dPt>
          <c:dPt>
            <c:idx val="7"/>
            <c:bubble3D val="0"/>
            <c:spPr>
              <a:solidFill>
                <a:srgbClr val="7030A0"/>
              </a:solidFill>
            </c:spPr>
          </c:dPt>
          <c:dPt>
            <c:idx val="8"/>
            <c:bubble3D val="0"/>
            <c:spPr>
              <a:solidFill>
                <a:srgbClr val="FFCCFF"/>
              </a:solidFill>
            </c:spPr>
          </c:dPt>
          <c:dPt>
            <c:idx val="9"/>
            <c:bubble3D val="0"/>
            <c:spPr>
              <a:solidFill>
                <a:srgbClr val="FF00FF"/>
              </a:solidFill>
            </c:spPr>
          </c:dPt>
          <c:dLbls>
            <c:dLbl>
              <c:idx val="0"/>
              <c:layout>
                <c:manualLayout>
                  <c:x val="0"/>
                  <c:y val="-5.873715124816449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9.5011876484560567E-2"/>
                  <c:y val="0"/>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3.800475059382423E-2"/>
                  <c:y val="4.7058823529411875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3"/>
              <c:layout>
                <c:manualLayout>
                  <c:x val="-3.800475059382423E-2"/>
                  <c:y val="0"/>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3.800475059382423E-2"/>
                  <c:y val="-2.9411764705882353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5"/>
              <c:layout>
                <c:manualLayout>
                  <c:x val="-9.5011876484560553E-2"/>
                  <c:y val="-2.9411764705882353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6"/>
              <c:layout>
                <c:manualLayout>
                  <c:x val="-5.7007125890736345E-2"/>
                  <c:y val="-2.3529411764705882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7"/>
              <c:layout>
                <c:manualLayout>
                  <c:x val="-1.425178147268413E-2"/>
                  <c:y val="-2.9411764705882353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8"/>
              <c:layout>
                <c:manualLayout>
                  <c:x val="1.425178147268413E-2"/>
                  <c:y val="-1.7647058823529412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9"/>
              <c:layout>
                <c:manualLayout>
                  <c:x val="3.3254156769596199E-2"/>
                  <c:y val="-1.1764705882352941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txPr>
              <a:bodyPr/>
              <a:lstStyle/>
              <a:p>
                <a:pPr>
                  <a:defRPr sz="1100" b="1"/>
                </a:pPr>
                <a:endParaRPr lang="ru-RU"/>
              </a:p>
            </c:tx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Лист4!$E$2:$E$11</c:f>
              <c:strCache>
                <c:ptCount val="10"/>
                <c:pt idx="0">
                  <c:v>торговля </c:v>
                </c:pt>
                <c:pt idx="1">
                  <c:v>административная </c:v>
                </c:pt>
                <c:pt idx="2">
                  <c:v>гостиницы и рестораны </c:v>
                </c:pt>
                <c:pt idx="3">
                  <c:v>профессиональная </c:v>
                </c:pt>
                <c:pt idx="4">
                  <c:v>прочее </c:v>
                </c:pt>
                <c:pt idx="5">
                  <c:v>информации и связи</c:v>
                </c:pt>
                <c:pt idx="6">
                  <c:v>финансовая </c:v>
                </c:pt>
                <c:pt idx="7">
                  <c:v>досуговая </c:v>
                </c:pt>
                <c:pt idx="8">
                  <c:v>образование</c:v>
                </c:pt>
                <c:pt idx="9">
                  <c:v>недвижимость </c:v>
                </c:pt>
              </c:strCache>
            </c:strRef>
          </c:cat>
          <c:val>
            <c:numRef>
              <c:f>Лист4!$F$2:$F$11</c:f>
              <c:numCache>
                <c:formatCode>General</c:formatCode>
                <c:ptCount val="10"/>
                <c:pt idx="0">
                  <c:v>19</c:v>
                </c:pt>
                <c:pt idx="1">
                  <c:v>8</c:v>
                </c:pt>
                <c:pt idx="2">
                  <c:v>7</c:v>
                </c:pt>
                <c:pt idx="3">
                  <c:v>6</c:v>
                </c:pt>
                <c:pt idx="4">
                  <c:v>5</c:v>
                </c:pt>
                <c:pt idx="5">
                  <c:v>2</c:v>
                </c:pt>
                <c:pt idx="6">
                  <c:v>2</c:v>
                </c:pt>
                <c:pt idx="7">
                  <c:v>1</c:v>
                </c:pt>
                <c:pt idx="8">
                  <c:v>1</c:v>
                </c:pt>
                <c:pt idx="9">
                  <c:v>1</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spPr>
    <a:ln>
      <a:solidFill>
        <a:schemeClr val="bg1"/>
      </a:solid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0776181498181013E-2"/>
          <c:y val="4.2328023090436533E-2"/>
          <c:w val="2.9695271850242583E-2"/>
          <c:h val="5.3391483613873934E-2"/>
        </c:manualLayout>
      </c:layout>
      <c:pieChart>
        <c:varyColors val="1"/>
        <c:ser>
          <c:idx val="0"/>
          <c:order val="0"/>
          <c:dPt>
            <c:idx val="0"/>
            <c:bubble3D val="0"/>
            <c:spPr>
              <a:solidFill>
                <a:srgbClr val="A50021"/>
              </a:solidFill>
            </c:spPr>
          </c:dPt>
          <c:dPt>
            <c:idx val="1"/>
            <c:bubble3D val="0"/>
            <c:spPr>
              <a:solidFill>
                <a:schemeClr val="accent3">
                  <a:lumMod val="50000"/>
                </a:schemeClr>
              </a:solidFill>
            </c:spPr>
          </c:dPt>
          <c:dPt>
            <c:idx val="2"/>
            <c:bubble3D val="0"/>
            <c:spPr>
              <a:solidFill>
                <a:srgbClr val="FFFF00"/>
              </a:solidFill>
            </c:spPr>
          </c:dPt>
          <c:dPt>
            <c:idx val="3"/>
            <c:bubble3D val="0"/>
            <c:spPr>
              <a:solidFill>
                <a:schemeClr val="accent6">
                  <a:lumMod val="75000"/>
                </a:schemeClr>
              </a:solidFill>
            </c:spPr>
          </c:dPt>
          <c:dPt>
            <c:idx val="4"/>
            <c:bubble3D val="0"/>
            <c:spPr>
              <a:solidFill>
                <a:srgbClr val="663300"/>
              </a:solidFill>
            </c:spPr>
          </c:dPt>
          <c:dPt>
            <c:idx val="5"/>
            <c:bubble3D val="0"/>
            <c:spPr>
              <a:solidFill>
                <a:schemeClr val="accent1">
                  <a:lumMod val="75000"/>
                </a:schemeClr>
              </a:solidFill>
            </c:spPr>
          </c:dPt>
          <c:dPt>
            <c:idx val="6"/>
            <c:bubble3D val="0"/>
            <c:spPr>
              <a:solidFill>
                <a:srgbClr val="7030A0"/>
              </a:solidFill>
            </c:spPr>
          </c:dPt>
          <c:dPt>
            <c:idx val="7"/>
            <c:bubble3D val="0"/>
            <c:spPr>
              <a:solidFill>
                <a:srgbClr val="FFCCFF"/>
              </a:solidFill>
            </c:spPr>
          </c:dPt>
          <c:dPt>
            <c:idx val="8"/>
            <c:bubble3D val="0"/>
            <c:spPr>
              <a:solidFill>
                <a:schemeClr val="accent5">
                  <a:lumMod val="60000"/>
                  <a:lumOff val="40000"/>
                </a:schemeClr>
              </a:solidFill>
            </c:spPr>
          </c:dPt>
          <c:dPt>
            <c:idx val="9"/>
            <c:bubble3D val="0"/>
            <c:spPr>
              <a:solidFill>
                <a:srgbClr val="CCFFFF"/>
              </a:solidFill>
            </c:spPr>
          </c:dPt>
          <c:dPt>
            <c:idx val="10"/>
            <c:bubble3D val="0"/>
            <c:spPr>
              <a:solidFill>
                <a:srgbClr val="FF00FF"/>
              </a:solidFill>
            </c:spPr>
          </c:dPt>
          <c:dPt>
            <c:idx val="11"/>
            <c:bubble3D val="0"/>
            <c:spPr>
              <a:solidFill>
                <a:schemeClr val="bg1">
                  <a:lumMod val="50000"/>
                </a:schemeClr>
              </a:solidFill>
            </c:spPr>
          </c:dPt>
          <c:cat>
            <c:strRef>
              <c:f>Лист1!$E$2:$E$13</c:f>
              <c:strCache>
                <c:ptCount val="12"/>
                <c:pt idx="0">
                  <c:v> гостиницы и предприятия общественного питания </c:v>
                </c:pt>
                <c:pt idx="1">
                  <c:v>оптовая и розничная торговля </c:v>
                </c:pt>
                <c:pt idx="2">
                  <c:v>профессиональная, научная и техническая </c:v>
                </c:pt>
                <c:pt idx="3">
                  <c:v>прочие виды услуг </c:v>
                </c:pt>
                <c:pt idx="4">
                  <c:v>в области информации и связи </c:v>
                </c:pt>
                <c:pt idx="5">
                  <c:v>административная и сопутствующие услуги </c:v>
                </c:pt>
                <c:pt idx="6">
                  <c:v> в области культуры, спорта и досуга </c:v>
                </c:pt>
                <c:pt idx="7">
                  <c:v>образование</c:v>
                </c:pt>
                <c:pt idx="8">
                  <c:v>финансовая и страховая </c:v>
                </c:pt>
                <c:pt idx="9">
                  <c:v>в области здравоохранения </c:v>
                </c:pt>
                <c:pt idx="10">
                  <c:v>по операциям с недвижимым имуществом </c:v>
                </c:pt>
                <c:pt idx="11">
                  <c:v>государственное управление </c:v>
                </c:pt>
              </c:strCache>
            </c:strRef>
          </c:cat>
          <c:val>
            <c:numRef>
              <c:f>Лист1!$F$2:$F$13</c:f>
              <c:numCache>
                <c:formatCode>General</c:formatCode>
                <c:ptCount val="12"/>
                <c:pt idx="0">
                  <c:v>121</c:v>
                </c:pt>
                <c:pt idx="1">
                  <c:v>58</c:v>
                </c:pt>
                <c:pt idx="2">
                  <c:v>47</c:v>
                </c:pt>
                <c:pt idx="3">
                  <c:v>41</c:v>
                </c:pt>
                <c:pt idx="4">
                  <c:v>19</c:v>
                </c:pt>
                <c:pt idx="5">
                  <c:v>18</c:v>
                </c:pt>
                <c:pt idx="6">
                  <c:v>17</c:v>
                </c:pt>
                <c:pt idx="7">
                  <c:v>14</c:v>
                </c:pt>
                <c:pt idx="8">
                  <c:v>9</c:v>
                </c:pt>
                <c:pt idx="9">
                  <c:v>8</c:v>
                </c:pt>
                <c:pt idx="10">
                  <c:v>6</c:v>
                </c:pt>
                <c:pt idx="11">
                  <c:v>4</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5.4977637795275591E-2"/>
          <c:y val="3.2245364490728984E-2"/>
          <c:w val="0.94299464566929136"/>
          <c:h val="0.84451316569299806"/>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userShapes r:id="rId3"/>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3">
                  <a:lumMod val="50000"/>
                </a:schemeClr>
              </a:solidFill>
            </c:spPr>
          </c:dPt>
          <c:dPt>
            <c:idx val="1"/>
            <c:bubble3D val="0"/>
            <c:spPr>
              <a:solidFill>
                <a:srgbClr val="FFFF00"/>
              </a:solidFill>
            </c:spPr>
          </c:dPt>
          <c:dPt>
            <c:idx val="2"/>
            <c:bubble3D val="0"/>
            <c:spPr>
              <a:solidFill>
                <a:srgbClr val="FFCCFF"/>
              </a:solidFill>
            </c:spPr>
          </c:dPt>
          <c:dPt>
            <c:idx val="3"/>
            <c:bubble3D val="0"/>
            <c:spPr>
              <a:solidFill>
                <a:schemeClr val="accent6">
                  <a:lumMod val="75000"/>
                </a:schemeClr>
              </a:solidFill>
            </c:spPr>
          </c:dPt>
          <c:dPt>
            <c:idx val="4"/>
            <c:bubble3D val="0"/>
            <c:spPr>
              <a:solidFill>
                <a:srgbClr val="7030A0"/>
              </a:solidFill>
            </c:spPr>
          </c:dPt>
          <c:dPt>
            <c:idx val="5"/>
            <c:bubble3D val="0"/>
            <c:spPr>
              <a:solidFill>
                <a:schemeClr val="accent1">
                  <a:lumMod val="75000"/>
                </a:schemeClr>
              </a:solidFill>
            </c:spPr>
          </c:dPt>
          <c:dPt>
            <c:idx val="6"/>
            <c:bubble3D val="0"/>
            <c:spPr>
              <a:solidFill>
                <a:srgbClr val="CCFFCC"/>
              </a:solidFill>
            </c:spPr>
          </c:dPt>
          <c:dPt>
            <c:idx val="7"/>
            <c:bubble3D val="0"/>
            <c:spPr>
              <a:solidFill>
                <a:schemeClr val="bg1">
                  <a:lumMod val="50000"/>
                </a:schemeClr>
              </a:solidFill>
            </c:spPr>
          </c:dPt>
          <c:dLbls>
            <c:dLbl>
              <c:idx val="0"/>
              <c:layout>
                <c:manualLayout>
                  <c:x val="5.6644880174291937E-2"/>
                  <c:y val="-0.10344827586206896"/>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6.9716775599128547E-2"/>
                  <c:y val="2.7586206896551724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3.0501089324618775E-2"/>
                  <c:y val="3.4482758620689655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3"/>
              <c:layout>
                <c:manualLayout>
                  <c:x val="-4.3572984749455361E-2"/>
                  <c:y val="6.2068965517241378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5.6644880174291937E-2"/>
                  <c:y val="6.8965517241379309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5"/>
              <c:layout>
                <c:manualLayout>
                  <c:x val="-0.10021786492374728"/>
                  <c:y val="1.3793103448275877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6"/>
              <c:layout>
                <c:manualLayout>
                  <c:x val="-2.6143790849673203E-2"/>
                  <c:y val="-3.4482758620689655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7"/>
              <c:layout>
                <c:manualLayout>
                  <c:x val="6.1002178649237473E-2"/>
                  <c:y val="-1.3793103448275862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txPr>
              <a:bodyPr/>
              <a:lstStyle/>
              <a:p>
                <a:pPr>
                  <a:defRPr sz="1100" b="1"/>
                </a:pPr>
                <a:endParaRPr lang="ru-RU"/>
              </a:p>
            </c:tx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Лист5!$E$2:$E$9</c:f>
              <c:strCache>
                <c:ptCount val="8"/>
                <c:pt idx="0">
                  <c:v>торговля </c:v>
                </c:pt>
                <c:pt idx="1">
                  <c:v>профессиональная </c:v>
                </c:pt>
                <c:pt idx="2">
                  <c:v>образование </c:v>
                </c:pt>
                <c:pt idx="3">
                  <c:v>прочее </c:v>
                </c:pt>
                <c:pt idx="4">
                  <c:v>досуговая </c:v>
                </c:pt>
                <c:pt idx="5">
                  <c:v>административная </c:v>
                </c:pt>
                <c:pt idx="6">
                  <c:v>здравоохранение </c:v>
                </c:pt>
                <c:pt idx="7">
                  <c:v>гос управление </c:v>
                </c:pt>
              </c:strCache>
            </c:strRef>
          </c:cat>
          <c:val>
            <c:numRef>
              <c:f>Лист5!$F$2:$F$9</c:f>
              <c:numCache>
                <c:formatCode>General</c:formatCode>
                <c:ptCount val="8"/>
                <c:pt idx="0">
                  <c:v>8</c:v>
                </c:pt>
                <c:pt idx="1">
                  <c:v>4</c:v>
                </c:pt>
                <c:pt idx="2">
                  <c:v>3</c:v>
                </c:pt>
                <c:pt idx="3">
                  <c:v>3</c:v>
                </c:pt>
                <c:pt idx="4">
                  <c:v>2</c:v>
                </c:pt>
                <c:pt idx="5">
                  <c:v>2</c:v>
                </c:pt>
                <c:pt idx="6">
                  <c:v>1</c:v>
                </c:pt>
                <c:pt idx="7">
                  <c:v>1</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rgbClr val="A50021"/>
              </a:solidFill>
            </c:spPr>
          </c:dPt>
          <c:dPt>
            <c:idx val="1"/>
            <c:bubble3D val="0"/>
            <c:spPr>
              <a:solidFill>
                <a:schemeClr val="accent3">
                  <a:lumMod val="50000"/>
                </a:schemeClr>
              </a:solidFill>
            </c:spPr>
          </c:dPt>
          <c:dPt>
            <c:idx val="2"/>
            <c:bubble3D val="0"/>
            <c:spPr>
              <a:solidFill>
                <a:schemeClr val="accent6">
                  <a:lumMod val="75000"/>
                </a:schemeClr>
              </a:solidFill>
            </c:spPr>
          </c:dPt>
          <c:dPt>
            <c:idx val="3"/>
            <c:bubble3D val="0"/>
            <c:spPr>
              <a:solidFill>
                <a:srgbClr val="FFCCFF"/>
              </a:solidFill>
            </c:spPr>
          </c:dPt>
          <c:dPt>
            <c:idx val="4"/>
            <c:bubble3D val="0"/>
            <c:spPr>
              <a:solidFill>
                <a:srgbClr val="7030A0"/>
              </a:solidFill>
            </c:spPr>
          </c:dPt>
          <c:dPt>
            <c:idx val="5"/>
            <c:bubble3D val="0"/>
            <c:spPr>
              <a:solidFill>
                <a:srgbClr val="FFFF00"/>
              </a:solidFill>
            </c:spPr>
          </c:dPt>
          <c:dPt>
            <c:idx val="6"/>
            <c:bubble3D val="0"/>
            <c:spPr>
              <a:solidFill>
                <a:srgbClr val="CCFFFF"/>
              </a:solidFill>
            </c:spPr>
          </c:dPt>
          <c:dPt>
            <c:idx val="7"/>
            <c:bubble3D val="0"/>
            <c:spPr>
              <a:solidFill>
                <a:srgbClr val="663300"/>
              </a:solidFill>
            </c:spPr>
          </c:dPt>
          <c:dPt>
            <c:idx val="8"/>
            <c:bubble3D val="0"/>
            <c:spPr>
              <a:solidFill>
                <a:schemeClr val="accent5">
                  <a:lumMod val="60000"/>
                  <a:lumOff val="40000"/>
                </a:schemeClr>
              </a:solidFill>
            </c:spPr>
          </c:dPt>
          <c:dLbls>
            <c:dLbl>
              <c:idx val="0"/>
              <c:layout>
                <c:manualLayout>
                  <c:x val="3.6866359447004608E-2"/>
                  <c:y val="-6.4516129032258035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9.2165898617511521E-3"/>
                  <c:y val="6.4516129032258064E-3"/>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5.5299539170506902E-2"/>
                  <c:y val="6.4516129032258063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3"/>
              <c:layout>
                <c:manualLayout>
                  <c:x val="-4.1474654377880192E-2"/>
                  <c:y val="0"/>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8.755760368663594E-2"/>
                  <c:y val="-1.2903225806451613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5"/>
              <c:layout>
                <c:manualLayout>
                  <c:x val="-5.9907834101382486E-2"/>
                  <c:y val="-6.4516129032258143E-3"/>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6"/>
              <c:layout>
                <c:manualLayout>
                  <c:x val="-5.0691244239631339E-2"/>
                  <c:y val="-2.5806451612903222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7"/>
              <c:layout>
                <c:manualLayout>
                  <c:x val="-4.608294930875576E-3"/>
                  <c:y val="-1.2903225806451613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8"/>
              <c:layout>
                <c:manualLayout>
                  <c:x val="4.1474654377880185E-2"/>
                  <c:y val="-1.2903225806451613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txPr>
              <a:bodyPr/>
              <a:lstStyle/>
              <a:p>
                <a:pPr>
                  <a:defRPr sz="1100" b="1"/>
                </a:pPr>
                <a:endParaRPr lang="ru-RU"/>
              </a:p>
            </c:tx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Лист5!$E$2:$E$10</c:f>
              <c:strCache>
                <c:ptCount val="9"/>
                <c:pt idx="0">
                  <c:v>гостиницы и рестораны </c:v>
                </c:pt>
                <c:pt idx="1">
                  <c:v>торговля </c:v>
                </c:pt>
                <c:pt idx="2">
                  <c:v>прочее </c:v>
                </c:pt>
                <c:pt idx="3">
                  <c:v>образование</c:v>
                </c:pt>
                <c:pt idx="4">
                  <c:v>досуговая </c:v>
                </c:pt>
                <c:pt idx="5">
                  <c:v>профессиональная </c:v>
                </c:pt>
                <c:pt idx="6">
                  <c:v>здравоохранение </c:v>
                </c:pt>
                <c:pt idx="7">
                  <c:v>информации и связи</c:v>
                </c:pt>
                <c:pt idx="8">
                  <c:v>финансовая </c:v>
                </c:pt>
              </c:strCache>
            </c:strRef>
          </c:cat>
          <c:val>
            <c:numRef>
              <c:f>Лист5!$F$2:$F$10</c:f>
              <c:numCache>
                <c:formatCode>General</c:formatCode>
                <c:ptCount val="9"/>
                <c:pt idx="0">
                  <c:v>26</c:v>
                </c:pt>
                <c:pt idx="1">
                  <c:v>17</c:v>
                </c:pt>
                <c:pt idx="2">
                  <c:v>7</c:v>
                </c:pt>
                <c:pt idx="3">
                  <c:v>7</c:v>
                </c:pt>
                <c:pt idx="4">
                  <c:v>5</c:v>
                </c:pt>
                <c:pt idx="5">
                  <c:v>3</c:v>
                </c:pt>
                <c:pt idx="6">
                  <c:v>2</c:v>
                </c:pt>
                <c:pt idx="7">
                  <c:v>1</c:v>
                </c:pt>
                <c:pt idx="8">
                  <c:v>1</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0776181498181013E-2"/>
          <c:y val="4.2328023090436533E-2"/>
          <c:w val="2.9695271850242583E-2"/>
          <c:h val="5.3391483613873934E-2"/>
        </c:manualLayout>
      </c:layout>
      <c:pieChart>
        <c:varyColors val="1"/>
        <c:ser>
          <c:idx val="0"/>
          <c:order val="0"/>
          <c:dPt>
            <c:idx val="0"/>
            <c:bubble3D val="0"/>
            <c:spPr>
              <a:solidFill>
                <a:srgbClr val="A50021"/>
              </a:solidFill>
            </c:spPr>
          </c:dPt>
          <c:dPt>
            <c:idx val="1"/>
            <c:bubble3D val="0"/>
            <c:spPr>
              <a:solidFill>
                <a:schemeClr val="accent3">
                  <a:lumMod val="50000"/>
                </a:schemeClr>
              </a:solidFill>
            </c:spPr>
          </c:dPt>
          <c:dPt>
            <c:idx val="2"/>
            <c:bubble3D val="0"/>
            <c:spPr>
              <a:solidFill>
                <a:srgbClr val="FFFF00"/>
              </a:solidFill>
            </c:spPr>
          </c:dPt>
          <c:dPt>
            <c:idx val="3"/>
            <c:bubble3D val="0"/>
            <c:spPr>
              <a:solidFill>
                <a:schemeClr val="accent6">
                  <a:lumMod val="75000"/>
                </a:schemeClr>
              </a:solidFill>
            </c:spPr>
          </c:dPt>
          <c:dPt>
            <c:idx val="4"/>
            <c:bubble3D val="0"/>
            <c:spPr>
              <a:solidFill>
                <a:srgbClr val="663300"/>
              </a:solidFill>
            </c:spPr>
          </c:dPt>
          <c:dPt>
            <c:idx val="5"/>
            <c:bubble3D val="0"/>
            <c:spPr>
              <a:solidFill>
                <a:schemeClr val="accent1">
                  <a:lumMod val="75000"/>
                </a:schemeClr>
              </a:solidFill>
            </c:spPr>
          </c:dPt>
          <c:dPt>
            <c:idx val="6"/>
            <c:bubble3D val="0"/>
            <c:spPr>
              <a:solidFill>
                <a:srgbClr val="7030A0"/>
              </a:solidFill>
            </c:spPr>
          </c:dPt>
          <c:dPt>
            <c:idx val="7"/>
            <c:bubble3D val="0"/>
            <c:spPr>
              <a:solidFill>
                <a:srgbClr val="FFCCFF"/>
              </a:solidFill>
            </c:spPr>
          </c:dPt>
          <c:dPt>
            <c:idx val="8"/>
            <c:bubble3D val="0"/>
            <c:spPr>
              <a:solidFill>
                <a:schemeClr val="accent5">
                  <a:lumMod val="60000"/>
                  <a:lumOff val="40000"/>
                </a:schemeClr>
              </a:solidFill>
            </c:spPr>
          </c:dPt>
          <c:dPt>
            <c:idx val="9"/>
            <c:bubble3D val="0"/>
            <c:spPr>
              <a:solidFill>
                <a:srgbClr val="CCFFFF"/>
              </a:solidFill>
            </c:spPr>
          </c:dPt>
          <c:dPt>
            <c:idx val="10"/>
            <c:bubble3D val="0"/>
            <c:spPr>
              <a:solidFill>
                <a:srgbClr val="FF00FF"/>
              </a:solidFill>
            </c:spPr>
          </c:dPt>
          <c:dPt>
            <c:idx val="11"/>
            <c:bubble3D val="0"/>
            <c:spPr>
              <a:solidFill>
                <a:schemeClr val="bg1">
                  <a:lumMod val="50000"/>
                </a:schemeClr>
              </a:solidFill>
            </c:spPr>
          </c:dPt>
          <c:cat>
            <c:strRef>
              <c:f>Лист1!$E$2:$E$13</c:f>
              <c:strCache>
                <c:ptCount val="12"/>
                <c:pt idx="0">
                  <c:v> гостиницы и предприятия общественного питания </c:v>
                </c:pt>
                <c:pt idx="1">
                  <c:v>оптовая и розничная торговля </c:v>
                </c:pt>
                <c:pt idx="2">
                  <c:v>профессиональная, научная и техническая </c:v>
                </c:pt>
                <c:pt idx="3">
                  <c:v>прочие виды услуг </c:v>
                </c:pt>
                <c:pt idx="4">
                  <c:v>в области информации и связи </c:v>
                </c:pt>
                <c:pt idx="5">
                  <c:v>административная и сопутствующие услуги </c:v>
                </c:pt>
                <c:pt idx="6">
                  <c:v> в области культуры, спорта и досуга </c:v>
                </c:pt>
                <c:pt idx="7">
                  <c:v>образование</c:v>
                </c:pt>
                <c:pt idx="8">
                  <c:v>финансовая и страховая </c:v>
                </c:pt>
                <c:pt idx="9">
                  <c:v>в области здравоохранения </c:v>
                </c:pt>
                <c:pt idx="10">
                  <c:v>по операциям с недвижимым имуществом </c:v>
                </c:pt>
                <c:pt idx="11">
                  <c:v>государственное управление </c:v>
                </c:pt>
              </c:strCache>
            </c:strRef>
          </c:cat>
          <c:val>
            <c:numRef>
              <c:f>Лист1!$F$2:$F$13</c:f>
              <c:numCache>
                <c:formatCode>General</c:formatCode>
                <c:ptCount val="12"/>
                <c:pt idx="0">
                  <c:v>121</c:v>
                </c:pt>
                <c:pt idx="1">
                  <c:v>58</c:v>
                </c:pt>
                <c:pt idx="2">
                  <c:v>47</c:v>
                </c:pt>
                <c:pt idx="3">
                  <c:v>41</c:v>
                </c:pt>
                <c:pt idx="4">
                  <c:v>19</c:v>
                </c:pt>
                <c:pt idx="5">
                  <c:v>18</c:v>
                </c:pt>
                <c:pt idx="6">
                  <c:v>17</c:v>
                </c:pt>
                <c:pt idx="7">
                  <c:v>14</c:v>
                </c:pt>
                <c:pt idx="8">
                  <c:v>9</c:v>
                </c:pt>
                <c:pt idx="9">
                  <c:v>8</c:v>
                </c:pt>
                <c:pt idx="10">
                  <c:v>6</c:v>
                </c:pt>
                <c:pt idx="11">
                  <c:v>4</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5.4977637795275591E-2"/>
          <c:y val="3.2245364490728984E-2"/>
          <c:w val="0.94299464566929136"/>
          <c:h val="0.84451316569299806"/>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8.7068453133729608E-3"/>
          <c:y val="0.11828185030857538"/>
          <c:w val="0.5492465340025724"/>
          <c:h val="0.76560848342856702"/>
        </c:manualLayout>
      </c:layout>
      <c:pie3DChart>
        <c:varyColors val="1"/>
        <c:ser>
          <c:idx val="0"/>
          <c:order val="0"/>
          <c:dLbls>
            <c:spPr>
              <a:noFill/>
              <a:ln>
                <a:noFill/>
              </a:ln>
              <a:effectLst/>
            </c:spPr>
            <c:txPr>
              <a:bodyPr/>
              <a:lstStyle/>
              <a:p>
                <a:pPr>
                  <a:defRPr sz="1400" b="1">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Лист2!$A$28:$A$41</c:f>
              <c:strCache>
                <c:ptCount val="14"/>
                <c:pt idx="0">
                  <c:v>сельское хозяйство, охота и лесное хозяйство</c:v>
                </c:pt>
                <c:pt idx="1">
                  <c:v>добыча полезных ископаемых</c:v>
                </c:pt>
                <c:pt idx="2">
                  <c:v>обрабатывающие производства</c:v>
                </c:pt>
                <c:pt idx="3">
                  <c:v>производство и распределение  электроэнергии, газа и воды</c:v>
                </c:pt>
                <c:pt idx="4">
                  <c:v>строительство</c:v>
                </c:pt>
                <c:pt idx="5">
                  <c:v>оптовая и розничная торговля; ремонт автотранспортных средств, мотоциклов, бытовых изделий и предметов личного пользования</c:v>
                </c:pt>
                <c:pt idx="6">
                  <c:v>гостиницы и рестораны</c:v>
                </c:pt>
                <c:pt idx="7">
                  <c:v>транспорт и связь</c:v>
                </c:pt>
                <c:pt idx="8">
                  <c:v>финансовая деятельность</c:v>
                </c:pt>
                <c:pt idx="9">
                  <c:v>операции с недвижимым имуществом,аренда и предоставление услуг</c:v>
                </c:pt>
                <c:pt idx="10">
                  <c:v>государственное управление и обеспечение военной безопасности, социальное страхование</c:v>
                </c:pt>
                <c:pt idx="11">
                  <c:v>образование</c:v>
                </c:pt>
                <c:pt idx="12">
                  <c:v>здравоохранение и предоставление социальных услуг </c:v>
                </c:pt>
                <c:pt idx="13">
                  <c:v>предоставление прочих коммунальных,социальных и персональных услуг</c:v>
                </c:pt>
              </c:strCache>
            </c:strRef>
          </c:cat>
          <c:val>
            <c:numRef>
              <c:f>Лист2!$N$28:$N$41</c:f>
              <c:numCache>
                <c:formatCode>General</c:formatCode>
                <c:ptCount val="14"/>
                <c:pt idx="0">
                  <c:v>5186</c:v>
                </c:pt>
                <c:pt idx="1">
                  <c:v>11973</c:v>
                </c:pt>
                <c:pt idx="2">
                  <c:v>623808</c:v>
                </c:pt>
                <c:pt idx="3">
                  <c:v>118423</c:v>
                </c:pt>
                <c:pt idx="4">
                  <c:v>190401</c:v>
                </c:pt>
                <c:pt idx="5">
                  <c:v>749996</c:v>
                </c:pt>
                <c:pt idx="6">
                  <c:v>43013</c:v>
                </c:pt>
                <c:pt idx="7">
                  <c:v>486909</c:v>
                </c:pt>
                <c:pt idx="8">
                  <c:v>19908</c:v>
                </c:pt>
                <c:pt idx="9">
                  <c:v>930135</c:v>
                </c:pt>
                <c:pt idx="10">
                  <c:v>119117</c:v>
                </c:pt>
                <c:pt idx="11">
                  <c:v>134558</c:v>
                </c:pt>
                <c:pt idx="12">
                  <c:v>205747</c:v>
                </c:pt>
                <c:pt idx="13">
                  <c:v>100803</c:v>
                </c:pt>
              </c:numCache>
            </c:numRef>
          </c:val>
        </c:ser>
        <c:dLbls>
          <c:showLegendKey val="0"/>
          <c:showVal val="0"/>
          <c:showCatName val="0"/>
          <c:showSerName val="0"/>
          <c:showPercent val="1"/>
          <c:showBubbleSize val="0"/>
          <c:showLeaderLines val="1"/>
        </c:dLbls>
      </c:pie3DChart>
    </c:plotArea>
    <c:legend>
      <c:legendPos val="r"/>
      <c:legendEntry>
        <c:idx val="5"/>
        <c:txPr>
          <a:bodyPr/>
          <a:lstStyle/>
          <a:p>
            <a:pPr>
              <a:defRPr sz="900" b="1" i="1" kern="1200" spc="0" baseline="0">
                <a:latin typeface="Times New Roman" panose="02020603050405020304" pitchFamily="18" charset="0"/>
                <a:cs typeface="Times New Roman" panose="02020603050405020304" pitchFamily="18" charset="0"/>
              </a:defRPr>
            </a:pPr>
            <a:endParaRPr lang="ru-RU"/>
          </a:p>
        </c:txPr>
      </c:legendEntry>
      <c:legendEntry>
        <c:idx val="6"/>
        <c:txPr>
          <a:bodyPr/>
          <a:lstStyle/>
          <a:p>
            <a:pPr>
              <a:defRPr sz="900" b="1" i="1" kern="1200" spc="0" baseline="0">
                <a:latin typeface="Times New Roman" panose="02020603050405020304" pitchFamily="18" charset="0"/>
                <a:cs typeface="Times New Roman" panose="02020603050405020304" pitchFamily="18" charset="0"/>
              </a:defRPr>
            </a:pPr>
            <a:endParaRPr lang="ru-RU"/>
          </a:p>
        </c:txPr>
      </c:legendEntry>
      <c:legendEntry>
        <c:idx val="7"/>
        <c:txPr>
          <a:bodyPr/>
          <a:lstStyle/>
          <a:p>
            <a:pPr>
              <a:defRPr sz="900" b="1" i="1" kern="1200" spc="0" baseline="0">
                <a:latin typeface="Times New Roman" panose="02020603050405020304" pitchFamily="18" charset="0"/>
                <a:cs typeface="Times New Roman" panose="02020603050405020304" pitchFamily="18" charset="0"/>
              </a:defRPr>
            </a:pPr>
            <a:endParaRPr lang="ru-RU"/>
          </a:p>
        </c:txPr>
      </c:legendEntry>
      <c:legendEntry>
        <c:idx val="8"/>
        <c:txPr>
          <a:bodyPr/>
          <a:lstStyle/>
          <a:p>
            <a:pPr>
              <a:defRPr sz="900" b="1" i="1" kern="1200" spc="0" baseline="0">
                <a:latin typeface="Times New Roman" panose="02020603050405020304" pitchFamily="18" charset="0"/>
                <a:cs typeface="Times New Roman" panose="02020603050405020304" pitchFamily="18" charset="0"/>
              </a:defRPr>
            </a:pPr>
            <a:endParaRPr lang="ru-RU"/>
          </a:p>
        </c:txPr>
      </c:legendEntry>
      <c:legendEntry>
        <c:idx val="9"/>
        <c:txPr>
          <a:bodyPr/>
          <a:lstStyle/>
          <a:p>
            <a:pPr>
              <a:defRPr sz="900" b="1" i="1" kern="1200" spc="0" baseline="0">
                <a:latin typeface="Times New Roman" panose="02020603050405020304" pitchFamily="18" charset="0"/>
                <a:cs typeface="Times New Roman" panose="02020603050405020304" pitchFamily="18" charset="0"/>
              </a:defRPr>
            </a:pPr>
            <a:endParaRPr lang="ru-RU"/>
          </a:p>
        </c:txPr>
      </c:legendEntry>
      <c:legendEntry>
        <c:idx val="10"/>
        <c:txPr>
          <a:bodyPr/>
          <a:lstStyle/>
          <a:p>
            <a:pPr>
              <a:defRPr sz="900" b="1" i="1" kern="1200" spc="0" baseline="0">
                <a:latin typeface="Times New Roman" panose="02020603050405020304" pitchFamily="18" charset="0"/>
                <a:cs typeface="Times New Roman" panose="02020603050405020304" pitchFamily="18" charset="0"/>
              </a:defRPr>
            </a:pPr>
            <a:endParaRPr lang="ru-RU"/>
          </a:p>
        </c:txPr>
      </c:legendEntry>
      <c:legendEntry>
        <c:idx val="11"/>
        <c:txPr>
          <a:bodyPr/>
          <a:lstStyle/>
          <a:p>
            <a:pPr>
              <a:defRPr sz="900" b="1" i="1" kern="1200" spc="0" baseline="0">
                <a:latin typeface="Times New Roman" panose="02020603050405020304" pitchFamily="18" charset="0"/>
                <a:cs typeface="Times New Roman" panose="02020603050405020304" pitchFamily="18" charset="0"/>
              </a:defRPr>
            </a:pPr>
            <a:endParaRPr lang="ru-RU"/>
          </a:p>
        </c:txPr>
      </c:legendEntry>
      <c:legendEntry>
        <c:idx val="12"/>
        <c:txPr>
          <a:bodyPr/>
          <a:lstStyle/>
          <a:p>
            <a:pPr>
              <a:defRPr sz="900" b="1" i="1" kern="1200" spc="0" baseline="0">
                <a:latin typeface="Times New Roman" panose="02020603050405020304" pitchFamily="18" charset="0"/>
                <a:cs typeface="Times New Roman" panose="02020603050405020304" pitchFamily="18" charset="0"/>
              </a:defRPr>
            </a:pPr>
            <a:endParaRPr lang="ru-RU"/>
          </a:p>
        </c:txPr>
      </c:legendEntry>
      <c:legendEntry>
        <c:idx val="13"/>
        <c:txPr>
          <a:bodyPr/>
          <a:lstStyle/>
          <a:p>
            <a:pPr>
              <a:defRPr sz="900" b="1" i="1" kern="1200" spc="0" baseline="0">
                <a:latin typeface="Times New Roman" panose="02020603050405020304" pitchFamily="18" charset="0"/>
                <a:cs typeface="Times New Roman" panose="02020603050405020304" pitchFamily="18" charset="0"/>
              </a:defRPr>
            </a:pPr>
            <a:endParaRPr lang="ru-RU"/>
          </a:p>
        </c:txPr>
      </c:legendEntry>
      <c:layout>
        <c:manualLayout>
          <c:xMode val="edge"/>
          <c:yMode val="edge"/>
          <c:x val="0.59087675156210062"/>
          <c:y val="1.5122873345935728E-2"/>
          <c:w val="0.40342524210077418"/>
          <c:h val="0.98487712665406424"/>
        </c:manualLayout>
      </c:layout>
      <c:overlay val="0"/>
      <c:txPr>
        <a:bodyPr/>
        <a:lstStyle/>
        <a:p>
          <a:pPr>
            <a:defRPr sz="900" b="1" kern="1200" spc="0" baseline="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777325152967866"/>
          <c:y val="0"/>
          <c:w val="0.65707179347061118"/>
          <c:h val="1"/>
        </c:manualLayout>
      </c:layout>
      <c:pieChart>
        <c:varyColors val="1"/>
        <c:ser>
          <c:idx val="0"/>
          <c:order val="0"/>
          <c:dPt>
            <c:idx val="0"/>
            <c:bubble3D val="0"/>
            <c:spPr>
              <a:solidFill>
                <a:schemeClr val="accent3">
                  <a:lumMod val="50000"/>
                </a:schemeClr>
              </a:solidFill>
            </c:spPr>
          </c:dPt>
          <c:dPt>
            <c:idx val="1"/>
            <c:bubble3D val="0"/>
            <c:spPr>
              <a:solidFill>
                <a:schemeClr val="accent6">
                  <a:lumMod val="75000"/>
                </a:schemeClr>
              </a:solidFill>
            </c:spPr>
          </c:dPt>
          <c:dPt>
            <c:idx val="2"/>
            <c:bubble3D val="0"/>
            <c:spPr>
              <a:solidFill>
                <a:srgbClr val="FFFF00"/>
              </a:solidFill>
            </c:spPr>
          </c:dPt>
          <c:dPt>
            <c:idx val="3"/>
            <c:bubble3D val="0"/>
            <c:spPr>
              <a:solidFill>
                <a:schemeClr val="accent1">
                  <a:lumMod val="75000"/>
                </a:schemeClr>
              </a:solidFill>
            </c:spPr>
          </c:dPt>
          <c:dPt>
            <c:idx val="4"/>
            <c:bubble3D val="0"/>
            <c:spPr>
              <a:solidFill>
                <a:srgbClr val="663300"/>
              </a:solidFill>
            </c:spPr>
          </c:dPt>
          <c:dPt>
            <c:idx val="5"/>
            <c:bubble3D val="0"/>
            <c:spPr>
              <a:solidFill>
                <a:srgbClr val="A50021"/>
              </a:solidFill>
            </c:spPr>
          </c:dPt>
          <c:dPt>
            <c:idx val="6"/>
            <c:bubble3D val="0"/>
            <c:spPr>
              <a:solidFill>
                <a:srgbClr val="7030A0"/>
              </a:solidFill>
            </c:spPr>
          </c:dPt>
          <c:dPt>
            <c:idx val="7"/>
            <c:bubble3D val="0"/>
            <c:spPr>
              <a:solidFill>
                <a:srgbClr val="FF00FF"/>
              </a:solidFill>
            </c:spPr>
          </c:dPt>
          <c:dPt>
            <c:idx val="8"/>
            <c:bubble3D val="0"/>
            <c:spPr>
              <a:solidFill>
                <a:schemeClr val="bg1">
                  <a:lumMod val="50000"/>
                </a:schemeClr>
              </a:solidFill>
            </c:spPr>
          </c:dPt>
          <c:dPt>
            <c:idx val="9"/>
            <c:bubble3D val="0"/>
            <c:spPr>
              <a:solidFill>
                <a:srgbClr val="FFCCFF"/>
              </a:solidFill>
            </c:spPr>
          </c:dPt>
          <c:dPt>
            <c:idx val="10"/>
            <c:bubble3D val="0"/>
            <c:spPr>
              <a:solidFill>
                <a:srgbClr val="CCFFCC"/>
              </a:solidFill>
            </c:spPr>
          </c:dPt>
          <c:dPt>
            <c:idx val="11"/>
            <c:bubble3D val="0"/>
            <c:spPr>
              <a:solidFill>
                <a:schemeClr val="accent5">
                  <a:lumMod val="60000"/>
                  <a:lumOff val="40000"/>
                </a:schemeClr>
              </a:solidFill>
            </c:spPr>
          </c:dPt>
          <c:dLbls>
            <c:dLbl>
              <c:idx val="0"/>
              <c:layout>
                <c:manualLayout>
                  <c:x val="2.043422733077915E-2"/>
                  <c:y val="-4.9155145929339505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2.0434227330779056E-2"/>
                  <c:y val="6.1443932411674236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3.5759897828863345E-2"/>
                  <c:y val="2.4577572964669739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3"/>
              <c:layout>
                <c:manualLayout>
                  <c:x val="-5.6194125159642394E-2"/>
                  <c:y val="3.6866359447004608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5.1085568326947633E-2"/>
                  <c:y val="6.1443932411674347E-3"/>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5"/>
              <c:layout>
                <c:manualLayout>
                  <c:x val="-4.0868454661558112E-2"/>
                  <c:y val="6.1443932411674347E-3"/>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6"/>
              <c:layout>
                <c:manualLayout>
                  <c:x val="-5.108556832694764E-2"/>
                  <c:y val="-3.0721966205837174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7"/>
              <c:layout>
                <c:manualLayout>
                  <c:x val="-9.7062579821200506E-2"/>
                  <c:y val="-1.3909949638877636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8"/>
              <c:layout>
                <c:manualLayout>
                  <c:x val="-5.108556832694764E-2"/>
                  <c:y val="5.2181516066720458E-3"/>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9"/>
              <c:layout>
                <c:manualLayout>
                  <c:x val="-7.151979565772669E-2"/>
                  <c:y val="-1.252067729820051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0"/>
              <c:layout>
                <c:manualLayout>
                  <c:x val="-3.0651340996168536E-2"/>
                  <c:y val="-5.9155812200548724E-3"/>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1"/>
              <c:layout>
                <c:manualLayout>
                  <c:x val="7.662835249042145E-2"/>
                  <c:y val="0"/>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txPr>
              <a:bodyPr/>
              <a:lstStyle/>
              <a:p>
                <a:pPr>
                  <a:defRPr sz="1100" b="1"/>
                </a:pPr>
                <a:endParaRPr lang="ru-RU"/>
              </a:p>
            </c:tx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Лист1!$E$2:$E$13</c:f>
              <c:strCache>
                <c:ptCount val="12"/>
                <c:pt idx="0">
                  <c:v>торговля </c:v>
                </c:pt>
                <c:pt idx="1">
                  <c:v>прочее </c:v>
                </c:pt>
                <c:pt idx="2">
                  <c:v>профессиональная </c:v>
                </c:pt>
                <c:pt idx="3">
                  <c:v>административная </c:v>
                </c:pt>
                <c:pt idx="4">
                  <c:v>информации и связи </c:v>
                </c:pt>
                <c:pt idx="5">
                  <c:v>гостиницы и рестораны </c:v>
                </c:pt>
                <c:pt idx="6">
                  <c:v>досуговая </c:v>
                </c:pt>
                <c:pt idx="7">
                  <c:v>недвижимость </c:v>
                </c:pt>
                <c:pt idx="8">
                  <c:v>гос управление </c:v>
                </c:pt>
                <c:pt idx="9">
                  <c:v>образование </c:v>
                </c:pt>
                <c:pt idx="10">
                  <c:v>здравоохранение </c:v>
                </c:pt>
                <c:pt idx="11">
                  <c:v>финансовая </c:v>
                </c:pt>
              </c:strCache>
            </c:strRef>
          </c:cat>
          <c:val>
            <c:numRef>
              <c:f>Лист1!$F$2:$F$13</c:f>
              <c:numCache>
                <c:formatCode>General</c:formatCode>
                <c:ptCount val="12"/>
                <c:pt idx="0">
                  <c:v>38</c:v>
                </c:pt>
                <c:pt idx="1">
                  <c:v>19</c:v>
                </c:pt>
                <c:pt idx="2">
                  <c:v>18</c:v>
                </c:pt>
                <c:pt idx="3">
                  <c:v>7</c:v>
                </c:pt>
                <c:pt idx="4">
                  <c:v>7</c:v>
                </c:pt>
                <c:pt idx="5">
                  <c:v>6</c:v>
                </c:pt>
                <c:pt idx="6">
                  <c:v>5</c:v>
                </c:pt>
                <c:pt idx="7">
                  <c:v>5</c:v>
                </c:pt>
                <c:pt idx="8">
                  <c:v>4</c:v>
                </c:pt>
                <c:pt idx="9">
                  <c:v>3</c:v>
                </c:pt>
                <c:pt idx="10">
                  <c:v>3</c:v>
                </c:pt>
                <c:pt idx="11">
                  <c:v>2</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rgbClr val="A50021"/>
              </a:solidFill>
            </c:spPr>
          </c:dPt>
          <c:dPt>
            <c:idx val="1"/>
            <c:bubble3D val="0"/>
            <c:spPr>
              <a:solidFill>
                <a:schemeClr val="accent3">
                  <a:lumMod val="50000"/>
                </a:schemeClr>
              </a:solidFill>
            </c:spPr>
          </c:dPt>
          <c:dPt>
            <c:idx val="2"/>
            <c:bubble3D val="0"/>
            <c:spPr>
              <a:solidFill>
                <a:srgbClr val="FFFF00"/>
              </a:solidFill>
            </c:spPr>
          </c:dPt>
          <c:dPt>
            <c:idx val="3"/>
            <c:bubble3D val="0"/>
            <c:spPr>
              <a:solidFill>
                <a:schemeClr val="accent6">
                  <a:lumMod val="75000"/>
                </a:schemeClr>
              </a:solidFill>
            </c:spPr>
          </c:dPt>
          <c:dPt>
            <c:idx val="4"/>
            <c:bubble3D val="0"/>
            <c:spPr>
              <a:solidFill>
                <a:srgbClr val="663300"/>
              </a:solidFill>
            </c:spPr>
          </c:dPt>
          <c:dPt>
            <c:idx val="5"/>
            <c:bubble3D val="0"/>
            <c:spPr>
              <a:solidFill>
                <a:schemeClr val="accent1">
                  <a:lumMod val="75000"/>
                </a:schemeClr>
              </a:solidFill>
            </c:spPr>
          </c:dPt>
          <c:dPt>
            <c:idx val="6"/>
            <c:bubble3D val="0"/>
            <c:spPr>
              <a:solidFill>
                <a:srgbClr val="7030A0"/>
              </a:solidFill>
            </c:spPr>
          </c:dPt>
          <c:dPt>
            <c:idx val="7"/>
            <c:bubble3D val="0"/>
            <c:spPr>
              <a:solidFill>
                <a:srgbClr val="FFCCFF"/>
              </a:solidFill>
            </c:spPr>
          </c:dPt>
          <c:dPt>
            <c:idx val="8"/>
            <c:bubble3D val="0"/>
            <c:spPr>
              <a:solidFill>
                <a:schemeClr val="accent5">
                  <a:lumMod val="60000"/>
                  <a:lumOff val="40000"/>
                </a:schemeClr>
              </a:solidFill>
            </c:spPr>
          </c:dPt>
          <c:dPt>
            <c:idx val="9"/>
            <c:bubble3D val="0"/>
            <c:spPr>
              <a:solidFill>
                <a:srgbClr val="CCFFFF"/>
              </a:solidFill>
            </c:spPr>
          </c:dPt>
          <c:dPt>
            <c:idx val="10"/>
            <c:bubble3D val="0"/>
            <c:spPr>
              <a:solidFill>
                <a:srgbClr val="FF00FF"/>
              </a:solidFill>
            </c:spPr>
          </c:dPt>
          <c:dPt>
            <c:idx val="11"/>
            <c:bubble3D val="0"/>
            <c:spPr>
              <a:solidFill>
                <a:schemeClr val="bg1">
                  <a:lumMod val="50000"/>
                </a:schemeClr>
              </a:solidFill>
            </c:spPr>
          </c:dPt>
          <c:dLbls>
            <c:dLbl>
              <c:idx val="0"/>
              <c:layout>
                <c:manualLayout>
                  <c:x val="3.3355920807265814E-2"/>
                  <c:y val="-5.4833687937308258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6.1946710070636596E-2"/>
                  <c:y val="4.2648423951239751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4.765131543895116E-2"/>
                  <c:y val="1.8277895979102864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3"/>
              <c:layout>
                <c:manualLayout>
                  <c:x val="-1.4285714285714285E-2"/>
                  <c:y val="5.4794520547945202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5.7181578526741383E-2"/>
                  <c:y val="6.0926319930341951E-3"/>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5"/>
              <c:layout>
                <c:manualLayout>
                  <c:x val="-5.718157852674139E-2"/>
                  <c:y val="-1.2185263986068501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6"/>
              <c:layout>
                <c:manualLayout>
                  <c:x val="-6.6711841614531628E-2"/>
                  <c:y val="-3.0463159965171252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7"/>
              <c:layout>
                <c:manualLayout>
                  <c:x val="-5.2416446982846275E-2"/>
                  <c:y val="-2.4370527972137009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8"/>
              <c:layout>
                <c:manualLayout>
                  <c:x val="-3.3355920807265814E-2"/>
                  <c:y val="-4.8741055944274005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9"/>
              <c:layout>
                <c:manualLayout>
                  <c:x val="-1.4295394631685393E-2"/>
                  <c:y val="-3.0463159965171252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0"/>
              <c:layout>
                <c:manualLayout>
                  <c:x val="0"/>
                  <c:y val="-1.8277895979102753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1"/>
              <c:layout>
                <c:manualLayout>
                  <c:x val="5.718157852674139E-2"/>
                  <c:y val="-1.8277895979102753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txPr>
              <a:bodyPr/>
              <a:lstStyle/>
              <a:p>
                <a:pPr>
                  <a:defRPr sz="1100" b="1"/>
                </a:pPr>
                <a:endParaRPr lang="ru-RU"/>
              </a:p>
            </c:tx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Лист1!$E$2:$E$13</c:f>
              <c:strCache>
                <c:ptCount val="12"/>
                <c:pt idx="0">
                  <c:v>гостиницы и рестораны </c:v>
                </c:pt>
                <c:pt idx="1">
                  <c:v>торговля </c:v>
                </c:pt>
                <c:pt idx="2">
                  <c:v>профессиональная </c:v>
                </c:pt>
                <c:pt idx="3">
                  <c:v>прочее </c:v>
                </c:pt>
                <c:pt idx="4">
                  <c:v>информации и связи</c:v>
                </c:pt>
                <c:pt idx="5">
                  <c:v>административная </c:v>
                </c:pt>
                <c:pt idx="6">
                  <c:v>досуговая </c:v>
                </c:pt>
                <c:pt idx="7">
                  <c:v>образование</c:v>
                </c:pt>
                <c:pt idx="8">
                  <c:v>финансовая </c:v>
                </c:pt>
                <c:pt idx="9">
                  <c:v>здравоохранение </c:v>
                </c:pt>
                <c:pt idx="10">
                  <c:v>недвижимость </c:v>
                </c:pt>
                <c:pt idx="11">
                  <c:v>гос управление </c:v>
                </c:pt>
              </c:strCache>
            </c:strRef>
          </c:cat>
          <c:val>
            <c:numRef>
              <c:f>Лист1!$F$2:$F$13</c:f>
              <c:numCache>
                <c:formatCode>General</c:formatCode>
                <c:ptCount val="12"/>
                <c:pt idx="0">
                  <c:v>121</c:v>
                </c:pt>
                <c:pt idx="1">
                  <c:v>58</c:v>
                </c:pt>
                <c:pt idx="2">
                  <c:v>47</c:v>
                </c:pt>
                <c:pt idx="3">
                  <c:v>41</c:v>
                </c:pt>
                <c:pt idx="4">
                  <c:v>19</c:v>
                </c:pt>
                <c:pt idx="5">
                  <c:v>18</c:v>
                </c:pt>
                <c:pt idx="6">
                  <c:v>17</c:v>
                </c:pt>
                <c:pt idx="7">
                  <c:v>14</c:v>
                </c:pt>
                <c:pt idx="8">
                  <c:v>9</c:v>
                </c:pt>
                <c:pt idx="9">
                  <c:v>8</c:v>
                </c:pt>
                <c:pt idx="10">
                  <c:v>6</c:v>
                </c:pt>
                <c:pt idx="11">
                  <c:v>4</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0776181498181013E-2"/>
          <c:y val="4.2328023090436533E-2"/>
          <c:w val="2.9695271850242583E-2"/>
          <c:h val="5.3391483613873934E-2"/>
        </c:manualLayout>
      </c:layout>
      <c:pieChart>
        <c:varyColors val="1"/>
        <c:ser>
          <c:idx val="0"/>
          <c:order val="0"/>
          <c:dPt>
            <c:idx val="0"/>
            <c:bubble3D val="0"/>
            <c:spPr>
              <a:solidFill>
                <a:srgbClr val="A50021"/>
              </a:solidFill>
            </c:spPr>
          </c:dPt>
          <c:dPt>
            <c:idx val="1"/>
            <c:bubble3D val="0"/>
            <c:spPr>
              <a:solidFill>
                <a:schemeClr val="accent3">
                  <a:lumMod val="50000"/>
                </a:schemeClr>
              </a:solidFill>
            </c:spPr>
          </c:dPt>
          <c:dPt>
            <c:idx val="2"/>
            <c:bubble3D val="0"/>
            <c:spPr>
              <a:solidFill>
                <a:srgbClr val="FFFF00"/>
              </a:solidFill>
            </c:spPr>
          </c:dPt>
          <c:dPt>
            <c:idx val="3"/>
            <c:bubble3D val="0"/>
            <c:spPr>
              <a:solidFill>
                <a:schemeClr val="accent6">
                  <a:lumMod val="75000"/>
                </a:schemeClr>
              </a:solidFill>
            </c:spPr>
          </c:dPt>
          <c:dPt>
            <c:idx val="4"/>
            <c:bubble3D val="0"/>
            <c:spPr>
              <a:solidFill>
                <a:srgbClr val="663300"/>
              </a:solidFill>
            </c:spPr>
          </c:dPt>
          <c:dPt>
            <c:idx val="5"/>
            <c:bubble3D val="0"/>
            <c:spPr>
              <a:solidFill>
                <a:schemeClr val="accent1">
                  <a:lumMod val="75000"/>
                </a:schemeClr>
              </a:solidFill>
            </c:spPr>
          </c:dPt>
          <c:dPt>
            <c:idx val="6"/>
            <c:bubble3D val="0"/>
            <c:spPr>
              <a:solidFill>
                <a:srgbClr val="7030A0"/>
              </a:solidFill>
            </c:spPr>
          </c:dPt>
          <c:dPt>
            <c:idx val="7"/>
            <c:bubble3D val="0"/>
            <c:spPr>
              <a:solidFill>
                <a:srgbClr val="FFCCFF"/>
              </a:solidFill>
            </c:spPr>
          </c:dPt>
          <c:dPt>
            <c:idx val="8"/>
            <c:bubble3D val="0"/>
            <c:spPr>
              <a:solidFill>
                <a:schemeClr val="accent5">
                  <a:lumMod val="60000"/>
                  <a:lumOff val="40000"/>
                </a:schemeClr>
              </a:solidFill>
            </c:spPr>
          </c:dPt>
          <c:dPt>
            <c:idx val="9"/>
            <c:bubble3D val="0"/>
            <c:spPr>
              <a:solidFill>
                <a:srgbClr val="CCFFFF"/>
              </a:solidFill>
            </c:spPr>
          </c:dPt>
          <c:dPt>
            <c:idx val="10"/>
            <c:bubble3D val="0"/>
            <c:spPr>
              <a:solidFill>
                <a:srgbClr val="FF00FF"/>
              </a:solidFill>
            </c:spPr>
          </c:dPt>
          <c:dPt>
            <c:idx val="11"/>
            <c:bubble3D val="0"/>
            <c:spPr>
              <a:solidFill>
                <a:schemeClr val="bg1">
                  <a:lumMod val="50000"/>
                </a:schemeClr>
              </a:solidFill>
            </c:spPr>
          </c:dPt>
          <c:cat>
            <c:strRef>
              <c:f>Лист1!$E$2:$E$13</c:f>
              <c:strCache>
                <c:ptCount val="12"/>
                <c:pt idx="0">
                  <c:v> гостиницы и предприятия общественного питания </c:v>
                </c:pt>
                <c:pt idx="1">
                  <c:v>оптовая и розничная торговля </c:v>
                </c:pt>
                <c:pt idx="2">
                  <c:v>профессиональная, научная и техническая </c:v>
                </c:pt>
                <c:pt idx="3">
                  <c:v>прочие виды услуг </c:v>
                </c:pt>
                <c:pt idx="4">
                  <c:v>в области информации и связи </c:v>
                </c:pt>
                <c:pt idx="5">
                  <c:v>административная и сопутствующие услуги </c:v>
                </c:pt>
                <c:pt idx="6">
                  <c:v> в области культуры, спорта и досуга </c:v>
                </c:pt>
                <c:pt idx="7">
                  <c:v>образование</c:v>
                </c:pt>
                <c:pt idx="8">
                  <c:v>финансовая и страховая </c:v>
                </c:pt>
                <c:pt idx="9">
                  <c:v>в области здравоохранения </c:v>
                </c:pt>
                <c:pt idx="10">
                  <c:v>по операциям с недвижимым имуществом </c:v>
                </c:pt>
                <c:pt idx="11">
                  <c:v>государственное управление </c:v>
                </c:pt>
              </c:strCache>
            </c:strRef>
          </c:cat>
          <c:val>
            <c:numRef>
              <c:f>Лист1!$F$2:$F$13</c:f>
              <c:numCache>
                <c:formatCode>General</c:formatCode>
                <c:ptCount val="12"/>
                <c:pt idx="0">
                  <c:v>121</c:v>
                </c:pt>
                <c:pt idx="1">
                  <c:v>58</c:v>
                </c:pt>
                <c:pt idx="2">
                  <c:v>47</c:v>
                </c:pt>
                <c:pt idx="3">
                  <c:v>41</c:v>
                </c:pt>
                <c:pt idx="4">
                  <c:v>19</c:v>
                </c:pt>
                <c:pt idx="5">
                  <c:v>18</c:v>
                </c:pt>
                <c:pt idx="6">
                  <c:v>17</c:v>
                </c:pt>
                <c:pt idx="7">
                  <c:v>14</c:v>
                </c:pt>
                <c:pt idx="8">
                  <c:v>9</c:v>
                </c:pt>
                <c:pt idx="9">
                  <c:v>8</c:v>
                </c:pt>
                <c:pt idx="10">
                  <c:v>6</c:v>
                </c:pt>
                <c:pt idx="11">
                  <c:v>4</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5.2310971128608927E-2"/>
          <c:y val="9.6761540315686567E-2"/>
          <c:w val="0.94299464566929136"/>
          <c:h val="0.84451316569299806"/>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3">
                  <a:lumMod val="50000"/>
                </a:schemeClr>
              </a:solidFill>
            </c:spPr>
          </c:dPt>
          <c:dPt>
            <c:idx val="1"/>
            <c:bubble3D val="0"/>
            <c:spPr>
              <a:solidFill>
                <a:srgbClr val="FFFF00"/>
              </a:solidFill>
            </c:spPr>
          </c:dPt>
          <c:dPt>
            <c:idx val="2"/>
            <c:bubble3D val="0"/>
            <c:spPr>
              <a:solidFill>
                <a:srgbClr val="FFCCFF"/>
              </a:solidFill>
            </c:spPr>
          </c:dPt>
          <c:dPt>
            <c:idx val="3"/>
            <c:bubble3D val="0"/>
            <c:spPr>
              <a:solidFill>
                <a:schemeClr val="accent6">
                  <a:lumMod val="75000"/>
                </a:schemeClr>
              </a:solidFill>
            </c:spPr>
          </c:dPt>
          <c:dPt>
            <c:idx val="4"/>
            <c:bubble3D val="0"/>
            <c:spPr>
              <a:solidFill>
                <a:srgbClr val="7030A0"/>
              </a:solidFill>
            </c:spPr>
          </c:dPt>
          <c:dPt>
            <c:idx val="5"/>
            <c:bubble3D val="0"/>
            <c:spPr>
              <a:solidFill>
                <a:schemeClr val="accent1">
                  <a:lumMod val="75000"/>
                </a:schemeClr>
              </a:solidFill>
            </c:spPr>
          </c:dPt>
          <c:dPt>
            <c:idx val="6"/>
            <c:bubble3D val="0"/>
            <c:spPr>
              <a:solidFill>
                <a:srgbClr val="663300"/>
              </a:solidFill>
            </c:spPr>
          </c:dPt>
          <c:dPt>
            <c:idx val="7"/>
            <c:bubble3D val="0"/>
            <c:spPr>
              <a:solidFill>
                <a:srgbClr val="A50021"/>
              </a:solidFill>
            </c:spPr>
          </c:dPt>
          <c:dPt>
            <c:idx val="8"/>
            <c:bubble3D val="0"/>
            <c:spPr>
              <a:solidFill>
                <a:schemeClr val="bg1">
                  <a:lumMod val="50000"/>
                </a:schemeClr>
              </a:solidFill>
            </c:spPr>
          </c:dPt>
          <c:dLbls>
            <c:dLbl>
              <c:idx val="0"/>
              <c:layout>
                <c:manualLayout>
                  <c:x val="5.8528706717649155E-2"/>
                  <c:y val="-2.6646552366245309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6.7620380250163467E-2"/>
                  <c:y val="6.0069434590534571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9.0160507000217952E-3"/>
                  <c:y val="2.6697526484681908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3"/>
              <c:layout>
                <c:manualLayout>
                  <c:x val="-5.4096304200130771E-2"/>
                  <c:y val="6.6743816211705075E-3"/>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9.917655770023974E-2"/>
                  <c:y val="-3.3371908105852541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5"/>
              <c:layout>
                <c:manualLayout>
                  <c:x val="-0.1622889126003923"/>
                  <c:y val="-1.5295281189455581E-17"/>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6"/>
              <c:layout>
                <c:manualLayout>
                  <c:x val="-5.8604329550141623E-2"/>
                  <c:y val="-2.669752648468203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7"/>
              <c:layout>
                <c:manualLayout>
                  <c:x val="-2.2540126750054488E-2"/>
                  <c:y val="-2.0023144863511522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8"/>
              <c:layout>
                <c:manualLayout>
                  <c:x val="9.917655770023974E-2"/>
                  <c:y val="0"/>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txPr>
              <a:bodyPr/>
              <a:lstStyle/>
              <a:p>
                <a:pPr>
                  <a:defRPr sz="1100" b="1"/>
                </a:pPr>
                <a:endParaRPr lang="ru-RU"/>
              </a:p>
            </c:tx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Лист2!$E$2:$E$10</c:f>
              <c:strCache>
                <c:ptCount val="9"/>
                <c:pt idx="0">
                  <c:v>торговля </c:v>
                </c:pt>
                <c:pt idx="1">
                  <c:v>профессиональная </c:v>
                </c:pt>
                <c:pt idx="2">
                  <c:v>образование </c:v>
                </c:pt>
                <c:pt idx="3">
                  <c:v>прочее </c:v>
                </c:pt>
                <c:pt idx="4">
                  <c:v>досуговая </c:v>
                </c:pt>
                <c:pt idx="5">
                  <c:v>административная </c:v>
                </c:pt>
                <c:pt idx="6">
                  <c:v>информации и связи </c:v>
                </c:pt>
                <c:pt idx="7">
                  <c:v>гостиницы и рестораны </c:v>
                </c:pt>
                <c:pt idx="8">
                  <c:v>гос управление </c:v>
                </c:pt>
              </c:strCache>
            </c:strRef>
          </c:cat>
          <c:val>
            <c:numRef>
              <c:f>Лист2!$F$2:$F$10</c:f>
              <c:numCache>
                <c:formatCode>General</c:formatCode>
                <c:ptCount val="9"/>
                <c:pt idx="0">
                  <c:v>10</c:v>
                </c:pt>
                <c:pt idx="1">
                  <c:v>8</c:v>
                </c:pt>
                <c:pt idx="2">
                  <c:v>7</c:v>
                </c:pt>
                <c:pt idx="3">
                  <c:v>4</c:v>
                </c:pt>
                <c:pt idx="4">
                  <c:v>4</c:v>
                </c:pt>
                <c:pt idx="5">
                  <c:v>3</c:v>
                </c:pt>
                <c:pt idx="6">
                  <c:v>1</c:v>
                </c:pt>
                <c:pt idx="7">
                  <c:v>1</c:v>
                </c:pt>
                <c:pt idx="8">
                  <c:v>1</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rgbClr val="A50021"/>
              </a:solidFill>
            </c:spPr>
          </c:dPt>
          <c:dPt>
            <c:idx val="1"/>
            <c:bubble3D val="0"/>
            <c:spPr>
              <a:solidFill>
                <a:schemeClr val="accent3">
                  <a:lumMod val="50000"/>
                </a:schemeClr>
              </a:solidFill>
            </c:spPr>
          </c:dPt>
          <c:dPt>
            <c:idx val="2"/>
            <c:bubble3D val="0"/>
            <c:spPr>
              <a:solidFill>
                <a:schemeClr val="accent6">
                  <a:lumMod val="75000"/>
                </a:schemeClr>
              </a:solidFill>
            </c:spPr>
          </c:dPt>
          <c:dPt>
            <c:idx val="3"/>
            <c:bubble3D val="0"/>
            <c:spPr>
              <a:solidFill>
                <a:srgbClr val="FFFF00"/>
              </a:solidFill>
            </c:spPr>
          </c:dPt>
          <c:dPt>
            <c:idx val="4"/>
            <c:bubble3D val="0"/>
            <c:spPr>
              <a:solidFill>
                <a:srgbClr val="FFCCFF"/>
              </a:solidFill>
            </c:spPr>
          </c:dPt>
          <c:dPt>
            <c:idx val="5"/>
            <c:bubble3D val="0"/>
            <c:spPr>
              <a:solidFill>
                <a:srgbClr val="7030A0"/>
              </a:solidFill>
            </c:spPr>
          </c:dPt>
          <c:dPt>
            <c:idx val="6"/>
            <c:bubble3D val="0"/>
            <c:spPr>
              <a:solidFill>
                <a:schemeClr val="accent1">
                  <a:lumMod val="75000"/>
                </a:schemeClr>
              </a:solidFill>
            </c:spPr>
          </c:dPt>
          <c:dPt>
            <c:idx val="7"/>
            <c:bubble3D val="0"/>
            <c:spPr>
              <a:solidFill>
                <a:srgbClr val="663300"/>
              </a:solidFill>
            </c:spPr>
          </c:dPt>
          <c:dPt>
            <c:idx val="8"/>
            <c:bubble3D val="0"/>
            <c:spPr>
              <a:solidFill>
                <a:schemeClr val="accent5">
                  <a:lumMod val="60000"/>
                  <a:lumOff val="40000"/>
                </a:schemeClr>
              </a:solidFill>
            </c:spPr>
          </c:dPt>
          <c:dPt>
            <c:idx val="9"/>
            <c:bubble3D val="0"/>
            <c:spPr>
              <a:solidFill>
                <a:schemeClr val="bg1">
                  <a:lumMod val="50000"/>
                </a:schemeClr>
              </a:solidFill>
            </c:spPr>
          </c:dPt>
          <c:dLbls>
            <c:dLbl>
              <c:idx val="0"/>
              <c:layout>
                <c:manualLayout>
                  <c:x val="3.6415397691779913E-2"/>
                  <c:y val="-6.7533111165350268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7.818149433768988E-2"/>
                  <c:y val="2.0305163693727785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6.2545195470151901E-2"/>
                  <c:y val="0"/>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3"/>
              <c:layout>
                <c:manualLayout>
                  <c:x val="-4.1696796980101265E-2"/>
                  <c:y val="4.0610327387455569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4.1696796980101258E-2"/>
                  <c:y val="6.7683878979092607E-3"/>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5"/>
              <c:layout>
                <c:manualLayout>
                  <c:x val="-9.3817793205227859E-2"/>
                  <c:y val="-1.3536775795818521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6"/>
              <c:layout>
                <c:manualLayout>
                  <c:x val="-7.818149433768988E-2"/>
                  <c:y val="-2.0305163693727785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7"/>
              <c:layout>
                <c:manualLayout>
                  <c:x val="-3.6484697357588615E-2"/>
                  <c:y val="-2.0305163693727785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8"/>
              <c:layout>
                <c:manualLayout>
                  <c:x val="4.7777027948728866E-17"/>
                  <c:y val="-1.515692533988499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9"/>
              <c:layout>
                <c:manualLayout>
                  <c:x val="3.6484697357588615E-2"/>
                  <c:y val="-6.7683878979092607E-3"/>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txPr>
              <a:bodyPr/>
              <a:lstStyle/>
              <a:p>
                <a:pPr>
                  <a:defRPr sz="1100" b="1"/>
                </a:pPr>
                <a:endParaRPr lang="ru-RU"/>
              </a:p>
            </c:tx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Лист2!$E$2:$E$11</c:f>
              <c:strCache>
                <c:ptCount val="10"/>
                <c:pt idx="0">
                  <c:v>гостиницы и рестораны </c:v>
                </c:pt>
                <c:pt idx="1">
                  <c:v>торговля </c:v>
                </c:pt>
                <c:pt idx="2">
                  <c:v>прочее </c:v>
                </c:pt>
                <c:pt idx="3">
                  <c:v>профессиональная </c:v>
                </c:pt>
                <c:pt idx="4">
                  <c:v>образование</c:v>
                </c:pt>
                <c:pt idx="5">
                  <c:v>досуговая </c:v>
                </c:pt>
                <c:pt idx="6">
                  <c:v>административная </c:v>
                </c:pt>
                <c:pt idx="7">
                  <c:v>информации и связи</c:v>
                </c:pt>
                <c:pt idx="8">
                  <c:v>финансовая </c:v>
                </c:pt>
                <c:pt idx="9">
                  <c:v>гос управление </c:v>
                </c:pt>
              </c:strCache>
            </c:strRef>
          </c:cat>
          <c:val>
            <c:numRef>
              <c:f>Лист2!$F$2:$F$11</c:f>
              <c:numCache>
                <c:formatCode>General</c:formatCode>
                <c:ptCount val="10"/>
                <c:pt idx="0">
                  <c:v>29</c:v>
                </c:pt>
                <c:pt idx="1">
                  <c:v>15</c:v>
                </c:pt>
                <c:pt idx="2">
                  <c:v>12</c:v>
                </c:pt>
                <c:pt idx="3">
                  <c:v>10</c:v>
                </c:pt>
                <c:pt idx="4">
                  <c:v>7</c:v>
                </c:pt>
                <c:pt idx="5">
                  <c:v>5</c:v>
                </c:pt>
                <c:pt idx="6">
                  <c:v>4</c:v>
                </c:pt>
                <c:pt idx="7">
                  <c:v>2</c:v>
                </c:pt>
                <c:pt idx="8">
                  <c:v>2</c:v>
                </c:pt>
                <c:pt idx="9">
                  <c:v>1</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0776181498181013E-2"/>
          <c:y val="4.2328023090436533E-2"/>
          <c:w val="2.9695271850242583E-2"/>
          <c:h val="5.3391483613873934E-2"/>
        </c:manualLayout>
      </c:layout>
      <c:pieChart>
        <c:varyColors val="1"/>
        <c:ser>
          <c:idx val="0"/>
          <c:order val="0"/>
          <c:dPt>
            <c:idx val="0"/>
            <c:bubble3D val="0"/>
            <c:spPr>
              <a:solidFill>
                <a:srgbClr val="A50021"/>
              </a:solidFill>
            </c:spPr>
          </c:dPt>
          <c:dPt>
            <c:idx val="1"/>
            <c:bubble3D val="0"/>
            <c:spPr>
              <a:solidFill>
                <a:schemeClr val="accent3">
                  <a:lumMod val="50000"/>
                </a:schemeClr>
              </a:solidFill>
            </c:spPr>
          </c:dPt>
          <c:dPt>
            <c:idx val="2"/>
            <c:bubble3D val="0"/>
            <c:spPr>
              <a:solidFill>
                <a:srgbClr val="FFFF00"/>
              </a:solidFill>
            </c:spPr>
          </c:dPt>
          <c:dPt>
            <c:idx val="3"/>
            <c:bubble3D val="0"/>
            <c:spPr>
              <a:solidFill>
                <a:schemeClr val="accent6">
                  <a:lumMod val="75000"/>
                </a:schemeClr>
              </a:solidFill>
            </c:spPr>
          </c:dPt>
          <c:dPt>
            <c:idx val="4"/>
            <c:bubble3D val="0"/>
            <c:spPr>
              <a:solidFill>
                <a:srgbClr val="663300"/>
              </a:solidFill>
            </c:spPr>
          </c:dPt>
          <c:dPt>
            <c:idx val="5"/>
            <c:bubble3D val="0"/>
            <c:spPr>
              <a:solidFill>
                <a:schemeClr val="accent1">
                  <a:lumMod val="75000"/>
                </a:schemeClr>
              </a:solidFill>
            </c:spPr>
          </c:dPt>
          <c:dPt>
            <c:idx val="6"/>
            <c:bubble3D val="0"/>
            <c:spPr>
              <a:solidFill>
                <a:srgbClr val="7030A0"/>
              </a:solidFill>
            </c:spPr>
          </c:dPt>
          <c:dPt>
            <c:idx val="7"/>
            <c:bubble3D val="0"/>
            <c:spPr>
              <a:solidFill>
                <a:srgbClr val="FFCCFF"/>
              </a:solidFill>
            </c:spPr>
          </c:dPt>
          <c:dPt>
            <c:idx val="8"/>
            <c:bubble3D val="0"/>
            <c:spPr>
              <a:solidFill>
                <a:schemeClr val="accent5">
                  <a:lumMod val="60000"/>
                  <a:lumOff val="40000"/>
                </a:schemeClr>
              </a:solidFill>
            </c:spPr>
          </c:dPt>
          <c:dPt>
            <c:idx val="9"/>
            <c:bubble3D val="0"/>
            <c:spPr>
              <a:solidFill>
                <a:srgbClr val="CCFFFF"/>
              </a:solidFill>
            </c:spPr>
          </c:dPt>
          <c:dPt>
            <c:idx val="10"/>
            <c:bubble3D val="0"/>
            <c:spPr>
              <a:solidFill>
                <a:srgbClr val="FF00FF"/>
              </a:solidFill>
            </c:spPr>
          </c:dPt>
          <c:dPt>
            <c:idx val="11"/>
            <c:bubble3D val="0"/>
            <c:spPr>
              <a:solidFill>
                <a:schemeClr val="bg1">
                  <a:lumMod val="50000"/>
                </a:schemeClr>
              </a:solidFill>
            </c:spPr>
          </c:dPt>
          <c:cat>
            <c:strRef>
              <c:f>Лист1!$E$2:$E$13</c:f>
              <c:strCache>
                <c:ptCount val="12"/>
                <c:pt idx="0">
                  <c:v> гостиницы и предприятия общественного питания </c:v>
                </c:pt>
                <c:pt idx="1">
                  <c:v>оптовая и розничная торговля </c:v>
                </c:pt>
                <c:pt idx="2">
                  <c:v>профессиональная, научная и техническая </c:v>
                </c:pt>
                <c:pt idx="3">
                  <c:v>прочие виды услуг </c:v>
                </c:pt>
                <c:pt idx="4">
                  <c:v>в области информации и связи </c:v>
                </c:pt>
                <c:pt idx="5">
                  <c:v>административная и сопутствующие услуги </c:v>
                </c:pt>
                <c:pt idx="6">
                  <c:v> в области культуры, спорта и досуга </c:v>
                </c:pt>
                <c:pt idx="7">
                  <c:v>образование</c:v>
                </c:pt>
                <c:pt idx="8">
                  <c:v>финансовая и страховая </c:v>
                </c:pt>
                <c:pt idx="9">
                  <c:v>в области здравоохранения </c:v>
                </c:pt>
                <c:pt idx="10">
                  <c:v>по операциям с недвижимым имуществом </c:v>
                </c:pt>
                <c:pt idx="11">
                  <c:v>государственное управление </c:v>
                </c:pt>
              </c:strCache>
            </c:strRef>
          </c:cat>
          <c:val>
            <c:numRef>
              <c:f>Лист1!$F$2:$F$13</c:f>
              <c:numCache>
                <c:formatCode>General</c:formatCode>
                <c:ptCount val="12"/>
                <c:pt idx="0">
                  <c:v>121</c:v>
                </c:pt>
                <c:pt idx="1">
                  <c:v>58</c:v>
                </c:pt>
                <c:pt idx="2">
                  <c:v>47</c:v>
                </c:pt>
                <c:pt idx="3">
                  <c:v>41</c:v>
                </c:pt>
                <c:pt idx="4">
                  <c:v>19</c:v>
                </c:pt>
                <c:pt idx="5">
                  <c:v>18</c:v>
                </c:pt>
                <c:pt idx="6">
                  <c:v>17</c:v>
                </c:pt>
                <c:pt idx="7">
                  <c:v>14</c:v>
                </c:pt>
                <c:pt idx="8">
                  <c:v>9</c:v>
                </c:pt>
                <c:pt idx="9">
                  <c:v>8</c:v>
                </c:pt>
                <c:pt idx="10">
                  <c:v>6</c:v>
                </c:pt>
                <c:pt idx="11">
                  <c:v>4</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5.4977637795275591E-2"/>
          <c:y val="3.2245364490728984E-2"/>
          <c:w val="0.94299464566929136"/>
          <c:h val="0.84451316569299806"/>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3">
                  <a:lumMod val="50000"/>
                </a:schemeClr>
              </a:solidFill>
            </c:spPr>
          </c:dPt>
          <c:dPt>
            <c:idx val="1"/>
            <c:bubble3D val="0"/>
            <c:spPr>
              <a:solidFill>
                <a:srgbClr val="FFFF00"/>
              </a:solidFill>
            </c:spPr>
          </c:dPt>
          <c:dPt>
            <c:idx val="2"/>
            <c:bubble3D val="0"/>
            <c:spPr>
              <a:solidFill>
                <a:schemeClr val="accent1">
                  <a:lumMod val="75000"/>
                </a:schemeClr>
              </a:solidFill>
            </c:spPr>
          </c:dPt>
          <c:dPt>
            <c:idx val="3"/>
            <c:bubble3D val="0"/>
            <c:spPr>
              <a:solidFill>
                <a:srgbClr val="7030A0"/>
              </a:solidFill>
            </c:spPr>
          </c:dPt>
          <c:dPt>
            <c:idx val="4"/>
            <c:bubble3D val="0"/>
            <c:spPr>
              <a:solidFill>
                <a:schemeClr val="accent6">
                  <a:lumMod val="75000"/>
                </a:schemeClr>
              </a:solidFill>
            </c:spPr>
          </c:dPt>
          <c:dPt>
            <c:idx val="5"/>
            <c:bubble3D val="0"/>
            <c:spPr>
              <a:solidFill>
                <a:srgbClr val="A50021"/>
              </a:solidFill>
            </c:spPr>
          </c:dPt>
          <c:dPt>
            <c:idx val="6"/>
            <c:bubble3D val="0"/>
            <c:spPr>
              <a:solidFill>
                <a:srgbClr val="CCFFCC"/>
              </a:solidFill>
            </c:spPr>
          </c:dPt>
          <c:dPt>
            <c:idx val="7"/>
            <c:bubble3D val="0"/>
            <c:spPr>
              <a:solidFill>
                <a:schemeClr val="accent5">
                  <a:lumMod val="60000"/>
                  <a:lumOff val="40000"/>
                </a:schemeClr>
              </a:solidFill>
            </c:spPr>
          </c:dPt>
          <c:dPt>
            <c:idx val="8"/>
            <c:bubble3D val="0"/>
            <c:spPr>
              <a:solidFill>
                <a:srgbClr val="663300"/>
              </a:solidFill>
            </c:spPr>
          </c:dPt>
          <c:dPt>
            <c:idx val="9"/>
            <c:bubble3D val="0"/>
            <c:spPr>
              <a:solidFill>
                <a:schemeClr val="bg1">
                  <a:lumMod val="50000"/>
                </a:schemeClr>
              </a:solidFill>
            </c:spPr>
          </c:dPt>
          <c:dLbls>
            <c:dLbl>
              <c:idx val="0"/>
              <c:layout>
                <c:manualLayout>
                  <c:x val="1.9061234214915415E-2"/>
                  <c:y val="-0.14515292897874546"/>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0.10005394734768878"/>
                  <c:y val="1.5551642473862219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9.5289473664465496E-2"/>
                  <c:y val="5.7022689070828136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3"/>
              <c:layout>
                <c:manualLayout>
                  <c:x val="-4.288026314900948E-2"/>
                  <c:y val="5.1838808246207492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3.8115789465786205E-2"/>
                  <c:y val="6.2206569895448878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5"/>
              <c:layout>
                <c:manualLayout>
                  <c:x val="-3.8115789465786205E-2"/>
                  <c:y val="-5.1838808246207402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6"/>
              <c:layout>
                <c:manualLayout>
                  <c:x val="-5.240921051545603E-2"/>
                  <c:y val="-3.6287165772345177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7"/>
              <c:layout>
                <c:manualLayout>
                  <c:x val="-1.9057894732893103E-2"/>
                  <c:y val="-6.739045072006962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8"/>
              <c:layout>
                <c:manualLayout>
                  <c:x val="0"/>
                  <c:y val="-3.1103284947724439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9"/>
              <c:layout>
                <c:manualLayout>
                  <c:x val="1.9057894732893103E-2"/>
                  <c:y val="-1.5551642473862219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txPr>
              <a:bodyPr/>
              <a:lstStyle/>
              <a:p>
                <a:pPr>
                  <a:defRPr sz="1100" b="1"/>
                </a:pPr>
                <a:endParaRPr lang="ru-RU"/>
              </a:p>
            </c:tx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Лист3!$E$2:$E$11</c:f>
              <c:strCache>
                <c:ptCount val="10"/>
                <c:pt idx="0">
                  <c:v>торговля </c:v>
                </c:pt>
                <c:pt idx="1">
                  <c:v>профессиональная </c:v>
                </c:pt>
                <c:pt idx="2">
                  <c:v>административная </c:v>
                </c:pt>
                <c:pt idx="3">
                  <c:v>досуговая </c:v>
                </c:pt>
                <c:pt idx="4">
                  <c:v>прочее </c:v>
                </c:pt>
                <c:pt idx="5">
                  <c:v>гостиницы и рестораны </c:v>
                </c:pt>
                <c:pt idx="6">
                  <c:v>здравоохранение </c:v>
                </c:pt>
                <c:pt idx="7">
                  <c:v>финансовая </c:v>
                </c:pt>
                <c:pt idx="8">
                  <c:v>информации и связи </c:v>
                </c:pt>
                <c:pt idx="9">
                  <c:v>гос управление </c:v>
                </c:pt>
              </c:strCache>
            </c:strRef>
          </c:cat>
          <c:val>
            <c:numRef>
              <c:f>Лист3!$F$2:$F$11</c:f>
              <c:numCache>
                <c:formatCode>General</c:formatCode>
                <c:ptCount val="10"/>
                <c:pt idx="0">
                  <c:v>16</c:v>
                </c:pt>
                <c:pt idx="1">
                  <c:v>5</c:v>
                </c:pt>
                <c:pt idx="2">
                  <c:v>3</c:v>
                </c:pt>
                <c:pt idx="3">
                  <c:v>3</c:v>
                </c:pt>
                <c:pt idx="4">
                  <c:v>2</c:v>
                </c:pt>
                <c:pt idx="5">
                  <c:v>2</c:v>
                </c:pt>
                <c:pt idx="6">
                  <c:v>2</c:v>
                </c:pt>
                <c:pt idx="7">
                  <c:v>2</c:v>
                </c:pt>
                <c:pt idx="8">
                  <c:v>1</c:v>
                </c:pt>
                <c:pt idx="9">
                  <c:v>1</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spPr>
    <a:ln>
      <a:noFill/>
    </a:ln>
  </c:sp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0.03852</cdr:x>
      <cdr:y>0.0303</cdr:y>
    </cdr:from>
    <cdr:to>
      <cdr:x>0.16051</cdr:x>
      <cdr:y>0.21212</cdr:y>
    </cdr:to>
    <cdr:sp macro="" textlink="">
      <cdr:nvSpPr>
        <cdr:cNvPr id="2" name="Прямоугольник 1"/>
        <cdr:cNvSpPr/>
      </cdr:nvSpPr>
      <cdr:spPr>
        <a:xfrm xmlns:a="http://schemas.openxmlformats.org/drawingml/2006/main">
          <a:off x="228601" y="100014"/>
          <a:ext cx="723900" cy="600075"/>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drawings/drawing2.xml><?xml version="1.0" encoding="utf-8"?>
<c:userShapes xmlns:c="http://schemas.openxmlformats.org/drawingml/2006/chart">
  <cdr:relSizeAnchor xmlns:cdr="http://schemas.openxmlformats.org/drawingml/2006/chartDrawing">
    <cdr:from>
      <cdr:x>0.03852</cdr:x>
      <cdr:y>0.0303</cdr:y>
    </cdr:from>
    <cdr:to>
      <cdr:x>0.16051</cdr:x>
      <cdr:y>0.21212</cdr:y>
    </cdr:to>
    <cdr:sp macro="" textlink="">
      <cdr:nvSpPr>
        <cdr:cNvPr id="2" name="Прямоугольник 1"/>
        <cdr:cNvSpPr/>
      </cdr:nvSpPr>
      <cdr:spPr>
        <a:xfrm xmlns:a="http://schemas.openxmlformats.org/drawingml/2006/main">
          <a:off x="228601" y="100014"/>
          <a:ext cx="723900" cy="600075"/>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drawings/drawing3.xml><?xml version="1.0" encoding="utf-8"?>
<c:userShapes xmlns:c="http://schemas.openxmlformats.org/drawingml/2006/chart">
  <cdr:relSizeAnchor xmlns:cdr="http://schemas.openxmlformats.org/drawingml/2006/chartDrawing">
    <cdr:from>
      <cdr:x>0.03852</cdr:x>
      <cdr:y>0.0303</cdr:y>
    </cdr:from>
    <cdr:to>
      <cdr:x>0.16051</cdr:x>
      <cdr:y>0.21212</cdr:y>
    </cdr:to>
    <cdr:sp macro="" textlink="">
      <cdr:nvSpPr>
        <cdr:cNvPr id="2" name="Прямоугольник 1"/>
        <cdr:cNvSpPr/>
      </cdr:nvSpPr>
      <cdr:spPr>
        <a:xfrm xmlns:a="http://schemas.openxmlformats.org/drawingml/2006/main">
          <a:off x="228601" y="100014"/>
          <a:ext cx="723900" cy="600075"/>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drawings/drawing4.xml><?xml version="1.0" encoding="utf-8"?>
<c:userShapes xmlns:c="http://schemas.openxmlformats.org/drawingml/2006/chart">
  <cdr:relSizeAnchor xmlns:cdr="http://schemas.openxmlformats.org/drawingml/2006/chartDrawing">
    <cdr:from>
      <cdr:x>0.03852</cdr:x>
      <cdr:y>0.0303</cdr:y>
    </cdr:from>
    <cdr:to>
      <cdr:x>0.16051</cdr:x>
      <cdr:y>0.21212</cdr:y>
    </cdr:to>
    <cdr:sp macro="" textlink="">
      <cdr:nvSpPr>
        <cdr:cNvPr id="2" name="Прямоугольник 1"/>
        <cdr:cNvSpPr/>
      </cdr:nvSpPr>
      <cdr:spPr>
        <a:xfrm xmlns:a="http://schemas.openxmlformats.org/drawingml/2006/main">
          <a:off x="228601" y="100014"/>
          <a:ext cx="723900" cy="600075"/>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drawings/drawing5.xml><?xml version="1.0" encoding="utf-8"?>
<c:userShapes xmlns:c="http://schemas.openxmlformats.org/drawingml/2006/chart">
  <cdr:relSizeAnchor xmlns:cdr="http://schemas.openxmlformats.org/drawingml/2006/chartDrawing">
    <cdr:from>
      <cdr:x>0.03852</cdr:x>
      <cdr:y>0.0303</cdr:y>
    </cdr:from>
    <cdr:to>
      <cdr:x>0.16051</cdr:x>
      <cdr:y>0.21212</cdr:y>
    </cdr:to>
    <cdr:sp macro="" textlink="">
      <cdr:nvSpPr>
        <cdr:cNvPr id="2" name="Прямоугольник 1"/>
        <cdr:cNvSpPr/>
      </cdr:nvSpPr>
      <cdr:spPr>
        <a:xfrm xmlns:a="http://schemas.openxmlformats.org/drawingml/2006/main">
          <a:off x="228601" y="100014"/>
          <a:ext cx="723900" cy="600075"/>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E61DA6-C490-46B1-8541-4CCC0330A5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1221</TotalTime>
  <Pages>1</Pages>
  <Words>14202</Words>
  <Characters>80956</Characters>
  <Application>Microsoft Office Word</Application>
  <DocSecurity>0</DocSecurity>
  <Lines>674</Lines>
  <Paragraphs>189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94969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Елизавета</dc:creator>
  <cp:lastModifiedBy>Елизавета</cp:lastModifiedBy>
  <cp:revision>34</cp:revision>
  <cp:lastPrinted>2018-05-30T15:41:00Z</cp:lastPrinted>
  <dcterms:created xsi:type="dcterms:W3CDTF">2018-05-27T22:12:00Z</dcterms:created>
  <dcterms:modified xsi:type="dcterms:W3CDTF">2018-05-30T16:10:00Z</dcterms:modified>
</cp:coreProperties>
</file>