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Санкт-Петербургский государственный университет</w:t>
      </w: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Pr="009247D2" w:rsidRDefault="009247D2" w:rsidP="009247D2">
      <w:pPr>
        <w:pStyle w:val="aa"/>
        <w:jc w:val="center"/>
        <w:rPr>
          <w:b/>
          <w:color w:val="000000"/>
          <w:sz w:val="27"/>
          <w:szCs w:val="27"/>
        </w:rPr>
      </w:pPr>
      <w:r w:rsidRPr="009247D2">
        <w:rPr>
          <w:b/>
          <w:color w:val="000000"/>
          <w:sz w:val="27"/>
          <w:szCs w:val="27"/>
        </w:rPr>
        <w:t>ЯКИМЕНКО Валерия Анатольевна</w:t>
      </w:r>
    </w:p>
    <w:p w:rsidR="009247D2" w:rsidRDefault="009247D2" w:rsidP="009247D2">
      <w:pPr>
        <w:pStyle w:val="aa"/>
        <w:jc w:val="center"/>
        <w:rPr>
          <w:b/>
          <w:color w:val="000000"/>
          <w:sz w:val="27"/>
          <w:szCs w:val="27"/>
        </w:rPr>
      </w:pPr>
    </w:p>
    <w:p w:rsidR="009247D2" w:rsidRPr="009247D2" w:rsidRDefault="009247D2" w:rsidP="009247D2">
      <w:pPr>
        <w:pStyle w:val="aa"/>
        <w:jc w:val="center"/>
        <w:rPr>
          <w:b/>
          <w:color w:val="000000"/>
          <w:sz w:val="27"/>
          <w:szCs w:val="27"/>
        </w:rPr>
      </w:pPr>
      <w:r w:rsidRPr="009247D2">
        <w:rPr>
          <w:b/>
          <w:color w:val="000000"/>
          <w:sz w:val="27"/>
          <w:szCs w:val="27"/>
        </w:rPr>
        <w:t>Выпускная квалификационная работа</w:t>
      </w:r>
    </w:p>
    <w:p w:rsidR="009247D2" w:rsidRPr="009247D2" w:rsidRDefault="009247D2" w:rsidP="009247D2">
      <w:pPr>
        <w:pStyle w:val="aa"/>
        <w:jc w:val="center"/>
        <w:rPr>
          <w:b/>
          <w:color w:val="000000"/>
          <w:sz w:val="27"/>
          <w:szCs w:val="27"/>
        </w:rPr>
      </w:pPr>
      <w:r w:rsidRPr="009247D2">
        <w:rPr>
          <w:b/>
          <w:color w:val="000000"/>
          <w:sz w:val="27"/>
          <w:szCs w:val="27"/>
        </w:rPr>
        <w:t>ВЫЗВАННАЯ ПОЛЯРИЗАЦИЯ НА МОДЕЛЯХ И ОБРАЗЦАХ ГОРНЫХ ПОРОД</w:t>
      </w: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Основная образовательная программа </w:t>
      </w:r>
      <w:proofErr w:type="spellStart"/>
      <w:r>
        <w:rPr>
          <w:color w:val="000000"/>
          <w:sz w:val="27"/>
          <w:szCs w:val="27"/>
        </w:rPr>
        <w:t>бакалавриата</w:t>
      </w:r>
      <w:proofErr w:type="spellEnd"/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«Геология»</w:t>
      </w: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Профиль «Геофизика»</w:t>
      </w:r>
    </w:p>
    <w:p w:rsidR="009247D2" w:rsidRDefault="009247D2" w:rsidP="009247D2">
      <w:pPr>
        <w:pStyle w:val="aa"/>
        <w:jc w:val="right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right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right"/>
        <w:rPr>
          <w:color w:val="000000"/>
          <w:sz w:val="27"/>
          <w:szCs w:val="27"/>
        </w:rPr>
      </w:pPr>
    </w:p>
    <w:p w:rsidR="009247D2" w:rsidRDefault="000012F6" w:rsidP="009247D2">
      <w:pPr>
        <w:pStyle w:val="aa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Научный руководитель: д. г</w:t>
      </w:r>
      <w:r w:rsidR="009247D2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-м.</w:t>
      </w:r>
      <w:r w:rsidR="009247D2">
        <w:rPr>
          <w:color w:val="000000"/>
          <w:sz w:val="27"/>
          <w:szCs w:val="27"/>
        </w:rPr>
        <w:t xml:space="preserve"> н., </w:t>
      </w:r>
      <w:r>
        <w:rPr>
          <w:color w:val="000000"/>
          <w:sz w:val="27"/>
          <w:szCs w:val="27"/>
        </w:rPr>
        <w:t>профессор</w:t>
      </w:r>
      <w:r w:rsidR="009247D2">
        <w:rPr>
          <w:color w:val="000000"/>
          <w:sz w:val="27"/>
          <w:szCs w:val="27"/>
        </w:rPr>
        <w:t xml:space="preserve"> ТИТОВ Константин Владиславович</w:t>
      </w:r>
    </w:p>
    <w:p w:rsidR="009247D2" w:rsidRDefault="009247D2" w:rsidP="009247D2">
      <w:pPr>
        <w:pStyle w:val="aa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Рецензент: к. </w:t>
      </w:r>
      <w:r w:rsidR="000012F6">
        <w:rPr>
          <w:color w:val="000000"/>
          <w:sz w:val="27"/>
          <w:szCs w:val="27"/>
        </w:rPr>
        <w:t>ф</w:t>
      </w:r>
      <w:r>
        <w:rPr>
          <w:color w:val="000000"/>
          <w:sz w:val="27"/>
          <w:szCs w:val="27"/>
        </w:rPr>
        <w:t>.</w:t>
      </w:r>
      <w:r w:rsidR="000012F6">
        <w:rPr>
          <w:color w:val="000000"/>
          <w:sz w:val="27"/>
          <w:szCs w:val="27"/>
        </w:rPr>
        <w:t>-м.</w:t>
      </w:r>
      <w:r>
        <w:rPr>
          <w:color w:val="000000"/>
          <w:sz w:val="27"/>
          <w:szCs w:val="27"/>
        </w:rPr>
        <w:t xml:space="preserve"> н. </w:t>
      </w:r>
      <w:r w:rsidR="000012F6">
        <w:rPr>
          <w:color w:val="000000"/>
          <w:sz w:val="27"/>
          <w:szCs w:val="27"/>
        </w:rPr>
        <w:t>доцент БОБРОВ</w:t>
      </w:r>
      <w:r>
        <w:rPr>
          <w:color w:val="000000"/>
          <w:sz w:val="27"/>
          <w:szCs w:val="27"/>
        </w:rPr>
        <w:t xml:space="preserve"> </w:t>
      </w:r>
      <w:r w:rsidR="000012F6">
        <w:rPr>
          <w:color w:val="000000"/>
          <w:sz w:val="27"/>
          <w:szCs w:val="27"/>
        </w:rPr>
        <w:t>Никита Юрьевич</w:t>
      </w: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</w:p>
    <w:p w:rsidR="009247D2" w:rsidRDefault="009247D2" w:rsidP="009247D2">
      <w:pPr>
        <w:pStyle w:val="aa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Санкт-Петербург</w:t>
      </w:r>
    </w:p>
    <w:p w:rsidR="00D314F8" w:rsidRPr="0066626D" w:rsidRDefault="009247D2" w:rsidP="0066626D">
      <w:pPr>
        <w:pStyle w:val="aa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2018</w:t>
      </w:r>
    </w:p>
    <w:sdt>
      <w:sdtPr>
        <w:rPr>
          <w:rFonts w:asciiTheme="minorHAnsi" w:eastAsia="SimSun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69066968"/>
      </w:sdtPr>
      <w:sdtContent>
        <w:p w:rsidR="00D314F8" w:rsidRDefault="00D314F8">
          <w:pPr>
            <w:pStyle w:val="a8"/>
          </w:pPr>
          <w:r>
            <w:t>Оглавление</w:t>
          </w:r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314F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314F8" w:rsidRPr="00D314F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314F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4726451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_Toc514726451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2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 ФИЗИЧЕСКИЕ ОСНОВЫ И ОБЛАСТИ ПРИМЕНЕНИЯ МЕТОДА ВП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_Toc514726452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3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МЕХАНИЗМЫ</w:t>
            </w:r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ВЫЗВАННОЙ ПОЛЯРИЗАЦИИ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_Toc514726453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4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 Поляризация Максвелла-Вагнера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_Toc514726454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5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 Мембранная поляризация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_Toc514726455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6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 Поляризация электронопроводящих минералов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_Toc514726456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7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 Поляризация слоя Гельмгольца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_Toc514726457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8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ВЫЗВАННАЯ ПОЛЯРИЗАЦИЯ ВО ВРЕМЕННОЙ ОБЛАСТИ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_Toc514726458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59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3.1. Параметры ВП во временной области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_Toc514726459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0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 ВЫЗВАННАЯ ПОЛЯРИЗАЦИЯ В ЧАСТОТНОЙ ОБЛАСТИ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_Toc514726460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1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4.1. Параметры ВП в частотной области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_Toc514726461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2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 ЛАБОРАТОРНЫЕ ИЗМЕРЕНИЯ ВП В ЧАСТОТНОЙ ОБЛАСТИ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_Toc514726462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3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5.1. Используемая аппаратура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_Toc514726463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4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5.2 Тест сопротивлений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_Toc514726464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5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5.3. Лабораторная установка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_Toc514726465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6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5.4. Измерения параметров ВП на моделях песка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_Toc514726466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7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6. РЕЗУЛЬТАТЫ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_Toc514726467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8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7. ОБСУЖДЕНИЕ РЕЗУЛЬТАТОВ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_Toc514726468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69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_Toc514726469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Pr="00D314F8" w:rsidRDefault="00927E4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726470" w:history="1">
            <w:r w:rsidR="00D314F8" w:rsidRPr="00D314F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14F8"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_Toc514726470 \h </w:instrTex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18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D314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14F8" w:rsidRDefault="00927E4E">
          <w:r w:rsidRPr="00D314F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6626D" w:rsidRPr="0066626D" w:rsidRDefault="0066626D" w:rsidP="0066626D">
      <w:pPr>
        <w:pStyle w:val="aa"/>
        <w:jc w:val="center"/>
        <w:rPr>
          <w:color w:val="000000"/>
          <w:sz w:val="27"/>
          <w:szCs w:val="27"/>
        </w:rPr>
      </w:pPr>
    </w:p>
    <w:p w:rsidR="00C07804" w:rsidRDefault="00C07804">
      <w:pPr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D555F2" w:rsidRPr="00B1186B" w:rsidRDefault="00E1734B" w:rsidP="00B1186B">
      <w:pPr>
        <w:pStyle w:val="1"/>
        <w:rPr>
          <w:szCs w:val="32"/>
        </w:rPr>
      </w:pPr>
      <w:bookmarkStart w:id="0" w:name="_Toc514600512"/>
      <w:bookmarkStart w:id="1" w:name="_Toc514600900"/>
      <w:bookmarkStart w:id="2" w:name="_Toc514726451"/>
      <w:r w:rsidRPr="0066626D">
        <w:rPr>
          <w:szCs w:val="32"/>
        </w:rPr>
        <w:lastRenderedPageBreak/>
        <w:t>ВВЕДЕНИЕ</w:t>
      </w:r>
      <w:bookmarkEnd w:id="0"/>
      <w:bookmarkEnd w:id="1"/>
      <w:bookmarkEnd w:id="2"/>
    </w:p>
    <w:p w:rsidR="003232C4" w:rsidRPr="003232C4" w:rsidRDefault="004A5C34" w:rsidP="00323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232C4" w:rsidRPr="003232C4">
        <w:rPr>
          <w:rFonts w:ascii="Times New Roman" w:hAnsi="Times New Roman" w:cs="Times New Roman"/>
          <w:sz w:val="28"/>
          <w:szCs w:val="28"/>
        </w:rPr>
        <w:t>ызванн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 поляризаци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 (ВП) – один</w:t>
      </w:r>
      <w:r w:rsidR="005A1387">
        <w:rPr>
          <w:rFonts w:ascii="Times New Roman" w:hAnsi="Times New Roman" w:cs="Times New Roman"/>
          <w:sz w:val="28"/>
          <w:szCs w:val="28"/>
        </w:rPr>
        <w:t xml:space="preserve"> из электроразведочных методов, </w:t>
      </w:r>
      <w:proofErr w:type="gramStart"/>
      <w:r w:rsidR="005A138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A1387">
        <w:rPr>
          <w:rFonts w:ascii="Times New Roman" w:hAnsi="Times New Roman" w:cs="Times New Roman"/>
          <w:sz w:val="28"/>
          <w:szCs w:val="28"/>
        </w:rPr>
        <w:t xml:space="preserve"> которому проявляется повышенный интерес</w:t>
      </w:r>
      <w:r w:rsidR="00A97CC4">
        <w:rPr>
          <w:rFonts w:ascii="Times New Roman" w:hAnsi="Times New Roman" w:cs="Times New Roman"/>
          <w:sz w:val="28"/>
          <w:szCs w:val="28"/>
        </w:rPr>
        <w:t xml:space="preserve"> в последнее время. </w:t>
      </w:r>
      <w:r w:rsidR="005A1387">
        <w:rPr>
          <w:rFonts w:ascii="Times New Roman" w:hAnsi="Times New Roman" w:cs="Times New Roman"/>
          <w:sz w:val="28"/>
          <w:szCs w:val="28"/>
        </w:rPr>
        <w:t xml:space="preserve"> 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proofErr w:type="spellStart"/>
      <w:r w:rsidR="003232C4" w:rsidRPr="003232C4">
        <w:rPr>
          <w:rFonts w:ascii="Times New Roman" w:hAnsi="Times New Roman" w:cs="Times New Roman"/>
          <w:sz w:val="28"/>
          <w:szCs w:val="28"/>
        </w:rPr>
        <w:t>поляризуемость</w:t>
      </w:r>
      <w:proofErr w:type="spellEnd"/>
      <w:r w:rsidR="003232C4" w:rsidRPr="003232C4">
        <w:rPr>
          <w:rFonts w:ascii="Times New Roman" w:hAnsi="Times New Roman" w:cs="Times New Roman"/>
          <w:sz w:val="28"/>
          <w:szCs w:val="28"/>
        </w:rPr>
        <w:t xml:space="preserve"> ионопроводящих пород зависит от влажности</w:t>
      </w:r>
      <w:r>
        <w:rPr>
          <w:rFonts w:ascii="Times New Roman" w:hAnsi="Times New Roman" w:cs="Times New Roman"/>
          <w:sz w:val="28"/>
          <w:szCs w:val="28"/>
        </w:rPr>
        <w:t xml:space="preserve"> грунтов, их глинистости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 и минерализации воды. Метод ВП используется для дифференциации толщ, сложенных осадочными породами, с целью выявления пресных водоносных горизонтов</w:t>
      </w:r>
      <w:r>
        <w:rPr>
          <w:rFonts w:ascii="Times New Roman" w:hAnsi="Times New Roman" w:cs="Times New Roman"/>
          <w:sz w:val="28"/>
          <w:szCs w:val="28"/>
        </w:rPr>
        <w:t>, в частности, песчаного состава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. </w:t>
      </w:r>
      <w:r w:rsidR="00D11B95">
        <w:rPr>
          <w:rFonts w:ascii="Times New Roman" w:hAnsi="Times New Roman" w:cs="Times New Roman"/>
          <w:sz w:val="28"/>
          <w:szCs w:val="28"/>
        </w:rPr>
        <w:t>Известно, что модуль электропроводности зависит от минерализации поровой влаги, что приводит к затруднениям при ее высокой солености</w:t>
      </w:r>
      <w:r w:rsidR="00F13FC4" w:rsidRPr="00F13FC4">
        <w:rPr>
          <w:rFonts w:ascii="Times New Roman" w:hAnsi="Times New Roman" w:cs="Times New Roman"/>
          <w:sz w:val="28"/>
          <w:szCs w:val="28"/>
        </w:rPr>
        <w:t xml:space="preserve"> </w:t>
      </w:r>
      <w:r w:rsidR="00F13FC4">
        <w:rPr>
          <w:rFonts w:ascii="Times New Roman" w:hAnsi="Times New Roman" w:cs="Times New Roman"/>
          <w:sz w:val="28"/>
          <w:szCs w:val="28"/>
        </w:rPr>
        <w:t>в разделении</w:t>
      </w:r>
      <w:r w:rsidR="00D11B95">
        <w:rPr>
          <w:rFonts w:ascii="Times New Roman" w:hAnsi="Times New Roman" w:cs="Times New Roman"/>
          <w:sz w:val="28"/>
          <w:szCs w:val="28"/>
        </w:rPr>
        <w:t xml:space="preserve"> песчан</w:t>
      </w:r>
      <w:r w:rsidR="00F13FC4">
        <w:rPr>
          <w:rFonts w:ascii="Times New Roman" w:hAnsi="Times New Roman" w:cs="Times New Roman"/>
          <w:sz w:val="28"/>
          <w:szCs w:val="28"/>
        </w:rPr>
        <w:t>ых (водоносных) и глинистых (водоупорных) горизонтов</w:t>
      </w:r>
      <w:r w:rsidR="00D11B95">
        <w:rPr>
          <w:rFonts w:ascii="Times New Roman" w:hAnsi="Times New Roman" w:cs="Times New Roman"/>
          <w:sz w:val="28"/>
          <w:szCs w:val="28"/>
        </w:rPr>
        <w:t xml:space="preserve">. В связи с этим, зависимость мнимой части электропроводности и других параметров ВП от электропроводности поровой влаги представляет интерес. Этому вопросу были посвящены немногочисленные предшествующие работы (например, </w:t>
      </w:r>
      <w:r w:rsidR="00D11B95">
        <w:rPr>
          <w:rFonts w:ascii="Times New Roman" w:hAnsi="Times New Roman" w:cs="Times New Roman"/>
          <w:sz w:val="28"/>
          <w:szCs w:val="28"/>
          <w:lang w:val="en-US"/>
        </w:rPr>
        <w:t>Weller</w:t>
      </w:r>
      <w:r w:rsidR="00D11B95"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="00D11B9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11B95"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="00D11B9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11B95" w:rsidRPr="00D11B95">
        <w:rPr>
          <w:rFonts w:ascii="Times New Roman" w:hAnsi="Times New Roman" w:cs="Times New Roman"/>
          <w:sz w:val="28"/>
          <w:szCs w:val="28"/>
        </w:rPr>
        <w:t>. 2012)</w:t>
      </w:r>
      <w:r w:rsidR="00D11B95">
        <w:rPr>
          <w:rFonts w:ascii="Times New Roman" w:hAnsi="Times New Roman" w:cs="Times New Roman"/>
          <w:sz w:val="28"/>
          <w:szCs w:val="28"/>
        </w:rPr>
        <w:t>, но к настоящему моменту количество экспериментальных данных еще недостаточно для установления уверенных закономерностей.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 </w:t>
      </w:r>
      <w:r w:rsidR="00A56E1A">
        <w:rPr>
          <w:rFonts w:ascii="Times New Roman" w:hAnsi="Times New Roman" w:cs="Times New Roman"/>
          <w:sz w:val="28"/>
          <w:szCs w:val="28"/>
        </w:rPr>
        <w:t>Цель работы состоит в получении новых данных о зависимостях параметров ВП</w:t>
      </w:r>
      <w:r w:rsidR="00B1186B">
        <w:rPr>
          <w:rFonts w:ascii="Times New Roman" w:hAnsi="Times New Roman" w:cs="Times New Roman"/>
          <w:sz w:val="28"/>
          <w:szCs w:val="28"/>
        </w:rPr>
        <w:t xml:space="preserve"> отдельных фракций</w:t>
      </w:r>
      <w:r w:rsidR="00A56E1A">
        <w:rPr>
          <w:rFonts w:ascii="Times New Roman" w:hAnsi="Times New Roman" w:cs="Times New Roman"/>
          <w:sz w:val="28"/>
          <w:szCs w:val="28"/>
        </w:rPr>
        <w:t xml:space="preserve"> песков</w:t>
      </w:r>
      <w:r w:rsidR="00B1186B">
        <w:rPr>
          <w:rFonts w:ascii="Times New Roman" w:hAnsi="Times New Roman" w:cs="Times New Roman"/>
          <w:sz w:val="28"/>
          <w:szCs w:val="28"/>
        </w:rPr>
        <w:t xml:space="preserve"> и их смесей, моделирующих образцы рыхлых грунтов,</w:t>
      </w:r>
      <w:r w:rsidR="00A56E1A">
        <w:rPr>
          <w:rFonts w:ascii="Times New Roman" w:hAnsi="Times New Roman" w:cs="Times New Roman"/>
          <w:sz w:val="28"/>
          <w:szCs w:val="28"/>
        </w:rPr>
        <w:t xml:space="preserve"> от солености насыщающих их растворов и сопоставлении этих данных с опубликованными параметрами, характерными для глин.</w:t>
      </w:r>
    </w:p>
    <w:p w:rsidR="003232C4" w:rsidRPr="003232C4" w:rsidRDefault="003232C4" w:rsidP="00323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C4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данной работы</w:t>
      </w:r>
      <w:r w:rsidRPr="003232C4">
        <w:rPr>
          <w:rFonts w:ascii="Times New Roman" w:hAnsi="Times New Roman" w:cs="Times New Roman"/>
          <w:sz w:val="28"/>
          <w:szCs w:val="28"/>
        </w:rPr>
        <w:t xml:space="preserve"> </w:t>
      </w:r>
      <w:r w:rsidR="00D11B95">
        <w:rPr>
          <w:rFonts w:ascii="Times New Roman" w:hAnsi="Times New Roman" w:cs="Times New Roman"/>
          <w:sz w:val="28"/>
          <w:szCs w:val="28"/>
        </w:rPr>
        <w:t>были решены</w:t>
      </w:r>
      <w:r w:rsidRPr="003232C4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D11B95">
        <w:rPr>
          <w:rFonts w:ascii="Times New Roman" w:hAnsi="Times New Roman" w:cs="Times New Roman"/>
          <w:sz w:val="28"/>
          <w:szCs w:val="28"/>
        </w:rPr>
        <w:t>е</w:t>
      </w:r>
      <w:r w:rsidRPr="003232C4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D11B95">
        <w:rPr>
          <w:rFonts w:ascii="Times New Roman" w:hAnsi="Times New Roman" w:cs="Times New Roman"/>
          <w:sz w:val="28"/>
          <w:szCs w:val="28"/>
        </w:rPr>
        <w:t>и</w:t>
      </w:r>
      <w:r w:rsidRPr="003232C4">
        <w:rPr>
          <w:rFonts w:ascii="Times New Roman" w:hAnsi="Times New Roman" w:cs="Times New Roman"/>
          <w:sz w:val="28"/>
          <w:szCs w:val="28"/>
        </w:rPr>
        <w:t>:</w:t>
      </w:r>
    </w:p>
    <w:p w:rsidR="003232C4" w:rsidRPr="003232C4" w:rsidRDefault="00D11B95" w:rsidP="003232C4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232C4" w:rsidRPr="003232C4">
        <w:rPr>
          <w:rFonts w:ascii="Times New Roman" w:hAnsi="Times New Roman" w:cs="Times New Roman"/>
          <w:sz w:val="28"/>
          <w:szCs w:val="28"/>
        </w:rPr>
        <w:t>естировани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232C4" w:rsidRPr="003232C4">
        <w:rPr>
          <w:rFonts w:ascii="Times New Roman" w:hAnsi="Times New Roman" w:cs="Times New Roman"/>
          <w:sz w:val="28"/>
          <w:szCs w:val="28"/>
        </w:rPr>
        <w:t xml:space="preserve"> измерительной аппаратуры </w:t>
      </w:r>
      <w:r w:rsidR="003232C4" w:rsidRPr="003232C4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="003232C4" w:rsidRPr="003232C4">
        <w:rPr>
          <w:rFonts w:ascii="Times New Roman" w:hAnsi="Times New Roman" w:cs="Times New Roman"/>
          <w:sz w:val="28"/>
          <w:szCs w:val="28"/>
        </w:rPr>
        <w:t>-</w:t>
      </w:r>
      <w:r w:rsidR="003232C4" w:rsidRPr="003232C4">
        <w:rPr>
          <w:rFonts w:ascii="Times New Roman" w:hAnsi="Times New Roman" w:cs="Times New Roman"/>
          <w:sz w:val="28"/>
          <w:szCs w:val="28"/>
          <w:lang w:val="en-US"/>
        </w:rPr>
        <w:t>FUCHS</w:t>
      </w:r>
      <w:r w:rsidR="003232C4" w:rsidRPr="003232C4">
        <w:rPr>
          <w:rFonts w:ascii="Times New Roman" w:hAnsi="Times New Roman" w:cs="Times New Roman"/>
          <w:sz w:val="28"/>
          <w:szCs w:val="28"/>
        </w:rPr>
        <w:t>-</w:t>
      </w:r>
      <w:r w:rsidR="00D555F2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3232C4" w:rsidRPr="00647EFA" w:rsidRDefault="003232C4" w:rsidP="00647EFA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C4">
        <w:rPr>
          <w:rFonts w:ascii="Times New Roman" w:hAnsi="Times New Roman" w:cs="Times New Roman"/>
          <w:sz w:val="28"/>
          <w:szCs w:val="28"/>
        </w:rPr>
        <w:t>Измерение вызванной поляризации на модельных образцах</w:t>
      </w:r>
      <w:r w:rsidR="00D11B95">
        <w:rPr>
          <w:rFonts w:ascii="Times New Roman" w:hAnsi="Times New Roman" w:cs="Times New Roman"/>
          <w:sz w:val="28"/>
          <w:szCs w:val="28"/>
        </w:rPr>
        <w:t xml:space="preserve"> </w:t>
      </w:r>
      <w:r w:rsidR="00647EFA">
        <w:rPr>
          <w:rFonts w:ascii="Times New Roman" w:hAnsi="Times New Roman" w:cs="Times New Roman"/>
          <w:sz w:val="28"/>
          <w:szCs w:val="28"/>
          <w:lang w:eastAsia="zh-CN"/>
        </w:rPr>
        <w:t>фракций</w:t>
      </w:r>
      <w:r w:rsidRPr="00647EFA">
        <w:rPr>
          <w:rFonts w:ascii="Times New Roman" w:hAnsi="Times New Roman" w:cs="Times New Roman"/>
          <w:sz w:val="28"/>
          <w:szCs w:val="28"/>
        </w:rPr>
        <w:t xml:space="preserve"> песка</w:t>
      </w:r>
      <w:r w:rsidR="00647EFA">
        <w:rPr>
          <w:rFonts w:ascii="Times New Roman" w:hAnsi="Times New Roman" w:cs="Times New Roman"/>
          <w:sz w:val="28"/>
          <w:szCs w:val="28"/>
        </w:rPr>
        <w:t xml:space="preserve"> и их смес</w:t>
      </w:r>
      <w:r w:rsidR="00D11B95">
        <w:rPr>
          <w:rFonts w:ascii="Times New Roman" w:hAnsi="Times New Roman" w:cs="Times New Roman"/>
          <w:sz w:val="28"/>
          <w:szCs w:val="28"/>
        </w:rPr>
        <w:t>ей</w:t>
      </w:r>
    </w:p>
    <w:p w:rsidR="00647EFA" w:rsidRDefault="00647EFA" w:rsidP="003232C4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зависимост</w:t>
      </w:r>
      <w:r w:rsidR="00D11B95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параметров</w:t>
      </w:r>
      <w:r w:rsidR="00D11B95">
        <w:rPr>
          <w:rFonts w:ascii="Times New Roman" w:hAnsi="Times New Roman" w:cs="Times New Roman"/>
          <w:sz w:val="28"/>
          <w:szCs w:val="28"/>
        </w:rPr>
        <w:t xml:space="preserve"> ВП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D11B95">
        <w:rPr>
          <w:rFonts w:ascii="Times New Roman" w:hAnsi="Times New Roman" w:cs="Times New Roman"/>
          <w:sz w:val="28"/>
          <w:szCs w:val="28"/>
        </w:rPr>
        <w:t>э</w:t>
      </w:r>
      <w:r w:rsidR="00A56E1A">
        <w:rPr>
          <w:rFonts w:ascii="Times New Roman" w:hAnsi="Times New Roman" w:cs="Times New Roman"/>
          <w:sz w:val="28"/>
          <w:szCs w:val="28"/>
        </w:rPr>
        <w:t>лектропроводности поровой влаги</w:t>
      </w:r>
    </w:p>
    <w:p w:rsidR="00A56E1A" w:rsidRPr="00B1186B" w:rsidRDefault="00A56E1A" w:rsidP="00D555F2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Сопоставление полученных данных с ранее опубликованными результатами для глин</w:t>
      </w:r>
      <w:r w:rsidR="00D555F2" w:rsidRPr="00D555F2">
        <w:rPr>
          <w:rFonts w:ascii="Times New Roman" w:hAnsi="Times New Roman" w:cs="Times New Roman"/>
          <w:sz w:val="28"/>
          <w:szCs w:val="28"/>
        </w:rPr>
        <w:t>.</w:t>
      </w:r>
      <w:r w:rsidR="00D555F2" w:rsidRPr="00B1186B">
        <w:rPr>
          <w:rFonts w:ascii="Times New Roman" w:hAnsi="Times New Roman" w:cs="Times New Roman"/>
          <w:sz w:val="28"/>
          <w:szCs w:val="28"/>
        </w:rPr>
        <w:br w:type="page"/>
      </w:r>
    </w:p>
    <w:p w:rsidR="00591603" w:rsidRDefault="00C07804" w:rsidP="0066626D">
      <w:pPr>
        <w:pStyle w:val="1"/>
      </w:pPr>
      <w:bookmarkStart w:id="3" w:name="_Toc514600513"/>
      <w:bookmarkStart w:id="4" w:name="_Toc514600901"/>
      <w:bookmarkStart w:id="5" w:name="_Toc514726452"/>
      <w:r>
        <w:lastRenderedPageBreak/>
        <w:t>1. ФИЗИЧЕСКИЕ ОСНОВЫ И ОБЛАСТИ ПРИМЕНЕНИЯ МЕТОДА ВП</w:t>
      </w:r>
      <w:bookmarkEnd w:id="3"/>
      <w:bookmarkEnd w:id="4"/>
      <w:bookmarkEnd w:id="5"/>
    </w:p>
    <w:p w:rsidR="001941E5" w:rsidRPr="001941E5" w:rsidRDefault="001941E5" w:rsidP="001941E5"/>
    <w:p w:rsidR="0071281A" w:rsidRPr="00D11B95" w:rsidRDefault="0071281A" w:rsidP="00323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95">
        <w:rPr>
          <w:rFonts w:ascii="Times New Roman" w:hAnsi="Times New Roman" w:cs="Times New Roman"/>
          <w:sz w:val="28"/>
          <w:szCs w:val="28"/>
        </w:rPr>
        <w:t>Физический смысл явления вызванной поляризации заключается в накоплении или перераспределении зарядов в объеме пород под действием электрического тока, за счет электрохимических и электрокинетических процессов</w:t>
      </w:r>
      <w:r w:rsidR="007A38E8" w:rsidRPr="00D11B95">
        <w:rPr>
          <w:rFonts w:ascii="Times New Roman" w:hAnsi="Times New Roman" w:cs="Times New Roman"/>
          <w:sz w:val="28"/>
          <w:szCs w:val="28"/>
        </w:rPr>
        <w:t xml:space="preserve"> (Гурин, 201</w:t>
      </w:r>
      <w:r w:rsidR="00D555F2" w:rsidRPr="00D555F2">
        <w:rPr>
          <w:rFonts w:ascii="Times New Roman" w:hAnsi="Times New Roman" w:cs="Times New Roman"/>
          <w:sz w:val="28"/>
          <w:szCs w:val="28"/>
        </w:rPr>
        <w:t>5</w:t>
      </w:r>
      <w:r w:rsidR="007A38E8" w:rsidRPr="00D11B95">
        <w:rPr>
          <w:rFonts w:ascii="Times New Roman" w:hAnsi="Times New Roman" w:cs="Times New Roman"/>
          <w:sz w:val="28"/>
          <w:szCs w:val="28"/>
        </w:rPr>
        <w:t>)</w:t>
      </w:r>
      <w:r w:rsidRPr="00D11B95">
        <w:rPr>
          <w:rFonts w:ascii="Times New Roman" w:hAnsi="Times New Roman" w:cs="Times New Roman"/>
          <w:sz w:val="28"/>
          <w:szCs w:val="28"/>
        </w:rPr>
        <w:t xml:space="preserve">. </w:t>
      </w:r>
      <w:r w:rsidR="00D555F2">
        <w:rPr>
          <w:rFonts w:ascii="Times New Roman" w:hAnsi="Times New Roman" w:cs="Times New Roman"/>
          <w:sz w:val="28"/>
          <w:szCs w:val="28"/>
        </w:rPr>
        <w:t>Более</w:t>
      </w:r>
      <w:r w:rsidRPr="00D11B95">
        <w:rPr>
          <w:rFonts w:ascii="Times New Roman" w:hAnsi="Times New Roman" w:cs="Times New Roman"/>
          <w:sz w:val="28"/>
          <w:szCs w:val="28"/>
        </w:rPr>
        <w:t xml:space="preserve"> 100 лет назад Конрад </w:t>
      </w:r>
      <w:proofErr w:type="spellStart"/>
      <w:r w:rsidRPr="00D11B95">
        <w:rPr>
          <w:rFonts w:ascii="Times New Roman" w:hAnsi="Times New Roman" w:cs="Times New Roman"/>
          <w:sz w:val="28"/>
          <w:szCs w:val="28"/>
        </w:rPr>
        <w:t>Шлюмберже</w:t>
      </w:r>
      <w:proofErr w:type="spellEnd"/>
      <w:r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="00A56E1A">
        <w:rPr>
          <w:rFonts w:ascii="Times New Roman" w:hAnsi="Times New Roman" w:cs="Times New Roman"/>
          <w:sz w:val="28"/>
          <w:szCs w:val="28"/>
        </w:rPr>
        <w:t>установил</w:t>
      </w:r>
      <w:r w:rsidRPr="00D11B95">
        <w:rPr>
          <w:rFonts w:ascii="Times New Roman" w:hAnsi="Times New Roman" w:cs="Times New Roman"/>
          <w:sz w:val="28"/>
          <w:szCs w:val="28"/>
        </w:rPr>
        <w:t xml:space="preserve"> возможность получения информации о приповерхностной структуре </w:t>
      </w:r>
      <w:r w:rsidR="007A38E8" w:rsidRPr="00D11B95">
        <w:rPr>
          <w:rFonts w:ascii="Times New Roman" w:hAnsi="Times New Roman" w:cs="Times New Roman"/>
          <w:sz w:val="28"/>
          <w:szCs w:val="28"/>
        </w:rPr>
        <w:t>З</w:t>
      </w:r>
      <w:r w:rsidRPr="00D11B95">
        <w:rPr>
          <w:rFonts w:ascii="Times New Roman" w:hAnsi="Times New Roman" w:cs="Times New Roman"/>
          <w:sz w:val="28"/>
          <w:szCs w:val="28"/>
        </w:rPr>
        <w:t>емли, исходя из изучения измеренных сигналов напряжения, связанных с</w:t>
      </w:r>
      <w:r w:rsidR="00D555F2">
        <w:rPr>
          <w:rFonts w:ascii="Times New Roman" w:hAnsi="Times New Roman" w:cs="Times New Roman"/>
          <w:sz w:val="28"/>
          <w:szCs w:val="28"/>
        </w:rPr>
        <w:t>о</w:t>
      </w:r>
      <w:r w:rsidRPr="00D11B95">
        <w:rPr>
          <w:rFonts w:ascii="Times New Roman" w:hAnsi="Times New Roman" w:cs="Times New Roman"/>
          <w:sz w:val="28"/>
          <w:szCs w:val="28"/>
        </w:rPr>
        <w:t xml:space="preserve"> «спровоцированными» поляризационными токами в Земле (</w:t>
      </w:r>
      <w:proofErr w:type="spellStart"/>
      <w:r w:rsidRPr="00D11B95">
        <w:rPr>
          <w:rFonts w:ascii="Times New Roman" w:hAnsi="Times New Roman" w:cs="Times New Roman"/>
          <w:sz w:val="28"/>
          <w:szCs w:val="28"/>
          <w:lang w:val="en-US"/>
        </w:rPr>
        <w:t>Kemna</w:t>
      </w:r>
      <w:proofErr w:type="spellEnd"/>
      <w:r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Pr="00D11B9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Pr="00D11B9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D11B95">
        <w:rPr>
          <w:rFonts w:ascii="Times New Roman" w:hAnsi="Times New Roman" w:cs="Times New Roman"/>
          <w:sz w:val="28"/>
          <w:szCs w:val="28"/>
        </w:rPr>
        <w:t xml:space="preserve">., 2012). В 1912 году он получил патент на метод ВП. </w:t>
      </w:r>
      <w:r w:rsidR="00D11B95">
        <w:rPr>
          <w:rFonts w:ascii="Times New Roman" w:hAnsi="Times New Roman" w:cs="Times New Roman"/>
          <w:sz w:val="28"/>
          <w:szCs w:val="28"/>
        </w:rPr>
        <w:t>Лишь</w:t>
      </w:r>
      <w:r w:rsidRPr="00D11B95">
        <w:rPr>
          <w:rFonts w:ascii="Times New Roman" w:hAnsi="Times New Roman" w:cs="Times New Roman"/>
          <w:sz w:val="28"/>
          <w:szCs w:val="28"/>
        </w:rPr>
        <w:t xml:space="preserve"> через 40 лет компания </w:t>
      </w:r>
      <w:proofErr w:type="spellStart"/>
      <w:r w:rsidRPr="00D11B95">
        <w:rPr>
          <w:rFonts w:ascii="Times New Roman" w:hAnsi="Times New Roman" w:cs="Times New Roman"/>
          <w:sz w:val="28"/>
          <w:szCs w:val="28"/>
        </w:rPr>
        <w:t>Ньюмонт</w:t>
      </w:r>
      <w:proofErr w:type="spellEnd"/>
      <w:r w:rsidRPr="00D11B95">
        <w:rPr>
          <w:rFonts w:ascii="Times New Roman" w:hAnsi="Times New Roman" w:cs="Times New Roman"/>
          <w:sz w:val="28"/>
          <w:szCs w:val="28"/>
        </w:rPr>
        <w:t xml:space="preserve"> начала практическое применение этого метода. </w:t>
      </w:r>
      <w:r w:rsidR="00A56E1A">
        <w:rPr>
          <w:rFonts w:ascii="Times New Roman" w:hAnsi="Times New Roman" w:cs="Times New Roman"/>
          <w:sz w:val="28"/>
          <w:szCs w:val="28"/>
        </w:rPr>
        <w:t xml:space="preserve">В те же годы метод активно развивается в СССР. </w:t>
      </w:r>
      <w:proofErr w:type="gramStart"/>
      <w:r w:rsidR="00A56E1A">
        <w:rPr>
          <w:rFonts w:ascii="Times New Roman" w:hAnsi="Times New Roman" w:cs="Times New Roman"/>
          <w:sz w:val="28"/>
          <w:szCs w:val="28"/>
        </w:rPr>
        <w:t xml:space="preserve">На первых этапах применения метода исследовались объекты с высокой </w:t>
      </w:r>
      <w:proofErr w:type="spellStart"/>
      <w:r w:rsidR="00A56E1A">
        <w:rPr>
          <w:rFonts w:ascii="Times New Roman" w:hAnsi="Times New Roman" w:cs="Times New Roman"/>
          <w:sz w:val="28"/>
          <w:szCs w:val="28"/>
        </w:rPr>
        <w:t>поляризуемостью</w:t>
      </w:r>
      <w:proofErr w:type="spellEnd"/>
      <w:r w:rsidR="00A56E1A">
        <w:rPr>
          <w:rFonts w:ascii="Times New Roman" w:hAnsi="Times New Roman" w:cs="Times New Roman"/>
          <w:sz w:val="28"/>
          <w:szCs w:val="28"/>
        </w:rPr>
        <w:t xml:space="preserve"> – вкрапленные руды, а изучение влияния ионопроводящих пород было затруднено ввиду невысокой точности измерений</w:t>
      </w:r>
      <w:r w:rsidRPr="00D11B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1B95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7A38E8" w:rsidRPr="00D11B95">
        <w:rPr>
          <w:rFonts w:ascii="Times New Roman" w:hAnsi="Times New Roman" w:cs="Times New Roman"/>
          <w:sz w:val="28"/>
          <w:szCs w:val="28"/>
        </w:rPr>
        <w:t>появлению персональных</w:t>
      </w:r>
      <w:r w:rsidRPr="00D11B95">
        <w:rPr>
          <w:rFonts w:ascii="Times New Roman" w:hAnsi="Times New Roman" w:cs="Times New Roman"/>
          <w:sz w:val="28"/>
          <w:szCs w:val="28"/>
        </w:rPr>
        <w:t xml:space="preserve"> компьютеров, а также </w:t>
      </w:r>
      <w:r w:rsidR="00D11B95">
        <w:rPr>
          <w:rFonts w:ascii="Times New Roman" w:hAnsi="Times New Roman" w:cs="Times New Roman"/>
          <w:sz w:val="28"/>
          <w:szCs w:val="28"/>
        </w:rPr>
        <w:t>увеличению</w:t>
      </w:r>
      <w:r w:rsidRPr="00D11B95">
        <w:rPr>
          <w:rFonts w:ascii="Times New Roman" w:hAnsi="Times New Roman" w:cs="Times New Roman"/>
          <w:sz w:val="28"/>
          <w:szCs w:val="28"/>
        </w:rPr>
        <w:t xml:space="preserve"> точности аппаратуры ВП, </w:t>
      </w:r>
      <w:r w:rsidR="000A5FFA">
        <w:rPr>
          <w:rFonts w:ascii="Times New Roman" w:hAnsi="Times New Roman" w:cs="Times New Roman"/>
          <w:sz w:val="28"/>
          <w:szCs w:val="28"/>
        </w:rPr>
        <w:t xml:space="preserve">в последние </w:t>
      </w:r>
      <w:r w:rsidR="00A56E1A">
        <w:rPr>
          <w:rFonts w:ascii="Times New Roman" w:hAnsi="Times New Roman" w:cs="Times New Roman"/>
          <w:sz w:val="28"/>
          <w:szCs w:val="28"/>
        </w:rPr>
        <w:t>десятилетия</w:t>
      </w:r>
      <w:r w:rsidR="000A5FFA">
        <w:rPr>
          <w:rFonts w:ascii="Times New Roman" w:hAnsi="Times New Roman" w:cs="Times New Roman"/>
          <w:sz w:val="28"/>
          <w:szCs w:val="28"/>
        </w:rPr>
        <w:t xml:space="preserve"> </w:t>
      </w:r>
      <w:r w:rsidR="00A56E1A">
        <w:rPr>
          <w:rFonts w:ascii="Times New Roman" w:hAnsi="Times New Roman" w:cs="Times New Roman"/>
          <w:sz w:val="28"/>
          <w:szCs w:val="28"/>
        </w:rPr>
        <w:t>интерес исследователей обратился к ионопроводящим породам</w:t>
      </w:r>
      <w:r w:rsidRPr="00D11B95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0A5FFA">
        <w:rPr>
          <w:rFonts w:ascii="Times New Roman" w:hAnsi="Times New Roman" w:cs="Times New Roman"/>
          <w:sz w:val="28"/>
          <w:szCs w:val="28"/>
        </w:rPr>
        <w:t xml:space="preserve">было </w:t>
      </w:r>
      <w:r w:rsidR="00A56E1A">
        <w:rPr>
          <w:rFonts w:ascii="Times New Roman" w:hAnsi="Times New Roman" w:cs="Times New Roman"/>
          <w:sz w:val="28"/>
          <w:szCs w:val="28"/>
        </w:rPr>
        <w:t>предложено</w:t>
      </w:r>
      <w:r w:rsidR="000A5FFA">
        <w:rPr>
          <w:rFonts w:ascii="Times New Roman" w:hAnsi="Times New Roman" w:cs="Times New Roman"/>
          <w:sz w:val="28"/>
          <w:szCs w:val="28"/>
        </w:rPr>
        <w:t xml:space="preserve"> изучение</w:t>
      </w:r>
      <w:r w:rsidRPr="00D11B95">
        <w:rPr>
          <w:rFonts w:ascii="Times New Roman" w:hAnsi="Times New Roman" w:cs="Times New Roman"/>
          <w:sz w:val="28"/>
          <w:szCs w:val="28"/>
        </w:rPr>
        <w:t xml:space="preserve"> спектральн</w:t>
      </w:r>
      <w:r w:rsidR="000A5FFA">
        <w:rPr>
          <w:rFonts w:ascii="Times New Roman" w:hAnsi="Times New Roman" w:cs="Times New Roman"/>
          <w:sz w:val="28"/>
          <w:szCs w:val="28"/>
        </w:rPr>
        <w:t>ого</w:t>
      </w:r>
      <w:r w:rsidRPr="00D11B95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0A5FFA">
        <w:rPr>
          <w:rFonts w:ascii="Times New Roman" w:hAnsi="Times New Roman" w:cs="Times New Roman"/>
          <w:sz w:val="28"/>
          <w:szCs w:val="28"/>
        </w:rPr>
        <w:t>а</w:t>
      </w:r>
      <w:r w:rsidRPr="00D11B95">
        <w:rPr>
          <w:rFonts w:ascii="Times New Roman" w:hAnsi="Times New Roman" w:cs="Times New Roman"/>
          <w:sz w:val="28"/>
          <w:szCs w:val="28"/>
        </w:rPr>
        <w:t xml:space="preserve"> отклика ВП, то есть </w:t>
      </w:r>
      <w:r w:rsidR="000A5FFA">
        <w:rPr>
          <w:rFonts w:ascii="Times New Roman" w:hAnsi="Times New Roman" w:cs="Times New Roman"/>
          <w:sz w:val="28"/>
          <w:szCs w:val="28"/>
        </w:rPr>
        <w:t>зависимости действительной и мнимой частей электропроводности и фазы от частоты</w:t>
      </w:r>
      <w:r w:rsidRPr="00D11B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1B95">
        <w:rPr>
          <w:rFonts w:ascii="Times New Roman" w:hAnsi="Times New Roman" w:cs="Times New Roman"/>
          <w:sz w:val="28"/>
          <w:szCs w:val="28"/>
          <w:lang w:val="en-US"/>
        </w:rPr>
        <w:t>Kemna</w:t>
      </w:r>
      <w:proofErr w:type="spellEnd"/>
      <w:r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Pr="00D11B9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D11B95">
        <w:rPr>
          <w:rFonts w:ascii="Times New Roman" w:hAnsi="Times New Roman" w:cs="Times New Roman"/>
          <w:sz w:val="28"/>
          <w:szCs w:val="28"/>
        </w:rPr>
        <w:t xml:space="preserve"> </w:t>
      </w:r>
      <w:r w:rsidRPr="00D11B9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D11B95">
        <w:rPr>
          <w:rFonts w:ascii="Times New Roman" w:hAnsi="Times New Roman" w:cs="Times New Roman"/>
          <w:sz w:val="28"/>
          <w:szCs w:val="28"/>
        </w:rPr>
        <w:t>. 2012).</w:t>
      </w:r>
    </w:p>
    <w:p w:rsidR="0071281A" w:rsidRDefault="0071281A" w:rsidP="00323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62B">
        <w:rPr>
          <w:rFonts w:ascii="Times New Roman" w:hAnsi="Times New Roman" w:cs="Times New Roman"/>
          <w:sz w:val="28"/>
          <w:szCs w:val="28"/>
        </w:rPr>
        <w:t xml:space="preserve">Явление ВП </w:t>
      </w:r>
      <w:r w:rsidR="00223F38" w:rsidRPr="00D6262B">
        <w:rPr>
          <w:rFonts w:ascii="Times New Roman" w:hAnsi="Times New Roman" w:cs="Times New Roman"/>
          <w:sz w:val="28"/>
          <w:szCs w:val="28"/>
        </w:rPr>
        <w:t>основано</w:t>
      </w:r>
      <w:bookmarkStart w:id="6" w:name="_GoBack"/>
      <w:bookmarkEnd w:id="6"/>
      <w:r w:rsidRPr="00D6262B">
        <w:rPr>
          <w:rFonts w:ascii="Times New Roman" w:hAnsi="Times New Roman" w:cs="Times New Roman"/>
          <w:sz w:val="28"/>
          <w:szCs w:val="28"/>
        </w:rPr>
        <w:t xml:space="preserve"> на</w:t>
      </w:r>
      <w:r w:rsidR="000A5FFA" w:rsidRPr="00D6262B">
        <w:rPr>
          <w:rFonts w:ascii="Times New Roman" w:hAnsi="Times New Roman" w:cs="Times New Roman"/>
          <w:sz w:val="28"/>
          <w:szCs w:val="28"/>
        </w:rPr>
        <w:t xml:space="preserve"> процессах, </w:t>
      </w:r>
      <w:r w:rsidR="00A56E1A" w:rsidRPr="00D6262B">
        <w:rPr>
          <w:rFonts w:ascii="Times New Roman" w:hAnsi="Times New Roman" w:cs="Times New Roman"/>
          <w:sz w:val="28"/>
          <w:szCs w:val="28"/>
        </w:rPr>
        <w:t>происходящих</w:t>
      </w:r>
      <w:r w:rsidR="000A5FFA" w:rsidRPr="00D6262B">
        <w:rPr>
          <w:rFonts w:ascii="Times New Roman" w:hAnsi="Times New Roman" w:cs="Times New Roman"/>
          <w:sz w:val="28"/>
          <w:szCs w:val="28"/>
        </w:rPr>
        <w:t xml:space="preserve"> в двойном электрическом слое (ДЭС), образующемся в породах на</w:t>
      </w:r>
      <w:r w:rsidRPr="00D6262B">
        <w:rPr>
          <w:rFonts w:ascii="Times New Roman" w:hAnsi="Times New Roman" w:cs="Times New Roman"/>
          <w:sz w:val="28"/>
          <w:szCs w:val="28"/>
        </w:rPr>
        <w:t xml:space="preserve"> границе между твердой и жидкой фазами</w:t>
      </w:r>
      <w:r w:rsidR="000A5FFA" w:rsidRPr="00D626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5FFA" w:rsidRPr="00D6262B">
        <w:rPr>
          <w:rFonts w:ascii="Times New Roman" w:hAnsi="Times New Roman" w:cs="Times New Roman"/>
          <w:sz w:val="28"/>
          <w:szCs w:val="28"/>
        </w:rPr>
        <w:t xml:space="preserve"> </w:t>
      </w:r>
      <w:r w:rsidR="00557141" w:rsidRPr="00D6262B">
        <w:rPr>
          <w:rFonts w:ascii="Times New Roman" w:hAnsi="Times New Roman" w:cs="Times New Roman"/>
          <w:sz w:val="28"/>
          <w:szCs w:val="28"/>
        </w:rPr>
        <w:t xml:space="preserve">Теория двойного электрического слоя впервые </w:t>
      </w:r>
      <w:r w:rsidR="000A5FFA" w:rsidRPr="00D6262B">
        <w:rPr>
          <w:rFonts w:ascii="Times New Roman" w:hAnsi="Times New Roman" w:cs="Times New Roman"/>
          <w:sz w:val="28"/>
          <w:szCs w:val="28"/>
        </w:rPr>
        <w:t xml:space="preserve">была </w:t>
      </w:r>
      <w:r w:rsidR="00557141" w:rsidRPr="00D6262B">
        <w:rPr>
          <w:rFonts w:ascii="Times New Roman" w:hAnsi="Times New Roman" w:cs="Times New Roman"/>
          <w:sz w:val="28"/>
          <w:szCs w:val="28"/>
        </w:rPr>
        <w:t xml:space="preserve">разработана Гельмгольцем в 1879 г., затем </w:t>
      </w:r>
      <w:proofErr w:type="spellStart"/>
      <w:r w:rsidR="00557141" w:rsidRPr="00D6262B">
        <w:rPr>
          <w:rFonts w:ascii="Times New Roman" w:hAnsi="Times New Roman" w:cs="Times New Roman"/>
          <w:sz w:val="28"/>
          <w:szCs w:val="28"/>
        </w:rPr>
        <w:t>Гуи</w:t>
      </w:r>
      <w:proofErr w:type="spellEnd"/>
      <w:r w:rsidR="00557141" w:rsidRPr="00D626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57141" w:rsidRPr="00D6262B">
        <w:rPr>
          <w:rFonts w:ascii="Times New Roman" w:hAnsi="Times New Roman" w:cs="Times New Roman"/>
          <w:sz w:val="28"/>
          <w:szCs w:val="28"/>
        </w:rPr>
        <w:t>Чэпмен</w:t>
      </w:r>
      <w:proofErr w:type="spellEnd"/>
      <w:r w:rsidR="00557141" w:rsidRPr="00D6262B">
        <w:rPr>
          <w:rFonts w:ascii="Times New Roman" w:hAnsi="Times New Roman" w:cs="Times New Roman"/>
          <w:sz w:val="28"/>
          <w:szCs w:val="28"/>
        </w:rPr>
        <w:t xml:space="preserve"> в начале 20-го века предложили модель двойного ионного слоя, ставшую классической</w:t>
      </w:r>
      <w:r w:rsidR="007A38E8" w:rsidRPr="00D6262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A38E8" w:rsidRPr="00D6262B">
        <w:rPr>
          <w:rFonts w:ascii="Times New Roman" w:hAnsi="Times New Roman" w:cs="Times New Roman"/>
          <w:sz w:val="28"/>
          <w:szCs w:val="28"/>
        </w:rPr>
        <w:t>Фридрихсберг</w:t>
      </w:r>
      <w:proofErr w:type="spellEnd"/>
      <w:r w:rsidR="007A38E8" w:rsidRPr="00D6262B">
        <w:rPr>
          <w:rFonts w:ascii="Times New Roman" w:hAnsi="Times New Roman" w:cs="Times New Roman"/>
          <w:sz w:val="28"/>
          <w:szCs w:val="28"/>
        </w:rPr>
        <w:t>, 1984)</w:t>
      </w:r>
      <w:r w:rsidR="00557141" w:rsidRPr="00D6262B">
        <w:rPr>
          <w:rFonts w:ascii="Times New Roman" w:hAnsi="Times New Roman" w:cs="Times New Roman"/>
          <w:sz w:val="28"/>
          <w:szCs w:val="28"/>
        </w:rPr>
        <w:t xml:space="preserve">. </w:t>
      </w:r>
      <w:r w:rsidRPr="00D6262B">
        <w:rPr>
          <w:rFonts w:ascii="Times New Roman" w:hAnsi="Times New Roman" w:cs="Times New Roman"/>
          <w:sz w:val="28"/>
          <w:szCs w:val="28"/>
        </w:rPr>
        <w:t>Для ДЭС</w:t>
      </w:r>
      <w:r w:rsidR="0034460A" w:rsidRPr="00D6262B">
        <w:rPr>
          <w:rFonts w:ascii="Times New Roman" w:hAnsi="Times New Roman" w:cs="Times New Roman"/>
          <w:sz w:val="28"/>
          <w:szCs w:val="28"/>
        </w:rPr>
        <w:t xml:space="preserve"> (рис. </w:t>
      </w:r>
      <w:r w:rsidR="00845371" w:rsidRPr="00D6262B">
        <w:rPr>
          <w:rFonts w:ascii="Times New Roman" w:hAnsi="Times New Roman" w:cs="Times New Roman"/>
          <w:sz w:val="28"/>
          <w:szCs w:val="28"/>
        </w:rPr>
        <w:t>1.</w:t>
      </w:r>
      <w:r w:rsidR="0034460A" w:rsidRPr="00D6262B">
        <w:rPr>
          <w:rFonts w:ascii="Times New Roman" w:hAnsi="Times New Roman" w:cs="Times New Roman"/>
          <w:sz w:val="28"/>
          <w:szCs w:val="28"/>
        </w:rPr>
        <w:t>1)</w:t>
      </w:r>
      <w:r w:rsidRPr="00D6262B">
        <w:rPr>
          <w:rFonts w:ascii="Times New Roman" w:hAnsi="Times New Roman" w:cs="Times New Roman"/>
          <w:sz w:val="28"/>
          <w:szCs w:val="28"/>
        </w:rPr>
        <w:t xml:space="preserve"> характерна упорядоченность ионов, и при появлении внешнего поля, упорядоченная структура </w:t>
      </w:r>
      <w:r w:rsidR="00A56E1A">
        <w:rPr>
          <w:rFonts w:ascii="Times New Roman" w:hAnsi="Times New Roman" w:cs="Times New Roman"/>
          <w:sz w:val="28"/>
          <w:szCs w:val="28"/>
        </w:rPr>
        <w:t xml:space="preserve">распределения ионов </w:t>
      </w:r>
      <w:r w:rsidRPr="00D6262B">
        <w:rPr>
          <w:rFonts w:ascii="Times New Roman" w:hAnsi="Times New Roman" w:cs="Times New Roman"/>
          <w:sz w:val="28"/>
          <w:szCs w:val="28"/>
        </w:rPr>
        <w:t xml:space="preserve">способствует развитию различных электрокинетических и электрохимических процессов. В общем случае, на </w:t>
      </w:r>
      <w:r w:rsidRPr="00D6262B">
        <w:rPr>
          <w:rFonts w:ascii="Times New Roman" w:hAnsi="Times New Roman" w:cs="Times New Roman"/>
          <w:sz w:val="28"/>
          <w:szCs w:val="28"/>
        </w:rPr>
        <w:lastRenderedPageBreak/>
        <w:t>одних участках</w:t>
      </w:r>
      <w:r w:rsidR="00A56E1A">
        <w:rPr>
          <w:rFonts w:ascii="Times New Roman" w:hAnsi="Times New Roman" w:cs="Times New Roman"/>
          <w:sz w:val="28"/>
          <w:szCs w:val="28"/>
        </w:rPr>
        <w:t xml:space="preserve"> породы</w:t>
      </w:r>
      <w:r w:rsidRPr="00D6262B">
        <w:rPr>
          <w:rFonts w:ascii="Times New Roman" w:hAnsi="Times New Roman" w:cs="Times New Roman"/>
          <w:sz w:val="28"/>
          <w:szCs w:val="28"/>
        </w:rPr>
        <w:t xml:space="preserve">, во время воздействия внешнего поля, накапливаются положительные заряды, на других – отрицательные. Соответственно, в среде образуются электрические </w:t>
      </w:r>
      <w:r>
        <w:rPr>
          <w:rFonts w:ascii="Times New Roman" w:hAnsi="Times New Roman" w:cs="Times New Roman"/>
          <w:sz w:val="28"/>
          <w:szCs w:val="28"/>
        </w:rPr>
        <w:t xml:space="preserve">диполи, которые и являются источниками вторичного поля ВП. Если внешнее поле отключить, то вторичные заряды постепенно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диссипируют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47972">
        <w:rPr>
          <w:rFonts w:ascii="Times New Roman" w:hAnsi="Times New Roman" w:cs="Times New Roman"/>
          <w:sz w:val="28"/>
          <w:szCs w:val="28"/>
        </w:rPr>
        <w:t>Обязательное условие для возникновения вызванной поляризации –</w:t>
      </w:r>
      <w:r w:rsidR="00A56E1A">
        <w:rPr>
          <w:rFonts w:ascii="Times New Roman" w:hAnsi="Times New Roman" w:cs="Times New Roman"/>
          <w:sz w:val="28"/>
          <w:szCs w:val="28"/>
        </w:rPr>
        <w:t xml:space="preserve"> </w:t>
      </w:r>
      <w:r w:rsidRPr="00647972">
        <w:rPr>
          <w:rFonts w:ascii="Times New Roman" w:hAnsi="Times New Roman" w:cs="Times New Roman"/>
          <w:sz w:val="28"/>
          <w:szCs w:val="28"/>
        </w:rPr>
        <w:t>неоднородн</w:t>
      </w:r>
      <w:r w:rsidR="000A5FFA">
        <w:rPr>
          <w:rFonts w:ascii="Times New Roman" w:hAnsi="Times New Roman" w:cs="Times New Roman"/>
          <w:sz w:val="28"/>
          <w:szCs w:val="28"/>
        </w:rPr>
        <w:t>ость среды</w:t>
      </w:r>
      <w:r w:rsidRPr="00647972">
        <w:rPr>
          <w:rFonts w:ascii="Times New Roman" w:hAnsi="Times New Roman" w:cs="Times New Roman"/>
          <w:sz w:val="28"/>
          <w:szCs w:val="28"/>
        </w:rPr>
        <w:t xml:space="preserve">. Чем выше степень неоднородности горных пород, тем, как правило, выше уровень </w:t>
      </w:r>
      <w:proofErr w:type="spellStart"/>
      <w:r w:rsidRPr="00647972">
        <w:rPr>
          <w:rFonts w:ascii="Times New Roman" w:hAnsi="Times New Roman" w:cs="Times New Roman"/>
          <w:sz w:val="28"/>
          <w:szCs w:val="28"/>
        </w:rPr>
        <w:t>поляризуемости</w:t>
      </w:r>
      <w:proofErr w:type="spellEnd"/>
      <w:r w:rsidR="007A38E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A38E8">
        <w:rPr>
          <w:rFonts w:ascii="Times New Roman" w:hAnsi="Times New Roman" w:cs="Times New Roman"/>
          <w:sz w:val="28"/>
          <w:szCs w:val="28"/>
        </w:rPr>
        <w:t>Фридрихсберг</w:t>
      </w:r>
      <w:proofErr w:type="spellEnd"/>
      <w:r w:rsidR="00A56E1A">
        <w:rPr>
          <w:rFonts w:ascii="Times New Roman" w:hAnsi="Times New Roman" w:cs="Times New Roman"/>
          <w:sz w:val="28"/>
          <w:szCs w:val="28"/>
        </w:rPr>
        <w:t xml:space="preserve"> и Сидорова</w:t>
      </w:r>
      <w:r w:rsidR="007A38E8">
        <w:rPr>
          <w:rFonts w:ascii="Times New Roman" w:hAnsi="Times New Roman" w:cs="Times New Roman"/>
          <w:sz w:val="28"/>
          <w:szCs w:val="28"/>
        </w:rPr>
        <w:t>, 1984)</w:t>
      </w:r>
      <w:r w:rsidRPr="006479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60A" w:rsidRDefault="0034460A" w:rsidP="003446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523495" cy="1543792"/>
            <wp:effectExtent l="19050" t="0" r="1005" b="0"/>
            <wp:docPr id="7" name="Рисунок 2" descr="G:\Диплом\ДЭ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плом\ДЭ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50" cy="154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0A" w:rsidRPr="008D3B85" w:rsidRDefault="0034460A" w:rsidP="008D3B85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D3B85">
        <w:rPr>
          <w:rFonts w:ascii="Times New Roman" w:hAnsi="Times New Roman" w:cs="Times New Roman"/>
          <w:sz w:val="24"/>
          <w:szCs w:val="24"/>
        </w:rPr>
        <w:t xml:space="preserve">Рис. </w:t>
      </w:r>
      <w:r w:rsidR="00845371">
        <w:rPr>
          <w:rFonts w:ascii="Times New Roman" w:hAnsi="Times New Roman" w:cs="Times New Roman"/>
          <w:sz w:val="24"/>
          <w:szCs w:val="24"/>
        </w:rPr>
        <w:t>1.</w:t>
      </w:r>
      <w:r w:rsidRPr="008D3B85">
        <w:rPr>
          <w:rFonts w:ascii="Times New Roman" w:hAnsi="Times New Roman" w:cs="Times New Roman"/>
          <w:sz w:val="24"/>
          <w:szCs w:val="24"/>
        </w:rPr>
        <w:t xml:space="preserve">1. Модель ДЭС из модифицированной теории </w:t>
      </w:r>
      <w:proofErr w:type="spellStart"/>
      <w:r w:rsidRPr="008D3B85">
        <w:rPr>
          <w:rFonts w:ascii="Times New Roman" w:hAnsi="Times New Roman" w:cs="Times New Roman"/>
          <w:sz w:val="24"/>
          <w:szCs w:val="24"/>
        </w:rPr>
        <w:t>Гуи</w:t>
      </w:r>
      <w:proofErr w:type="spellEnd"/>
      <w:r w:rsidRPr="008D3B8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D3B85">
        <w:rPr>
          <w:rFonts w:ascii="Times New Roman" w:hAnsi="Times New Roman" w:cs="Times New Roman"/>
          <w:sz w:val="24"/>
          <w:szCs w:val="24"/>
        </w:rPr>
        <w:t>Чэпмена</w:t>
      </w:r>
      <w:proofErr w:type="spellEnd"/>
      <w:r w:rsidRPr="008D3B85">
        <w:rPr>
          <w:rFonts w:ascii="Times New Roman" w:hAnsi="Times New Roman" w:cs="Times New Roman"/>
          <w:sz w:val="24"/>
          <w:szCs w:val="24"/>
        </w:rPr>
        <w:t xml:space="preserve">. а – распределение ионов; б – схематическое изображение избыточных ионов; в – распределение потенциала; </w:t>
      </w:r>
      <w:proofErr w:type="gramStart"/>
      <w:r w:rsidRPr="008D3B8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D3B85">
        <w:rPr>
          <w:rFonts w:ascii="Times New Roman" w:hAnsi="Times New Roman" w:cs="Times New Roman"/>
          <w:sz w:val="24"/>
          <w:szCs w:val="24"/>
        </w:rPr>
        <w:t xml:space="preserve"> – концентрации ионов на различных расстояниях от поверхности (</w:t>
      </w:r>
      <w:proofErr w:type="spellStart"/>
      <w:r w:rsidRPr="008D3B85">
        <w:rPr>
          <w:rFonts w:ascii="Times New Roman" w:hAnsi="Times New Roman" w:cs="Times New Roman"/>
          <w:sz w:val="24"/>
          <w:szCs w:val="24"/>
        </w:rPr>
        <w:t>Фридрихсберг</w:t>
      </w:r>
      <w:proofErr w:type="spellEnd"/>
      <w:r w:rsidRPr="008D3B85">
        <w:rPr>
          <w:rFonts w:ascii="Times New Roman" w:hAnsi="Times New Roman" w:cs="Times New Roman"/>
          <w:sz w:val="24"/>
          <w:szCs w:val="24"/>
        </w:rPr>
        <w:t>, 1984)</w:t>
      </w:r>
    </w:p>
    <w:p w:rsidR="0071281A" w:rsidRPr="00D6262B" w:rsidRDefault="0071281A" w:rsidP="003232C4">
      <w:pPr>
        <w:pStyle w:val="aa"/>
        <w:spacing w:after="200" w:afterAutospacing="0" w:line="360" w:lineRule="auto"/>
        <w:ind w:firstLine="709"/>
        <w:jc w:val="both"/>
        <w:rPr>
          <w:sz w:val="28"/>
          <w:szCs w:val="28"/>
        </w:rPr>
      </w:pPr>
      <w:r w:rsidRPr="00D6262B">
        <w:rPr>
          <w:sz w:val="28"/>
          <w:szCs w:val="28"/>
        </w:rPr>
        <w:t xml:space="preserve">На данный момент, метод ВП применяется для выделения в геологическом разрезе объектов, обладающих </w:t>
      </w:r>
      <w:proofErr w:type="gramStart"/>
      <w:r w:rsidRPr="00D6262B">
        <w:rPr>
          <w:sz w:val="28"/>
          <w:szCs w:val="28"/>
        </w:rPr>
        <w:t>повышенной</w:t>
      </w:r>
      <w:proofErr w:type="gramEnd"/>
      <w:r w:rsidRPr="00D6262B">
        <w:rPr>
          <w:sz w:val="28"/>
          <w:szCs w:val="28"/>
        </w:rPr>
        <w:t xml:space="preserve"> </w:t>
      </w:r>
      <w:proofErr w:type="spellStart"/>
      <w:r w:rsidRPr="00D6262B">
        <w:rPr>
          <w:sz w:val="28"/>
          <w:szCs w:val="28"/>
        </w:rPr>
        <w:t>поляризуемостью</w:t>
      </w:r>
      <w:proofErr w:type="spellEnd"/>
      <w:r w:rsidRPr="00D6262B">
        <w:rPr>
          <w:sz w:val="28"/>
          <w:szCs w:val="28"/>
        </w:rPr>
        <w:t xml:space="preserve">. </w:t>
      </w:r>
      <w:proofErr w:type="gramStart"/>
      <w:r w:rsidRPr="00D6262B">
        <w:rPr>
          <w:sz w:val="28"/>
          <w:szCs w:val="28"/>
        </w:rPr>
        <w:t>К ним в первую очередь относятся геологические образования, в состав которых входят минералы с электронной проводимостью - сульфиды железа, меди, никеля, свинца, серебра, молибдена, а также магнетит, ильменит, графит, самородные металлы и др.</w:t>
      </w:r>
      <w:r w:rsidR="007A38E8" w:rsidRPr="00D6262B">
        <w:rPr>
          <w:sz w:val="28"/>
          <w:szCs w:val="28"/>
        </w:rPr>
        <w:t xml:space="preserve"> (Хмелевской,</w:t>
      </w:r>
      <w:r w:rsidRPr="00D6262B">
        <w:rPr>
          <w:sz w:val="28"/>
          <w:szCs w:val="28"/>
        </w:rPr>
        <w:t xml:space="preserve"> 1999)</w:t>
      </w:r>
      <w:proofErr w:type="gramEnd"/>
    </w:p>
    <w:p w:rsidR="0071281A" w:rsidRPr="00D90C2F" w:rsidRDefault="0071281A" w:rsidP="003232C4">
      <w:pPr>
        <w:pStyle w:val="aa"/>
        <w:spacing w:after="200" w:afterAutospacing="0" w:line="360" w:lineRule="auto"/>
        <w:ind w:firstLine="709"/>
        <w:jc w:val="both"/>
        <w:rPr>
          <w:sz w:val="28"/>
          <w:szCs w:val="28"/>
        </w:rPr>
      </w:pPr>
      <w:r w:rsidRPr="002E1047">
        <w:rPr>
          <w:sz w:val="28"/>
          <w:szCs w:val="28"/>
        </w:rPr>
        <w:t>Наибольшие</w:t>
      </w:r>
      <w:r w:rsidRPr="00647972">
        <w:rPr>
          <w:sz w:val="28"/>
          <w:szCs w:val="28"/>
        </w:rPr>
        <w:t xml:space="preserve"> эффекты ВП вызываются не сплошными скоплениями, в которых поляризация носит поверхностный характер</w:t>
      </w:r>
      <w:r>
        <w:rPr>
          <w:sz w:val="28"/>
          <w:szCs w:val="28"/>
        </w:rPr>
        <w:t xml:space="preserve">, </w:t>
      </w:r>
      <w:r w:rsidRPr="00954B02">
        <w:rPr>
          <w:sz w:val="28"/>
          <w:szCs w:val="28"/>
        </w:rPr>
        <w:t>то есть вторичные заряды возникают на границе тела</w:t>
      </w:r>
      <w:r w:rsidRPr="00647972">
        <w:rPr>
          <w:sz w:val="28"/>
          <w:szCs w:val="28"/>
        </w:rPr>
        <w:t>, а вкрапленниками перечисленных минералов</w:t>
      </w:r>
      <w:r w:rsidR="000A5FFA">
        <w:rPr>
          <w:sz w:val="28"/>
          <w:szCs w:val="28"/>
        </w:rPr>
        <w:t>.</w:t>
      </w:r>
      <w:r w:rsidRPr="00647972">
        <w:rPr>
          <w:sz w:val="28"/>
          <w:szCs w:val="28"/>
        </w:rPr>
        <w:t xml:space="preserve"> </w:t>
      </w:r>
      <w:r w:rsidR="000A5FFA">
        <w:rPr>
          <w:sz w:val="28"/>
          <w:szCs w:val="28"/>
        </w:rPr>
        <w:t>В этом случае,</w:t>
      </w:r>
      <w:r w:rsidRPr="00647972">
        <w:rPr>
          <w:sz w:val="28"/>
          <w:szCs w:val="28"/>
        </w:rPr>
        <w:t xml:space="preserve"> вызванная поляризация носит объемный характер</w:t>
      </w:r>
      <w:r>
        <w:rPr>
          <w:sz w:val="28"/>
          <w:szCs w:val="28"/>
        </w:rPr>
        <w:t xml:space="preserve">, </w:t>
      </w:r>
      <w:r w:rsidR="00D6262B">
        <w:rPr>
          <w:sz w:val="28"/>
          <w:szCs w:val="28"/>
        </w:rPr>
        <w:lastRenderedPageBreak/>
        <w:t>так как</w:t>
      </w:r>
      <w:r w:rsidRPr="00954B02">
        <w:rPr>
          <w:sz w:val="28"/>
          <w:szCs w:val="28"/>
        </w:rPr>
        <w:t xml:space="preserve"> вторичные заряды распределяются по всему объему среды</w:t>
      </w:r>
      <w:r w:rsidRPr="00647972">
        <w:rPr>
          <w:sz w:val="28"/>
          <w:szCs w:val="28"/>
        </w:rPr>
        <w:t xml:space="preserve">. Причина </w:t>
      </w:r>
      <w:r w:rsidR="00D6262B">
        <w:rPr>
          <w:sz w:val="28"/>
          <w:szCs w:val="28"/>
        </w:rPr>
        <w:t>этого явления в</w:t>
      </w:r>
      <w:r w:rsidRPr="00647972">
        <w:rPr>
          <w:sz w:val="28"/>
          <w:szCs w:val="28"/>
        </w:rPr>
        <w:t xml:space="preserve"> том, что при равных массах рудного вещества суммарная поверхность вкрапленников намного больше поверхности сплошного рудного тела</w:t>
      </w:r>
      <w:r>
        <w:rPr>
          <w:sz w:val="28"/>
          <w:szCs w:val="28"/>
        </w:rPr>
        <w:t xml:space="preserve"> (Комаров, 1980)</w:t>
      </w:r>
      <w:r w:rsidRPr="00647972">
        <w:rPr>
          <w:sz w:val="28"/>
          <w:szCs w:val="28"/>
        </w:rPr>
        <w:t xml:space="preserve">. </w:t>
      </w:r>
      <w:r>
        <w:rPr>
          <w:sz w:val="28"/>
          <w:szCs w:val="28"/>
        </w:rPr>
        <w:t>Таким образом, ВП широко используется в прикладной геофизике с целью поиска вкрапленных руд.</w:t>
      </w:r>
      <w:r w:rsidRPr="00647972">
        <w:rPr>
          <w:sz w:val="28"/>
          <w:szCs w:val="28"/>
        </w:rPr>
        <w:t xml:space="preserve"> </w:t>
      </w:r>
    </w:p>
    <w:p w:rsidR="002C7B79" w:rsidRPr="002C7B79" w:rsidRDefault="007A38E8" w:rsidP="00976D1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="002C7B79">
        <w:rPr>
          <w:rFonts w:ascii="Times New Roman" w:hAnsi="Times New Roman" w:cs="Times New Roman"/>
          <w:color w:val="222222"/>
          <w:sz w:val="28"/>
          <w:szCs w:val="28"/>
        </w:rPr>
        <w:t xml:space="preserve"> ряд</w:t>
      </w:r>
      <w:r>
        <w:rPr>
          <w:rFonts w:ascii="Times New Roman" w:hAnsi="Times New Roman" w:cs="Times New Roman"/>
          <w:color w:val="222222"/>
          <w:sz w:val="28"/>
          <w:szCs w:val="28"/>
        </w:rPr>
        <w:t>е</w:t>
      </w:r>
      <w:r w:rsidR="002C7B79">
        <w:rPr>
          <w:rFonts w:ascii="Times New Roman" w:hAnsi="Times New Roman" w:cs="Times New Roman"/>
          <w:color w:val="222222"/>
          <w:sz w:val="28"/>
          <w:szCs w:val="28"/>
        </w:rPr>
        <w:t xml:space="preserve"> статей описано применение метода ВП в археологической сфере (например, </w:t>
      </w:r>
      <w:proofErr w:type="spellStart"/>
      <w:r w:rsidR="002C7B79" w:rsidRPr="002C7B79">
        <w:rPr>
          <w:rFonts w:ascii="Times New Roman" w:hAnsi="Times New Roman" w:cs="Times New Roman"/>
          <w:sz w:val="28"/>
          <w:szCs w:val="28"/>
          <w:lang w:val="en-US"/>
        </w:rPr>
        <w:t>Schleifer</w:t>
      </w:r>
      <w:proofErr w:type="spellEnd"/>
      <w:r w:rsidR="00857650">
        <w:rPr>
          <w:rFonts w:ascii="Times New Roman" w:hAnsi="Times New Roman" w:cs="Times New Roman"/>
          <w:sz w:val="28"/>
          <w:szCs w:val="28"/>
        </w:rPr>
        <w:t xml:space="preserve"> </w:t>
      </w:r>
      <w:r w:rsidR="0085765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2C7B79" w:rsidRPr="002C7B79">
        <w:rPr>
          <w:rFonts w:ascii="Times New Roman" w:hAnsi="Times New Roman" w:cs="Times New Roman"/>
          <w:sz w:val="28"/>
          <w:szCs w:val="28"/>
        </w:rPr>
        <w:t xml:space="preserve"> </w:t>
      </w:r>
      <w:r w:rsidR="002C7B79" w:rsidRPr="002C7B79">
        <w:rPr>
          <w:rFonts w:ascii="Times New Roman" w:hAnsi="Times New Roman" w:cs="Times New Roman"/>
          <w:sz w:val="28"/>
          <w:szCs w:val="28"/>
          <w:lang w:val="en-US"/>
        </w:rPr>
        <w:t>Weller</w:t>
      </w:r>
      <w:r w:rsidR="002C7B79" w:rsidRPr="002C7B79">
        <w:rPr>
          <w:rFonts w:ascii="Times New Roman" w:hAnsi="Times New Roman" w:cs="Times New Roman"/>
          <w:sz w:val="28"/>
          <w:szCs w:val="28"/>
        </w:rPr>
        <w:t>, 2002</w:t>
      </w:r>
      <w:r w:rsidR="002C7B79">
        <w:rPr>
          <w:rFonts w:ascii="Times New Roman" w:hAnsi="Times New Roman" w:cs="Times New Roman"/>
          <w:sz w:val="28"/>
          <w:szCs w:val="28"/>
        </w:rPr>
        <w:t>).</w:t>
      </w:r>
      <w:r w:rsidR="00A56E1A">
        <w:rPr>
          <w:rFonts w:ascii="Times New Roman" w:hAnsi="Times New Roman" w:cs="Times New Roman"/>
          <w:sz w:val="28"/>
          <w:szCs w:val="28"/>
        </w:rPr>
        <w:t xml:space="preserve"> </w:t>
      </w:r>
      <w:r w:rsidR="006669B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669B4">
        <w:rPr>
          <w:rFonts w:ascii="Times New Roman" w:hAnsi="Times New Roman" w:cs="Times New Roman"/>
          <w:sz w:val="28"/>
          <w:szCs w:val="28"/>
        </w:rPr>
        <w:t>Федорском</w:t>
      </w:r>
      <w:proofErr w:type="spellEnd"/>
      <w:r w:rsidR="006669B4">
        <w:rPr>
          <w:rFonts w:ascii="Times New Roman" w:hAnsi="Times New Roman" w:cs="Times New Roman"/>
          <w:sz w:val="28"/>
          <w:szCs w:val="28"/>
        </w:rPr>
        <w:t xml:space="preserve"> болоте близ озера </w:t>
      </w:r>
      <w:proofErr w:type="spellStart"/>
      <w:r w:rsidR="006669B4">
        <w:rPr>
          <w:rFonts w:ascii="Times New Roman" w:hAnsi="Times New Roman" w:cs="Times New Roman"/>
          <w:sz w:val="28"/>
          <w:szCs w:val="28"/>
        </w:rPr>
        <w:t>Констанц</w:t>
      </w:r>
      <w:proofErr w:type="spellEnd"/>
      <w:r w:rsidR="006669B4">
        <w:rPr>
          <w:rFonts w:ascii="Times New Roman" w:hAnsi="Times New Roman" w:cs="Times New Roman"/>
          <w:sz w:val="28"/>
          <w:szCs w:val="28"/>
        </w:rPr>
        <w:t xml:space="preserve"> были обнаружен</w:t>
      </w:r>
      <w:r w:rsidR="00451D00">
        <w:rPr>
          <w:rFonts w:ascii="Times New Roman" w:hAnsi="Times New Roman" w:cs="Times New Roman"/>
          <w:sz w:val="28"/>
          <w:szCs w:val="28"/>
        </w:rPr>
        <w:t>ы</w:t>
      </w:r>
      <w:r w:rsidR="006669B4">
        <w:rPr>
          <w:rFonts w:ascii="Times New Roman" w:hAnsi="Times New Roman" w:cs="Times New Roman"/>
          <w:sz w:val="28"/>
          <w:szCs w:val="28"/>
        </w:rPr>
        <w:t xml:space="preserve"> образцы древесных материалов Бронзового века (1500-1400 </w:t>
      </w:r>
      <w:proofErr w:type="spellStart"/>
      <w:proofErr w:type="gramStart"/>
      <w:r w:rsidR="006669B4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6669B4">
        <w:rPr>
          <w:rFonts w:ascii="Times New Roman" w:hAnsi="Times New Roman" w:cs="Times New Roman"/>
          <w:sz w:val="28"/>
          <w:szCs w:val="28"/>
        </w:rPr>
        <w:t xml:space="preserve"> до н.э.). </w:t>
      </w:r>
      <w:r w:rsidR="00D555F2">
        <w:rPr>
          <w:rFonts w:ascii="Times New Roman" w:hAnsi="Times New Roman" w:cs="Times New Roman"/>
          <w:sz w:val="28"/>
          <w:szCs w:val="28"/>
        </w:rPr>
        <w:t>В результате исследования образцов</w:t>
      </w:r>
      <w:r w:rsidR="00451D00">
        <w:rPr>
          <w:rFonts w:ascii="Times New Roman" w:hAnsi="Times New Roman" w:cs="Times New Roman"/>
          <w:sz w:val="28"/>
          <w:szCs w:val="28"/>
        </w:rPr>
        <w:t xml:space="preserve"> </w:t>
      </w:r>
      <w:r w:rsidR="00D555F2">
        <w:rPr>
          <w:rFonts w:ascii="Times New Roman" w:hAnsi="Times New Roman" w:cs="Times New Roman"/>
          <w:sz w:val="28"/>
          <w:szCs w:val="28"/>
        </w:rPr>
        <w:t>установлено, что они способны поляризоваться в классическом частотном диапазоне ВП (1</w:t>
      </w:r>
      <w:r w:rsidR="00451D00">
        <w:rPr>
          <w:rFonts w:ascii="Times New Roman" w:hAnsi="Times New Roman" w:cs="Times New Roman"/>
          <w:sz w:val="28"/>
          <w:szCs w:val="28"/>
        </w:rPr>
        <w:t xml:space="preserve"> </w:t>
      </w:r>
      <w:r w:rsidR="00D555F2">
        <w:rPr>
          <w:rFonts w:ascii="Times New Roman" w:hAnsi="Times New Roman" w:cs="Times New Roman"/>
          <w:sz w:val="28"/>
          <w:szCs w:val="28"/>
        </w:rPr>
        <w:t>-</w:t>
      </w:r>
      <w:r w:rsidR="00451D00">
        <w:rPr>
          <w:rFonts w:ascii="Times New Roman" w:hAnsi="Times New Roman" w:cs="Times New Roman"/>
          <w:sz w:val="28"/>
          <w:szCs w:val="28"/>
        </w:rPr>
        <w:t xml:space="preserve"> </w:t>
      </w:r>
      <w:r w:rsidR="00D555F2">
        <w:rPr>
          <w:rFonts w:ascii="Times New Roman" w:hAnsi="Times New Roman" w:cs="Times New Roman"/>
          <w:sz w:val="28"/>
          <w:szCs w:val="28"/>
        </w:rPr>
        <w:t>60Гц)</w:t>
      </w:r>
      <w:r w:rsidR="00451D00">
        <w:rPr>
          <w:rFonts w:ascii="Times New Roman" w:hAnsi="Times New Roman" w:cs="Times New Roman"/>
          <w:sz w:val="28"/>
          <w:szCs w:val="28"/>
        </w:rPr>
        <w:t>. Кроме того, ставятся эксперименты по обнаружению и мониторингу загрязнения почв и грунтовых вод, а в последнее десятилетие ВП используется в гидрогеологии</w:t>
      </w:r>
      <w:r w:rsidR="00F13FC4">
        <w:rPr>
          <w:rFonts w:ascii="Times New Roman" w:hAnsi="Times New Roman" w:cs="Times New Roman"/>
          <w:sz w:val="28"/>
          <w:szCs w:val="28"/>
        </w:rPr>
        <w:t>, в частности,</w:t>
      </w:r>
      <w:r w:rsidR="00451D00">
        <w:rPr>
          <w:rFonts w:ascii="Times New Roman" w:hAnsi="Times New Roman" w:cs="Times New Roman"/>
          <w:sz w:val="28"/>
          <w:szCs w:val="28"/>
        </w:rPr>
        <w:t xml:space="preserve"> для разделения водоносных и водоупорных горизонтов (</w:t>
      </w:r>
      <w:r w:rsidR="00451D00" w:rsidRPr="00451D00">
        <w:rPr>
          <w:rFonts w:ascii="Times New Roman" w:hAnsi="Times New Roman" w:cs="Times New Roman"/>
          <w:sz w:val="28"/>
          <w:szCs w:val="28"/>
          <w:lang w:val="en-US"/>
        </w:rPr>
        <w:t>Weller</w:t>
      </w:r>
      <w:r w:rsidR="00451D00" w:rsidRPr="00451D00">
        <w:rPr>
          <w:rFonts w:ascii="Times New Roman" w:hAnsi="Times New Roman" w:cs="Times New Roman"/>
          <w:sz w:val="28"/>
          <w:szCs w:val="28"/>
        </w:rPr>
        <w:t xml:space="preserve"> </w:t>
      </w:r>
      <w:r w:rsidR="00451D00" w:rsidRPr="00451D0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451D00" w:rsidRPr="00451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D00" w:rsidRPr="00451D00">
        <w:rPr>
          <w:rFonts w:ascii="Times New Roman" w:hAnsi="Times New Roman" w:cs="Times New Roman"/>
          <w:sz w:val="28"/>
          <w:szCs w:val="28"/>
          <w:lang w:val="en-US"/>
        </w:rPr>
        <w:t>Boerner</w:t>
      </w:r>
      <w:proofErr w:type="spellEnd"/>
      <w:r w:rsidR="00451D00" w:rsidRPr="00451D00">
        <w:rPr>
          <w:rFonts w:ascii="Times New Roman" w:hAnsi="Times New Roman" w:cs="Times New Roman"/>
          <w:sz w:val="28"/>
          <w:szCs w:val="28"/>
        </w:rPr>
        <w:t xml:space="preserve">, 1996, </w:t>
      </w:r>
      <w:proofErr w:type="spellStart"/>
      <w:r w:rsidR="00451D00" w:rsidRPr="00451D00">
        <w:rPr>
          <w:rFonts w:ascii="Times New Roman" w:hAnsi="Times New Roman" w:cs="Times New Roman"/>
          <w:sz w:val="28"/>
          <w:szCs w:val="28"/>
          <w:lang w:val="en-US"/>
        </w:rPr>
        <w:t>Kemna</w:t>
      </w:r>
      <w:proofErr w:type="spellEnd"/>
      <w:r w:rsidR="00451D00" w:rsidRPr="00451D00">
        <w:rPr>
          <w:rFonts w:ascii="Times New Roman" w:hAnsi="Times New Roman" w:cs="Times New Roman"/>
          <w:sz w:val="28"/>
          <w:szCs w:val="28"/>
        </w:rPr>
        <w:t xml:space="preserve"> </w:t>
      </w:r>
      <w:r w:rsidR="00451D00" w:rsidRPr="00451D0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451D00" w:rsidRPr="00451D00">
        <w:rPr>
          <w:rFonts w:ascii="Times New Roman" w:hAnsi="Times New Roman" w:cs="Times New Roman"/>
          <w:sz w:val="28"/>
          <w:szCs w:val="28"/>
        </w:rPr>
        <w:t xml:space="preserve"> </w:t>
      </w:r>
      <w:r w:rsidR="00451D00" w:rsidRPr="00451D0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51D00" w:rsidRPr="00451D00">
        <w:rPr>
          <w:rFonts w:ascii="Times New Roman" w:hAnsi="Times New Roman" w:cs="Times New Roman"/>
          <w:sz w:val="28"/>
          <w:szCs w:val="28"/>
        </w:rPr>
        <w:t>. 2012).</w:t>
      </w:r>
      <w:r w:rsidR="00451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804" w:rsidRPr="00980044" w:rsidRDefault="00980044" w:rsidP="00C07804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br w:type="page"/>
      </w:r>
    </w:p>
    <w:p w:rsidR="00E1734B" w:rsidRDefault="00591603" w:rsidP="0066626D">
      <w:pPr>
        <w:pStyle w:val="1"/>
      </w:pPr>
      <w:bookmarkStart w:id="7" w:name="_Toc514600514"/>
      <w:bookmarkStart w:id="8" w:name="_Toc514600902"/>
      <w:bookmarkStart w:id="9" w:name="_Toc514726453"/>
      <w:r>
        <w:lastRenderedPageBreak/>
        <w:t>2</w:t>
      </w:r>
      <w:r w:rsidR="00E1734B">
        <w:t>. МЕХАНИЗМЫ</w:t>
      </w:r>
      <w:r w:rsidR="00C4252C" w:rsidRPr="00A56E1A">
        <w:t xml:space="preserve"> </w:t>
      </w:r>
      <w:r w:rsidR="00C4252C">
        <w:t>ВЫЗВАННОЙ</w:t>
      </w:r>
      <w:r w:rsidR="00E1734B">
        <w:t xml:space="preserve"> ПОЛЯРИЗАЦИИ</w:t>
      </w:r>
      <w:bookmarkEnd w:id="7"/>
      <w:bookmarkEnd w:id="8"/>
      <w:bookmarkEnd w:id="9"/>
    </w:p>
    <w:p w:rsidR="000D2475" w:rsidRPr="000D2475" w:rsidRDefault="000D2475" w:rsidP="000D2475"/>
    <w:p w:rsidR="00E1734B" w:rsidRDefault="0061133C" w:rsidP="0066626D">
      <w:pPr>
        <w:pStyle w:val="2"/>
      </w:pPr>
      <w:bookmarkStart w:id="10" w:name="_Toc514600515"/>
      <w:bookmarkStart w:id="11" w:name="_Toc514600903"/>
      <w:bookmarkStart w:id="12" w:name="_Toc514726454"/>
      <w:r>
        <w:t xml:space="preserve">2.1. </w:t>
      </w:r>
      <w:r w:rsidR="00E1734B" w:rsidRPr="00591603">
        <w:t>Поляризация Максвелла-Вагнера</w:t>
      </w:r>
      <w:bookmarkEnd w:id="10"/>
      <w:bookmarkEnd w:id="11"/>
      <w:bookmarkEnd w:id="12"/>
    </w:p>
    <w:p w:rsidR="001941E5" w:rsidRPr="001941E5" w:rsidRDefault="001941E5" w:rsidP="001941E5"/>
    <w:p w:rsidR="00ED2E21" w:rsidRDefault="00CA1AD4" w:rsidP="003232C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AD4">
        <w:rPr>
          <w:rFonts w:ascii="Times New Roman" w:hAnsi="Times New Roman" w:cs="Times New Roman"/>
          <w:iCs/>
          <w:sz w:val="28"/>
          <w:szCs w:val="28"/>
        </w:rPr>
        <w:t xml:space="preserve">Данный механизм поляризации связан с релаксацией зарядов, которые образовались на границе </w:t>
      </w:r>
      <w:r>
        <w:rPr>
          <w:rFonts w:ascii="Times New Roman" w:hAnsi="Times New Roman" w:cs="Times New Roman"/>
          <w:iCs/>
          <w:sz w:val="28"/>
          <w:szCs w:val="28"/>
        </w:rPr>
        <w:t>раздела фаз</w:t>
      </w:r>
      <w:r w:rsidRPr="00CA1AD4">
        <w:rPr>
          <w:rFonts w:ascii="Times New Roman" w:hAnsi="Times New Roman" w:cs="Times New Roman"/>
          <w:iCs/>
          <w:sz w:val="28"/>
          <w:szCs w:val="28"/>
        </w:rPr>
        <w:t xml:space="preserve"> с резким изменением электропроводности и диэлектрической проницаемости. </w:t>
      </w:r>
      <w:r w:rsidRPr="00CA1AD4">
        <w:rPr>
          <w:rFonts w:ascii="Times New Roman" w:hAnsi="Times New Roman" w:cs="Times New Roman"/>
          <w:sz w:val="28"/>
          <w:szCs w:val="28"/>
        </w:rPr>
        <w:t xml:space="preserve">«Поляризация Максвелла-Вагнера в основном ответственна за явления поляризации </w:t>
      </w:r>
      <w:r w:rsidR="00845371">
        <w:rPr>
          <w:rFonts w:ascii="Times New Roman" w:hAnsi="Times New Roman" w:cs="Times New Roman"/>
          <w:sz w:val="28"/>
          <w:szCs w:val="28"/>
          <w:lang w:eastAsia="zh-CN"/>
        </w:rPr>
        <w:t xml:space="preserve">в верхней части </w:t>
      </w:r>
      <w:r w:rsidRPr="00CA1AD4">
        <w:rPr>
          <w:rFonts w:ascii="Times New Roman" w:hAnsi="Times New Roman" w:cs="Times New Roman"/>
          <w:sz w:val="28"/>
          <w:szCs w:val="28"/>
        </w:rPr>
        <w:t xml:space="preserve">рассматриваемого частотного спектра (обычно выше 1 кГц). </w:t>
      </w:r>
      <w:r w:rsidR="00845371">
        <w:rPr>
          <w:rFonts w:ascii="Times New Roman" w:hAnsi="Times New Roman" w:cs="Times New Roman"/>
          <w:sz w:val="28"/>
          <w:szCs w:val="28"/>
        </w:rPr>
        <w:t>Она х</w:t>
      </w:r>
      <w:r w:rsidRPr="00CA1AD4">
        <w:rPr>
          <w:rFonts w:ascii="Times New Roman" w:hAnsi="Times New Roman" w:cs="Times New Roman"/>
          <w:sz w:val="28"/>
          <w:szCs w:val="28"/>
        </w:rPr>
        <w:t>арактеризуется высокой скоростью образования и релаксации избыточного заряда (</w:t>
      </w:r>
      <w:r w:rsidRPr="00CA1AD4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CA1AD4">
        <w:rPr>
          <w:rFonts w:ascii="Times New Roman" w:hAnsi="Times New Roman" w:cs="Times New Roman"/>
          <w:sz w:val="28"/>
          <w:szCs w:val="28"/>
        </w:rPr>
        <w:t xml:space="preserve"> &lt; 0.1 – 0.01 мс), поэтому данный механизм не дает существенного вклада во вторичные электрические поля, изучаемые в методе ВП» (</w:t>
      </w:r>
      <w:proofErr w:type="spellStart"/>
      <w:r w:rsidRPr="00CA1AD4">
        <w:rPr>
          <w:rFonts w:ascii="Times New Roman" w:hAnsi="Times New Roman" w:cs="Times New Roman"/>
          <w:sz w:val="28"/>
          <w:szCs w:val="28"/>
          <w:lang w:val="en-US"/>
        </w:rPr>
        <w:t>Kemna</w:t>
      </w:r>
      <w:proofErr w:type="spellEnd"/>
      <w:r w:rsidRPr="00CA1AD4">
        <w:rPr>
          <w:rFonts w:ascii="Times New Roman" w:hAnsi="Times New Roman" w:cs="Times New Roman"/>
          <w:sz w:val="28"/>
          <w:szCs w:val="28"/>
        </w:rPr>
        <w:t xml:space="preserve"> </w:t>
      </w:r>
      <w:r w:rsidRPr="00CA1AD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A1AD4">
        <w:rPr>
          <w:rFonts w:ascii="Times New Roman" w:hAnsi="Times New Roman" w:cs="Times New Roman"/>
          <w:sz w:val="28"/>
          <w:szCs w:val="28"/>
        </w:rPr>
        <w:t xml:space="preserve"> </w:t>
      </w:r>
      <w:r w:rsidRPr="00CA1AD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CA1AD4">
        <w:rPr>
          <w:rFonts w:ascii="Times New Roman" w:hAnsi="Times New Roman" w:cs="Times New Roman"/>
          <w:sz w:val="28"/>
          <w:szCs w:val="28"/>
        </w:rPr>
        <w:t>. 2012).</w:t>
      </w:r>
    </w:p>
    <w:p w:rsidR="000D2475" w:rsidRPr="00CA1AD4" w:rsidRDefault="000D2475" w:rsidP="003232C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1734B" w:rsidRDefault="0061133C" w:rsidP="0066626D">
      <w:pPr>
        <w:pStyle w:val="2"/>
      </w:pPr>
      <w:bookmarkStart w:id="13" w:name="_Toc514600516"/>
      <w:bookmarkStart w:id="14" w:name="_Toc514600904"/>
      <w:bookmarkStart w:id="15" w:name="_Toc514726455"/>
      <w:r>
        <w:t xml:space="preserve">2.2. </w:t>
      </w:r>
      <w:r w:rsidR="00E1734B" w:rsidRPr="00591603">
        <w:t>Мембранная поляризация</w:t>
      </w:r>
      <w:bookmarkEnd w:id="13"/>
      <w:bookmarkEnd w:id="14"/>
      <w:bookmarkEnd w:id="15"/>
      <w:r w:rsidR="00E1734B" w:rsidRPr="00591603">
        <w:t xml:space="preserve"> </w:t>
      </w:r>
    </w:p>
    <w:p w:rsidR="001941E5" w:rsidRPr="001941E5" w:rsidRDefault="001941E5" w:rsidP="001941E5"/>
    <w:p w:rsidR="00E51096" w:rsidRDefault="00CA1AD4" w:rsidP="00E5109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37371">
        <w:rPr>
          <w:rFonts w:ascii="Times New Roman" w:hAnsi="Times New Roman" w:cs="Times New Roman"/>
          <w:iCs/>
          <w:sz w:val="28"/>
          <w:szCs w:val="28"/>
        </w:rPr>
        <w:t>В случае мембранной поляризации важную роль играют диффузионные процессы в поровом пространстве, которое представляет собой чередование узких и широких пор.</w:t>
      </w:r>
      <w:r w:rsidR="00637371">
        <w:rPr>
          <w:rFonts w:ascii="Times New Roman" w:hAnsi="Times New Roman" w:cs="Times New Roman"/>
          <w:iCs/>
          <w:sz w:val="28"/>
          <w:szCs w:val="28"/>
        </w:rPr>
        <w:t xml:space="preserve"> Минеральный скелет горных пород проводит ток значительно хуже, чем природные растворы, заполняющие поры и трещины. Поэтому с увеличением </w:t>
      </w:r>
      <w:r w:rsidR="006669B4">
        <w:rPr>
          <w:rFonts w:ascii="Times New Roman" w:hAnsi="Times New Roman" w:cs="Times New Roman"/>
          <w:iCs/>
          <w:sz w:val="28"/>
          <w:szCs w:val="28"/>
        </w:rPr>
        <w:t>влажности</w:t>
      </w:r>
      <w:r w:rsidR="00637371">
        <w:rPr>
          <w:rFonts w:ascii="Times New Roman" w:hAnsi="Times New Roman" w:cs="Times New Roman"/>
          <w:iCs/>
          <w:sz w:val="28"/>
          <w:szCs w:val="28"/>
        </w:rPr>
        <w:t xml:space="preserve"> и пористости горных пород, их электрическое сопротивление уменьшается. Так как породообразующие минералы относятся к диэлектрикам, ионы солей</w:t>
      </w:r>
      <w:r w:rsidR="00F13FC4">
        <w:rPr>
          <w:rFonts w:ascii="Times New Roman" w:hAnsi="Times New Roman" w:cs="Times New Roman"/>
          <w:iCs/>
          <w:sz w:val="28"/>
          <w:szCs w:val="28"/>
        </w:rPr>
        <w:t xml:space="preserve"> в </w:t>
      </w:r>
      <w:proofErr w:type="gramStart"/>
      <w:r w:rsidR="00F13FC4">
        <w:rPr>
          <w:rFonts w:ascii="Times New Roman" w:hAnsi="Times New Roman" w:cs="Times New Roman"/>
          <w:iCs/>
          <w:sz w:val="28"/>
          <w:szCs w:val="28"/>
        </w:rPr>
        <w:t>растворе, заполняющем их поровое пространство</w:t>
      </w:r>
      <w:r w:rsidR="006373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5371">
        <w:rPr>
          <w:rFonts w:ascii="Times New Roman" w:hAnsi="Times New Roman" w:cs="Times New Roman"/>
          <w:iCs/>
          <w:sz w:val="28"/>
          <w:szCs w:val="28"/>
        </w:rPr>
        <w:t>обеспечивают</w:t>
      </w:r>
      <w:proofErr w:type="gramEnd"/>
      <w:r w:rsidR="00637371">
        <w:rPr>
          <w:rFonts w:ascii="Times New Roman" w:hAnsi="Times New Roman" w:cs="Times New Roman"/>
          <w:iCs/>
          <w:sz w:val="28"/>
          <w:szCs w:val="28"/>
        </w:rPr>
        <w:t xml:space="preserve"> протекан</w:t>
      </w:r>
      <w:r w:rsidR="00C4252C">
        <w:rPr>
          <w:rFonts w:ascii="Times New Roman" w:hAnsi="Times New Roman" w:cs="Times New Roman"/>
          <w:iCs/>
          <w:sz w:val="28"/>
          <w:szCs w:val="28"/>
        </w:rPr>
        <w:t>и</w:t>
      </w:r>
      <w:r w:rsidR="00845371">
        <w:rPr>
          <w:rFonts w:ascii="Times New Roman" w:hAnsi="Times New Roman" w:cs="Times New Roman"/>
          <w:iCs/>
          <w:sz w:val="28"/>
          <w:szCs w:val="28"/>
        </w:rPr>
        <w:t>е</w:t>
      </w:r>
      <w:r w:rsidR="00637371">
        <w:rPr>
          <w:rFonts w:ascii="Times New Roman" w:hAnsi="Times New Roman" w:cs="Times New Roman"/>
          <w:iCs/>
          <w:sz w:val="28"/>
          <w:szCs w:val="28"/>
        </w:rPr>
        <w:t xml:space="preserve"> электрического тока. </w:t>
      </w:r>
      <w:r w:rsidR="00845371">
        <w:rPr>
          <w:rFonts w:ascii="Times New Roman" w:hAnsi="Times New Roman" w:cs="Times New Roman"/>
          <w:iCs/>
          <w:sz w:val="28"/>
          <w:szCs w:val="28"/>
        </w:rPr>
        <w:t>В результате,</w:t>
      </w:r>
      <w:r w:rsidR="00CD4497">
        <w:rPr>
          <w:rFonts w:ascii="Times New Roman" w:hAnsi="Times New Roman" w:cs="Times New Roman"/>
          <w:iCs/>
          <w:sz w:val="28"/>
          <w:szCs w:val="28"/>
        </w:rPr>
        <w:t xml:space="preserve"> в постоянном электрическом поле происходит направленный перенос ионов.</w:t>
      </w:r>
    </w:p>
    <w:p w:rsidR="00CD4497" w:rsidRPr="00CD4497" w:rsidRDefault="00CD4497" w:rsidP="00CD4497">
      <w:pPr>
        <w:pStyle w:val="a3"/>
        <w:spacing w:line="36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рис. </w:t>
      </w:r>
      <w:r w:rsidR="00845371">
        <w:rPr>
          <w:rFonts w:ascii="Times New Roman" w:hAnsi="Times New Roman" w:cs="Times New Roman"/>
          <w:iCs/>
          <w:sz w:val="28"/>
          <w:szCs w:val="28"/>
        </w:rPr>
        <w:t>2.</w:t>
      </w:r>
      <w:r w:rsidR="00647EFA"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 xml:space="preserve"> изображена отрицательно заряженная мембрана М, разделяющая растворы с одинаковой концентрацией. После </w:t>
      </w:r>
      <w:r w:rsidR="008D3B85">
        <w:rPr>
          <w:rFonts w:ascii="Times New Roman" w:hAnsi="Times New Roman" w:cs="Times New Roman"/>
          <w:iCs/>
          <w:sz w:val="28"/>
          <w:szCs w:val="28"/>
        </w:rPr>
        <w:t xml:space="preserve">включения </w:t>
      </w:r>
      <w:r w:rsidR="00642987">
        <w:rPr>
          <w:rFonts w:ascii="Times New Roman" w:hAnsi="Times New Roman" w:cs="Times New Roman"/>
          <w:iCs/>
          <w:sz w:val="28"/>
          <w:szCs w:val="28"/>
        </w:rPr>
        <w:t xml:space="preserve">внешнего </w:t>
      </w:r>
      <w:r w:rsidR="008D3B85">
        <w:rPr>
          <w:rFonts w:ascii="Times New Roman" w:hAnsi="Times New Roman" w:cs="Times New Roman"/>
          <w:iCs/>
          <w:sz w:val="28"/>
          <w:szCs w:val="28"/>
        </w:rPr>
        <w:t xml:space="preserve">поля, </w:t>
      </w:r>
      <w:r w:rsidR="00845371">
        <w:rPr>
          <w:rFonts w:ascii="Times New Roman" w:hAnsi="Times New Roman" w:cs="Times New Roman"/>
          <w:iCs/>
          <w:sz w:val="28"/>
          <w:szCs w:val="28"/>
        </w:rPr>
        <w:t>в катодный</w:t>
      </w:r>
      <w:r w:rsidR="008D3B8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объем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dV</w:t>
      </w:r>
      <w:proofErr w:type="spellEnd"/>
      <w:r w:rsidRPr="008D3B85">
        <w:rPr>
          <w:rFonts w:ascii="Times New Roman" w:hAnsi="Times New Roman" w:cs="Times New Roman" w:hint="eastAsia"/>
          <w:iCs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раствора </w:t>
      </w:r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поступает определенное количество катионов из мембраны, и меньшее количество уходит из него в </w:t>
      </w:r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lastRenderedPageBreak/>
        <w:t xml:space="preserve">сторону катода. В </w:t>
      </w:r>
      <w:r w:rsidR="00845371">
        <w:rPr>
          <w:rFonts w:ascii="Times New Roman" w:hAnsi="Times New Roman" w:cs="Times New Roman"/>
          <w:iCs/>
          <w:sz w:val="28"/>
          <w:szCs w:val="28"/>
          <w:lang w:eastAsia="zh-CN"/>
        </w:rPr>
        <w:t>анодном</w:t>
      </w:r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</w:t>
      </w:r>
      <w:r w:rsidR="00845371">
        <w:rPr>
          <w:rFonts w:ascii="Times New Roman" w:hAnsi="Times New Roman" w:cs="Times New Roman"/>
          <w:iCs/>
          <w:sz w:val="28"/>
          <w:szCs w:val="28"/>
          <w:lang w:eastAsia="zh-CN"/>
        </w:rPr>
        <w:t>объеме</w:t>
      </w:r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наблюдается такой же баланс анионов. При этом </w:t>
      </w:r>
      <w:proofErr w:type="spellStart"/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>электронейтральность</w:t>
      </w:r>
      <w:proofErr w:type="spellEnd"/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всей системы сохраняется. </w:t>
      </w:r>
      <w:proofErr w:type="gramStart"/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Таким образом, в катодной стороне </w:t>
      </w:r>
      <w:r w:rsidR="00642987">
        <w:rPr>
          <w:rFonts w:ascii="Times New Roman" w:hAnsi="Times New Roman" w:cs="Times New Roman"/>
          <w:iCs/>
          <w:sz w:val="28"/>
          <w:szCs w:val="28"/>
          <w:lang w:eastAsia="zh-CN"/>
        </w:rPr>
        <w:t>во время протекания</w:t>
      </w:r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тока наблюдается увеличение концентрации раствора, а с анодной – уменьшение.</w:t>
      </w:r>
      <w:proofErr w:type="gramEnd"/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Концентрационные профили, вследствие диффузии, меняются, потому что изменения </w:t>
      </w:r>
      <w:r w:rsidR="00360B6F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концентрации </w:t>
      </w:r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>в тонких слоях раствора на границе с мембраной оказываются весьма значительными (</w:t>
      </w:r>
      <w:proofErr w:type="spellStart"/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>Фридрихсберг</w:t>
      </w:r>
      <w:proofErr w:type="spellEnd"/>
      <w:r w:rsidR="008D3B85">
        <w:rPr>
          <w:rFonts w:ascii="Times New Roman" w:hAnsi="Times New Roman" w:cs="Times New Roman"/>
          <w:iCs/>
          <w:sz w:val="28"/>
          <w:szCs w:val="28"/>
          <w:lang w:eastAsia="zh-CN"/>
        </w:rPr>
        <w:t>, 1984).</w:t>
      </w:r>
      <w:r w:rsidR="00642987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После выключения тока, </w:t>
      </w:r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в результате диффузии, </w:t>
      </w:r>
      <w:r w:rsidR="00642987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происходит </w:t>
      </w:r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>выравнивание концентрац</w:t>
      </w:r>
      <w:proofErr w:type="gramStart"/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>ии ио</w:t>
      </w:r>
      <w:proofErr w:type="gramEnd"/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нов в поре, что приводит к </w:t>
      </w:r>
      <w:r w:rsidR="00360B6F">
        <w:rPr>
          <w:rFonts w:ascii="Times New Roman" w:hAnsi="Times New Roman" w:cs="Times New Roman"/>
          <w:iCs/>
          <w:sz w:val="28"/>
          <w:szCs w:val="28"/>
          <w:lang w:eastAsia="zh-CN"/>
        </w:rPr>
        <w:t>медленн</w:t>
      </w:r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>ому</w:t>
      </w:r>
      <w:r w:rsidR="00360B6F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спад</w:t>
      </w:r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>у</w:t>
      </w:r>
      <w:r w:rsidR="00360B6F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</w:t>
      </w:r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>электрического</w:t>
      </w:r>
      <w:r w:rsidR="00360B6F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поля</w:t>
      </w:r>
      <w:r w:rsidR="006669B4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– мембранному потенциалу</w:t>
      </w:r>
      <w:r w:rsidR="00642987">
        <w:rPr>
          <w:rFonts w:ascii="Times New Roman" w:hAnsi="Times New Roman" w:cs="Times New Roman"/>
          <w:iCs/>
          <w:sz w:val="28"/>
          <w:szCs w:val="28"/>
          <w:lang w:eastAsia="zh-CN"/>
        </w:rPr>
        <w:t>.</w:t>
      </w:r>
    </w:p>
    <w:p w:rsidR="00ED2E21" w:rsidRDefault="00E51096" w:rsidP="00E51096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zh-CN"/>
        </w:rPr>
        <w:drawing>
          <wp:inline distT="0" distB="0" distL="0" distR="0">
            <wp:extent cx="4308306" cy="3942608"/>
            <wp:effectExtent l="19050" t="0" r="0" b="0"/>
            <wp:docPr id="8" name="Рисунок 3" descr="G:\Диплом\Мембранная п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плом\Мембранная пол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24" cy="394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96" w:rsidRPr="000A663E" w:rsidRDefault="00E51096" w:rsidP="00E51096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D3B85">
        <w:rPr>
          <w:rFonts w:ascii="Times New Roman" w:hAnsi="Times New Roman" w:cs="Times New Roman"/>
          <w:iCs/>
          <w:sz w:val="24"/>
          <w:szCs w:val="24"/>
        </w:rPr>
        <w:t xml:space="preserve">Рис. </w:t>
      </w:r>
      <w:r w:rsidR="00845371">
        <w:rPr>
          <w:rFonts w:ascii="Times New Roman" w:hAnsi="Times New Roman" w:cs="Times New Roman"/>
          <w:iCs/>
          <w:sz w:val="24"/>
          <w:szCs w:val="24"/>
        </w:rPr>
        <w:t>2.</w:t>
      </w:r>
      <w:r w:rsidR="00647EFA">
        <w:rPr>
          <w:rFonts w:ascii="Times New Roman" w:hAnsi="Times New Roman" w:cs="Times New Roman"/>
          <w:iCs/>
          <w:sz w:val="24"/>
          <w:szCs w:val="24"/>
        </w:rPr>
        <w:t>1</w:t>
      </w:r>
      <w:r w:rsidRPr="008D3B85">
        <w:rPr>
          <w:rFonts w:ascii="Times New Roman" w:hAnsi="Times New Roman" w:cs="Times New Roman"/>
          <w:iCs/>
          <w:sz w:val="24"/>
          <w:szCs w:val="24"/>
        </w:rPr>
        <w:t>. Схема мембранной поляризации (</w:t>
      </w:r>
      <w:proofErr w:type="spellStart"/>
      <w:r w:rsidRPr="008D3B85">
        <w:rPr>
          <w:rFonts w:ascii="Times New Roman" w:hAnsi="Times New Roman" w:cs="Times New Roman"/>
          <w:iCs/>
          <w:sz w:val="24"/>
          <w:szCs w:val="24"/>
        </w:rPr>
        <w:t>Фридрихсберг</w:t>
      </w:r>
      <w:proofErr w:type="spellEnd"/>
      <w:r w:rsidRPr="008D3B85">
        <w:rPr>
          <w:rFonts w:ascii="Times New Roman" w:hAnsi="Times New Roman" w:cs="Times New Roman"/>
          <w:iCs/>
          <w:sz w:val="24"/>
          <w:szCs w:val="24"/>
        </w:rPr>
        <w:t>, 1984)</w:t>
      </w:r>
      <w:r w:rsidR="006669B4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0A663E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="000A663E">
        <w:rPr>
          <w:rFonts w:ascii="Times New Roman" w:hAnsi="Times New Roman" w:cs="Times New Roman"/>
          <w:iCs/>
          <w:sz w:val="24"/>
          <w:szCs w:val="24"/>
        </w:rPr>
        <w:t xml:space="preserve"> – числа переноса в растворе и мембране,</w:t>
      </w:r>
      <w:r w:rsidR="006669B4" w:rsidRPr="000A663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669B4">
        <w:rPr>
          <w:rFonts w:ascii="Times New Roman" w:hAnsi="Times New Roman" w:cs="Times New Roman"/>
          <w:iCs/>
          <w:sz w:val="24"/>
          <w:szCs w:val="24"/>
          <w:lang w:val="en-US"/>
        </w:rPr>
        <w:t>C</w:t>
      </w:r>
      <w:r w:rsidR="006669B4" w:rsidRPr="000A663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A663E">
        <w:rPr>
          <w:rFonts w:ascii="Times New Roman" w:hAnsi="Times New Roman" w:cs="Times New Roman"/>
          <w:iCs/>
          <w:sz w:val="24"/>
          <w:szCs w:val="24"/>
        </w:rPr>
        <w:t>– концентрац</w:t>
      </w:r>
      <w:proofErr w:type="gramStart"/>
      <w:r w:rsidR="000A663E">
        <w:rPr>
          <w:rFonts w:ascii="Times New Roman" w:hAnsi="Times New Roman" w:cs="Times New Roman"/>
          <w:iCs/>
          <w:sz w:val="24"/>
          <w:szCs w:val="24"/>
        </w:rPr>
        <w:t>ии ио</w:t>
      </w:r>
      <w:proofErr w:type="gramEnd"/>
      <w:r w:rsidR="000A663E">
        <w:rPr>
          <w:rFonts w:ascii="Times New Roman" w:hAnsi="Times New Roman" w:cs="Times New Roman"/>
          <w:iCs/>
          <w:sz w:val="24"/>
          <w:szCs w:val="24"/>
        </w:rPr>
        <w:t xml:space="preserve">нов. Индексы </w:t>
      </w:r>
      <w:r w:rsidR="000A663E" w:rsidRPr="000A663E">
        <w:rPr>
          <w:rFonts w:ascii="Times New Roman" w:hAnsi="Times New Roman" w:cs="Times New Roman"/>
          <w:iCs/>
          <w:sz w:val="24"/>
          <w:szCs w:val="24"/>
        </w:rPr>
        <w:t>“</w:t>
      </w:r>
      <w:r w:rsidR="000A663E">
        <w:rPr>
          <w:rFonts w:ascii="Times New Roman" w:hAnsi="Times New Roman" w:cs="Times New Roman"/>
          <w:iCs/>
          <w:sz w:val="24"/>
          <w:szCs w:val="24"/>
        </w:rPr>
        <w:t>+</w:t>
      </w:r>
      <w:r w:rsidR="000A663E" w:rsidRPr="000A663E">
        <w:rPr>
          <w:rFonts w:ascii="Times New Roman" w:hAnsi="Times New Roman" w:cs="Times New Roman"/>
          <w:iCs/>
          <w:sz w:val="24"/>
          <w:szCs w:val="24"/>
        </w:rPr>
        <w:t>”</w:t>
      </w:r>
      <w:r w:rsidR="000A663E">
        <w:rPr>
          <w:rFonts w:ascii="Times New Roman" w:hAnsi="Times New Roman" w:cs="Times New Roman"/>
          <w:iCs/>
          <w:sz w:val="24"/>
          <w:szCs w:val="24"/>
        </w:rPr>
        <w:t>,</w:t>
      </w:r>
      <w:r w:rsidR="000A663E" w:rsidRPr="000A663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0A663E" w:rsidRPr="000A663E">
        <w:rPr>
          <w:rFonts w:ascii="Times New Roman" w:hAnsi="Times New Roman" w:cs="Times New Roman"/>
          <w:iCs/>
          <w:sz w:val="24"/>
          <w:szCs w:val="24"/>
        </w:rPr>
        <w:t>“-</w:t>
      </w:r>
      <w:proofErr w:type="gramEnd"/>
      <w:r w:rsidR="000A663E" w:rsidRPr="000A663E">
        <w:rPr>
          <w:rFonts w:ascii="Times New Roman" w:hAnsi="Times New Roman" w:cs="Times New Roman"/>
          <w:iCs/>
          <w:sz w:val="24"/>
          <w:szCs w:val="24"/>
        </w:rPr>
        <w:t xml:space="preserve">” </w:t>
      </w:r>
      <w:r w:rsidR="000A663E">
        <w:rPr>
          <w:rFonts w:ascii="Times New Roman" w:hAnsi="Times New Roman" w:cs="Times New Roman"/>
          <w:iCs/>
          <w:sz w:val="24"/>
          <w:szCs w:val="24"/>
        </w:rPr>
        <w:t xml:space="preserve">и </w:t>
      </w:r>
      <w:r w:rsidR="000A663E" w:rsidRPr="000A663E">
        <w:rPr>
          <w:rFonts w:ascii="Times New Roman" w:hAnsi="Times New Roman" w:cs="Times New Roman"/>
          <w:iCs/>
          <w:sz w:val="24"/>
          <w:szCs w:val="24"/>
        </w:rPr>
        <w:t>“0”</w:t>
      </w:r>
      <w:r w:rsidR="000A663E">
        <w:rPr>
          <w:rFonts w:ascii="Times New Roman" w:hAnsi="Times New Roman" w:cs="Times New Roman"/>
          <w:iCs/>
          <w:sz w:val="24"/>
          <w:szCs w:val="24"/>
        </w:rPr>
        <w:t xml:space="preserve"> относятся к катионам, анионам и свободному раствору, соответственно.</w:t>
      </w:r>
    </w:p>
    <w:p w:rsidR="000D2475" w:rsidRDefault="000D2475" w:rsidP="008D3B8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46E4C" w:rsidRDefault="00646E4C" w:rsidP="008D3B8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46E4C" w:rsidRPr="000A663E" w:rsidRDefault="00646E4C" w:rsidP="000A663E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1734B" w:rsidRDefault="0061133C" w:rsidP="0066626D">
      <w:pPr>
        <w:pStyle w:val="2"/>
      </w:pPr>
      <w:bookmarkStart w:id="16" w:name="_Toc514600517"/>
      <w:bookmarkStart w:id="17" w:name="_Toc514600905"/>
      <w:bookmarkStart w:id="18" w:name="_Toc514726456"/>
      <w:r>
        <w:lastRenderedPageBreak/>
        <w:t xml:space="preserve">2.3. </w:t>
      </w:r>
      <w:r w:rsidR="00E1734B">
        <w:t>Поляризация электронопроводящих минералов</w:t>
      </w:r>
      <w:bookmarkEnd w:id="16"/>
      <w:bookmarkEnd w:id="17"/>
      <w:bookmarkEnd w:id="18"/>
    </w:p>
    <w:p w:rsidR="001941E5" w:rsidRPr="001941E5" w:rsidRDefault="001941E5" w:rsidP="001941E5"/>
    <w:p w:rsidR="00642987" w:rsidRPr="00E12B1E" w:rsidRDefault="00642987" w:rsidP="00642987">
      <w:pPr>
        <w:pStyle w:val="Default"/>
        <w:spacing w:after="200" w:line="360" w:lineRule="auto"/>
        <w:ind w:firstLine="709"/>
        <w:jc w:val="both"/>
        <w:rPr>
          <w:sz w:val="28"/>
          <w:szCs w:val="28"/>
        </w:rPr>
      </w:pPr>
      <w:r w:rsidRPr="00E12B1E">
        <w:rPr>
          <w:sz w:val="28"/>
          <w:szCs w:val="28"/>
        </w:rPr>
        <w:t>В моделях, описывающих ВП вкрапленной руды, кроме основных носителей зарядов – ионов поровой влаги</w:t>
      </w:r>
      <w:r w:rsidR="00845371">
        <w:rPr>
          <w:sz w:val="28"/>
          <w:szCs w:val="28"/>
        </w:rPr>
        <w:t xml:space="preserve"> -</w:t>
      </w:r>
      <w:r w:rsidRPr="00E12B1E">
        <w:rPr>
          <w:sz w:val="28"/>
          <w:szCs w:val="28"/>
        </w:rPr>
        <w:t xml:space="preserve"> важную роль играют электроны электронопроводящих минералов. В данном случае стоком одних и источником других мо</w:t>
      </w:r>
      <w:r w:rsidR="00845371">
        <w:rPr>
          <w:sz w:val="28"/>
          <w:szCs w:val="28"/>
        </w:rPr>
        <w:t>гут</w:t>
      </w:r>
      <w:r w:rsidRPr="00E12B1E">
        <w:rPr>
          <w:sz w:val="28"/>
          <w:szCs w:val="28"/>
        </w:rPr>
        <w:t xml:space="preserve"> служить химическ</w:t>
      </w:r>
      <w:r w:rsidR="00845371">
        <w:rPr>
          <w:sz w:val="28"/>
          <w:szCs w:val="28"/>
        </w:rPr>
        <w:t>ие</w:t>
      </w:r>
      <w:r w:rsidRPr="00E12B1E">
        <w:rPr>
          <w:sz w:val="28"/>
          <w:szCs w:val="28"/>
        </w:rPr>
        <w:t xml:space="preserve"> реакци</w:t>
      </w:r>
      <w:r w:rsidR="00845371">
        <w:rPr>
          <w:sz w:val="28"/>
          <w:szCs w:val="28"/>
        </w:rPr>
        <w:t>и</w:t>
      </w:r>
      <w:r w:rsidRPr="00E12B1E">
        <w:rPr>
          <w:sz w:val="28"/>
          <w:szCs w:val="28"/>
        </w:rPr>
        <w:t>, протекающ</w:t>
      </w:r>
      <w:r w:rsidR="00845371">
        <w:rPr>
          <w:sz w:val="28"/>
          <w:szCs w:val="28"/>
        </w:rPr>
        <w:t>ие</w:t>
      </w:r>
      <w:r w:rsidRPr="00E12B1E">
        <w:rPr>
          <w:sz w:val="28"/>
          <w:szCs w:val="28"/>
        </w:rPr>
        <w:t xml:space="preserve"> на границе раздела фаз, различающихся типом проводимости.</w:t>
      </w:r>
      <w:r>
        <w:rPr>
          <w:sz w:val="28"/>
          <w:szCs w:val="28"/>
        </w:rPr>
        <w:t xml:space="preserve"> (</w:t>
      </w:r>
      <w:r w:rsidR="00F13FC4">
        <w:rPr>
          <w:sz w:val="28"/>
          <w:szCs w:val="28"/>
        </w:rPr>
        <w:t xml:space="preserve">Комаров, 1980). </w:t>
      </w:r>
      <w:r w:rsidRPr="00E12B1E">
        <w:rPr>
          <w:sz w:val="28"/>
          <w:szCs w:val="28"/>
        </w:rPr>
        <w:t>Такие реакции с участием электронов называют окислительно-восстановительными (электрохимическими) или электродными реакциями. Вид этих реакций зависит от природы электронопроводящего минерала, состава поровой влаги, а также – от внешних условий (температуры, наличия растворенного кислорода, и др.). В качестве реагентов или продуктов электрохимических реакций могут выступать</w:t>
      </w:r>
      <w:r w:rsidR="00845371">
        <w:rPr>
          <w:sz w:val="28"/>
          <w:szCs w:val="28"/>
        </w:rPr>
        <w:t xml:space="preserve"> (Рис.2.</w:t>
      </w:r>
      <w:r w:rsidR="00647EFA">
        <w:rPr>
          <w:sz w:val="28"/>
          <w:szCs w:val="28"/>
        </w:rPr>
        <w:t>2</w:t>
      </w:r>
      <w:r w:rsidR="00845371">
        <w:rPr>
          <w:sz w:val="28"/>
          <w:szCs w:val="28"/>
        </w:rPr>
        <w:t>)</w:t>
      </w:r>
      <w:r w:rsidRPr="00E12B1E">
        <w:rPr>
          <w:sz w:val="28"/>
          <w:szCs w:val="28"/>
        </w:rPr>
        <w:t xml:space="preserve">: </w:t>
      </w:r>
    </w:p>
    <w:p w:rsidR="00642987" w:rsidRPr="00E12B1E" w:rsidRDefault="00642987" w:rsidP="00642987">
      <w:pPr>
        <w:pStyle w:val="Default"/>
        <w:numPr>
          <w:ilvl w:val="0"/>
          <w:numId w:val="5"/>
        </w:numPr>
        <w:spacing w:after="200" w:line="360" w:lineRule="auto"/>
        <w:ind w:left="0" w:firstLine="709"/>
        <w:jc w:val="both"/>
        <w:rPr>
          <w:sz w:val="28"/>
          <w:szCs w:val="28"/>
        </w:rPr>
      </w:pPr>
      <w:r w:rsidRPr="00E12B1E">
        <w:rPr>
          <w:sz w:val="28"/>
          <w:szCs w:val="28"/>
        </w:rPr>
        <w:t xml:space="preserve">вещество, из которого состоит минерал (“активные” минералы); </w:t>
      </w:r>
    </w:p>
    <w:p w:rsidR="00642987" w:rsidRPr="00E12B1E" w:rsidRDefault="00642987" w:rsidP="00642987">
      <w:pPr>
        <w:pStyle w:val="Default"/>
        <w:numPr>
          <w:ilvl w:val="0"/>
          <w:numId w:val="5"/>
        </w:numPr>
        <w:spacing w:after="200" w:line="360" w:lineRule="auto"/>
        <w:ind w:left="0" w:firstLine="709"/>
        <w:jc w:val="both"/>
        <w:rPr>
          <w:sz w:val="28"/>
          <w:szCs w:val="28"/>
        </w:rPr>
      </w:pPr>
      <w:r w:rsidRPr="00E12B1E">
        <w:rPr>
          <w:sz w:val="28"/>
          <w:szCs w:val="28"/>
        </w:rPr>
        <w:t xml:space="preserve">компоненты, входящие в состав поровой влаги; </w:t>
      </w:r>
    </w:p>
    <w:p w:rsidR="00642987" w:rsidRPr="00E12B1E" w:rsidRDefault="00642987" w:rsidP="00642987">
      <w:pPr>
        <w:pStyle w:val="Default"/>
        <w:numPr>
          <w:ilvl w:val="0"/>
          <w:numId w:val="5"/>
        </w:numPr>
        <w:spacing w:after="200" w:line="360" w:lineRule="auto"/>
        <w:ind w:left="0" w:firstLine="709"/>
        <w:jc w:val="both"/>
        <w:rPr>
          <w:sz w:val="28"/>
          <w:szCs w:val="28"/>
        </w:rPr>
      </w:pPr>
      <w:r w:rsidRPr="00E12B1E">
        <w:rPr>
          <w:sz w:val="28"/>
          <w:szCs w:val="28"/>
        </w:rPr>
        <w:t xml:space="preserve">посторонние вещества (газы, жидкости и твердые вещества), не входящие в состав минерала и/или поровой влаги, но способные </w:t>
      </w:r>
      <w:r w:rsidR="00845371">
        <w:rPr>
          <w:sz w:val="28"/>
          <w:szCs w:val="28"/>
        </w:rPr>
        <w:t>оказаться на поверхности минерала</w:t>
      </w:r>
      <w:r w:rsidRPr="00E12B1E">
        <w:rPr>
          <w:sz w:val="28"/>
          <w:szCs w:val="28"/>
        </w:rPr>
        <w:t xml:space="preserve"> или покинуть </w:t>
      </w:r>
      <w:r w:rsidR="00845371">
        <w:rPr>
          <w:sz w:val="28"/>
          <w:szCs w:val="28"/>
        </w:rPr>
        <w:t>ее</w:t>
      </w:r>
      <w:r w:rsidRPr="00E12B1E">
        <w:rPr>
          <w:sz w:val="28"/>
          <w:szCs w:val="28"/>
        </w:rPr>
        <w:t xml:space="preserve"> (например, кислород или водород)</w:t>
      </w:r>
      <w:r w:rsidR="000A663E">
        <w:rPr>
          <w:sz w:val="28"/>
          <w:szCs w:val="28"/>
        </w:rPr>
        <w:t xml:space="preserve"> (Комаров, 1980)</w:t>
      </w:r>
      <w:r w:rsidRPr="00E12B1E">
        <w:rPr>
          <w:sz w:val="28"/>
          <w:szCs w:val="28"/>
        </w:rPr>
        <w:t xml:space="preserve">. </w:t>
      </w:r>
    </w:p>
    <w:p w:rsidR="00642987" w:rsidRDefault="00642987" w:rsidP="00642987">
      <w:pPr>
        <w:spacing w:before="281" w:after="100" w:afterAutospacing="1" w:line="288" w:lineRule="atLeast"/>
        <w:ind w:right="4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5C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5753003" cy="2208811"/>
            <wp:effectExtent l="19050" t="0" r="97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053" cy="221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87" w:rsidRPr="003F7A21" w:rsidRDefault="00642987" w:rsidP="00642987">
      <w:pPr>
        <w:spacing w:before="281" w:after="100" w:afterAutospacing="1" w:line="288" w:lineRule="atLeast"/>
        <w:ind w:right="4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 </w:t>
      </w:r>
      <w:r w:rsidR="0084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47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Поляризация зерна в поре (Гурин</w:t>
      </w:r>
      <w:r w:rsidR="000A6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2015)</w:t>
      </w:r>
    </w:p>
    <w:p w:rsidR="00642987" w:rsidRPr="00E12B1E" w:rsidRDefault="00642987" w:rsidP="006429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рис.</w:t>
      </w:r>
      <w:r w:rsidR="00845371">
        <w:rPr>
          <w:rFonts w:ascii="Times New Roman" w:hAnsi="Times New Roman" w:cs="Times New Roman"/>
          <w:sz w:val="28"/>
          <w:szCs w:val="28"/>
        </w:rPr>
        <w:t>2.</w:t>
      </w:r>
      <w:r w:rsidR="00647EF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пространство поры </w:t>
      </w:r>
      <w:r w:rsidR="00845371">
        <w:rPr>
          <w:rFonts w:ascii="Times New Roman" w:hAnsi="Times New Roman" w:cs="Times New Roman"/>
          <w:sz w:val="28"/>
          <w:szCs w:val="28"/>
        </w:rPr>
        <w:t>блокировано</w:t>
      </w:r>
      <w:r>
        <w:rPr>
          <w:rFonts w:ascii="Times New Roman" w:hAnsi="Times New Roman" w:cs="Times New Roman"/>
          <w:sz w:val="28"/>
          <w:szCs w:val="28"/>
        </w:rPr>
        <w:t xml:space="preserve"> зерно</w:t>
      </w:r>
      <w:r w:rsidR="000A663E">
        <w:rPr>
          <w:rFonts w:ascii="Times New Roman" w:hAnsi="Times New Roman" w:cs="Times New Roman"/>
          <w:sz w:val="28"/>
          <w:szCs w:val="28"/>
        </w:rPr>
        <w:t>м, которое является проводником. З</w:t>
      </w:r>
      <w:r>
        <w:rPr>
          <w:rFonts w:ascii="Times New Roman" w:hAnsi="Times New Roman" w:cs="Times New Roman"/>
          <w:sz w:val="28"/>
          <w:szCs w:val="28"/>
        </w:rPr>
        <w:t xml:space="preserve">ерно препятствует свободному перетеканию ионов в объеме горной породы. </w:t>
      </w:r>
      <w:r w:rsidRPr="00E12B1E">
        <w:rPr>
          <w:rFonts w:ascii="Times New Roman" w:hAnsi="Times New Roman" w:cs="Times New Roman"/>
          <w:sz w:val="28"/>
          <w:szCs w:val="28"/>
        </w:rPr>
        <w:t>Согласно представлениям теоретической электрохимии в отсутствии внешнего поля на границе раздела “электронопроводящий минерал – поровая влага” протекают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B1E">
        <w:rPr>
          <w:rFonts w:ascii="Times New Roman" w:hAnsi="Times New Roman" w:cs="Times New Roman"/>
          <w:sz w:val="28"/>
          <w:szCs w:val="28"/>
        </w:rPr>
        <w:t>окислительно-восстановительные реакции. В равновесных условиях скорость катодных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B1E">
        <w:rPr>
          <w:rFonts w:ascii="Times New Roman" w:hAnsi="Times New Roman" w:cs="Times New Roman"/>
          <w:sz w:val="28"/>
          <w:szCs w:val="28"/>
        </w:rPr>
        <w:t>анодных реакций равна, а их интенсивность характеризуется плотностью тока обмена.</w:t>
      </w:r>
    </w:p>
    <w:p w:rsidR="00642987" w:rsidRDefault="00642987" w:rsidP="006429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B1E">
        <w:rPr>
          <w:rFonts w:ascii="Times New Roman" w:hAnsi="Times New Roman" w:cs="Times New Roman"/>
          <w:sz w:val="28"/>
          <w:szCs w:val="28"/>
        </w:rPr>
        <w:t>После включения поля, через границу раздела “электронопроводящий минерал – поровая влага”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B1E">
        <w:rPr>
          <w:rFonts w:ascii="Times New Roman" w:hAnsi="Times New Roman" w:cs="Times New Roman"/>
          <w:sz w:val="28"/>
          <w:szCs w:val="28"/>
        </w:rPr>
        <w:t>начинает протекать ток. Согласно первому закону Фарадея протекание тока через эту границу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B1E">
        <w:rPr>
          <w:rFonts w:ascii="Times New Roman" w:hAnsi="Times New Roman" w:cs="Times New Roman"/>
          <w:sz w:val="28"/>
          <w:szCs w:val="28"/>
        </w:rPr>
        <w:t>возможно тогда, когда на ней происходит электрохимическая реакция. Поэтому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B1E">
        <w:rPr>
          <w:rFonts w:ascii="Times New Roman" w:hAnsi="Times New Roman" w:cs="Times New Roman"/>
          <w:sz w:val="28"/>
          <w:szCs w:val="28"/>
        </w:rPr>
        <w:t>вещества, участвующего в химических превращениях, пропорционально количеству зарядов, пересекающих границу раздела “электронопров</w:t>
      </w:r>
      <w:r>
        <w:rPr>
          <w:rFonts w:ascii="Times New Roman" w:hAnsi="Times New Roman" w:cs="Times New Roman"/>
          <w:sz w:val="28"/>
          <w:szCs w:val="28"/>
        </w:rPr>
        <w:t>одящий минерал – поровая влага” (Гурин</w:t>
      </w:r>
      <w:r w:rsidR="000A66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2015).</w:t>
      </w:r>
    </w:p>
    <w:p w:rsidR="000D2475" w:rsidRPr="00E12B1E" w:rsidRDefault="000D2475" w:rsidP="006429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34B" w:rsidRDefault="0061133C" w:rsidP="0066626D">
      <w:pPr>
        <w:pStyle w:val="2"/>
      </w:pPr>
      <w:bookmarkStart w:id="19" w:name="_Toc514600518"/>
      <w:bookmarkStart w:id="20" w:name="_Toc514600906"/>
      <w:bookmarkStart w:id="21" w:name="_Toc514726457"/>
      <w:r>
        <w:t xml:space="preserve">2.4. </w:t>
      </w:r>
      <w:r w:rsidR="00E1734B">
        <w:t>Поляризация слоя Гельмгольца</w:t>
      </w:r>
      <w:bookmarkEnd w:id="19"/>
      <w:bookmarkEnd w:id="20"/>
      <w:bookmarkEnd w:id="21"/>
    </w:p>
    <w:p w:rsidR="001941E5" w:rsidRPr="001941E5" w:rsidRDefault="001941E5" w:rsidP="001941E5"/>
    <w:p w:rsidR="00ED2E21" w:rsidRDefault="00360B6F" w:rsidP="0064298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Схема поляризации слоя Гельмгольца представлена на рис. </w:t>
      </w:r>
      <w:r w:rsidR="00845371">
        <w:rPr>
          <w:rFonts w:ascii="Times New Roman" w:hAnsi="Times New Roman" w:cs="Times New Roman"/>
          <w:iCs/>
          <w:sz w:val="28"/>
          <w:szCs w:val="28"/>
        </w:rPr>
        <w:t>2.</w:t>
      </w:r>
      <w:r w:rsidR="00A55943">
        <w:rPr>
          <w:rFonts w:ascii="Times New Roman" w:hAnsi="Times New Roman" w:cs="Times New Roman"/>
          <w:iCs/>
          <w:sz w:val="28"/>
          <w:szCs w:val="28"/>
        </w:rPr>
        <w:t>3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Здесь рассмотрено </w:t>
      </w:r>
      <w:r w:rsidR="00AC0F1A">
        <w:rPr>
          <w:rFonts w:ascii="Times New Roman" w:hAnsi="Times New Roman" w:cs="Times New Roman"/>
          <w:iCs/>
          <w:sz w:val="28"/>
          <w:szCs w:val="28"/>
          <w:lang w:eastAsia="zh-CN"/>
        </w:rPr>
        <w:t>непроводящее сферическое зерно</w:t>
      </w:r>
      <w:r w:rsidR="00C4252C">
        <w:rPr>
          <w:rFonts w:ascii="Times New Roman" w:hAnsi="Times New Roman" w:cs="Times New Roman"/>
          <w:iCs/>
          <w:sz w:val="28"/>
          <w:szCs w:val="28"/>
          <w:lang w:eastAsia="zh-CN"/>
        </w:rPr>
        <w:t>, например,</w:t>
      </w:r>
      <w:r w:rsidR="00AC0F1A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кварца. </w:t>
      </w:r>
      <w:r w:rsidR="00F3591D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В растворе электролита </w:t>
      </w:r>
      <w:r w:rsidR="00AC0F1A">
        <w:rPr>
          <w:rFonts w:ascii="Times New Roman" w:hAnsi="Times New Roman" w:cs="Times New Roman"/>
          <w:iCs/>
          <w:sz w:val="28"/>
          <w:szCs w:val="28"/>
          <w:lang w:eastAsia="zh-CN"/>
        </w:rPr>
        <w:t>на поверхности зерна образуется двойной электрический слой, однако его избыточный потенциал равен нулю.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После включения</w:t>
      </w:r>
      <w:r w:rsidR="00F3591D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электрического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тока, ионы диффузного слоя ДЭС и поровая влага, окружающая зерно, приходят в движение. </w:t>
      </w:r>
    </w:p>
    <w:p w:rsidR="00345BFB" w:rsidRDefault="00F13FC4" w:rsidP="0064298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lang w:eastAsia="zh-CN"/>
        </w:rPr>
        <w:t>Катионы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слоя Гельмгольца задерживаются на поверхности зерна из-за адсорбции, по</w:t>
      </w:r>
      <w:r>
        <w:rPr>
          <w:rFonts w:ascii="Times New Roman" w:hAnsi="Times New Roman" w:cs="Times New Roman"/>
          <w:iCs/>
          <w:sz w:val="28"/>
          <w:szCs w:val="28"/>
          <w:lang w:eastAsia="zh-CN"/>
        </w:rPr>
        <w:t>скольку</w:t>
      </w:r>
      <w:r w:rsidR="00C4252C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они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обладают</w:t>
      </w:r>
      <w:r w:rsidR="00845371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только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тангенциальной подвижностью</w:t>
      </w:r>
      <w:r w:rsidR="000A663E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(</w:t>
      </w:r>
      <w:r w:rsidR="000A663E">
        <w:rPr>
          <w:rFonts w:ascii="Times New Roman" w:hAnsi="Times New Roman" w:cs="Times New Roman"/>
          <w:iCs/>
          <w:sz w:val="28"/>
          <w:szCs w:val="28"/>
          <w:lang w:val="en-US" w:eastAsia="zh-CN"/>
        </w:rPr>
        <w:t>Leroy</w:t>
      </w:r>
      <w:r w:rsidR="000A663E" w:rsidRPr="000A663E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</w:t>
      </w:r>
      <w:r w:rsidR="000A663E">
        <w:rPr>
          <w:rFonts w:ascii="Times New Roman" w:hAnsi="Times New Roman" w:cs="Times New Roman"/>
          <w:iCs/>
          <w:sz w:val="28"/>
          <w:szCs w:val="28"/>
          <w:lang w:val="en-US" w:eastAsia="zh-CN"/>
        </w:rPr>
        <w:t>et</w:t>
      </w:r>
      <w:r w:rsidR="000A663E" w:rsidRPr="000A663E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</w:t>
      </w:r>
      <w:r w:rsidR="000A663E">
        <w:rPr>
          <w:rFonts w:ascii="Times New Roman" w:hAnsi="Times New Roman" w:cs="Times New Roman"/>
          <w:iCs/>
          <w:sz w:val="28"/>
          <w:szCs w:val="28"/>
          <w:lang w:val="en-US" w:eastAsia="zh-CN"/>
        </w:rPr>
        <w:t>al</w:t>
      </w:r>
      <w:r w:rsidR="000A663E" w:rsidRPr="002131BD">
        <w:rPr>
          <w:rFonts w:ascii="Times New Roman" w:hAnsi="Times New Roman" w:cs="Times New Roman"/>
          <w:iCs/>
          <w:sz w:val="28"/>
          <w:szCs w:val="28"/>
          <w:lang w:eastAsia="zh-CN"/>
        </w:rPr>
        <w:t>., 2008)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>. При наложении поляризующего поля, катионы плотного сл</w:t>
      </w:r>
      <w:r w:rsidR="00845371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оя ДЭС движутся по направлению 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>внешнего</w:t>
      </w:r>
      <w:r w:rsidR="00845371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поля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. На плоскости зерна накапливается избыточный заряд. После отключения поляризующегося поля, происходит поверхностная диффузия </w:t>
      </w:r>
      <w:r w:rsidR="00C4252C">
        <w:rPr>
          <w:rFonts w:ascii="Times New Roman" w:hAnsi="Times New Roman" w:cs="Times New Roman"/>
          <w:iCs/>
          <w:sz w:val="28"/>
          <w:szCs w:val="28"/>
          <w:lang w:eastAsia="zh-CN"/>
        </w:rPr>
        <w:t>катионов</w:t>
      </w:r>
      <w:r w:rsidR="00345B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в слое Гельмгольца</w:t>
      </w:r>
      <w:r w:rsidR="002B57E1">
        <w:rPr>
          <w:rFonts w:ascii="Times New Roman" w:hAnsi="Times New Roman" w:cs="Times New Roman"/>
          <w:iCs/>
          <w:sz w:val="28"/>
          <w:szCs w:val="28"/>
          <w:lang w:eastAsia="zh-CN"/>
        </w:rPr>
        <w:t>,</w:t>
      </w:r>
      <w:r w:rsidR="00C4252C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что </w:t>
      </w:r>
      <w:r w:rsidR="00C4252C">
        <w:rPr>
          <w:rFonts w:ascii="Times New Roman" w:hAnsi="Times New Roman" w:cs="Times New Roman"/>
          <w:iCs/>
          <w:sz w:val="28"/>
          <w:szCs w:val="28"/>
          <w:lang w:eastAsia="zh-CN"/>
        </w:rPr>
        <w:lastRenderedPageBreak/>
        <w:t>приводит к возникновению вторичного электрического поля, убывающего до того момента, когда концентрация ионов равномерно распределяется вокруг зерна</w:t>
      </w:r>
      <w:r w:rsidR="002B57E1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. </w:t>
      </w:r>
    </w:p>
    <w:p w:rsidR="00642987" w:rsidRDefault="00642987" w:rsidP="0061133C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zh-CN"/>
        </w:rPr>
        <w:drawing>
          <wp:inline distT="0" distB="0" distL="0" distR="0">
            <wp:extent cx="5415620" cy="2726235"/>
            <wp:effectExtent l="19050" t="0" r="0" b="0"/>
            <wp:docPr id="10" name="Рисунок 5" descr="G:\Диплом\пол_Гельмголь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плом\пол_Гельмгольц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16" cy="273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21" w:rsidRPr="0061133C" w:rsidRDefault="00360B6F" w:rsidP="0061133C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iCs/>
          <w:sz w:val="24"/>
          <w:szCs w:val="28"/>
          <w:lang w:eastAsia="zh-CN"/>
        </w:rPr>
      </w:pPr>
      <w:r w:rsidRPr="0061133C">
        <w:rPr>
          <w:rFonts w:ascii="Times New Roman" w:hAnsi="Times New Roman" w:cs="Times New Roman"/>
          <w:iCs/>
          <w:sz w:val="24"/>
          <w:szCs w:val="28"/>
        </w:rPr>
        <w:t>Рис.</w:t>
      </w:r>
      <w:r w:rsidR="00845371" w:rsidRPr="0061133C">
        <w:rPr>
          <w:rFonts w:ascii="Times New Roman" w:hAnsi="Times New Roman" w:cs="Times New Roman"/>
          <w:iCs/>
          <w:sz w:val="24"/>
          <w:szCs w:val="28"/>
        </w:rPr>
        <w:t>2.</w:t>
      </w:r>
      <w:r w:rsidRPr="0061133C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="00647EFA" w:rsidRPr="0061133C">
        <w:rPr>
          <w:rFonts w:ascii="Times New Roman" w:hAnsi="Times New Roman" w:cs="Times New Roman"/>
          <w:iCs/>
          <w:sz w:val="24"/>
          <w:szCs w:val="28"/>
        </w:rPr>
        <w:t>3</w:t>
      </w:r>
      <w:r w:rsidRPr="0061133C">
        <w:rPr>
          <w:rFonts w:ascii="Times New Roman" w:hAnsi="Times New Roman" w:cs="Times New Roman"/>
          <w:iCs/>
          <w:sz w:val="24"/>
          <w:szCs w:val="28"/>
        </w:rPr>
        <w:t>. Механизм поляризации слоя Гельмгольца (</w:t>
      </w:r>
      <w:proofErr w:type="spellStart"/>
      <w:r w:rsidRPr="0061133C">
        <w:rPr>
          <w:rFonts w:ascii="Times New Roman" w:hAnsi="Times New Roman" w:cs="Times New Roman"/>
          <w:iCs/>
          <w:sz w:val="24"/>
          <w:szCs w:val="28"/>
          <w:lang w:val="en-US"/>
        </w:rPr>
        <w:t>Kemna</w:t>
      </w:r>
      <w:proofErr w:type="spellEnd"/>
      <w:r w:rsidRPr="0061133C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Pr="0061133C">
        <w:rPr>
          <w:rFonts w:ascii="Times New Roman" w:hAnsi="Times New Roman" w:cs="Times New Roman"/>
          <w:iCs/>
          <w:sz w:val="24"/>
          <w:szCs w:val="28"/>
          <w:lang w:val="en-US"/>
        </w:rPr>
        <w:t>et</w:t>
      </w:r>
      <w:r w:rsidRPr="0061133C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Pr="0061133C">
        <w:rPr>
          <w:rFonts w:ascii="Times New Roman" w:hAnsi="Times New Roman" w:cs="Times New Roman"/>
          <w:iCs/>
          <w:sz w:val="24"/>
          <w:szCs w:val="28"/>
          <w:lang w:val="en-US"/>
        </w:rPr>
        <w:t>al</w:t>
      </w:r>
      <w:r w:rsidRPr="0061133C">
        <w:rPr>
          <w:rFonts w:ascii="Times New Roman" w:hAnsi="Times New Roman" w:cs="Times New Roman"/>
          <w:iCs/>
          <w:sz w:val="24"/>
          <w:szCs w:val="28"/>
        </w:rPr>
        <w:t>., 2012</w:t>
      </w:r>
      <w:r w:rsidR="009C52C3" w:rsidRPr="0061133C">
        <w:rPr>
          <w:rFonts w:ascii="Times New Roman" w:hAnsi="Times New Roman" w:cs="Times New Roman"/>
          <w:iCs/>
          <w:sz w:val="24"/>
          <w:szCs w:val="28"/>
        </w:rPr>
        <w:t>, с и</w:t>
      </w:r>
      <w:r w:rsidR="00C4252C">
        <w:rPr>
          <w:rFonts w:ascii="Times New Roman" w:hAnsi="Times New Roman" w:cs="Times New Roman"/>
          <w:iCs/>
          <w:sz w:val="24"/>
          <w:szCs w:val="28"/>
        </w:rPr>
        <w:t>зменениями</w:t>
      </w:r>
      <w:r w:rsidRPr="0061133C">
        <w:rPr>
          <w:rFonts w:ascii="Times New Roman" w:hAnsi="Times New Roman" w:cs="Times New Roman"/>
          <w:iCs/>
          <w:sz w:val="24"/>
          <w:szCs w:val="28"/>
        </w:rPr>
        <w:t>)</w:t>
      </w:r>
      <w:r w:rsidR="00ED2E21">
        <w:rPr>
          <w:rFonts w:ascii="Times New Roman" w:hAnsi="Times New Roman" w:cs="Times New Roman"/>
          <w:i/>
          <w:iCs/>
          <w:sz w:val="32"/>
          <w:szCs w:val="32"/>
        </w:rPr>
        <w:br w:type="page"/>
      </w:r>
    </w:p>
    <w:p w:rsidR="00E1734B" w:rsidRDefault="00591603" w:rsidP="0066626D">
      <w:pPr>
        <w:pStyle w:val="1"/>
      </w:pPr>
      <w:bookmarkStart w:id="22" w:name="_Toc514600519"/>
      <w:bookmarkStart w:id="23" w:name="_Toc514600907"/>
      <w:bookmarkStart w:id="24" w:name="_Toc514726458"/>
      <w:r>
        <w:lastRenderedPageBreak/>
        <w:t>3</w:t>
      </w:r>
      <w:r w:rsidR="00E1734B">
        <w:t>. ВЫЗВАННАЯ ПОЛЯРИЗАЦИЯ ВО ВРЕМЕННОЙ ОБЛАСТИ</w:t>
      </w:r>
      <w:bookmarkEnd w:id="22"/>
      <w:bookmarkEnd w:id="23"/>
      <w:bookmarkEnd w:id="24"/>
    </w:p>
    <w:p w:rsidR="001941E5" w:rsidRPr="001941E5" w:rsidRDefault="001941E5" w:rsidP="001941E5"/>
    <w:p w:rsidR="002E67FC" w:rsidRPr="00770DC9" w:rsidRDefault="002E67FC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C9">
        <w:rPr>
          <w:rFonts w:ascii="Times New Roman" w:hAnsi="Times New Roman" w:cs="Times New Roman"/>
          <w:sz w:val="28"/>
          <w:szCs w:val="28"/>
        </w:rPr>
        <w:t>При пропускании тока через породу</w:t>
      </w:r>
      <w:r>
        <w:rPr>
          <w:rFonts w:ascii="Times New Roman" w:hAnsi="Times New Roman" w:cs="Times New Roman"/>
          <w:sz w:val="28"/>
          <w:szCs w:val="28"/>
        </w:rPr>
        <w:t xml:space="preserve">, напряжение вторичного поля возрастает, затем, после выключения тока, происходит медленный </w:t>
      </w:r>
      <w:r w:rsidR="00CA30EE">
        <w:rPr>
          <w:rFonts w:ascii="Times New Roman" w:hAnsi="Times New Roman" w:cs="Times New Roman"/>
          <w:sz w:val="28"/>
          <w:szCs w:val="28"/>
        </w:rPr>
        <w:t xml:space="preserve">спад </w:t>
      </w:r>
      <w:r w:rsidRPr="00770DC9">
        <w:rPr>
          <w:rFonts w:ascii="Times New Roman" w:hAnsi="Times New Roman" w:cs="Times New Roman"/>
          <w:sz w:val="28"/>
          <w:szCs w:val="28"/>
        </w:rPr>
        <w:t xml:space="preserve">вторичного электрического поля </w:t>
      </w:r>
      <m:oMath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Uв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>п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w:proofErr w:type="gramEnd"/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Times New Roman" w:cs="Times New Roman"/>
            <w:sz w:val="28"/>
            <w:szCs w:val="28"/>
          </w:rPr>
          <m:t>))</m:t>
        </m:r>
      </m:oMath>
      <w:r w:rsidR="00C4252C">
        <w:rPr>
          <w:rFonts w:ascii="Times New Roman" w:hAnsi="Times New Roman" w:cs="Times New Roman"/>
          <w:sz w:val="28"/>
          <w:szCs w:val="28"/>
        </w:rPr>
        <w:t xml:space="preserve"> (Комаров, 1980)</w:t>
      </w:r>
      <w:r w:rsidRPr="00770DC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0A663E">
        <w:rPr>
          <w:rFonts w:ascii="Times New Roman" w:eastAsiaTheme="minorEastAsia" w:hAnsi="Times New Roman" w:cs="Times New Roman"/>
          <w:sz w:val="28"/>
          <w:szCs w:val="28"/>
        </w:rPr>
        <w:t xml:space="preserve">Возбуждение вторичного электрического поля ВП проводят периодической последовательностью </w:t>
      </w:r>
      <w:proofErr w:type="spellStart"/>
      <w:r w:rsidR="000A663E">
        <w:rPr>
          <w:rFonts w:ascii="Times New Roman" w:eastAsiaTheme="minorEastAsia" w:hAnsi="Times New Roman" w:cs="Times New Roman"/>
          <w:sz w:val="28"/>
          <w:szCs w:val="28"/>
        </w:rPr>
        <w:t>разнополярных</w:t>
      </w:r>
      <w:proofErr w:type="spellEnd"/>
      <w:r w:rsidR="000A663E">
        <w:rPr>
          <w:rFonts w:ascii="Times New Roman" w:eastAsiaTheme="minorEastAsia" w:hAnsi="Times New Roman" w:cs="Times New Roman"/>
          <w:sz w:val="28"/>
          <w:szCs w:val="28"/>
        </w:rPr>
        <w:t xml:space="preserve"> импульсов тока определенной длительности с паузами (рис.3.1)</w:t>
      </w:r>
    </w:p>
    <w:p w:rsidR="002E67FC" w:rsidRPr="00A377A2" w:rsidRDefault="000A663E" w:rsidP="002E67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3"/>
          <w:szCs w:val="23"/>
          <w:lang w:eastAsia="zh-CN"/>
        </w:rPr>
        <w:drawing>
          <wp:inline distT="0" distB="0" distL="0" distR="0">
            <wp:extent cx="3931309" cy="444137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9912" b="6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99" cy="44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FC" w:rsidRPr="008D3B85" w:rsidRDefault="002E67FC" w:rsidP="0046627A">
      <w:pPr>
        <w:pStyle w:val="Default"/>
        <w:spacing w:after="200" w:line="360" w:lineRule="auto"/>
        <w:jc w:val="center"/>
      </w:pPr>
      <w:r w:rsidRPr="008D3B85">
        <w:t>Рис.3</w:t>
      </w:r>
      <w:r w:rsidR="00845371">
        <w:t>.1</w:t>
      </w:r>
      <w:r w:rsidRPr="008D3B85">
        <w:t xml:space="preserve"> - Вызванная по</w:t>
      </w:r>
      <w:r w:rsidR="00A6142D" w:rsidRPr="008D3B85">
        <w:t xml:space="preserve">ляризация во временной области </w:t>
      </w:r>
    </w:p>
    <w:p w:rsidR="000D2475" w:rsidRDefault="000D2475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63E" w:rsidRDefault="000A663E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475" w:rsidRPr="00770DC9" w:rsidRDefault="000D2475" w:rsidP="00FB52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FC" w:rsidRDefault="00D24BC2" w:rsidP="0066626D">
      <w:pPr>
        <w:pStyle w:val="2"/>
      </w:pPr>
      <w:bookmarkStart w:id="25" w:name="_Toc514600520"/>
      <w:bookmarkStart w:id="26" w:name="_Toc514600908"/>
      <w:bookmarkStart w:id="27" w:name="_Toc514726459"/>
      <w:r w:rsidRPr="00D24BC2">
        <w:lastRenderedPageBreak/>
        <w:t xml:space="preserve">3.1. </w:t>
      </w:r>
      <w:r w:rsidR="002E67FC" w:rsidRPr="00D24BC2">
        <w:t>Параметры ВП во временной области</w:t>
      </w:r>
      <w:bookmarkEnd w:id="25"/>
      <w:bookmarkEnd w:id="26"/>
      <w:bookmarkEnd w:id="27"/>
    </w:p>
    <w:p w:rsidR="001941E5" w:rsidRPr="001941E5" w:rsidRDefault="001941E5" w:rsidP="001941E5"/>
    <w:p w:rsidR="002E67FC" w:rsidRPr="00770DC9" w:rsidRDefault="002E67FC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C9">
        <w:rPr>
          <w:rFonts w:ascii="Times New Roman" w:hAnsi="Times New Roman" w:cs="Times New Roman"/>
          <w:sz w:val="28"/>
          <w:szCs w:val="28"/>
        </w:rPr>
        <w:t>Классическим параметром, характеризующим интенсивность ВП пород</w:t>
      </w:r>
      <w:r w:rsidR="00C4252C">
        <w:rPr>
          <w:rFonts w:ascii="Times New Roman" w:hAnsi="Times New Roman" w:cs="Times New Roman"/>
          <w:sz w:val="28"/>
          <w:szCs w:val="28"/>
        </w:rPr>
        <w:t xml:space="preserve">, является </w:t>
      </w:r>
      <w:proofErr w:type="spellStart"/>
      <w:r w:rsidR="00C4252C">
        <w:rPr>
          <w:rFonts w:ascii="Times New Roman" w:hAnsi="Times New Roman" w:cs="Times New Roman"/>
          <w:sz w:val="28"/>
          <w:szCs w:val="28"/>
        </w:rPr>
        <w:t>поляризуемость</w:t>
      </w:r>
      <w:proofErr w:type="spellEnd"/>
      <w:proofErr w:type="gramStart"/>
      <w:r w:rsidR="00C4252C">
        <w:rPr>
          <w:rFonts w:ascii="Times New Roman" w:hAnsi="Times New Roman" w:cs="Times New Roman"/>
          <w:sz w:val="28"/>
          <w:szCs w:val="28"/>
        </w:rPr>
        <w:t xml:space="preserve"> (ŋ), </w:t>
      </w:r>
      <w:proofErr w:type="gramEnd"/>
      <w:r w:rsidR="00C4252C">
        <w:rPr>
          <w:rFonts w:ascii="Times New Roman" w:hAnsi="Times New Roman" w:cs="Times New Roman"/>
          <w:sz w:val="28"/>
          <w:szCs w:val="28"/>
        </w:rPr>
        <w:t>которая представляет о</w:t>
      </w:r>
      <w:r w:rsidRPr="00770DC9">
        <w:rPr>
          <w:rFonts w:ascii="Times New Roman" w:hAnsi="Times New Roman" w:cs="Times New Roman"/>
          <w:sz w:val="28"/>
          <w:szCs w:val="28"/>
        </w:rPr>
        <w:t xml:space="preserve">тношение напряжения ВП измеренного </w:t>
      </w:r>
      <w:r w:rsidR="00845371">
        <w:rPr>
          <w:rFonts w:ascii="Times New Roman" w:hAnsi="Times New Roman" w:cs="Times New Roman"/>
          <w:sz w:val="28"/>
          <w:szCs w:val="28"/>
        </w:rPr>
        <w:t xml:space="preserve">в фиксированный момент времени, </w:t>
      </w:r>
      <w:r w:rsidRPr="00770DC9">
        <w:rPr>
          <w:rFonts w:ascii="Times New Roman" w:hAnsi="Times New Roman" w:cs="Times New Roman"/>
          <w:sz w:val="28"/>
          <w:szCs w:val="28"/>
        </w:rPr>
        <w:t>в паузе (</w:t>
      </w:r>
      <w:r w:rsidRPr="00770DC9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="000A663E" w:rsidRPr="000A663E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0A663E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770DC9">
        <w:rPr>
          <w:rFonts w:ascii="Times New Roman" w:hAnsi="Times New Roman" w:cs="Times New Roman"/>
          <w:sz w:val="28"/>
          <w:szCs w:val="28"/>
        </w:rPr>
        <w:t>(</w:t>
      </w:r>
      <w:r w:rsidRPr="00770DC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70DC9">
        <w:rPr>
          <w:rFonts w:ascii="Times New Roman" w:hAnsi="Times New Roman" w:cs="Times New Roman"/>
          <w:sz w:val="28"/>
          <w:szCs w:val="28"/>
        </w:rPr>
        <w:t>)) к напряжению в конце импульса тока (</w:t>
      </w:r>
      <w:r w:rsidRPr="00770DC9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="000A663E">
        <w:rPr>
          <w:rFonts w:ascii="Times New Roman" w:hAnsi="Times New Roman" w:cs="Times New Roman"/>
          <w:sz w:val="24"/>
          <w:szCs w:val="28"/>
        </w:rPr>
        <w:t>п</w:t>
      </w:r>
      <w:proofErr w:type="spellEnd"/>
      <w:r w:rsidRPr="00770DC9">
        <w:rPr>
          <w:rFonts w:ascii="Times New Roman" w:hAnsi="Times New Roman" w:cs="Times New Roman"/>
          <w:sz w:val="28"/>
          <w:szCs w:val="28"/>
        </w:rPr>
        <w:t xml:space="preserve">, </w:t>
      </w:r>
      <w:r w:rsidRPr="00770DC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70DC9">
        <w:rPr>
          <w:rFonts w:ascii="Times New Roman" w:hAnsi="Times New Roman" w:cs="Times New Roman"/>
          <w:sz w:val="28"/>
          <w:szCs w:val="28"/>
        </w:rPr>
        <w:t>=</w:t>
      </w:r>
      <w:r w:rsidRPr="00770DC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70DC9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2E67FC" w:rsidRPr="00417322" w:rsidRDefault="002E67FC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4"/>
            <w:szCs w:val="28"/>
          </w:rPr>
          <m:t>ŋ=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hAnsi="Times New Roman" w:cs="Times New Roman"/>
                <w:sz w:val="24"/>
                <w:szCs w:val="28"/>
              </w:rPr>
              <m:t>вп</m:t>
            </m:r>
            <m:r>
              <w:rPr>
                <w:rFonts w:ascii="Cambria Math" w:hAnsi="Times New Roman" w:cs="Times New Roman"/>
                <w:sz w:val="24"/>
                <w:szCs w:val="28"/>
              </w:rPr>
              <m:t>(</m:t>
            </m:r>
            <m:r>
              <w:rPr>
                <w:rFonts w:ascii="Cambria Math" w:hAnsi="Cambria Math" w:cs="Times New Roman"/>
                <w:sz w:val="24"/>
                <w:szCs w:val="28"/>
                <w:lang w:val="en-US"/>
              </w:rPr>
              <m:t>t</m:t>
            </m:r>
            <m:r>
              <w:rPr>
                <w:rFonts w:ascii="Cambria Math" w:hAnsi="Times New Roman" w:cs="Times New Roman"/>
                <w:sz w:val="24"/>
                <w:szCs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hAnsi="Times New Roman" w:cs="Times New Roman"/>
                <w:sz w:val="24"/>
                <w:szCs w:val="28"/>
              </w:rPr>
              <m:t>п</m:t>
            </m:r>
          </m:den>
        </m:f>
        <m:r>
          <w:rPr>
            <w:rFonts w:ascii="Cambria Math" w:hAnsi="Cambria Math" w:cs="Times New Roman"/>
            <w:sz w:val="24"/>
            <w:szCs w:val="28"/>
          </w:rPr>
          <m:t>×</m:t>
        </m:r>
        <m:r>
          <w:rPr>
            <w:rFonts w:ascii="Cambria Math" w:hAnsi="Times New Roman" w:cs="Times New Roman"/>
            <w:sz w:val="24"/>
            <w:szCs w:val="28"/>
          </w:rPr>
          <m:t>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rFonts w:eastAsiaTheme="minorEastAsia"/>
        </w:rPr>
        <w:tab/>
      </w:r>
      <w:r w:rsidRPr="003279D8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2E67FC" w:rsidRDefault="002E67FC" w:rsidP="005A13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C9">
        <w:rPr>
          <w:rFonts w:ascii="Times New Roman" w:hAnsi="Times New Roman" w:cs="Times New Roman"/>
          <w:sz w:val="28"/>
          <w:szCs w:val="28"/>
        </w:rPr>
        <w:t>Вместе с этим, измер</w:t>
      </w:r>
      <w:r w:rsidR="00273858">
        <w:rPr>
          <w:rFonts w:ascii="Times New Roman" w:hAnsi="Times New Roman" w:cs="Times New Roman"/>
          <w:sz w:val="28"/>
          <w:szCs w:val="28"/>
        </w:rPr>
        <w:t>я</w:t>
      </w:r>
      <w:r w:rsidR="00C4252C">
        <w:rPr>
          <w:rFonts w:ascii="Times New Roman" w:hAnsi="Times New Roman" w:cs="Times New Roman"/>
          <w:sz w:val="28"/>
          <w:szCs w:val="28"/>
        </w:rPr>
        <w:t>ется и удельное электрическое</w:t>
      </w:r>
      <w:r w:rsidRPr="00770DC9">
        <w:rPr>
          <w:rFonts w:ascii="Times New Roman" w:hAnsi="Times New Roman" w:cs="Times New Roman"/>
          <w:sz w:val="28"/>
          <w:szCs w:val="28"/>
        </w:rPr>
        <w:t xml:space="preserve"> сопротивление:</w:t>
      </w:r>
    </w:p>
    <w:p w:rsidR="002E67FC" w:rsidRPr="00417322" w:rsidRDefault="00273858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8"/>
            <w:szCs w:val="28"/>
          </w:rPr>
          <m:t>ρ</m:t>
        </m:r>
        <m:r>
          <w:rPr>
            <w:rFonts w:ascii="Cambria Math" w:hAnsi="Cambria Math" w:cs="Times New Roman"/>
            <w:sz w:val="28"/>
            <w:szCs w:val="28"/>
          </w:rPr>
          <m:t>=k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="002E67FC" w:rsidRPr="00417322">
        <w:rPr>
          <w:rFonts w:ascii="Times New Roman" w:hAnsi="Times New Roman" w:cs="Times New Roman"/>
          <w:sz w:val="28"/>
          <w:szCs w:val="28"/>
        </w:rPr>
        <w:t xml:space="preserve"> </w:t>
      </w:r>
      <w:r w:rsidR="002E67FC">
        <w:tab/>
      </w:r>
      <w:r w:rsidR="002E67FC">
        <w:tab/>
      </w:r>
      <w:r w:rsidR="002E67FC">
        <w:tab/>
      </w:r>
      <w:r w:rsidR="002E67FC">
        <w:tab/>
      </w:r>
      <w:r w:rsidR="002E67FC">
        <w:tab/>
      </w:r>
      <w:r w:rsidR="002E67FC">
        <w:tab/>
      </w:r>
      <w:r w:rsidR="002E67FC" w:rsidRPr="002D3170">
        <w:rPr>
          <w:rFonts w:ascii="Times New Roman" w:hAnsi="Times New Roman" w:cs="Times New Roman"/>
          <w:sz w:val="28"/>
          <w:szCs w:val="28"/>
        </w:rPr>
        <w:t>(2)</w:t>
      </w:r>
    </w:p>
    <w:p w:rsidR="002131BD" w:rsidRDefault="002E67FC" w:rsidP="002131B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C9">
        <w:rPr>
          <w:rFonts w:ascii="Times New Roman" w:hAnsi="Times New Roman" w:cs="Times New Roman"/>
          <w:sz w:val="28"/>
          <w:szCs w:val="28"/>
        </w:rPr>
        <w:t xml:space="preserve">где </w:t>
      </w:r>
      <w:r w:rsidRPr="00770DC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70DC9">
        <w:rPr>
          <w:rFonts w:ascii="Times New Roman" w:hAnsi="Times New Roman" w:cs="Times New Roman"/>
          <w:sz w:val="28"/>
          <w:szCs w:val="28"/>
        </w:rPr>
        <w:t xml:space="preserve"> – геометрический коэффициент установки</w:t>
      </w:r>
      <w:r w:rsidR="00C4252C">
        <w:rPr>
          <w:rFonts w:ascii="Times New Roman" w:hAnsi="Times New Roman" w:cs="Times New Roman"/>
          <w:sz w:val="28"/>
          <w:szCs w:val="28"/>
        </w:rPr>
        <w:t xml:space="preserve">, </w:t>
      </w:r>
      <w:r w:rsidR="00C425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4252C" w:rsidRPr="00C4252C">
        <w:rPr>
          <w:rFonts w:ascii="Times New Roman" w:hAnsi="Times New Roman" w:cs="Times New Roman"/>
          <w:sz w:val="28"/>
          <w:szCs w:val="28"/>
        </w:rPr>
        <w:t xml:space="preserve"> </w:t>
      </w:r>
      <w:r w:rsidR="00C4252C">
        <w:rPr>
          <w:rFonts w:ascii="Times New Roman" w:hAnsi="Times New Roman" w:cs="Times New Roman"/>
          <w:sz w:val="28"/>
          <w:szCs w:val="28"/>
        </w:rPr>
        <w:t>– электрический ток.</w:t>
      </w:r>
      <w:r w:rsidR="00845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7FC" w:rsidRPr="00CB5545" w:rsidRDefault="002E67FC" w:rsidP="002131B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C9">
        <w:rPr>
          <w:rFonts w:ascii="Times New Roman" w:hAnsi="Times New Roman" w:cs="Times New Roman"/>
          <w:sz w:val="28"/>
          <w:szCs w:val="28"/>
        </w:rPr>
        <w:t xml:space="preserve">Поляризуемость зависит от момента измерения поля ВП </w:t>
      </w:r>
      <w:r w:rsidR="00273858">
        <w:rPr>
          <w:rFonts w:ascii="Times New Roman" w:hAnsi="Times New Roman" w:cs="Times New Roman"/>
          <w:sz w:val="28"/>
          <w:szCs w:val="28"/>
        </w:rPr>
        <w:t>после</w:t>
      </w:r>
      <w:r w:rsidRPr="00770DC9">
        <w:rPr>
          <w:rFonts w:ascii="Times New Roman" w:hAnsi="Times New Roman" w:cs="Times New Roman"/>
          <w:sz w:val="28"/>
          <w:szCs w:val="28"/>
        </w:rPr>
        <w:t xml:space="preserve"> выключения тока, а также от времени пропускания тока.</w:t>
      </w:r>
      <w:r w:rsidRPr="00D07CA9">
        <w:rPr>
          <w:rFonts w:ascii="Times New Roman" w:hAnsi="Times New Roman" w:cs="Times New Roman"/>
          <w:sz w:val="28"/>
          <w:szCs w:val="28"/>
        </w:rPr>
        <w:t xml:space="preserve"> </w:t>
      </w:r>
      <w:r w:rsidR="00845371">
        <w:rPr>
          <w:rFonts w:ascii="Times New Roman" w:hAnsi="Times New Roman" w:cs="Times New Roman"/>
          <w:sz w:val="28"/>
          <w:szCs w:val="28"/>
        </w:rPr>
        <w:t>Для интегральной характеристики ВП</w:t>
      </w:r>
      <w:r>
        <w:rPr>
          <w:rFonts w:ascii="Times New Roman" w:hAnsi="Times New Roman" w:cs="Times New Roman"/>
          <w:sz w:val="28"/>
          <w:szCs w:val="28"/>
        </w:rPr>
        <w:t xml:space="preserve"> используют параметр, характеризующий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поляризуемость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пород - </w:t>
      </w:r>
      <w:proofErr w:type="spellStart"/>
      <w:r w:rsidRPr="00770DC9">
        <w:rPr>
          <w:rFonts w:ascii="Times New Roman" w:hAnsi="Times New Roman" w:cs="Times New Roman"/>
          <w:sz w:val="28"/>
          <w:szCs w:val="28"/>
        </w:rPr>
        <w:t>заряжаемость</w:t>
      </w:r>
      <w:proofErr w:type="spellEnd"/>
      <w:r w:rsidRPr="00770DC9">
        <w:rPr>
          <w:rFonts w:ascii="Times New Roman" w:hAnsi="Times New Roman" w:cs="Times New Roman"/>
          <w:sz w:val="28"/>
          <w:szCs w:val="28"/>
        </w:rPr>
        <w:t xml:space="preserve"> (</w:t>
      </w:r>
      <w:r w:rsidRPr="00770DC9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770DC9">
        <w:rPr>
          <w:rFonts w:ascii="Times New Roman" w:hAnsi="Times New Roman" w:cs="Times New Roman"/>
          <w:sz w:val="28"/>
          <w:szCs w:val="28"/>
        </w:rPr>
        <w:t>). Она отвечает площади под кривой</w:t>
      </w:r>
      <w:r w:rsidR="00845371">
        <w:rPr>
          <w:rFonts w:ascii="Times New Roman" w:hAnsi="Times New Roman" w:cs="Times New Roman"/>
          <w:sz w:val="28"/>
          <w:szCs w:val="28"/>
        </w:rPr>
        <w:t xml:space="preserve"> спада</w:t>
      </w:r>
      <w:proofErr w:type="gramStart"/>
      <w:r w:rsidR="00CA30EE" w:rsidRPr="00CA30E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η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="00CA30EE" w:rsidRPr="00D07C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770D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770DC9">
        <w:rPr>
          <w:rFonts w:ascii="Times New Roman" w:hAnsi="Times New Roman" w:cs="Times New Roman"/>
          <w:sz w:val="28"/>
          <w:szCs w:val="28"/>
        </w:rPr>
        <w:t>нормированной на интервал времени его измерения [</w:t>
      </w:r>
      <w:r w:rsidRPr="00770DC9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770DC9">
        <w:rPr>
          <w:rFonts w:ascii="Times New Roman" w:hAnsi="Times New Roman" w:cs="Times New Roman"/>
          <w:sz w:val="28"/>
          <w:szCs w:val="28"/>
        </w:rPr>
        <w:t>1,</w:t>
      </w:r>
      <w:r w:rsidRPr="00770DC9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770DC9">
        <w:rPr>
          <w:rFonts w:ascii="Times New Roman" w:hAnsi="Times New Roman" w:cs="Times New Roman"/>
          <w:sz w:val="28"/>
          <w:szCs w:val="28"/>
        </w:rPr>
        <w:t>0]</w:t>
      </w:r>
      <w:r w:rsidRPr="00770DC9">
        <w:rPr>
          <w:rFonts w:ascii="Times New Roman" w:hAnsi="Times New Roman" w:cs="Times New Roman"/>
          <w:iCs/>
          <w:sz w:val="28"/>
          <w:szCs w:val="28"/>
        </w:rPr>
        <w:t xml:space="preserve">, т.е. </w:t>
      </w:r>
      <w:r w:rsidR="00F13FC4">
        <w:rPr>
          <w:rFonts w:ascii="Times New Roman" w:hAnsi="Times New Roman" w:cs="Times New Roman"/>
          <w:iCs/>
          <w:sz w:val="28"/>
          <w:szCs w:val="28"/>
        </w:rPr>
        <w:t xml:space="preserve">является </w:t>
      </w:r>
      <w:r w:rsidRPr="00770DC9">
        <w:rPr>
          <w:rFonts w:ascii="Times New Roman" w:hAnsi="Times New Roman" w:cs="Times New Roman"/>
          <w:iCs/>
          <w:sz w:val="28"/>
          <w:szCs w:val="28"/>
        </w:rPr>
        <w:t>средн</w:t>
      </w:r>
      <w:r w:rsidR="00F13FC4">
        <w:rPr>
          <w:rFonts w:ascii="Times New Roman" w:hAnsi="Times New Roman" w:cs="Times New Roman"/>
          <w:iCs/>
          <w:sz w:val="28"/>
          <w:szCs w:val="28"/>
        </w:rPr>
        <w:t>ей</w:t>
      </w:r>
      <w:r w:rsidRPr="00770DC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70DC9">
        <w:rPr>
          <w:rFonts w:ascii="Times New Roman" w:hAnsi="Times New Roman" w:cs="Times New Roman"/>
          <w:iCs/>
          <w:sz w:val="28"/>
          <w:szCs w:val="28"/>
        </w:rPr>
        <w:t>поляри</w:t>
      </w:r>
      <w:r w:rsidR="00CA30EE">
        <w:rPr>
          <w:rFonts w:ascii="Times New Roman" w:hAnsi="Times New Roman" w:cs="Times New Roman"/>
          <w:iCs/>
          <w:sz w:val="28"/>
          <w:szCs w:val="28"/>
        </w:rPr>
        <w:t>зуемость</w:t>
      </w:r>
      <w:r w:rsidR="00F13FC4">
        <w:rPr>
          <w:rFonts w:ascii="Times New Roman" w:hAnsi="Times New Roman" w:cs="Times New Roman"/>
          <w:iCs/>
          <w:sz w:val="28"/>
          <w:szCs w:val="28"/>
        </w:rPr>
        <w:t>ю</w:t>
      </w:r>
      <w:proofErr w:type="spellEnd"/>
      <w:r w:rsidR="00CA30EE">
        <w:rPr>
          <w:rFonts w:ascii="Times New Roman" w:hAnsi="Times New Roman" w:cs="Times New Roman"/>
          <w:iCs/>
          <w:sz w:val="28"/>
          <w:szCs w:val="28"/>
        </w:rPr>
        <w:t xml:space="preserve"> за весь интервал спада</w:t>
      </w:r>
      <w:r w:rsidRPr="00770D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67FC" w:rsidRPr="002D3170" w:rsidRDefault="002E67FC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dt</m:t>
            </m:r>
          </m:e>
        </m:nary>
      </m:oMath>
      <w:r>
        <w:tab/>
      </w:r>
      <w:r>
        <w:tab/>
      </w:r>
      <w:r>
        <w:tab/>
      </w:r>
      <w:r>
        <w:rPr>
          <w:rFonts w:eastAsiaTheme="minorEastAsia"/>
        </w:rPr>
        <w:tab/>
      </w:r>
      <w:r>
        <w:tab/>
      </w:r>
      <w:r w:rsidRPr="002D3170">
        <w:rPr>
          <w:rFonts w:ascii="Times New Roman" w:hAnsi="Times New Roman" w:cs="Times New Roman"/>
          <w:sz w:val="28"/>
          <w:szCs w:val="28"/>
        </w:rPr>
        <w:t>(3)</w:t>
      </w:r>
    </w:p>
    <w:p w:rsidR="002E67FC" w:rsidRDefault="002E67FC" w:rsidP="002131B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07CA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D07CA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Pr="00D07CA9">
        <w:rPr>
          <w:rFonts w:ascii="Times New Roman" w:eastAsiaTheme="minorEastAsia" w:hAnsi="Times New Roman" w:cs="Times New Roman"/>
          <w:sz w:val="28"/>
          <w:szCs w:val="28"/>
        </w:rPr>
        <w:t xml:space="preserve"> – границы интервала измерения. </w:t>
      </w:r>
    </w:p>
    <w:p w:rsidR="008E29B1" w:rsidRDefault="008E29B1" w:rsidP="005A1387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Кроме того, для учета электропроводности горных пород используют нормированные параметры, например,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нормированную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заряжаемость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E29B1" w:rsidRDefault="00927E4E" w:rsidP="008E29B1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den>
        </m:f>
      </m:oMath>
      <w:r w:rsidR="008E29B1" w:rsidRPr="008E29B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(3</w:t>
      </w:r>
      <w:r w:rsidR="008E29B1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8E29B1" w:rsidRPr="008E29B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273858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ED2E21" w:rsidRPr="00273858" w:rsidRDefault="00273858" w:rsidP="002131B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позволяет учесть влияние удельного сопротивления пород на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поляризуемость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D2E21"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2E67FC" w:rsidRDefault="00591603" w:rsidP="0066626D">
      <w:pPr>
        <w:pStyle w:val="1"/>
      </w:pPr>
      <w:bookmarkStart w:id="28" w:name="_Toc514600521"/>
      <w:bookmarkStart w:id="29" w:name="_Toc514600909"/>
      <w:bookmarkStart w:id="30" w:name="_Toc514726460"/>
      <w:r>
        <w:lastRenderedPageBreak/>
        <w:t>4</w:t>
      </w:r>
      <w:r w:rsidR="002E67FC">
        <w:t>. ВЫЗВАННАЯ ПОЛЯРИЗАЦИЯ В ЧАСТОТНОЙ ОБЛАСТИ</w:t>
      </w:r>
      <w:bookmarkEnd w:id="28"/>
      <w:bookmarkEnd w:id="29"/>
      <w:bookmarkEnd w:id="30"/>
    </w:p>
    <w:p w:rsidR="000D2475" w:rsidRPr="000D2475" w:rsidRDefault="000D2475" w:rsidP="000D2475"/>
    <w:p w:rsidR="002E67FC" w:rsidRPr="00544C57" w:rsidRDefault="002E67FC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57">
        <w:rPr>
          <w:rFonts w:ascii="Times New Roman" w:hAnsi="Times New Roman" w:cs="Times New Roman"/>
          <w:sz w:val="28"/>
          <w:szCs w:val="28"/>
        </w:rPr>
        <w:t>В частотной области вызванная поляризация проявляется в фазовом сдвиге напряжения в приёмной линии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4C57">
        <w:rPr>
          <w:rFonts w:ascii="Times New Roman" w:hAnsi="Times New Roman" w:cs="Times New Roman"/>
          <w:sz w:val="28"/>
          <w:szCs w:val="28"/>
        </w:rPr>
        <w:t xml:space="preserve"> относительно тока </w:t>
      </w:r>
      <w:proofErr w:type="gramStart"/>
      <w:r w:rsidRPr="00544C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4C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4C57">
        <w:rPr>
          <w:rFonts w:ascii="Times New Roman" w:hAnsi="Times New Roman" w:cs="Times New Roman"/>
          <w:sz w:val="28"/>
          <w:szCs w:val="28"/>
        </w:rPr>
        <w:t>питающей</w:t>
      </w:r>
      <w:proofErr w:type="gramEnd"/>
      <w:r w:rsidR="00273858">
        <w:rPr>
          <w:rFonts w:ascii="Times New Roman" w:hAnsi="Times New Roman" w:cs="Times New Roman"/>
          <w:sz w:val="28"/>
          <w:szCs w:val="28"/>
        </w:rPr>
        <w:t xml:space="preserve"> (рис. 4.1)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4C57">
        <w:rPr>
          <w:rFonts w:ascii="Times New Roman" w:hAnsi="Times New Roman" w:cs="Times New Roman"/>
          <w:sz w:val="28"/>
          <w:szCs w:val="28"/>
        </w:rPr>
        <w:t xml:space="preserve"> и </w:t>
      </w:r>
      <w:r w:rsidR="00273858">
        <w:rPr>
          <w:rFonts w:ascii="Times New Roman" w:hAnsi="Times New Roman" w:cs="Times New Roman"/>
          <w:sz w:val="28"/>
          <w:szCs w:val="28"/>
        </w:rPr>
        <w:t xml:space="preserve">в </w:t>
      </w:r>
      <w:r w:rsidRPr="00544C57">
        <w:rPr>
          <w:rFonts w:ascii="Times New Roman" w:hAnsi="Times New Roman" w:cs="Times New Roman"/>
          <w:sz w:val="28"/>
          <w:szCs w:val="28"/>
        </w:rPr>
        <w:t xml:space="preserve">изменении удельного сопротивления </w:t>
      </w:r>
      <w:r w:rsidR="00F13FC4">
        <w:rPr>
          <w:rFonts w:ascii="Times New Roman" w:hAnsi="Times New Roman" w:cs="Times New Roman"/>
          <w:sz w:val="28"/>
          <w:szCs w:val="28"/>
        </w:rPr>
        <w:t>породы</w:t>
      </w:r>
      <w:r w:rsidRPr="00544C57">
        <w:rPr>
          <w:rFonts w:ascii="Times New Roman" w:hAnsi="Times New Roman" w:cs="Times New Roman"/>
          <w:sz w:val="28"/>
          <w:szCs w:val="28"/>
        </w:rPr>
        <w:t xml:space="preserve"> с изменением частоты тока. </w:t>
      </w:r>
    </w:p>
    <w:p w:rsidR="002E67FC" w:rsidRDefault="002E67FC" w:rsidP="002E6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191000" cy="3706842"/>
            <wp:effectExtent l="19050" t="0" r="0" b="0"/>
            <wp:docPr id="3" name="Рисунок 17" descr="D:\Курсовая 3 курс\Картинки для презентации\частотная обл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урсовая 3 курс\Картинки для презентации\частотная облас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0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FC" w:rsidRPr="00C74F56" w:rsidRDefault="002E67FC" w:rsidP="002E6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845371"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z w:val="24"/>
          <w:szCs w:val="24"/>
        </w:rPr>
        <w:t xml:space="preserve"> Вызванная поляризация в частотной области</w:t>
      </w:r>
      <w:r w:rsidRPr="00C74F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(А.В. Тарасов «Курс лекций по дисциплине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Петрофизика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2E67FC" w:rsidRPr="00EA4D57" w:rsidRDefault="002E67FC" w:rsidP="002E6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7FC" w:rsidRDefault="002E67FC" w:rsidP="005A13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57">
        <w:rPr>
          <w:rFonts w:ascii="Times New Roman" w:hAnsi="Times New Roman" w:cs="Times New Roman"/>
          <w:sz w:val="28"/>
          <w:szCs w:val="28"/>
        </w:rPr>
        <w:t xml:space="preserve">Существование фазового сдвига приводит к тому, что электропроводность среды </w:t>
      </w:r>
      <w:r w:rsidR="00273858">
        <w:rPr>
          <w:rFonts w:ascii="Times New Roman" w:hAnsi="Times New Roman" w:cs="Times New Roman"/>
          <w:sz w:val="28"/>
          <w:szCs w:val="28"/>
        </w:rPr>
        <w:t>является</w:t>
      </w:r>
      <w:r w:rsidRPr="00544C57">
        <w:rPr>
          <w:rFonts w:ascii="Times New Roman" w:hAnsi="Times New Roman" w:cs="Times New Roman"/>
          <w:sz w:val="28"/>
          <w:szCs w:val="28"/>
        </w:rPr>
        <w:t xml:space="preserve"> комплексн</w:t>
      </w:r>
      <w:r w:rsidR="00273858">
        <w:rPr>
          <w:rFonts w:ascii="Times New Roman" w:hAnsi="Times New Roman" w:cs="Times New Roman"/>
          <w:sz w:val="28"/>
          <w:szCs w:val="28"/>
        </w:rPr>
        <w:t>ой</w:t>
      </w:r>
      <w:r w:rsidRPr="00544C57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27385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0813">
        <w:rPr>
          <w:rFonts w:ascii="Times New Roman" w:hAnsi="Times New Roman" w:cs="Times New Roman"/>
          <w:sz w:val="28"/>
          <w:szCs w:val="28"/>
        </w:rPr>
        <w:t>Комплексную электропроводность среды</w:t>
      </w:r>
      <w:proofErr w:type="gramStart"/>
      <w:r w:rsidRPr="00AA0813">
        <w:rPr>
          <w:rFonts w:ascii="Times New Roman" w:hAnsi="Times New Roman" w:cs="Times New Roman"/>
          <w:sz w:val="28"/>
          <w:szCs w:val="28"/>
        </w:rPr>
        <w:t xml:space="preserve"> (σ</w:t>
      </w:r>
      <w:r w:rsidR="008E29B1">
        <w:rPr>
          <w:rFonts w:ascii="Times New Roman" w:hAnsi="Times New Roman" w:cs="Times New Roman"/>
          <w:sz w:val="28"/>
          <w:szCs w:val="28"/>
        </w:rPr>
        <w:t>*</w:t>
      </w:r>
      <w:r w:rsidRPr="00AA0813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AA0813">
        <w:rPr>
          <w:rFonts w:ascii="Times New Roman" w:hAnsi="Times New Roman" w:cs="Times New Roman"/>
          <w:sz w:val="28"/>
          <w:szCs w:val="28"/>
        </w:rPr>
        <w:t>представляют в виде суммы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813">
        <w:rPr>
          <w:rFonts w:ascii="Times New Roman" w:hAnsi="Times New Roman" w:cs="Times New Roman"/>
          <w:sz w:val="28"/>
          <w:szCs w:val="28"/>
        </w:rPr>
        <w:t>реальной (токи проводимости) (σ’) и мнимой (сторонние токи) частей (σ''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2E67FC" w:rsidRDefault="002E67FC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×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σ</m:t>
        </m:r>
        <m:r>
          <w:rPr>
            <w:rFonts w:ascii="Cambria Math" w:hAnsi="Cambria Math" w:cs="Times New Roman"/>
            <w:sz w:val="28"/>
            <w:szCs w:val="28"/>
          </w:rPr>
          <m:t>''</m:t>
        </m:r>
      </m:oMath>
      <w:r w:rsidRPr="00417322">
        <w:rPr>
          <w:rFonts w:ascii="Times New Roman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i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  <w:sz w:val="28"/>
          <w:szCs w:val="28"/>
        </w:rPr>
        <w:t>(4)</w:t>
      </w:r>
    </w:p>
    <w:p w:rsidR="000D2475" w:rsidRDefault="000D2475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8E29B1" w:rsidRDefault="008E29B1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8E29B1" w:rsidRPr="00544C57" w:rsidRDefault="008E29B1" w:rsidP="002E67FC">
      <w:pPr>
        <w:pStyle w:val="a3"/>
        <w:autoSpaceDE w:val="0"/>
        <w:autoSpaceDN w:val="0"/>
        <w:adjustRightInd w:val="0"/>
        <w:spacing w:line="360" w:lineRule="auto"/>
        <w:ind w:left="1429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2E67FC" w:rsidRDefault="00D24BC2" w:rsidP="0066626D">
      <w:pPr>
        <w:pStyle w:val="2"/>
      </w:pPr>
      <w:bookmarkStart w:id="31" w:name="_Toc514600522"/>
      <w:bookmarkStart w:id="32" w:name="_Toc514600910"/>
      <w:bookmarkStart w:id="33" w:name="_Toc514726461"/>
      <w:r w:rsidRPr="00D24BC2">
        <w:lastRenderedPageBreak/>
        <w:t xml:space="preserve">4.1. </w:t>
      </w:r>
      <w:r w:rsidR="002E67FC" w:rsidRPr="00D24BC2">
        <w:t>Параметры ВП в частотной области</w:t>
      </w:r>
      <w:bookmarkEnd w:id="31"/>
      <w:bookmarkEnd w:id="32"/>
      <w:bookmarkEnd w:id="33"/>
    </w:p>
    <w:p w:rsidR="001941E5" w:rsidRPr="001941E5" w:rsidRDefault="001941E5" w:rsidP="001941E5"/>
    <w:p w:rsidR="002E67FC" w:rsidRPr="00CB5545" w:rsidRDefault="00F13FC4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полевых условиях, о</w:t>
      </w:r>
      <w:r w:rsidR="002E67FC" w:rsidRPr="00F53E1C">
        <w:rPr>
          <w:rFonts w:ascii="Times New Roman" w:hAnsi="Times New Roman" w:cs="Times New Roman"/>
          <w:sz w:val="28"/>
          <w:szCs w:val="28"/>
        </w:rPr>
        <w:t>дин из главных параметров, характе</w:t>
      </w:r>
      <w:r>
        <w:rPr>
          <w:rFonts w:ascii="Times New Roman" w:hAnsi="Times New Roman" w:cs="Times New Roman"/>
          <w:sz w:val="28"/>
          <w:szCs w:val="28"/>
        </w:rPr>
        <w:t xml:space="preserve">ризующих ВП в частотной области, </w:t>
      </w:r>
      <w:r w:rsidR="002E67FC" w:rsidRPr="00F53E1C">
        <w:rPr>
          <w:rFonts w:ascii="Times New Roman" w:hAnsi="Times New Roman" w:cs="Times New Roman"/>
          <w:sz w:val="28"/>
          <w:szCs w:val="28"/>
        </w:rPr>
        <w:t>– частотный эффект:</w:t>
      </w:r>
    </w:p>
    <w:p w:rsidR="002E67FC" w:rsidRPr="00544C57" w:rsidRDefault="002E67FC" w:rsidP="002E67FC">
      <w:pPr>
        <w:pStyle w:val="a3"/>
        <w:spacing w:line="360" w:lineRule="auto"/>
        <w:ind w:left="142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/>
            <w:sz w:val="28"/>
            <w:szCs w:val="28"/>
          </w:rPr>
          <m:t>FE=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544C57">
        <w:rPr>
          <w:rFonts w:ascii="Times New Roman" w:eastAsiaTheme="minorEastAsia" w:hAnsi="Times New Roman" w:cs="Times New Roman"/>
          <w:sz w:val="28"/>
          <w:szCs w:val="28"/>
        </w:rPr>
        <w:t xml:space="preserve"> (5)</w:t>
      </w:r>
    </w:p>
    <w:p w:rsidR="002E67FC" w:rsidRDefault="002E67FC" w:rsidP="002131B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5545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CB5545">
        <w:rPr>
          <w:rFonts w:ascii="Times New Roman" w:eastAsiaTheme="minorEastAsia" w:hAnsi="Times New Roman" w:cs="Times New Roman"/>
          <w:sz w:val="28"/>
          <w:szCs w:val="28"/>
        </w:rPr>
        <w:t xml:space="preserve"> – удельное электрическое сопротивление на низкой частоте,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Pr="00CB5545">
        <w:rPr>
          <w:rFonts w:ascii="Times New Roman" w:eastAsiaTheme="minorEastAsia" w:hAnsi="Times New Roman" w:cs="Times New Roman"/>
          <w:sz w:val="28"/>
          <w:szCs w:val="28"/>
        </w:rPr>
        <w:t xml:space="preserve"> – удельное электрическое сопротивление на высокой частоте.</w:t>
      </w:r>
    </w:p>
    <w:p w:rsidR="002E67FC" w:rsidRPr="00524EA9" w:rsidRDefault="002E67FC" w:rsidP="005A1387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E1C">
        <w:rPr>
          <w:rFonts w:ascii="Times New Roman" w:hAnsi="Times New Roman" w:cs="Times New Roman"/>
          <w:sz w:val="28"/>
          <w:szCs w:val="28"/>
        </w:rPr>
        <w:t xml:space="preserve">Параметр </w:t>
      </w:r>
      <w:r w:rsidRPr="00F53E1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F53E1C">
        <w:rPr>
          <w:rFonts w:ascii="Times New Roman" w:hAnsi="Times New Roman" w:cs="Times New Roman"/>
          <w:sz w:val="28"/>
          <w:szCs w:val="28"/>
        </w:rPr>
        <w:t xml:space="preserve"> пропорционален </w:t>
      </w:r>
      <w:proofErr w:type="spellStart"/>
      <w:r w:rsidRPr="00F53E1C">
        <w:rPr>
          <w:rFonts w:ascii="Times New Roman" w:hAnsi="Times New Roman" w:cs="Times New Roman"/>
          <w:sz w:val="28"/>
          <w:szCs w:val="28"/>
        </w:rPr>
        <w:t>поляризуемости</w:t>
      </w:r>
      <w:proofErr w:type="spellEnd"/>
      <w:r w:rsidR="00886080">
        <w:rPr>
          <w:rFonts w:ascii="Times New Roman" w:hAnsi="Times New Roman" w:cs="Times New Roman"/>
          <w:sz w:val="28"/>
          <w:szCs w:val="28"/>
        </w:rPr>
        <w:t>.</w:t>
      </w:r>
    </w:p>
    <w:p w:rsidR="002E67FC" w:rsidRPr="00F53E1C" w:rsidRDefault="002E67FC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E1C">
        <w:rPr>
          <w:rFonts w:ascii="Times New Roman" w:hAnsi="Times New Roman" w:cs="Times New Roman"/>
          <w:sz w:val="28"/>
          <w:szCs w:val="28"/>
        </w:rPr>
        <w:t>Вторым основным параметром является фазовый угол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86080">
        <w:rPr>
          <w:rFonts w:ascii="Times New Roman" w:hAnsi="Times New Roman" w:cs="Times New Roman"/>
          <w:sz w:val="28"/>
          <w:szCs w:val="28"/>
        </w:rPr>
        <w:t>Измеряя</w:t>
      </w:r>
      <w:r w:rsidRPr="00F53E1C">
        <w:rPr>
          <w:rFonts w:ascii="Times New Roman" w:hAnsi="Times New Roman" w:cs="Times New Roman"/>
          <w:sz w:val="28"/>
          <w:szCs w:val="28"/>
        </w:rPr>
        <w:t xml:space="preserve"> разности фаз сигнала в токовой и измерительной линиях, мы можем получить фазу вызванной поляризации.</w:t>
      </w:r>
      <w:r w:rsidR="008E29B1">
        <w:rPr>
          <w:rFonts w:ascii="Times New Roman" w:hAnsi="Times New Roman" w:cs="Times New Roman"/>
          <w:sz w:val="28"/>
          <w:szCs w:val="28"/>
        </w:rPr>
        <w:t xml:space="preserve"> Здесь возможны два подхода. Первый заключается в </w:t>
      </w:r>
      <w:r w:rsidR="00273858">
        <w:rPr>
          <w:rFonts w:ascii="Times New Roman" w:hAnsi="Times New Roman" w:cs="Times New Roman"/>
          <w:sz w:val="28"/>
          <w:szCs w:val="28"/>
        </w:rPr>
        <w:t>использовании</w:t>
      </w:r>
      <w:r w:rsidRPr="00F53E1C">
        <w:rPr>
          <w:rFonts w:ascii="Times New Roman" w:hAnsi="Times New Roman" w:cs="Times New Roman"/>
          <w:sz w:val="28"/>
          <w:szCs w:val="28"/>
        </w:rPr>
        <w:t xml:space="preserve"> ток</w:t>
      </w:r>
      <w:r w:rsidR="00273858">
        <w:rPr>
          <w:rFonts w:ascii="Times New Roman" w:hAnsi="Times New Roman" w:cs="Times New Roman"/>
          <w:sz w:val="28"/>
          <w:szCs w:val="28"/>
        </w:rPr>
        <w:t>а</w:t>
      </w:r>
      <w:r w:rsidRPr="00F5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858">
        <w:rPr>
          <w:rFonts w:ascii="Times New Roman" w:hAnsi="Times New Roman" w:cs="Times New Roman"/>
          <w:sz w:val="28"/>
          <w:szCs w:val="28"/>
        </w:rPr>
        <w:t>меандрирующей</w:t>
      </w:r>
      <w:proofErr w:type="spellEnd"/>
      <w:r w:rsidR="00273858">
        <w:rPr>
          <w:rFonts w:ascii="Times New Roman" w:hAnsi="Times New Roman" w:cs="Times New Roman"/>
          <w:sz w:val="28"/>
          <w:szCs w:val="28"/>
        </w:rPr>
        <w:t xml:space="preserve"> формы</w:t>
      </w:r>
      <w:r w:rsidRPr="00F53E1C">
        <w:rPr>
          <w:rFonts w:ascii="Times New Roman" w:hAnsi="Times New Roman" w:cs="Times New Roman"/>
          <w:sz w:val="28"/>
          <w:szCs w:val="28"/>
        </w:rPr>
        <w:t xml:space="preserve">, которая содержит </w:t>
      </w:r>
      <w:proofErr w:type="gramStart"/>
      <w:r w:rsidRPr="00F53E1C">
        <w:rPr>
          <w:rFonts w:ascii="Times New Roman" w:hAnsi="Times New Roman" w:cs="Times New Roman"/>
          <w:sz w:val="28"/>
          <w:szCs w:val="28"/>
        </w:rPr>
        <w:t>основную</w:t>
      </w:r>
      <w:proofErr w:type="gramEnd"/>
      <w:r w:rsidRPr="00F53E1C">
        <w:rPr>
          <w:rFonts w:ascii="Times New Roman" w:hAnsi="Times New Roman" w:cs="Times New Roman"/>
          <w:sz w:val="28"/>
          <w:szCs w:val="28"/>
        </w:rPr>
        <w:t xml:space="preserve"> и все нечетные гармоники</w:t>
      </w:r>
      <w:r w:rsidR="008E29B1">
        <w:rPr>
          <w:rFonts w:ascii="Times New Roman" w:hAnsi="Times New Roman" w:cs="Times New Roman"/>
          <w:sz w:val="28"/>
          <w:szCs w:val="28"/>
        </w:rPr>
        <w:t xml:space="preserve"> и</w:t>
      </w:r>
      <w:r w:rsidRPr="00F53E1C">
        <w:rPr>
          <w:rFonts w:ascii="Times New Roman" w:hAnsi="Times New Roman" w:cs="Times New Roman"/>
          <w:sz w:val="28"/>
          <w:szCs w:val="28"/>
        </w:rPr>
        <w:t xml:space="preserve">, после </w:t>
      </w:r>
      <w:r w:rsidR="008E29B1">
        <w:rPr>
          <w:rFonts w:ascii="Times New Roman" w:hAnsi="Times New Roman" w:cs="Times New Roman"/>
          <w:sz w:val="28"/>
          <w:szCs w:val="28"/>
        </w:rPr>
        <w:t>измерени</w:t>
      </w:r>
      <w:r w:rsidRPr="00F53E1C">
        <w:rPr>
          <w:rFonts w:ascii="Times New Roman" w:hAnsi="Times New Roman" w:cs="Times New Roman"/>
          <w:sz w:val="28"/>
          <w:szCs w:val="28"/>
        </w:rPr>
        <w:t>я напряжения, вычисляется дифференциальный фазовый параметр, который в первом п</w:t>
      </w:r>
      <w:r>
        <w:rPr>
          <w:rFonts w:ascii="Times New Roman" w:hAnsi="Times New Roman" w:cs="Times New Roman"/>
          <w:sz w:val="28"/>
          <w:szCs w:val="28"/>
        </w:rPr>
        <w:t>риближении равен фазовому углу</w:t>
      </w:r>
      <w:r w:rsidR="00886080">
        <w:rPr>
          <w:rFonts w:ascii="Times New Roman" w:hAnsi="Times New Roman" w:cs="Times New Roman"/>
          <w:sz w:val="28"/>
          <w:szCs w:val="28"/>
        </w:rPr>
        <w:t xml:space="preserve"> (</w:t>
      </w:r>
      <w:r w:rsidR="003C62A1">
        <w:rPr>
          <w:rFonts w:ascii="Times New Roman" w:hAnsi="Times New Roman" w:cs="Times New Roman"/>
          <w:sz w:val="28"/>
          <w:szCs w:val="28"/>
        </w:rPr>
        <w:t>Куликов, Шемякин, 1978</w:t>
      </w:r>
      <w:r w:rsidR="008860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6080">
        <w:rPr>
          <w:rFonts w:ascii="Times New Roman" w:hAnsi="Times New Roman" w:cs="Times New Roman"/>
          <w:sz w:val="28"/>
          <w:szCs w:val="28"/>
        </w:rPr>
        <w:t xml:space="preserve"> </w:t>
      </w:r>
      <w:r w:rsidR="003C62A1">
        <w:rPr>
          <w:rFonts w:ascii="Times New Roman" w:hAnsi="Times New Roman" w:cs="Times New Roman"/>
          <w:sz w:val="28"/>
          <w:szCs w:val="28"/>
        </w:rPr>
        <w:t>Второй вариант предполагает</w:t>
      </w:r>
      <w:r w:rsidR="00886080">
        <w:rPr>
          <w:rFonts w:ascii="Times New Roman" w:hAnsi="Times New Roman" w:cs="Times New Roman"/>
          <w:sz w:val="28"/>
          <w:szCs w:val="28"/>
        </w:rPr>
        <w:t xml:space="preserve"> использование гармонических сигналов с разными частотами.</w:t>
      </w:r>
      <w:r w:rsidR="003C62A1">
        <w:rPr>
          <w:rFonts w:ascii="Times New Roman" w:hAnsi="Times New Roman" w:cs="Times New Roman"/>
          <w:sz w:val="28"/>
          <w:szCs w:val="28"/>
        </w:rPr>
        <w:t xml:space="preserve"> В настоящей работе измерения велись с использованием гармонических сигналов</w:t>
      </w:r>
      <w:r w:rsidR="00F13F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13FC4">
        <w:rPr>
          <w:rFonts w:ascii="Times New Roman" w:hAnsi="Times New Roman" w:cs="Times New Roman"/>
          <w:sz w:val="28"/>
          <w:szCs w:val="28"/>
          <w:lang w:val="en-US"/>
        </w:rPr>
        <w:t>Kemna</w:t>
      </w:r>
      <w:proofErr w:type="spellEnd"/>
      <w:r w:rsidR="00F13FC4" w:rsidRPr="00F13FC4">
        <w:rPr>
          <w:rFonts w:ascii="Times New Roman" w:hAnsi="Times New Roman" w:cs="Times New Roman"/>
          <w:sz w:val="28"/>
          <w:szCs w:val="28"/>
        </w:rPr>
        <w:t xml:space="preserve"> </w:t>
      </w:r>
      <w:r w:rsidR="00F13FC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F13FC4" w:rsidRPr="00F13FC4">
        <w:rPr>
          <w:rFonts w:ascii="Times New Roman" w:hAnsi="Times New Roman" w:cs="Times New Roman"/>
          <w:sz w:val="28"/>
          <w:szCs w:val="28"/>
        </w:rPr>
        <w:t xml:space="preserve"> </w:t>
      </w:r>
      <w:r w:rsidR="00F13FC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F13FC4" w:rsidRPr="00F13FC4">
        <w:rPr>
          <w:rFonts w:ascii="Times New Roman" w:hAnsi="Times New Roman" w:cs="Times New Roman"/>
          <w:sz w:val="28"/>
          <w:szCs w:val="28"/>
        </w:rPr>
        <w:t>., 2012)</w:t>
      </w:r>
      <w:r w:rsidR="003C62A1">
        <w:rPr>
          <w:rFonts w:ascii="Times New Roman" w:hAnsi="Times New Roman" w:cs="Times New Roman"/>
          <w:sz w:val="28"/>
          <w:szCs w:val="28"/>
        </w:rPr>
        <w:t>.</w:t>
      </w:r>
    </w:p>
    <w:p w:rsidR="002E67FC" w:rsidRPr="00417322" w:rsidRDefault="002E67FC" w:rsidP="005A1387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17322">
        <w:rPr>
          <w:rFonts w:ascii="Times New Roman" w:eastAsiaTheme="minorEastAsia" w:hAnsi="Times New Roman" w:cs="Times New Roman"/>
          <w:sz w:val="28"/>
          <w:szCs w:val="28"/>
        </w:rPr>
        <w:t xml:space="preserve">С использованием амплитуды электропроводности </w:t>
      </w:r>
      <m:oMath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*</m:t>
                </m:r>
              </m:sup>
            </m:sSup>
          </m:e>
        </m:d>
      </m:oMath>
      <w:r w:rsidRPr="00417322">
        <w:rPr>
          <w:rFonts w:ascii="Times New Roman" w:eastAsiaTheme="minorEastAsia" w:hAnsi="Times New Roman" w:cs="Times New Roman"/>
          <w:sz w:val="28"/>
          <w:szCs w:val="28"/>
        </w:rPr>
        <w:t xml:space="preserve"> и фазового угла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φ</m:t>
        </m:r>
      </m:oMath>
      <w:r w:rsidRPr="00417322">
        <w:rPr>
          <w:rFonts w:ascii="Times New Roman" w:eastAsiaTheme="minorEastAsia" w:hAnsi="Times New Roman" w:cs="Times New Roman"/>
          <w:sz w:val="28"/>
          <w:szCs w:val="28"/>
        </w:rPr>
        <w:t xml:space="preserve"> можно представить комплексную электропроводность следующим образом:</w:t>
      </w:r>
    </w:p>
    <w:p w:rsidR="002E67FC" w:rsidRPr="00417322" w:rsidRDefault="00927E4E" w:rsidP="002E67FC">
      <w:pPr>
        <w:pStyle w:val="a3"/>
        <w:ind w:left="1429"/>
        <w:jc w:val="right"/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iφ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iφ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(</m:t>
        </m:r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func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i</m:t>
        </m:r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func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="002E67FC" w:rsidRPr="00544C57">
        <w:rPr>
          <w:rFonts w:eastAsiaTheme="minorEastAsia"/>
        </w:rPr>
        <w:t xml:space="preserve"> </w:t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 w:rsidRPr="00544C57">
        <w:rPr>
          <w:rFonts w:ascii="Times New Roman" w:eastAsiaTheme="minorEastAsia" w:hAnsi="Times New Roman" w:cs="Times New Roman"/>
          <w:sz w:val="28"/>
          <w:szCs w:val="28"/>
        </w:rPr>
        <w:t xml:space="preserve"> (6)</w:t>
      </w:r>
    </w:p>
    <w:p w:rsidR="002E67FC" w:rsidRPr="00417322" w:rsidRDefault="002E67FC" w:rsidP="002E67FC">
      <w:pPr>
        <w:pStyle w:val="a3"/>
        <w:ind w:left="1429"/>
        <w:rPr>
          <w:rFonts w:eastAsiaTheme="minorEastAsia"/>
          <w:sz w:val="28"/>
          <w:szCs w:val="28"/>
        </w:rPr>
      </w:pPr>
    </w:p>
    <w:p w:rsidR="002E67FC" w:rsidRPr="00417322" w:rsidRDefault="00927E4E" w:rsidP="002E67FC">
      <w:pPr>
        <w:pStyle w:val="a3"/>
        <w:spacing w:line="36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tan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</m:func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  <m:r>
              <w:rPr>
                <w:rFonts w:ascii="Cambria Math" w:hAnsi="Cambria Math"/>
                <w:sz w:val="28"/>
                <w:szCs w:val="28"/>
              </w:rPr>
              <m:t>''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  <m:r>
              <w:rPr>
                <w:rFonts w:ascii="Cambria Math" w:hAnsi="Cambria Math"/>
                <w:sz w:val="28"/>
                <w:szCs w:val="28"/>
              </w:rPr>
              <m:t>'</m:t>
            </m:r>
          </m:den>
        </m:f>
      </m:oMath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 w:rsidRPr="00544C57">
        <w:rPr>
          <w:rFonts w:ascii="Times New Roman" w:eastAsiaTheme="minorEastAsia" w:hAnsi="Times New Roman" w:cs="Times New Roman"/>
          <w:sz w:val="28"/>
          <w:szCs w:val="28"/>
        </w:rPr>
        <w:t xml:space="preserve"> (7)</w:t>
      </w:r>
    </w:p>
    <w:p w:rsidR="002E67FC" w:rsidRPr="00524EA9" w:rsidRDefault="00F13FC4" w:rsidP="005A1387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лабораторных условиях широко используется мнимая часть электропроводности на одной частоте (обычно, 1,46Гц), или в зависимости от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частоты. </w:t>
      </w:r>
      <w:r w:rsidR="003C62A1">
        <w:rPr>
          <w:rFonts w:ascii="Times New Roman" w:eastAsiaTheme="minorEastAsia" w:hAnsi="Times New Roman" w:cs="Times New Roman"/>
          <w:sz w:val="28"/>
          <w:szCs w:val="28"/>
        </w:rPr>
        <w:t>Вместе с тем,</w:t>
      </w:r>
      <w:r w:rsidR="002E67FC" w:rsidRPr="00524EA9">
        <w:rPr>
          <w:rFonts w:ascii="Times New Roman" w:eastAsiaTheme="minorEastAsia" w:hAnsi="Times New Roman" w:cs="Times New Roman"/>
          <w:sz w:val="28"/>
          <w:szCs w:val="28"/>
        </w:rPr>
        <w:t xml:space="preserve"> используются такие параметры, как процентный частотный эффект (</w:t>
      </w:r>
      <w:r w:rsidR="002E67FC" w:rsidRPr="00524EA9">
        <w:rPr>
          <w:rFonts w:ascii="Times New Roman" w:eastAsiaTheme="minorEastAsia" w:hAnsi="Times New Roman" w:cs="Times New Roman"/>
          <w:sz w:val="28"/>
          <w:szCs w:val="28"/>
          <w:lang w:val="en-US"/>
        </w:rPr>
        <w:t>PFE</w:t>
      </w:r>
      <w:r w:rsidR="002E67FC" w:rsidRPr="00524EA9">
        <w:rPr>
          <w:rFonts w:ascii="Times New Roman" w:eastAsiaTheme="minorEastAsia" w:hAnsi="Times New Roman" w:cs="Times New Roman"/>
          <w:sz w:val="28"/>
          <w:szCs w:val="28"/>
        </w:rPr>
        <w:t>) и металл-фактор (</w:t>
      </w:r>
      <w:r w:rsidR="002E67FC" w:rsidRPr="00524EA9">
        <w:rPr>
          <w:rFonts w:ascii="Times New Roman" w:eastAsiaTheme="minorEastAsia" w:hAnsi="Times New Roman" w:cs="Times New Roman"/>
          <w:sz w:val="28"/>
          <w:szCs w:val="28"/>
          <w:lang w:val="en-US"/>
        </w:rPr>
        <w:t>MF</w:t>
      </w:r>
      <w:r w:rsidR="002E67FC" w:rsidRPr="00524EA9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2E67FC" w:rsidRPr="001941E5" w:rsidRDefault="002E67FC" w:rsidP="001941E5">
      <w:pPr>
        <w:pStyle w:val="a3"/>
        <w:ind w:left="1429"/>
        <w:jc w:val="right"/>
        <w:rPr>
          <w:rFonts w:eastAsiaTheme="minorEastAsia"/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PFE=FE×100%</m:t>
        </m:r>
      </m:oMath>
      <w:r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544C57">
        <w:rPr>
          <w:rFonts w:ascii="Times New Roman" w:eastAsiaTheme="minorEastAsia" w:hAnsi="Times New Roman" w:cs="Times New Roman"/>
          <w:sz w:val="28"/>
          <w:szCs w:val="28"/>
        </w:rPr>
        <w:t xml:space="preserve"> (8)</w:t>
      </w:r>
    </w:p>
    <w:p w:rsidR="00646E4C" w:rsidRDefault="00646E4C" w:rsidP="002E67FC">
      <w:pPr>
        <w:pStyle w:val="a3"/>
        <w:ind w:left="1429"/>
        <w:jc w:val="right"/>
        <w:rPr>
          <w:rFonts w:eastAsiaTheme="minorEastAsia"/>
          <w:i/>
          <w:sz w:val="28"/>
          <w:szCs w:val="28"/>
        </w:rPr>
      </w:pPr>
    </w:p>
    <w:p w:rsidR="002E67FC" w:rsidRPr="00417322" w:rsidRDefault="002E67FC" w:rsidP="002E67FC">
      <w:pPr>
        <w:pStyle w:val="a3"/>
        <w:ind w:left="1429"/>
        <w:jc w:val="right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MF=2×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C07915">
        <w:rPr>
          <w:rFonts w:eastAsiaTheme="minorEastAsia"/>
        </w:rPr>
        <w:tab/>
      </w:r>
      <w:r>
        <w:rPr>
          <w:rFonts w:eastAsiaTheme="minorEastAsia"/>
        </w:rPr>
        <w:tab/>
      </w:r>
      <w:r w:rsidRPr="00DF673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eastAsiaTheme="minorEastAsia"/>
        </w:rPr>
        <w:tab/>
      </w:r>
      <w:r w:rsidRPr="00DF673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eastAsiaTheme="minorEastAsia"/>
        </w:rPr>
        <w:tab/>
      </w:r>
      <w:r w:rsidRPr="00DF673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eastAsiaTheme="minorEastAsia"/>
        </w:rPr>
        <w:tab/>
      </w:r>
      <w:r w:rsidRPr="00DF673B">
        <w:rPr>
          <w:rFonts w:ascii="Times New Roman" w:eastAsiaTheme="minorEastAsia" w:hAnsi="Times New Roman" w:cs="Times New Roman"/>
          <w:sz w:val="28"/>
          <w:szCs w:val="28"/>
        </w:rPr>
        <w:t xml:space="preserve"> (9)</w:t>
      </w:r>
    </w:p>
    <w:p w:rsidR="002E67FC" w:rsidRPr="00417322" w:rsidRDefault="00273858" w:rsidP="005A1387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E67FC" w:rsidRPr="00417322">
        <w:rPr>
          <w:rFonts w:ascii="Times New Roman" w:hAnsi="Times New Roman" w:cs="Times New Roman"/>
          <w:sz w:val="28"/>
          <w:szCs w:val="28"/>
        </w:rPr>
        <w:t>азовый спектр</w:t>
      </w:r>
      <w:r w:rsidR="003C62A1">
        <w:rPr>
          <w:rFonts w:ascii="Times New Roman" w:hAnsi="Times New Roman" w:cs="Times New Roman"/>
          <w:sz w:val="28"/>
          <w:szCs w:val="28"/>
        </w:rPr>
        <w:t xml:space="preserve"> </w:t>
      </w:r>
      <w:r w:rsidR="002E67FC" w:rsidRPr="00417322">
        <w:rPr>
          <w:rFonts w:ascii="Times New Roman" w:hAnsi="Times New Roman" w:cs="Times New Roman"/>
          <w:sz w:val="28"/>
          <w:szCs w:val="28"/>
        </w:rPr>
        <w:t xml:space="preserve">может иметь пики на </w:t>
      </w:r>
      <w:r w:rsidR="003C62A1">
        <w:rPr>
          <w:rFonts w:ascii="Times New Roman" w:hAnsi="Times New Roman" w:cs="Times New Roman"/>
          <w:sz w:val="28"/>
          <w:szCs w:val="28"/>
        </w:rPr>
        <w:t>некоторых</w:t>
      </w:r>
      <w:r w:rsidR="002E67FC" w:rsidRPr="00417322">
        <w:rPr>
          <w:rFonts w:ascii="Times New Roman" w:hAnsi="Times New Roman" w:cs="Times New Roman"/>
          <w:sz w:val="28"/>
          <w:szCs w:val="28"/>
        </w:rPr>
        <w:t xml:space="preserve"> критических частотах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</m:oMath>
      <w:r w:rsidR="002E67FC" w:rsidRPr="00417322">
        <w:rPr>
          <w:rFonts w:ascii="Times New Roman" w:eastAsiaTheme="minorEastAsia" w:hAnsi="Times New Roman" w:cs="Times New Roman"/>
          <w:sz w:val="28"/>
          <w:szCs w:val="28"/>
        </w:rPr>
        <w:t>, обратно пропорциональных</w:t>
      </w:r>
      <w:r w:rsidR="003C62A1">
        <w:rPr>
          <w:rFonts w:ascii="Times New Roman" w:eastAsiaTheme="minorEastAsia" w:hAnsi="Times New Roman" w:cs="Times New Roman"/>
          <w:sz w:val="28"/>
          <w:szCs w:val="28"/>
        </w:rPr>
        <w:t xml:space="preserve"> характерным</w:t>
      </w:r>
      <w:r w:rsidR="002E67FC" w:rsidRPr="00417322">
        <w:rPr>
          <w:rFonts w:ascii="Times New Roman" w:eastAsiaTheme="minorEastAsia" w:hAnsi="Times New Roman" w:cs="Times New Roman"/>
          <w:sz w:val="28"/>
          <w:szCs w:val="28"/>
        </w:rPr>
        <w:t xml:space="preserve"> временам релаксации τ</w:t>
      </w:r>
      <w:r w:rsidR="003C62A1">
        <w:rPr>
          <w:rFonts w:ascii="Times New Roman" w:eastAsiaTheme="minorEastAsia" w:hAnsi="Times New Roman" w:cs="Times New Roman"/>
          <w:sz w:val="28"/>
          <w:szCs w:val="28"/>
        </w:rPr>
        <w:t xml:space="preserve"> ВП</w:t>
      </w:r>
      <w:r w:rsidR="002E67FC" w:rsidRPr="00417322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E67FC" w:rsidRPr="00DF673B" w:rsidRDefault="00927E4E" w:rsidP="002E67FC">
      <w:pPr>
        <w:ind w:left="1069"/>
        <w:jc w:val="right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2πτ</m:t>
            </m:r>
          </m:den>
        </m:f>
      </m:oMath>
      <w:r w:rsidR="002E67FC" w:rsidRPr="00C07915">
        <w:rPr>
          <w:rFonts w:eastAsiaTheme="minorEastAsia"/>
        </w:rPr>
        <w:tab/>
      </w:r>
      <w:r w:rsidR="002E67FC" w:rsidRPr="00C07915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>
        <w:rPr>
          <w:rFonts w:eastAsiaTheme="minorEastAsia"/>
        </w:rPr>
        <w:tab/>
      </w:r>
      <w:r w:rsidR="002E67FC" w:rsidRPr="00C07915">
        <w:rPr>
          <w:rFonts w:eastAsiaTheme="minorEastAsia"/>
        </w:rPr>
        <w:tab/>
      </w:r>
      <w:r w:rsidR="002E67FC" w:rsidRPr="00DF673B">
        <w:rPr>
          <w:rFonts w:ascii="Times New Roman" w:eastAsiaTheme="minorEastAsia" w:hAnsi="Times New Roman" w:cs="Times New Roman"/>
          <w:sz w:val="28"/>
          <w:szCs w:val="28"/>
        </w:rPr>
        <w:t>(10)</w:t>
      </w:r>
    </w:p>
    <w:p w:rsidR="002E67FC" w:rsidRDefault="002E67FC" w:rsidP="002E67F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ED2E21" w:rsidRDefault="00ED2E21">
      <w:pPr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2E67FC" w:rsidRDefault="00591603" w:rsidP="0066626D">
      <w:pPr>
        <w:pStyle w:val="1"/>
      </w:pPr>
      <w:bookmarkStart w:id="34" w:name="_Toc514600523"/>
      <w:bookmarkStart w:id="35" w:name="_Toc514600911"/>
      <w:bookmarkStart w:id="36" w:name="_Toc514726462"/>
      <w:r>
        <w:lastRenderedPageBreak/>
        <w:t>5</w:t>
      </w:r>
      <w:r w:rsidR="002E67FC">
        <w:t>. ЛАБОРАТОРНЫЕ ИЗМЕРЕНИЯ ВП В ЧАСТОТНОЙ ОБЛАСТИ</w:t>
      </w:r>
      <w:bookmarkEnd w:id="34"/>
      <w:bookmarkEnd w:id="35"/>
      <w:bookmarkEnd w:id="36"/>
    </w:p>
    <w:p w:rsidR="000D2475" w:rsidRPr="000D2475" w:rsidRDefault="000D2475" w:rsidP="000D2475"/>
    <w:p w:rsidR="002E67FC" w:rsidRDefault="00591603" w:rsidP="0066626D">
      <w:pPr>
        <w:pStyle w:val="2"/>
      </w:pPr>
      <w:bookmarkStart w:id="37" w:name="_Toc514600524"/>
      <w:bookmarkStart w:id="38" w:name="_Toc514600912"/>
      <w:bookmarkStart w:id="39" w:name="_Toc514726463"/>
      <w:r>
        <w:t>5.1.</w:t>
      </w:r>
      <w:r w:rsidR="002E67FC">
        <w:t xml:space="preserve"> Используемая аппаратура</w:t>
      </w:r>
      <w:bookmarkEnd w:id="37"/>
      <w:bookmarkEnd w:id="38"/>
      <w:bookmarkEnd w:id="39"/>
    </w:p>
    <w:p w:rsidR="001941E5" w:rsidRPr="001941E5" w:rsidRDefault="001941E5" w:rsidP="001941E5"/>
    <w:p w:rsidR="002E67FC" w:rsidRPr="0069282A" w:rsidRDefault="002E67FC" w:rsidP="005A1387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sz w:val="28"/>
          <w:szCs w:val="28"/>
        </w:rPr>
        <w:t xml:space="preserve">Для измерений использовалась </w:t>
      </w:r>
      <w:r w:rsidR="00273858">
        <w:rPr>
          <w:rFonts w:ascii="Times New Roman" w:hAnsi="Times New Roman" w:cs="Times New Roman"/>
          <w:sz w:val="28"/>
          <w:szCs w:val="28"/>
        </w:rPr>
        <w:t>аппаратура</w:t>
      </w:r>
      <w:r w:rsidRPr="008D700A">
        <w:rPr>
          <w:rFonts w:ascii="Times New Roman" w:hAnsi="Times New Roman" w:cs="Times New Roman"/>
          <w:sz w:val="28"/>
          <w:szCs w:val="28"/>
        </w:rPr>
        <w:t xml:space="preserve"> </w:t>
      </w:r>
      <w:r w:rsidRPr="008D700A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Pr="008D700A">
        <w:rPr>
          <w:rFonts w:ascii="Times New Roman" w:hAnsi="Times New Roman" w:cs="Times New Roman"/>
          <w:sz w:val="28"/>
          <w:szCs w:val="28"/>
        </w:rPr>
        <w:t xml:space="preserve"> </w:t>
      </w:r>
      <w:r w:rsidRPr="008D700A">
        <w:rPr>
          <w:rFonts w:ascii="Times New Roman" w:hAnsi="Times New Roman" w:cs="Times New Roman"/>
          <w:sz w:val="28"/>
          <w:szCs w:val="28"/>
          <w:lang w:val="en-US"/>
        </w:rPr>
        <w:t>FUCHS</w:t>
      </w:r>
      <w:r w:rsidRPr="008D700A">
        <w:rPr>
          <w:rFonts w:ascii="Times New Roman" w:hAnsi="Times New Roman" w:cs="Times New Roman"/>
          <w:sz w:val="28"/>
          <w:szCs w:val="28"/>
        </w:rPr>
        <w:t xml:space="preserve"> </w:t>
      </w:r>
      <w:r w:rsidRPr="008D700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73858">
        <w:rPr>
          <w:rFonts w:ascii="Times New Roman" w:hAnsi="Times New Roman" w:cs="Times New Roman"/>
          <w:sz w:val="28"/>
          <w:szCs w:val="28"/>
        </w:rPr>
        <w:t>, внешний вид которой показа</w:t>
      </w:r>
      <w:r w:rsidR="005F743D">
        <w:rPr>
          <w:rFonts w:ascii="Times New Roman" w:hAnsi="Times New Roman" w:cs="Times New Roman"/>
          <w:sz w:val="28"/>
          <w:szCs w:val="28"/>
        </w:rPr>
        <w:t>н</w:t>
      </w:r>
      <w:r w:rsidR="00273858">
        <w:rPr>
          <w:rFonts w:ascii="Times New Roman" w:hAnsi="Times New Roman" w:cs="Times New Roman"/>
          <w:sz w:val="28"/>
          <w:szCs w:val="28"/>
        </w:rPr>
        <w:t xml:space="preserve"> на р</w:t>
      </w:r>
      <w:r>
        <w:rPr>
          <w:rFonts w:ascii="Times New Roman" w:hAnsi="Times New Roman" w:cs="Times New Roman"/>
          <w:sz w:val="28"/>
          <w:szCs w:val="28"/>
        </w:rPr>
        <w:t>ис</w:t>
      </w:r>
      <w:r w:rsidR="00273858">
        <w:rPr>
          <w:rFonts w:ascii="Times New Roman" w:hAnsi="Times New Roman" w:cs="Times New Roman"/>
          <w:sz w:val="28"/>
          <w:szCs w:val="28"/>
        </w:rPr>
        <w:t xml:space="preserve">унке </w:t>
      </w:r>
      <w:r w:rsidR="00976D1D">
        <w:rPr>
          <w:rFonts w:ascii="Times New Roman" w:hAnsi="Times New Roman" w:cs="Times New Roman"/>
          <w:sz w:val="28"/>
          <w:szCs w:val="28"/>
        </w:rPr>
        <w:t>5</w:t>
      </w:r>
      <w:r w:rsidR="00A55943">
        <w:rPr>
          <w:rFonts w:ascii="Times New Roman" w:hAnsi="Times New Roman" w:cs="Times New Roman"/>
          <w:sz w:val="28"/>
          <w:szCs w:val="28"/>
        </w:rPr>
        <w:t>.1</w:t>
      </w:r>
      <w:r w:rsidR="00273858">
        <w:rPr>
          <w:rFonts w:ascii="Times New Roman" w:hAnsi="Times New Roman" w:cs="Times New Roman"/>
          <w:sz w:val="28"/>
          <w:szCs w:val="28"/>
        </w:rPr>
        <w:t>.</w:t>
      </w:r>
      <w:r w:rsidR="00886080">
        <w:rPr>
          <w:rFonts w:ascii="Times New Roman" w:hAnsi="Times New Roman" w:cs="Times New Roman"/>
          <w:sz w:val="28"/>
          <w:szCs w:val="28"/>
        </w:rPr>
        <w:t xml:space="preserve"> </w:t>
      </w:r>
      <w:r w:rsidR="00273858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886080">
        <w:rPr>
          <w:rFonts w:ascii="Times New Roman" w:hAnsi="Times New Roman" w:cs="Times New Roman"/>
          <w:sz w:val="28"/>
          <w:szCs w:val="28"/>
        </w:rPr>
        <w:t>состо</w:t>
      </w:r>
      <w:r w:rsidR="00273858">
        <w:rPr>
          <w:rFonts w:ascii="Times New Roman" w:hAnsi="Times New Roman" w:cs="Times New Roman"/>
          <w:sz w:val="28"/>
          <w:szCs w:val="28"/>
        </w:rPr>
        <w:t>ит</w:t>
      </w:r>
      <w:r w:rsidR="00886080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базового блока и двух удаленных устрой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измерения тока и напряжения. Базовый блок предназначен для соединения с компьютером и удаленными устройствами. </w:t>
      </w:r>
      <w:r w:rsidR="00886080">
        <w:rPr>
          <w:rFonts w:ascii="Times New Roman" w:hAnsi="Times New Roman" w:cs="Times New Roman"/>
          <w:sz w:val="28"/>
          <w:szCs w:val="28"/>
        </w:rPr>
        <w:t>Он п</w:t>
      </w:r>
      <w:r>
        <w:rPr>
          <w:rFonts w:ascii="Times New Roman" w:hAnsi="Times New Roman" w:cs="Times New Roman"/>
          <w:sz w:val="28"/>
          <w:szCs w:val="28"/>
        </w:rPr>
        <w:t>итается от автомобильной батареи и содержит встроенный генератор мощность</w:t>
      </w:r>
      <w:r w:rsidR="003C62A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50 Вт. Входное сопротивление источника </w:t>
      </w:r>
      <w:r w:rsidR="0088608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600 Ом. Для измерений использовались экранированные</w:t>
      </w:r>
      <w:r w:rsidR="00886080">
        <w:rPr>
          <w:rFonts w:ascii="Times New Roman" w:hAnsi="Times New Roman" w:cs="Times New Roman"/>
          <w:sz w:val="28"/>
          <w:szCs w:val="28"/>
        </w:rPr>
        <w:t xml:space="preserve"> и оптоволоконные</w:t>
      </w:r>
      <w:r>
        <w:rPr>
          <w:rFonts w:ascii="Times New Roman" w:hAnsi="Times New Roman" w:cs="Times New Roman"/>
          <w:sz w:val="28"/>
          <w:szCs w:val="28"/>
        </w:rPr>
        <w:t xml:space="preserve"> кабели. При </w:t>
      </w:r>
      <w:r w:rsidR="003C62A1">
        <w:rPr>
          <w:rFonts w:ascii="Times New Roman" w:hAnsi="Times New Roman" w:cs="Times New Roman"/>
          <w:sz w:val="28"/>
          <w:szCs w:val="28"/>
        </w:rPr>
        <w:t>начале работы управляющей</w:t>
      </w:r>
      <w:r>
        <w:rPr>
          <w:rFonts w:ascii="Times New Roman" w:hAnsi="Times New Roman" w:cs="Times New Roman"/>
          <w:sz w:val="28"/>
          <w:szCs w:val="28"/>
        </w:rPr>
        <w:t xml:space="preserve"> программы, на компьютере появлялось меню конфигурации, где устанавливалось минимальное значение частоты (Рис.</w:t>
      </w:r>
      <w:r w:rsidR="00A55943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>). В главном меню (Рис.</w:t>
      </w:r>
      <w:r w:rsidR="00A55943">
        <w:rPr>
          <w:rFonts w:ascii="Times New Roman" w:hAnsi="Times New Roman" w:cs="Times New Roman"/>
          <w:sz w:val="28"/>
          <w:szCs w:val="28"/>
        </w:rPr>
        <w:t>5.3</w:t>
      </w:r>
      <w:r>
        <w:rPr>
          <w:rFonts w:ascii="Times New Roman" w:hAnsi="Times New Roman" w:cs="Times New Roman"/>
          <w:sz w:val="28"/>
          <w:szCs w:val="28"/>
        </w:rPr>
        <w:t xml:space="preserve">) контролировалась амплитуда напряжения генератора, </w:t>
      </w:r>
      <w:r w:rsidR="00273858">
        <w:rPr>
          <w:rFonts w:ascii="Times New Roman" w:hAnsi="Times New Roman" w:cs="Times New Roman"/>
          <w:sz w:val="28"/>
          <w:szCs w:val="28"/>
        </w:rPr>
        <w:t xml:space="preserve">и было изображено </w:t>
      </w:r>
      <w:r>
        <w:rPr>
          <w:rFonts w:ascii="Times New Roman" w:hAnsi="Times New Roman" w:cs="Times New Roman"/>
          <w:sz w:val="28"/>
          <w:szCs w:val="28"/>
        </w:rPr>
        <w:t>основное представление результатов</w:t>
      </w:r>
      <w:r w:rsidR="003C62A1">
        <w:rPr>
          <w:rFonts w:ascii="Times New Roman" w:hAnsi="Times New Roman" w:cs="Times New Roman"/>
          <w:sz w:val="28"/>
          <w:szCs w:val="28"/>
        </w:rPr>
        <w:t xml:space="preserve"> в виде зависимости</w:t>
      </w:r>
      <w:r>
        <w:rPr>
          <w:rFonts w:ascii="Times New Roman" w:hAnsi="Times New Roman" w:cs="Times New Roman"/>
          <w:sz w:val="28"/>
          <w:szCs w:val="28"/>
        </w:rPr>
        <w:t xml:space="preserve"> амплитуды и фазы от частоты.</w:t>
      </w:r>
      <w:r w:rsidR="005F743D">
        <w:rPr>
          <w:rFonts w:ascii="Times New Roman" w:hAnsi="Times New Roman" w:cs="Times New Roman"/>
          <w:sz w:val="28"/>
          <w:szCs w:val="28"/>
        </w:rPr>
        <w:t xml:space="preserve"> Измерения напряжения выполнялось </w:t>
      </w:r>
      <w:proofErr w:type="spellStart"/>
      <w:r w:rsidR="005F743D">
        <w:rPr>
          <w:rFonts w:ascii="Times New Roman" w:hAnsi="Times New Roman" w:cs="Times New Roman"/>
          <w:sz w:val="28"/>
          <w:szCs w:val="28"/>
        </w:rPr>
        <w:t>трехточечной</w:t>
      </w:r>
      <w:proofErr w:type="spellEnd"/>
      <w:r w:rsidR="005F743D">
        <w:rPr>
          <w:rFonts w:ascii="Times New Roman" w:hAnsi="Times New Roman" w:cs="Times New Roman"/>
          <w:sz w:val="28"/>
          <w:szCs w:val="28"/>
        </w:rPr>
        <w:t xml:space="preserve"> измерительной линией относительно средней точки.</w:t>
      </w:r>
    </w:p>
    <w:p w:rsidR="002E67FC" w:rsidRPr="00D24BC2" w:rsidRDefault="002E67FC" w:rsidP="002E67FC">
      <w:pPr>
        <w:jc w:val="center"/>
        <w:rPr>
          <w:rFonts w:ascii="Times New Roman" w:hAnsi="Times New Roman" w:cs="Times New Roman"/>
        </w:rPr>
      </w:pPr>
      <w:r w:rsidRPr="00D24BC2"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3531672" cy="2653917"/>
            <wp:effectExtent l="19050" t="0" r="0" b="0"/>
            <wp:docPr id="4" name="Рисунок 2" descr="D:\Курсовая 3 курс\Картинки для презентации\Уста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рсовая 3 курс\Картинки для презентации\Установ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36" cy="26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0B2" w:rsidRDefault="002E67FC" w:rsidP="002E67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4BC2">
        <w:rPr>
          <w:rFonts w:ascii="Times New Roman" w:hAnsi="Times New Roman" w:cs="Times New Roman"/>
          <w:sz w:val="24"/>
          <w:szCs w:val="24"/>
        </w:rPr>
        <w:t xml:space="preserve">Рис. </w:t>
      </w:r>
      <w:r w:rsidR="00976D1D">
        <w:rPr>
          <w:rFonts w:ascii="Times New Roman" w:hAnsi="Times New Roman" w:cs="Times New Roman"/>
          <w:sz w:val="24"/>
          <w:szCs w:val="24"/>
        </w:rPr>
        <w:t>5</w:t>
      </w:r>
      <w:r w:rsidR="00A55943">
        <w:rPr>
          <w:rFonts w:ascii="Times New Roman" w:hAnsi="Times New Roman" w:cs="Times New Roman"/>
          <w:sz w:val="24"/>
          <w:szCs w:val="24"/>
        </w:rPr>
        <w:t>.1</w:t>
      </w:r>
      <w:r w:rsidRPr="00D24BC2">
        <w:rPr>
          <w:rFonts w:ascii="Times New Roman" w:hAnsi="Times New Roman" w:cs="Times New Roman"/>
          <w:sz w:val="24"/>
          <w:szCs w:val="24"/>
        </w:rPr>
        <w:t xml:space="preserve">. </w:t>
      </w:r>
      <w:r w:rsidR="005F743D">
        <w:rPr>
          <w:rFonts w:ascii="Times New Roman" w:hAnsi="Times New Roman" w:cs="Times New Roman"/>
          <w:sz w:val="24"/>
          <w:szCs w:val="24"/>
        </w:rPr>
        <w:t xml:space="preserve">Схема измерений с аппаратурой </w:t>
      </w:r>
      <w:r w:rsidRPr="00D24BC2">
        <w:rPr>
          <w:rFonts w:ascii="Times New Roman" w:hAnsi="Times New Roman" w:cs="Times New Roman"/>
          <w:sz w:val="24"/>
          <w:szCs w:val="24"/>
          <w:lang w:val="en-US"/>
        </w:rPr>
        <w:t>SIP</w:t>
      </w:r>
      <w:r w:rsidRPr="00D24BC2">
        <w:rPr>
          <w:rFonts w:ascii="Times New Roman" w:hAnsi="Times New Roman" w:cs="Times New Roman"/>
          <w:sz w:val="24"/>
          <w:szCs w:val="24"/>
        </w:rPr>
        <w:t xml:space="preserve"> </w:t>
      </w:r>
      <w:r w:rsidRPr="00D24BC2">
        <w:rPr>
          <w:rFonts w:ascii="Times New Roman" w:hAnsi="Times New Roman" w:cs="Times New Roman"/>
          <w:sz w:val="24"/>
          <w:szCs w:val="24"/>
          <w:lang w:val="en-US"/>
        </w:rPr>
        <w:t>FUCHS</w:t>
      </w:r>
      <w:r w:rsidRPr="00D24BC2">
        <w:rPr>
          <w:rFonts w:ascii="Times New Roman" w:hAnsi="Times New Roman" w:cs="Times New Roman"/>
          <w:sz w:val="24"/>
          <w:szCs w:val="24"/>
        </w:rPr>
        <w:t xml:space="preserve"> </w:t>
      </w:r>
      <w:r w:rsidRPr="00D24BC2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2E67FC" w:rsidRPr="00D24BC2" w:rsidRDefault="002E67FC" w:rsidP="002E67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4BC2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>
            <wp:extent cx="4650667" cy="3004457"/>
            <wp:effectExtent l="19050" t="0" r="0" b="0"/>
            <wp:docPr id="5" name="Рисунок 5" descr="D:\Курсовая 3 курс\Картинки для презентации\con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Курсовая 3 курс\Картинки для презентации\conf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36" cy="300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FC" w:rsidRPr="00D24BC2" w:rsidRDefault="002E67FC" w:rsidP="002E67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4BC2">
        <w:rPr>
          <w:rFonts w:ascii="Times New Roman" w:hAnsi="Times New Roman" w:cs="Times New Roman"/>
          <w:sz w:val="24"/>
          <w:szCs w:val="24"/>
        </w:rPr>
        <w:t xml:space="preserve">Рис. </w:t>
      </w:r>
      <w:r w:rsidR="00A55943">
        <w:rPr>
          <w:rFonts w:ascii="Times New Roman" w:hAnsi="Times New Roman" w:cs="Times New Roman"/>
          <w:sz w:val="24"/>
          <w:szCs w:val="24"/>
        </w:rPr>
        <w:t>5.2</w:t>
      </w:r>
      <w:r w:rsidRPr="00D24BC2">
        <w:rPr>
          <w:rFonts w:ascii="Times New Roman" w:hAnsi="Times New Roman" w:cs="Times New Roman"/>
          <w:sz w:val="24"/>
          <w:szCs w:val="24"/>
        </w:rPr>
        <w:t>. Меню конфигурации</w:t>
      </w:r>
    </w:p>
    <w:p w:rsidR="002E67FC" w:rsidRPr="00D24BC2" w:rsidRDefault="002E67FC" w:rsidP="002E67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7FC" w:rsidRPr="00D24BC2" w:rsidRDefault="002E67FC" w:rsidP="002E67FC">
      <w:pPr>
        <w:jc w:val="center"/>
        <w:rPr>
          <w:rFonts w:ascii="Times New Roman" w:hAnsi="Times New Roman" w:cs="Times New Roman"/>
          <w:sz w:val="24"/>
          <w:szCs w:val="24"/>
        </w:rPr>
      </w:pPr>
      <w:r w:rsidRPr="00D24BC2"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4622358" cy="3004458"/>
            <wp:effectExtent l="19050" t="0" r="67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18" cy="30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FC" w:rsidRPr="00D24BC2" w:rsidRDefault="002E67FC" w:rsidP="002E67FC">
      <w:pPr>
        <w:jc w:val="center"/>
        <w:rPr>
          <w:rFonts w:ascii="Times New Roman" w:hAnsi="Times New Roman" w:cs="Times New Roman"/>
          <w:sz w:val="24"/>
          <w:szCs w:val="24"/>
        </w:rPr>
      </w:pPr>
      <w:r w:rsidRPr="00D24BC2">
        <w:rPr>
          <w:rFonts w:ascii="Times New Roman" w:hAnsi="Times New Roman" w:cs="Times New Roman"/>
          <w:sz w:val="24"/>
          <w:szCs w:val="24"/>
        </w:rPr>
        <w:t xml:space="preserve">Рис. </w:t>
      </w:r>
      <w:r w:rsidR="00A55943">
        <w:rPr>
          <w:rFonts w:ascii="Times New Roman" w:hAnsi="Times New Roman" w:cs="Times New Roman"/>
          <w:sz w:val="24"/>
          <w:szCs w:val="24"/>
        </w:rPr>
        <w:t>5.3</w:t>
      </w:r>
      <w:r w:rsidRPr="00D24BC2">
        <w:rPr>
          <w:rFonts w:ascii="Times New Roman" w:hAnsi="Times New Roman" w:cs="Times New Roman"/>
          <w:sz w:val="24"/>
          <w:szCs w:val="24"/>
        </w:rPr>
        <w:t>. Главное меню</w:t>
      </w:r>
    </w:p>
    <w:p w:rsidR="00833F54" w:rsidRDefault="00833F54" w:rsidP="007F5831">
      <w:pPr>
        <w:spacing w:line="360" w:lineRule="auto"/>
        <w:jc w:val="center"/>
        <w:outlineLvl w:val="1"/>
        <w:rPr>
          <w:rFonts w:ascii="Times New Roman" w:hAnsi="Times New Roman" w:cs="Times New Roman"/>
          <w:i/>
          <w:iCs/>
          <w:sz w:val="32"/>
          <w:szCs w:val="32"/>
        </w:rPr>
      </w:pPr>
    </w:p>
    <w:p w:rsidR="00FB52D0" w:rsidRDefault="00FB52D0" w:rsidP="007F5831">
      <w:pPr>
        <w:spacing w:line="360" w:lineRule="auto"/>
        <w:jc w:val="center"/>
        <w:outlineLvl w:val="1"/>
        <w:rPr>
          <w:rFonts w:ascii="Times New Roman" w:hAnsi="Times New Roman" w:cs="Times New Roman"/>
          <w:i/>
          <w:iCs/>
          <w:sz w:val="32"/>
          <w:szCs w:val="32"/>
        </w:rPr>
      </w:pPr>
    </w:p>
    <w:p w:rsidR="00FB52D0" w:rsidRDefault="00FB52D0" w:rsidP="007F5831">
      <w:pPr>
        <w:spacing w:line="360" w:lineRule="auto"/>
        <w:jc w:val="center"/>
        <w:outlineLvl w:val="1"/>
        <w:rPr>
          <w:rFonts w:ascii="Times New Roman" w:hAnsi="Times New Roman" w:cs="Times New Roman"/>
          <w:i/>
          <w:iCs/>
          <w:sz w:val="32"/>
          <w:szCs w:val="32"/>
        </w:rPr>
      </w:pPr>
    </w:p>
    <w:p w:rsidR="00FB52D0" w:rsidRDefault="00FB52D0" w:rsidP="007F5831">
      <w:pPr>
        <w:spacing w:line="360" w:lineRule="auto"/>
        <w:jc w:val="center"/>
        <w:outlineLvl w:val="1"/>
        <w:rPr>
          <w:rFonts w:ascii="Times New Roman" w:hAnsi="Times New Roman" w:cs="Times New Roman"/>
          <w:i/>
          <w:iCs/>
          <w:sz w:val="32"/>
          <w:szCs w:val="32"/>
        </w:rPr>
      </w:pPr>
    </w:p>
    <w:p w:rsidR="002E67FC" w:rsidRDefault="007F5831" w:rsidP="0066626D">
      <w:pPr>
        <w:pStyle w:val="2"/>
      </w:pPr>
      <w:bookmarkStart w:id="40" w:name="_Toc514600525"/>
      <w:bookmarkStart w:id="41" w:name="_Toc514600913"/>
      <w:bookmarkStart w:id="42" w:name="_Toc514726464"/>
      <w:r w:rsidRPr="007F5831">
        <w:lastRenderedPageBreak/>
        <w:t>5.</w:t>
      </w:r>
      <w:r w:rsidR="00B566F5">
        <w:t>2</w:t>
      </w:r>
      <w:r>
        <w:t xml:space="preserve"> Тест сопротивлений</w:t>
      </w:r>
      <w:bookmarkEnd w:id="40"/>
      <w:bookmarkEnd w:id="41"/>
      <w:bookmarkEnd w:id="42"/>
    </w:p>
    <w:p w:rsidR="001941E5" w:rsidRPr="001941E5" w:rsidRDefault="001941E5" w:rsidP="001941E5"/>
    <w:p w:rsidR="007F5831" w:rsidRPr="0083295C" w:rsidRDefault="007F5831" w:rsidP="0083295C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295C">
        <w:rPr>
          <w:rFonts w:ascii="Times New Roman" w:hAnsi="Times New Roman" w:cs="Times New Roman"/>
          <w:sz w:val="28"/>
          <w:szCs w:val="24"/>
        </w:rPr>
        <w:t>Перед началом измерений, была проведена</w:t>
      </w:r>
      <w:r w:rsidR="003C62A1">
        <w:rPr>
          <w:rFonts w:ascii="Times New Roman" w:hAnsi="Times New Roman" w:cs="Times New Roman"/>
          <w:sz w:val="28"/>
          <w:szCs w:val="24"/>
        </w:rPr>
        <w:t xml:space="preserve"> внутренняя</w:t>
      </w:r>
      <w:r w:rsidRPr="0083295C">
        <w:rPr>
          <w:rFonts w:ascii="Times New Roman" w:hAnsi="Times New Roman" w:cs="Times New Roman"/>
          <w:sz w:val="28"/>
          <w:szCs w:val="24"/>
        </w:rPr>
        <w:t xml:space="preserve"> калибровка аппаратуры. </w:t>
      </w:r>
      <w:r w:rsidR="005F743D">
        <w:rPr>
          <w:rFonts w:ascii="Times New Roman" w:hAnsi="Times New Roman" w:cs="Times New Roman"/>
          <w:sz w:val="28"/>
          <w:szCs w:val="24"/>
        </w:rPr>
        <w:t xml:space="preserve">В то же время, так как пересчетный коэффициент модуля импеданса в аппаратуре </w:t>
      </w:r>
      <w:r w:rsidR="005F743D">
        <w:rPr>
          <w:rFonts w:ascii="Times New Roman" w:hAnsi="Times New Roman" w:cs="Times New Roman"/>
          <w:sz w:val="28"/>
          <w:szCs w:val="24"/>
          <w:lang w:val="en-US"/>
        </w:rPr>
        <w:t>SIP</w:t>
      </w:r>
      <w:r w:rsidR="005F743D" w:rsidRPr="005F743D">
        <w:rPr>
          <w:rFonts w:ascii="Times New Roman" w:hAnsi="Times New Roman" w:cs="Times New Roman"/>
          <w:sz w:val="28"/>
          <w:szCs w:val="24"/>
        </w:rPr>
        <w:t xml:space="preserve"> </w:t>
      </w:r>
      <w:r w:rsidR="005F743D">
        <w:rPr>
          <w:rFonts w:ascii="Times New Roman" w:hAnsi="Times New Roman" w:cs="Times New Roman"/>
          <w:sz w:val="28"/>
          <w:szCs w:val="24"/>
          <w:lang w:val="en-US"/>
        </w:rPr>
        <w:t>FUCHS</w:t>
      </w:r>
      <w:r w:rsidR="005F743D" w:rsidRPr="005F743D">
        <w:rPr>
          <w:rFonts w:ascii="Times New Roman" w:hAnsi="Times New Roman" w:cs="Times New Roman"/>
          <w:sz w:val="28"/>
          <w:szCs w:val="24"/>
        </w:rPr>
        <w:t>-</w:t>
      </w:r>
      <w:r w:rsidR="005F743D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5F743D">
        <w:rPr>
          <w:rFonts w:ascii="Times New Roman" w:hAnsi="Times New Roman" w:cs="Times New Roman"/>
          <w:sz w:val="28"/>
          <w:szCs w:val="24"/>
        </w:rPr>
        <w:t xml:space="preserve"> был неизвестен,</w:t>
      </w:r>
      <w:r w:rsidRPr="0083295C">
        <w:rPr>
          <w:rFonts w:ascii="Times New Roman" w:hAnsi="Times New Roman" w:cs="Times New Roman"/>
          <w:sz w:val="28"/>
          <w:szCs w:val="24"/>
        </w:rPr>
        <w:t xml:space="preserve"> </w:t>
      </w:r>
      <w:r w:rsidR="003C62A1">
        <w:rPr>
          <w:rFonts w:ascii="Times New Roman" w:hAnsi="Times New Roman" w:cs="Times New Roman"/>
          <w:sz w:val="28"/>
          <w:szCs w:val="24"/>
        </w:rPr>
        <w:t xml:space="preserve">с целью внешней калибровки аппаратуры, </w:t>
      </w:r>
      <w:r w:rsidRPr="0083295C">
        <w:rPr>
          <w:rFonts w:ascii="Times New Roman" w:hAnsi="Times New Roman" w:cs="Times New Roman"/>
          <w:sz w:val="28"/>
          <w:szCs w:val="24"/>
        </w:rPr>
        <w:t xml:space="preserve">в качестве измеряемого образца была собрана цепь из </w:t>
      </w:r>
      <w:r w:rsidR="003C62A1">
        <w:rPr>
          <w:rFonts w:ascii="Times New Roman" w:hAnsi="Times New Roman" w:cs="Times New Roman"/>
          <w:sz w:val="28"/>
          <w:szCs w:val="24"/>
        </w:rPr>
        <w:t>активных</w:t>
      </w:r>
      <w:r w:rsidRPr="0083295C">
        <w:rPr>
          <w:rFonts w:ascii="Times New Roman" w:hAnsi="Times New Roman" w:cs="Times New Roman"/>
          <w:sz w:val="28"/>
          <w:szCs w:val="24"/>
        </w:rPr>
        <w:t xml:space="preserve"> сопротивлений (Рис. 5.4). Резисторы соединялись с токовой и приемной линией (Рис. 5.5).  </w:t>
      </w:r>
    </w:p>
    <w:p w:rsidR="007F5831" w:rsidRPr="00120C2A" w:rsidRDefault="007F5831" w:rsidP="007F5831">
      <w:pPr>
        <w:ind w:left="708"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2900680" cy="1292860"/>
            <wp:effectExtent l="19050" t="0" r="0" b="0"/>
            <wp:docPr id="14" name="Рисунок 1" descr="C:\Users\Admin\Desktop\Безымянный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1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31" w:rsidRPr="000D2475" w:rsidRDefault="007F5831" w:rsidP="007F583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D2475">
        <w:rPr>
          <w:rFonts w:ascii="Times New Roman" w:hAnsi="Times New Roman" w:cs="Times New Roman"/>
          <w:noProof/>
          <w:sz w:val="24"/>
          <w:szCs w:val="24"/>
          <w:lang w:eastAsia="ru-RU"/>
        </w:rPr>
        <w:t>Рис</w:t>
      </w:r>
      <w:r w:rsidR="000D247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0D24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5.4. </w:t>
      </w:r>
      <w:r w:rsidR="009C52C3" w:rsidRPr="000D2475">
        <w:rPr>
          <w:rFonts w:ascii="Times New Roman" w:hAnsi="Times New Roman" w:cs="Times New Roman"/>
          <w:noProof/>
          <w:sz w:val="24"/>
          <w:szCs w:val="24"/>
          <w:lang w:eastAsia="ru-RU"/>
        </w:rPr>
        <w:t>Цепь из резисторов</w:t>
      </w:r>
    </w:p>
    <w:p w:rsidR="007F5831" w:rsidRPr="00120C2A" w:rsidRDefault="007F5831" w:rsidP="007F5831">
      <w:pPr>
        <w:ind w:firstLine="708"/>
        <w:jc w:val="center"/>
        <w:rPr>
          <w:sz w:val="24"/>
          <w:szCs w:val="24"/>
        </w:rPr>
      </w:pPr>
      <w:r w:rsidRPr="00120C2A">
        <w:rPr>
          <w:noProof/>
          <w:sz w:val="24"/>
          <w:szCs w:val="24"/>
          <w:lang w:eastAsia="zh-CN"/>
        </w:rPr>
        <w:drawing>
          <wp:inline distT="0" distB="0" distL="0" distR="0">
            <wp:extent cx="3959184" cy="2897579"/>
            <wp:effectExtent l="19050" t="0" r="3216" b="0"/>
            <wp:docPr id="9" name="Рисунок 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4" cy="28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31" w:rsidRPr="000D2475" w:rsidRDefault="007F5831" w:rsidP="007F583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D2475">
        <w:rPr>
          <w:rFonts w:ascii="Times New Roman" w:hAnsi="Times New Roman" w:cs="Times New Roman"/>
          <w:sz w:val="24"/>
          <w:szCs w:val="24"/>
        </w:rPr>
        <w:t>Рис</w:t>
      </w:r>
      <w:r w:rsidR="000D2475" w:rsidRPr="000D2475">
        <w:rPr>
          <w:rFonts w:ascii="Times New Roman" w:hAnsi="Times New Roman" w:cs="Times New Roman"/>
          <w:sz w:val="24"/>
          <w:szCs w:val="24"/>
        </w:rPr>
        <w:t>.</w:t>
      </w:r>
      <w:r w:rsidRPr="000D2475">
        <w:rPr>
          <w:rFonts w:ascii="Times New Roman" w:hAnsi="Times New Roman" w:cs="Times New Roman"/>
          <w:sz w:val="24"/>
          <w:szCs w:val="24"/>
        </w:rPr>
        <w:t xml:space="preserve"> </w:t>
      </w:r>
      <w:r w:rsidR="009C52C3" w:rsidRPr="000D2475">
        <w:rPr>
          <w:rFonts w:ascii="Times New Roman" w:hAnsi="Times New Roman" w:cs="Times New Roman"/>
          <w:sz w:val="24"/>
          <w:szCs w:val="24"/>
        </w:rPr>
        <w:t>5.5</w:t>
      </w:r>
      <w:r w:rsidRPr="000D2475">
        <w:rPr>
          <w:rFonts w:ascii="Times New Roman" w:hAnsi="Times New Roman" w:cs="Times New Roman"/>
          <w:sz w:val="24"/>
          <w:szCs w:val="24"/>
        </w:rPr>
        <w:t>. Схема подключения</w:t>
      </w:r>
    </w:p>
    <w:p w:rsidR="007F5831" w:rsidRDefault="007F5831" w:rsidP="007F5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95C">
        <w:rPr>
          <w:rFonts w:ascii="Times New Roman" w:hAnsi="Times New Roman" w:cs="Times New Roman"/>
          <w:sz w:val="28"/>
          <w:szCs w:val="28"/>
        </w:rPr>
        <w:t xml:space="preserve">Питающая линия </w:t>
      </w:r>
      <w:r w:rsidRPr="0083295C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83295C">
        <w:rPr>
          <w:rFonts w:ascii="Times New Roman" w:hAnsi="Times New Roman" w:cs="Times New Roman"/>
          <w:sz w:val="28"/>
          <w:szCs w:val="28"/>
        </w:rPr>
        <w:t xml:space="preserve"> состояла из резисторов с суммарным сопротивлением 1360 Ом. Значение M</w:t>
      </w:r>
      <w:r w:rsidRPr="008329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C62A1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r w:rsidRPr="0083295C">
        <w:rPr>
          <w:rFonts w:ascii="Times New Roman" w:hAnsi="Times New Roman" w:cs="Times New Roman"/>
          <w:sz w:val="28"/>
          <w:szCs w:val="28"/>
        </w:rPr>
        <w:t xml:space="preserve"> увеличивалось на порядок, начиная с 200 Ом. Напряжение</w:t>
      </w:r>
      <w:r w:rsidR="003C62A1">
        <w:rPr>
          <w:rFonts w:ascii="Times New Roman" w:hAnsi="Times New Roman" w:cs="Times New Roman"/>
          <w:sz w:val="28"/>
          <w:szCs w:val="28"/>
        </w:rPr>
        <w:t xml:space="preserve"> генератора</w:t>
      </w:r>
      <w:r w:rsidRPr="008329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62A1">
        <w:rPr>
          <w:rFonts w:ascii="Times New Roman" w:hAnsi="Times New Roman" w:cs="Times New Roman"/>
          <w:sz w:val="28"/>
          <w:szCs w:val="28"/>
        </w:rPr>
        <w:t>составляло 1</w:t>
      </w:r>
      <w:r w:rsidRPr="0083295C">
        <w:rPr>
          <w:rFonts w:ascii="Times New Roman" w:hAnsi="Times New Roman" w:cs="Times New Roman"/>
          <w:sz w:val="28"/>
          <w:szCs w:val="28"/>
        </w:rPr>
        <w:t>7</w:t>
      </w:r>
      <w:r w:rsidR="0028031B">
        <w:rPr>
          <w:rFonts w:ascii="Times New Roman" w:hAnsi="Times New Roman" w:cs="Times New Roman"/>
          <w:sz w:val="28"/>
          <w:szCs w:val="28"/>
        </w:rPr>
        <w:t>.5</w:t>
      </w:r>
      <w:r w:rsidR="00F13FC4">
        <w:rPr>
          <w:rFonts w:ascii="Times New Roman" w:hAnsi="Times New Roman" w:cs="Times New Roman"/>
          <w:sz w:val="28"/>
          <w:szCs w:val="28"/>
        </w:rPr>
        <w:t xml:space="preserve"> </w:t>
      </w:r>
      <w:r w:rsidR="0028031B">
        <w:rPr>
          <w:rFonts w:ascii="Times New Roman" w:hAnsi="Times New Roman" w:cs="Times New Roman"/>
          <w:sz w:val="28"/>
          <w:szCs w:val="28"/>
        </w:rPr>
        <w:t xml:space="preserve">В. </w:t>
      </w:r>
      <w:r w:rsidRPr="0083295C">
        <w:rPr>
          <w:rFonts w:ascii="Times New Roman" w:hAnsi="Times New Roman" w:cs="Times New Roman"/>
          <w:sz w:val="28"/>
          <w:szCs w:val="28"/>
        </w:rPr>
        <w:t xml:space="preserve"> Измерения производились</w:t>
      </w:r>
      <w:proofErr w:type="gramEnd"/>
      <w:r w:rsidRPr="0083295C">
        <w:rPr>
          <w:rFonts w:ascii="Times New Roman" w:hAnsi="Times New Roman" w:cs="Times New Roman"/>
          <w:sz w:val="28"/>
          <w:szCs w:val="28"/>
        </w:rPr>
        <w:t xml:space="preserve"> </w:t>
      </w:r>
      <w:r w:rsidR="00F13FC4">
        <w:rPr>
          <w:rFonts w:ascii="Times New Roman" w:hAnsi="Times New Roman" w:cs="Times New Roman"/>
          <w:sz w:val="28"/>
          <w:szCs w:val="28"/>
        </w:rPr>
        <w:t>в</w:t>
      </w:r>
      <w:r w:rsidRPr="0083295C">
        <w:rPr>
          <w:rFonts w:ascii="Times New Roman" w:hAnsi="Times New Roman" w:cs="Times New Roman"/>
          <w:sz w:val="28"/>
          <w:szCs w:val="28"/>
        </w:rPr>
        <w:t xml:space="preserve"> диапазоне частот от </w:t>
      </w:r>
      <w:r w:rsidR="003C62A1">
        <w:rPr>
          <w:rFonts w:ascii="Times New Roman" w:hAnsi="Times New Roman" w:cs="Times New Roman"/>
          <w:sz w:val="28"/>
          <w:szCs w:val="28"/>
        </w:rPr>
        <w:t>45</w:t>
      </w:r>
      <w:r w:rsidR="0028031B">
        <w:rPr>
          <w:rFonts w:ascii="Times New Roman" w:hAnsi="Times New Roman" w:cs="Times New Roman"/>
          <w:sz w:val="28"/>
          <w:szCs w:val="28"/>
        </w:rPr>
        <w:t>.</w:t>
      </w:r>
      <w:r w:rsidR="003C62A1">
        <w:rPr>
          <w:rFonts w:ascii="Times New Roman" w:hAnsi="Times New Roman" w:cs="Times New Roman"/>
          <w:sz w:val="28"/>
          <w:szCs w:val="28"/>
        </w:rPr>
        <w:t>7</w:t>
      </w:r>
      <w:r w:rsidR="00F13FC4">
        <w:rPr>
          <w:rFonts w:ascii="Times New Roman" w:hAnsi="Times New Roman" w:cs="Times New Roman"/>
          <w:sz w:val="28"/>
          <w:szCs w:val="28"/>
        </w:rPr>
        <w:t>8</w:t>
      </w:r>
      <w:r w:rsidR="003C62A1" w:rsidRPr="00832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62A1" w:rsidRPr="0083295C">
        <w:rPr>
          <w:rFonts w:ascii="Times New Roman" w:hAnsi="Times New Roman" w:cs="Times New Roman"/>
          <w:sz w:val="28"/>
          <w:szCs w:val="28"/>
        </w:rPr>
        <w:t>мГц</w:t>
      </w:r>
      <w:proofErr w:type="spellEnd"/>
      <w:r w:rsidR="003C62A1" w:rsidRPr="0083295C">
        <w:rPr>
          <w:rFonts w:ascii="Times New Roman" w:hAnsi="Times New Roman" w:cs="Times New Roman"/>
          <w:sz w:val="28"/>
          <w:szCs w:val="28"/>
        </w:rPr>
        <w:t xml:space="preserve"> </w:t>
      </w:r>
      <w:r w:rsidRPr="0083295C">
        <w:rPr>
          <w:rFonts w:ascii="Times New Roman" w:hAnsi="Times New Roman" w:cs="Times New Roman"/>
          <w:sz w:val="28"/>
          <w:szCs w:val="28"/>
        </w:rPr>
        <w:t xml:space="preserve">до </w:t>
      </w:r>
      <w:r w:rsidR="003C62A1" w:rsidRPr="0083295C">
        <w:rPr>
          <w:rFonts w:ascii="Times New Roman" w:hAnsi="Times New Roman" w:cs="Times New Roman"/>
          <w:sz w:val="28"/>
          <w:szCs w:val="28"/>
        </w:rPr>
        <w:t xml:space="preserve">20 КГц </w:t>
      </w:r>
      <w:r w:rsidRPr="0083295C">
        <w:rPr>
          <w:rFonts w:ascii="Times New Roman" w:hAnsi="Times New Roman" w:cs="Times New Roman"/>
          <w:sz w:val="28"/>
          <w:szCs w:val="28"/>
        </w:rPr>
        <w:t xml:space="preserve">для </w:t>
      </w:r>
      <w:r w:rsidR="008B7EC0">
        <w:rPr>
          <w:rFonts w:ascii="Times New Roman" w:hAnsi="Times New Roman" w:cs="Times New Roman"/>
          <w:sz w:val="28"/>
          <w:szCs w:val="28"/>
        </w:rPr>
        <w:t>всех цепей.</w:t>
      </w:r>
    </w:p>
    <w:p w:rsidR="00833F54" w:rsidRPr="0083295C" w:rsidRDefault="00833F54" w:rsidP="007F5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5831" w:rsidRPr="009C52C3" w:rsidRDefault="007F5831" w:rsidP="009C52C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C2A">
        <w:rPr>
          <w:rFonts w:ascii="Times New Roman" w:hAnsi="Times New Roman" w:cs="Times New Roman"/>
          <w:sz w:val="24"/>
          <w:szCs w:val="24"/>
        </w:rPr>
        <w:t>Таблица 1.</w:t>
      </w:r>
      <w:r w:rsidR="009C52C3" w:rsidRPr="009C5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43D">
        <w:rPr>
          <w:rFonts w:ascii="Times New Roman" w:hAnsi="Times New Roman" w:cs="Times New Roman"/>
          <w:sz w:val="24"/>
          <w:szCs w:val="24"/>
        </w:rPr>
        <w:t>Результаты измерений на активных сопротивлениях</w:t>
      </w:r>
    </w:p>
    <w:tbl>
      <w:tblPr>
        <w:tblStyle w:val="af0"/>
        <w:tblW w:w="0" w:type="auto"/>
        <w:tblLook w:val="04A0"/>
      </w:tblPr>
      <w:tblGrid>
        <w:gridCol w:w="2093"/>
        <w:gridCol w:w="3544"/>
        <w:gridCol w:w="3934"/>
      </w:tblGrid>
      <w:tr w:rsidR="007F5831" w:rsidRPr="00120C2A" w:rsidTr="009247D2">
        <w:tc>
          <w:tcPr>
            <w:tcW w:w="2093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83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цепи сопротивлений</w:t>
            </w:r>
          </w:p>
        </w:tc>
        <w:tc>
          <w:tcPr>
            <w:tcW w:w="3544" w:type="dxa"/>
          </w:tcPr>
          <w:p w:rsidR="007F5831" w:rsidRPr="003C62A1" w:rsidRDefault="00F13FC4" w:rsidP="00F13F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7F5831"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опротивлени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7F5831"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номиналу, Ом</w:t>
            </w:r>
          </w:p>
        </w:tc>
        <w:tc>
          <w:tcPr>
            <w:tcW w:w="3934" w:type="dxa"/>
          </w:tcPr>
          <w:p w:rsidR="007F5831" w:rsidRPr="00120C2A" w:rsidRDefault="007F5831" w:rsidP="003C6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  <w:r w:rsidR="003C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измеренное</w:t>
            </w: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сопротивление</w:t>
            </w:r>
            <w:r w:rsidR="003C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Ом</w:t>
            </w:r>
          </w:p>
        </w:tc>
      </w:tr>
      <w:tr w:rsidR="007F5831" w:rsidRPr="00120C2A" w:rsidTr="009247D2">
        <w:tc>
          <w:tcPr>
            <w:tcW w:w="2093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3934" w:type="dxa"/>
          </w:tcPr>
          <w:p w:rsidR="007F5831" w:rsidRPr="009C52C3" w:rsidRDefault="009C52C3" w:rsidP="009C52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52C3">
              <w:rPr>
                <w:rFonts w:ascii="Times New Roman" w:hAnsi="Times New Roman" w:cs="Times New Roman"/>
                <w:color w:val="000000"/>
                <w:sz w:val="24"/>
              </w:rPr>
              <w:t>4,81E+02</w:t>
            </w:r>
          </w:p>
        </w:tc>
      </w:tr>
      <w:tr w:rsidR="007F5831" w:rsidRPr="00120C2A" w:rsidTr="009247D2">
        <w:tc>
          <w:tcPr>
            <w:tcW w:w="2093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934" w:type="dxa"/>
          </w:tcPr>
          <w:p w:rsidR="007F5831" w:rsidRPr="00120C2A" w:rsidRDefault="007F5831" w:rsidP="009247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4,81E+03</w:t>
            </w:r>
          </w:p>
        </w:tc>
      </w:tr>
      <w:tr w:rsidR="007F5831" w:rsidRPr="00120C2A" w:rsidTr="009247D2">
        <w:tc>
          <w:tcPr>
            <w:tcW w:w="2093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3934" w:type="dxa"/>
          </w:tcPr>
          <w:p w:rsidR="007F5831" w:rsidRPr="00120C2A" w:rsidRDefault="007F5831" w:rsidP="009247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4,96E+04</w:t>
            </w:r>
          </w:p>
        </w:tc>
      </w:tr>
      <w:tr w:rsidR="007F5831" w:rsidRPr="00120C2A" w:rsidTr="009247D2">
        <w:tc>
          <w:tcPr>
            <w:tcW w:w="2093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7F5831" w:rsidRPr="00120C2A" w:rsidRDefault="007F5831" w:rsidP="00924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200000</w:t>
            </w:r>
          </w:p>
        </w:tc>
        <w:tc>
          <w:tcPr>
            <w:tcW w:w="3934" w:type="dxa"/>
          </w:tcPr>
          <w:p w:rsidR="007F5831" w:rsidRPr="00120C2A" w:rsidRDefault="007F5831" w:rsidP="009247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4,65E+05</w:t>
            </w:r>
          </w:p>
        </w:tc>
      </w:tr>
    </w:tbl>
    <w:p w:rsidR="007F5831" w:rsidRPr="00120C2A" w:rsidRDefault="007F5831" w:rsidP="007F583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7EC0" w:rsidRDefault="005F743D" w:rsidP="008329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каждой</w:t>
      </w:r>
      <w:r w:rsidR="0083295C" w:rsidRPr="0083295C">
        <w:rPr>
          <w:rFonts w:ascii="Times New Roman" w:hAnsi="Times New Roman" w:cs="Times New Roman"/>
          <w:sz w:val="28"/>
          <w:szCs w:val="24"/>
        </w:rPr>
        <w:t xml:space="preserve"> цеп</w:t>
      </w:r>
      <w:r>
        <w:rPr>
          <w:rFonts w:ascii="Times New Roman" w:hAnsi="Times New Roman" w:cs="Times New Roman"/>
          <w:sz w:val="28"/>
          <w:szCs w:val="24"/>
        </w:rPr>
        <w:t>и</w:t>
      </w:r>
      <w:r w:rsidR="0083295C" w:rsidRPr="0083295C">
        <w:rPr>
          <w:rFonts w:ascii="Times New Roman" w:hAnsi="Times New Roman" w:cs="Times New Roman"/>
          <w:sz w:val="28"/>
          <w:szCs w:val="24"/>
        </w:rPr>
        <w:t xml:space="preserve"> сопротивлени</w:t>
      </w:r>
      <w:r w:rsidR="009F4018">
        <w:rPr>
          <w:rFonts w:ascii="Times New Roman" w:hAnsi="Times New Roman" w:cs="Times New Roman"/>
          <w:sz w:val="28"/>
          <w:szCs w:val="24"/>
        </w:rPr>
        <w:t>й</w:t>
      </w:r>
      <w:r w:rsidR="0083295C" w:rsidRPr="0083295C">
        <w:rPr>
          <w:rFonts w:ascii="Times New Roman" w:hAnsi="Times New Roman" w:cs="Times New Roman"/>
          <w:sz w:val="28"/>
          <w:szCs w:val="24"/>
        </w:rPr>
        <w:t xml:space="preserve"> измер</w:t>
      </w:r>
      <w:r w:rsidR="009F4018">
        <w:rPr>
          <w:rFonts w:ascii="Times New Roman" w:hAnsi="Times New Roman" w:cs="Times New Roman"/>
          <w:sz w:val="28"/>
          <w:szCs w:val="24"/>
        </w:rPr>
        <w:t>ения проводились</w:t>
      </w:r>
      <w:r w:rsidR="0083295C" w:rsidRPr="0083295C">
        <w:rPr>
          <w:rFonts w:ascii="Times New Roman" w:hAnsi="Times New Roman" w:cs="Times New Roman"/>
          <w:sz w:val="28"/>
          <w:szCs w:val="24"/>
        </w:rPr>
        <w:t xml:space="preserve"> 4 раза, значения</w:t>
      </w:r>
      <w:r w:rsidR="00F13FC4">
        <w:rPr>
          <w:rFonts w:ascii="Times New Roman" w:hAnsi="Times New Roman" w:cs="Times New Roman"/>
          <w:sz w:val="28"/>
          <w:szCs w:val="24"/>
        </w:rPr>
        <w:t xml:space="preserve"> модуля</w:t>
      </w:r>
      <w:r w:rsidR="0083295C" w:rsidRPr="0083295C">
        <w:rPr>
          <w:rFonts w:ascii="Times New Roman" w:hAnsi="Times New Roman" w:cs="Times New Roman"/>
          <w:sz w:val="28"/>
          <w:szCs w:val="24"/>
        </w:rPr>
        <w:t xml:space="preserve"> сопротивления</w:t>
      </w:r>
      <w:r w:rsidR="0044672F">
        <w:rPr>
          <w:rFonts w:ascii="Times New Roman" w:hAnsi="Times New Roman" w:cs="Times New Roman"/>
          <w:sz w:val="28"/>
          <w:szCs w:val="24"/>
        </w:rPr>
        <w:t xml:space="preserve"> и фазы</w:t>
      </w:r>
      <w:r w:rsidR="0083295C" w:rsidRPr="0083295C">
        <w:rPr>
          <w:rFonts w:ascii="Times New Roman" w:hAnsi="Times New Roman" w:cs="Times New Roman"/>
          <w:sz w:val="28"/>
          <w:szCs w:val="24"/>
        </w:rPr>
        <w:t xml:space="preserve"> </w:t>
      </w:r>
      <w:r w:rsidR="0044672F" w:rsidRPr="0083295C">
        <w:rPr>
          <w:rFonts w:ascii="Times New Roman" w:hAnsi="Times New Roman" w:cs="Times New Roman"/>
          <w:sz w:val="28"/>
          <w:szCs w:val="24"/>
        </w:rPr>
        <w:t>усреднялись</w:t>
      </w:r>
      <w:r w:rsidR="007F5831" w:rsidRPr="0083295C">
        <w:rPr>
          <w:rFonts w:ascii="Times New Roman" w:hAnsi="Times New Roman" w:cs="Times New Roman"/>
          <w:sz w:val="28"/>
          <w:szCs w:val="24"/>
        </w:rPr>
        <w:t>. В результате составлялись графики зависимости</w:t>
      </w:r>
      <w:r w:rsidR="00F13FC4">
        <w:rPr>
          <w:rFonts w:ascii="Times New Roman" w:hAnsi="Times New Roman" w:cs="Times New Roman"/>
          <w:sz w:val="28"/>
          <w:szCs w:val="24"/>
        </w:rPr>
        <w:t xml:space="preserve"> модуля</w:t>
      </w:r>
      <w:r w:rsidR="0044672F">
        <w:rPr>
          <w:rFonts w:ascii="Times New Roman" w:hAnsi="Times New Roman" w:cs="Times New Roman"/>
          <w:sz w:val="28"/>
          <w:szCs w:val="24"/>
        </w:rPr>
        <w:t xml:space="preserve"> сопротивления и</w:t>
      </w:r>
      <w:r w:rsidR="007F5831" w:rsidRPr="0083295C">
        <w:rPr>
          <w:rFonts w:ascii="Times New Roman" w:hAnsi="Times New Roman" w:cs="Times New Roman"/>
          <w:sz w:val="28"/>
          <w:szCs w:val="24"/>
        </w:rPr>
        <w:t xml:space="preserve"> фазы от частоты</w:t>
      </w:r>
      <w:r w:rsidR="009F4018">
        <w:rPr>
          <w:rFonts w:ascii="Times New Roman" w:hAnsi="Times New Roman" w:cs="Times New Roman"/>
          <w:sz w:val="28"/>
          <w:szCs w:val="24"/>
        </w:rPr>
        <w:t xml:space="preserve"> (рис. 5.6, 5.7)</w:t>
      </w:r>
      <w:r w:rsidR="007F5831" w:rsidRPr="0083295C"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 w:rsidR="003C62A1">
        <w:rPr>
          <w:rFonts w:ascii="Times New Roman" w:hAnsi="Times New Roman" w:cs="Times New Roman"/>
          <w:sz w:val="28"/>
          <w:szCs w:val="24"/>
        </w:rPr>
        <w:t xml:space="preserve">Из </w:t>
      </w:r>
      <w:r w:rsidR="009F4018">
        <w:rPr>
          <w:rFonts w:ascii="Times New Roman" w:hAnsi="Times New Roman" w:cs="Times New Roman"/>
          <w:sz w:val="28"/>
          <w:szCs w:val="24"/>
        </w:rPr>
        <w:t>рисунка 5.6</w:t>
      </w:r>
      <w:r w:rsidR="008B7EC0">
        <w:rPr>
          <w:rFonts w:ascii="Times New Roman" w:hAnsi="Times New Roman" w:cs="Times New Roman"/>
          <w:sz w:val="28"/>
          <w:szCs w:val="24"/>
        </w:rPr>
        <w:t xml:space="preserve"> видно, что </w:t>
      </w:r>
      <w:r w:rsidR="003C62A1">
        <w:rPr>
          <w:rFonts w:ascii="Times New Roman" w:hAnsi="Times New Roman" w:cs="Times New Roman"/>
          <w:sz w:val="28"/>
          <w:szCs w:val="24"/>
        </w:rPr>
        <w:t>измеренные</w:t>
      </w:r>
      <w:r w:rsidR="008B7EC0">
        <w:rPr>
          <w:rFonts w:ascii="Times New Roman" w:hAnsi="Times New Roman" w:cs="Times New Roman"/>
          <w:sz w:val="28"/>
          <w:szCs w:val="24"/>
        </w:rPr>
        <w:t xml:space="preserve"> значения сопротивлений</w:t>
      </w:r>
      <w:r w:rsidR="003C62A1">
        <w:rPr>
          <w:rFonts w:ascii="Times New Roman" w:hAnsi="Times New Roman" w:cs="Times New Roman"/>
          <w:sz w:val="28"/>
          <w:szCs w:val="24"/>
        </w:rPr>
        <w:t xml:space="preserve"> практически не зависят от частоты, но отличаются от </w:t>
      </w:r>
      <w:r w:rsidR="009F4018">
        <w:rPr>
          <w:rFonts w:ascii="Times New Roman" w:hAnsi="Times New Roman" w:cs="Times New Roman"/>
          <w:sz w:val="28"/>
          <w:szCs w:val="24"/>
        </w:rPr>
        <w:t>номинальных</w:t>
      </w:r>
      <w:r w:rsidR="003C62A1">
        <w:rPr>
          <w:rFonts w:ascii="Times New Roman" w:hAnsi="Times New Roman" w:cs="Times New Roman"/>
          <w:sz w:val="28"/>
          <w:szCs w:val="24"/>
        </w:rPr>
        <w:t xml:space="preserve"> примерно в </w:t>
      </w:r>
      <w:r w:rsidR="009F4018">
        <w:rPr>
          <w:rFonts w:ascii="Times New Roman" w:hAnsi="Times New Roman" w:cs="Times New Roman"/>
          <w:sz w:val="28"/>
          <w:szCs w:val="24"/>
        </w:rPr>
        <w:t>2,35</w:t>
      </w:r>
      <w:r w:rsidR="003C62A1">
        <w:rPr>
          <w:rFonts w:ascii="Times New Roman" w:hAnsi="Times New Roman" w:cs="Times New Roman"/>
          <w:sz w:val="28"/>
          <w:szCs w:val="24"/>
        </w:rPr>
        <w:t xml:space="preserve"> </w:t>
      </w:r>
      <w:r w:rsidR="008B7EC0">
        <w:rPr>
          <w:rFonts w:ascii="Times New Roman" w:hAnsi="Times New Roman" w:cs="Times New Roman"/>
          <w:sz w:val="28"/>
          <w:szCs w:val="24"/>
        </w:rPr>
        <w:t>раз</w:t>
      </w:r>
      <w:r w:rsidR="009F4018">
        <w:rPr>
          <w:rFonts w:ascii="Times New Roman" w:hAnsi="Times New Roman" w:cs="Times New Roman"/>
          <w:sz w:val="28"/>
          <w:szCs w:val="24"/>
        </w:rPr>
        <w:t>а</w:t>
      </w:r>
      <w:r w:rsidR="008B7EC0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8B7EC0">
        <w:rPr>
          <w:rFonts w:ascii="Times New Roman" w:hAnsi="Times New Roman" w:cs="Times New Roman"/>
          <w:sz w:val="28"/>
          <w:szCs w:val="24"/>
        </w:rPr>
        <w:t xml:space="preserve"> </w:t>
      </w:r>
      <w:r w:rsidR="003C62A1">
        <w:rPr>
          <w:rFonts w:ascii="Times New Roman" w:hAnsi="Times New Roman" w:cs="Times New Roman"/>
          <w:sz w:val="28"/>
          <w:szCs w:val="24"/>
        </w:rPr>
        <w:t xml:space="preserve">Это позволило вычислить поправочный коэффициент для </w:t>
      </w:r>
      <w:r w:rsidR="003C62A1">
        <w:rPr>
          <w:rFonts w:ascii="Times New Roman" w:hAnsi="Times New Roman" w:cs="Times New Roman"/>
          <w:sz w:val="28"/>
          <w:szCs w:val="24"/>
          <w:lang w:val="en-US"/>
        </w:rPr>
        <w:t>SIP</w:t>
      </w:r>
      <w:r w:rsidR="003C62A1" w:rsidRPr="003C62A1">
        <w:rPr>
          <w:rFonts w:ascii="Times New Roman" w:hAnsi="Times New Roman" w:cs="Times New Roman"/>
          <w:sz w:val="28"/>
          <w:szCs w:val="24"/>
        </w:rPr>
        <w:t>-</w:t>
      </w:r>
      <w:r w:rsidR="003C62A1">
        <w:rPr>
          <w:rFonts w:ascii="Times New Roman" w:hAnsi="Times New Roman" w:cs="Times New Roman"/>
          <w:sz w:val="28"/>
          <w:szCs w:val="24"/>
          <w:lang w:val="en-US"/>
        </w:rPr>
        <w:t>FUCHS</w:t>
      </w:r>
      <w:r w:rsidR="003C62A1" w:rsidRPr="003C62A1">
        <w:rPr>
          <w:rFonts w:ascii="Times New Roman" w:hAnsi="Times New Roman" w:cs="Times New Roman"/>
          <w:sz w:val="28"/>
          <w:szCs w:val="24"/>
        </w:rPr>
        <w:t>-</w:t>
      </w:r>
      <w:r w:rsidR="003C62A1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8B7EC0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44672F" w:rsidRDefault="008B7EC0" w:rsidP="008B7EC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m:oMath>
        <m:r>
          <w:rPr>
            <w:rFonts w:ascii="Cambria Math" w:hAnsi="Cambria Math" w:cs="Times New Roman"/>
            <w:sz w:val="28"/>
            <w:szCs w:val="24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и</m:t>
                </m:r>
              </m:sub>
            </m:sSub>
          </m:den>
        </m:f>
      </m:oMath>
      <w:r w:rsidR="003C62A1">
        <w:rPr>
          <w:rFonts w:ascii="Times New Roman" w:hAnsi="Times New Roman" w:cs="Times New Roman"/>
          <w:sz w:val="28"/>
          <w:szCs w:val="24"/>
        </w:rPr>
        <w:t>,</w:t>
      </w:r>
      <w:r w:rsidRPr="003C62A1">
        <w:rPr>
          <w:rFonts w:ascii="Times New Roman" w:hAnsi="Times New Roman" w:cs="Times New Roman"/>
          <w:sz w:val="28"/>
          <w:szCs w:val="24"/>
        </w:rPr>
        <w:t xml:space="preserve">                                                    (11)</w:t>
      </w:r>
    </w:p>
    <w:p w:rsidR="003C62A1" w:rsidRPr="00AE28F7" w:rsidRDefault="003C62A1" w:rsidP="002131BD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где </w:t>
      </w:r>
      <w:r w:rsidR="002131BD">
        <w:rPr>
          <w:rFonts w:ascii="Times New Roman" w:hAnsi="Times New Roman" w:cs="Times New Roman"/>
          <w:sz w:val="28"/>
          <w:szCs w:val="24"/>
          <w:lang w:val="en-US"/>
        </w:rPr>
        <w:t>ρ</w:t>
      </w:r>
      <w:proofErr w:type="spellStart"/>
      <w:r w:rsidRPr="003C62A1">
        <w:rPr>
          <w:rFonts w:ascii="Times New Roman" w:hAnsi="Times New Roman" w:cs="Times New Roman"/>
          <w:sz w:val="28"/>
          <w:szCs w:val="24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номинальное </w:t>
      </w:r>
      <w:r w:rsidR="00AE28F7">
        <w:rPr>
          <w:rFonts w:ascii="Times New Roman" w:hAnsi="Times New Roman" w:cs="Times New Roman"/>
          <w:sz w:val="28"/>
          <w:szCs w:val="24"/>
        </w:rPr>
        <w:t xml:space="preserve">значение модуля сопротивления, </w:t>
      </w:r>
      <w:r w:rsidR="002131BD">
        <w:rPr>
          <w:rFonts w:ascii="Times New Roman" w:hAnsi="Times New Roman" w:cs="Times New Roman"/>
          <w:sz w:val="28"/>
          <w:szCs w:val="24"/>
          <w:lang w:val="en-US"/>
        </w:rPr>
        <w:t>ρ</w:t>
      </w:r>
      <w:r w:rsidRPr="003C62A1">
        <w:rPr>
          <w:rFonts w:ascii="Times New Roman" w:hAnsi="Times New Roman" w:cs="Times New Roman"/>
          <w:sz w:val="28"/>
          <w:szCs w:val="24"/>
          <w:vertAlign w:val="subscript"/>
        </w:rPr>
        <w:t>и</w:t>
      </w:r>
      <w:r w:rsidR="00AE28F7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AE28F7">
        <w:rPr>
          <w:rFonts w:ascii="Times New Roman" w:hAnsi="Times New Roman" w:cs="Times New Roman"/>
          <w:sz w:val="28"/>
          <w:szCs w:val="24"/>
        </w:rPr>
        <w:t>– измеренное</w:t>
      </w:r>
      <w:r w:rsidR="009F4018">
        <w:rPr>
          <w:rFonts w:ascii="Times New Roman" w:hAnsi="Times New Roman" w:cs="Times New Roman"/>
          <w:sz w:val="28"/>
          <w:szCs w:val="24"/>
        </w:rPr>
        <w:t xml:space="preserve"> значение</w:t>
      </w:r>
      <w:r w:rsidR="00AE28F7">
        <w:rPr>
          <w:rFonts w:ascii="Times New Roman" w:hAnsi="Times New Roman" w:cs="Times New Roman"/>
          <w:sz w:val="28"/>
          <w:szCs w:val="24"/>
        </w:rPr>
        <w:t>.</w:t>
      </w:r>
    </w:p>
    <w:p w:rsidR="0044672F" w:rsidRDefault="008B7EC0" w:rsidP="0044672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8B7EC0">
        <w:rPr>
          <w:rFonts w:ascii="Times New Roman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5030948" cy="3013157"/>
            <wp:effectExtent l="19050" t="0" r="17302" b="0"/>
            <wp:docPr id="2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B7EC0" w:rsidRPr="000D2475" w:rsidRDefault="0044672F" w:rsidP="008B7EC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D2475">
        <w:rPr>
          <w:rFonts w:ascii="Times New Roman" w:hAnsi="Times New Roman" w:cs="Times New Roman"/>
          <w:sz w:val="24"/>
          <w:szCs w:val="24"/>
        </w:rPr>
        <w:t>Рисун</w:t>
      </w:r>
      <w:r w:rsidR="00663C23">
        <w:rPr>
          <w:rFonts w:ascii="Times New Roman" w:hAnsi="Times New Roman" w:cs="Times New Roman"/>
          <w:sz w:val="24"/>
          <w:szCs w:val="24"/>
        </w:rPr>
        <w:t xml:space="preserve">ок. 5.6. График зависимости модуля </w:t>
      </w:r>
      <w:r w:rsidR="008B7EC0" w:rsidRPr="000D2475">
        <w:rPr>
          <w:rFonts w:ascii="Times New Roman" w:hAnsi="Times New Roman" w:cs="Times New Roman"/>
          <w:sz w:val="24"/>
          <w:szCs w:val="24"/>
        </w:rPr>
        <w:t>сопротивлени</w:t>
      </w:r>
      <w:r w:rsidR="00663C23">
        <w:rPr>
          <w:rFonts w:ascii="Times New Roman" w:hAnsi="Times New Roman" w:cs="Times New Roman"/>
          <w:sz w:val="24"/>
          <w:szCs w:val="24"/>
        </w:rPr>
        <w:t>я</w:t>
      </w:r>
      <w:r w:rsidR="008B7EC0" w:rsidRPr="000D2475">
        <w:rPr>
          <w:rFonts w:ascii="Times New Roman" w:hAnsi="Times New Roman" w:cs="Times New Roman"/>
          <w:sz w:val="24"/>
          <w:szCs w:val="24"/>
        </w:rPr>
        <w:t xml:space="preserve"> от частоты</w:t>
      </w:r>
    </w:p>
    <w:p w:rsidR="007F5831" w:rsidRPr="0083295C" w:rsidRDefault="0083295C" w:rsidP="008329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На рисунке 5.</w:t>
      </w:r>
      <w:r w:rsidR="0044672F">
        <w:rPr>
          <w:rFonts w:ascii="Times New Roman" w:hAnsi="Times New Roman" w:cs="Times New Roman"/>
          <w:sz w:val="28"/>
          <w:szCs w:val="24"/>
        </w:rPr>
        <w:t>7</w:t>
      </w:r>
      <w:r>
        <w:rPr>
          <w:rFonts w:ascii="Times New Roman" w:hAnsi="Times New Roman" w:cs="Times New Roman"/>
          <w:sz w:val="28"/>
          <w:szCs w:val="24"/>
        </w:rPr>
        <w:t xml:space="preserve"> представлен</w:t>
      </w:r>
      <w:r w:rsidR="009F4018">
        <w:rPr>
          <w:rFonts w:ascii="Times New Roman" w:hAnsi="Times New Roman" w:cs="Times New Roman"/>
          <w:sz w:val="28"/>
          <w:szCs w:val="24"/>
        </w:rPr>
        <w:t>а зависимость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F4018">
        <w:rPr>
          <w:rFonts w:ascii="Times New Roman" w:hAnsi="Times New Roman" w:cs="Times New Roman"/>
          <w:sz w:val="28"/>
          <w:szCs w:val="24"/>
        </w:rPr>
        <w:t>фазы от частоты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4672F">
        <w:rPr>
          <w:rFonts w:ascii="Times New Roman" w:hAnsi="Times New Roman" w:cs="Times New Roman"/>
          <w:sz w:val="28"/>
          <w:szCs w:val="24"/>
        </w:rPr>
        <w:t>для цепи сопротивлений</w:t>
      </w:r>
      <w:r w:rsidR="00F13FC4">
        <w:rPr>
          <w:rFonts w:ascii="Times New Roman" w:hAnsi="Times New Roman" w:cs="Times New Roman"/>
          <w:sz w:val="28"/>
          <w:szCs w:val="24"/>
        </w:rPr>
        <w:t>, в которой сопротивление между точками</w:t>
      </w:r>
      <w:r w:rsidR="0044672F">
        <w:rPr>
          <w:rFonts w:ascii="Times New Roman" w:hAnsi="Times New Roman" w:cs="Times New Roman"/>
          <w:sz w:val="28"/>
          <w:szCs w:val="24"/>
        </w:rPr>
        <w:t xml:space="preserve"> </w:t>
      </w:r>
      <w:r w:rsidR="0044672F">
        <w:rPr>
          <w:rFonts w:ascii="Times New Roman" w:hAnsi="Times New Roman" w:cs="Times New Roman"/>
          <w:sz w:val="28"/>
          <w:szCs w:val="24"/>
          <w:lang w:val="en-US"/>
        </w:rPr>
        <w:t>M</w:t>
      </w:r>
      <w:r w:rsidR="00F13FC4">
        <w:rPr>
          <w:rFonts w:ascii="Times New Roman" w:hAnsi="Times New Roman" w:cs="Times New Roman"/>
          <w:sz w:val="28"/>
          <w:szCs w:val="24"/>
        </w:rPr>
        <w:t xml:space="preserve"> и </w:t>
      </w:r>
      <w:r w:rsidR="0044672F">
        <w:rPr>
          <w:rFonts w:ascii="Times New Roman" w:hAnsi="Times New Roman" w:cs="Times New Roman"/>
          <w:sz w:val="28"/>
          <w:szCs w:val="24"/>
          <w:lang w:val="en-US"/>
        </w:rPr>
        <w:t>N</w:t>
      </w:r>
      <w:r w:rsidR="00F13FC4">
        <w:rPr>
          <w:rFonts w:ascii="Times New Roman" w:hAnsi="Times New Roman" w:cs="Times New Roman"/>
          <w:sz w:val="28"/>
          <w:szCs w:val="24"/>
        </w:rPr>
        <w:t xml:space="preserve"> составляло </w:t>
      </w:r>
      <w:r w:rsidR="0044672F" w:rsidRPr="0044672F">
        <w:rPr>
          <w:rFonts w:ascii="Times New Roman" w:hAnsi="Times New Roman" w:cs="Times New Roman"/>
          <w:sz w:val="28"/>
          <w:szCs w:val="24"/>
        </w:rPr>
        <w:t>2000</w:t>
      </w:r>
      <w:r w:rsidR="00F13FC4">
        <w:rPr>
          <w:rFonts w:ascii="Times New Roman" w:hAnsi="Times New Roman" w:cs="Times New Roman"/>
          <w:sz w:val="28"/>
          <w:szCs w:val="24"/>
        </w:rPr>
        <w:t xml:space="preserve"> Ом</w:t>
      </w:r>
      <w:r w:rsidR="009F4018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F4018">
        <w:rPr>
          <w:rFonts w:ascii="Times New Roman" w:hAnsi="Times New Roman" w:cs="Times New Roman"/>
          <w:sz w:val="28"/>
          <w:szCs w:val="24"/>
        </w:rPr>
        <w:t>Из графика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E28F7">
        <w:rPr>
          <w:rFonts w:ascii="Times New Roman" w:hAnsi="Times New Roman" w:cs="Times New Roman"/>
          <w:sz w:val="28"/>
          <w:szCs w:val="24"/>
        </w:rPr>
        <w:t>видно</w:t>
      </w:r>
      <w:r>
        <w:rPr>
          <w:rFonts w:ascii="Times New Roman" w:hAnsi="Times New Roman" w:cs="Times New Roman"/>
          <w:sz w:val="28"/>
          <w:szCs w:val="24"/>
        </w:rPr>
        <w:t xml:space="preserve">, что с уменьшением частоты значение фазы уменьшается. </w:t>
      </w:r>
      <w:r w:rsidR="00AE28F7">
        <w:rPr>
          <w:rFonts w:ascii="Times New Roman" w:hAnsi="Times New Roman" w:cs="Times New Roman"/>
          <w:sz w:val="28"/>
          <w:szCs w:val="24"/>
        </w:rPr>
        <w:t>Повышенные значения фазы в области высоких частот отвечают емкостным наводкам</w:t>
      </w:r>
      <w:r w:rsidR="00F13FC4">
        <w:rPr>
          <w:rFonts w:ascii="Times New Roman" w:hAnsi="Times New Roman" w:cs="Times New Roman"/>
          <w:sz w:val="28"/>
          <w:szCs w:val="24"/>
        </w:rPr>
        <w:t xml:space="preserve"> между</w:t>
      </w:r>
      <w:r w:rsidR="00AE28F7">
        <w:rPr>
          <w:rFonts w:ascii="Times New Roman" w:hAnsi="Times New Roman" w:cs="Times New Roman"/>
          <w:sz w:val="28"/>
          <w:szCs w:val="24"/>
        </w:rPr>
        <w:t xml:space="preserve"> приемны</w:t>
      </w:r>
      <w:r w:rsidR="00F13FC4">
        <w:rPr>
          <w:rFonts w:ascii="Times New Roman" w:hAnsi="Times New Roman" w:cs="Times New Roman"/>
          <w:sz w:val="28"/>
          <w:szCs w:val="24"/>
        </w:rPr>
        <w:t>ми</w:t>
      </w:r>
      <w:r w:rsidR="00AE28F7">
        <w:rPr>
          <w:rFonts w:ascii="Times New Roman" w:hAnsi="Times New Roman" w:cs="Times New Roman"/>
          <w:sz w:val="28"/>
          <w:szCs w:val="24"/>
        </w:rPr>
        <w:t xml:space="preserve"> и питающи</w:t>
      </w:r>
      <w:r w:rsidR="00F13FC4">
        <w:rPr>
          <w:rFonts w:ascii="Times New Roman" w:hAnsi="Times New Roman" w:cs="Times New Roman"/>
          <w:sz w:val="28"/>
          <w:szCs w:val="24"/>
        </w:rPr>
        <w:t>ми</w:t>
      </w:r>
      <w:r w:rsidR="00AE28F7">
        <w:rPr>
          <w:rFonts w:ascii="Times New Roman" w:hAnsi="Times New Roman" w:cs="Times New Roman"/>
          <w:sz w:val="28"/>
          <w:szCs w:val="24"/>
        </w:rPr>
        <w:t xml:space="preserve"> цеп</w:t>
      </w:r>
      <w:r w:rsidR="00F13FC4">
        <w:rPr>
          <w:rFonts w:ascii="Times New Roman" w:hAnsi="Times New Roman" w:cs="Times New Roman"/>
          <w:sz w:val="28"/>
          <w:szCs w:val="24"/>
        </w:rPr>
        <w:t>ями</w:t>
      </w:r>
      <w:r w:rsidR="00AE28F7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AE28F7">
        <w:rPr>
          <w:rFonts w:ascii="Times New Roman" w:hAnsi="Times New Roman" w:cs="Times New Roman"/>
          <w:sz w:val="28"/>
          <w:szCs w:val="24"/>
          <w:lang w:val="en-US"/>
        </w:rPr>
        <w:t>Kemna</w:t>
      </w:r>
      <w:proofErr w:type="spellEnd"/>
      <w:r w:rsidR="00AE28F7" w:rsidRPr="00AE28F7">
        <w:rPr>
          <w:rFonts w:ascii="Times New Roman" w:hAnsi="Times New Roman" w:cs="Times New Roman"/>
          <w:sz w:val="28"/>
          <w:szCs w:val="24"/>
        </w:rPr>
        <w:t xml:space="preserve"> </w:t>
      </w:r>
      <w:r w:rsidR="00AE28F7">
        <w:rPr>
          <w:rFonts w:ascii="Times New Roman" w:hAnsi="Times New Roman" w:cs="Times New Roman"/>
          <w:sz w:val="28"/>
          <w:szCs w:val="24"/>
          <w:lang w:val="en-US"/>
        </w:rPr>
        <w:t>et</w:t>
      </w:r>
      <w:r w:rsidR="00AE28F7" w:rsidRPr="00AE28F7">
        <w:rPr>
          <w:rFonts w:ascii="Times New Roman" w:hAnsi="Times New Roman" w:cs="Times New Roman"/>
          <w:sz w:val="28"/>
          <w:szCs w:val="24"/>
        </w:rPr>
        <w:t xml:space="preserve"> </w:t>
      </w:r>
      <w:r w:rsidR="00AE28F7">
        <w:rPr>
          <w:rFonts w:ascii="Times New Roman" w:hAnsi="Times New Roman" w:cs="Times New Roman"/>
          <w:sz w:val="28"/>
          <w:szCs w:val="24"/>
          <w:lang w:val="en-US"/>
        </w:rPr>
        <w:t>al</w:t>
      </w:r>
      <w:r w:rsidR="00AE28F7" w:rsidRPr="00AE28F7">
        <w:rPr>
          <w:rFonts w:ascii="Times New Roman" w:hAnsi="Times New Roman" w:cs="Times New Roman"/>
          <w:sz w:val="28"/>
          <w:szCs w:val="24"/>
        </w:rPr>
        <w:t>., 2012)</w:t>
      </w:r>
      <w:r w:rsidR="00AE28F7">
        <w:rPr>
          <w:rFonts w:ascii="Times New Roman" w:hAnsi="Times New Roman" w:cs="Times New Roman"/>
          <w:sz w:val="28"/>
          <w:szCs w:val="24"/>
        </w:rPr>
        <w:t xml:space="preserve"> и возрастают с увеличением активного сопротивления (Рис. 5.8). Кроме того, н</w:t>
      </w:r>
      <w:r w:rsidR="007F5831" w:rsidRPr="0083295C">
        <w:rPr>
          <w:rFonts w:ascii="Times New Roman" w:hAnsi="Times New Roman" w:cs="Times New Roman"/>
          <w:sz w:val="28"/>
          <w:szCs w:val="24"/>
        </w:rPr>
        <w:t>а частоте 50</w:t>
      </w:r>
      <w:r w:rsidR="0028031B">
        <w:rPr>
          <w:rFonts w:ascii="Times New Roman" w:hAnsi="Times New Roman" w:cs="Times New Roman"/>
          <w:sz w:val="28"/>
          <w:szCs w:val="24"/>
        </w:rPr>
        <w:t xml:space="preserve"> </w:t>
      </w:r>
      <w:r w:rsidR="007F5831" w:rsidRPr="0083295C">
        <w:rPr>
          <w:rFonts w:ascii="Times New Roman" w:hAnsi="Times New Roman" w:cs="Times New Roman"/>
          <w:sz w:val="28"/>
          <w:szCs w:val="24"/>
        </w:rPr>
        <w:t>Г</w:t>
      </w:r>
      <w:r w:rsidR="009F4018">
        <w:rPr>
          <w:rFonts w:ascii="Times New Roman" w:hAnsi="Times New Roman" w:cs="Times New Roman"/>
          <w:sz w:val="28"/>
          <w:szCs w:val="24"/>
        </w:rPr>
        <w:t xml:space="preserve">ц отмечаются регулярные помехи </w:t>
      </w:r>
      <w:r w:rsidR="007F5831" w:rsidRPr="0083295C">
        <w:rPr>
          <w:rFonts w:ascii="Times New Roman" w:hAnsi="Times New Roman" w:cs="Times New Roman"/>
          <w:sz w:val="28"/>
          <w:szCs w:val="24"/>
        </w:rPr>
        <w:t>промышленн</w:t>
      </w:r>
      <w:r w:rsidR="009F4018">
        <w:rPr>
          <w:rFonts w:ascii="Times New Roman" w:hAnsi="Times New Roman" w:cs="Times New Roman"/>
          <w:sz w:val="28"/>
          <w:szCs w:val="24"/>
        </w:rPr>
        <w:t>ой</w:t>
      </w:r>
      <w:r w:rsidR="007F5831" w:rsidRPr="0083295C">
        <w:rPr>
          <w:rFonts w:ascii="Times New Roman" w:hAnsi="Times New Roman" w:cs="Times New Roman"/>
          <w:sz w:val="28"/>
          <w:szCs w:val="24"/>
        </w:rPr>
        <w:t xml:space="preserve"> частот</w:t>
      </w:r>
      <w:r w:rsidR="009F4018">
        <w:rPr>
          <w:rFonts w:ascii="Times New Roman" w:hAnsi="Times New Roman" w:cs="Times New Roman"/>
          <w:sz w:val="28"/>
          <w:szCs w:val="24"/>
        </w:rPr>
        <w:t>ы</w:t>
      </w:r>
      <w:r w:rsidR="007F5831" w:rsidRPr="0083295C">
        <w:rPr>
          <w:rFonts w:ascii="Times New Roman" w:hAnsi="Times New Roman" w:cs="Times New Roman"/>
          <w:sz w:val="28"/>
          <w:szCs w:val="24"/>
        </w:rPr>
        <w:t>.</w:t>
      </w:r>
      <w:r w:rsidR="0044672F">
        <w:rPr>
          <w:rFonts w:ascii="Times New Roman" w:hAnsi="Times New Roman" w:cs="Times New Roman"/>
          <w:sz w:val="28"/>
          <w:szCs w:val="24"/>
        </w:rPr>
        <w:t xml:space="preserve"> </w:t>
      </w:r>
      <w:r w:rsidR="00AE28F7">
        <w:rPr>
          <w:rFonts w:ascii="Times New Roman" w:hAnsi="Times New Roman" w:cs="Times New Roman"/>
          <w:sz w:val="28"/>
          <w:szCs w:val="24"/>
        </w:rPr>
        <w:t>Таким образом, достоверное измерение фазы порядка</w:t>
      </w:r>
      <w:r w:rsidR="00F13FC4">
        <w:rPr>
          <w:rFonts w:ascii="Times New Roman" w:hAnsi="Times New Roman" w:cs="Times New Roman"/>
          <w:sz w:val="28"/>
          <w:szCs w:val="24"/>
        </w:rPr>
        <w:t xml:space="preserve"> 0.1 –</w:t>
      </w:r>
      <w:r w:rsidR="00AE28F7">
        <w:rPr>
          <w:rFonts w:ascii="Times New Roman" w:hAnsi="Times New Roman" w:cs="Times New Roman"/>
          <w:sz w:val="28"/>
          <w:szCs w:val="24"/>
        </w:rPr>
        <w:t xml:space="preserve"> 1</w:t>
      </w:r>
      <w:r w:rsidR="00F13FC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AE28F7">
        <w:rPr>
          <w:rFonts w:ascii="Times New Roman" w:hAnsi="Times New Roman" w:cs="Times New Roman"/>
          <w:sz w:val="28"/>
          <w:szCs w:val="24"/>
        </w:rPr>
        <w:t>мРад</w:t>
      </w:r>
      <w:proofErr w:type="spellEnd"/>
      <w:r w:rsidR="00AE28F7">
        <w:rPr>
          <w:rFonts w:ascii="Times New Roman" w:hAnsi="Times New Roman" w:cs="Times New Roman"/>
          <w:sz w:val="28"/>
          <w:szCs w:val="24"/>
        </w:rPr>
        <w:t xml:space="preserve"> удается выполнить при частотах, не превышающих 100 Гц. </w:t>
      </w:r>
    </w:p>
    <w:p w:rsidR="007F5831" w:rsidRPr="00120C2A" w:rsidRDefault="0083295C" w:rsidP="007F5831">
      <w:pPr>
        <w:jc w:val="center"/>
        <w:rPr>
          <w:sz w:val="24"/>
          <w:szCs w:val="24"/>
        </w:rPr>
      </w:pPr>
      <w:r w:rsidRPr="0083295C">
        <w:rPr>
          <w:noProof/>
          <w:sz w:val="24"/>
          <w:szCs w:val="24"/>
          <w:lang w:eastAsia="zh-CN"/>
        </w:rPr>
        <w:drawing>
          <wp:inline distT="0" distB="0" distL="0" distR="0">
            <wp:extent cx="5707857" cy="3707607"/>
            <wp:effectExtent l="19050" t="0" r="26193" b="7143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F5831" w:rsidRPr="00120C2A" w:rsidRDefault="007F5831" w:rsidP="007F5831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C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3295C">
        <w:rPr>
          <w:rFonts w:ascii="Times New Roman" w:hAnsi="Times New Roman" w:cs="Times New Roman"/>
          <w:sz w:val="24"/>
          <w:szCs w:val="24"/>
        </w:rPr>
        <w:t>5.</w:t>
      </w:r>
      <w:r w:rsidR="0044672F">
        <w:rPr>
          <w:rFonts w:ascii="Times New Roman" w:hAnsi="Times New Roman" w:cs="Times New Roman"/>
          <w:sz w:val="24"/>
          <w:szCs w:val="24"/>
        </w:rPr>
        <w:t>7</w:t>
      </w:r>
      <w:r w:rsidRPr="00120C2A">
        <w:rPr>
          <w:rFonts w:ascii="Times New Roman" w:hAnsi="Times New Roman" w:cs="Times New Roman"/>
          <w:sz w:val="24"/>
          <w:szCs w:val="24"/>
        </w:rPr>
        <w:t xml:space="preserve">. График зависимости фазы от частоты для </w:t>
      </w:r>
      <w:r w:rsidR="0083295C">
        <w:rPr>
          <w:rFonts w:ascii="Times New Roman" w:hAnsi="Times New Roman" w:cs="Times New Roman"/>
          <w:sz w:val="24"/>
          <w:szCs w:val="24"/>
        </w:rPr>
        <w:t>цепи сопротивлений</w:t>
      </w:r>
      <w:r w:rsidRPr="00120C2A">
        <w:rPr>
          <w:rFonts w:ascii="Times New Roman" w:hAnsi="Times New Roman" w:cs="Times New Roman"/>
          <w:sz w:val="24"/>
          <w:szCs w:val="24"/>
        </w:rPr>
        <w:t xml:space="preserve"> №2</w:t>
      </w:r>
      <w:r w:rsidR="00AE28F7">
        <w:rPr>
          <w:rFonts w:ascii="Times New Roman" w:hAnsi="Times New Roman" w:cs="Times New Roman"/>
          <w:sz w:val="24"/>
          <w:szCs w:val="24"/>
        </w:rPr>
        <w:t xml:space="preserve"> Числа</w:t>
      </w:r>
      <w:r w:rsidR="00FB52D0">
        <w:rPr>
          <w:rFonts w:ascii="Times New Roman" w:hAnsi="Times New Roman" w:cs="Times New Roman"/>
          <w:sz w:val="24"/>
          <w:szCs w:val="24"/>
        </w:rPr>
        <w:t>ми указан</w:t>
      </w:r>
      <w:r w:rsidR="00AE28F7">
        <w:rPr>
          <w:rFonts w:ascii="Times New Roman" w:hAnsi="Times New Roman" w:cs="Times New Roman"/>
          <w:sz w:val="24"/>
          <w:szCs w:val="24"/>
        </w:rPr>
        <w:t xml:space="preserve"> номер измерения</w:t>
      </w:r>
      <w:r w:rsidRPr="00120C2A">
        <w:rPr>
          <w:rFonts w:ascii="Times New Roman" w:hAnsi="Times New Roman" w:cs="Times New Roman"/>
          <w:sz w:val="24"/>
          <w:szCs w:val="24"/>
        </w:rPr>
        <w:t>.</w:t>
      </w:r>
    </w:p>
    <w:p w:rsidR="007F5831" w:rsidRPr="00120C2A" w:rsidRDefault="0083295C" w:rsidP="007F5831">
      <w:pPr>
        <w:jc w:val="center"/>
        <w:rPr>
          <w:sz w:val="24"/>
          <w:szCs w:val="24"/>
        </w:rPr>
      </w:pPr>
      <w:r w:rsidRPr="0083295C">
        <w:rPr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799859" cy="3800104"/>
            <wp:effectExtent l="19050" t="0" r="10391" b="0"/>
            <wp:docPr id="1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46E4C" w:rsidRPr="009F4018" w:rsidRDefault="007F5831" w:rsidP="009F40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C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3295C">
        <w:rPr>
          <w:rFonts w:ascii="Times New Roman" w:hAnsi="Times New Roman" w:cs="Times New Roman"/>
          <w:sz w:val="24"/>
          <w:szCs w:val="24"/>
        </w:rPr>
        <w:t>5.</w:t>
      </w:r>
      <w:r w:rsidR="0044672F">
        <w:rPr>
          <w:rFonts w:ascii="Times New Roman" w:hAnsi="Times New Roman" w:cs="Times New Roman"/>
          <w:sz w:val="24"/>
          <w:szCs w:val="24"/>
        </w:rPr>
        <w:t>8</w:t>
      </w:r>
      <w:r w:rsidRPr="00120C2A">
        <w:rPr>
          <w:rFonts w:ascii="Times New Roman" w:hAnsi="Times New Roman" w:cs="Times New Roman"/>
          <w:sz w:val="24"/>
          <w:szCs w:val="24"/>
        </w:rPr>
        <w:t>. Графики зависимости фазы от частоты для всех измерений.</w:t>
      </w:r>
      <w:bookmarkStart w:id="43" w:name="_Toc514600526"/>
      <w:bookmarkStart w:id="44" w:name="_Toc514600914"/>
      <w:bookmarkStart w:id="45" w:name="_Toc514726465"/>
    </w:p>
    <w:p w:rsidR="00663C23" w:rsidRDefault="00663C23" w:rsidP="0066626D">
      <w:pPr>
        <w:pStyle w:val="2"/>
      </w:pPr>
    </w:p>
    <w:p w:rsidR="002E67FC" w:rsidRDefault="00591603" w:rsidP="0066626D">
      <w:pPr>
        <w:pStyle w:val="2"/>
      </w:pPr>
      <w:r>
        <w:t>5</w:t>
      </w:r>
      <w:r w:rsidR="002E67FC">
        <w:t>.</w:t>
      </w:r>
      <w:r w:rsidR="00B566F5">
        <w:t>3</w:t>
      </w:r>
      <w:r w:rsidR="002E67FC">
        <w:t>. Лабораторная установка</w:t>
      </w:r>
      <w:bookmarkEnd w:id="43"/>
      <w:bookmarkEnd w:id="44"/>
      <w:bookmarkEnd w:id="45"/>
    </w:p>
    <w:p w:rsidR="001941E5" w:rsidRPr="001941E5" w:rsidRDefault="001941E5" w:rsidP="001941E5"/>
    <w:p w:rsidR="009F4018" w:rsidRDefault="009F4018" w:rsidP="009F40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4D7867">
        <w:rPr>
          <w:rFonts w:ascii="Times New Roman" w:hAnsi="Times New Roman" w:cs="Times New Roman"/>
          <w:sz w:val="28"/>
          <w:szCs w:val="28"/>
        </w:rPr>
        <w:t xml:space="preserve"> измер</w:t>
      </w:r>
      <w:r>
        <w:rPr>
          <w:rFonts w:ascii="Times New Roman" w:hAnsi="Times New Roman" w:cs="Times New Roman"/>
          <w:sz w:val="28"/>
          <w:szCs w:val="28"/>
        </w:rPr>
        <w:t>ений</w:t>
      </w:r>
      <w:r w:rsidRPr="004D7867">
        <w:rPr>
          <w:rFonts w:ascii="Times New Roman" w:hAnsi="Times New Roman" w:cs="Times New Roman"/>
          <w:sz w:val="28"/>
          <w:szCs w:val="28"/>
        </w:rPr>
        <w:t xml:space="preserve"> использовались </w:t>
      </w:r>
      <w:r w:rsidR="00DF780B">
        <w:rPr>
          <w:rFonts w:ascii="Times New Roman" w:hAnsi="Times New Roman" w:cs="Times New Roman"/>
          <w:sz w:val="28"/>
          <w:szCs w:val="28"/>
        </w:rPr>
        <w:t>изготовленные в лаборатории</w:t>
      </w:r>
      <w:r w:rsidRPr="004D7867">
        <w:rPr>
          <w:rFonts w:ascii="Times New Roman" w:hAnsi="Times New Roman" w:cs="Times New Roman"/>
          <w:sz w:val="28"/>
          <w:szCs w:val="28"/>
        </w:rPr>
        <w:t xml:space="preserve"> неполяризующиеся </w:t>
      </w:r>
      <w:r w:rsidR="007E640A" w:rsidRPr="004D7867">
        <w:rPr>
          <w:rFonts w:ascii="Times New Roman" w:hAnsi="Times New Roman" w:cs="Times New Roman"/>
          <w:sz w:val="28"/>
          <w:szCs w:val="28"/>
        </w:rPr>
        <w:t>хлорсеребряные</w:t>
      </w:r>
      <w:r w:rsidRPr="004D7867">
        <w:rPr>
          <w:rFonts w:ascii="Times New Roman" w:hAnsi="Times New Roman" w:cs="Times New Roman"/>
          <w:sz w:val="28"/>
          <w:szCs w:val="28"/>
        </w:rPr>
        <w:t xml:space="preserve"> электроды</w:t>
      </w:r>
      <w:r>
        <w:rPr>
          <w:rFonts w:ascii="Times New Roman" w:hAnsi="Times New Roman" w:cs="Times New Roman"/>
          <w:sz w:val="28"/>
          <w:szCs w:val="28"/>
        </w:rPr>
        <w:t xml:space="preserve"> (рис. 5.9)</w:t>
      </w:r>
      <w:r w:rsidRPr="00667139">
        <w:rPr>
          <w:rFonts w:ascii="Times New Roman" w:hAnsi="Times New Roman" w:cs="Times New Roman"/>
          <w:sz w:val="28"/>
          <w:szCs w:val="28"/>
        </w:rPr>
        <w:t>.</w:t>
      </w:r>
      <w:r w:rsidRPr="004D7867">
        <w:rPr>
          <w:rFonts w:ascii="Times New Roman" w:hAnsi="Times New Roman" w:cs="Times New Roman"/>
          <w:sz w:val="28"/>
          <w:szCs w:val="28"/>
        </w:rPr>
        <w:t xml:space="preserve"> Контроль стабильности приёмных электродов осуществлялся перед началом каждого измерения при помощи </w:t>
      </w:r>
      <w:proofErr w:type="spellStart"/>
      <w:r w:rsidRPr="004D7867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4D7867">
        <w:rPr>
          <w:rFonts w:ascii="Times New Roman" w:hAnsi="Times New Roman" w:cs="Times New Roman"/>
          <w:sz w:val="28"/>
          <w:szCs w:val="28"/>
        </w:rPr>
        <w:t xml:space="preserve"> </w:t>
      </w:r>
      <w:r w:rsidRPr="004D7867">
        <w:rPr>
          <w:rFonts w:ascii="Times New Roman" w:hAnsi="Times New Roman" w:cs="Times New Roman"/>
          <w:sz w:val="28"/>
          <w:szCs w:val="28"/>
          <w:lang w:val="en-US"/>
        </w:rPr>
        <w:t>APPA</w:t>
      </w:r>
      <w:r w:rsidR="00DF780B">
        <w:rPr>
          <w:rFonts w:ascii="Times New Roman" w:hAnsi="Times New Roman" w:cs="Times New Roman"/>
          <w:sz w:val="28"/>
          <w:szCs w:val="28"/>
        </w:rPr>
        <w:t>-</w:t>
      </w:r>
      <w:r w:rsidRPr="004D7867">
        <w:rPr>
          <w:rFonts w:ascii="Times New Roman" w:hAnsi="Times New Roman" w:cs="Times New Roman"/>
          <w:sz w:val="28"/>
          <w:szCs w:val="28"/>
        </w:rPr>
        <w:t xml:space="preserve">305. </w:t>
      </w:r>
      <w:proofErr w:type="gramStart"/>
      <w:r w:rsidRPr="004D7867">
        <w:rPr>
          <w:rFonts w:ascii="Times New Roman" w:hAnsi="Times New Roman" w:cs="Times New Roman"/>
          <w:sz w:val="28"/>
          <w:szCs w:val="28"/>
        </w:rPr>
        <w:t>Допустимой</w:t>
      </w:r>
      <w:proofErr w:type="gramEnd"/>
      <w:r w:rsidRPr="004D7867">
        <w:rPr>
          <w:rFonts w:ascii="Times New Roman" w:hAnsi="Times New Roman" w:cs="Times New Roman"/>
          <w:sz w:val="28"/>
          <w:szCs w:val="28"/>
        </w:rPr>
        <w:t xml:space="preserve"> принималась собственная разность потенциалов между приёмными электродами, не превышающая 1.5 мВ.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7FC" w:rsidRPr="004D7867" w:rsidRDefault="004D7867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качестве лабораторной ячейки </w:t>
      </w:r>
      <w:r w:rsidR="00886080">
        <w:rPr>
          <w:rFonts w:ascii="Times New Roman" w:hAnsi="Times New Roman" w:cs="Times New Roman"/>
          <w:sz w:val="28"/>
          <w:szCs w:val="28"/>
        </w:rPr>
        <w:t>использовалась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 поливинилхлоридная труб</w:t>
      </w:r>
      <w:r w:rsidR="00AE28F7">
        <w:rPr>
          <w:rFonts w:ascii="Times New Roman" w:hAnsi="Times New Roman" w:cs="Times New Roman"/>
          <w:sz w:val="28"/>
          <w:szCs w:val="28"/>
        </w:rPr>
        <w:t>к</w:t>
      </w:r>
      <w:r w:rsidR="002E67FC" w:rsidRPr="004D7867">
        <w:rPr>
          <w:rFonts w:ascii="Times New Roman" w:hAnsi="Times New Roman" w:cs="Times New Roman"/>
          <w:sz w:val="28"/>
          <w:szCs w:val="28"/>
        </w:rPr>
        <w:t>а, в которую помеща</w:t>
      </w:r>
      <w:r w:rsidR="00E0776A">
        <w:rPr>
          <w:rFonts w:ascii="Times New Roman" w:hAnsi="Times New Roman" w:cs="Times New Roman"/>
          <w:sz w:val="28"/>
          <w:szCs w:val="28"/>
        </w:rPr>
        <w:t>лся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 изучаемый образец</w:t>
      </w:r>
      <w:r w:rsidR="00E0776A">
        <w:rPr>
          <w:rFonts w:ascii="Times New Roman" w:hAnsi="Times New Roman" w:cs="Times New Roman"/>
          <w:sz w:val="28"/>
          <w:szCs w:val="28"/>
        </w:rPr>
        <w:t xml:space="preserve"> (рис. 5.10)</w:t>
      </w:r>
      <w:r w:rsidR="002E67FC" w:rsidRPr="004D7867">
        <w:rPr>
          <w:rFonts w:ascii="Times New Roman" w:hAnsi="Times New Roman" w:cs="Times New Roman"/>
          <w:sz w:val="28"/>
          <w:szCs w:val="28"/>
        </w:rPr>
        <w:t>. Длина труб</w:t>
      </w:r>
      <w:r w:rsidR="00AE28F7">
        <w:rPr>
          <w:rFonts w:ascii="Times New Roman" w:hAnsi="Times New Roman" w:cs="Times New Roman"/>
          <w:sz w:val="28"/>
          <w:szCs w:val="28"/>
        </w:rPr>
        <w:t>ки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AE28F7">
        <w:rPr>
          <w:rFonts w:ascii="Times New Roman" w:hAnsi="Times New Roman" w:cs="Times New Roman"/>
          <w:sz w:val="28"/>
          <w:szCs w:val="28"/>
        </w:rPr>
        <w:t>ла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 20 см, диаметр – 3 см. На двух противоположных концах ячейки </w:t>
      </w:r>
      <w:r w:rsidR="00E0776A">
        <w:rPr>
          <w:rFonts w:ascii="Times New Roman" w:hAnsi="Times New Roman" w:cs="Times New Roman"/>
          <w:sz w:val="28"/>
          <w:szCs w:val="28"/>
        </w:rPr>
        <w:t>были установлены медные пластины кругового сечения, к которым подключались питающие электроды аппаратуры</w:t>
      </w:r>
      <w:r w:rsidR="00E0776A" w:rsidRPr="004D7867">
        <w:rPr>
          <w:rFonts w:ascii="Times New Roman" w:hAnsi="Times New Roman" w:cs="Times New Roman"/>
          <w:sz w:val="28"/>
          <w:szCs w:val="28"/>
        </w:rPr>
        <w:t xml:space="preserve"> </w:t>
      </w:r>
      <w:r w:rsidR="002E67FC" w:rsidRPr="004D786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 и </w:t>
      </w:r>
      <w:r w:rsidR="002E67FC" w:rsidRPr="004D786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E67FC" w:rsidRPr="004D7867">
        <w:rPr>
          <w:rFonts w:ascii="Times New Roman" w:hAnsi="Times New Roman" w:cs="Times New Roman"/>
          <w:sz w:val="28"/>
          <w:szCs w:val="28"/>
        </w:rPr>
        <w:t xml:space="preserve">. </w:t>
      </w:r>
      <w:r w:rsidR="00E0776A">
        <w:rPr>
          <w:rFonts w:ascii="Times New Roman" w:hAnsi="Times New Roman" w:cs="Times New Roman"/>
          <w:sz w:val="28"/>
          <w:szCs w:val="28"/>
        </w:rPr>
        <w:t>В средней части трубки в специальных плексигласовых гильзах, заполненных раствором агар-</w:t>
      </w:r>
      <w:r w:rsidR="00E0776A">
        <w:rPr>
          <w:rFonts w:ascii="Times New Roman" w:hAnsi="Times New Roman" w:cs="Times New Roman"/>
          <w:sz w:val="28"/>
          <w:szCs w:val="28"/>
        </w:rPr>
        <w:lastRenderedPageBreak/>
        <w:t xml:space="preserve">агара с соленостью 0,12 г/л, помещались три неполяризующихся </w:t>
      </w:r>
      <w:r w:rsidR="00DF780B">
        <w:rPr>
          <w:rFonts w:ascii="Times New Roman" w:hAnsi="Times New Roman" w:cs="Times New Roman"/>
          <w:sz w:val="28"/>
          <w:szCs w:val="28"/>
        </w:rPr>
        <w:t>хлорсеребряных</w:t>
      </w:r>
      <w:r w:rsidR="00E0776A">
        <w:rPr>
          <w:rFonts w:ascii="Times New Roman" w:hAnsi="Times New Roman" w:cs="Times New Roman"/>
          <w:sz w:val="28"/>
          <w:szCs w:val="28"/>
        </w:rPr>
        <w:t xml:space="preserve"> электрода.</w:t>
      </w:r>
      <w:r w:rsidR="00E0776A" w:rsidRPr="004D7867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</w:rPr>
        <w:t xml:space="preserve">К ним подключались приемные электроды аппаратуры </w:t>
      </w:r>
      <w:r w:rsidR="00E0776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0776A" w:rsidRPr="00E0776A">
        <w:rPr>
          <w:rFonts w:ascii="Times New Roman" w:hAnsi="Times New Roman" w:cs="Times New Roman"/>
          <w:sz w:val="28"/>
          <w:szCs w:val="28"/>
        </w:rPr>
        <w:t xml:space="preserve">, </w:t>
      </w:r>
      <w:r w:rsidR="00E0776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0776A">
        <w:rPr>
          <w:rFonts w:ascii="Times New Roman" w:hAnsi="Times New Roman" w:cs="Times New Roman"/>
          <w:sz w:val="28"/>
          <w:szCs w:val="28"/>
        </w:rPr>
        <w:t xml:space="preserve"> и</w:t>
      </w:r>
      <w:r w:rsidR="00E0776A" w:rsidRPr="00E0776A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0776A">
        <w:rPr>
          <w:rFonts w:ascii="Times New Roman" w:hAnsi="Times New Roman" w:cs="Times New Roman"/>
          <w:sz w:val="28"/>
          <w:szCs w:val="28"/>
        </w:rPr>
        <w:t xml:space="preserve">. Измерения напряжения выполнялись по </w:t>
      </w:r>
      <w:proofErr w:type="spellStart"/>
      <w:r w:rsidR="00E0776A">
        <w:rPr>
          <w:rFonts w:ascii="Times New Roman" w:hAnsi="Times New Roman" w:cs="Times New Roman"/>
          <w:sz w:val="28"/>
          <w:szCs w:val="28"/>
        </w:rPr>
        <w:t>трехточечной</w:t>
      </w:r>
      <w:proofErr w:type="spellEnd"/>
      <w:r w:rsidR="00E0776A">
        <w:rPr>
          <w:rFonts w:ascii="Times New Roman" w:hAnsi="Times New Roman" w:cs="Times New Roman"/>
          <w:sz w:val="28"/>
          <w:szCs w:val="28"/>
        </w:rPr>
        <w:t xml:space="preserve"> схеме относительно центрального приемного электрода </w:t>
      </w:r>
      <w:r w:rsidR="00E0776A" w:rsidRPr="00757D15">
        <w:rPr>
          <w:rFonts w:ascii="Times New Roman" w:hAnsi="Times New Roman" w:cs="Times New Roman"/>
          <w:sz w:val="28"/>
          <w:szCs w:val="28"/>
        </w:rPr>
        <w:t>“0”.</w:t>
      </w:r>
    </w:p>
    <w:p w:rsidR="00976D1D" w:rsidRDefault="00976D1D" w:rsidP="00976D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1132856" cy="2938012"/>
            <wp:effectExtent l="19050" t="0" r="0" b="0"/>
            <wp:docPr id="11" name="Рисунок 6" descr="G:\Диплом\image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плом\image.ph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36" cy="29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6A" w:rsidRPr="00E0776A" w:rsidRDefault="00976D1D" w:rsidP="00E0776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76D1D">
        <w:rPr>
          <w:rFonts w:ascii="Times New Roman" w:hAnsi="Times New Roman" w:cs="Times New Roman"/>
          <w:sz w:val="24"/>
          <w:szCs w:val="24"/>
        </w:rPr>
        <w:t xml:space="preserve">Рис. </w:t>
      </w:r>
      <w:r w:rsidR="00A55943">
        <w:rPr>
          <w:rFonts w:ascii="Times New Roman" w:hAnsi="Times New Roman" w:cs="Times New Roman"/>
          <w:sz w:val="24"/>
          <w:szCs w:val="24"/>
        </w:rPr>
        <w:t>5.</w:t>
      </w:r>
      <w:r w:rsidR="00B566F5">
        <w:rPr>
          <w:rFonts w:ascii="Times New Roman" w:hAnsi="Times New Roman" w:cs="Times New Roman"/>
          <w:sz w:val="24"/>
          <w:szCs w:val="24"/>
        </w:rPr>
        <w:t>9</w:t>
      </w:r>
      <w:r w:rsidRPr="00976D1D">
        <w:rPr>
          <w:rFonts w:ascii="Times New Roman" w:hAnsi="Times New Roman" w:cs="Times New Roman"/>
          <w:sz w:val="24"/>
          <w:szCs w:val="24"/>
        </w:rPr>
        <w:t xml:space="preserve">. Устройство хлорсеребряного электрода: 1- отверстие для заливки раствора электролита, 2 – серебряная проволока, покрытая слоем </w:t>
      </w:r>
      <w:proofErr w:type="spellStart"/>
      <w:r w:rsidRPr="00976D1D">
        <w:rPr>
          <w:rFonts w:ascii="Times New Roman" w:hAnsi="Times New Roman" w:cs="Times New Roman"/>
          <w:sz w:val="24"/>
          <w:szCs w:val="24"/>
          <w:lang w:val="en-US"/>
        </w:rPr>
        <w:t>AgCl</w:t>
      </w:r>
      <w:proofErr w:type="spellEnd"/>
      <w:r w:rsidRPr="00976D1D">
        <w:rPr>
          <w:rFonts w:ascii="Times New Roman" w:hAnsi="Times New Roman" w:cs="Times New Roman"/>
          <w:sz w:val="24"/>
          <w:szCs w:val="24"/>
          <w:lang w:eastAsia="zh-CN"/>
        </w:rPr>
        <w:t xml:space="preserve">, 3- раствор </w:t>
      </w:r>
      <w:proofErr w:type="spellStart"/>
      <w:r w:rsidRPr="00976D1D">
        <w:rPr>
          <w:rFonts w:ascii="Times New Roman" w:hAnsi="Times New Roman" w:cs="Times New Roman"/>
          <w:sz w:val="24"/>
          <w:szCs w:val="24"/>
          <w:lang w:val="en-US" w:eastAsia="zh-CN"/>
        </w:rPr>
        <w:t>KCl</w:t>
      </w:r>
      <w:proofErr w:type="spellEnd"/>
      <w:r w:rsidRPr="00976D1D">
        <w:rPr>
          <w:rFonts w:ascii="Times New Roman" w:hAnsi="Times New Roman" w:cs="Times New Roman"/>
          <w:sz w:val="24"/>
          <w:szCs w:val="24"/>
          <w:lang w:eastAsia="zh-CN"/>
        </w:rPr>
        <w:t>, 4 - капилляр</w:t>
      </w:r>
      <w:bookmarkStart w:id="46" w:name="_Toc514600527"/>
      <w:bookmarkStart w:id="47" w:name="_Toc514600915"/>
      <w:bookmarkStart w:id="48" w:name="_Toc514726466"/>
    </w:p>
    <w:p w:rsidR="00663C23" w:rsidRDefault="00663C23" w:rsidP="0066626D">
      <w:pPr>
        <w:pStyle w:val="2"/>
      </w:pPr>
    </w:p>
    <w:p w:rsidR="002E67FC" w:rsidRDefault="00591603" w:rsidP="0066626D">
      <w:pPr>
        <w:pStyle w:val="2"/>
      </w:pPr>
      <w:r>
        <w:t>5</w:t>
      </w:r>
      <w:r w:rsidR="002E67FC">
        <w:t>.</w:t>
      </w:r>
      <w:r w:rsidR="00B566F5">
        <w:t>4</w:t>
      </w:r>
      <w:r w:rsidR="002E67FC">
        <w:t>. Измерения параметров ВП на моделях песка</w:t>
      </w:r>
      <w:bookmarkEnd w:id="46"/>
      <w:bookmarkEnd w:id="47"/>
      <w:bookmarkEnd w:id="48"/>
    </w:p>
    <w:p w:rsidR="001941E5" w:rsidRPr="001941E5" w:rsidRDefault="001941E5" w:rsidP="001941E5"/>
    <w:p w:rsidR="002E67FC" w:rsidRPr="008527BA" w:rsidRDefault="002E67FC" w:rsidP="005A13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867">
        <w:rPr>
          <w:rFonts w:ascii="Times New Roman" w:hAnsi="Times New Roman" w:cs="Times New Roman"/>
          <w:sz w:val="28"/>
          <w:szCs w:val="28"/>
        </w:rPr>
        <w:t>Измерения</w:t>
      </w:r>
      <w:r w:rsidR="00757D15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</w:rPr>
        <w:t>ВП</w:t>
      </w:r>
      <w:r w:rsidRPr="004D7867">
        <w:rPr>
          <w:rFonts w:ascii="Times New Roman" w:hAnsi="Times New Roman" w:cs="Times New Roman"/>
          <w:sz w:val="28"/>
          <w:szCs w:val="28"/>
        </w:rPr>
        <w:t xml:space="preserve"> в частотной области проводились на модел</w:t>
      </w:r>
      <w:r w:rsidR="00757D15">
        <w:rPr>
          <w:rFonts w:ascii="Times New Roman" w:hAnsi="Times New Roman" w:cs="Times New Roman"/>
          <w:sz w:val="28"/>
          <w:szCs w:val="28"/>
        </w:rPr>
        <w:t>ях</w:t>
      </w:r>
      <w:r w:rsidRPr="004D7867">
        <w:rPr>
          <w:rFonts w:ascii="Times New Roman" w:hAnsi="Times New Roman" w:cs="Times New Roman"/>
          <w:sz w:val="28"/>
          <w:szCs w:val="28"/>
        </w:rPr>
        <w:t>, представл</w:t>
      </w:r>
      <w:r w:rsidR="00757D15">
        <w:rPr>
          <w:rFonts w:ascii="Times New Roman" w:hAnsi="Times New Roman" w:cs="Times New Roman"/>
          <w:sz w:val="28"/>
          <w:szCs w:val="28"/>
        </w:rPr>
        <w:t>енных</w:t>
      </w:r>
      <w:r w:rsidRPr="004D7867">
        <w:rPr>
          <w:rFonts w:ascii="Times New Roman" w:hAnsi="Times New Roman" w:cs="Times New Roman"/>
          <w:sz w:val="28"/>
          <w:szCs w:val="28"/>
        </w:rPr>
        <w:t xml:space="preserve"> сортированным кварцевым песком. С помощью системы сит был произведен гранулометрический анализ и отобрано </w:t>
      </w:r>
      <w:r w:rsidR="001D4C04">
        <w:rPr>
          <w:rFonts w:ascii="Times New Roman" w:hAnsi="Times New Roman" w:cs="Times New Roman"/>
          <w:sz w:val="28"/>
          <w:szCs w:val="28"/>
        </w:rPr>
        <w:t>две</w:t>
      </w:r>
      <w:r w:rsidRPr="004D7867">
        <w:rPr>
          <w:rFonts w:ascii="Times New Roman" w:hAnsi="Times New Roman" w:cs="Times New Roman"/>
          <w:sz w:val="28"/>
          <w:szCs w:val="28"/>
        </w:rPr>
        <w:t xml:space="preserve"> фракции песка размером 0</w:t>
      </w:r>
      <w:r w:rsidR="0028031B">
        <w:rPr>
          <w:rFonts w:ascii="Times New Roman" w:hAnsi="Times New Roman" w:cs="Times New Roman"/>
          <w:sz w:val="28"/>
          <w:szCs w:val="28"/>
        </w:rPr>
        <w:t>.</w:t>
      </w:r>
      <w:r w:rsidRPr="004D7867">
        <w:rPr>
          <w:rFonts w:ascii="Times New Roman" w:hAnsi="Times New Roman" w:cs="Times New Roman"/>
          <w:sz w:val="28"/>
          <w:szCs w:val="28"/>
        </w:rPr>
        <w:t>5-0</w:t>
      </w:r>
      <w:r w:rsidR="0028031B">
        <w:rPr>
          <w:rFonts w:ascii="Times New Roman" w:hAnsi="Times New Roman" w:cs="Times New Roman"/>
          <w:sz w:val="28"/>
          <w:szCs w:val="28"/>
        </w:rPr>
        <w:t>.</w:t>
      </w:r>
      <w:r w:rsidRPr="004D7867">
        <w:rPr>
          <w:rFonts w:ascii="Times New Roman" w:hAnsi="Times New Roman" w:cs="Times New Roman"/>
          <w:sz w:val="28"/>
          <w:szCs w:val="28"/>
        </w:rPr>
        <w:t>315</w:t>
      </w:r>
      <w:r w:rsidR="0028031B">
        <w:rPr>
          <w:rFonts w:ascii="Times New Roman" w:hAnsi="Times New Roman" w:cs="Times New Roman"/>
          <w:sz w:val="28"/>
          <w:szCs w:val="28"/>
        </w:rPr>
        <w:t xml:space="preserve"> </w:t>
      </w:r>
      <w:r w:rsidRPr="004D7867">
        <w:rPr>
          <w:rFonts w:ascii="Times New Roman" w:hAnsi="Times New Roman" w:cs="Times New Roman"/>
          <w:sz w:val="28"/>
          <w:szCs w:val="28"/>
        </w:rPr>
        <w:t>мм, 0</w:t>
      </w:r>
      <w:r w:rsidR="0028031B">
        <w:rPr>
          <w:rFonts w:ascii="Times New Roman" w:hAnsi="Times New Roman" w:cs="Times New Roman"/>
          <w:sz w:val="28"/>
          <w:szCs w:val="28"/>
        </w:rPr>
        <w:t>.</w:t>
      </w:r>
      <w:r w:rsidRPr="004D7867">
        <w:rPr>
          <w:rFonts w:ascii="Times New Roman" w:hAnsi="Times New Roman" w:cs="Times New Roman"/>
          <w:sz w:val="28"/>
          <w:szCs w:val="28"/>
        </w:rPr>
        <w:t>315-0</w:t>
      </w:r>
      <w:r w:rsidR="0028031B">
        <w:rPr>
          <w:rFonts w:ascii="Times New Roman" w:hAnsi="Times New Roman" w:cs="Times New Roman"/>
          <w:sz w:val="28"/>
          <w:szCs w:val="28"/>
        </w:rPr>
        <w:t>.</w:t>
      </w:r>
      <w:r w:rsidRPr="004D7867">
        <w:rPr>
          <w:rFonts w:ascii="Times New Roman" w:hAnsi="Times New Roman" w:cs="Times New Roman"/>
          <w:sz w:val="28"/>
          <w:szCs w:val="28"/>
        </w:rPr>
        <w:t>2 мм</w:t>
      </w:r>
      <w:r w:rsidR="00E46229">
        <w:rPr>
          <w:rFonts w:ascii="Times New Roman" w:hAnsi="Times New Roman" w:cs="Times New Roman"/>
          <w:sz w:val="28"/>
          <w:szCs w:val="28"/>
        </w:rPr>
        <w:t>, также была изготовлена смесь данных фракций</w:t>
      </w:r>
      <w:r w:rsidRPr="004D78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79E" w:rsidRDefault="00572904" w:rsidP="009357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</w:rPr>
        <w:t>измерительную ячейку</w:t>
      </w:r>
      <w:r w:rsidR="0093579E">
        <w:rPr>
          <w:rFonts w:ascii="Times New Roman" w:hAnsi="Times New Roman" w:cs="Times New Roman"/>
          <w:sz w:val="28"/>
          <w:szCs w:val="28"/>
        </w:rPr>
        <w:t xml:space="preserve"> (рис.5.</w:t>
      </w:r>
      <w:r w:rsidR="00B566F5">
        <w:rPr>
          <w:rFonts w:ascii="Times New Roman" w:hAnsi="Times New Roman" w:cs="Times New Roman"/>
          <w:sz w:val="28"/>
          <w:szCs w:val="28"/>
        </w:rPr>
        <w:t>10</w:t>
      </w:r>
      <w:r w:rsidR="0093579E">
        <w:rPr>
          <w:rFonts w:ascii="Times New Roman" w:hAnsi="Times New Roman" w:cs="Times New Roman"/>
          <w:sz w:val="28"/>
          <w:szCs w:val="28"/>
        </w:rPr>
        <w:t xml:space="preserve">) порционно засыпалась определенная фракция песка. </w:t>
      </w:r>
      <w:r w:rsidR="00757D15">
        <w:rPr>
          <w:rFonts w:ascii="Times New Roman" w:hAnsi="Times New Roman" w:cs="Times New Roman"/>
          <w:sz w:val="28"/>
          <w:szCs w:val="28"/>
        </w:rPr>
        <w:t>Измерения проводились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757D15">
        <w:rPr>
          <w:rFonts w:ascii="Times New Roman" w:hAnsi="Times New Roman" w:cs="Times New Roman"/>
          <w:sz w:val="28"/>
          <w:szCs w:val="28"/>
        </w:rPr>
        <w:t>при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7832A6">
        <w:rPr>
          <w:rFonts w:ascii="Times New Roman" w:hAnsi="Times New Roman" w:cs="Times New Roman"/>
          <w:sz w:val="28"/>
          <w:szCs w:val="28"/>
        </w:rPr>
        <w:t>4</w:t>
      </w:r>
      <w:r w:rsidR="00757D15">
        <w:rPr>
          <w:rFonts w:ascii="Times New Roman" w:hAnsi="Times New Roman" w:cs="Times New Roman"/>
          <w:sz w:val="28"/>
          <w:szCs w:val="28"/>
        </w:rPr>
        <w:t xml:space="preserve"> значениях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757D15">
        <w:rPr>
          <w:rFonts w:ascii="Times New Roman" w:hAnsi="Times New Roman" w:cs="Times New Roman"/>
          <w:sz w:val="28"/>
          <w:szCs w:val="28"/>
        </w:rPr>
        <w:t>электропроводности</w:t>
      </w:r>
      <w:r w:rsidR="00E0776A">
        <w:rPr>
          <w:rFonts w:ascii="Times New Roman" w:hAnsi="Times New Roman" w:cs="Times New Roman"/>
          <w:sz w:val="28"/>
          <w:szCs w:val="28"/>
        </w:rPr>
        <w:t>.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</w:rPr>
        <w:t>П</w:t>
      </w:r>
      <w:r w:rsidR="00AA6C12">
        <w:rPr>
          <w:rFonts w:ascii="Times New Roman" w:hAnsi="Times New Roman" w:cs="Times New Roman"/>
          <w:sz w:val="28"/>
          <w:szCs w:val="28"/>
        </w:rPr>
        <w:t>ес</w:t>
      </w:r>
      <w:r w:rsidR="00E0776A">
        <w:rPr>
          <w:rFonts w:ascii="Times New Roman" w:hAnsi="Times New Roman" w:cs="Times New Roman"/>
          <w:sz w:val="28"/>
          <w:szCs w:val="28"/>
        </w:rPr>
        <w:t>ок</w:t>
      </w:r>
      <w:r w:rsidR="00AA6C12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</w:rPr>
        <w:t>насыщался</w:t>
      </w:r>
      <w:r w:rsidR="0093579E">
        <w:rPr>
          <w:rFonts w:ascii="Times New Roman" w:hAnsi="Times New Roman" w:cs="Times New Roman"/>
          <w:sz w:val="28"/>
          <w:szCs w:val="28"/>
        </w:rPr>
        <w:t xml:space="preserve"> вод</w:t>
      </w:r>
      <w:r w:rsidR="00E0776A">
        <w:rPr>
          <w:rFonts w:ascii="Times New Roman" w:hAnsi="Times New Roman" w:cs="Times New Roman"/>
          <w:sz w:val="28"/>
          <w:szCs w:val="28"/>
        </w:rPr>
        <w:t>ой</w:t>
      </w:r>
      <w:r w:rsidR="0093579E">
        <w:rPr>
          <w:rFonts w:ascii="Times New Roman" w:hAnsi="Times New Roman" w:cs="Times New Roman"/>
          <w:sz w:val="28"/>
          <w:szCs w:val="28"/>
        </w:rPr>
        <w:t xml:space="preserve"> с</w:t>
      </w:r>
      <w:r w:rsidR="00E0776A">
        <w:rPr>
          <w:rFonts w:ascii="Times New Roman" w:hAnsi="Times New Roman" w:cs="Times New Roman"/>
          <w:sz w:val="28"/>
          <w:szCs w:val="28"/>
        </w:rPr>
        <w:t xml:space="preserve"> последовательно увеличивающейся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E46229">
        <w:rPr>
          <w:rFonts w:ascii="Times New Roman" w:hAnsi="Times New Roman" w:cs="Times New Roman"/>
          <w:sz w:val="28"/>
          <w:szCs w:val="28"/>
        </w:rPr>
        <w:t>электропроводностью</w:t>
      </w:r>
      <w:r w:rsidR="0093579E">
        <w:rPr>
          <w:rFonts w:ascii="Times New Roman" w:hAnsi="Times New Roman" w:cs="Times New Roman"/>
          <w:sz w:val="28"/>
          <w:szCs w:val="28"/>
        </w:rPr>
        <w:t xml:space="preserve"> 130μСм, затем 300μСм</w:t>
      </w:r>
      <w:r w:rsidR="007832A6">
        <w:rPr>
          <w:rFonts w:ascii="Times New Roman" w:hAnsi="Times New Roman" w:cs="Times New Roman"/>
          <w:sz w:val="28"/>
          <w:szCs w:val="28"/>
        </w:rPr>
        <w:t xml:space="preserve">, 600μСм и </w:t>
      </w:r>
      <w:r w:rsidR="007832A6">
        <w:rPr>
          <w:rFonts w:ascii="Times New Roman" w:hAnsi="Times New Roman" w:cs="Times New Roman"/>
          <w:sz w:val="28"/>
          <w:szCs w:val="28"/>
        </w:rPr>
        <w:lastRenderedPageBreak/>
        <w:t>1500μСм</w:t>
      </w:r>
      <w:r w:rsidR="0093579E">
        <w:rPr>
          <w:rFonts w:ascii="Times New Roman" w:hAnsi="Times New Roman" w:cs="Times New Roman"/>
          <w:sz w:val="28"/>
          <w:szCs w:val="28"/>
        </w:rPr>
        <w:t>.</w:t>
      </w:r>
      <w:r w:rsidR="00AA6C12">
        <w:rPr>
          <w:rFonts w:ascii="Times New Roman" w:hAnsi="Times New Roman" w:cs="Times New Roman"/>
          <w:sz w:val="28"/>
          <w:szCs w:val="28"/>
        </w:rPr>
        <w:t xml:space="preserve"> Перед началом</w:t>
      </w:r>
      <w:r w:rsidR="00757D15">
        <w:rPr>
          <w:rFonts w:ascii="Times New Roman" w:hAnsi="Times New Roman" w:cs="Times New Roman"/>
          <w:sz w:val="28"/>
          <w:szCs w:val="28"/>
        </w:rPr>
        <w:t xml:space="preserve"> </w:t>
      </w:r>
      <w:r w:rsidR="00E0776A">
        <w:rPr>
          <w:rFonts w:ascii="Times New Roman" w:hAnsi="Times New Roman" w:cs="Times New Roman"/>
          <w:sz w:val="28"/>
          <w:szCs w:val="28"/>
        </w:rPr>
        <w:t>каждого</w:t>
      </w:r>
      <w:r w:rsidR="00AA6C12">
        <w:rPr>
          <w:rFonts w:ascii="Times New Roman" w:hAnsi="Times New Roman" w:cs="Times New Roman"/>
          <w:sz w:val="28"/>
          <w:szCs w:val="28"/>
        </w:rPr>
        <w:t xml:space="preserve"> измерения </w:t>
      </w:r>
      <w:r w:rsidR="00757D15">
        <w:rPr>
          <w:rFonts w:ascii="Times New Roman" w:hAnsi="Times New Roman" w:cs="Times New Roman"/>
          <w:sz w:val="28"/>
          <w:szCs w:val="28"/>
        </w:rPr>
        <w:t>новая порция сухой фракции насыщалась водой соответствующей электропроводности</w:t>
      </w:r>
      <w:r w:rsidR="00AA6C12">
        <w:rPr>
          <w:rFonts w:ascii="Times New Roman" w:hAnsi="Times New Roman" w:cs="Times New Roman"/>
          <w:sz w:val="28"/>
          <w:szCs w:val="28"/>
        </w:rPr>
        <w:t>.</w:t>
      </w:r>
      <w:r w:rsidR="0093579E">
        <w:rPr>
          <w:rFonts w:ascii="Times New Roman" w:hAnsi="Times New Roman" w:cs="Times New Roman"/>
          <w:sz w:val="28"/>
          <w:szCs w:val="28"/>
        </w:rPr>
        <w:t xml:space="preserve"> </w:t>
      </w:r>
      <w:r w:rsidR="00757D15">
        <w:rPr>
          <w:rFonts w:ascii="Times New Roman" w:hAnsi="Times New Roman" w:cs="Times New Roman"/>
          <w:sz w:val="28"/>
          <w:szCs w:val="28"/>
        </w:rPr>
        <w:t>Каждое измерение проводило</w:t>
      </w:r>
      <w:r w:rsidR="0093579E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три раза</w:t>
      </w:r>
      <w:r w:rsidR="0093579E">
        <w:rPr>
          <w:rFonts w:ascii="Times New Roman" w:hAnsi="Times New Roman" w:cs="Times New Roman"/>
          <w:sz w:val="28"/>
          <w:szCs w:val="28"/>
        </w:rPr>
        <w:t xml:space="preserve"> на всем, допустимом аппаратурой, диапазоне частот (от</w:t>
      </w:r>
      <w:r w:rsidR="00757D15">
        <w:rPr>
          <w:rFonts w:ascii="Times New Roman" w:hAnsi="Times New Roman" w:cs="Times New Roman"/>
          <w:sz w:val="28"/>
          <w:szCs w:val="28"/>
        </w:rPr>
        <w:t xml:space="preserve"> 1,431 </w:t>
      </w:r>
      <w:proofErr w:type="spellStart"/>
      <w:r w:rsidR="00757D15">
        <w:rPr>
          <w:rFonts w:ascii="Times New Roman" w:hAnsi="Times New Roman" w:cs="Times New Roman"/>
          <w:sz w:val="28"/>
          <w:szCs w:val="28"/>
        </w:rPr>
        <w:t>мГц</w:t>
      </w:r>
      <w:proofErr w:type="spellEnd"/>
      <w:r w:rsidR="0093579E">
        <w:rPr>
          <w:rFonts w:ascii="Times New Roman" w:hAnsi="Times New Roman" w:cs="Times New Roman"/>
          <w:sz w:val="28"/>
          <w:szCs w:val="28"/>
        </w:rPr>
        <w:t xml:space="preserve"> до </w:t>
      </w:r>
      <w:r w:rsidR="00757D15">
        <w:rPr>
          <w:rFonts w:ascii="Times New Roman" w:hAnsi="Times New Roman" w:cs="Times New Roman"/>
          <w:sz w:val="28"/>
          <w:szCs w:val="28"/>
        </w:rPr>
        <w:t>20 кГц</w:t>
      </w:r>
      <w:r w:rsidR="0093579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57D15" w:rsidRDefault="00D756A2" w:rsidP="00D756A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6A2">
        <w:rPr>
          <w:noProof/>
          <w:lang w:eastAsia="ru-RU"/>
        </w:rPr>
        <w:t xml:space="preserve"> </w:t>
      </w:r>
      <w:r w:rsidRPr="00D756A2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149434" cy="3657600"/>
            <wp:effectExtent l="0" t="0" r="0" b="0"/>
            <wp:docPr id="1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03848" cy="5502847"/>
                      <a:chOff x="5940152" y="37090"/>
                      <a:chExt cx="3203848" cy="5502847"/>
                    </a:xfrm>
                  </a:grpSpPr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5940152" y="37090"/>
                        <a:ext cx="3203848" cy="5502847"/>
                        <a:chOff x="5940152" y="37090"/>
                        <a:chExt cx="3203848" cy="5502847"/>
                      </a:xfrm>
                    </a:grpSpPr>
                    <a:cxnSp>
                      <a:nvCxnSpPr>
                        <a:cNvPr id="36" name="Прямая соединительная линия 35"/>
                        <a:cNvCxnSpPr/>
                      </a:nvCxnSpPr>
                      <a:spPr>
                        <a:xfrm>
                          <a:off x="7092280" y="4797152"/>
                          <a:ext cx="64807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4" name="Группа 40"/>
                        <a:cNvGrpSpPr/>
                      </a:nvGrpSpPr>
                      <a:grpSpPr>
                        <a:xfrm>
                          <a:off x="5940152" y="37090"/>
                          <a:ext cx="3203848" cy="5502847"/>
                          <a:chOff x="5940152" y="37090"/>
                          <a:chExt cx="3203848" cy="5502847"/>
                        </a:xfrm>
                      </a:grpSpPr>
                      <a:sp>
                        <a:nvSpPr>
                          <a:cNvPr id="24" name="TextBox 23"/>
                          <a:cNvSpPr txBox="1"/>
                        </a:nvSpPr>
                        <a:spPr>
                          <a:xfrm>
                            <a:off x="8316416" y="260648"/>
                            <a:ext cx="36260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dirty="0" smtClean="0"/>
                                <a:t>А</a:t>
                              </a:r>
                              <a:endParaRPr lang="ru-RU" sz="2400" dirty="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6" name="Группа 50"/>
                          <a:cNvGrpSpPr/>
                        </a:nvGrpSpPr>
                        <a:grpSpPr>
                          <a:xfrm>
                            <a:off x="5940152" y="37090"/>
                            <a:ext cx="3203848" cy="5502847"/>
                            <a:chOff x="5940152" y="37090"/>
                            <a:chExt cx="3203848" cy="5502847"/>
                          </a:xfrm>
                        </a:grpSpPr>
                        <a:cxnSp>
                          <a:nvCxnSpPr>
                            <a:cNvPr id="32" name="Прямая соединительная линия 31"/>
                            <a:cNvCxnSpPr/>
                          </a:nvCxnSpPr>
                          <a:spPr>
                            <a:xfrm>
                              <a:off x="7092280" y="620688"/>
                              <a:ext cx="0" cy="4176464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8" name="Прямая соединительная линия 37"/>
                            <a:cNvCxnSpPr/>
                          </a:nvCxnSpPr>
                          <a:spPr>
                            <a:xfrm flipH="1">
                              <a:off x="7308304" y="2132856"/>
                              <a:ext cx="288032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0" name="Прямая соединительная линия 39"/>
                            <a:cNvCxnSpPr/>
                          </a:nvCxnSpPr>
                          <a:spPr>
                            <a:xfrm>
                              <a:off x="7308304" y="2132856"/>
                              <a:ext cx="0" cy="1008112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2" name="Прямая соединительная линия 41"/>
                            <a:cNvCxnSpPr/>
                          </a:nvCxnSpPr>
                          <a:spPr>
                            <a:xfrm>
                              <a:off x="7308304" y="3140968"/>
                              <a:ext cx="288032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grpSp>
                          <a:nvGrpSpPr>
                            <a:cNvPr id="11" name="Группа 49"/>
                            <a:cNvGrpSpPr/>
                          </a:nvGrpSpPr>
                          <a:grpSpPr>
                            <a:xfrm>
                              <a:off x="5940152" y="37090"/>
                              <a:ext cx="3203848" cy="5502847"/>
                              <a:chOff x="5940152" y="37090"/>
                              <a:chExt cx="3203848" cy="5502847"/>
                            </a:xfrm>
                          </a:grpSpPr>
                          <a:grpSp>
                            <a:nvGrpSpPr>
                              <a:cNvPr id="12" name="Группа 26"/>
                              <a:cNvGrpSpPr/>
                            </a:nvGrpSpPr>
                            <a:grpSpPr>
                              <a:xfrm>
                                <a:off x="7227567" y="37090"/>
                                <a:ext cx="1448889" cy="5502847"/>
                                <a:chOff x="7227567" y="37090"/>
                                <a:chExt cx="1448889" cy="5502847"/>
                              </a:xfrm>
                            </a:grpSpPr>
                            <a:grpSp>
                              <a:nvGrpSpPr>
                                <a:cNvPr id="20" name="Группа 19"/>
                                <a:cNvGrpSpPr/>
                              </a:nvGrpSpPr>
                              <a:grpSpPr>
                                <a:xfrm>
                                  <a:off x="7227567" y="37090"/>
                                  <a:ext cx="1448889" cy="5502847"/>
                                  <a:chOff x="7227567" y="37090"/>
                                  <a:chExt cx="1448889" cy="5502847"/>
                                </a:xfrm>
                              </a:grpSpPr>
                              <a:grpSp>
                                <a:nvGrpSpPr>
                                  <a:cNvPr id="27" name="Группа 18"/>
                                  <a:cNvGrpSpPr/>
                                </a:nvGrpSpPr>
                                <a:grpSpPr>
                                  <a:xfrm>
                                    <a:off x="7452320" y="692696"/>
                                    <a:ext cx="1224136" cy="4847241"/>
                                    <a:chOff x="7452320" y="692696"/>
                                    <a:chExt cx="1224136" cy="4847241"/>
                                  </a:xfrm>
                                </a:grpSpPr>
                                <a:sp>
                                  <a:nvSpPr>
                                    <a:cNvPr id="2" name="Прямоугольник 5"/>
                                    <a:cNvSpPr/>
                                  </a:nvSpPr>
                                  <a:spPr>
                                    <a:xfrm>
                                      <a:off x="7668344" y="1556792"/>
                                      <a:ext cx="504056" cy="23042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8" name="Прямоугольник с двумя вырезанными соседними углами 7"/>
                                    <a:cNvSpPr/>
                                  </a:nvSpPr>
                                  <a:spPr>
                                    <a:xfrm>
                                      <a:off x="7452320" y="692696"/>
                                      <a:ext cx="936104" cy="864096"/>
                                    </a:xfrm>
                                    <a:prstGeom prst="snip2SameRect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0" name="Прямоугольник с двумя вырезанными соседними углами 9"/>
                                    <a:cNvSpPr/>
                                  </a:nvSpPr>
                                  <a:spPr>
                                    <a:xfrm rot="10800000">
                                      <a:off x="7452320" y="3861048"/>
                                      <a:ext cx="936104" cy="864096"/>
                                    </a:xfrm>
                                    <a:prstGeom prst="snip2Same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3" name="Блок-схема: память с прямым доступом 11"/>
                                    <a:cNvSpPr/>
                                  </a:nvSpPr>
                                  <a:spPr>
                                    <a:xfrm>
                                      <a:off x="8028384" y="2132856"/>
                                      <a:ext cx="648072" cy="216024"/>
                                    </a:xfrm>
                                    <a:prstGeom prst="flowChartMagneticDrum">
                                      <a:avLst/>
                                    </a:prstGeom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3" name="Блок-схема: память с прямым доступом 12"/>
                                    <a:cNvSpPr/>
                                  </a:nvSpPr>
                                  <a:spPr>
                                    <a:xfrm>
                                      <a:off x="8028384" y="2564904"/>
                                      <a:ext cx="648072" cy="216024"/>
                                    </a:xfrm>
                                    <a:prstGeom prst="flowChartMagneticDrum">
                                      <a:avLst/>
                                    </a:prstGeom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4" name="Блок-схема: память с прямым доступом 13"/>
                                    <a:cNvSpPr/>
                                  </a:nvSpPr>
                                  <a:spPr>
                                    <a:xfrm>
                                      <a:off x="8028384" y="2996952"/>
                                      <a:ext cx="648072" cy="216024"/>
                                    </a:xfrm>
                                    <a:prstGeom prst="flowChartMagneticDrum">
                                      <a:avLst/>
                                    </a:prstGeom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5" name="Дуга 14"/>
                                    <a:cNvSpPr/>
                                  </a:nvSpPr>
                                  <a:spPr>
                                    <a:xfrm rot="10492543">
                                      <a:off x="7878741" y="4027769"/>
                                      <a:ext cx="576064" cy="1512168"/>
                                    </a:xfrm>
                                    <a:prstGeom prst="arc">
                                      <a:avLst/>
                                    </a:prstGeom>
                                    <a:ln w="5080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sp>
                                <a:sp>
                                  <a:nvSpPr>
                                    <a:cNvPr id="16" name="Дуга 15"/>
                                    <a:cNvSpPr/>
                                  </a:nvSpPr>
                                  <a:spPr>
                                    <a:xfrm rot="10492543">
                                      <a:off x="8022756" y="4027768"/>
                                      <a:ext cx="576064" cy="1512168"/>
                                    </a:xfrm>
                                    <a:prstGeom prst="arc">
                                      <a:avLst/>
                                    </a:prstGeom>
                                    <a:ln w="5080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sp>
                              </a:grpSp>
                              <a:sp>
                                <a:nvSpPr>
                                  <a:cNvPr id="17" name="Дуга 16"/>
                                  <a:cNvSpPr/>
                                </a:nvSpPr>
                                <a:spPr>
                                  <a:xfrm rot="639489">
                                    <a:off x="7436712" y="37090"/>
                                    <a:ext cx="535275" cy="1438496"/>
                                  </a:xfrm>
                                  <a:prstGeom prst="arc">
                                    <a:avLst/>
                                  </a:prstGeom>
                                  <a:ln w="5080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sp>
                              <a:sp>
                                <a:nvSpPr>
                                  <a:cNvPr id="18" name="Дуга 17"/>
                                  <a:cNvSpPr/>
                                </a:nvSpPr>
                                <a:spPr>
                                  <a:xfrm rot="1249038">
                                    <a:off x="7227567" y="41537"/>
                                    <a:ext cx="593521" cy="1275608"/>
                                  </a:xfrm>
                                  <a:prstGeom prst="arc">
                                    <a:avLst/>
                                  </a:prstGeom>
                                  <a:ln w="5080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sp>
                            </a:grpSp>
                            <a:sp>
                              <a:nvSpPr>
                                <a:cNvPr id="22" name="Блок-схема: знак завершения 21"/>
                                <a:cNvSpPr/>
                              </a:nvSpPr>
                              <a:spPr>
                                <a:xfrm>
                                  <a:off x="7884368" y="620688"/>
                                  <a:ext cx="576064" cy="72008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3" name="Блок-схема: знак завершения 22"/>
                                <a:cNvSpPr/>
                              </a:nvSpPr>
                              <a:spPr>
                                <a:xfrm>
                                  <a:off x="7884368" y="4725144"/>
                                  <a:ext cx="576064" cy="72008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sp>
                            <a:nvSpPr>
                              <a:cNvPr id="25" name="TextBox 24"/>
                              <a:cNvSpPr txBox="1"/>
                            </a:nvSpPr>
                            <a:spPr>
                              <a:xfrm>
                                <a:off x="8532440" y="4653136"/>
                                <a:ext cx="351378" cy="4616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400" dirty="0" smtClean="0"/>
                                    <a:t>В</a:t>
                                  </a:r>
                                  <a:endParaRPr lang="ru-RU" sz="240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6" name="TextBox 25"/>
                              <a:cNvSpPr txBox="1"/>
                            </a:nvSpPr>
                            <a:spPr>
                              <a:xfrm>
                                <a:off x="8762164" y="2060848"/>
                                <a:ext cx="381836" cy="1200329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400" dirty="0" smtClean="0"/>
                                    <a:t>M</a:t>
                                  </a:r>
                                </a:p>
                                <a:p>
                                  <a:r>
                                    <a:rPr lang="en-US" sz="2400" dirty="0" smtClean="0"/>
                                    <a:t>O</a:t>
                                  </a:r>
                                </a:p>
                                <a:p>
                                  <a:r>
                                    <a:rPr lang="en-US" sz="2400" dirty="0" smtClean="0"/>
                                    <a:t>N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34" name="Прямая соединительная линия 33"/>
                              <a:cNvCxnSpPr/>
                            </a:nvCxnSpPr>
                            <a:spPr>
                              <a:xfrm>
                                <a:off x="7092280" y="620688"/>
                                <a:ext cx="648072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46" name="Прямая со стрелкой 45"/>
                              <a:cNvCxnSpPr/>
                            </a:nvCxnSpPr>
                            <a:spPr>
                              <a:xfrm>
                                <a:off x="7668344" y="1844824"/>
                                <a:ext cx="504056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headEnd type="arrow"/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47" name="TextBox 46"/>
                              <a:cNvSpPr txBox="1"/>
                            </a:nvSpPr>
                            <a:spPr>
                              <a:xfrm>
                                <a:off x="8191495" y="1628800"/>
                                <a:ext cx="952505" cy="40011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000" b="1" dirty="0" smtClean="0"/>
                                    <a:t>D=3 </a:t>
                                  </a:r>
                                  <a:r>
                                    <a:rPr lang="ru-RU" sz="2000" b="1" dirty="0" smtClean="0"/>
                                    <a:t>см</a:t>
                                  </a:r>
                                  <a:endParaRPr lang="ru-RU" sz="2000" b="1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8" name="TextBox 47"/>
                              <a:cNvSpPr txBox="1"/>
                            </a:nvSpPr>
                            <a:spPr>
                              <a:xfrm>
                                <a:off x="5940152" y="1916832"/>
                                <a:ext cx="1183337" cy="40011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000" b="1" dirty="0" smtClean="0"/>
                                    <a:t>MN=</a:t>
                                  </a:r>
                                  <a:r>
                                    <a:rPr lang="ru-RU" sz="2000" b="1" dirty="0" smtClean="0"/>
                                    <a:t>7 см</a:t>
                                  </a:r>
                                  <a:endParaRPr lang="ru-RU" sz="2000" b="1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9" name="TextBox 48"/>
                              <a:cNvSpPr txBox="1"/>
                            </a:nvSpPr>
                            <a:spPr>
                              <a:xfrm>
                                <a:off x="5940152" y="2348880"/>
                                <a:ext cx="1220206" cy="40011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000" b="1" dirty="0" smtClean="0"/>
                                    <a:t>AB=2</a:t>
                                  </a:r>
                                  <a:r>
                                    <a:rPr lang="ru-RU" sz="2000" b="1" dirty="0" smtClean="0"/>
                                    <a:t>5</a:t>
                                  </a:r>
                                  <a:r>
                                    <a:rPr lang="en-US" sz="2000" b="1" dirty="0" smtClean="0"/>
                                    <a:t> </a:t>
                                  </a:r>
                                  <a:r>
                                    <a:rPr lang="ru-RU" sz="2000" b="1" dirty="0" smtClean="0"/>
                                    <a:t>см</a:t>
                                  </a:r>
                                  <a:endParaRPr lang="ru-RU" sz="2000" b="1" dirty="0"/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</a:grpSp>
                  </a:grpSp>
                </lc:lockedCanvas>
              </a:graphicData>
            </a:graphic>
          </wp:inline>
        </w:drawing>
      </w:r>
    </w:p>
    <w:p w:rsidR="0093579E" w:rsidRPr="00C27B13" w:rsidRDefault="0093579E" w:rsidP="0093579E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Рис.5.</w:t>
      </w:r>
      <w:r w:rsidR="00B566F5">
        <w:rPr>
          <w:rFonts w:ascii="Times New Roman" w:hAnsi="Times New Roman" w:cs="Times New Roman"/>
          <w:sz w:val="24"/>
          <w:szCs w:val="24"/>
        </w:rPr>
        <w:t>10</w:t>
      </w:r>
      <w:r w:rsidRPr="00A63AFF">
        <w:rPr>
          <w:rFonts w:ascii="Times New Roman" w:hAnsi="Times New Roman" w:cs="Times New Roman"/>
          <w:sz w:val="24"/>
          <w:szCs w:val="24"/>
        </w:rPr>
        <w:t xml:space="preserve"> Лабораторная установка </w:t>
      </w:r>
    </w:p>
    <w:p w:rsidR="0093579E" w:rsidRPr="00201866" w:rsidRDefault="0093579E" w:rsidP="009357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опыта</w:t>
      </w:r>
      <w:r w:rsidRPr="0069282A">
        <w:rPr>
          <w:rFonts w:ascii="Times New Roman" w:hAnsi="Times New Roman" w:cs="Times New Roman"/>
          <w:sz w:val="28"/>
          <w:szCs w:val="28"/>
        </w:rPr>
        <w:t xml:space="preserve">, </w:t>
      </w:r>
      <w:r w:rsidR="00D756A2">
        <w:rPr>
          <w:rFonts w:ascii="Times New Roman" w:hAnsi="Times New Roman" w:cs="Times New Roman"/>
          <w:sz w:val="28"/>
          <w:szCs w:val="28"/>
        </w:rPr>
        <w:t>были получены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6A2">
        <w:rPr>
          <w:rFonts w:ascii="Times New Roman" w:hAnsi="Times New Roman" w:cs="Times New Roman"/>
          <w:sz w:val="28"/>
          <w:szCs w:val="28"/>
        </w:rPr>
        <w:t>значения модуля импеданса</w:t>
      </w:r>
      <w:r>
        <w:rPr>
          <w:rFonts w:ascii="Times New Roman" w:hAnsi="Times New Roman" w:cs="Times New Roman"/>
          <w:sz w:val="28"/>
          <w:szCs w:val="28"/>
        </w:rPr>
        <w:t xml:space="preserve"> и фазового угла. Файл с данными записыв</w:t>
      </w:r>
      <w:r w:rsidRPr="0069282A">
        <w:rPr>
          <w:rFonts w:ascii="Times New Roman" w:hAnsi="Times New Roman" w:cs="Times New Roman"/>
          <w:sz w:val="28"/>
          <w:szCs w:val="28"/>
        </w:rPr>
        <w:t>ался</w:t>
      </w:r>
      <w:r>
        <w:rPr>
          <w:rFonts w:ascii="Times New Roman" w:hAnsi="Times New Roman" w:cs="Times New Roman"/>
          <w:sz w:val="28"/>
          <w:szCs w:val="28"/>
        </w:rPr>
        <w:t xml:space="preserve"> в память подключенного к измерительному комплексу ПК, затем этот файл импортиров</w:t>
      </w:r>
      <w:r w:rsidRPr="0069282A">
        <w:rPr>
          <w:rFonts w:ascii="Times New Roman" w:hAnsi="Times New Roman" w:cs="Times New Roman"/>
          <w:sz w:val="28"/>
          <w:szCs w:val="28"/>
        </w:rPr>
        <w:t>ался</w:t>
      </w:r>
      <w:r>
        <w:rPr>
          <w:rFonts w:ascii="Times New Roman" w:hAnsi="Times New Roman" w:cs="Times New Roman"/>
          <w:sz w:val="28"/>
          <w:szCs w:val="28"/>
        </w:rPr>
        <w:t xml:space="preserve"> в таблицу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01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01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E0776A">
        <w:rPr>
          <w:rFonts w:ascii="Times New Roman" w:hAnsi="Times New Roman" w:cs="Times New Roman"/>
          <w:sz w:val="28"/>
          <w:szCs w:val="28"/>
        </w:rPr>
        <w:t xml:space="preserve">измеренные значения модуля импеданса </w:t>
      </w:r>
      <w:r w:rsidR="00E0776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077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пересчитывал</w:t>
      </w:r>
      <w:r w:rsidR="00D756A2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6A2">
        <w:rPr>
          <w:rFonts w:ascii="Times New Roman" w:hAnsi="Times New Roman" w:cs="Times New Roman"/>
          <w:sz w:val="28"/>
          <w:szCs w:val="28"/>
        </w:rPr>
        <w:t>к значениям удельного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</w:t>
      </w:r>
      <w:r w:rsidR="00D756A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образца:</w:t>
      </w:r>
    </w:p>
    <w:p w:rsidR="0093579E" w:rsidRPr="00110E1F" w:rsidRDefault="0093579E" w:rsidP="0093579E">
      <w:pPr>
        <w:pStyle w:val="a3"/>
        <w:ind w:left="1429"/>
        <w:jc w:val="right"/>
        <w:rPr>
          <w:rFonts w:eastAsiaTheme="minorEastAsia"/>
          <w:sz w:val="32"/>
          <w:szCs w:val="32"/>
        </w:rPr>
      </w:pP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ρ= </m:t>
        </m:r>
        <m:r>
          <w:rPr>
            <w:rFonts w:ascii="Cambria Math" w:hAnsi="Cambria Math"/>
            <w:sz w:val="32"/>
            <w:szCs w:val="32"/>
            <w:lang w:val="en-US"/>
          </w:rPr>
          <m:t>k</m:t>
        </m:r>
        <m:r>
          <w:rPr>
            <w:rFonts w:ascii="Cambria Math" w:hAnsi="Cambria Math"/>
            <w:sz w:val="32"/>
            <w:szCs w:val="32"/>
          </w:rPr>
          <m:t>*</m:t>
        </m:r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геом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*R</m:t>
        </m:r>
      </m:oMath>
      <w:r w:rsidRPr="00110E1F">
        <w:rPr>
          <w:rFonts w:eastAsiaTheme="minorEastAsia"/>
          <w:sz w:val="32"/>
          <w:szCs w:val="32"/>
        </w:rPr>
        <w:t>,</w:t>
      </w:r>
      <w:r w:rsidRPr="005B4545"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572904">
        <w:rPr>
          <w:rFonts w:ascii="Times New Roman" w:eastAsiaTheme="minorEastAsia" w:hAnsi="Times New Roman" w:cs="Times New Roman"/>
          <w:sz w:val="28"/>
          <w:szCs w:val="28"/>
        </w:rPr>
        <w:t>(1</w:t>
      </w:r>
      <w:r w:rsidR="00B566F5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5B454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93579E" w:rsidRDefault="0093579E" w:rsidP="002131B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01866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геом</m:t>
            </m:r>
            <w:proofErr w:type="gramEnd"/>
          </m:sub>
        </m:sSub>
      </m:oMath>
      <w:r w:rsidRPr="00201866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D756A2">
        <w:rPr>
          <w:rFonts w:ascii="Times New Roman" w:eastAsiaTheme="minorEastAsia" w:hAnsi="Times New Roman" w:cs="Times New Roman"/>
          <w:sz w:val="28"/>
          <w:szCs w:val="28"/>
        </w:rPr>
        <w:t xml:space="preserve"> геометрический </w:t>
      </w:r>
      <w:r w:rsidRPr="00201866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 </w:t>
      </w:r>
      <w:r w:rsidR="00D756A2">
        <w:rPr>
          <w:rFonts w:ascii="Times New Roman" w:eastAsiaTheme="minorEastAsia" w:hAnsi="Times New Roman" w:cs="Times New Roman"/>
          <w:sz w:val="28"/>
          <w:szCs w:val="28"/>
        </w:rPr>
        <w:t>установки.</w:t>
      </w:r>
    </w:p>
    <w:p w:rsidR="00572904" w:rsidRDefault="00927E4E" w:rsidP="00572904">
      <w:pPr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геом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MN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93579E">
        <w:rPr>
          <w:rFonts w:eastAsiaTheme="minorEastAsia"/>
        </w:rPr>
        <w:tab/>
      </w:r>
      <w:r w:rsidR="0093579E">
        <w:rPr>
          <w:rFonts w:eastAsiaTheme="minorEastAsia"/>
        </w:rPr>
        <w:tab/>
      </w:r>
      <w:r w:rsidR="0093579E">
        <w:rPr>
          <w:rFonts w:eastAsiaTheme="minorEastAsia"/>
        </w:rPr>
        <w:tab/>
      </w:r>
      <w:r w:rsidR="0093579E" w:rsidRPr="005B454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3579E">
        <w:rPr>
          <w:rFonts w:eastAsiaTheme="minorEastAsia"/>
        </w:rPr>
        <w:tab/>
      </w:r>
      <w:r w:rsidR="0093579E" w:rsidRPr="005B454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3579E">
        <w:rPr>
          <w:rFonts w:eastAsiaTheme="minorEastAsia"/>
        </w:rPr>
        <w:tab/>
      </w:r>
      <w:r w:rsidR="0093579E" w:rsidRPr="005B454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3579E">
        <w:rPr>
          <w:rFonts w:eastAsiaTheme="minorEastAsia"/>
        </w:rPr>
        <w:tab/>
      </w:r>
      <w:r w:rsidR="00572904">
        <w:rPr>
          <w:rFonts w:ascii="Times New Roman" w:eastAsiaTheme="minorEastAsia" w:hAnsi="Times New Roman" w:cs="Times New Roman"/>
          <w:sz w:val="28"/>
          <w:szCs w:val="28"/>
        </w:rPr>
        <w:t xml:space="preserve"> (1</w:t>
      </w:r>
      <w:r w:rsidR="00B566F5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93579E" w:rsidRPr="005B454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93579E" w:rsidRDefault="0093579E" w:rsidP="002131BD">
      <w:pPr>
        <w:jc w:val="both"/>
        <w:rPr>
          <w:rFonts w:ascii="Times New Roman" w:hAnsi="Times New Roman" w:cs="Times New Roman"/>
          <w:sz w:val="28"/>
          <w:szCs w:val="28"/>
        </w:rPr>
      </w:pPr>
      <w:r w:rsidRPr="00201866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</m:oMath>
      <w:r w:rsidRPr="00201866">
        <w:rPr>
          <w:rFonts w:ascii="Times New Roman" w:hAnsi="Times New Roman" w:cs="Times New Roman"/>
          <w:sz w:val="28"/>
          <w:szCs w:val="28"/>
        </w:rPr>
        <w:t xml:space="preserve"> – площадь сечения цилиндрического </w:t>
      </w:r>
      <w:r w:rsidR="00AA6C12">
        <w:rPr>
          <w:rFonts w:ascii="Times New Roman" w:hAnsi="Times New Roman" w:cs="Times New Roman"/>
          <w:sz w:val="28"/>
          <w:szCs w:val="28"/>
        </w:rPr>
        <w:t>сосуда с образцом</w:t>
      </w:r>
      <w:r w:rsidRPr="00201866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MN</m:t>
        </m:r>
      </m:oMath>
      <w:r w:rsidRPr="00201866">
        <w:rPr>
          <w:rFonts w:ascii="Times New Roman" w:hAnsi="Times New Roman" w:cs="Times New Roman"/>
          <w:sz w:val="28"/>
          <w:szCs w:val="28"/>
        </w:rPr>
        <w:t xml:space="preserve"> – расстояние между приёмными электродами.</w:t>
      </w:r>
    </w:p>
    <w:p w:rsidR="0093579E" w:rsidRDefault="0093579E" w:rsidP="0093579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После этого, </w:t>
      </w:r>
      <w:r w:rsidR="00D756A2">
        <w:rPr>
          <w:rFonts w:ascii="Times New Roman" w:eastAsiaTheme="minorEastAsia" w:hAnsi="Times New Roman" w:cs="Times New Roman"/>
          <w:sz w:val="28"/>
          <w:szCs w:val="28"/>
        </w:rPr>
        <w:t xml:space="preserve">значения фазового угла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пересчитывались из градусов в радианы, </w:t>
      </w:r>
      <w:r w:rsidR="00E0776A">
        <w:rPr>
          <w:rFonts w:ascii="Times New Roman" w:eastAsiaTheme="minorEastAsia" w:hAnsi="Times New Roman" w:cs="Times New Roman"/>
          <w:sz w:val="28"/>
          <w:szCs w:val="28"/>
        </w:rPr>
        <w:t>вычислялись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действительная и мнимая компоненты комплексной электропроводности (по формулам </w:t>
      </w:r>
      <w:r w:rsidR="00572904">
        <w:rPr>
          <w:rFonts w:ascii="Times New Roman" w:eastAsiaTheme="minorEastAsia" w:hAnsi="Times New Roman" w:cs="Times New Roman"/>
          <w:sz w:val="28"/>
          <w:szCs w:val="28"/>
        </w:rPr>
        <w:t>4, 6, 7</w:t>
      </w:r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ED2E21" w:rsidRPr="00D756A2" w:rsidRDefault="0093579E" w:rsidP="00D756A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полученным данным</w:t>
      </w:r>
      <w:r w:rsidR="00E0776A">
        <w:rPr>
          <w:rFonts w:ascii="Times New Roman" w:eastAsiaTheme="minorEastAsia" w:hAnsi="Times New Roman" w:cs="Times New Roman"/>
          <w:sz w:val="28"/>
          <w:szCs w:val="28"/>
        </w:rPr>
        <w:t>, на основе трехкратных измерений,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строились графики зависимости</w:t>
      </w:r>
      <w:r w:rsidR="00CF7F91">
        <w:rPr>
          <w:rFonts w:ascii="Times New Roman" w:eastAsiaTheme="minorEastAsia" w:hAnsi="Times New Roman" w:cs="Times New Roman"/>
          <w:sz w:val="28"/>
          <w:szCs w:val="28"/>
        </w:rPr>
        <w:t xml:space="preserve"> средн</w:t>
      </w:r>
      <w:r w:rsidR="00E0776A">
        <w:rPr>
          <w:rFonts w:ascii="Times New Roman" w:eastAsiaTheme="minorEastAsia" w:hAnsi="Times New Roman" w:cs="Times New Roman"/>
          <w:sz w:val="28"/>
          <w:szCs w:val="28"/>
        </w:rPr>
        <w:t>их значений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фазового угла, </w:t>
      </w:r>
      <w:r w:rsidR="00E0776A">
        <w:rPr>
          <w:rFonts w:ascii="Times New Roman" w:eastAsiaTheme="minorEastAsia" w:hAnsi="Times New Roman" w:cs="Times New Roman"/>
          <w:sz w:val="28"/>
          <w:szCs w:val="28"/>
        </w:rPr>
        <w:t xml:space="preserve">модуля </w:t>
      </w:r>
      <w:r>
        <w:rPr>
          <w:rFonts w:ascii="Times New Roman" w:eastAsiaTheme="minorEastAsia" w:hAnsi="Times New Roman" w:cs="Times New Roman"/>
          <w:sz w:val="28"/>
          <w:szCs w:val="28"/>
        </w:rPr>
        <w:t>сопротивления</w:t>
      </w:r>
      <w:r w:rsidR="00E4622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572904">
        <w:rPr>
          <w:rFonts w:ascii="Times New Roman" w:eastAsiaTheme="minorEastAsia" w:hAnsi="Times New Roman" w:cs="Times New Roman"/>
          <w:sz w:val="28"/>
          <w:szCs w:val="28"/>
        </w:rPr>
        <w:t xml:space="preserve">мнимой части электропроводности </w:t>
      </w:r>
      <w:r w:rsidR="00D756A2">
        <w:rPr>
          <w:rFonts w:ascii="Times New Roman" w:eastAsiaTheme="minorEastAsia" w:hAnsi="Times New Roman" w:cs="Times New Roman"/>
          <w:sz w:val="28"/>
          <w:szCs w:val="28"/>
        </w:rPr>
        <w:t>от частоты.</w:t>
      </w:r>
      <w:r w:rsidR="00ED2E21"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980044" w:rsidRDefault="00591603" w:rsidP="0066626D">
      <w:pPr>
        <w:pStyle w:val="1"/>
      </w:pPr>
      <w:bookmarkStart w:id="49" w:name="_Toc514600528"/>
      <w:bookmarkStart w:id="50" w:name="_Toc514600916"/>
      <w:bookmarkStart w:id="51" w:name="_Toc514726467"/>
      <w:r>
        <w:lastRenderedPageBreak/>
        <w:t>6</w:t>
      </w:r>
      <w:r w:rsidR="002E67FC">
        <w:t>. РЕЗУЛЬТАТЫ</w:t>
      </w:r>
      <w:bookmarkEnd w:id="49"/>
      <w:bookmarkEnd w:id="50"/>
      <w:bookmarkEnd w:id="51"/>
    </w:p>
    <w:p w:rsidR="000D2475" w:rsidRPr="000D2475" w:rsidRDefault="000D2475" w:rsidP="000D2475"/>
    <w:p w:rsidR="00AA6C12" w:rsidRPr="00AA6C12" w:rsidRDefault="00AD0D86" w:rsidP="00AA6C12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sz w:val="28"/>
          <w:szCs w:val="32"/>
        </w:rPr>
        <w:t>На рис. 6.1, 6.2, 6.3 показаны</w:t>
      </w:r>
      <w:r w:rsidR="00143C95">
        <w:rPr>
          <w:rFonts w:ascii="Times New Roman" w:hAnsi="Times New Roman" w:cs="Times New Roman"/>
          <w:iCs/>
          <w:sz w:val="28"/>
          <w:szCs w:val="32"/>
        </w:rPr>
        <w:t xml:space="preserve"> </w:t>
      </w:r>
      <w:r>
        <w:rPr>
          <w:rFonts w:ascii="Times New Roman" w:hAnsi="Times New Roman" w:cs="Times New Roman"/>
          <w:iCs/>
          <w:sz w:val="28"/>
          <w:szCs w:val="32"/>
        </w:rPr>
        <w:t>г</w:t>
      </w:r>
      <w:r w:rsidR="00AA6C12">
        <w:rPr>
          <w:rFonts w:ascii="Times New Roman" w:hAnsi="Times New Roman" w:cs="Times New Roman"/>
          <w:iCs/>
          <w:sz w:val="28"/>
          <w:szCs w:val="32"/>
        </w:rPr>
        <w:t>рафики</w:t>
      </w:r>
      <w:r>
        <w:rPr>
          <w:rFonts w:ascii="Times New Roman" w:hAnsi="Times New Roman" w:cs="Times New Roman"/>
          <w:iCs/>
          <w:sz w:val="28"/>
          <w:szCs w:val="32"/>
        </w:rPr>
        <w:t xml:space="preserve"> зависимости модуля удельного сопротивления</w:t>
      </w:r>
      <w:r w:rsidR="00AA6C12">
        <w:rPr>
          <w:rFonts w:ascii="Times New Roman" w:hAnsi="Times New Roman" w:cs="Times New Roman"/>
          <w:iCs/>
          <w:sz w:val="28"/>
          <w:szCs w:val="32"/>
        </w:rPr>
        <w:t xml:space="preserve"> для обеих фракций и их смеси</w:t>
      </w:r>
      <w:r>
        <w:rPr>
          <w:rFonts w:ascii="Times New Roman" w:hAnsi="Times New Roman" w:cs="Times New Roman"/>
          <w:iCs/>
          <w:sz w:val="28"/>
          <w:szCs w:val="32"/>
        </w:rPr>
        <w:t xml:space="preserve"> от частоты. Они</w:t>
      </w:r>
      <w:r w:rsidR="00AA6C12">
        <w:rPr>
          <w:rFonts w:ascii="Times New Roman" w:hAnsi="Times New Roman" w:cs="Times New Roman"/>
          <w:iCs/>
          <w:sz w:val="28"/>
          <w:szCs w:val="32"/>
        </w:rPr>
        <w:t xml:space="preserve"> отражают известную зависимость уменьшения сопротивления с увеличением частоты.</w:t>
      </w:r>
      <w:r w:rsidR="00CF7F91">
        <w:rPr>
          <w:rFonts w:ascii="Times New Roman" w:hAnsi="Times New Roman" w:cs="Times New Roman"/>
          <w:iCs/>
          <w:sz w:val="28"/>
          <w:szCs w:val="32"/>
        </w:rPr>
        <w:t xml:space="preserve"> </w:t>
      </w:r>
      <w:r>
        <w:rPr>
          <w:rFonts w:ascii="Times New Roman" w:hAnsi="Times New Roman" w:cs="Times New Roman"/>
          <w:iCs/>
          <w:sz w:val="28"/>
          <w:szCs w:val="32"/>
        </w:rPr>
        <w:t>П</w:t>
      </w:r>
      <w:r w:rsidR="00CF7F91">
        <w:rPr>
          <w:rFonts w:ascii="Times New Roman" w:hAnsi="Times New Roman" w:cs="Times New Roman"/>
          <w:iCs/>
          <w:sz w:val="28"/>
          <w:szCs w:val="32"/>
        </w:rPr>
        <w:t>ри увеличении электропроводности</w:t>
      </w:r>
      <w:r>
        <w:rPr>
          <w:rFonts w:ascii="Times New Roman" w:hAnsi="Times New Roman" w:cs="Times New Roman"/>
          <w:iCs/>
          <w:sz w:val="28"/>
          <w:szCs w:val="32"/>
        </w:rPr>
        <w:t xml:space="preserve"> поровой влаги</w:t>
      </w:r>
      <w:r w:rsidR="00CF7F91">
        <w:rPr>
          <w:rFonts w:ascii="Times New Roman" w:hAnsi="Times New Roman" w:cs="Times New Roman"/>
          <w:iCs/>
          <w:sz w:val="28"/>
          <w:szCs w:val="32"/>
        </w:rPr>
        <w:t xml:space="preserve"> сопротивление образца уменьшается.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Исходя из полученных графиков</w:t>
      </w:r>
      <w:r w:rsidR="00E0776A">
        <w:rPr>
          <w:rFonts w:ascii="Times New Roman" w:hAnsi="Times New Roman" w:cs="Times New Roman"/>
          <w:iCs/>
          <w:sz w:val="28"/>
          <w:szCs w:val="32"/>
        </w:rPr>
        <w:t xml:space="preserve"> модуля</w:t>
      </w:r>
      <w:r>
        <w:rPr>
          <w:rFonts w:ascii="Times New Roman" w:hAnsi="Times New Roman" w:cs="Times New Roman"/>
          <w:iCs/>
          <w:sz w:val="28"/>
          <w:szCs w:val="32"/>
        </w:rPr>
        <w:t xml:space="preserve"> удельного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сопротивлени</w:t>
      </w:r>
      <w:r>
        <w:rPr>
          <w:rFonts w:ascii="Times New Roman" w:hAnsi="Times New Roman" w:cs="Times New Roman"/>
          <w:iCs/>
          <w:sz w:val="28"/>
          <w:szCs w:val="32"/>
        </w:rPr>
        <w:t>я</w:t>
      </w:r>
      <w:r w:rsidR="001941E5">
        <w:rPr>
          <w:rFonts w:ascii="Times New Roman" w:hAnsi="Times New Roman" w:cs="Times New Roman"/>
          <w:iCs/>
          <w:sz w:val="28"/>
          <w:szCs w:val="32"/>
        </w:rPr>
        <w:t>,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не</w:t>
      </w:r>
      <w:r w:rsidR="001941E5">
        <w:rPr>
          <w:rFonts w:ascii="Times New Roman" w:hAnsi="Times New Roman" w:cs="Times New Roman"/>
          <w:iCs/>
          <w:sz w:val="28"/>
          <w:szCs w:val="32"/>
        </w:rPr>
        <w:t>т возможности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1941E5">
        <w:rPr>
          <w:rFonts w:ascii="Times New Roman" w:hAnsi="Times New Roman" w:cs="Times New Roman"/>
          <w:iCs/>
          <w:sz w:val="28"/>
          <w:szCs w:val="32"/>
        </w:rPr>
        <w:t>определить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явные отличия между образцами. Значения</w:t>
      </w:r>
      <w:r w:rsidR="00E0776A">
        <w:rPr>
          <w:rFonts w:ascii="Times New Roman" w:hAnsi="Times New Roman" w:cs="Times New Roman"/>
          <w:iCs/>
          <w:sz w:val="28"/>
          <w:szCs w:val="32"/>
        </w:rPr>
        <w:t xml:space="preserve"> модуля удельного сопротивления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для двух фракций и </w:t>
      </w:r>
      <w:r w:rsidR="00E0776A">
        <w:rPr>
          <w:rFonts w:ascii="Times New Roman" w:hAnsi="Times New Roman" w:cs="Times New Roman"/>
          <w:iCs/>
          <w:sz w:val="28"/>
          <w:szCs w:val="32"/>
        </w:rPr>
        <w:t>их смесей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</w:t>
      </w:r>
      <w:r>
        <w:rPr>
          <w:rFonts w:ascii="Times New Roman" w:hAnsi="Times New Roman" w:cs="Times New Roman"/>
          <w:iCs/>
          <w:sz w:val="28"/>
          <w:szCs w:val="32"/>
        </w:rPr>
        <w:t>при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всех </w:t>
      </w:r>
      <w:r>
        <w:rPr>
          <w:rFonts w:ascii="Times New Roman" w:hAnsi="Times New Roman" w:cs="Times New Roman"/>
          <w:iCs/>
          <w:sz w:val="28"/>
          <w:szCs w:val="32"/>
        </w:rPr>
        <w:t>значениях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электропроводност</w:t>
      </w:r>
      <w:r>
        <w:rPr>
          <w:rFonts w:ascii="Times New Roman" w:hAnsi="Times New Roman" w:cs="Times New Roman"/>
          <w:iCs/>
          <w:sz w:val="28"/>
          <w:szCs w:val="32"/>
        </w:rPr>
        <w:t>и</w:t>
      </w:r>
      <w:r w:rsidR="00E0776A">
        <w:rPr>
          <w:rFonts w:ascii="Times New Roman" w:hAnsi="Times New Roman" w:cs="Times New Roman"/>
          <w:iCs/>
          <w:sz w:val="28"/>
          <w:szCs w:val="32"/>
        </w:rPr>
        <w:t xml:space="preserve"> раствора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1927AF">
        <w:rPr>
          <w:rFonts w:ascii="Times New Roman" w:hAnsi="Times New Roman" w:cs="Times New Roman"/>
          <w:iCs/>
          <w:sz w:val="28"/>
          <w:szCs w:val="32"/>
        </w:rPr>
        <w:t>изменяются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примерно</w:t>
      </w:r>
      <w:r w:rsidR="001927AF">
        <w:rPr>
          <w:rFonts w:ascii="Times New Roman" w:hAnsi="Times New Roman" w:cs="Times New Roman"/>
          <w:iCs/>
          <w:sz w:val="28"/>
          <w:szCs w:val="32"/>
        </w:rPr>
        <w:t xml:space="preserve"> в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одинаковых диапазонах. Однако при низко</w:t>
      </w:r>
      <w:r>
        <w:rPr>
          <w:rFonts w:ascii="Times New Roman" w:hAnsi="Times New Roman" w:cs="Times New Roman"/>
          <w:iCs/>
          <w:sz w:val="28"/>
          <w:szCs w:val="32"/>
        </w:rPr>
        <w:t xml:space="preserve">й </w:t>
      </w:r>
      <w:r w:rsidR="00A213C6">
        <w:rPr>
          <w:rFonts w:ascii="Times New Roman" w:hAnsi="Times New Roman" w:cs="Times New Roman"/>
          <w:iCs/>
          <w:sz w:val="28"/>
          <w:szCs w:val="32"/>
        </w:rPr>
        <w:t>минерализ</w:t>
      </w:r>
      <w:r>
        <w:rPr>
          <w:rFonts w:ascii="Times New Roman" w:hAnsi="Times New Roman" w:cs="Times New Roman"/>
          <w:iCs/>
          <w:sz w:val="28"/>
          <w:szCs w:val="32"/>
        </w:rPr>
        <w:t>ации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раствор</w:t>
      </w:r>
      <w:r>
        <w:rPr>
          <w:rFonts w:ascii="Times New Roman" w:hAnsi="Times New Roman" w:cs="Times New Roman"/>
          <w:iCs/>
          <w:sz w:val="28"/>
          <w:szCs w:val="32"/>
        </w:rPr>
        <w:t>а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для </w:t>
      </w:r>
      <w:r w:rsidR="000012F6">
        <w:rPr>
          <w:rFonts w:ascii="Times New Roman" w:hAnsi="Times New Roman" w:cs="Times New Roman"/>
          <w:iCs/>
          <w:sz w:val="28"/>
          <w:szCs w:val="32"/>
        </w:rPr>
        <w:t>смеси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фракци</w:t>
      </w:r>
      <w:r w:rsidR="000012F6">
        <w:rPr>
          <w:rFonts w:ascii="Times New Roman" w:hAnsi="Times New Roman" w:cs="Times New Roman"/>
          <w:iCs/>
          <w:sz w:val="28"/>
          <w:szCs w:val="32"/>
        </w:rPr>
        <w:t>й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значени</w:t>
      </w:r>
      <w:r>
        <w:rPr>
          <w:rFonts w:ascii="Times New Roman" w:hAnsi="Times New Roman" w:cs="Times New Roman"/>
          <w:iCs/>
          <w:sz w:val="28"/>
          <w:szCs w:val="32"/>
        </w:rPr>
        <w:t>я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несколько выше</w:t>
      </w:r>
      <w:r w:rsidR="000012F6">
        <w:rPr>
          <w:rFonts w:ascii="Times New Roman" w:hAnsi="Times New Roman" w:cs="Times New Roman"/>
          <w:iCs/>
          <w:sz w:val="28"/>
          <w:szCs w:val="32"/>
        </w:rPr>
        <w:t>, чем для фракци</w:t>
      </w:r>
      <w:r w:rsidR="001927AF">
        <w:rPr>
          <w:rFonts w:ascii="Times New Roman" w:hAnsi="Times New Roman" w:cs="Times New Roman"/>
          <w:iCs/>
          <w:sz w:val="28"/>
          <w:szCs w:val="32"/>
        </w:rPr>
        <w:t>онир</w:t>
      </w:r>
      <w:r>
        <w:rPr>
          <w:rFonts w:ascii="Times New Roman" w:hAnsi="Times New Roman" w:cs="Times New Roman"/>
          <w:iCs/>
          <w:sz w:val="28"/>
          <w:szCs w:val="32"/>
        </w:rPr>
        <w:t>ованного песка</w:t>
      </w:r>
      <w:r w:rsidR="000012F6">
        <w:rPr>
          <w:rFonts w:ascii="Times New Roman" w:hAnsi="Times New Roman" w:cs="Times New Roman"/>
          <w:iCs/>
          <w:sz w:val="28"/>
          <w:szCs w:val="32"/>
        </w:rPr>
        <w:t xml:space="preserve">. </w:t>
      </w:r>
    </w:p>
    <w:p w:rsidR="00980044" w:rsidRDefault="007E640A" w:rsidP="00AA6C1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zh-CN"/>
        </w:rPr>
        <w:drawing>
          <wp:inline distT="0" distB="0" distL="0" distR="0">
            <wp:extent cx="3116036" cy="3670531"/>
            <wp:effectExtent l="19050" t="0" r="8164" b="0"/>
            <wp:docPr id="33" name="Рисунок 5" descr="D:\Диплом\Графики\в текст\0.2-0.315 сопротивление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плом\Графики\в текст\0.2-0.315 сопротивление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34" cy="367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12" w:rsidRPr="00AA6C12" w:rsidRDefault="00AA6C12" w:rsidP="00AA6C12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AA6C12">
        <w:rPr>
          <w:rFonts w:ascii="Times New Roman" w:hAnsi="Times New Roman" w:cs="Times New Roman"/>
          <w:iCs/>
          <w:sz w:val="24"/>
          <w:szCs w:val="24"/>
        </w:rPr>
        <w:t>Рис. 6.1. График зависимости</w:t>
      </w:r>
      <w:r w:rsidR="00E97930">
        <w:rPr>
          <w:rFonts w:ascii="Times New Roman" w:hAnsi="Times New Roman" w:cs="Times New Roman"/>
          <w:iCs/>
          <w:sz w:val="24"/>
          <w:szCs w:val="24"/>
        </w:rPr>
        <w:t xml:space="preserve"> модуля удельного</w:t>
      </w:r>
      <w:r w:rsidRPr="00AA6C12">
        <w:rPr>
          <w:rFonts w:ascii="Times New Roman" w:hAnsi="Times New Roman" w:cs="Times New Roman"/>
          <w:iCs/>
          <w:sz w:val="24"/>
          <w:szCs w:val="24"/>
        </w:rPr>
        <w:t xml:space="preserve"> сопротивления от частоты для фракции 0.2-0.315 мм</w:t>
      </w:r>
    </w:p>
    <w:p w:rsidR="00CF7F91" w:rsidRDefault="007E640A" w:rsidP="00AA6C12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lastRenderedPageBreak/>
        <w:drawing>
          <wp:inline distT="0" distB="0" distL="0" distR="0">
            <wp:extent cx="2878530" cy="3695822"/>
            <wp:effectExtent l="19050" t="0" r="0" b="0"/>
            <wp:docPr id="35" name="Рисунок 6" descr="D:\Диплом\Графики\в текст\0.315-0.5 сопротивление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плом\Графики\в текст\0.315-0.5 сопротивление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62" cy="369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91" w:rsidRPr="00CF7F91" w:rsidRDefault="00CF7F91" w:rsidP="00AA6C12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CF7F91">
        <w:rPr>
          <w:rFonts w:ascii="Times New Roman" w:hAnsi="Times New Roman" w:cs="Times New Roman"/>
          <w:iCs/>
          <w:sz w:val="24"/>
          <w:szCs w:val="32"/>
        </w:rPr>
        <w:t>Рис. 6.2. График зависимости</w:t>
      </w:r>
      <w:r w:rsidR="00E97930">
        <w:rPr>
          <w:rFonts w:ascii="Times New Roman" w:hAnsi="Times New Roman" w:cs="Times New Roman"/>
          <w:iCs/>
          <w:sz w:val="24"/>
          <w:szCs w:val="32"/>
        </w:rPr>
        <w:t xml:space="preserve"> модуля удельного</w:t>
      </w:r>
      <w:r w:rsidRPr="00CF7F91">
        <w:rPr>
          <w:rFonts w:ascii="Times New Roman" w:hAnsi="Times New Roman" w:cs="Times New Roman"/>
          <w:iCs/>
          <w:sz w:val="24"/>
          <w:szCs w:val="32"/>
        </w:rPr>
        <w:t xml:space="preserve"> сопротивления от частоты для фракции 0.315-0.5 мм</w:t>
      </w:r>
    </w:p>
    <w:p w:rsidR="00AA6C12" w:rsidRDefault="007E640A" w:rsidP="00AA6C12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drawing>
          <wp:inline distT="0" distB="0" distL="0" distR="0">
            <wp:extent cx="2950047" cy="3716976"/>
            <wp:effectExtent l="19050" t="0" r="2703" b="0"/>
            <wp:docPr id="36" name="Рисунок 7" descr="D:\Диплом\Графики\в текст\смесь, сопротивление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плом\Графики\в текст\смесь, сопротивление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8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44" w:rsidRDefault="00CF7F91" w:rsidP="00CF7F91">
      <w:pPr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CF7F91">
        <w:rPr>
          <w:rFonts w:ascii="Times New Roman" w:hAnsi="Times New Roman" w:cs="Times New Roman"/>
          <w:iCs/>
          <w:sz w:val="24"/>
          <w:szCs w:val="32"/>
        </w:rPr>
        <w:t>Рис. 6.3 График зависимости</w:t>
      </w:r>
      <w:r w:rsidR="00E97930">
        <w:rPr>
          <w:rFonts w:ascii="Times New Roman" w:hAnsi="Times New Roman" w:cs="Times New Roman"/>
          <w:iCs/>
          <w:sz w:val="24"/>
          <w:szCs w:val="32"/>
        </w:rPr>
        <w:t xml:space="preserve"> модуля удельного</w:t>
      </w:r>
      <w:r w:rsidRPr="00CF7F91">
        <w:rPr>
          <w:rFonts w:ascii="Times New Roman" w:hAnsi="Times New Roman" w:cs="Times New Roman"/>
          <w:iCs/>
          <w:sz w:val="24"/>
          <w:szCs w:val="32"/>
        </w:rPr>
        <w:t xml:space="preserve"> сопротивления от частоты</w:t>
      </w:r>
      <w:r w:rsidR="000F4120">
        <w:rPr>
          <w:rFonts w:ascii="Times New Roman" w:hAnsi="Times New Roman" w:cs="Times New Roman"/>
          <w:iCs/>
          <w:sz w:val="24"/>
          <w:szCs w:val="32"/>
        </w:rPr>
        <w:t xml:space="preserve"> для</w:t>
      </w:r>
      <w:r w:rsidRPr="00CF7F91">
        <w:rPr>
          <w:rFonts w:ascii="Times New Roman" w:hAnsi="Times New Roman" w:cs="Times New Roman"/>
          <w:iCs/>
          <w:sz w:val="24"/>
          <w:szCs w:val="32"/>
        </w:rPr>
        <w:t xml:space="preserve"> смеси фракций</w:t>
      </w:r>
    </w:p>
    <w:p w:rsidR="00AD0D86" w:rsidRDefault="001927AF" w:rsidP="00CF7F91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sz w:val="28"/>
          <w:szCs w:val="32"/>
        </w:rPr>
        <w:lastRenderedPageBreak/>
        <w:t xml:space="preserve">На рис. 6.4-6.6 показаны зависимости фазы от частоты. </w:t>
      </w:r>
      <w:r w:rsidR="00A213C6">
        <w:rPr>
          <w:rFonts w:ascii="Times New Roman" w:hAnsi="Times New Roman" w:cs="Times New Roman"/>
          <w:iCs/>
          <w:sz w:val="28"/>
          <w:szCs w:val="32"/>
        </w:rPr>
        <w:t>Зависимост</w:t>
      </w:r>
      <w:r>
        <w:rPr>
          <w:rFonts w:ascii="Times New Roman" w:hAnsi="Times New Roman" w:cs="Times New Roman"/>
          <w:iCs/>
          <w:sz w:val="28"/>
          <w:szCs w:val="32"/>
        </w:rPr>
        <w:t>и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фазового угла от частоты тока для разных фракций более </w:t>
      </w:r>
      <w:r w:rsidR="00AD0D86">
        <w:rPr>
          <w:rFonts w:ascii="Times New Roman" w:hAnsi="Times New Roman" w:cs="Times New Roman"/>
          <w:iCs/>
          <w:sz w:val="28"/>
          <w:szCs w:val="32"/>
        </w:rPr>
        <w:t>специфическ</w:t>
      </w:r>
      <w:r>
        <w:rPr>
          <w:rFonts w:ascii="Times New Roman" w:hAnsi="Times New Roman" w:cs="Times New Roman"/>
          <w:iCs/>
          <w:sz w:val="28"/>
          <w:szCs w:val="32"/>
        </w:rPr>
        <w:t>ие</w:t>
      </w:r>
      <w:r w:rsidR="00A213C6">
        <w:rPr>
          <w:rFonts w:ascii="Times New Roman" w:hAnsi="Times New Roman" w:cs="Times New Roman"/>
          <w:iCs/>
          <w:sz w:val="28"/>
          <w:szCs w:val="32"/>
        </w:rPr>
        <w:t>.</w:t>
      </w:r>
      <w:r w:rsidR="00D2339F">
        <w:rPr>
          <w:rFonts w:ascii="Times New Roman" w:hAnsi="Times New Roman" w:cs="Times New Roman"/>
          <w:iCs/>
          <w:sz w:val="28"/>
          <w:szCs w:val="32"/>
        </w:rPr>
        <w:t xml:space="preserve"> С уменьшением частоты фазовый угол уменьшается</w:t>
      </w:r>
      <w:r w:rsidR="00AD0D86">
        <w:rPr>
          <w:rFonts w:ascii="Times New Roman" w:hAnsi="Times New Roman" w:cs="Times New Roman"/>
          <w:iCs/>
          <w:sz w:val="28"/>
          <w:szCs w:val="32"/>
        </w:rPr>
        <w:t>,</w:t>
      </w:r>
      <w:r w:rsidR="00D2339F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>(</w:t>
      </w:r>
      <w:r w:rsidR="00D2339F">
        <w:rPr>
          <w:rFonts w:ascii="Times New Roman" w:hAnsi="Times New Roman" w:cs="Times New Roman"/>
          <w:iCs/>
          <w:sz w:val="28"/>
          <w:szCs w:val="32"/>
        </w:rPr>
        <w:t>для наглядности выбран логарифмический масштаб по оси ординат и абсцисс</w:t>
      </w:r>
      <w:r w:rsidR="00AD0D86">
        <w:rPr>
          <w:rFonts w:ascii="Times New Roman" w:hAnsi="Times New Roman" w:cs="Times New Roman"/>
          <w:iCs/>
          <w:sz w:val="28"/>
          <w:szCs w:val="32"/>
        </w:rPr>
        <w:t>)</w:t>
      </w:r>
      <w:r w:rsidR="00D2339F">
        <w:rPr>
          <w:rFonts w:ascii="Times New Roman" w:hAnsi="Times New Roman" w:cs="Times New Roman"/>
          <w:iCs/>
          <w:sz w:val="28"/>
          <w:szCs w:val="32"/>
        </w:rPr>
        <w:t>.</w:t>
      </w:r>
      <w:r w:rsidR="00A213C6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7470E5">
        <w:rPr>
          <w:rFonts w:ascii="Times New Roman" w:hAnsi="Times New Roman" w:cs="Times New Roman"/>
          <w:iCs/>
          <w:sz w:val="28"/>
          <w:szCs w:val="32"/>
        </w:rPr>
        <w:t>На рисунке 6.4</w:t>
      </w:r>
      <w:r w:rsidR="00AD0D86">
        <w:rPr>
          <w:rFonts w:ascii="Times New Roman" w:hAnsi="Times New Roman" w:cs="Times New Roman"/>
          <w:iCs/>
          <w:sz w:val="28"/>
          <w:szCs w:val="32"/>
        </w:rPr>
        <w:t xml:space="preserve"> для фракции 0.2-0.315</w:t>
      </w:r>
      <w:r w:rsidR="0028031B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>мм при низком</w:t>
      </w:r>
      <w:r w:rsidR="007470E5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>значении минерализации в диапазоне 0.1-100 Гц формируется</w:t>
      </w:r>
      <w:r w:rsidR="00143C95">
        <w:rPr>
          <w:rFonts w:ascii="Times New Roman" w:hAnsi="Times New Roman" w:cs="Times New Roman"/>
          <w:iCs/>
          <w:sz w:val="28"/>
          <w:szCs w:val="32"/>
        </w:rPr>
        <w:t xml:space="preserve"> платообразны</w:t>
      </w:r>
      <w:r w:rsidR="00AD0D86">
        <w:rPr>
          <w:rFonts w:ascii="Times New Roman" w:hAnsi="Times New Roman" w:cs="Times New Roman"/>
          <w:iCs/>
          <w:sz w:val="28"/>
          <w:szCs w:val="32"/>
        </w:rPr>
        <w:t>й</w:t>
      </w:r>
      <w:r w:rsidR="00143C95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>участок</w:t>
      </w:r>
      <w:r w:rsidR="00143C95">
        <w:rPr>
          <w:rFonts w:ascii="Times New Roman" w:hAnsi="Times New Roman" w:cs="Times New Roman"/>
          <w:iCs/>
          <w:sz w:val="28"/>
          <w:szCs w:val="32"/>
        </w:rPr>
        <w:t>.</w:t>
      </w:r>
      <w:r w:rsidR="00AD0D86">
        <w:rPr>
          <w:rFonts w:ascii="Times New Roman" w:hAnsi="Times New Roman" w:cs="Times New Roman"/>
          <w:iCs/>
          <w:sz w:val="28"/>
          <w:szCs w:val="32"/>
        </w:rPr>
        <w:t xml:space="preserve"> Для остальных значений минерализации зависимости представляют собой монотонные спады. При этом в диапазоне частот 0.1-100 Гц</w:t>
      </w:r>
      <w:r w:rsidR="00143C95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 xml:space="preserve">значения фазы закономерно убывают. </w:t>
      </w:r>
      <w:r w:rsidR="00143C95">
        <w:rPr>
          <w:rFonts w:ascii="Times New Roman" w:hAnsi="Times New Roman" w:cs="Times New Roman"/>
          <w:iCs/>
          <w:sz w:val="28"/>
          <w:szCs w:val="32"/>
        </w:rPr>
        <w:t>Для фракции 0.2-0.315 мм характерная</w:t>
      </w:r>
      <w:r w:rsidR="00AD0D86">
        <w:rPr>
          <w:rFonts w:ascii="Times New Roman" w:hAnsi="Times New Roman" w:cs="Times New Roman"/>
          <w:iCs/>
          <w:sz w:val="28"/>
          <w:szCs w:val="32"/>
        </w:rPr>
        <w:t xml:space="preserve"> частота окончания «плато», после которой идет спад фазы,</w:t>
      </w:r>
      <w:r w:rsidR="00143C95">
        <w:rPr>
          <w:rFonts w:ascii="Times New Roman" w:hAnsi="Times New Roman" w:cs="Times New Roman"/>
          <w:iCs/>
          <w:sz w:val="28"/>
          <w:szCs w:val="32"/>
        </w:rPr>
        <w:t xml:space="preserve"> - 0</w:t>
      </w:r>
      <w:r w:rsidR="00AD0D86">
        <w:rPr>
          <w:rFonts w:ascii="Times New Roman" w:hAnsi="Times New Roman" w:cs="Times New Roman"/>
          <w:iCs/>
          <w:sz w:val="28"/>
          <w:szCs w:val="32"/>
        </w:rPr>
        <w:t>.</w:t>
      </w:r>
      <w:r w:rsidR="00143C95">
        <w:rPr>
          <w:rFonts w:ascii="Times New Roman" w:hAnsi="Times New Roman" w:cs="Times New Roman"/>
          <w:iCs/>
          <w:sz w:val="28"/>
          <w:szCs w:val="32"/>
        </w:rPr>
        <w:t xml:space="preserve">1 Гц. </w:t>
      </w:r>
      <w:r w:rsidR="00DF780B">
        <w:rPr>
          <w:rFonts w:ascii="Times New Roman" w:hAnsi="Times New Roman" w:cs="Times New Roman"/>
          <w:iCs/>
          <w:sz w:val="28"/>
          <w:szCs w:val="32"/>
        </w:rPr>
        <w:t>С увеличением электропроводности раствора значения фазы закономерно уменьшаются.</w:t>
      </w:r>
    </w:p>
    <w:p w:rsidR="00CF7F91" w:rsidRDefault="00770EF9" w:rsidP="00CF7F91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sz w:val="28"/>
          <w:szCs w:val="32"/>
        </w:rPr>
        <w:t>На рисунке 6.5 для раствора с электропроводностью 1500 мкСм</w:t>
      </w:r>
      <w:r w:rsidR="00AD0D86">
        <w:rPr>
          <w:rFonts w:ascii="Times New Roman" w:hAnsi="Times New Roman" w:cs="Times New Roman"/>
          <w:iCs/>
          <w:sz w:val="28"/>
          <w:szCs w:val="32"/>
        </w:rPr>
        <w:t>/</w:t>
      </w:r>
      <w:proofErr w:type="gramStart"/>
      <w:r w:rsidR="00AD0D86">
        <w:rPr>
          <w:rFonts w:ascii="Times New Roman" w:hAnsi="Times New Roman" w:cs="Times New Roman"/>
          <w:iCs/>
          <w:sz w:val="28"/>
          <w:szCs w:val="32"/>
        </w:rPr>
        <w:t>см</w:t>
      </w:r>
      <w:proofErr w:type="gramEnd"/>
      <w:r w:rsidR="0040735D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>в диапазоне низких частот (0.1</w:t>
      </w:r>
      <w:r w:rsidR="0028031B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AD0D86">
        <w:rPr>
          <w:rFonts w:ascii="Times New Roman" w:hAnsi="Times New Roman" w:cs="Times New Roman"/>
          <w:iCs/>
          <w:sz w:val="28"/>
          <w:szCs w:val="32"/>
        </w:rPr>
        <w:t xml:space="preserve">Гц) </w:t>
      </w:r>
      <w:r w:rsidR="0040735D">
        <w:rPr>
          <w:rFonts w:ascii="Times New Roman" w:hAnsi="Times New Roman" w:cs="Times New Roman"/>
          <w:iCs/>
          <w:sz w:val="28"/>
          <w:szCs w:val="32"/>
        </w:rPr>
        <w:t xml:space="preserve">значения фазы спадают до 0,2 </w:t>
      </w:r>
      <w:proofErr w:type="spellStart"/>
      <w:r w:rsidR="0040735D">
        <w:rPr>
          <w:rFonts w:ascii="Times New Roman" w:hAnsi="Times New Roman" w:cs="Times New Roman"/>
          <w:iCs/>
          <w:sz w:val="28"/>
          <w:szCs w:val="32"/>
        </w:rPr>
        <w:t>мРад</w:t>
      </w:r>
      <w:proofErr w:type="spellEnd"/>
      <w:r w:rsidR="0040735D">
        <w:rPr>
          <w:rFonts w:ascii="Times New Roman" w:hAnsi="Times New Roman" w:cs="Times New Roman"/>
          <w:iCs/>
          <w:sz w:val="28"/>
          <w:szCs w:val="32"/>
        </w:rPr>
        <w:t xml:space="preserve">, </w:t>
      </w:r>
      <w:r w:rsidR="00AD0D86">
        <w:rPr>
          <w:rFonts w:ascii="Times New Roman" w:hAnsi="Times New Roman" w:cs="Times New Roman"/>
          <w:iCs/>
          <w:sz w:val="28"/>
          <w:szCs w:val="32"/>
        </w:rPr>
        <w:t>что составляет</w:t>
      </w:r>
      <w:r w:rsidR="0040735D">
        <w:rPr>
          <w:rFonts w:ascii="Times New Roman" w:hAnsi="Times New Roman" w:cs="Times New Roman"/>
          <w:iCs/>
          <w:sz w:val="28"/>
          <w:szCs w:val="32"/>
        </w:rPr>
        <w:t xml:space="preserve"> минимальное из полученных значений.</w:t>
      </w:r>
      <w:r w:rsidR="000F4120">
        <w:rPr>
          <w:rFonts w:ascii="Times New Roman" w:hAnsi="Times New Roman" w:cs="Times New Roman"/>
          <w:iCs/>
          <w:sz w:val="28"/>
          <w:szCs w:val="32"/>
        </w:rPr>
        <w:t xml:space="preserve"> Характерная частота для фракции 0.315-0.5 мм</w:t>
      </w:r>
      <w:r w:rsidR="00AD0D86">
        <w:rPr>
          <w:rFonts w:ascii="Times New Roman" w:hAnsi="Times New Roman" w:cs="Times New Roman"/>
          <w:iCs/>
          <w:sz w:val="28"/>
          <w:szCs w:val="32"/>
        </w:rPr>
        <w:t xml:space="preserve"> при электропроводности раствора 130мкСм/см </w:t>
      </w:r>
      <w:r w:rsidR="00B84724">
        <w:rPr>
          <w:rFonts w:ascii="Times New Roman" w:hAnsi="Times New Roman" w:cs="Times New Roman"/>
          <w:iCs/>
          <w:sz w:val="28"/>
          <w:szCs w:val="32"/>
        </w:rPr>
        <w:t>находится в пределах</w:t>
      </w:r>
      <w:r w:rsidR="000F4120">
        <w:rPr>
          <w:rFonts w:ascii="Times New Roman" w:hAnsi="Times New Roman" w:cs="Times New Roman"/>
          <w:iCs/>
          <w:sz w:val="28"/>
          <w:szCs w:val="32"/>
        </w:rPr>
        <w:t xml:space="preserve"> 0,02</w:t>
      </w:r>
      <w:r w:rsidR="00B84724">
        <w:rPr>
          <w:rFonts w:ascii="Times New Roman" w:hAnsi="Times New Roman" w:cs="Times New Roman"/>
          <w:iCs/>
          <w:sz w:val="28"/>
          <w:szCs w:val="32"/>
        </w:rPr>
        <w:t>-0,01</w:t>
      </w:r>
      <w:r w:rsidR="000F4120">
        <w:rPr>
          <w:rFonts w:ascii="Times New Roman" w:hAnsi="Times New Roman" w:cs="Times New Roman"/>
          <w:iCs/>
          <w:sz w:val="28"/>
          <w:szCs w:val="32"/>
        </w:rPr>
        <w:t xml:space="preserve"> Гц</w:t>
      </w:r>
      <w:r w:rsidR="001927AF">
        <w:rPr>
          <w:rFonts w:ascii="Times New Roman" w:hAnsi="Times New Roman" w:cs="Times New Roman"/>
          <w:iCs/>
          <w:sz w:val="28"/>
          <w:szCs w:val="32"/>
        </w:rPr>
        <w:t xml:space="preserve"> и отмечается по изменению угла наклона фазовой зависимости</w:t>
      </w:r>
      <w:r w:rsidR="000F4120">
        <w:rPr>
          <w:rFonts w:ascii="Times New Roman" w:hAnsi="Times New Roman" w:cs="Times New Roman"/>
          <w:iCs/>
          <w:sz w:val="28"/>
          <w:szCs w:val="32"/>
        </w:rPr>
        <w:t>.</w:t>
      </w:r>
      <w:r w:rsidR="00D2339F">
        <w:rPr>
          <w:rFonts w:ascii="Times New Roman" w:hAnsi="Times New Roman" w:cs="Times New Roman"/>
          <w:iCs/>
          <w:sz w:val="28"/>
          <w:szCs w:val="32"/>
        </w:rPr>
        <w:t xml:space="preserve"> Таким образом, с увеличением размера </w:t>
      </w:r>
      <w:r w:rsidR="001927AF">
        <w:rPr>
          <w:rFonts w:ascii="Times New Roman" w:hAnsi="Times New Roman" w:cs="Times New Roman"/>
          <w:iCs/>
          <w:sz w:val="28"/>
          <w:szCs w:val="32"/>
        </w:rPr>
        <w:t>зерен характерное значение фазы смещается в область</w:t>
      </w:r>
      <w:r w:rsidR="00D2339F">
        <w:rPr>
          <w:rFonts w:ascii="Times New Roman" w:hAnsi="Times New Roman" w:cs="Times New Roman"/>
          <w:iCs/>
          <w:sz w:val="28"/>
          <w:szCs w:val="32"/>
        </w:rPr>
        <w:t xml:space="preserve"> более низких частот.</w:t>
      </w:r>
      <w:r w:rsidR="00603E22">
        <w:rPr>
          <w:rFonts w:ascii="Times New Roman" w:hAnsi="Times New Roman" w:cs="Times New Roman"/>
          <w:iCs/>
          <w:sz w:val="28"/>
          <w:szCs w:val="32"/>
        </w:rPr>
        <w:t xml:space="preserve"> Это говорит о том, что характерный размер</w:t>
      </w:r>
      <w:r w:rsidR="001927AF">
        <w:rPr>
          <w:rFonts w:ascii="Times New Roman" w:hAnsi="Times New Roman" w:cs="Times New Roman"/>
          <w:iCs/>
          <w:sz w:val="28"/>
          <w:szCs w:val="32"/>
        </w:rPr>
        <w:t xml:space="preserve"> песков</w:t>
      </w:r>
      <w:r w:rsidR="00603E22">
        <w:rPr>
          <w:rFonts w:ascii="Times New Roman" w:hAnsi="Times New Roman" w:cs="Times New Roman"/>
          <w:iCs/>
          <w:sz w:val="28"/>
          <w:szCs w:val="32"/>
        </w:rPr>
        <w:t xml:space="preserve"> определяет характерное время релаксации.</w:t>
      </w:r>
      <w:r w:rsidR="000F4120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B84724">
        <w:rPr>
          <w:rFonts w:ascii="Times New Roman" w:hAnsi="Times New Roman" w:cs="Times New Roman"/>
          <w:iCs/>
          <w:sz w:val="28"/>
          <w:szCs w:val="32"/>
        </w:rPr>
        <w:t>Дл с</w:t>
      </w:r>
      <w:r w:rsidR="000F4120">
        <w:rPr>
          <w:rFonts w:ascii="Times New Roman" w:hAnsi="Times New Roman" w:cs="Times New Roman"/>
          <w:iCs/>
          <w:sz w:val="28"/>
          <w:szCs w:val="32"/>
        </w:rPr>
        <w:t>мес</w:t>
      </w:r>
      <w:r w:rsidR="00B84724">
        <w:rPr>
          <w:rFonts w:ascii="Times New Roman" w:hAnsi="Times New Roman" w:cs="Times New Roman"/>
          <w:iCs/>
          <w:sz w:val="28"/>
          <w:szCs w:val="32"/>
        </w:rPr>
        <w:t>и</w:t>
      </w:r>
      <w:r w:rsidR="000F4120">
        <w:rPr>
          <w:rFonts w:ascii="Times New Roman" w:hAnsi="Times New Roman" w:cs="Times New Roman"/>
          <w:iCs/>
          <w:sz w:val="28"/>
          <w:szCs w:val="32"/>
        </w:rPr>
        <w:t xml:space="preserve"> фракций (рис.6.6) </w:t>
      </w:r>
      <w:r w:rsidR="00B84724">
        <w:rPr>
          <w:rFonts w:ascii="Times New Roman" w:hAnsi="Times New Roman" w:cs="Times New Roman"/>
          <w:iCs/>
          <w:sz w:val="28"/>
          <w:szCs w:val="32"/>
        </w:rPr>
        <w:t xml:space="preserve">значения фазы несколько увеличиваются по сравнению со случаем измерений на </w:t>
      </w:r>
      <w:proofErr w:type="spellStart"/>
      <w:r w:rsidR="00B84724">
        <w:rPr>
          <w:rFonts w:ascii="Times New Roman" w:hAnsi="Times New Roman" w:cs="Times New Roman"/>
          <w:iCs/>
          <w:sz w:val="28"/>
          <w:szCs w:val="32"/>
        </w:rPr>
        <w:t>монофракциях</w:t>
      </w:r>
      <w:proofErr w:type="spellEnd"/>
      <w:r w:rsidR="000F4120">
        <w:rPr>
          <w:rFonts w:ascii="Times New Roman" w:hAnsi="Times New Roman" w:cs="Times New Roman"/>
          <w:iCs/>
          <w:sz w:val="28"/>
          <w:szCs w:val="32"/>
        </w:rPr>
        <w:t xml:space="preserve">. </w:t>
      </w:r>
      <w:r w:rsidR="00B84724">
        <w:rPr>
          <w:rFonts w:ascii="Times New Roman" w:hAnsi="Times New Roman" w:cs="Times New Roman"/>
          <w:iCs/>
          <w:sz w:val="28"/>
          <w:szCs w:val="32"/>
        </w:rPr>
        <w:t xml:space="preserve">В то же время, как и для отдельных фракций, в диапазоне частот 0.1-100 Гц отмечается закономерное уменьшение значений фазы с ростом минерализации порового раствора. </w:t>
      </w:r>
    </w:p>
    <w:p w:rsidR="007470E5" w:rsidRDefault="007E640A" w:rsidP="007470E5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lastRenderedPageBreak/>
        <w:drawing>
          <wp:inline distT="0" distB="0" distL="0" distR="0">
            <wp:extent cx="2955073" cy="3800104"/>
            <wp:effectExtent l="19050" t="0" r="0" b="0"/>
            <wp:docPr id="37" name="Рисунок 8" descr="D:\Диплом\Графики\в текст\0.2-0.315 фаза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плом\Графики\в текст\0.2-0.315 фаза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93" cy="381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E5" w:rsidRPr="007470E5" w:rsidRDefault="007470E5" w:rsidP="007470E5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7470E5">
        <w:rPr>
          <w:rFonts w:ascii="Times New Roman" w:hAnsi="Times New Roman" w:cs="Times New Roman"/>
          <w:iCs/>
          <w:sz w:val="24"/>
          <w:szCs w:val="32"/>
        </w:rPr>
        <w:t>Рис. 6.4. График зависимости фазового угла от частоты для фракции 0.2-0.315 мм</w:t>
      </w:r>
    </w:p>
    <w:p w:rsidR="00143C95" w:rsidRDefault="007E640A" w:rsidP="00143C95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drawing>
          <wp:inline distT="0" distB="0" distL="0" distR="0">
            <wp:extent cx="3134405" cy="4049486"/>
            <wp:effectExtent l="19050" t="0" r="8845" b="0"/>
            <wp:docPr id="39" name="Рисунок 9" descr="D:\Диплом\Графики\в текст\0.315-0.5 фаза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плом\Графики\в текст\0.315-0.5 фаза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1" cy="40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95" w:rsidRPr="00143C95" w:rsidRDefault="00143C95" w:rsidP="00143C95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143C95">
        <w:rPr>
          <w:rFonts w:ascii="Times New Roman" w:hAnsi="Times New Roman" w:cs="Times New Roman"/>
          <w:iCs/>
          <w:sz w:val="24"/>
          <w:szCs w:val="32"/>
        </w:rPr>
        <w:t>Рис.6.5. График зависимости фазового угла от частоты для фракции 0.315-0.5 мм</w:t>
      </w:r>
    </w:p>
    <w:p w:rsidR="007470E5" w:rsidRDefault="007E640A" w:rsidP="000F412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lastRenderedPageBreak/>
        <w:drawing>
          <wp:inline distT="0" distB="0" distL="0" distR="0">
            <wp:extent cx="3037021" cy="3978234"/>
            <wp:effectExtent l="19050" t="0" r="0" b="0"/>
            <wp:docPr id="42" name="Рисунок 10" descr="D:\Диплом\Графики\в текст\смесь, фаза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плом\Графики\в текст\смесь, фаза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9" cy="3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20" w:rsidRPr="00143C95" w:rsidRDefault="000F4120" w:rsidP="000F4120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143C95">
        <w:rPr>
          <w:rFonts w:ascii="Times New Roman" w:hAnsi="Times New Roman" w:cs="Times New Roman"/>
          <w:iCs/>
          <w:sz w:val="24"/>
          <w:szCs w:val="32"/>
        </w:rPr>
        <w:t>Рис.6.</w:t>
      </w:r>
      <w:r>
        <w:rPr>
          <w:rFonts w:ascii="Times New Roman" w:hAnsi="Times New Roman" w:cs="Times New Roman"/>
          <w:iCs/>
          <w:sz w:val="24"/>
          <w:szCs w:val="32"/>
        </w:rPr>
        <w:t>6</w:t>
      </w:r>
      <w:r w:rsidRPr="00143C95">
        <w:rPr>
          <w:rFonts w:ascii="Times New Roman" w:hAnsi="Times New Roman" w:cs="Times New Roman"/>
          <w:iCs/>
          <w:sz w:val="24"/>
          <w:szCs w:val="32"/>
        </w:rPr>
        <w:t>. График зависимости фазовог</w:t>
      </w:r>
      <w:r>
        <w:rPr>
          <w:rFonts w:ascii="Times New Roman" w:hAnsi="Times New Roman" w:cs="Times New Roman"/>
          <w:iCs/>
          <w:sz w:val="24"/>
          <w:szCs w:val="32"/>
        </w:rPr>
        <w:t>о угла от частоты для смеси фракций</w:t>
      </w:r>
    </w:p>
    <w:p w:rsidR="00D2339F" w:rsidRDefault="00D2339F" w:rsidP="00D2339F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sz w:val="28"/>
          <w:szCs w:val="32"/>
        </w:rPr>
        <w:t xml:space="preserve">Графики зависимости мнимой части электропроводности от частоты имеют такую же </w:t>
      </w:r>
      <w:r w:rsidR="00B84724">
        <w:rPr>
          <w:rFonts w:ascii="Times New Roman" w:hAnsi="Times New Roman" w:cs="Times New Roman"/>
          <w:iCs/>
          <w:sz w:val="28"/>
          <w:szCs w:val="32"/>
        </w:rPr>
        <w:t>форму</w:t>
      </w:r>
      <w:r>
        <w:rPr>
          <w:rFonts w:ascii="Times New Roman" w:hAnsi="Times New Roman" w:cs="Times New Roman"/>
          <w:iCs/>
          <w:sz w:val="28"/>
          <w:szCs w:val="32"/>
        </w:rPr>
        <w:t xml:space="preserve">, как и </w:t>
      </w:r>
      <w:r w:rsidR="00B84724">
        <w:rPr>
          <w:rFonts w:ascii="Times New Roman" w:hAnsi="Times New Roman" w:cs="Times New Roman"/>
          <w:iCs/>
          <w:sz w:val="28"/>
          <w:szCs w:val="32"/>
        </w:rPr>
        <w:t xml:space="preserve">для фазового угла, но иное распределение по интенсивности. Так, на рис. 6.7 видно, что с ростом </w:t>
      </w:r>
      <w:proofErr w:type="gramStart"/>
      <w:r w:rsidR="00B84724">
        <w:rPr>
          <w:rFonts w:ascii="Times New Roman" w:hAnsi="Times New Roman" w:cs="Times New Roman"/>
          <w:iCs/>
          <w:sz w:val="28"/>
          <w:szCs w:val="32"/>
        </w:rPr>
        <w:t>электропроводности порового раствора значения мнимой части электропроводности</w:t>
      </w:r>
      <w:proofErr w:type="gramEnd"/>
      <w:r w:rsidR="00B84724">
        <w:rPr>
          <w:rFonts w:ascii="Times New Roman" w:hAnsi="Times New Roman" w:cs="Times New Roman"/>
          <w:iCs/>
          <w:sz w:val="28"/>
          <w:szCs w:val="32"/>
        </w:rPr>
        <w:t xml:space="preserve"> увеличиваются. В меньшей степени эта зависимость проявлена на рисунках 6.8 и 6.9.</w:t>
      </w:r>
    </w:p>
    <w:p w:rsidR="000F4120" w:rsidRDefault="007E640A" w:rsidP="000F412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lastRenderedPageBreak/>
        <w:drawing>
          <wp:inline distT="0" distB="0" distL="0" distR="0">
            <wp:extent cx="2898470" cy="3489573"/>
            <wp:effectExtent l="19050" t="0" r="0" b="0"/>
            <wp:docPr id="43" name="Рисунок 11" descr="D:\Диплом\Графики\в текст\0.2-0.315 мнимая электропров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плом\Графики\в текст\0.2-0.315 мнимая электропров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2" cy="350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9F" w:rsidRPr="00D2339F" w:rsidRDefault="00D2339F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D2339F">
        <w:rPr>
          <w:rFonts w:ascii="Times New Roman" w:hAnsi="Times New Roman" w:cs="Times New Roman"/>
          <w:iCs/>
          <w:sz w:val="24"/>
          <w:szCs w:val="32"/>
        </w:rPr>
        <w:t>Рис. 6.7. График зависимости мнимой части электропроводности от частоты для фракции 0.2-0.315 мм</w:t>
      </w:r>
    </w:p>
    <w:p w:rsidR="00D2339F" w:rsidRDefault="007E640A" w:rsidP="000F412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drawing>
          <wp:inline distT="0" distB="0" distL="0" distR="0">
            <wp:extent cx="3100919" cy="3764478"/>
            <wp:effectExtent l="19050" t="0" r="4231" b="0"/>
            <wp:docPr id="44" name="Рисунок 12" descr="D:\Диплом\Графики\в текст\0.315-0.5 мнимая электропров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плом\Графики\в текст\0.315-0.5 мнимая электропров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58" cy="376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9F" w:rsidRPr="000D308E" w:rsidRDefault="00D2339F" w:rsidP="000D308E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D2339F">
        <w:rPr>
          <w:rFonts w:ascii="Times New Roman" w:hAnsi="Times New Roman" w:cs="Times New Roman"/>
          <w:iCs/>
          <w:sz w:val="24"/>
          <w:szCs w:val="32"/>
        </w:rPr>
        <w:t>Рис. 6.</w:t>
      </w:r>
      <w:r>
        <w:rPr>
          <w:rFonts w:ascii="Times New Roman" w:hAnsi="Times New Roman" w:cs="Times New Roman"/>
          <w:iCs/>
          <w:sz w:val="24"/>
          <w:szCs w:val="32"/>
        </w:rPr>
        <w:t>8</w:t>
      </w:r>
      <w:r w:rsidRPr="00D2339F">
        <w:rPr>
          <w:rFonts w:ascii="Times New Roman" w:hAnsi="Times New Roman" w:cs="Times New Roman"/>
          <w:iCs/>
          <w:sz w:val="24"/>
          <w:szCs w:val="32"/>
        </w:rPr>
        <w:t>. График зависимости мнимой части электропроводности от частоты для фракции 0.</w:t>
      </w:r>
      <w:r>
        <w:rPr>
          <w:rFonts w:ascii="Times New Roman" w:hAnsi="Times New Roman" w:cs="Times New Roman"/>
          <w:iCs/>
          <w:sz w:val="24"/>
          <w:szCs w:val="32"/>
        </w:rPr>
        <w:t>315</w:t>
      </w:r>
      <w:r w:rsidRPr="00D2339F">
        <w:rPr>
          <w:rFonts w:ascii="Times New Roman" w:hAnsi="Times New Roman" w:cs="Times New Roman"/>
          <w:iCs/>
          <w:sz w:val="24"/>
          <w:szCs w:val="32"/>
        </w:rPr>
        <w:t>-0.5 мм</w:t>
      </w:r>
    </w:p>
    <w:p w:rsidR="00D2339F" w:rsidRDefault="000D308E" w:rsidP="000F412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lastRenderedPageBreak/>
        <w:drawing>
          <wp:inline distT="0" distB="0" distL="0" distR="0">
            <wp:extent cx="3412485" cy="4197090"/>
            <wp:effectExtent l="19050" t="0" r="0" b="0"/>
            <wp:docPr id="45" name="Рисунок 13" descr="D:\Диплом\Графики\в текст\смесь, мнимая электропров для всех соле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плом\Графики\в текст\смесь, мнимая электропров для всех соленосте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3" cy="42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51" w:rsidRDefault="00D2339F" w:rsidP="00340C36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D2339F">
        <w:rPr>
          <w:rFonts w:ascii="Times New Roman" w:hAnsi="Times New Roman" w:cs="Times New Roman"/>
          <w:iCs/>
          <w:sz w:val="24"/>
          <w:szCs w:val="32"/>
        </w:rPr>
        <w:t>Рис. 6.</w:t>
      </w:r>
      <w:r>
        <w:rPr>
          <w:rFonts w:ascii="Times New Roman" w:hAnsi="Times New Roman" w:cs="Times New Roman"/>
          <w:iCs/>
          <w:sz w:val="24"/>
          <w:szCs w:val="32"/>
        </w:rPr>
        <w:t>9</w:t>
      </w:r>
      <w:r w:rsidRPr="00D2339F">
        <w:rPr>
          <w:rFonts w:ascii="Times New Roman" w:hAnsi="Times New Roman" w:cs="Times New Roman"/>
          <w:iCs/>
          <w:sz w:val="24"/>
          <w:szCs w:val="32"/>
        </w:rPr>
        <w:t>. График зависимости мнимой части электропроводности от частоты для</w:t>
      </w:r>
      <w:r>
        <w:rPr>
          <w:rFonts w:ascii="Times New Roman" w:hAnsi="Times New Roman" w:cs="Times New Roman"/>
          <w:iCs/>
          <w:sz w:val="24"/>
          <w:szCs w:val="32"/>
        </w:rPr>
        <w:t xml:space="preserve"> смеси</w:t>
      </w:r>
      <w:r w:rsidRPr="00D2339F">
        <w:rPr>
          <w:rFonts w:ascii="Times New Roman" w:hAnsi="Times New Roman" w:cs="Times New Roman"/>
          <w:iCs/>
          <w:sz w:val="24"/>
          <w:szCs w:val="32"/>
        </w:rPr>
        <w:t xml:space="preserve"> фракци</w:t>
      </w:r>
      <w:r>
        <w:rPr>
          <w:rFonts w:ascii="Times New Roman" w:hAnsi="Times New Roman" w:cs="Times New Roman"/>
          <w:iCs/>
          <w:sz w:val="24"/>
          <w:szCs w:val="32"/>
        </w:rPr>
        <w:t>й</w:t>
      </w:r>
      <w:r w:rsidRPr="00D2339F">
        <w:rPr>
          <w:rFonts w:ascii="Times New Roman" w:hAnsi="Times New Roman" w:cs="Times New Roman"/>
          <w:iCs/>
          <w:sz w:val="24"/>
          <w:szCs w:val="32"/>
        </w:rPr>
        <w:t xml:space="preserve"> </w:t>
      </w:r>
    </w:p>
    <w:p w:rsidR="00E20281" w:rsidRDefault="00340C36" w:rsidP="00E20281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32"/>
        </w:rPr>
      </w:pPr>
      <w:r w:rsidRPr="00E20281">
        <w:rPr>
          <w:rFonts w:ascii="Times New Roman" w:hAnsi="Times New Roman" w:cs="Times New Roman"/>
          <w:iCs/>
          <w:sz w:val="28"/>
          <w:szCs w:val="32"/>
        </w:rPr>
        <w:t xml:space="preserve">В таблице 2 приведены </w:t>
      </w:r>
      <w:r w:rsidR="000D308E">
        <w:rPr>
          <w:rFonts w:ascii="Times New Roman" w:hAnsi="Times New Roman" w:cs="Times New Roman"/>
          <w:iCs/>
          <w:sz w:val="28"/>
          <w:szCs w:val="32"/>
        </w:rPr>
        <w:t>параметры ВП</w:t>
      </w:r>
      <w:r w:rsidRPr="00E20281">
        <w:rPr>
          <w:rFonts w:ascii="Times New Roman" w:hAnsi="Times New Roman" w:cs="Times New Roman"/>
          <w:iCs/>
          <w:sz w:val="28"/>
          <w:szCs w:val="32"/>
        </w:rPr>
        <w:t xml:space="preserve"> для образцов</w:t>
      </w:r>
      <w:r w:rsidR="000D308E">
        <w:rPr>
          <w:rFonts w:ascii="Times New Roman" w:hAnsi="Times New Roman" w:cs="Times New Roman"/>
          <w:iCs/>
          <w:sz w:val="28"/>
          <w:szCs w:val="32"/>
        </w:rPr>
        <w:t>, полученные для исследуемых образцов</w:t>
      </w:r>
      <w:r w:rsidRPr="00E20281">
        <w:rPr>
          <w:rFonts w:ascii="Times New Roman" w:hAnsi="Times New Roman" w:cs="Times New Roman"/>
          <w:iCs/>
          <w:sz w:val="28"/>
          <w:szCs w:val="32"/>
        </w:rPr>
        <w:t xml:space="preserve">. </w:t>
      </w:r>
      <w:r w:rsidR="003F5B64" w:rsidRPr="00E20281">
        <w:rPr>
          <w:rFonts w:ascii="Times New Roman" w:hAnsi="Times New Roman" w:cs="Times New Roman"/>
          <w:iCs/>
          <w:sz w:val="28"/>
          <w:szCs w:val="32"/>
        </w:rPr>
        <w:t>Частотн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 xml:space="preserve">ый эффект </w:t>
      </w:r>
      <w:r w:rsidR="00B84724">
        <w:rPr>
          <w:rFonts w:ascii="Times New Roman" w:hAnsi="Times New Roman" w:cs="Times New Roman"/>
          <w:iCs/>
          <w:sz w:val="28"/>
          <w:szCs w:val="32"/>
        </w:rPr>
        <w:t>вычислен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 xml:space="preserve"> по формуле </w:t>
      </w:r>
      <w:r w:rsidR="00B84724">
        <w:rPr>
          <w:rFonts w:ascii="Times New Roman" w:hAnsi="Times New Roman" w:cs="Times New Roman"/>
          <w:iCs/>
          <w:sz w:val="28"/>
          <w:szCs w:val="32"/>
        </w:rPr>
        <w:t>(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>5</w:t>
      </w:r>
      <w:r w:rsidR="00B84724">
        <w:rPr>
          <w:rFonts w:ascii="Times New Roman" w:hAnsi="Times New Roman" w:cs="Times New Roman"/>
          <w:iCs/>
          <w:sz w:val="28"/>
          <w:szCs w:val="32"/>
        </w:rPr>
        <w:t>)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>,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B84724">
        <w:rPr>
          <w:rFonts w:ascii="Times New Roman" w:hAnsi="Times New Roman" w:cs="Times New Roman"/>
          <w:iCs/>
          <w:sz w:val="28"/>
          <w:szCs w:val="32"/>
        </w:rPr>
        <w:t>при значениях частот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E20281" w:rsidRPr="00E20281">
        <w:rPr>
          <w:rFonts w:ascii="Times New Roman" w:hAnsi="Times New Roman" w:cs="Times New Roman"/>
          <w:iCs/>
          <w:sz w:val="28"/>
          <w:szCs w:val="32"/>
          <w:lang w:val="en-US"/>
        </w:rPr>
        <w:t>f</w:t>
      </w:r>
      <w:r w:rsidR="00E20281" w:rsidRPr="00E20281">
        <w:rPr>
          <w:rFonts w:ascii="Times New Roman" w:hAnsi="Times New Roman" w:cs="Times New Roman"/>
          <w:iCs/>
          <w:sz w:val="28"/>
          <w:szCs w:val="32"/>
          <w:vertAlign w:val="subscript"/>
        </w:rPr>
        <w:t>2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 xml:space="preserve">=5,85Гц, </w:t>
      </w:r>
      <w:r w:rsidR="00E20281" w:rsidRPr="00E20281">
        <w:rPr>
          <w:rFonts w:ascii="Times New Roman" w:hAnsi="Times New Roman" w:cs="Times New Roman"/>
          <w:iCs/>
          <w:sz w:val="28"/>
          <w:szCs w:val="32"/>
          <w:lang w:val="en-US"/>
        </w:rPr>
        <w:t>f</w:t>
      </w:r>
      <w:r w:rsidR="00E20281" w:rsidRPr="00E20281">
        <w:rPr>
          <w:rFonts w:ascii="Times New Roman" w:hAnsi="Times New Roman" w:cs="Times New Roman"/>
          <w:iCs/>
          <w:sz w:val="28"/>
          <w:szCs w:val="32"/>
          <w:vertAlign w:val="subscript"/>
        </w:rPr>
        <w:t>1</w:t>
      </w:r>
      <w:r w:rsidR="00E20281" w:rsidRPr="00E20281">
        <w:rPr>
          <w:rFonts w:ascii="Times New Roman" w:hAnsi="Times New Roman" w:cs="Times New Roman"/>
          <w:iCs/>
          <w:sz w:val="28"/>
          <w:szCs w:val="32"/>
        </w:rPr>
        <w:t>=0.36Гц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. На частоте 1,46 Гц все измерения </w:t>
      </w:r>
      <w:r w:rsidR="00B84724">
        <w:rPr>
          <w:rFonts w:ascii="Times New Roman" w:hAnsi="Times New Roman" w:cs="Times New Roman"/>
          <w:iCs/>
          <w:sz w:val="28"/>
          <w:szCs w:val="32"/>
        </w:rPr>
        <w:t>наиболее устойчивые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, поэтому </w:t>
      </w:r>
      <w:r w:rsidR="00B84724">
        <w:rPr>
          <w:rFonts w:ascii="Times New Roman" w:hAnsi="Times New Roman" w:cs="Times New Roman"/>
          <w:iCs/>
          <w:sz w:val="28"/>
          <w:szCs w:val="32"/>
        </w:rPr>
        <w:t xml:space="preserve">для указанной частоты 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были взяты </w:t>
      </w:r>
      <w:r w:rsidR="00B84724">
        <w:rPr>
          <w:rFonts w:ascii="Times New Roman" w:hAnsi="Times New Roman" w:cs="Times New Roman"/>
          <w:iCs/>
          <w:sz w:val="28"/>
          <w:szCs w:val="32"/>
        </w:rPr>
        <w:t>средние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 значения</w:t>
      </w:r>
      <w:r w:rsidR="00B84724">
        <w:rPr>
          <w:rFonts w:ascii="Times New Roman" w:hAnsi="Times New Roman" w:cs="Times New Roman"/>
          <w:iCs/>
          <w:sz w:val="28"/>
          <w:szCs w:val="32"/>
        </w:rPr>
        <w:t xml:space="preserve"> удельного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 сопротивления, фазы и мнимой части электропроводности. </w:t>
      </w:r>
      <w:r w:rsidR="000D308E">
        <w:rPr>
          <w:rFonts w:ascii="Times New Roman" w:hAnsi="Times New Roman" w:cs="Times New Roman"/>
          <w:iCs/>
          <w:sz w:val="28"/>
          <w:szCs w:val="32"/>
        </w:rPr>
        <w:t>Кроме непосредственно измеренных параметров ВП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, </w:t>
      </w:r>
      <w:r w:rsidR="00B84724">
        <w:rPr>
          <w:rFonts w:ascii="Times New Roman" w:hAnsi="Times New Roman" w:cs="Times New Roman"/>
          <w:iCs/>
          <w:sz w:val="28"/>
          <w:szCs w:val="32"/>
        </w:rPr>
        <w:t>были вычислены значения</w:t>
      </w:r>
      <w:r w:rsidR="00E20281">
        <w:rPr>
          <w:rFonts w:ascii="Times New Roman" w:hAnsi="Times New Roman" w:cs="Times New Roman"/>
          <w:iCs/>
          <w:sz w:val="28"/>
          <w:szCs w:val="32"/>
        </w:rPr>
        <w:t xml:space="preserve"> фазы и частотного эффекта, нормированные на значение сопротивления. </w:t>
      </w:r>
      <w:r w:rsidR="000D308E">
        <w:rPr>
          <w:rFonts w:ascii="Times New Roman" w:hAnsi="Times New Roman" w:cs="Times New Roman"/>
          <w:iCs/>
          <w:sz w:val="28"/>
          <w:szCs w:val="32"/>
        </w:rPr>
        <w:t>Для каждого образца были вычислены</w:t>
      </w:r>
      <w:r w:rsidR="00EF479F">
        <w:rPr>
          <w:rFonts w:ascii="Times New Roman" w:hAnsi="Times New Roman" w:cs="Times New Roman"/>
          <w:iCs/>
          <w:sz w:val="28"/>
          <w:szCs w:val="32"/>
        </w:rPr>
        <w:t xml:space="preserve"> значения параметра пористости: </w:t>
      </w:r>
    </w:p>
    <w:p w:rsidR="00E20281" w:rsidRDefault="00E20281" w:rsidP="00C54E5C">
      <w:pPr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32"/>
        </w:rPr>
      </w:pPr>
      <m:oMath>
        <m:r>
          <w:rPr>
            <w:rFonts w:ascii="Cambria Math" w:hAnsi="Cambria Math" w:cs="Times New Roman"/>
            <w:sz w:val="28"/>
            <w:szCs w:val="32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в</m:t>
                </m:r>
              </m:sub>
            </m:sSub>
          </m:den>
        </m:f>
      </m:oMath>
      <w:r w:rsidR="00C54E5C">
        <w:rPr>
          <w:rFonts w:ascii="Times New Roman" w:hAnsi="Times New Roman" w:cs="Times New Roman"/>
          <w:i/>
          <w:iCs/>
          <w:sz w:val="28"/>
          <w:szCs w:val="32"/>
        </w:rPr>
        <w:t xml:space="preserve">                                                          </w:t>
      </w:r>
      <w:r w:rsidR="00C54E5C" w:rsidRPr="0020603D">
        <w:rPr>
          <w:rFonts w:ascii="Times New Roman" w:hAnsi="Times New Roman" w:cs="Times New Roman"/>
          <w:iCs/>
          <w:sz w:val="28"/>
          <w:szCs w:val="32"/>
        </w:rPr>
        <w:t>(14),</w:t>
      </w:r>
    </w:p>
    <w:p w:rsidR="00D314F8" w:rsidRPr="00C54E5C" w:rsidRDefault="00EF479F" w:rsidP="008E2A81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sz w:val="28"/>
          <w:szCs w:val="32"/>
        </w:rPr>
        <w:t>г</w:t>
      </w:r>
      <w:r w:rsidR="00C54E5C">
        <w:rPr>
          <w:rFonts w:ascii="Times New Roman" w:hAnsi="Times New Roman" w:cs="Times New Roman"/>
          <w:iCs/>
          <w:sz w:val="28"/>
          <w:szCs w:val="32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2"/>
              </w:rPr>
              <m:t>ρ</m:t>
            </m:r>
          </m:e>
          <m:sub>
            <w:proofErr w:type="gramStart"/>
            <m:r>
              <w:rPr>
                <w:rFonts w:ascii="Cambria Math" w:hAnsi="Cambria Math" w:cs="Times New Roman"/>
                <w:sz w:val="28"/>
                <w:szCs w:val="32"/>
              </w:rPr>
              <m:t>п</m:t>
            </m:r>
            <w:proofErr w:type="gramEnd"/>
          </m:sub>
        </m:sSub>
      </m:oMath>
      <w:r w:rsidR="00C54E5C">
        <w:rPr>
          <w:rFonts w:ascii="Times New Roman" w:hAnsi="Times New Roman" w:cs="Times New Roman"/>
          <w:iCs/>
          <w:sz w:val="28"/>
          <w:szCs w:val="32"/>
        </w:rPr>
        <w:t xml:space="preserve"> – удельное сопротивление образца</w:t>
      </w:r>
      <w:r>
        <w:rPr>
          <w:rFonts w:ascii="Times New Roman" w:hAnsi="Times New Roman" w:cs="Times New Roman"/>
          <w:iCs/>
          <w:sz w:val="28"/>
          <w:szCs w:val="32"/>
        </w:rPr>
        <w:t xml:space="preserve"> на частоте 1</w:t>
      </w:r>
      <w:r w:rsidR="0028031B">
        <w:rPr>
          <w:rFonts w:ascii="Times New Roman" w:hAnsi="Times New Roman" w:cs="Times New Roman"/>
          <w:iCs/>
          <w:sz w:val="28"/>
          <w:szCs w:val="32"/>
        </w:rPr>
        <w:t>.</w:t>
      </w:r>
      <w:r>
        <w:rPr>
          <w:rFonts w:ascii="Times New Roman" w:hAnsi="Times New Roman" w:cs="Times New Roman"/>
          <w:iCs/>
          <w:sz w:val="28"/>
          <w:szCs w:val="32"/>
        </w:rPr>
        <w:t>46</w:t>
      </w:r>
      <w:r w:rsidR="0028031B">
        <w:rPr>
          <w:rFonts w:ascii="Times New Roman" w:hAnsi="Times New Roman" w:cs="Times New Roman"/>
          <w:iCs/>
          <w:sz w:val="28"/>
          <w:szCs w:val="32"/>
        </w:rPr>
        <w:t xml:space="preserve"> </w:t>
      </w:r>
      <w:r>
        <w:rPr>
          <w:rFonts w:ascii="Times New Roman" w:hAnsi="Times New Roman" w:cs="Times New Roman"/>
          <w:iCs/>
          <w:sz w:val="28"/>
          <w:szCs w:val="32"/>
        </w:rPr>
        <w:t>Гц</w:t>
      </w:r>
      <w:r w:rsidR="00C54E5C">
        <w:rPr>
          <w:rFonts w:ascii="Times New Roman" w:hAnsi="Times New Roman" w:cs="Times New Roman"/>
          <w:iCs/>
          <w:sz w:val="28"/>
          <w:szCs w:val="3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2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32"/>
              </w:rPr>
              <m:t>в</m:t>
            </m:r>
          </m:sub>
        </m:sSub>
      </m:oMath>
      <w:r w:rsidR="00C54E5C">
        <w:rPr>
          <w:rFonts w:ascii="Times New Roman" w:hAnsi="Times New Roman" w:cs="Times New Roman"/>
          <w:iCs/>
          <w:sz w:val="28"/>
          <w:szCs w:val="32"/>
        </w:rPr>
        <w:t xml:space="preserve"> - удельное сопротивление раствора.</w:t>
      </w:r>
    </w:p>
    <w:p w:rsidR="00742514" w:rsidRPr="00D2339F" w:rsidRDefault="00742514" w:rsidP="00D2339F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>
        <w:rPr>
          <w:rFonts w:ascii="Times New Roman" w:hAnsi="Times New Roman" w:cs="Times New Roman"/>
          <w:iCs/>
          <w:sz w:val="24"/>
          <w:szCs w:val="32"/>
        </w:rPr>
        <w:lastRenderedPageBreak/>
        <w:t>Таблица 2. Петрофизические параметры измеренных фракций песка.</w:t>
      </w:r>
    </w:p>
    <w:tbl>
      <w:tblPr>
        <w:tblW w:w="10187" w:type="dxa"/>
        <w:tblLook w:val="04A0"/>
      </w:tblPr>
      <w:tblGrid>
        <w:gridCol w:w="1160"/>
        <w:gridCol w:w="1251"/>
        <w:gridCol w:w="1131"/>
        <w:gridCol w:w="1278"/>
        <w:gridCol w:w="876"/>
        <w:gridCol w:w="1251"/>
        <w:gridCol w:w="1417"/>
        <w:gridCol w:w="850"/>
        <w:gridCol w:w="973"/>
      </w:tblGrid>
      <w:tr w:rsidR="003F551A" w:rsidRPr="00742514" w:rsidTr="00E97930">
        <w:trPr>
          <w:trHeight w:val="899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азмер фракций, </w:t>
            </w:r>
            <w:proofErr w:type="gramStart"/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280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ρ </w:t>
            </w:r>
            <w:r w:rsidRPr="004A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частоте 1.46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Гц</w:t>
            </w:r>
            <w:r w:rsidRPr="004A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A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Омм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32" w:history="1">
              <w:r>
                <w:rPr>
                  <w:rFonts w:ascii="MS Mincho" w:eastAsia="MS Mincho" w:hAnsi="MS Mincho" w:cs="AdvOTdd3b7348.I+03" w:hint="eastAsia"/>
                  <w:sz w:val="28"/>
                  <w:szCs w:val="18"/>
                </w:rPr>
                <w:t>φ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на частоте </w:t>
              </w:r>
              <w:r w:rsidRPr="004A365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1.46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Гц</w:t>
              </w:r>
              <w:r w:rsidRPr="004A365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, </w:t>
              </w:r>
              <w:proofErr w:type="spellStart"/>
              <w:r w:rsidRPr="004A365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мРад</w:t>
              </w:r>
              <w:proofErr w:type="spellEnd"/>
            </w:hyperlink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MS Mincho" w:eastAsia="MS Mincho" w:hAnsi="MS Mincho" w:cs="AdvOTdd3b7348.I+03"/>
                <w:sz w:val="28"/>
                <w:szCs w:val="18"/>
              </w:rPr>
              <w:t>-</w:t>
            </w:r>
            <w:r w:rsidRPr="00C702FF">
              <w:rPr>
                <w:rFonts w:ascii="MS Mincho" w:eastAsia="MS Mincho" w:hAnsi="MS Mincho" w:cs="AdvOTdd3b7348.I+03" w:hint="eastAsia"/>
                <w:sz w:val="28"/>
                <w:szCs w:val="18"/>
              </w:rPr>
              <w:t>φ</w:t>
            </w:r>
            <w:r>
              <w:rPr>
                <w:rFonts w:eastAsia="AdvOTdd3b7348.I+03" w:cs="AdvOTdd3b7348.I+0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мРадСм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норм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ρ, См/м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σ</w:t>
            </w:r>
            <w:r w:rsidRPr="00742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частоте </w:t>
            </w:r>
            <w:r w:rsidRPr="00742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Гц, См/м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σ воды</w:t>
            </w:r>
            <w:r w:rsidRPr="00742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742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0.2-0.315</w:t>
            </w:r>
          </w:p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278,7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0,0000844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0,0000390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0,0000715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72,32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0,0580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F551A" w:rsidRPr="00742514" w:rsidTr="00E97930">
        <w:trPr>
          <w:trHeight w:val="225"/>
        </w:trPr>
        <w:tc>
          <w:tcPr>
            <w:tcW w:w="116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0,0001301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0.315-0.5</w:t>
            </w:r>
          </w:p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256,31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0,0000354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3,332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0,0000622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0,0000382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0,0000870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4,232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5,455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смесь</w:t>
            </w:r>
          </w:p>
          <w:p w:rsidR="003F551A" w:rsidRPr="00742514" w:rsidRDefault="003F551A" w:rsidP="00C5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365,45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0,0000257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551A" w:rsidRPr="00742514" w:rsidRDefault="003F551A" w:rsidP="00C7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3,623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551A" w:rsidRPr="00742514" w:rsidRDefault="003F551A" w:rsidP="00C7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84,31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0,0487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F551A" w:rsidRPr="00742514" w:rsidTr="00E97930">
        <w:trPr>
          <w:trHeight w:val="300"/>
        </w:trPr>
        <w:tc>
          <w:tcPr>
            <w:tcW w:w="116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551A" w:rsidRPr="00742514" w:rsidRDefault="003F551A" w:rsidP="00C7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0,0002444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C54E5C" w:rsidRDefault="003F551A" w:rsidP="00C54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C54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51A" w:rsidRPr="00742514" w:rsidRDefault="003F551A" w:rsidP="003F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D2339F" w:rsidRDefault="00D2339F" w:rsidP="000F412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32"/>
        </w:rPr>
      </w:pPr>
    </w:p>
    <w:p w:rsidR="00FB5DDC" w:rsidRDefault="00FB5DDC" w:rsidP="00FB5D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iCs/>
          <w:sz w:val="28"/>
          <w:szCs w:val="32"/>
        </w:rPr>
        <w:t xml:space="preserve">На рисунке 6.10 </w:t>
      </w:r>
      <w:r w:rsidR="00EF479F">
        <w:rPr>
          <w:rFonts w:ascii="Times New Roman" w:hAnsi="Times New Roman" w:cs="Times New Roman"/>
          <w:iCs/>
          <w:sz w:val="28"/>
          <w:szCs w:val="32"/>
        </w:rPr>
        <w:t>показана зависимость</w:t>
      </w:r>
      <w:r>
        <w:rPr>
          <w:rFonts w:ascii="Times New Roman" w:hAnsi="Times New Roman" w:cs="Times New Roman"/>
          <w:iCs/>
          <w:sz w:val="28"/>
          <w:szCs w:val="32"/>
        </w:rPr>
        <w:t xml:space="preserve"> параметр</w:t>
      </w:r>
      <w:r w:rsidR="00EF479F">
        <w:rPr>
          <w:rFonts w:ascii="Times New Roman" w:hAnsi="Times New Roman" w:cs="Times New Roman"/>
          <w:iCs/>
          <w:sz w:val="28"/>
          <w:szCs w:val="32"/>
        </w:rPr>
        <w:t>а</w:t>
      </w:r>
      <w:r>
        <w:rPr>
          <w:rFonts w:ascii="Times New Roman" w:hAnsi="Times New Roman" w:cs="Times New Roman"/>
          <w:iCs/>
          <w:sz w:val="28"/>
          <w:szCs w:val="32"/>
        </w:rPr>
        <w:t xml:space="preserve"> пористости </w:t>
      </w:r>
      <w:r w:rsidR="00EF479F">
        <w:rPr>
          <w:rFonts w:ascii="Times New Roman" w:hAnsi="Times New Roman" w:cs="Times New Roman"/>
          <w:iCs/>
          <w:sz w:val="28"/>
          <w:szCs w:val="32"/>
        </w:rPr>
        <w:t xml:space="preserve">от удельного сопротивления воды для всех полученных данных. Как видно, параметр пористости имеет тенденцию к </w:t>
      </w:r>
      <w:r>
        <w:rPr>
          <w:rFonts w:ascii="Times New Roman" w:hAnsi="Times New Roman" w:cs="Times New Roman"/>
          <w:iCs/>
          <w:sz w:val="28"/>
          <w:szCs w:val="32"/>
        </w:rPr>
        <w:t>уменьш</w:t>
      </w:r>
      <w:r w:rsidR="00EF479F">
        <w:rPr>
          <w:rFonts w:ascii="Times New Roman" w:hAnsi="Times New Roman" w:cs="Times New Roman"/>
          <w:iCs/>
          <w:sz w:val="28"/>
          <w:szCs w:val="32"/>
        </w:rPr>
        <w:t>ению</w:t>
      </w:r>
      <w:r>
        <w:rPr>
          <w:rFonts w:ascii="Times New Roman" w:hAnsi="Times New Roman" w:cs="Times New Roman"/>
          <w:iCs/>
          <w:sz w:val="28"/>
          <w:szCs w:val="32"/>
        </w:rPr>
        <w:t xml:space="preserve"> с </w:t>
      </w:r>
      <w:r w:rsidR="00EF479F">
        <w:rPr>
          <w:rFonts w:ascii="Times New Roman" w:hAnsi="Times New Roman" w:cs="Times New Roman"/>
          <w:iCs/>
          <w:sz w:val="28"/>
          <w:szCs w:val="32"/>
        </w:rPr>
        <w:t xml:space="preserve">увеличением удельного </w:t>
      </w:r>
      <w:r>
        <w:rPr>
          <w:rFonts w:ascii="Times New Roman" w:hAnsi="Times New Roman" w:cs="Times New Roman"/>
          <w:iCs/>
          <w:sz w:val="28"/>
          <w:szCs w:val="32"/>
        </w:rPr>
        <w:t>сопротивлени</w:t>
      </w:r>
      <w:r w:rsidR="00EF479F">
        <w:rPr>
          <w:rFonts w:ascii="Times New Roman" w:hAnsi="Times New Roman" w:cs="Times New Roman"/>
          <w:iCs/>
          <w:sz w:val="28"/>
          <w:szCs w:val="32"/>
        </w:rPr>
        <w:t>я</w:t>
      </w:r>
      <w:r>
        <w:rPr>
          <w:rFonts w:ascii="Times New Roman" w:hAnsi="Times New Roman" w:cs="Times New Roman"/>
          <w:iCs/>
          <w:sz w:val="28"/>
          <w:szCs w:val="32"/>
        </w:rPr>
        <w:t xml:space="preserve"> воды. </w:t>
      </w:r>
      <w:r w:rsidR="00EF479F">
        <w:rPr>
          <w:rFonts w:ascii="Times New Roman" w:hAnsi="Times New Roman" w:cs="Times New Roman"/>
          <w:iCs/>
          <w:sz w:val="28"/>
          <w:szCs w:val="32"/>
        </w:rPr>
        <w:t>Этот факт может быть объяснен тем, что в</w:t>
      </w:r>
      <w:r>
        <w:rPr>
          <w:rFonts w:ascii="Times New Roman" w:hAnsi="Times New Roman" w:cs="Times New Roman"/>
          <w:iCs/>
          <w:sz w:val="28"/>
          <w:szCs w:val="32"/>
        </w:rPr>
        <w:t xml:space="preserve"> области низкой минерализации наблюдается эффект поверхностной проводимости, так как электропроводность воды в порах превышает электропроводность свободного раствора.</w:t>
      </w:r>
      <w:r w:rsidR="007F2EFB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EF479F">
        <w:rPr>
          <w:rFonts w:ascii="Times New Roman" w:hAnsi="Times New Roman" w:cs="Times New Roman"/>
          <w:iCs/>
          <w:sz w:val="28"/>
          <w:szCs w:val="32"/>
        </w:rPr>
        <w:t xml:space="preserve">Значительный разброс значений на рис. 6.10 связан с тем, что при насыщении образцы переупаковывались, и их сложение не было идентичным. </w:t>
      </w:r>
    </w:p>
    <w:p w:rsidR="00FB5DDC" w:rsidRDefault="007F2EFB" w:rsidP="000F412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32"/>
        </w:rPr>
      </w:pPr>
      <w:r w:rsidRPr="007F2EFB">
        <w:rPr>
          <w:rFonts w:ascii="Times New Roman" w:hAnsi="Times New Roman" w:cs="Times New Roman"/>
          <w:iCs/>
          <w:noProof/>
          <w:sz w:val="28"/>
          <w:szCs w:val="32"/>
          <w:lang w:eastAsia="zh-CN"/>
        </w:rPr>
        <w:lastRenderedPageBreak/>
        <w:drawing>
          <wp:inline distT="0" distB="0" distL="0" distR="0">
            <wp:extent cx="6049240" cy="3645725"/>
            <wp:effectExtent l="19050" t="0" r="27710" b="0"/>
            <wp:docPr id="3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B5DDC" w:rsidRDefault="00FB5DDC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FB5DDC">
        <w:rPr>
          <w:rFonts w:ascii="Times New Roman" w:hAnsi="Times New Roman" w:cs="Times New Roman"/>
          <w:iCs/>
          <w:sz w:val="24"/>
          <w:szCs w:val="32"/>
        </w:rPr>
        <w:t>Рис.6.10. График зависимости параметра пористости от</w:t>
      </w:r>
      <w:r w:rsidR="00E97930">
        <w:rPr>
          <w:rFonts w:ascii="Times New Roman" w:hAnsi="Times New Roman" w:cs="Times New Roman"/>
          <w:iCs/>
          <w:sz w:val="24"/>
          <w:szCs w:val="32"/>
        </w:rPr>
        <w:t xml:space="preserve"> удельного</w:t>
      </w:r>
      <w:r w:rsidRPr="00FB5DDC">
        <w:rPr>
          <w:rFonts w:ascii="Times New Roman" w:hAnsi="Times New Roman" w:cs="Times New Roman"/>
          <w:iCs/>
          <w:sz w:val="24"/>
          <w:szCs w:val="32"/>
        </w:rPr>
        <w:t xml:space="preserve"> сопротивления </w:t>
      </w:r>
      <w:r w:rsidR="00E97930">
        <w:rPr>
          <w:rFonts w:ascii="Times New Roman" w:hAnsi="Times New Roman" w:cs="Times New Roman"/>
          <w:iCs/>
          <w:sz w:val="24"/>
          <w:szCs w:val="32"/>
        </w:rPr>
        <w:t>раствора</w:t>
      </w:r>
      <w:r w:rsidRPr="00FB5DDC">
        <w:rPr>
          <w:rFonts w:ascii="Times New Roman" w:hAnsi="Times New Roman" w:cs="Times New Roman"/>
          <w:iCs/>
          <w:sz w:val="24"/>
          <w:szCs w:val="32"/>
        </w:rPr>
        <w:t xml:space="preserve"> для </w:t>
      </w:r>
      <w:r w:rsidR="00E97930">
        <w:rPr>
          <w:rFonts w:ascii="Times New Roman" w:hAnsi="Times New Roman" w:cs="Times New Roman"/>
          <w:iCs/>
          <w:sz w:val="24"/>
          <w:szCs w:val="32"/>
        </w:rPr>
        <w:t>двух фракций и их смеси</w:t>
      </w:r>
      <w:r w:rsidRPr="00FB5DDC">
        <w:rPr>
          <w:rFonts w:ascii="Times New Roman" w:hAnsi="Times New Roman" w:cs="Times New Roman"/>
          <w:iCs/>
          <w:sz w:val="24"/>
          <w:szCs w:val="32"/>
        </w:rPr>
        <w:t xml:space="preserve">. </w:t>
      </w:r>
    </w:p>
    <w:p w:rsidR="00196AE1" w:rsidRPr="00373578" w:rsidRDefault="003F551A" w:rsidP="00196AE1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р</w:t>
      </w:r>
      <w:r w:rsidR="00196AE1">
        <w:rPr>
          <w:rFonts w:ascii="Times New Roman" w:hAnsi="Times New Roman" w:cs="Times New Roman"/>
          <w:iCs/>
          <w:sz w:val="28"/>
          <w:szCs w:val="28"/>
        </w:rPr>
        <w:t>исун</w:t>
      </w:r>
      <w:r>
        <w:rPr>
          <w:rFonts w:ascii="Times New Roman" w:hAnsi="Times New Roman" w:cs="Times New Roman"/>
          <w:iCs/>
          <w:sz w:val="28"/>
          <w:szCs w:val="28"/>
        </w:rPr>
        <w:t>ке</w:t>
      </w:r>
      <w:r w:rsidR="00196AE1">
        <w:rPr>
          <w:rFonts w:ascii="Times New Roman" w:hAnsi="Times New Roman" w:cs="Times New Roman"/>
          <w:iCs/>
          <w:sz w:val="28"/>
          <w:szCs w:val="28"/>
        </w:rPr>
        <w:t xml:space="preserve"> 6.11 </w:t>
      </w:r>
      <w:r>
        <w:rPr>
          <w:rFonts w:ascii="Times New Roman" w:hAnsi="Times New Roman" w:cs="Times New Roman"/>
          <w:iCs/>
          <w:sz w:val="28"/>
          <w:szCs w:val="28"/>
        </w:rPr>
        <w:t>показано</w:t>
      </w:r>
      <w:r w:rsidR="005E4D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B76F6">
        <w:rPr>
          <w:rFonts w:ascii="Times New Roman" w:hAnsi="Times New Roman" w:cs="Times New Roman"/>
          <w:iCs/>
          <w:sz w:val="28"/>
          <w:szCs w:val="28"/>
        </w:rPr>
        <w:t>изменение фазы в зависимости от электропроводности воды в с</w:t>
      </w:r>
      <w:r w:rsidR="005E4DC8">
        <w:rPr>
          <w:rFonts w:ascii="Times New Roman" w:hAnsi="Times New Roman" w:cs="Times New Roman"/>
          <w:iCs/>
          <w:sz w:val="28"/>
          <w:szCs w:val="28"/>
        </w:rPr>
        <w:t>равнени</w:t>
      </w:r>
      <w:r w:rsidR="00BB76F6">
        <w:rPr>
          <w:rFonts w:ascii="Times New Roman" w:hAnsi="Times New Roman" w:cs="Times New Roman"/>
          <w:iCs/>
          <w:sz w:val="28"/>
          <w:szCs w:val="28"/>
        </w:rPr>
        <w:t>и с</w:t>
      </w:r>
      <w:r w:rsidR="005E4DC8">
        <w:rPr>
          <w:rFonts w:ascii="Times New Roman" w:hAnsi="Times New Roman" w:cs="Times New Roman"/>
          <w:iCs/>
          <w:sz w:val="28"/>
          <w:szCs w:val="28"/>
        </w:rPr>
        <w:t xml:space="preserve"> литературны</w:t>
      </w:r>
      <w:r w:rsidR="00BB76F6">
        <w:rPr>
          <w:rFonts w:ascii="Times New Roman" w:hAnsi="Times New Roman" w:cs="Times New Roman"/>
          <w:iCs/>
          <w:sz w:val="28"/>
          <w:szCs w:val="28"/>
        </w:rPr>
        <w:t>ми</w:t>
      </w:r>
      <w:r w:rsidR="005E4DC8">
        <w:rPr>
          <w:rFonts w:ascii="Times New Roman" w:hAnsi="Times New Roman" w:cs="Times New Roman"/>
          <w:iCs/>
          <w:sz w:val="28"/>
          <w:szCs w:val="28"/>
        </w:rPr>
        <w:t xml:space="preserve"> данны</w:t>
      </w:r>
      <w:r w:rsidR="00BB76F6">
        <w:rPr>
          <w:rFonts w:ascii="Times New Roman" w:hAnsi="Times New Roman" w:cs="Times New Roman"/>
          <w:iCs/>
          <w:sz w:val="28"/>
          <w:szCs w:val="28"/>
        </w:rPr>
        <w:t>ми (</w:t>
      </w:r>
      <w:proofErr w:type="spellStart"/>
      <w:r w:rsidR="005E4DC8">
        <w:rPr>
          <w:rFonts w:ascii="Times New Roman" w:hAnsi="Times New Roman" w:cs="Times New Roman"/>
          <w:iCs/>
          <w:sz w:val="28"/>
          <w:szCs w:val="28"/>
          <w:lang w:val="en-US"/>
        </w:rPr>
        <w:t>Revil</w:t>
      </w:r>
      <w:proofErr w:type="spellEnd"/>
      <w:r w:rsidR="005E4DC8" w:rsidRPr="005E4D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E4DC8">
        <w:rPr>
          <w:rFonts w:ascii="Times New Roman" w:hAnsi="Times New Roman" w:cs="Times New Roman"/>
          <w:iCs/>
          <w:sz w:val="28"/>
          <w:szCs w:val="28"/>
          <w:lang w:val="en-US"/>
        </w:rPr>
        <w:t>and</w:t>
      </w:r>
      <w:r w:rsidR="005E4DC8" w:rsidRPr="005E4D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E4DC8">
        <w:rPr>
          <w:rFonts w:ascii="Times New Roman" w:hAnsi="Times New Roman" w:cs="Times New Roman"/>
          <w:iCs/>
          <w:sz w:val="28"/>
          <w:szCs w:val="28"/>
          <w:lang w:val="en-US"/>
        </w:rPr>
        <w:t>Scold</w:t>
      </w:r>
      <w:r w:rsidR="005E4DC8" w:rsidRPr="005E4DC8">
        <w:rPr>
          <w:rFonts w:ascii="Times New Roman" w:hAnsi="Times New Roman" w:cs="Times New Roman"/>
          <w:iCs/>
          <w:sz w:val="28"/>
          <w:szCs w:val="28"/>
        </w:rPr>
        <w:t>, 2011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). Значения фазы были взяты на частоте 0.1 Гц. </w:t>
      </w:r>
      <w:r>
        <w:rPr>
          <w:rFonts w:ascii="Times New Roman" w:hAnsi="Times New Roman" w:cs="Times New Roman"/>
          <w:iCs/>
          <w:sz w:val="28"/>
          <w:szCs w:val="28"/>
        </w:rPr>
        <w:t>Отмечается</w:t>
      </w:r>
      <w:r w:rsidR="00196AE1">
        <w:rPr>
          <w:rFonts w:ascii="Times New Roman" w:hAnsi="Times New Roman" w:cs="Times New Roman"/>
          <w:iCs/>
          <w:sz w:val="28"/>
          <w:szCs w:val="28"/>
        </w:rPr>
        <w:t xml:space="preserve"> уменьшение значений фазы с увеличением электропроводности. </w:t>
      </w:r>
      <w:proofErr w:type="gramStart"/>
      <w:r w:rsidR="00373578">
        <w:rPr>
          <w:rFonts w:ascii="Times New Roman" w:hAnsi="Times New Roman" w:cs="Times New Roman"/>
          <w:iCs/>
          <w:sz w:val="28"/>
          <w:szCs w:val="28"/>
        </w:rPr>
        <w:t>Прямая</w:t>
      </w:r>
      <w:r w:rsidR="00EF479F">
        <w:rPr>
          <w:rFonts w:ascii="Times New Roman" w:hAnsi="Times New Roman" w:cs="Times New Roman"/>
          <w:iCs/>
          <w:sz w:val="28"/>
          <w:szCs w:val="28"/>
        </w:rPr>
        <w:t xml:space="preserve"> в двойном логарифмическом масштабе</w:t>
      </w:r>
      <w:r w:rsidR="003735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479F">
        <w:rPr>
          <w:rFonts w:ascii="Times New Roman" w:hAnsi="Times New Roman" w:cs="Times New Roman"/>
          <w:iCs/>
          <w:sz w:val="28"/>
          <w:szCs w:val="28"/>
        </w:rPr>
        <w:t>у</w:t>
      </w:r>
      <w:r w:rsidR="00373578">
        <w:rPr>
          <w:rFonts w:ascii="Times New Roman" w:hAnsi="Times New Roman" w:cs="Times New Roman"/>
          <w:iCs/>
          <w:sz w:val="28"/>
          <w:szCs w:val="28"/>
        </w:rPr>
        <w:t xml:space="preserve">казывает </w:t>
      </w:r>
      <w:r w:rsidR="00EF479F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373578">
        <w:rPr>
          <w:rFonts w:ascii="Times New Roman" w:hAnsi="Times New Roman" w:cs="Times New Roman"/>
          <w:iCs/>
          <w:sz w:val="28"/>
          <w:szCs w:val="28"/>
        </w:rPr>
        <w:t xml:space="preserve">обратную </w:t>
      </w:r>
      <w:r w:rsidR="00EF479F">
        <w:rPr>
          <w:rFonts w:ascii="Times New Roman" w:hAnsi="Times New Roman" w:cs="Times New Roman"/>
          <w:iCs/>
          <w:sz w:val="28"/>
          <w:szCs w:val="28"/>
        </w:rPr>
        <w:t xml:space="preserve">степенную </w:t>
      </w:r>
      <w:r w:rsidR="00373578">
        <w:rPr>
          <w:rFonts w:ascii="Times New Roman" w:hAnsi="Times New Roman" w:cs="Times New Roman"/>
          <w:iCs/>
          <w:sz w:val="28"/>
          <w:szCs w:val="28"/>
        </w:rPr>
        <w:t xml:space="preserve">зависимость между </w:t>
      </w:r>
      <w:r w:rsidR="00EF479F">
        <w:rPr>
          <w:rFonts w:ascii="Times New Roman" w:hAnsi="Times New Roman" w:cs="Times New Roman"/>
          <w:iCs/>
          <w:sz w:val="28"/>
          <w:szCs w:val="28"/>
        </w:rPr>
        <w:t>фазой и проводимостью поровой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воды</w:t>
      </w:r>
      <w:r w:rsidR="00EF479F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BB76F6">
        <w:rPr>
          <w:rFonts w:ascii="Times New Roman" w:hAnsi="Times New Roman" w:cs="Times New Roman"/>
          <w:iCs/>
          <w:sz w:val="28"/>
          <w:szCs w:val="28"/>
        </w:rPr>
        <w:t xml:space="preserve"> Из графика следует, что полученные данные </w:t>
      </w:r>
      <w:r w:rsidR="00B7491A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8E2A81">
        <w:rPr>
          <w:rFonts w:ascii="Times New Roman" w:hAnsi="Times New Roman" w:cs="Times New Roman"/>
          <w:iCs/>
          <w:sz w:val="28"/>
          <w:szCs w:val="28"/>
        </w:rPr>
        <w:t>согласуются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8E2A81">
        <w:rPr>
          <w:rFonts w:ascii="Times New Roman" w:hAnsi="Times New Roman" w:cs="Times New Roman"/>
          <w:iCs/>
          <w:sz w:val="28"/>
          <w:szCs w:val="28"/>
        </w:rPr>
        <w:t xml:space="preserve"> ранее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BB76F6">
        <w:rPr>
          <w:rFonts w:ascii="Times New Roman" w:hAnsi="Times New Roman" w:cs="Times New Roman"/>
          <w:iCs/>
          <w:sz w:val="28"/>
          <w:szCs w:val="28"/>
        </w:rPr>
        <w:t>опубликованными</w:t>
      </w:r>
      <w:proofErr w:type="gramEnd"/>
      <w:r w:rsidR="00BB76F6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7F2EFB" w:rsidRDefault="005E4DC8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5E4DC8">
        <w:rPr>
          <w:rFonts w:ascii="Times New Roman" w:hAnsi="Times New Roman" w:cs="Times New Roman"/>
          <w:iCs/>
          <w:noProof/>
          <w:sz w:val="24"/>
          <w:szCs w:val="32"/>
          <w:lang w:eastAsia="zh-CN"/>
        </w:rPr>
        <w:lastRenderedPageBreak/>
        <w:drawing>
          <wp:inline distT="0" distB="0" distL="0" distR="0">
            <wp:extent cx="4572000" cy="2743200"/>
            <wp:effectExtent l="19050" t="0" r="19050" b="0"/>
            <wp:docPr id="4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96AE1" w:rsidRDefault="00196AE1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>
        <w:rPr>
          <w:rFonts w:ascii="Times New Roman" w:hAnsi="Times New Roman" w:cs="Times New Roman"/>
          <w:iCs/>
          <w:sz w:val="24"/>
          <w:szCs w:val="32"/>
        </w:rPr>
        <w:t>Рис. 6.11. График зависимости фазы от электропроводности</w:t>
      </w:r>
      <w:r w:rsidR="008E2A81">
        <w:rPr>
          <w:rFonts w:ascii="Times New Roman" w:hAnsi="Times New Roman" w:cs="Times New Roman"/>
          <w:iCs/>
          <w:sz w:val="24"/>
          <w:szCs w:val="32"/>
        </w:rPr>
        <w:t xml:space="preserve"> раствора</w:t>
      </w:r>
      <w:r>
        <w:rPr>
          <w:rFonts w:ascii="Times New Roman" w:hAnsi="Times New Roman" w:cs="Times New Roman"/>
          <w:iCs/>
          <w:sz w:val="24"/>
          <w:szCs w:val="32"/>
        </w:rPr>
        <w:t>.</w:t>
      </w:r>
    </w:p>
    <w:p w:rsidR="002B6511" w:rsidRDefault="00A246BB" w:rsidP="00774435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рисунке 6.1</w:t>
      </w:r>
      <w:r w:rsidR="00BB76F6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C0DF1">
        <w:rPr>
          <w:rFonts w:ascii="Times New Roman" w:hAnsi="Times New Roman" w:cs="Times New Roman"/>
          <w:iCs/>
          <w:sz w:val="28"/>
          <w:szCs w:val="28"/>
        </w:rPr>
        <w:t>представлена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зависимость</w:t>
      </w:r>
      <w:r w:rsidR="000C0DF1">
        <w:rPr>
          <w:rFonts w:ascii="Times New Roman" w:hAnsi="Times New Roman" w:cs="Times New Roman"/>
          <w:iCs/>
          <w:sz w:val="28"/>
          <w:szCs w:val="28"/>
        </w:rPr>
        <w:t>,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 фазы,</w:t>
      </w:r>
      <w:r w:rsidR="000C0DF1">
        <w:rPr>
          <w:rFonts w:ascii="Times New Roman" w:hAnsi="Times New Roman" w:cs="Times New Roman"/>
          <w:iCs/>
          <w:sz w:val="28"/>
          <w:szCs w:val="28"/>
        </w:rPr>
        <w:t xml:space="preserve"> нормированной на удельное сопротивление образца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 от электропроводности воды</w:t>
      </w:r>
      <w:r w:rsidR="000C0DF1">
        <w:rPr>
          <w:rFonts w:ascii="Times New Roman" w:hAnsi="Times New Roman" w:cs="Times New Roman"/>
          <w:iCs/>
          <w:sz w:val="28"/>
          <w:szCs w:val="28"/>
        </w:rPr>
        <w:t>. В согласии с опубликованными данными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 в области низкой электропроводности воды</w:t>
      </w:r>
      <w:r w:rsidR="000C0DF1">
        <w:rPr>
          <w:rFonts w:ascii="Times New Roman" w:hAnsi="Times New Roman" w:cs="Times New Roman"/>
          <w:iCs/>
          <w:sz w:val="28"/>
          <w:szCs w:val="28"/>
        </w:rPr>
        <w:t xml:space="preserve"> наблюдается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увеличение нормированной фазы. </w:t>
      </w:r>
      <w:r w:rsidR="000C0DF1">
        <w:rPr>
          <w:rFonts w:ascii="Times New Roman" w:hAnsi="Times New Roman" w:cs="Times New Roman"/>
          <w:iCs/>
          <w:sz w:val="28"/>
          <w:szCs w:val="28"/>
        </w:rPr>
        <w:t>При</w:t>
      </w:r>
      <w:r>
        <w:rPr>
          <w:rFonts w:ascii="Times New Roman" w:hAnsi="Times New Roman" w:cs="Times New Roman"/>
          <w:iCs/>
          <w:sz w:val="28"/>
          <w:szCs w:val="28"/>
        </w:rPr>
        <w:t xml:space="preserve"> высокой электропроводности</w:t>
      </w:r>
      <w:r w:rsidR="000C0DF1">
        <w:rPr>
          <w:rFonts w:ascii="Times New Roman" w:hAnsi="Times New Roman" w:cs="Times New Roman"/>
          <w:iCs/>
          <w:sz w:val="28"/>
          <w:szCs w:val="28"/>
        </w:rPr>
        <w:t xml:space="preserve"> (0.15</w:t>
      </w:r>
      <w:r w:rsidR="0028031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C0DF1">
        <w:rPr>
          <w:rFonts w:ascii="Times New Roman" w:hAnsi="Times New Roman" w:cs="Times New Roman"/>
          <w:iCs/>
          <w:sz w:val="28"/>
          <w:szCs w:val="28"/>
        </w:rPr>
        <w:t>См/м)</w:t>
      </w:r>
      <w:r w:rsidR="00BB76F6">
        <w:rPr>
          <w:rFonts w:ascii="Times New Roman" w:hAnsi="Times New Roman" w:cs="Times New Roman"/>
          <w:iCs/>
          <w:sz w:val="28"/>
          <w:szCs w:val="28"/>
        </w:rPr>
        <w:t xml:space="preserve"> для фракции 0.315-0.5 мм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C0DF1">
        <w:rPr>
          <w:rFonts w:ascii="Times New Roman" w:hAnsi="Times New Roman" w:cs="Times New Roman"/>
          <w:iCs/>
          <w:sz w:val="28"/>
          <w:szCs w:val="28"/>
        </w:rPr>
        <w:t>происходит понижение значения нормированной фазы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0C0DF1">
        <w:rPr>
          <w:rFonts w:ascii="Times New Roman" w:hAnsi="Times New Roman" w:cs="Times New Roman"/>
          <w:iCs/>
          <w:sz w:val="28"/>
          <w:szCs w:val="28"/>
        </w:rPr>
        <w:t>Вероятно, в диапазоне от 0.7 до 0.15 См/м значение но</w:t>
      </w:r>
      <w:r w:rsidR="00395FF3">
        <w:rPr>
          <w:rFonts w:ascii="Times New Roman" w:hAnsi="Times New Roman" w:cs="Times New Roman"/>
          <w:iCs/>
          <w:sz w:val="28"/>
          <w:szCs w:val="28"/>
        </w:rPr>
        <w:t>р</w:t>
      </w:r>
      <w:r w:rsidR="000C0DF1">
        <w:rPr>
          <w:rFonts w:ascii="Times New Roman" w:hAnsi="Times New Roman" w:cs="Times New Roman"/>
          <w:iCs/>
          <w:sz w:val="28"/>
          <w:szCs w:val="28"/>
        </w:rPr>
        <w:t xml:space="preserve">мированной фазы достигает максимума, что отмечается в некоторых публикациях </w:t>
      </w:r>
      <w:r w:rsidR="000C0DF1" w:rsidRPr="000C0DF1">
        <w:rPr>
          <w:rFonts w:ascii="Times New Roman" w:hAnsi="Times New Roman" w:cs="Times New Roman"/>
          <w:iCs/>
          <w:sz w:val="28"/>
          <w:szCs w:val="28"/>
        </w:rPr>
        <w:t>(</w:t>
      </w:r>
      <w:r w:rsidR="000C0DF1">
        <w:rPr>
          <w:rFonts w:ascii="Times New Roman" w:hAnsi="Times New Roman" w:cs="Times New Roman"/>
          <w:iCs/>
          <w:sz w:val="28"/>
          <w:szCs w:val="28"/>
          <w:lang w:val="en-US"/>
        </w:rPr>
        <w:t>Weller</w:t>
      </w:r>
      <w:r w:rsidR="000C0DF1" w:rsidRPr="000C0DF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C0DF1">
        <w:rPr>
          <w:rFonts w:ascii="Times New Roman" w:hAnsi="Times New Roman" w:cs="Times New Roman"/>
          <w:iCs/>
          <w:sz w:val="28"/>
          <w:szCs w:val="28"/>
          <w:lang w:val="en-US"/>
        </w:rPr>
        <w:t>et</w:t>
      </w:r>
      <w:r w:rsidR="000C0DF1" w:rsidRPr="000C0DF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C0DF1">
        <w:rPr>
          <w:rFonts w:ascii="Times New Roman" w:hAnsi="Times New Roman" w:cs="Times New Roman"/>
          <w:iCs/>
          <w:sz w:val="28"/>
          <w:szCs w:val="28"/>
          <w:lang w:val="en-US"/>
        </w:rPr>
        <w:t>al</w:t>
      </w:r>
      <w:r w:rsidR="000C0DF1" w:rsidRPr="000C0DF1">
        <w:rPr>
          <w:rFonts w:ascii="Times New Roman" w:hAnsi="Times New Roman" w:cs="Times New Roman"/>
          <w:iCs/>
          <w:sz w:val="28"/>
          <w:szCs w:val="28"/>
        </w:rPr>
        <w:t>., 201</w:t>
      </w:r>
      <w:r w:rsidR="000C0DF1">
        <w:rPr>
          <w:rFonts w:ascii="Times New Roman" w:hAnsi="Times New Roman" w:cs="Times New Roman"/>
          <w:iCs/>
          <w:sz w:val="28"/>
          <w:szCs w:val="28"/>
        </w:rPr>
        <w:t>1</w:t>
      </w:r>
      <w:r w:rsidR="000C0DF1" w:rsidRPr="000C0DF1">
        <w:rPr>
          <w:rFonts w:ascii="Times New Roman" w:hAnsi="Times New Roman" w:cs="Times New Roman"/>
          <w:iCs/>
          <w:sz w:val="28"/>
          <w:szCs w:val="28"/>
        </w:rPr>
        <w:t>)</w:t>
      </w:r>
      <w:r w:rsidR="000C0DF1">
        <w:rPr>
          <w:rFonts w:ascii="Times New Roman" w:hAnsi="Times New Roman" w:cs="Times New Roman"/>
          <w:iCs/>
          <w:sz w:val="28"/>
          <w:szCs w:val="28"/>
        </w:rPr>
        <w:t>.</w:t>
      </w:r>
      <w:r w:rsidR="0070655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B6511" w:rsidRDefault="00706555" w:rsidP="00774435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Такой же тренд наблюдается на графике зависимости мнимой части электропроводности от электропроводности </w:t>
      </w:r>
      <w:r w:rsidR="00545AD1">
        <w:rPr>
          <w:rFonts w:ascii="Times New Roman" w:hAnsi="Times New Roman" w:cs="Times New Roman"/>
          <w:iCs/>
          <w:sz w:val="28"/>
          <w:szCs w:val="28"/>
        </w:rPr>
        <w:t>порового раствора</w:t>
      </w:r>
      <w:r>
        <w:rPr>
          <w:rFonts w:ascii="Times New Roman" w:hAnsi="Times New Roman" w:cs="Times New Roman"/>
          <w:iCs/>
          <w:sz w:val="28"/>
          <w:szCs w:val="28"/>
        </w:rPr>
        <w:t xml:space="preserve"> (рис.</w:t>
      </w:r>
      <w:r w:rsidR="0028031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6.14).</w:t>
      </w:r>
      <w:r w:rsidR="007C60C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74435">
        <w:rPr>
          <w:rFonts w:ascii="Times New Roman" w:hAnsi="Times New Roman" w:cs="Times New Roman"/>
          <w:iCs/>
          <w:sz w:val="28"/>
          <w:szCs w:val="28"/>
        </w:rPr>
        <w:t>Таким образом</w:t>
      </w:r>
      <w:r w:rsidR="007C60CF">
        <w:rPr>
          <w:rFonts w:ascii="Times New Roman" w:hAnsi="Times New Roman" w:cs="Times New Roman"/>
          <w:iCs/>
          <w:sz w:val="28"/>
          <w:szCs w:val="28"/>
        </w:rPr>
        <w:t>, можно использовать оба параметра: нормированную фазу и мнимую электропроводность.</w:t>
      </w:r>
      <w:r w:rsidR="00545AD1">
        <w:rPr>
          <w:rFonts w:ascii="Times New Roman" w:hAnsi="Times New Roman" w:cs="Times New Roman"/>
          <w:iCs/>
          <w:sz w:val="28"/>
          <w:szCs w:val="28"/>
        </w:rPr>
        <w:t xml:space="preserve"> Кроме того, на рисунке 6.14 показаны полученные значения мнимой части электропроводности в сравнении с ранее опубликованными данными.</w:t>
      </w:r>
      <w:r w:rsidR="00D56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5AD1">
        <w:rPr>
          <w:rFonts w:ascii="Times New Roman" w:hAnsi="Times New Roman" w:cs="Times New Roman"/>
          <w:iCs/>
          <w:sz w:val="28"/>
          <w:szCs w:val="28"/>
        </w:rPr>
        <w:t>В</w:t>
      </w:r>
      <w:r w:rsidR="00D56868">
        <w:rPr>
          <w:rFonts w:ascii="Times New Roman" w:hAnsi="Times New Roman" w:cs="Times New Roman"/>
          <w:iCs/>
          <w:sz w:val="28"/>
          <w:szCs w:val="28"/>
        </w:rPr>
        <w:t xml:space="preserve"> статье </w:t>
      </w:r>
      <w:r w:rsidR="00BB76F6">
        <w:rPr>
          <w:rFonts w:ascii="Times New Roman" w:hAnsi="Times New Roman" w:cs="Times New Roman"/>
          <w:iCs/>
          <w:sz w:val="28"/>
          <w:szCs w:val="28"/>
        </w:rPr>
        <w:t>(</w:t>
      </w:r>
      <w:r w:rsidR="00D56868">
        <w:rPr>
          <w:rFonts w:ascii="Times New Roman" w:hAnsi="Times New Roman" w:cs="Times New Roman"/>
          <w:iCs/>
          <w:sz w:val="28"/>
          <w:szCs w:val="28"/>
          <w:lang w:val="en-US"/>
        </w:rPr>
        <w:t>Weller</w:t>
      </w:r>
      <w:r w:rsidR="00D56868" w:rsidRPr="00D56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B76F6">
        <w:rPr>
          <w:rFonts w:ascii="Times New Roman" w:hAnsi="Times New Roman" w:cs="Times New Roman"/>
          <w:iCs/>
          <w:sz w:val="28"/>
          <w:szCs w:val="28"/>
          <w:lang w:val="en-US"/>
        </w:rPr>
        <w:t>et</w:t>
      </w:r>
      <w:r w:rsidR="00BB76F6" w:rsidRPr="00BB76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B76F6">
        <w:rPr>
          <w:rFonts w:ascii="Times New Roman" w:hAnsi="Times New Roman" w:cs="Times New Roman"/>
          <w:iCs/>
          <w:sz w:val="28"/>
          <w:szCs w:val="28"/>
          <w:lang w:val="en-US"/>
        </w:rPr>
        <w:t>al</w:t>
      </w:r>
      <w:r w:rsidR="00BB76F6" w:rsidRPr="00BB76F6">
        <w:rPr>
          <w:rFonts w:ascii="Times New Roman" w:hAnsi="Times New Roman" w:cs="Times New Roman"/>
          <w:iCs/>
          <w:sz w:val="28"/>
          <w:szCs w:val="28"/>
        </w:rPr>
        <w:t>.</w:t>
      </w:r>
      <w:r w:rsidR="00D56868" w:rsidRPr="00D56868">
        <w:rPr>
          <w:rFonts w:ascii="Times New Roman" w:hAnsi="Times New Roman" w:cs="Times New Roman"/>
          <w:iCs/>
          <w:sz w:val="28"/>
          <w:szCs w:val="28"/>
        </w:rPr>
        <w:t>, 2012</w:t>
      </w:r>
      <w:r w:rsidR="00BB76F6">
        <w:rPr>
          <w:rFonts w:ascii="Times New Roman" w:hAnsi="Times New Roman" w:cs="Times New Roman"/>
          <w:iCs/>
          <w:sz w:val="28"/>
          <w:szCs w:val="28"/>
        </w:rPr>
        <w:t>)</w:t>
      </w:r>
      <w:r w:rsidR="00D56868" w:rsidRPr="00D56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56868">
        <w:rPr>
          <w:rFonts w:ascii="Times New Roman" w:hAnsi="Times New Roman" w:cs="Times New Roman"/>
          <w:iCs/>
          <w:sz w:val="28"/>
          <w:szCs w:val="28"/>
        </w:rPr>
        <w:t>была изучена з</w:t>
      </w:r>
      <w:r w:rsidR="00D56868" w:rsidRPr="00D56868">
        <w:rPr>
          <w:rFonts w:ascii="Times New Roman" w:hAnsi="Times New Roman" w:cs="Times New Roman"/>
          <w:iCs/>
          <w:sz w:val="28"/>
          <w:szCs w:val="28"/>
        </w:rPr>
        <w:t xml:space="preserve">ависимость комплексной </w:t>
      </w:r>
      <w:r w:rsidR="00BB76F6">
        <w:rPr>
          <w:rFonts w:ascii="Times New Roman" w:hAnsi="Times New Roman" w:cs="Times New Roman"/>
          <w:iCs/>
          <w:sz w:val="28"/>
          <w:szCs w:val="28"/>
        </w:rPr>
        <w:t>электро</w:t>
      </w:r>
      <w:r w:rsidR="00D56868" w:rsidRPr="00D56868">
        <w:rPr>
          <w:rFonts w:ascii="Times New Roman" w:hAnsi="Times New Roman" w:cs="Times New Roman"/>
          <w:iCs/>
          <w:sz w:val="28"/>
          <w:szCs w:val="28"/>
        </w:rPr>
        <w:t>провод</w:t>
      </w:r>
      <w:r w:rsidR="00BB76F6">
        <w:rPr>
          <w:rFonts w:ascii="Times New Roman" w:hAnsi="Times New Roman" w:cs="Times New Roman"/>
          <w:iCs/>
          <w:sz w:val="28"/>
          <w:szCs w:val="28"/>
        </w:rPr>
        <w:t>ности</w:t>
      </w:r>
      <w:r w:rsidR="00D56868" w:rsidRPr="00D56868">
        <w:rPr>
          <w:rFonts w:ascii="Times New Roman" w:hAnsi="Times New Roman" w:cs="Times New Roman"/>
          <w:iCs/>
          <w:sz w:val="28"/>
          <w:szCs w:val="28"/>
        </w:rPr>
        <w:t xml:space="preserve"> неконсолидированных </w:t>
      </w:r>
      <w:r w:rsidR="00D56868">
        <w:rPr>
          <w:rFonts w:ascii="Times New Roman" w:hAnsi="Times New Roman" w:cs="Times New Roman"/>
          <w:iCs/>
          <w:sz w:val="28"/>
          <w:szCs w:val="28"/>
        </w:rPr>
        <w:t>песков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36F46">
        <w:rPr>
          <w:rFonts w:ascii="Times New Roman" w:hAnsi="Times New Roman" w:cs="Times New Roman"/>
          <w:iCs/>
          <w:sz w:val="28"/>
          <w:szCs w:val="28"/>
        </w:rPr>
        <w:t xml:space="preserve">и песчаников 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от </w:t>
      </w:r>
      <w:r w:rsidR="00D36F46">
        <w:rPr>
          <w:rFonts w:ascii="Times New Roman" w:hAnsi="Times New Roman" w:cs="Times New Roman"/>
          <w:iCs/>
          <w:sz w:val="28"/>
          <w:szCs w:val="28"/>
        </w:rPr>
        <w:t>электропроводности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 порового раствора</w:t>
      </w:r>
      <w:r w:rsidR="00D56868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45AD1">
        <w:rPr>
          <w:rFonts w:ascii="Times New Roman" w:hAnsi="Times New Roman" w:cs="Times New Roman"/>
          <w:iCs/>
          <w:sz w:val="28"/>
          <w:szCs w:val="28"/>
        </w:rPr>
        <w:t>Д</w:t>
      </w:r>
      <w:r w:rsidR="00D56868">
        <w:rPr>
          <w:rFonts w:ascii="Times New Roman" w:hAnsi="Times New Roman" w:cs="Times New Roman"/>
          <w:iCs/>
          <w:sz w:val="28"/>
          <w:szCs w:val="28"/>
        </w:rPr>
        <w:t xml:space="preserve">ля песчаника </w:t>
      </w:r>
      <w:r w:rsidR="00B57941">
        <w:rPr>
          <w:rFonts w:ascii="Times New Roman" w:hAnsi="Times New Roman" w:cs="Times New Roman"/>
          <w:iCs/>
          <w:sz w:val="28"/>
          <w:szCs w:val="28"/>
        </w:rPr>
        <w:t>максимум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 мнимой части электропроводности</w:t>
      </w:r>
      <w:r w:rsidR="00B57941">
        <w:rPr>
          <w:rFonts w:ascii="Times New Roman" w:hAnsi="Times New Roman" w:cs="Times New Roman"/>
          <w:iCs/>
          <w:sz w:val="28"/>
          <w:szCs w:val="28"/>
        </w:rPr>
        <w:t xml:space="preserve"> достигается в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 диапазоне около</w:t>
      </w:r>
      <w:r w:rsidR="00B57941"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A7218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57941">
        <w:rPr>
          <w:rFonts w:ascii="Times New Roman" w:hAnsi="Times New Roman" w:cs="Times New Roman"/>
          <w:iCs/>
          <w:sz w:val="28"/>
          <w:szCs w:val="28"/>
        </w:rPr>
        <w:t>См/</w:t>
      </w:r>
      <w:r w:rsidR="00B57941" w:rsidRPr="00B57941">
        <w:rPr>
          <w:rFonts w:ascii="Times New Roman" w:hAnsi="Times New Roman" w:cs="Times New Roman"/>
          <w:iCs/>
          <w:sz w:val="28"/>
          <w:szCs w:val="28"/>
        </w:rPr>
        <w:t>м</w:t>
      </w:r>
      <w:r w:rsidR="00B57941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B57941">
        <w:rPr>
          <w:rFonts w:ascii="Times New Roman" w:hAnsi="Times New Roman" w:cs="Times New Roman"/>
          <w:iCs/>
          <w:sz w:val="28"/>
          <w:szCs w:val="28"/>
          <w:lang w:val="en-US"/>
        </w:rPr>
        <w:t>Weller</w:t>
      </w:r>
      <w:r w:rsidR="00B57941" w:rsidRPr="00B579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57941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B57941">
        <w:rPr>
          <w:rFonts w:ascii="Times New Roman" w:hAnsi="Times New Roman" w:cs="Times New Roman"/>
          <w:iCs/>
          <w:sz w:val="28"/>
          <w:szCs w:val="28"/>
        </w:rPr>
        <w:t>.</w:t>
      </w:r>
      <w:r w:rsidR="00774435">
        <w:rPr>
          <w:rFonts w:ascii="Times New Roman" w:hAnsi="Times New Roman" w:cs="Times New Roman"/>
          <w:iCs/>
          <w:sz w:val="28"/>
          <w:szCs w:val="28"/>
        </w:rPr>
        <w:t>, 201</w:t>
      </w:r>
      <w:r w:rsidR="00B7491A">
        <w:rPr>
          <w:rFonts w:ascii="Times New Roman" w:hAnsi="Times New Roman" w:cs="Times New Roman"/>
          <w:iCs/>
          <w:sz w:val="28"/>
          <w:szCs w:val="28"/>
        </w:rPr>
        <w:t>1</w:t>
      </w:r>
      <w:r w:rsidR="00B57941" w:rsidRPr="00B57941">
        <w:rPr>
          <w:rFonts w:ascii="Times New Roman" w:hAnsi="Times New Roman" w:cs="Times New Roman"/>
          <w:iCs/>
          <w:sz w:val="28"/>
          <w:szCs w:val="28"/>
        </w:rPr>
        <w:t>).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74435" w:rsidRPr="00774435" w:rsidRDefault="002B6511" w:rsidP="00774435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На рисунке 6.15 полученные значения мнимой части электропроводности в зависимости от электропроводности порового раствора для песков сопоставляются со значениями для глин 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Okay</w:t>
      </w:r>
      <w:r w:rsidRPr="0077443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et</w:t>
      </w:r>
      <w:r w:rsidRPr="0077443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al</w:t>
      </w:r>
      <w:r w:rsidRPr="00774435">
        <w:rPr>
          <w:rFonts w:ascii="Times New Roman" w:hAnsi="Times New Roman" w:cs="Times New Roman"/>
          <w:iCs/>
          <w:sz w:val="28"/>
          <w:szCs w:val="28"/>
        </w:rPr>
        <w:t>., 2014</w:t>
      </w:r>
      <w:r>
        <w:rPr>
          <w:rFonts w:ascii="Times New Roman" w:hAnsi="Times New Roman" w:cs="Times New Roman"/>
          <w:iCs/>
          <w:sz w:val="28"/>
          <w:szCs w:val="28"/>
        </w:rPr>
        <w:t>). Показано</w:t>
      </w:r>
      <w:r w:rsidR="00774435">
        <w:rPr>
          <w:rFonts w:ascii="Times New Roman" w:hAnsi="Times New Roman" w:cs="Times New Roman"/>
          <w:iCs/>
          <w:sz w:val="28"/>
          <w:szCs w:val="28"/>
        </w:rPr>
        <w:t>, что для изученных песков максимальные значения мнимой электропроводности не превышают 10</w:t>
      </w:r>
      <w:r w:rsidR="00774435" w:rsidRPr="00774435">
        <w:rPr>
          <w:rFonts w:ascii="Times New Roman" w:hAnsi="Times New Roman" w:cs="Times New Roman"/>
          <w:iCs/>
          <w:sz w:val="28"/>
          <w:szCs w:val="28"/>
          <w:vertAlign w:val="superscript"/>
        </w:rPr>
        <w:t>-4</w:t>
      </w:r>
      <w:r w:rsidR="00774435">
        <w:rPr>
          <w:rFonts w:ascii="Times New Roman" w:hAnsi="Times New Roman" w:cs="Times New Roman"/>
          <w:iCs/>
          <w:sz w:val="28"/>
          <w:szCs w:val="28"/>
        </w:rPr>
        <w:t xml:space="preserve"> См/м, в то время, как для глин эта величина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несколько раз больше</w:t>
      </w:r>
      <w:r w:rsidR="00774435" w:rsidRPr="00774435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246BB" w:rsidRDefault="00593788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593788">
        <w:rPr>
          <w:rFonts w:ascii="Times New Roman" w:hAnsi="Times New Roman" w:cs="Times New Roman"/>
          <w:iCs/>
          <w:noProof/>
          <w:sz w:val="24"/>
          <w:szCs w:val="32"/>
          <w:lang w:eastAsia="zh-CN"/>
        </w:rPr>
        <w:drawing>
          <wp:inline distT="0" distB="0" distL="0" distR="0">
            <wp:extent cx="5301095" cy="2517569"/>
            <wp:effectExtent l="19050" t="0" r="13855" b="0"/>
            <wp:docPr id="3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246BB" w:rsidRDefault="00A246BB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>
        <w:rPr>
          <w:rFonts w:ascii="Times New Roman" w:hAnsi="Times New Roman" w:cs="Times New Roman"/>
          <w:iCs/>
          <w:sz w:val="24"/>
          <w:szCs w:val="32"/>
        </w:rPr>
        <w:t>Рис. 6.13. График зависимости нормированной фазы от электропроводности</w:t>
      </w:r>
      <w:r w:rsidR="008E2A81">
        <w:rPr>
          <w:rFonts w:ascii="Times New Roman" w:hAnsi="Times New Roman" w:cs="Times New Roman"/>
          <w:iCs/>
          <w:sz w:val="24"/>
          <w:szCs w:val="32"/>
        </w:rPr>
        <w:t xml:space="preserve"> раствора</w:t>
      </w:r>
      <w:r>
        <w:rPr>
          <w:rFonts w:ascii="Times New Roman" w:hAnsi="Times New Roman" w:cs="Times New Roman"/>
          <w:iCs/>
          <w:sz w:val="24"/>
          <w:szCs w:val="32"/>
        </w:rPr>
        <w:t>.</w:t>
      </w:r>
    </w:p>
    <w:p w:rsidR="00593788" w:rsidRDefault="00B7491A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B7491A">
        <w:rPr>
          <w:rFonts w:ascii="Times New Roman" w:hAnsi="Times New Roman" w:cs="Times New Roman"/>
          <w:iCs/>
          <w:noProof/>
          <w:sz w:val="24"/>
          <w:szCs w:val="32"/>
          <w:lang w:eastAsia="zh-CN"/>
        </w:rPr>
        <w:drawing>
          <wp:inline distT="0" distB="0" distL="0" distR="0">
            <wp:extent cx="4762500" cy="2743200"/>
            <wp:effectExtent l="19050" t="0" r="19050" b="0"/>
            <wp:docPr id="4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06555" w:rsidRDefault="00706555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>
        <w:rPr>
          <w:rFonts w:ascii="Times New Roman" w:hAnsi="Times New Roman" w:cs="Times New Roman"/>
          <w:iCs/>
          <w:sz w:val="24"/>
          <w:szCs w:val="32"/>
        </w:rPr>
        <w:t xml:space="preserve">Рис.6.14. График зависимости мнимой части электропроводности от электропроводности </w:t>
      </w:r>
      <w:r w:rsidR="00B7491A">
        <w:rPr>
          <w:rFonts w:ascii="Times New Roman" w:hAnsi="Times New Roman" w:cs="Times New Roman"/>
          <w:iCs/>
          <w:sz w:val="24"/>
          <w:szCs w:val="32"/>
        </w:rPr>
        <w:t>раствора</w:t>
      </w:r>
      <w:r>
        <w:rPr>
          <w:rFonts w:ascii="Times New Roman" w:hAnsi="Times New Roman" w:cs="Times New Roman"/>
          <w:iCs/>
          <w:sz w:val="24"/>
          <w:szCs w:val="32"/>
        </w:rPr>
        <w:t>.</w:t>
      </w:r>
    </w:p>
    <w:p w:rsidR="00D56868" w:rsidRDefault="00545AD1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 w:rsidRPr="00545AD1">
        <w:rPr>
          <w:rFonts w:ascii="Times New Roman" w:hAnsi="Times New Roman" w:cs="Times New Roman"/>
          <w:iCs/>
          <w:noProof/>
          <w:sz w:val="24"/>
          <w:szCs w:val="32"/>
          <w:lang w:eastAsia="zh-CN"/>
        </w:rPr>
        <w:lastRenderedPageBreak/>
        <w:drawing>
          <wp:inline distT="0" distB="0" distL="0" distR="0">
            <wp:extent cx="4724400" cy="2928938"/>
            <wp:effectExtent l="19050" t="0" r="19050" b="4762"/>
            <wp:docPr id="4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57941" w:rsidRPr="00B57941" w:rsidRDefault="00B57941" w:rsidP="000F4120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32"/>
        </w:rPr>
      </w:pPr>
      <w:r>
        <w:rPr>
          <w:rFonts w:ascii="Times New Roman" w:hAnsi="Times New Roman" w:cs="Times New Roman"/>
          <w:iCs/>
          <w:sz w:val="24"/>
          <w:szCs w:val="32"/>
        </w:rPr>
        <w:t xml:space="preserve">Рис.6.15. </w:t>
      </w:r>
      <w:r w:rsidR="00545AD1">
        <w:rPr>
          <w:rFonts w:ascii="Times New Roman" w:hAnsi="Times New Roman" w:cs="Times New Roman"/>
          <w:iCs/>
          <w:sz w:val="24"/>
          <w:szCs w:val="32"/>
        </w:rPr>
        <w:t>График</w:t>
      </w:r>
      <w:r>
        <w:rPr>
          <w:rFonts w:ascii="Times New Roman" w:hAnsi="Times New Roman" w:cs="Times New Roman"/>
          <w:iCs/>
          <w:sz w:val="24"/>
          <w:szCs w:val="32"/>
        </w:rPr>
        <w:t xml:space="preserve"> зависимост</w:t>
      </w:r>
      <w:r w:rsidR="00545AD1">
        <w:rPr>
          <w:rFonts w:ascii="Times New Roman" w:hAnsi="Times New Roman" w:cs="Times New Roman"/>
          <w:iCs/>
          <w:sz w:val="24"/>
          <w:szCs w:val="32"/>
        </w:rPr>
        <w:t xml:space="preserve">и </w:t>
      </w:r>
      <w:r>
        <w:rPr>
          <w:rFonts w:ascii="Times New Roman" w:hAnsi="Times New Roman" w:cs="Times New Roman"/>
          <w:iCs/>
          <w:sz w:val="24"/>
          <w:szCs w:val="32"/>
        </w:rPr>
        <w:t xml:space="preserve">мнимой </w:t>
      </w:r>
      <w:r w:rsidR="00CB4F71">
        <w:rPr>
          <w:rFonts w:ascii="Times New Roman" w:hAnsi="Times New Roman" w:cs="Times New Roman"/>
          <w:iCs/>
          <w:sz w:val="24"/>
          <w:szCs w:val="32"/>
        </w:rPr>
        <w:t xml:space="preserve">части </w:t>
      </w:r>
      <w:r>
        <w:rPr>
          <w:rFonts w:ascii="Times New Roman" w:hAnsi="Times New Roman" w:cs="Times New Roman"/>
          <w:iCs/>
          <w:sz w:val="24"/>
          <w:szCs w:val="32"/>
        </w:rPr>
        <w:t>электропроводности от электропроводности</w:t>
      </w:r>
      <w:r w:rsidR="00CB4F71">
        <w:rPr>
          <w:rFonts w:ascii="Times New Roman" w:hAnsi="Times New Roman" w:cs="Times New Roman"/>
          <w:iCs/>
          <w:sz w:val="24"/>
          <w:szCs w:val="32"/>
        </w:rPr>
        <w:t xml:space="preserve"> поровой</w:t>
      </w:r>
      <w:r>
        <w:rPr>
          <w:rFonts w:ascii="Times New Roman" w:hAnsi="Times New Roman" w:cs="Times New Roman"/>
          <w:iCs/>
          <w:sz w:val="24"/>
          <w:szCs w:val="32"/>
        </w:rPr>
        <w:t xml:space="preserve"> </w:t>
      </w:r>
      <w:r w:rsidR="00CB4F71">
        <w:rPr>
          <w:rFonts w:ascii="Times New Roman" w:hAnsi="Times New Roman" w:cs="Times New Roman"/>
          <w:iCs/>
          <w:sz w:val="24"/>
          <w:szCs w:val="32"/>
        </w:rPr>
        <w:t>воды</w:t>
      </w:r>
      <w:r w:rsidR="002B6511">
        <w:rPr>
          <w:rFonts w:ascii="Times New Roman" w:hAnsi="Times New Roman" w:cs="Times New Roman"/>
          <w:iCs/>
          <w:sz w:val="24"/>
          <w:szCs w:val="32"/>
        </w:rPr>
        <w:t>: сопоставление значений</w:t>
      </w:r>
      <w:r w:rsidR="008E2A81">
        <w:rPr>
          <w:rFonts w:ascii="Times New Roman" w:hAnsi="Times New Roman" w:cs="Times New Roman"/>
          <w:iCs/>
          <w:sz w:val="24"/>
          <w:szCs w:val="32"/>
        </w:rPr>
        <w:t xml:space="preserve"> для</w:t>
      </w:r>
      <w:r w:rsidR="002B6511">
        <w:rPr>
          <w:rFonts w:ascii="Times New Roman" w:hAnsi="Times New Roman" w:cs="Times New Roman"/>
          <w:iCs/>
          <w:sz w:val="24"/>
          <w:szCs w:val="32"/>
        </w:rPr>
        <w:t xml:space="preserve"> образцов </w:t>
      </w:r>
      <w:proofErr w:type="spellStart"/>
      <w:r w:rsidR="002B6511">
        <w:rPr>
          <w:rFonts w:ascii="Times New Roman" w:hAnsi="Times New Roman" w:cs="Times New Roman"/>
          <w:iCs/>
          <w:sz w:val="24"/>
          <w:szCs w:val="32"/>
        </w:rPr>
        <w:t>бентонитовой</w:t>
      </w:r>
      <w:proofErr w:type="spellEnd"/>
      <w:r w:rsidR="00545AD1">
        <w:rPr>
          <w:rFonts w:ascii="Times New Roman" w:hAnsi="Times New Roman" w:cs="Times New Roman"/>
          <w:iCs/>
          <w:sz w:val="24"/>
          <w:szCs w:val="32"/>
        </w:rPr>
        <w:t xml:space="preserve"> глин</w:t>
      </w:r>
      <w:r w:rsidR="002B6511">
        <w:rPr>
          <w:rFonts w:ascii="Times New Roman" w:hAnsi="Times New Roman" w:cs="Times New Roman"/>
          <w:iCs/>
          <w:sz w:val="24"/>
          <w:szCs w:val="32"/>
        </w:rPr>
        <w:t>ы</w:t>
      </w:r>
      <w:r w:rsidR="00545AD1">
        <w:rPr>
          <w:rFonts w:ascii="Times New Roman" w:hAnsi="Times New Roman" w:cs="Times New Roman"/>
          <w:iCs/>
          <w:sz w:val="24"/>
          <w:szCs w:val="32"/>
        </w:rPr>
        <w:t>, фракций и смеси песк</w:t>
      </w:r>
      <w:r w:rsidR="002E4EAE">
        <w:rPr>
          <w:rFonts w:ascii="Times New Roman" w:hAnsi="Times New Roman" w:cs="Times New Roman"/>
          <w:iCs/>
          <w:sz w:val="24"/>
          <w:szCs w:val="32"/>
        </w:rPr>
        <w:t xml:space="preserve">а (настоящая работа) </w:t>
      </w:r>
      <w:r>
        <w:rPr>
          <w:rFonts w:ascii="Times New Roman" w:hAnsi="Times New Roman" w:cs="Times New Roman"/>
          <w:iCs/>
          <w:sz w:val="24"/>
          <w:szCs w:val="32"/>
        </w:rPr>
        <w:t>(</w:t>
      </w:r>
      <w:r w:rsidR="002E4EAE">
        <w:rPr>
          <w:rFonts w:ascii="Times New Roman" w:hAnsi="Times New Roman" w:cs="Times New Roman"/>
          <w:iCs/>
          <w:sz w:val="24"/>
          <w:szCs w:val="32"/>
          <w:lang w:val="en-US"/>
        </w:rPr>
        <w:t>Okay</w:t>
      </w:r>
      <w:r w:rsidR="002E4EAE" w:rsidRPr="002E4EAE">
        <w:rPr>
          <w:rFonts w:ascii="Times New Roman" w:hAnsi="Times New Roman" w:cs="Times New Roman"/>
          <w:iCs/>
          <w:sz w:val="24"/>
          <w:szCs w:val="32"/>
        </w:rPr>
        <w:t>, 2014</w:t>
      </w:r>
      <w:r w:rsidRPr="00B57941">
        <w:rPr>
          <w:rFonts w:ascii="Times New Roman" w:hAnsi="Times New Roman" w:cs="Times New Roman"/>
          <w:iCs/>
          <w:sz w:val="24"/>
          <w:szCs w:val="32"/>
        </w:rPr>
        <w:t>).</w:t>
      </w:r>
    </w:p>
    <w:p w:rsidR="00ED2E21" w:rsidRDefault="00ED2E21">
      <w:pPr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2E67FC" w:rsidRPr="002E67FC" w:rsidRDefault="00591603" w:rsidP="0066626D">
      <w:pPr>
        <w:pStyle w:val="1"/>
      </w:pPr>
      <w:bookmarkStart w:id="52" w:name="_Toc514600529"/>
      <w:bookmarkStart w:id="53" w:name="_Toc514600917"/>
      <w:bookmarkStart w:id="54" w:name="_Toc514726468"/>
      <w:r>
        <w:lastRenderedPageBreak/>
        <w:t>7</w:t>
      </w:r>
      <w:r w:rsidR="002E67FC">
        <w:t>. ОБСУЖДЕНИЕ РЕЗУЛЬТАТОВ</w:t>
      </w:r>
      <w:bookmarkEnd w:id="52"/>
      <w:bookmarkEnd w:id="53"/>
      <w:bookmarkEnd w:id="54"/>
    </w:p>
    <w:p w:rsidR="001E398B" w:rsidRDefault="001E398B" w:rsidP="00C77F4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77F4B" w:rsidRPr="002E4EAE" w:rsidRDefault="0064363E" w:rsidP="00C77F4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нализ </w:t>
      </w:r>
      <w:r>
        <w:rPr>
          <w:rFonts w:ascii="Times New Roman" w:hAnsi="Times New Roman" w:cs="Times New Roman"/>
          <w:iCs/>
          <w:sz w:val="28"/>
          <w:szCs w:val="28"/>
        </w:rPr>
        <w:t>данных</w:t>
      </w:r>
      <w:r w:rsidR="001E398B">
        <w:rPr>
          <w:rFonts w:ascii="Times New Roman" w:hAnsi="Times New Roman" w:cs="Times New Roman"/>
          <w:iCs/>
          <w:sz w:val="28"/>
          <w:szCs w:val="28"/>
        </w:rPr>
        <w:t xml:space="preserve"> по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 комплексной электропроводности показывает, что </w:t>
      </w:r>
      <w:r w:rsidR="001E398B">
        <w:rPr>
          <w:rFonts w:ascii="Times New Roman" w:hAnsi="Times New Roman" w:cs="Times New Roman"/>
          <w:iCs/>
          <w:sz w:val="28"/>
          <w:szCs w:val="28"/>
        </w:rPr>
        <w:t xml:space="preserve">в области малых значений электропроводности воды 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σ” </w:t>
      </w:r>
      <w:r w:rsidR="001E398B">
        <w:rPr>
          <w:rFonts w:ascii="Times New Roman" w:hAnsi="Times New Roman" w:cs="Times New Roman"/>
          <w:iCs/>
          <w:sz w:val="28"/>
          <w:szCs w:val="28"/>
        </w:rPr>
        <w:t>линейно возрастает с электропроводностью.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E398B">
        <w:rPr>
          <w:rFonts w:ascii="Times New Roman" w:hAnsi="Times New Roman" w:cs="Times New Roman"/>
          <w:iCs/>
          <w:sz w:val="28"/>
          <w:szCs w:val="28"/>
        </w:rPr>
        <w:t>Измерения в данной работе показывают справедливость этой зависимости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E398B">
        <w:rPr>
          <w:rFonts w:ascii="Times New Roman" w:hAnsi="Times New Roman" w:cs="Times New Roman"/>
          <w:iCs/>
          <w:sz w:val="28"/>
          <w:szCs w:val="28"/>
        </w:rPr>
        <w:t>при значениях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 σ</w:t>
      </w:r>
      <w:r w:rsidRPr="0064363E">
        <w:rPr>
          <w:rFonts w:ascii="Times New Roman" w:hAnsi="Times New Roman" w:cs="Times New Roman"/>
          <w:iCs/>
          <w:sz w:val="28"/>
          <w:szCs w:val="28"/>
          <w:vertAlign w:val="subscript"/>
        </w:rPr>
        <w:t>в</w:t>
      </w:r>
      <w:r w:rsidR="001E398B" w:rsidRPr="001E398B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="001E398B" w:rsidRPr="001E398B">
        <w:rPr>
          <w:rFonts w:ascii="Times New Roman" w:hAnsi="Times New Roman" w:cs="Times New Roman"/>
          <w:iCs/>
          <w:sz w:val="28"/>
          <w:szCs w:val="28"/>
        </w:rPr>
        <w:t xml:space="preserve">&lt; </w:t>
      </w:r>
      <w:r w:rsidR="002B6511">
        <w:rPr>
          <w:rFonts w:ascii="Times New Roman" w:hAnsi="Times New Roman" w:cs="Times New Roman"/>
          <w:iCs/>
          <w:sz w:val="28"/>
          <w:szCs w:val="28"/>
        </w:rPr>
        <w:t>0.</w:t>
      </w:r>
      <w:r>
        <w:rPr>
          <w:rFonts w:ascii="Times New Roman" w:hAnsi="Times New Roman" w:cs="Times New Roman"/>
          <w:iCs/>
          <w:sz w:val="28"/>
          <w:szCs w:val="28"/>
        </w:rPr>
        <w:t>1 См/</w:t>
      </w:r>
      <w:r w:rsidRPr="0064363E">
        <w:rPr>
          <w:rFonts w:ascii="Times New Roman" w:hAnsi="Times New Roman" w:cs="Times New Roman"/>
          <w:iCs/>
          <w:sz w:val="28"/>
          <w:szCs w:val="28"/>
        </w:rPr>
        <w:t>м</w:t>
      </w:r>
      <w:r w:rsidR="001E398B">
        <w:rPr>
          <w:rFonts w:ascii="Times New Roman" w:hAnsi="Times New Roman" w:cs="Times New Roman"/>
          <w:iCs/>
          <w:sz w:val="28"/>
          <w:szCs w:val="28"/>
        </w:rPr>
        <w:t xml:space="preserve"> (рис.6.14)</w:t>
      </w:r>
      <w:r w:rsidRPr="0064363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2B6511">
        <w:rPr>
          <w:rFonts w:ascii="Times New Roman" w:hAnsi="Times New Roman" w:cs="Times New Roman"/>
          <w:iCs/>
          <w:sz w:val="28"/>
          <w:szCs w:val="28"/>
        </w:rPr>
        <w:t>На рисунке 6.15 дано с</w:t>
      </w:r>
      <w:r w:rsidR="00E97930">
        <w:rPr>
          <w:rFonts w:ascii="Times New Roman" w:hAnsi="Times New Roman" w:cs="Times New Roman"/>
          <w:iCs/>
          <w:sz w:val="28"/>
          <w:szCs w:val="28"/>
        </w:rPr>
        <w:t>равнение</w:t>
      </w:r>
      <w:r w:rsidR="002B6511">
        <w:rPr>
          <w:rFonts w:ascii="Times New Roman" w:hAnsi="Times New Roman" w:cs="Times New Roman"/>
          <w:iCs/>
          <w:sz w:val="28"/>
          <w:szCs w:val="28"/>
        </w:rPr>
        <w:t xml:space="preserve"> значений мнимой части электропроводности для песков и глин. </w:t>
      </w:r>
      <w:proofErr w:type="gramStart"/>
      <w:r w:rsidR="001E398B">
        <w:rPr>
          <w:rFonts w:ascii="Times New Roman" w:hAnsi="Times New Roman" w:cs="Times New Roman"/>
          <w:iCs/>
          <w:sz w:val="28"/>
          <w:szCs w:val="28"/>
        </w:rPr>
        <w:t>Для песков</w:t>
      </w:r>
      <w:r w:rsidR="002B6511">
        <w:rPr>
          <w:rFonts w:ascii="Times New Roman" w:hAnsi="Times New Roman" w:cs="Times New Roman"/>
          <w:iCs/>
          <w:sz w:val="28"/>
          <w:szCs w:val="28"/>
        </w:rPr>
        <w:t xml:space="preserve"> в изученном диапазоне электропроводности насыщающей воды</w:t>
      </w:r>
      <w:r w:rsidR="001E398B">
        <w:rPr>
          <w:rFonts w:ascii="Times New Roman" w:hAnsi="Times New Roman" w:cs="Times New Roman"/>
          <w:iCs/>
          <w:sz w:val="28"/>
          <w:szCs w:val="28"/>
        </w:rPr>
        <w:t xml:space="preserve"> характерны низкие значения мнимой части электропроводности</w:t>
      </w:r>
      <w:r w:rsidR="002B6511">
        <w:rPr>
          <w:rFonts w:ascii="Times New Roman" w:hAnsi="Times New Roman" w:cs="Times New Roman"/>
          <w:iCs/>
          <w:sz w:val="28"/>
          <w:szCs w:val="28"/>
        </w:rPr>
        <w:t xml:space="preserve"> - менее 10</w:t>
      </w:r>
      <w:r w:rsidR="002B6511" w:rsidRPr="002B6511">
        <w:rPr>
          <w:rFonts w:ascii="Times New Roman" w:hAnsi="Times New Roman" w:cs="Times New Roman"/>
          <w:iCs/>
          <w:sz w:val="28"/>
          <w:szCs w:val="28"/>
          <w:vertAlign w:val="superscript"/>
        </w:rPr>
        <w:t>-4</w:t>
      </w:r>
      <w:r w:rsidR="002B6511">
        <w:rPr>
          <w:rFonts w:ascii="Times New Roman" w:hAnsi="Times New Roman" w:cs="Times New Roman"/>
          <w:iCs/>
          <w:sz w:val="28"/>
          <w:szCs w:val="28"/>
        </w:rPr>
        <w:t xml:space="preserve"> См/м, что в несколько раз меньше, чем для глин, которым отвечают значения 10</w:t>
      </w:r>
      <w:r w:rsidR="002B6511" w:rsidRPr="002B6511">
        <w:rPr>
          <w:rFonts w:ascii="Times New Roman" w:hAnsi="Times New Roman" w:cs="Times New Roman"/>
          <w:iCs/>
          <w:sz w:val="28"/>
          <w:szCs w:val="28"/>
          <w:vertAlign w:val="superscript"/>
        </w:rPr>
        <w:t>-4</w:t>
      </w:r>
      <w:r w:rsidR="002B6511">
        <w:rPr>
          <w:rFonts w:ascii="Times New Roman" w:hAnsi="Times New Roman" w:cs="Times New Roman"/>
          <w:iCs/>
          <w:sz w:val="28"/>
          <w:szCs w:val="28"/>
        </w:rPr>
        <w:t xml:space="preserve"> – 10</w:t>
      </w:r>
      <w:r w:rsidR="002B6511" w:rsidRPr="002B6511">
        <w:rPr>
          <w:rFonts w:ascii="Times New Roman" w:hAnsi="Times New Roman" w:cs="Times New Roman"/>
          <w:iCs/>
          <w:sz w:val="28"/>
          <w:szCs w:val="28"/>
          <w:vertAlign w:val="superscript"/>
        </w:rPr>
        <w:t>-3</w:t>
      </w:r>
      <w:r w:rsidR="002B6511">
        <w:rPr>
          <w:rFonts w:ascii="Times New Roman" w:hAnsi="Times New Roman" w:cs="Times New Roman"/>
          <w:iCs/>
          <w:sz w:val="28"/>
          <w:szCs w:val="28"/>
        </w:rPr>
        <w:t xml:space="preserve"> См/м</w:t>
      </w:r>
      <w:r w:rsidR="002E4EAE">
        <w:rPr>
          <w:rFonts w:ascii="Times New Roman" w:hAnsi="Times New Roman" w:cs="Times New Roman"/>
          <w:iCs/>
          <w:sz w:val="28"/>
          <w:szCs w:val="28"/>
        </w:rPr>
        <w:t>. Следовательно, мним</w:t>
      </w:r>
      <w:r w:rsidR="008E2A81">
        <w:rPr>
          <w:rFonts w:ascii="Times New Roman" w:hAnsi="Times New Roman" w:cs="Times New Roman"/>
          <w:iCs/>
          <w:sz w:val="28"/>
          <w:szCs w:val="28"/>
        </w:rPr>
        <w:t>ая часть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 электропроводности является диагностическим признаком для разделения песков и глин в тех случаях, когда их удельное сопротивление имеет близкие значения. </w:t>
      </w:r>
      <w:proofErr w:type="gramEnd"/>
    </w:p>
    <w:p w:rsidR="00D0291D" w:rsidRDefault="0064363E" w:rsidP="001E398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Параметр пористости </w:t>
      </w:r>
      <w:r w:rsidR="001E398B">
        <w:rPr>
          <w:rFonts w:ascii="Times New Roman" w:hAnsi="Times New Roman" w:cs="Times New Roman"/>
          <w:iCs/>
          <w:sz w:val="28"/>
          <w:szCs w:val="28"/>
        </w:rPr>
        <w:t>для отобранных песков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имеет тенденцию роста с уменьшением сопротивления</w:t>
      </w:r>
      <w:r w:rsidR="001E398B">
        <w:rPr>
          <w:rFonts w:ascii="Times New Roman" w:hAnsi="Times New Roman" w:cs="Times New Roman"/>
          <w:iCs/>
          <w:sz w:val="28"/>
          <w:szCs w:val="28"/>
        </w:rPr>
        <w:t>, ч</w:t>
      </w:r>
      <w:r>
        <w:rPr>
          <w:rFonts w:ascii="Times New Roman" w:hAnsi="Times New Roman" w:cs="Times New Roman"/>
          <w:iCs/>
          <w:sz w:val="28"/>
          <w:szCs w:val="28"/>
        </w:rPr>
        <w:t>то говорит о возможном проявлении эффе</w:t>
      </w:r>
      <w:r w:rsidR="001E398B">
        <w:rPr>
          <w:rFonts w:ascii="Times New Roman" w:hAnsi="Times New Roman" w:cs="Times New Roman"/>
          <w:iCs/>
          <w:sz w:val="28"/>
          <w:szCs w:val="28"/>
        </w:rPr>
        <w:t xml:space="preserve">кта поверхностной проводимости. На некоторых зависимостях фазы от частоты </w:t>
      </w:r>
      <w:r w:rsidR="00D0291D">
        <w:rPr>
          <w:rFonts w:ascii="Times New Roman" w:hAnsi="Times New Roman" w:cs="Times New Roman"/>
          <w:iCs/>
          <w:sz w:val="28"/>
          <w:szCs w:val="32"/>
        </w:rPr>
        <w:t>мы наблюдали</w:t>
      </w:r>
      <w:r w:rsidR="007877D2">
        <w:rPr>
          <w:rFonts w:ascii="Times New Roman" w:hAnsi="Times New Roman" w:cs="Times New Roman"/>
          <w:iCs/>
          <w:sz w:val="28"/>
          <w:szCs w:val="32"/>
        </w:rPr>
        <w:t xml:space="preserve"> смещение</w:t>
      </w:r>
      <w:r w:rsidR="00D0291D">
        <w:rPr>
          <w:rFonts w:ascii="Times New Roman" w:hAnsi="Times New Roman" w:cs="Times New Roman"/>
          <w:iCs/>
          <w:sz w:val="28"/>
          <w:szCs w:val="32"/>
        </w:rPr>
        <w:t xml:space="preserve"> характерно</w:t>
      </w:r>
      <w:r w:rsidR="007877D2">
        <w:rPr>
          <w:rFonts w:ascii="Times New Roman" w:hAnsi="Times New Roman" w:cs="Times New Roman"/>
          <w:iCs/>
          <w:sz w:val="28"/>
          <w:szCs w:val="32"/>
        </w:rPr>
        <w:t>го</w:t>
      </w:r>
      <w:r w:rsidR="00D0291D">
        <w:rPr>
          <w:rFonts w:ascii="Times New Roman" w:hAnsi="Times New Roman" w:cs="Times New Roman"/>
          <w:iCs/>
          <w:sz w:val="28"/>
          <w:szCs w:val="32"/>
        </w:rPr>
        <w:t xml:space="preserve"> значени</w:t>
      </w:r>
      <w:r w:rsidR="007877D2">
        <w:rPr>
          <w:rFonts w:ascii="Times New Roman" w:hAnsi="Times New Roman" w:cs="Times New Roman"/>
          <w:iCs/>
          <w:sz w:val="28"/>
          <w:szCs w:val="32"/>
        </w:rPr>
        <w:t>я</w:t>
      </w:r>
      <w:r w:rsidR="00D0291D">
        <w:rPr>
          <w:rFonts w:ascii="Times New Roman" w:hAnsi="Times New Roman" w:cs="Times New Roman"/>
          <w:iCs/>
          <w:sz w:val="28"/>
          <w:szCs w:val="32"/>
        </w:rPr>
        <w:t xml:space="preserve"> фазы в области более низких частот</w:t>
      </w:r>
      <w:r w:rsidR="002E4EAE">
        <w:rPr>
          <w:rFonts w:ascii="Times New Roman" w:hAnsi="Times New Roman" w:cs="Times New Roman"/>
          <w:iCs/>
          <w:sz w:val="28"/>
          <w:szCs w:val="32"/>
        </w:rPr>
        <w:t xml:space="preserve"> с ростом среднего размера зерен песка во фракциях</w:t>
      </w:r>
      <w:r w:rsidR="00D0291D">
        <w:rPr>
          <w:rFonts w:ascii="Times New Roman" w:hAnsi="Times New Roman" w:cs="Times New Roman"/>
          <w:iCs/>
          <w:sz w:val="28"/>
          <w:szCs w:val="32"/>
        </w:rPr>
        <w:t xml:space="preserve">. </w:t>
      </w:r>
      <w:r w:rsidR="007877D2">
        <w:rPr>
          <w:rFonts w:ascii="Times New Roman" w:hAnsi="Times New Roman" w:cs="Times New Roman"/>
          <w:iCs/>
          <w:sz w:val="28"/>
          <w:szCs w:val="32"/>
        </w:rPr>
        <w:t>Последнее свидетельствует в пользу увеличения времени релаксации с ростом размера зерна. Это утверждение соответствует опубликованным ранее данным</w:t>
      </w:r>
      <w:r w:rsidR="002E4EAE">
        <w:rPr>
          <w:rFonts w:ascii="Times New Roman" w:hAnsi="Times New Roman" w:cs="Times New Roman"/>
          <w:iCs/>
          <w:sz w:val="28"/>
          <w:szCs w:val="32"/>
        </w:rPr>
        <w:t xml:space="preserve"> (</w:t>
      </w:r>
      <w:r w:rsidR="002E4EAE">
        <w:rPr>
          <w:rFonts w:ascii="Times New Roman" w:hAnsi="Times New Roman" w:cs="Times New Roman"/>
          <w:iCs/>
          <w:sz w:val="28"/>
          <w:szCs w:val="32"/>
          <w:lang w:val="en-US"/>
        </w:rPr>
        <w:t>Leroy</w:t>
      </w:r>
      <w:r w:rsidR="002E4EAE" w:rsidRPr="00F13FC4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2E4EAE">
        <w:rPr>
          <w:rFonts w:ascii="Times New Roman" w:hAnsi="Times New Roman" w:cs="Times New Roman"/>
          <w:iCs/>
          <w:sz w:val="28"/>
          <w:szCs w:val="32"/>
          <w:lang w:val="en-US"/>
        </w:rPr>
        <w:t>et</w:t>
      </w:r>
      <w:r w:rsidR="002E4EAE" w:rsidRPr="00F13FC4">
        <w:rPr>
          <w:rFonts w:ascii="Times New Roman" w:hAnsi="Times New Roman" w:cs="Times New Roman"/>
          <w:iCs/>
          <w:sz w:val="28"/>
          <w:szCs w:val="32"/>
        </w:rPr>
        <w:t xml:space="preserve"> </w:t>
      </w:r>
      <w:r w:rsidR="002E4EAE">
        <w:rPr>
          <w:rFonts w:ascii="Times New Roman" w:hAnsi="Times New Roman" w:cs="Times New Roman"/>
          <w:iCs/>
          <w:sz w:val="28"/>
          <w:szCs w:val="32"/>
          <w:lang w:val="en-US"/>
        </w:rPr>
        <w:t>al</w:t>
      </w:r>
      <w:r w:rsidR="002E4EAE" w:rsidRPr="00F13FC4">
        <w:rPr>
          <w:rFonts w:ascii="Times New Roman" w:hAnsi="Times New Roman" w:cs="Times New Roman"/>
          <w:iCs/>
          <w:sz w:val="28"/>
          <w:szCs w:val="32"/>
        </w:rPr>
        <w:t>., 2008)</w:t>
      </w:r>
      <w:r w:rsidR="007877D2">
        <w:rPr>
          <w:rFonts w:ascii="Times New Roman" w:hAnsi="Times New Roman" w:cs="Times New Roman"/>
          <w:iCs/>
          <w:sz w:val="28"/>
          <w:szCs w:val="32"/>
        </w:rPr>
        <w:t xml:space="preserve">. </w:t>
      </w:r>
    </w:p>
    <w:p w:rsidR="007B123E" w:rsidRDefault="0094588A" w:rsidP="00C77F4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Рисунок 7.1 иллюстрирует прямую </w:t>
      </w:r>
      <w:r w:rsidR="00D67EA5">
        <w:rPr>
          <w:rFonts w:ascii="Times New Roman" w:hAnsi="Times New Roman" w:cs="Times New Roman"/>
          <w:iCs/>
          <w:sz w:val="28"/>
          <w:szCs w:val="28"/>
        </w:rPr>
        <w:t>пропорциональность</w:t>
      </w:r>
      <w:r w:rsidR="008E2A81">
        <w:rPr>
          <w:rFonts w:ascii="Times New Roman" w:hAnsi="Times New Roman" w:cs="Times New Roman"/>
          <w:iCs/>
          <w:sz w:val="28"/>
          <w:szCs w:val="28"/>
        </w:rPr>
        <w:t xml:space="preserve"> удельного</w:t>
      </w:r>
      <w:r w:rsidR="007877D2">
        <w:rPr>
          <w:rFonts w:ascii="Times New Roman" w:hAnsi="Times New Roman" w:cs="Times New Roman"/>
          <w:iCs/>
          <w:sz w:val="28"/>
          <w:szCs w:val="28"/>
        </w:rPr>
        <w:t xml:space="preserve"> сопротивления образца и </w:t>
      </w:r>
      <w:r w:rsidR="008E2A81">
        <w:rPr>
          <w:rFonts w:ascii="Times New Roman" w:hAnsi="Times New Roman" w:cs="Times New Roman"/>
          <w:iCs/>
          <w:sz w:val="28"/>
          <w:szCs w:val="28"/>
        </w:rPr>
        <w:t>раствора</w:t>
      </w:r>
      <w:r w:rsidR="007877D2">
        <w:rPr>
          <w:rFonts w:ascii="Times New Roman" w:hAnsi="Times New Roman" w:cs="Times New Roman"/>
          <w:iCs/>
          <w:sz w:val="28"/>
          <w:szCs w:val="28"/>
        </w:rPr>
        <w:t>, соответствующую закону Арчи</w:t>
      </w:r>
      <w:r w:rsidR="0088791E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88791E">
        <w:rPr>
          <w:rFonts w:ascii="Times New Roman" w:hAnsi="Times New Roman" w:cs="Times New Roman"/>
          <w:iCs/>
          <w:sz w:val="28"/>
          <w:szCs w:val="28"/>
          <w:lang w:val="en-US"/>
        </w:rPr>
        <w:t>Archie</w:t>
      </w:r>
      <w:r w:rsidR="0088791E" w:rsidRPr="0088791E">
        <w:rPr>
          <w:rFonts w:ascii="Times New Roman" w:hAnsi="Times New Roman" w:cs="Times New Roman"/>
          <w:iCs/>
          <w:sz w:val="28"/>
          <w:szCs w:val="28"/>
        </w:rPr>
        <w:t>, 1942)</w:t>
      </w:r>
      <w:r w:rsidR="007B123E">
        <w:rPr>
          <w:rFonts w:ascii="Times New Roman" w:hAnsi="Times New Roman" w:cs="Times New Roman"/>
          <w:iCs/>
          <w:sz w:val="28"/>
          <w:szCs w:val="28"/>
        </w:rPr>
        <w:t>:</w:t>
      </w:r>
    </w:p>
    <w:p w:rsidR="007B123E" w:rsidRDefault="00927E4E" w:rsidP="007B123E">
      <w:pPr>
        <w:spacing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=F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</m:oMath>
      <w:r w:rsidR="007B123E" w:rsidRPr="007B123E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(15)</w:t>
      </w:r>
      <w:r w:rsidR="007B123E">
        <w:rPr>
          <w:rFonts w:ascii="Times New Roman" w:hAnsi="Times New Roman" w:cs="Times New Roman"/>
          <w:iCs/>
          <w:sz w:val="28"/>
          <w:szCs w:val="28"/>
        </w:rPr>
        <w:t>,</w:t>
      </w:r>
    </w:p>
    <w:p w:rsidR="007B123E" w:rsidRPr="002E4EAE" w:rsidRDefault="007B123E" w:rsidP="008E2A81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где </w:t>
      </w:r>
      <w:r w:rsidR="002E4EAE">
        <w:rPr>
          <w:rFonts w:ascii="Calibri" w:hAnsi="Calibri" w:cs="Calibri"/>
          <w:iCs/>
          <w:sz w:val="28"/>
          <w:szCs w:val="28"/>
          <w:lang w:val="en-US"/>
        </w:rPr>
        <w:t>ρ</w:t>
      </w:r>
      <w:r w:rsidRPr="007B123E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удельное сопротивление</w:t>
      </w:r>
      <w:r w:rsidR="008E2A81">
        <w:rPr>
          <w:rFonts w:ascii="Times New Roman" w:hAnsi="Times New Roman" w:cs="Times New Roman"/>
          <w:iCs/>
          <w:sz w:val="28"/>
          <w:szCs w:val="28"/>
        </w:rPr>
        <w:t xml:space="preserve"> полностью </w:t>
      </w:r>
      <w:proofErr w:type="spellStart"/>
      <w:r w:rsidR="008E2A81">
        <w:rPr>
          <w:rFonts w:ascii="Times New Roman" w:hAnsi="Times New Roman" w:cs="Times New Roman"/>
          <w:iCs/>
          <w:sz w:val="28"/>
          <w:szCs w:val="28"/>
        </w:rPr>
        <w:t>водонасыщенного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песка, когда все поры заполнены раствором,</w:t>
      </w:r>
      <w:r w:rsidRPr="007B12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E4EAE">
        <w:rPr>
          <w:rFonts w:ascii="Calibri" w:hAnsi="Calibri" w:cs="Calibri"/>
          <w:iCs/>
          <w:sz w:val="28"/>
          <w:szCs w:val="28"/>
          <w:lang w:val="en-US"/>
        </w:rPr>
        <w:t>ρ</w:t>
      </w:r>
      <w:r w:rsidR="002E4EAE">
        <w:rPr>
          <w:rFonts w:ascii="Times New Roman" w:hAnsi="Times New Roman" w:cs="Times New Roman"/>
          <w:iCs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удельное сопротивление раствора,</w:t>
      </w:r>
      <w:r w:rsidRPr="007B123E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="002E4EAE">
        <w:rPr>
          <w:rFonts w:ascii="Times New Roman" w:hAnsi="Times New Roman" w:cs="Times New Roman"/>
          <w:iCs/>
          <w:sz w:val="28"/>
          <w:szCs w:val="28"/>
        </w:rPr>
        <w:t>параметр пористости.</w:t>
      </w:r>
    </w:p>
    <w:p w:rsidR="00D67EA5" w:rsidRPr="002E4EAE" w:rsidRDefault="008C582B" w:rsidP="00C77F4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Угловые коэффициенты линейных трендов на графике являются параметрами пористости</w:t>
      </w:r>
      <w:r w:rsidR="007B123E">
        <w:rPr>
          <w:rFonts w:ascii="Times New Roman" w:hAnsi="Times New Roman" w:cs="Times New Roman"/>
          <w:iCs/>
          <w:sz w:val="28"/>
          <w:szCs w:val="28"/>
        </w:rPr>
        <w:t xml:space="preserve"> для</w:t>
      </w:r>
      <w:r>
        <w:rPr>
          <w:rFonts w:ascii="Times New Roman" w:hAnsi="Times New Roman" w:cs="Times New Roman"/>
          <w:iCs/>
          <w:sz w:val="28"/>
          <w:szCs w:val="28"/>
        </w:rPr>
        <w:t xml:space="preserve"> двух фракций песка и их смеси.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 Для смеси значения </w:t>
      </w:r>
      <w:r w:rsidR="002E4EAE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 выше, чем для </w:t>
      </w:r>
      <w:proofErr w:type="spellStart"/>
      <w:r w:rsidR="002E4EAE">
        <w:rPr>
          <w:rFonts w:ascii="Times New Roman" w:hAnsi="Times New Roman" w:cs="Times New Roman"/>
          <w:iCs/>
          <w:sz w:val="28"/>
          <w:szCs w:val="28"/>
        </w:rPr>
        <w:t>монофракций</w:t>
      </w:r>
      <w:proofErr w:type="spellEnd"/>
      <w:r w:rsidR="002E4EAE">
        <w:rPr>
          <w:rFonts w:ascii="Times New Roman" w:hAnsi="Times New Roman" w:cs="Times New Roman"/>
          <w:iCs/>
          <w:sz w:val="28"/>
          <w:szCs w:val="28"/>
        </w:rPr>
        <w:t>, что отвечает более плотной упаковке, характерной для смеси.</w:t>
      </w:r>
    </w:p>
    <w:p w:rsidR="0094588A" w:rsidRDefault="0094588A" w:rsidP="00C77F4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4363E" w:rsidRDefault="002E4EAE" w:rsidP="0094588A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E4EAE">
        <w:rPr>
          <w:rFonts w:ascii="Times New Roman" w:hAnsi="Times New Roman" w:cs="Times New Roman"/>
          <w:iCs/>
          <w:noProof/>
          <w:sz w:val="28"/>
          <w:szCs w:val="28"/>
          <w:lang w:eastAsia="zh-CN"/>
        </w:rPr>
        <w:drawing>
          <wp:inline distT="0" distB="0" distL="0" distR="0">
            <wp:extent cx="5654485" cy="3537718"/>
            <wp:effectExtent l="19050" t="0" r="22415" b="5582"/>
            <wp:docPr id="4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4588A" w:rsidRDefault="0094588A" w:rsidP="0094588A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4588A">
        <w:rPr>
          <w:rFonts w:ascii="Times New Roman" w:hAnsi="Times New Roman" w:cs="Times New Roman"/>
          <w:iCs/>
          <w:sz w:val="24"/>
          <w:szCs w:val="24"/>
        </w:rPr>
        <w:t>Рис. 7.1. График зависимости</w:t>
      </w:r>
      <w:r w:rsidR="002E4EAE">
        <w:rPr>
          <w:rFonts w:ascii="Times New Roman" w:hAnsi="Times New Roman" w:cs="Times New Roman"/>
          <w:iCs/>
          <w:sz w:val="24"/>
          <w:szCs w:val="24"/>
        </w:rPr>
        <w:t xml:space="preserve"> модуля удельного</w:t>
      </w:r>
      <w:r w:rsidRPr="0094588A">
        <w:rPr>
          <w:rFonts w:ascii="Times New Roman" w:hAnsi="Times New Roman" w:cs="Times New Roman"/>
          <w:iCs/>
          <w:sz w:val="24"/>
          <w:szCs w:val="24"/>
        </w:rPr>
        <w:t xml:space="preserve"> сопротивления образца от </w:t>
      </w:r>
      <w:r w:rsidR="002E4EAE">
        <w:rPr>
          <w:rFonts w:ascii="Times New Roman" w:hAnsi="Times New Roman" w:cs="Times New Roman"/>
          <w:iCs/>
          <w:sz w:val="24"/>
          <w:szCs w:val="24"/>
        </w:rPr>
        <w:t xml:space="preserve">удельного </w:t>
      </w:r>
      <w:r w:rsidRPr="0094588A">
        <w:rPr>
          <w:rFonts w:ascii="Times New Roman" w:hAnsi="Times New Roman" w:cs="Times New Roman"/>
          <w:iCs/>
          <w:sz w:val="24"/>
          <w:szCs w:val="24"/>
        </w:rPr>
        <w:t xml:space="preserve">сопротивления </w:t>
      </w:r>
      <w:r w:rsidR="002E4EAE">
        <w:rPr>
          <w:rFonts w:ascii="Times New Roman" w:hAnsi="Times New Roman" w:cs="Times New Roman"/>
          <w:iCs/>
          <w:sz w:val="24"/>
          <w:szCs w:val="24"/>
        </w:rPr>
        <w:t>раствора</w:t>
      </w:r>
      <w:r w:rsidRPr="0094588A">
        <w:rPr>
          <w:rFonts w:ascii="Times New Roman" w:hAnsi="Times New Roman" w:cs="Times New Roman"/>
          <w:iCs/>
          <w:sz w:val="24"/>
          <w:szCs w:val="24"/>
        </w:rPr>
        <w:t>.</w:t>
      </w:r>
    </w:p>
    <w:p w:rsidR="00ED2E21" w:rsidRPr="00C86E74" w:rsidRDefault="0094588A" w:rsidP="00C86E74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Нормированные параметры вызванной поляризации </w:t>
      </w:r>
      <w:r w:rsidR="002E4EAE">
        <w:rPr>
          <w:rFonts w:ascii="Times New Roman" w:hAnsi="Times New Roman" w:cs="Times New Roman"/>
          <w:iCs/>
          <w:sz w:val="28"/>
          <w:szCs w:val="28"/>
        </w:rPr>
        <w:t>существенно меньше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зависят от электропроводности воды. В этом и состоит смысл применения ВП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 для разделения грунтов разного литологического состава</w:t>
      </w:r>
      <w:r>
        <w:rPr>
          <w:rFonts w:ascii="Times New Roman" w:hAnsi="Times New Roman" w:cs="Times New Roman"/>
          <w:iCs/>
          <w:sz w:val="28"/>
          <w:szCs w:val="28"/>
        </w:rPr>
        <w:t>: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 удельное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сопротивление –</w:t>
      </w:r>
      <w:r w:rsidR="00DA076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функция, 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сильно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зависящая от </w:t>
      </w:r>
      <w:r w:rsidR="008E2A81">
        <w:rPr>
          <w:rFonts w:ascii="Times New Roman" w:hAnsi="Times New Roman" w:cs="Times New Roman"/>
          <w:iCs/>
          <w:sz w:val="28"/>
          <w:szCs w:val="28"/>
        </w:rPr>
        <w:t>минерализации раствора,</w:t>
      </w:r>
      <w:r>
        <w:rPr>
          <w:rFonts w:ascii="Times New Roman" w:hAnsi="Times New Roman" w:cs="Times New Roman"/>
          <w:iCs/>
          <w:sz w:val="28"/>
          <w:szCs w:val="28"/>
        </w:rPr>
        <w:t xml:space="preserve"> а мнимая часть электропроводности слабо зависит от </w:t>
      </w:r>
      <w:r w:rsidR="008E2A81">
        <w:rPr>
          <w:rFonts w:ascii="Times New Roman" w:hAnsi="Times New Roman" w:cs="Times New Roman"/>
          <w:iCs/>
          <w:sz w:val="28"/>
          <w:szCs w:val="28"/>
        </w:rPr>
        <w:t>минерализации</w:t>
      </w:r>
      <w:r w:rsidR="002E4EAE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E4EAE"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</w:rPr>
        <w:t xml:space="preserve">аким образом, она в первую очередь отражает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литологи</w:t>
      </w:r>
      <w:r w:rsidR="008C582B">
        <w:rPr>
          <w:rFonts w:ascii="Times New Roman" w:hAnsi="Times New Roman" w:cs="Times New Roman"/>
          <w:iCs/>
          <w:sz w:val="28"/>
          <w:szCs w:val="28"/>
        </w:rPr>
        <w:t>ческую характеристику пород</w:t>
      </w:r>
      <w:r w:rsidR="002E4EAE">
        <w:rPr>
          <w:rFonts w:ascii="Times New Roman" w:hAnsi="Times New Roman" w:cs="Times New Roman"/>
          <w:iCs/>
          <w:sz w:val="28"/>
          <w:szCs w:val="28"/>
        </w:rPr>
        <w:t xml:space="preserve"> и, в частности, позволяет отличить пески и глины, когда их значения удельного сопротивления близки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ED2E21"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AD732C" w:rsidRPr="00D64A7A" w:rsidRDefault="00E1734B" w:rsidP="00D64A7A">
      <w:pPr>
        <w:pStyle w:val="1"/>
      </w:pPr>
      <w:bookmarkStart w:id="55" w:name="_Toc514600530"/>
      <w:bookmarkStart w:id="56" w:name="_Toc514600918"/>
      <w:bookmarkStart w:id="57" w:name="_Toc514726469"/>
      <w:r>
        <w:lastRenderedPageBreak/>
        <w:t>ЗАКЛЮЧЕНИЕ</w:t>
      </w:r>
      <w:bookmarkEnd w:id="55"/>
      <w:bookmarkEnd w:id="56"/>
      <w:bookmarkEnd w:id="57"/>
    </w:p>
    <w:p w:rsidR="00325CCE" w:rsidRDefault="00AD732C" w:rsidP="00AD732C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D732C">
        <w:rPr>
          <w:rFonts w:ascii="Times New Roman" w:hAnsi="Times New Roman" w:cs="Times New Roman"/>
          <w:iCs/>
          <w:sz w:val="28"/>
          <w:szCs w:val="28"/>
        </w:rPr>
        <w:t xml:space="preserve">В рамках данной работы проведены лабораторные исследования характеристик вызванной поляризации </w:t>
      </w:r>
      <w:r w:rsidR="00F63FE7">
        <w:rPr>
          <w:rFonts w:ascii="Times New Roman" w:hAnsi="Times New Roman" w:cs="Times New Roman"/>
          <w:iCs/>
          <w:sz w:val="28"/>
          <w:szCs w:val="28"/>
        </w:rPr>
        <w:t>дву</w:t>
      </w:r>
      <w:r w:rsidRPr="00AD732C">
        <w:rPr>
          <w:rFonts w:ascii="Times New Roman" w:hAnsi="Times New Roman" w:cs="Times New Roman"/>
          <w:iCs/>
          <w:sz w:val="28"/>
          <w:szCs w:val="28"/>
        </w:rPr>
        <w:t>х фракций песка и их смеси</w:t>
      </w:r>
      <w:r w:rsidR="00F63FE7">
        <w:rPr>
          <w:rFonts w:ascii="Times New Roman" w:hAnsi="Times New Roman" w:cs="Times New Roman"/>
          <w:iCs/>
          <w:sz w:val="28"/>
          <w:szCs w:val="28"/>
        </w:rPr>
        <w:t>, насыщенных водой различной электропроводности.</w:t>
      </w:r>
      <w:r w:rsidRPr="00AD73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4A7A">
        <w:rPr>
          <w:rFonts w:ascii="Times New Roman" w:hAnsi="Times New Roman" w:cs="Times New Roman"/>
          <w:iCs/>
          <w:sz w:val="28"/>
          <w:szCs w:val="28"/>
        </w:rPr>
        <w:t xml:space="preserve">В результате предварительных тестов сопротивлений, был получен пересчетный коэффициент, позволяющий </w:t>
      </w:r>
      <w:r w:rsidR="008E2A81">
        <w:rPr>
          <w:rFonts w:ascii="Times New Roman" w:hAnsi="Times New Roman" w:cs="Times New Roman"/>
          <w:iCs/>
          <w:sz w:val="28"/>
          <w:szCs w:val="28"/>
        </w:rPr>
        <w:t xml:space="preserve">пересчитать </w:t>
      </w:r>
      <w:r w:rsidR="00D64A7A">
        <w:rPr>
          <w:rFonts w:ascii="Times New Roman" w:hAnsi="Times New Roman" w:cs="Times New Roman"/>
          <w:iCs/>
          <w:sz w:val="28"/>
          <w:szCs w:val="28"/>
        </w:rPr>
        <w:t xml:space="preserve">результаты измерения модуля импеданса с аппаратурой </w:t>
      </w:r>
      <w:r w:rsidR="00D64A7A">
        <w:rPr>
          <w:rFonts w:ascii="Times New Roman" w:hAnsi="Times New Roman" w:cs="Times New Roman"/>
          <w:iCs/>
          <w:sz w:val="28"/>
          <w:szCs w:val="28"/>
          <w:lang w:val="en-US"/>
        </w:rPr>
        <w:t>SIP</w:t>
      </w:r>
      <w:r w:rsidR="00D64A7A" w:rsidRPr="00DE48A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4A7A">
        <w:rPr>
          <w:rFonts w:ascii="Times New Roman" w:hAnsi="Times New Roman" w:cs="Times New Roman"/>
          <w:iCs/>
          <w:sz w:val="28"/>
          <w:szCs w:val="28"/>
          <w:lang w:val="en-US"/>
        </w:rPr>
        <w:t>FUSCH</w:t>
      </w:r>
      <w:r w:rsidR="00D64A7A" w:rsidRPr="00DE48A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4A7A">
        <w:rPr>
          <w:rFonts w:ascii="Times New Roman" w:hAnsi="Times New Roman" w:cs="Times New Roman"/>
          <w:iCs/>
          <w:sz w:val="28"/>
          <w:szCs w:val="28"/>
          <w:lang w:val="en-US"/>
        </w:rPr>
        <w:t>III</w:t>
      </w:r>
      <w:r w:rsidR="008E2A81">
        <w:rPr>
          <w:rFonts w:ascii="Times New Roman" w:hAnsi="Times New Roman" w:cs="Times New Roman"/>
          <w:iCs/>
          <w:sz w:val="28"/>
          <w:szCs w:val="28"/>
        </w:rPr>
        <w:t xml:space="preserve"> к истинным значениям</w:t>
      </w:r>
      <w:r w:rsidR="00325CCE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4A7A">
        <w:rPr>
          <w:rFonts w:ascii="Times New Roman" w:hAnsi="Times New Roman" w:cs="Times New Roman"/>
          <w:iCs/>
          <w:sz w:val="28"/>
          <w:szCs w:val="28"/>
        </w:rPr>
        <w:t>Получены следующие основные результаты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325CCE" w:rsidRDefault="00AD732C" w:rsidP="00F63FE7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1) </w:t>
      </w:r>
      <w:r w:rsidR="00193BD8">
        <w:rPr>
          <w:rFonts w:ascii="Times New Roman" w:hAnsi="Times New Roman" w:cs="Times New Roman"/>
          <w:iCs/>
          <w:sz w:val="28"/>
          <w:szCs w:val="28"/>
        </w:rPr>
        <w:t>П</w:t>
      </w:r>
      <w:r>
        <w:rPr>
          <w:rFonts w:ascii="Times New Roman" w:hAnsi="Times New Roman" w:cs="Times New Roman"/>
          <w:iCs/>
          <w:sz w:val="28"/>
          <w:szCs w:val="28"/>
        </w:rPr>
        <w:t>араметры мнимой электропроводности и фазы, нормированной на сопротивление пород,</w:t>
      </w:r>
      <w:r w:rsidR="00AC08C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B2EBD">
        <w:rPr>
          <w:rFonts w:ascii="Times New Roman" w:hAnsi="Times New Roman" w:cs="Times New Roman"/>
          <w:iCs/>
          <w:sz w:val="28"/>
          <w:szCs w:val="28"/>
        </w:rPr>
        <w:t>дают</w:t>
      </w:r>
      <w:r w:rsidR="00F63FE7">
        <w:rPr>
          <w:rFonts w:ascii="Times New Roman" w:hAnsi="Times New Roman" w:cs="Times New Roman"/>
          <w:iCs/>
          <w:sz w:val="28"/>
          <w:szCs w:val="28"/>
        </w:rPr>
        <w:t xml:space="preserve"> практически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одинаковые зависимости от электропроводности воды. Оба параметра возрастают с увеличением </w:t>
      </w:r>
      <w:r w:rsidR="00D64A7A">
        <w:rPr>
          <w:rFonts w:ascii="Times New Roman" w:hAnsi="Times New Roman" w:cs="Times New Roman"/>
          <w:iCs/>
          <w:sz w:val="28"/>
          <w:szCs w:val="28"/>
        </w:rPr>
        <w:t>электропроводности</w:t>
      </w:r>
      <w:r w:rsidR="004B2EBD">
        <w:rPr>
          <w:rFonts w:ascii="Times New Roman" w:hAnsi="Times New Roman" w:cs="Times New Roman"/>
          <w:iCs/>
          <w:sz w:val="28"/>
          <w:szCs w:val="28"/>
        </w:rPr>
        <w:t>, таким образом, м</w:t>
      </w:r>
      <w:r w:rsidR="00F63FE7">
        <w:rPr>
          <w:rFonts w:ascii="Times New Roman" w:hAnsi="Times New Roman" w:cs="Times New Roman"/>
          <w:iCs/>
          <w:sz w:val="28"/>
          <w:szCs w:val="28"/>
        </w:rPr>
        <w:t>ожно использовать любой из них.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25CCE" w:rsidRDefault="00F63FE7" w:rsidP="00AD732C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) </w:t>
      </w:r>
      <w:r w:rsidR="00193BD8">
        <w:rPr>
          <w:rFonts w:ascii="Times New Roman" w:hAnsi="Times New Roman" w:cs="Times New Roman"/>
          <w:iCs/>
          <w:sz w:val="28"/>
          <w:szCs w:val="28"/>
        </w:rPr>
        <w:t>В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iCs/>
          <w:sz w:val="28"/>
          <w:szCs w:val="28"/>
        </w:rPr>
        <w:t xml:space="preserve"> значений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низких</w:t>
      </w:r>
      <w:r w:rsidR="008E2A81">
        <w:rPr>
          <w:rFonts w:ascii="Times New Roman" w:hAnsi="Times New Roman" w:cs="Times New Roman"/>
          <w:iCs/>
          <w:sz w:val="28"/>
          <w:szCs w:val="28"/>
        </w:rPr>
        <w:t xml:space="preserve"> значений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электропроводности воды 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заметно проявление эффекта поверхностной проводимости, так как с ростом </w:t>
      </w:r>
      <w:r>
        <w:rPr>
          <w:rFonts w:ascii="Times New Roman" w:hAnsi="Times New Roman" w:cs="Times New Roman"/>
          <w:iCs/>
          <w:sz w:val="28"/>
          <w:szCs w:val="28"/>
        </w:rPr>
        <w:t>электропроводности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параметр пористости увеличивается. </w:t>
      </w:r>
    </w:p>
    <w:p w:rsidR="00325CCE" w:rsidRDefault="00F63FE7" w:rsidP="00F63FE7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В отличие от удельного с</w:t>
      </w:r>
      <w:r w:rsidR="004B2EBD">
        <w:rPr>
          <w:rFonts w:ascii="Times New Roman" w:hAnsi="Times New Roman" w:cs="Times New Roman"/>
          <w:iCs/>
          <w:sz w:val="28"/>
          <w:szCs w:val="28"/>
        </w:rPr>
        <w:t>опротивлени</w:t>
      </w:r>
      <w:r>
        <w:rPr>
          <w:rFonts w:ascii="Times New Roman" w:hAnsi="Times New Roman" w:cs="Times New Roman"/>
          <w:iCs/>
          <w:sz w:val="28"/>
          <w:szCs w:val="28"/>
        </w:rPr>
        <w:t>я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породы</w:t>
      </w:r>
      <w:r>
        <w:rPr>
          <w:rFonts w:ascii="Times New Roman" w:hAnsi="Times New Roman" w:cs="Times New Roman"/>
          <w:iCs/>
          <w:sz w:val="28"/>
          <w:szCs w:val="28"/>
        </w:rPr>
        <w:t>, которое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сильно зависит от сопротивления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насыщающего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раствора,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ормированные параметры ВП менее подвержены влиянию электропроводности воды, </w:t>
      </w:r>
      <w:r>
        <w:rPr>
          <w:rFonts w:ascii="Times New Roman" w:hAnsi="Times New Roman" w:cs="Times New Roman"/>
          <w:iCs/>
          <w:sz w:val="28"/>
          <w:szCs w:val="28"/>
        </w:rPr>
        <w:t>что позволяет</w:t>
      </w:r>
      <w:r w:rsidR="004B2EBD">
        <w:rPr>
          <w:rFonts w:ascii="Times New Roman" w:hAnsi="Times New Roman" w:cs="Times New Roman"/>
          <w:iCs/>
          <w:sz w:val="28"/>
          <w:szCs w:val="28"/>
        </w:rPr>
        <w:t xml:space="preserve"> судить о литологии образцов. </w:t>
      </w:r>
      <w:r w:rsidR="00C14D5B">
        <w:rPr>
          <w:rFonts w:ascii="Times New Roman" w:hAnsi="Times New Roman" w:cs="Times New Roman"/>
          <w:iCs/>
          <w:sz w:val="28"/>
          <w:szCs w:val="28"/>
        </w:rPr>
        <w:t>В частности, мнимая часть электропроводности, полученная на нашей коллекции образцов</w:t>
      </w:r>
      <w:r w:rsidR="00D64A7A">
        <w:rPr>
          <w:rFonts w:ascii="Times New Roman" w:hAnsi="Times New Roman" w:cs="Times New Roman"/>
          <w:iCs/>
          <w:sz w:val="28"/>
          <w:szCs w:val="28"/>
        </w:rPr>
        <w:t>,</w:t>
      </w:r>
      <w:r w:rsidR="00C14D5B">
        <w:rPr>
          <w:rFonts w:ascii="Times New Roman" w:hAnsi="Times New Roman" w:cs="Times New Roman"/>
          <w:iCs/>
          <w:sz w:val="28"/>
          <w:szCs w:val="28"/>
        </w:rPr>
        <w:t xml:space="preserve"> в</w:t>
      </w:r>
      <w:r w:rsidR="00D64A7A">
        <w:rPr>
          <w:rFonts w:ascii="Times New Roman" w:hAnsi="Times New Roman" w:cs="Times New Roman"/>
          <w:iCs/>
          <w:sz w:val="28"/>
          <w:szCs w:val="28"/>
        </w:rPr>
        <w:t xml:space="preserve"> среднем, в</w:t>
      </w:r>
      <w:r w:rsidR="00C14D5B">
        <w:rPr>
          <w:rFonts w:ascii="Times New Roman" w:hAnsi="Times New Roman" w:cs="Times New Roman"/>
          <w:iCs/>
          <w:sz w:val="28"/>
          <w:szCs w:val="28"/>
        </w:rPr>
        <w:t xml:space="preserve"> несколько раз меньше, чем значения, которые характерны для глин по литературным данным.</w:t>
      </w:r>
    </w:p>
    <w:p w:rsidR="00ED2E21" w:rsidRPr="00C14D5B" w:rsidRDefault="00C14D5B" w:rsidP="00C14D5B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193BD8">
        <w:rPr>
          <w:rFonts w:ascii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Данные, полученные по с</w:t>
      </w:r>
      <w:r w:rsidR="00193BD8">
        <w:rPr>
          <w:rFonts w:ascii="Times New Roman" w:hAnsi="Times New Roman" w:cs="Times New Roman"/>
          <w:iCs/>
          <w:sz w:val="28"/>
          <w:szCs w:val="28"/>
        </w:rPr>
        <w:t>мес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="00193BD8">
        <w:rPr>
          <w:rFonts w:ascii="Times New Roman" w:hAnsi="Times New Roman" w:cs="Times New Roman"/>
          <w:iCs/>
          <w:sz w:val="28"/>
          <w:szCs w:val="28"/>
        </w:rPr>
        <w:t xml:space="preserve"> компонент </w:t>
      </w:r>
      <w:r>
        <w:rPr>
          <w:rFonts w:ascii="Times New Roman" w:hAnsi="Times New Roman" w:cs="Times New Roman"/>
          <w:iCs/>
          <w:sz w:val="28"/>
          <w:szCs w:val="28"/>
        </w:rPr>
        <w:t xml:space="preserve">характеризуются несколько более высокими значениями фазы, чем данные, полученные по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монофракциям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D64A7A">
        <w:rPr>
          <w:rFonts w:ascii="Times New Roman" w:hAnsi="Times New Roman" w:cs="Times New Roman"/>
          <w:iCs/>
          <w:sz w:val="28"/>
          <w:szCs w:val="28"/>
        </w:rPr>
        <w:t>Можно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предположить, что для смеси фракций достигается более плотная упаковка. Вероятно, по этой причине</w:t>
      </w:r>
      <w:r w:rsidR="00D64A7A">
        <w:rPr>
          <w:rFonts w:ascii="Times New Roman" w:hAnsi="Times New Roman" w:cs="Times New Roman"/>
          <w:iCs/>
          <w:sz w:val="28"/>
          <w:szCs w:val="28"/>
        </w:rPr>
        <w:t xml:space="preserve"> для смесей</w:t>
      </w:r>
      <w:r>
        <w:rPr>
          <w:rFonts w:ascii="Times New Roman" w:hAnsi="Times New Roman" w:cs="Times New Roman"/>
          <w:iCs/>
          <w:sz w:val="28"/>
          <w:szCs w:val="28"/>
        </w:rPr>
        <w:t xml:space="preserve"> мы наблюдали </w:t>
      </w:r>
      <w:r w:rsidR="00D64A7A">
        <w:rPr>
          <w:rFonts w:ascii="Times New Roman" w:hAnsi="Times New Roman" w:cs="Times New Roman"/>
          <w:iCs/>
          <w:sz w:val="28"/>
          <w:szCs w:val="28"/>
        </w:rPr>
        <w:t>более</w:t>
      </w:r>
      <w:r>
        <w:rPr>
          <w:rFonts w:ascii="Times New Roman" w:hAnsi="Times New Roman" w:cs="Times New Roman"/>
          <w:iCs/>
          <w:sz w:val="28"/>
          <w:szCs w:val="28"/>
        </w:rPr>
        <w:t xml:space="preserve"> гладкие зависимост</w:t>
      </w:r>
      <w:r w:rsidR="00D64A7A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 фазы от частоты</w:t>
      </w:r>
      <w:r w:rsidR="00D64A7A">
        <w:rPr>
          <w:rFonts w:ascii="Times New Roman" w:hAnsi="Times New Roman" w:cs="Times New Roman"/>
          <w:iCs/>
          <w:sz w:val="28"/>
          <w:szCs w:val="28"/>
        </w:rPr>
        <w:t xml:space="preserve">, чем для </w:t>
      </w:r>
      <w:proofErr w:type="spellStart"/>
      <w:r w:rsidR="00D64A7A">
        <w:rPr>
          <w:rFonts w:ascii="Times New Roman" w:hAnsi="Times New Roman" w:cs="Times New Roman"/>
          <w:iCs/>
          <w:sz w:val="28"/>
          <w:szCs w:val="28"/>
        </w:rPr>
        <w:t>монофракций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ED2E21">
        <w:rPr>
          <w:rFonts w:ascii="Times New Roman" w:hAnsi="Times New Roman" w:cs="Times New Roman"/>
          <w:iCs/>
          <w:sz w:val="32"/>
          <w:szCs w:val="32"/>
        </w:rPr>
        <w:br w:type="page"/>
      </w:r>
    </w:p>
    <w:p w:rsidR="00663924" w:rsidRPr="00193BD8" w:rsidRDefault="00E1734B" w:rsidP="0066626D">
      <w:pPr>
        <w:pStyle w:val="1"/>
      </w:pPr>
      <w:bookmarkStart w:id="58" w:name="_Toc514600531"/>
      <w:bookmarkStart w:id="59" w:name="_Toc514600919"/>
      <w:bookmarkStart w:id="60" w:name="_Toc514726470"/>
      <w:r>
        <w:lastRenderedPageBreak/>
        <w:t>СПИСОК ЛИТЕРАТУРЫ</w:t>
      </w:r>
      <w:bookmarkEnd w:id="58"/>
      <w:bookmarkEnd w:id="59"/>
      <w:bookmarkEnd w:id="60"/>
    </w:p>
    <w:p w:rsidR="00AD732C" w:rsidRPr="00193BD8" w:rsidRDefault="00AD732C" w:rsidP="00AD732C"/>
    <w:p w:rsidR="00D67EA5" w:rsidRPr="00D67EA5" w:rsidRDefault="00D67EA5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D67EA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Archie, G. E., 1942, </w:t>
      </w:r>
      <w:proofErr w:type="gramStart"/>
      <w:r w:rsidRPr="00D67EA5">
        <w:rPr>
          <w:rFonts w:ascii="Times New Roman" w:eastAsiaTheme="minorEastAsia" w:hAnsi="Times New Roman" w:cs="Times New Roman"/>
          <w:sz w:val="28"/>
          <w:szCs w:val="28"/>
          <w:lang w:val="en-US"/>
        </w:rPr>
        <w:t>The</w:t>
      </w:r>
      <w:proofErr w:type="gramEnd"/>
      <w:r w:rsidRPr="00D67EA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electrical resistivity log as an aid in determining some reservoir characteristics: Transactions of the American Institute of Mining, Metallurgical, and Petroleum Engineers, 146, 54–62.</w:t>
      </w:r>
    </w:p>
    <w:p w:rsidR="001F1A00" w:rsidRPr="000A663E" w:rsidRDefault="001F1A00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Kemna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Binley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Cassiani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Niederleithinger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Revil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A., Slater L., Williams K., Orozco A.,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Haegel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Hördt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Kruschwitz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S., </w:t>
      </w: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Leroux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V.,  Titov K., and Zimmermann E. 2012. 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>An overview of the spectral induced polarization method for n</w:t>
      </w:r>
      <w:r w:rsidR="00A56E1A">
        <w:rPr>
          <w:rFonts w:ascii="Times New Roman" w:hAnsi="Times New Roman" w:cs="Times New Roman"/>
          <w:sz w:val="28"/>
          <w:szCs w:val="28"/>
          <w:lang w:val="en-US"/>
        </w:rPr>
        <w:t>ear-surface applications</w:t>
      </w:r>
      <w:r w:rsidR="00D64A7A" w:rsidRPr="00D64A7A">
        <w:rPr>
          <w:rFonts w:ascii="Times New Roman" w:hAnsi="Times New Roman" w:cs="Times New Roman"/>
          <w:sz w:val="28"/>
          <w:szCs w:val="28"/>
          <w:lang w:val="en-US"/>
        </w:rPr>
        <w:t>: Near Surface Geophysics, 10</w:t>
      </w:r>
    </w:p>
    <w:p w:rsidR="000A663E" w:rsidRPr="00774435" w:rsidRDefault="000A663E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Leroy P., </w:t>
      </w:r>
      <w:proofErr w:type="spellStart"/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>Revil</w:t>
      </w:r>
      <w:proofErr w:type="spellEnd"/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>Kemna</w:t>
      </w:r>
      <w:proofErr w:type="spellEnd"/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A., Cosenza P., and </w:t>
      </w:r>
      <w:proofErr w:type="spellStart"/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>Gorbani</w:t>
      </w:r>
      <w:proofErr w:type="spellEnd"/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0A663E">
        <w:rPr>
          <w:rFonts w:ascii="Times New Roman" w:eastAsiaTheme="minorEastAsia" w:hAnsi="Times New Roman" w:cs="Times New Roman"/>
          <w:sz w:val="28"/>
          <w:szCs w:val="28"/>
          <w:lang w:val="en-US"/>
        </w:rPr>
        <w:t>. Spectral induced polarization of water-saturated packs of glass beads. Journal of Colloid and Interface Science, 321 (1), 103-117</w:t>
      </w:r>
    </w:p>
    <w:p w:rsidR="00774435" w:rsidRPr="00774435" w:rsidRDefault="00774435" w:rsidP="00774435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208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Okay G., Leroy P., </w:t>
      </w:r>
      <w:proofErr w:type="spellStart"/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Ghorbani</w:t>
      </w:r>
      <w:proofErr w:type="spellEnd"/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A., Cosenza P., </w:t>
      </w:r>
      <w:proofErr w:type="spellStart"/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Camerlynck</w:t>
      </w:r>
      <w:proofErr w:type="spellEnd"/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C., Cabrera J,</w:t>
      </w:r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Florsch</w:t>
      </w:r>
      <w:proofErr w:type="spellEnd"/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N, and </w:t>
      </w:r>
      <w:proofErr w:type="spellStart"/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Revil</w:t>
      </w:r>
      <w:proofErr w:type="spellEnd"/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A., 2014 </w:t>
      </w:r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Spectral induced polarization of clay-sand mix</w:t>
      </w:r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tures: Experiments and modeling</w:t>
      </w:r>
      <w:r w:rsidR="00A56E1A" w:rsidRP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74435">
        <w:rPr>
          <w:rFonts w:ascii="Times New Roman" w:hAnsi="Times New Roman" w:cs="Times New Roman"/>
          <w:sz w:val="28"/>
          <w:szCs w:val="28"/>
          <w:lang w:val="en-US"/>
        </w:rPr>
        <w:t>Geophysics, vol. 79, no.6</w:t>
      </w:r>
      <w:r w:rsidRPr="007744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353–375</w:t>
      </w:r>
    </w:p>
    <w:p w:rsidR="00373578" w:rsidRPr="000C0DF1" w:rsidRDefault="00373578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spellStart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Revil</w:t>
      </w:r>
      <w:proofErr w:type="spellEnd"/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A., and </w:t>
      </w:r>
      <w:proofErr w:type="spellStart"/>
      <w:r w:rsidR="00A56E1A">
        <w:rPr>
          <w:rFonts w:ascii="Times New Roman" w:hAnsi="Times New Roman" w:cs="Times New Roman"/>
          <w:color w:val="000000"/>
          <w:sz w:val="28"/>
          <w:szCs w:val="28"/>
          <w:lang w:val="en-US"/>
        </w:rPr>
        <w:t>Skold</w:t>
      </w:r>
      <w:proofErr w:type="spellEnd"/>
      <w:r w:rsidR="00A56E1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M. 2011, </w:t>
      </w:r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Salinity dependence of spectral induced polar</w:t>
      </w:r>
      <w:r w:rsidR="00A56E1A">
        <w:rPr>
          <w:rFonts w:ascii="Times New Roman" w:hAnsi="Times New Roman" w:cs="Times New Roman"/>
          <w:color w:val="000000"/>
          <w:sz w:val="28"/>
          <w:szCs w:val="28"/>
          <w:lang w:val="en-US"/>
        </w:rPr>
        <w:t>ization in sands and sandstones</w:t>
      </w:r>
      <w:r w:rsidRPr="000C0DF1">
        <w:rPr>
          <w:rFonts w:ascii="Times New Roman" w:hAnsi="Times New Roman" w:cs="Times New Roman"/>
          <w:color w:val="000000"/>
          <w:sz w:val="28"/>
          <w:szCs w:val="28"/>
          <w:lang w:val="en-US"/>
        </w:rPr>
        <w:t>: Geophysical Journal International, 187, no. 2, 813–824</w:t>
      </w:r>
    </w:p>
    <w:p w:rsidR="000C0DF1" w:rsidRPr="000C0DF1" w:rsidRDefault="00227774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Weller A. and </w:t>
      </w:r>
      <w:proofErr w:type="spellStart"/>
      <w:r w:rsidRPr="000C0DF1">
        <w:rPr>
          <w:rFonts w:ascii="Times New Roman" w:hAnsi="Times New Roman" w:cs="Times New Roman"/>
          <w:sz w:val="28"/>
          <w:szCs w:val="28"/>
          <w:lang w:val="en-US"/>
        </w:rPr>
        <w:t>Boerner</w:t>
      </w:r>
      <w:proofErr w:type="spellEnd"/>
      <w:r w:rsidR="0061133C"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 F. 1996 </w:t>
      </w:r>
      <w:r w:rsidR="0061133C" w:rsidRPr="000C0DF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Measurements of spectral induced polariza</w:t>
      </w:r>
      <w:r w:rsidR="00A56E1A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tion for environmental purposes</w:t>
      </w:r>
      <w:r w:rsidR="0061133C" w:rsidRPr="000C0DF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: </w:t>
      </w:r>
      <w:r w:rsidR="0061133C" w:rsidRPr="000C0DF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Environmental Geology,27: 329-334 </w:t>
      </w:r>
      <w:r w:rsidR="000C0DF1" w:rsidRPr="000C0DF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0C0DF1" w:rsidRPr="000C0DF1" w:rsidRDefault="000C0DF1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Weller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A., </w:t>
      </w:r>
      <w:proofErr w:type="spellStart"/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K., </w:t>
      </w:r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Slater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L., and </w:t>
      </w:r>
      <w:proofErr w:type="spellStart"/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Nordsiek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S., 2011 </w:t>
      </w:r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Effect of changing water salinity on complex con</w:t>
      </w:r>
      <w:r w:rsid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ductivity spectra of sandstones</w:t>
      </w:r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>Geophysics, vol. 7</w:t>
      </w:r>
      <w:r w:rsidRPr="00A56E1A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>, no.5</w:t>
      </w:r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Pr="00A56E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C0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315–327</w:t>
      </w:r>
    </w:p>
    <w:p w:rsidR="0061133C" w:rsidRPr="000C0DF1" w:rsidRDefault="0061133C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Weller A. </w:t>
      </w:r>
      <w:proofErr w:type="spellStart"/>
      <w:r w:rsidRPr="000C0DF1">
        <w:rPr>
          <w:rFonts w:ascii="Times New Roman" w:hAnsi="Times New Roman" w:cs="Times New Roman"/>
          <w:bCs/>
          <w:sz w:val="28"/>
          <w:szCs w:val="28"/>
          <w:lang w:val="en-US"/>
        </w:rPr>
        <w:t>Schleifer</w:t>
      </w:r>
      <w:proofErr w:type="spellEnd"/>
      <w:r w:rsidRPr="000C0DF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N., </w:t>
      </w:r>
      <w:proofErr w:type="spellStart"/>
      <w:r w:rsidRPr="000C0DF1">
        <w:rPr>
          <w:rFonts w:ascii="Times New Roman" w:hAnsi="Times New Roman" w:cs="Times New Roman"/>
          <w:bCs/>
          <w:sz w:val="28"/>
          <w:szCs w:val="28"/>
          <w:lang w:val="en-US"/>
        </w:rPr>
        <w:t>Scheider</w:t>
      </w:r>
      <w:proofErr w:type="spellEnd"/>
      <w:r w:rsidRPr="000C0DF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S.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0DF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and </w:t>
      </w:r>
      <w:proofErr w:type="spellStart"/>
      <w:r w:rsidRPr="000C0DF1">
        <w:rPr>
          <w:rFonts w:ascii="Times New Roman" w:hAnsi="Times New Roman" w:cs="Times New Roman"/>
          <w:bCs/>
          <w:sz w:val="28"/>
          <w:szCs w:val="28"/>
          <w:lang w:val="en-US"/>
        </w:rPr>
        <w:t>Junge</w:t>
      </w:r>
      <w:proofErr w:type="spellEnd"/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6E1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A. 2002 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Investigation of a Bronze Age </w:t>
      </w:r>
      <w:proofErr w:type="spellStart"/>
      <w:r w:rsidRPr="000C0DF1">
        <w:rPr>
          <w:rFonts w:ascii="Times New Roman" w:hAnsi="Times New Roman" w:cs="Times New Roman"/>
          <w:sz w:val="28"/>
          <w:szCs w:val="28"/>
          <w:lang w:val="en-US"/>
        </w:rPr>
        <w:t>Plankway</w:t>
      </w:r>
      <w:proofErr w:type="spellEnd"/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A56E1A">
        <w:rPr>
          <w:rFonts w:ascii="Times New Roman" w:hAnsi="Times New Roman" w:cs="Times New Roman"/>
          <w:sz w:val="28"/>
          <w:szCs w:val="28"/>
          <w:lang w:val="en-US"/>
        </w:rPr>
        <w:t>y Spectral Induced Polarization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C0DF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Archaeological</w:t>
      </w:r>
      <w:r w:rsidRPr="000C0DF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0C0DF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Prospection </w:t>
      </w:r>
      <w:proofErr w:type="spellStart"/>
      <w:r w:rsidRPr="000C0DF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Archaeol</w:t>
      </w:r>
      <w:proofErr w:type="spellEnd"/>
      <w:r w:rsidRPr="000C0DF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. Prospect</w:t>
      </w:r>
      <w:r w:rsidRPr="000C0DF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0C0DF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9</w:t>
      </w:r>
      <w:r w:rsidRPr="000C0DF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243–253</w:t>
      </w:r>
    </w:p>
    <w:p w:rsidR="00B57941" w:rsidRPr="000C0DF1" w:rsidRDefault="00B57941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222222"/>
          <w:sz w:val="28"/>
          <w:szCs w:val="28"/>
          <w:lang w:val="en-US"/>
        </w:rPr>
      </w:pPr>
      <w:r w:rsidRPr="000C0DF1">
        <w:rPr>
          <w:rFonts w:ascii="Times New Roman" w:hAnsi="Times New Roman" w:cs="Times New Roman"/>
          <w:sz w:val="28"/>
          <w:szCs w:val="28"/>
          <w:lang w:val="en-US"/>
        </w:rPr>
        <w:lastRenderedPageBreak/>
        <w:t>Weller A.</w:t>
      </w:r>
      <w:r w:rsidR="00373578" w:rsidRPr="000C0DF1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A56E1A">
        <w:rPr>
          <w:rFonts w:ascii="Times New Roman" w:hAnsi="Times New Roman" w:cs="Times New Roman"/>
          <w:sz w:val="28"/>
          <w:szCs w:val="28"/>
          <w:lang w:val="en-US"/>
        </w:rPr>
        <w:t xml:space="preserve"> Slater L. 2012 </w:t>
      </w:r>
      <w:r w:rsidRPr="000C0DF1">
        <w:rPr>
          <w:rFonts w:ascii="Times New Roman" w:hAnsi="Times New Roman" w:cs="Times New Roman"/>
          <w:sz w:val="28"/>
          <w:szCs w:val="28"/>
          <w:lang w:val="en-US"/>
        </w:rPr>
        <w:t>Salinity dependence of complex conductivity of unconsolidated and consolidated materials: Comparisons with</w:t>
      </w:r>
      <w:r w:rsidR="00A56E1A">
        <w:rPr>
          <w:rFonts w:ascii="Times New Roman" w:hAnsi="Times New Roman" w:cs="Times New Roman"/>
          <w:sz w:val="28"/>
          <w:szCs w:val="28"/>
          <w:lang w:val="en-US"/>
        </w:rPr>
        <w:t xml:space="preserve"> electrical double layer models</w:t>
      </w:r>
      <w:r w:rsidR="00A56E1A" w:rsidRPr="00A56E1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1133C" w:rsidRPr="000C0DF1">
        <w:rPr>
          <w:rFonts w:ascii="Times New Roman" w:hAnsi="Times New Roman" w:cs="Times New Roman"/>
          <w:sz w:val="28"/>
          <w:szCs w:val="28"/>
          <w:lang w:val="en-US"/>
        </w:rPr>
        <w:t>Geophysics, vol. 77, no.5: 185–198</w:t>
      </w:r>
    </w:p>
    <w:p w:rsidR="00D64A7A" w:rsidRDefault="00D64A7A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Гурин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.В. </w:t>
      </w:r>
      <w:r>
        <w:rPr>
          <w:rFonts w:ascii="Times New Roman" w:eastAsiaTheme="minorEastAsia" w:hAnsi="Times New Roman" w:cs="Times New Roman"/>
          <w:sz w:val="28"/>
          <w:szCs w:val="28"/>
        </w:rPr>
        <w:t>Спектральная характеристика вызванной поляризации вкрапленных руд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>Диссертация на соискание ученой степени кандидата геолого-минералогических наук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>СПбГУ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Институт наук о Земле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>, 20</w:t>
      </w:r>
      <w:r>
        <w:rPr>
          <w:rFonts w:ascii="Times New Roman" w:eastAsiaTheme="minorEastAsia" w:hAnsi="Times New Roman" w:cs="Times New Roman"/>
          <w:sz w:val="28"/>
          <w:szCs w:val="28"/>
        </w:rPr>
        <w:t>15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132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D64A7A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Pr="00D64A7A">
        <w:rPr>
          <w:rFonts w:ascii="Times New Roman" w:eastAsiaTheme="minorEastAsia" w:hAnsi="Times New Roman" w:cs="Times New Roman"/>
          <w:sz w:val="28"/>
          <w:szCs w:val="28"/>
        </w:rPr>
        <w:t>. (</w:t>
      </w:r>
      <w:proofErr w:type="gramStart"/>
      <w:r w:rsidRPr="00D64A7A">
        <w:rPr>
          <w:rFonts w:ascii="Times New Roman" w:eastAsiaTheme="minorEastAsia" w:hAnsi="Times New Roman" w:cs="Times New Roman"/>
          <w:sz w:val="28"/>
          <w:szCs w:val="28"/>
        </w:rPr>
        <w:t>Кафедра</w:t>
      </w:r>
      <w:proofErr w:type="gramEnd"/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 гео</w:t>
      </w:r>
      <w:r>
        <w:rPr>
          <w:rFonts w:ascii="Times New Roman" w:eastAsiaTheme="minorEastAsia" w:hAnsi="Times New Roman" w:cs="Times New Roman"/>
          <w:sz w:val="28"/>
          <w:szCs w:val="28"/>
        </w:rPr>
        <w:t>физики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Института наук о Земле СПбГУ</w:t>
      </w:r>
      <w:r w:rsidRPr="00D64A7A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</w:p>
    <w:p w:rsidR="001F1A00" w:rsidRPr="000C0DF1" w:rsidRDefault="00A56E1A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Комаров В. </w:t>
      </w:r>
      <w:r w:rsidR="003E0B8D" w:rsidRPr="003E0B8D">
        <w:rPr>
          <w:rFonts w:ascii="Times New Roman" w:eastAsiaTheme="minorEastAsia" w:hAnsi="Times New Roman" w:cs="Times New Roman"/>
          <w:sz w:val="28"/>
          <w:szCs w:val="28"/>
        </w:rPr>
        <w:t xml:space="preserve">Электроразведка методом вызванной поляризации. Л.: “Недра”, 1980. 391 </w:t>
      </w:r>
      <w:proofErr w:type="gramStart"/>
      <w:r w:rsidR="003E0B8D" w:rsidRPr="003E0B8D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="003E0B8D" w:rsidRPr="003E0B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17551" w:rsidRPr="000C0DF1" w:rsidRDefault="00F17551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C0DF1">
        <w:rPr>
          <w:rFonts w:ascii="Times New Roman" w:hAnsi="Times New Roman" w:cs="Times New Roman"/>
          <w:sz w:val="28"/>
          <w:szCs w:val="28"/>
        </w:rPr>
        <w:t>Куликов А.В., Шемякин Е.А. Электроразведка фазовым методом вызванной поляризации</w:t>
      </w:r>
      <w:r w:rsidRPr="000C0DF1">
        <w:rPr>
          <w:rFonts w:ascii="Times New Roman" w:hAnsi="Times New Roman" w:cs="Times New Roman"/>
          <w:color w:val="000000"/>
          <w:sz w:val="28"/>
          <w:szCs w:val="28"/>
        </w:rPr>
        <w:t>. Недра, Москва, 1978 г., 157 стр.</w:t>
      </w:r>
    </w:p>
    <w:p w:rsidR="001F1A00" w:rsidRPr="000C0DF1" w:rsidRDefault="001F1A00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DF1">
        <w:rPr>
          <w:rFonts w:ascii="Times New Roman" w:hAnsi="Times New Roman" w:cs="Times New Roman"/>
          <w:sz w:val="28"/>
          <w:szCs w:val="28"/>
        </w:rPr>
        <w:t>Тарасов А. 2017. Курс лекций по дисциплине «</w:t>
      </w:r>
      <w:proofErr w:type="spellStart"/>
      <w:r w:rsidRPr="000C0DF1">
        <w:rPr>
          <w:rFonts w:ascii="Times New Roman" w:hAnsi="Times New Roman" w:cs="Times New Roman"/>
          <w:sz w:val="28"/>
          <w:szCs w:val="28"/>
        </w:rPr>
        <w:t>Петрофизика</w:t>
      </w:r>
      <w:proofErr w:type="spellEnd"/>
      <w:r w:rsidRPr="000C0DF1">
        <w:rPr>
          <w:rFonts w:ascii="Times New Roman" w:hAnsi="Times New Roman" w:cs="Times New Roman"/>
          <w:sz w:val="28"/>
          <w:szCs w:val="28"/>
        </w:rPr>
        <w:t>»</w:t>
      </w:r>
    </w:p>
    <w:p w:rsidR="00227774" w:rsidRDefault="00227774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0DF1">
        <w:rPr>
          <w:rFonts w:ascii="Times New Roman" w:hAnsi="Times New Roman" w:cs="Times New Roman"/>
          <w:sz w:val="28"/>
          <w:szCs w:val="28"/>
        </w:rPr>
        <w:t>Фридрихсберг</w:t>
      </w:r>
      <w:proofErr w:type="spellEnd"/>
      <w:r w:rsidRPr="000C0DF1">
        <w:rPr>
          <w:rFonts w:ascii="Times New Roman" w:hAnsi="Times New Roman" w:cs="Times New Roman"/>
          <w:sz w:val="28"/>
          <w:szCs w:val="28"/>
        </w:rPr>
        <w:t xml:space="preserve"> Д.</w:t>
      </w:r>
      <w:r w:rsidR="00A56E1A">
        <w:rPr>
          <w:rFonts w:ascii="Times New Roman" w:hAnsi="Times New Roman" w:cs="Times New Roman"/>
          <w:sz w:val="28"/>
          <w:szCs w:val="28"/>
        </w:rPr>
        <w:t xml:space="preserve"> А. Курс коллоидной химии</w:t>
      </w:r>
      <w:r w:rsidR="003E0B8D">
        <w:rPr>
          <w:rFonts w:ascii="Times New Roman" w:hAnsi="Times New Roman" w:cs="Times New Roman"/>
          <w:sz w:val="28"/>
          <w:szCs w:val="28"/>
        </w:rPr>
        <w:t xml:space="preserve"> </w:t>
      </w:r>
      <w:r w:rsidR="003E0B8D" w:rsidRPr="003E0B8D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="003E0B8D" w:rsidRPr="003E0B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E0B8D" w:rsidRPr="003E0B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0B8D" w:rsidRPr="003E0B8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E0B8D" w:rsidRPr="003E0B8D">
        <w:rPr>
          <w:rFonts w:ascii="Times New Roman" w:hAnsi="Times New Roman" w:cs="Times New Roman"/>
          <w:sz w:val="28"/>
          <w:szCs w:val="28"/>
        </w:rPr>
        <w:t xml:space="preserve">ля вузов. (2-е изд., </w:t>
      </w:r>
      <w:proofErr w:type="spellStart"/>
      <w:r w:rsidR="003E0B8D" w:rsidRPr="003E0B8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3E0B8D" w:rsidRPr="003E0B8D">
        <w:rPr>
          <w:rFonts w:ascii="Times New Roman" w:hAnsi="Times New Roman" w:cs="Times New Roman"/>
          <w:sz w:val="28"/>
          <w:szCs w:val="28"/>
        </w:rPr>
        <w:t xml:space="preserve">. и доп.). Л.: “Химия”, 1984. 368 </w:t>
      </w:r>
      <w:proofErr w:type="gramStart"/>
      <w:r w:rsidR="003E0B8D" w:rsidRPr="003E0B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E0B8D" w:rsidRPr="003E0B8D">
        <w:rPr>
          <w:rFonts w:ascii="Times New Roman" w:hAnsi="Times New Roman" w:cs="Times New Roman"/>
          <w:sz w:val="28"/>
          <w:szCs w:val="28"/>
        </w:rPr>
        <w:t>.</w:t>
      </w:r>
    </w:p>
    <w:p w:rsidR="00A56E1A" w:rsidRPr="00A56E1A" w:rsidRDefault="00A56E1A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6E1A">
        <w:rPr>
          <w:rFonts w:ascii="Times New Roman" w:hAnsi="Times New Roman" w:cs="Times New Roman"/>
          <w:sz w:val="28"/>
          <w:szCs w:val="28"/>
        </w:rPr>
        <w:t>Фридрихсберг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А.</w:t>
      </w:r>
      <w:r w:rsidRPr="00A56E1A">
        <w:rPr>
          <w:rFonts w:ascii="Times New Roman" w:hAnsi="Times New Roman" w:cs="Times New Roman"/>
          <w:sz w:val="28"/>
          <w:szCs w:val="28"/>
        </w:rPr>
        <w:t xml:space="preserve">, Сидорова М.П. Исследование связи явления вызванной поляризации с электрокинетическими свойствами капиллярных систем. Вестник СПбГУ. </w:t>
      </w:r>
      <w:proofErr w:type="gramStart"/>
      <w:r w:rsidRPr="00A56E1A">
        <w:rPr>
          <w:rFonts w:ascii="Times New Roman" w:hAnsi="Times New Roman" w:cs="Times New Roman"/>
          <w:sz w:val="28"/>
          <w:szCs w:val="28"/>
        </w:rPr>
        <w:t>Серия Химия. №4 1961, 57-69)</w:t>
      </w:r>
      <w:proofErr w:type="gramEnd"/>
    </w:p>
    <w:p w:rsidR="001F1A00" w:rsidRPr="00774435" w:rsidRDefault="003E0B8D" w:rsidP="000C0DF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Хмелевской В. К. </w:t>
      </w:r>
      <w:r w:rsidR="001F1A00" w:rsidRPr="000C0DF1">
        <w:rPr>
          <w:rFonts w:ascii="Times New Roman" w:hAnsi="Times New Roman" w:cs="Times New Roman"/>
          <w:sz w:val="28"/>
          <w:szCs w:val="28"/>
        </w:rPr>
        <w:t xml:space="preserve">Геофизические </w:t>
      </w:r>
      <w:r>
        <w:rPr>
          <w:rFonts w:ascii="Times New Roman" w:hAnsi="Times New Roman" w:cs="Times New Roman"/>
          <w:sz w:val="28"/>
          <w:szCs w:val="28"/>
        </w:rPr>
        <w:t xml:space="preserve">методы исследования земной коры: </w:t>
      </w:r>
      <w:r w:rsidRPr="003E0B8D">
        <w:rPr>
          <w:rFonts w:ascii="Times New Roman" w:hAnsi="Times New Roman" w:cs="Times New Roman"/>
          <w:color w:val="000000"/>
          <w:sz w:val="28"/>
          <w:szCs w:val="28"/>
        </w:rPr>
        <w:t xml:space="preserve">Международный университет природы, общества и </w:t>
      </w:r>
      <w:r>
        <w:rPr>
          <w:rFonts w:ascii="Times New Roman" w:hAnsi="Times New Roman" w:cs="Times New Roman"/>
          <w:color w:val="000000"/>
          <w:sz w:val="28"/>
          <w:szCs w:val="28"/>
        </w:rPr>
        <w:t>человека "Дубна", Дубна, 1999</w:t>
      </w:r>
      <w:r w:rsidRPr="003E0B8D">
        <w:rPr>
          <w:rFonts w:ascii="Times New Roman" w:hAnsi="Times New Roman" w:cs="Times New Roman"/>
          <w:color w:val="000000"/>
          <w:sz w:val="28"/>
          <w:szCs w:val="28"/>
        </w:rPr>
        <w:t xml:space="preserve">, 203 </w:t>
      </w:r>
      <w:proofErr w:type="gramStart"/>
      <w:r w:rsidRPr="003E0B8D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0066" w:rsidRPr="00A56E1A" w:rsidRDefault="00690066"/>
    <w:sectPr w:rsidR="00690066" w:rsidRPr="00A56E1A" w:rsidSect="00D314F8">
      <w:footerReference w:type="default" r:id="rId39"/>
      <w:footerReference w:type="first" r:id="rId4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FC4" w:rsidRDefault="00F13FC4" w:rsidP="009A61A1">
      <w:pPr>
        <w:spacing w:after="0" w:line="240" w:lineRule="auto"/>
      </w:pPr>
      <w:r>
        <w:separator/>
      </w:r>
    </w:p>
  </w:endnote>
  <w:endnote w:type="continuationSeparator" w:id="0">
    <w:p w:rsidR="00F13FC4" w:rsidRDefault="00F13FC4" w:rsidP="009A6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Tahoma"/>
    <w:panose1 w:val="02010600030101010101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vOTdd3b7348.I+0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111578"/>
    </w:sdtPr>
    <w:sdtContent>
      <w:p w:rsidR="00F13FC4" w:rsidRDefault="00927E4E">
        <w:pPr>
          <w:pStyle w:val="ae"/>
          <w:jc w:val="right"/>
        </w:pPr>
        <w:fldSimple w:instr=" PAGE   \* MERGEFORMAT ">
          <w:r w:rsidR="00BD3E52">
            <w:rPr>
              <w:noProof/>
            </w:rPr>
            <w:t>7</w:t>
          </w:r>
        </w:fldSimple>
      </w:p>
    </w:sdtContent>
  </w:sdt>
  <w:p w:rsidR="00F13FC4" w:rsidRDefault="00F13FC4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FC4" w:rsidRDefault="00F13FC4">
    <w:pPr>
      <w:pStyle w:val="ae"/>
      <w:jc w:val="right"/>
    </w:pPr>
  </w:p>
  <w:p w:rsidR="00F13FC4" w:rsidRDefault="00F13F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FC4" w:rsidRDefault="00F13FC4" w:rsidP="009A61A1">
      <w:pPr>
        <w:spacing w:after="0" w:line="240" w:lineRule="auto"/>
      </w:pPr>
      <w:r>
        <w:separator/>
      </w:r>
    </w:p>
  </w:footnote>
  <w:footnote w:type="continuationSeparator" w:id="0">
    <w:p w:rsidR="00F13FC4" w:rsidRDefault="00F13FC4" w:rsidP="009A6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D1568"/>
    <w:multiLevelType w:val="hybridMultilevel"/>
    <w:tmpl w:val="DE34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03780"/>
    <w:multiLevelType w:val="hybridMultilevel"/>
    <w:tmpl w:val="8BD27EA2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182D2799"/>
    <w:multiLevelType w:val="hybridMultilevel"/>
    <w:tmpl w:val="DA7442FC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32C735A3"/>
    <w:multiLevelType w:val="hybridMultilevel"/>
    <w:tmpl w:val="FD6497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0E11FC"/>
    <w:multiLevelType w:val="hybridMultilevel"/>
    <w:tmpl w:val="DE34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D6C3F"/>
    <w:multiLevelType w:val="hybridMultilevel"/>
    <w:tmpl w:val="DE34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23572"/>
    <w:multiLevelType w:val="hybridMultilevel"/>
    <w:tmpl w:val="231AF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709B6"/>
    <w:multiLevelType w:val="hybridMultilevel"/>
    <w:tmpl w:val="DE34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C154D5"/>
    <w:multiLevelType w:val="multilevel"/>
    <w:tmpl w:val="6BFC16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66E24CA"/>
    <w:multiLevelType w:val="multilevel"/>
    <w:tmpl w:val="265E506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7722345"/>
    <w:multiLevelType w:val="hybridMultilevel"/>
    <w:tmpl w:val="8BD27EA2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1">
    <w:nsid w:val="7B57181A"/>
    <w:multiLevelType w:val="hybridMultilevel"/>
    <w:tmpl w:val="85907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04685"/>
    <w:rsid w:val="000012F6"/>
    <w:rsid w:val="0000316D"/>
    <w:rsid w:val="00034D04"/>
    <w:rsid w:val="000770E4"/>
    <w:rsid w:val="000A5FFA"/>
    <w:rsid w:val="000A663E"/>
    <w:rsid w:val="000B6D65"/>
    <w:rsid w:val="000C0DF1"/>
    <w:rsid w:val="000D2475"/>
    <w:rsid w:val="000D308E"/>
    <w:rsid w:val="000F4120"/>
    <w:rsid w:val="00143C95"/>
    <w:rsid w:val="001610C6"/>
    <w:rsid w:val="001927AF"/>
    <w:rsid w:val="00193BD8"/>
    <w:rsid w:val="001941E5"/>
    <w:rsid w:val="00196AE1"/>
    <w:rsid w:val="001D4C04"/>
    <w:rsid w:val="001E398B"/>
    <w:rsid w:val="001F1A00"/>
    <w:rsid w:val="0020603D"/>
    <w:rsid w:val="002131BD"/>
    <w:rsid w:val="00223F38"/>
    <w:rsid w:val="00227774"/>
    <w:rsid w:val="00273858"/>
    <w:rsid w:val="0028031B"/>
    <w:rsid w:val="002B57E1"/>
    <w:rsid w:val="002B6511"/>
    <w:rsid w:val="002C7B79"/>
    <w:rsid w:val="002E4EAE"/>
    <w:rsid w:val="002E581A"/>
    <w:rsid w:val="002E67FC"/>
    <w:rsid w:val="002F25B7"/>
    <w:rsid w:val="003045EF"/>
    <w:rsid w:val="003232C4"/>
    <w:rsid w:val="00325CCE"/>
    <w:rsid w:val="00340C36"/>
    <w:rsid w:val="0034460A"/>
    <w:rsid w:val="00345BFB"/>
    <w:rsid w:val="00360B6F"/>
    <w:rsid w:val="00373578"/>
    <w:rsid w:val="00391862"/>
    <w:rsid w:val="00395FF3"/>
    <w:rsid w:val="003C62A1"/>
    <w:rsid w:val="003E0B8D"/>
    <w:rsid w:val="003F551A"/>
    <w:rsid w:val="003F5B64"/>
    <w:rsid w:val="0040735D"/>
    <w:rsid w:val="0044672F"/>
    <w:rsid w:val="00451D00"/>
    <w:rsid w:val="0046627A"/>
    <w:rsid w:val="004905AA"/>
    <w:rsid w:val="004A3651"/>
    <w:rsid w:val="004A5C34"/>
    <w:rsid w:val="004B2EBD"/>
    <w:rsid w:val="004D7867"/>
    <w:rsid w:val="00526588"/>
    <w:rsid w:val="005358B2"/>
    <w:rsid w:val="00545AD1"/>
    <w:rsid w:val="00557141"/>
    <w:rsid w:val="00572904"/>
    <w:rsid w:val="00591603"/>
    <w:rsid w:val="00593788"/>
    <w:rsid w:val="005A1387"/>
    <w:rsid w:val="005A5767"/>
    <w:rsid w:val="005D2411"/>
    <w:rsid w:val="005E4DC8"/>
    <w:rsid w:val="005F743D"/>
    <w:rsid w:val="00603622"/>
    <w:rsid w:val="00603E22"/>
    <w:rsid w:val="0061133C"/>
    <w:rsid w:val="00623ED6"/>
    <w:rsid w:val="00637371"/>
    <w:rsid w:val="00642987"/>
    <w:rsid w:val="0064363E"/>
    <w:rsid w:val="00646E4C"/>
    <w:rsid w:val="00647EFA"/>
    <w:rsid w:val="00663924"/>
    <w:rsid w:val="00663C23"/>
    <w:rsid w:val="0066626D"/>
    <w:rsid w:val="006667E8"/>
    <w:rsid w:val="006669B4"/>
    <w:rsid w:val="00667139"/>
    <w:rsid w:val="00690066"/>
    <w:rsid w:val="00706555"/>
    <w:rsid w:val="0071281A"/>
    <w:rsid w:val="00742514"/>
    <w:rsid w:val="007470E5"/>
    <w:rsid w:val="00757D15"/>
    <w:rsid w:val="00761213"/>
    <w:rsid w:val="007625D6"/>
    <w:rsid w:val="00770EF9"/>
    <w:rsid w:val="00774435"/>
    <w:rsid w:val="007832A6"/>
    <w:rsid w:val="007877D2"/>
    <w:rsid w:val="007A0ACB"/>
    <w:rsid w:val="007A38E8"/>
    <w:rsid w:val="007B123E"/>
    <w:rsid w:val="007C60CF"/>
    <w:rsid w:val="007E1615"/>
    <w:rsid w:val="007E640A"/>
    <w:rsid w:val="007F2EFB"/>
    <w:rsid w:val="007F5831"/>
    <w:rsid w:val="008220B2"/>
    <w:rsid w:val="00826CAF"/>
    <w:rsid w:val="0083295C"/>
    <w:rsid w:val="00833F54"/>
    <w:rsid w:val="00845371"/>
    <w:rsid w:val="008527BA"/>
    <w:rsid w:val="00857650"/>
    <w:rsid w:val="00884BAC"/>
    <w:rsid w:val="00886080"/>
    <w:rsid w:val="0088791E"/>
    <w:rsid w:val="008A1AEF"/>
    <w:rsid w:val="008B7EC0"/>
    <w:rsid w:val="008C582B"/>
    <w:rsid w:val="008D3B85"/>
    <w:rsid w:val="008E29B1"/>
    <w:rsid w:val="008E2A81"/>
    <w:rsid w:val="009247D2"/>
    <w:rsid w:val="00927E4E"/>
    <w:rsid w:val="0093579E"/>
    <w:rsid w:val="0094588A"/>
    <w:rsid w:val="00976D1D"/>
    <w:rsid w:val="00980044"/>
    <w:rsid w:val="009A61A1"/>
    <w:rsid w:val="009C3179"/>
    <w:rsid w:val="009C52C3"/>
    <w:rsid w:val="009F4018"/>
    <w:rsid w:val="00A213C6"/>
    <w:rsid w:val="00A246BB"/>
    <w:rsid w:val="00A377C9"/>
    <w:rsid w:val="00A55943"/>
    <w:rsid w:val="00A56E1A"/>
    <w:rsid w:val="00A6142D"/>
    <w:rsid w:val="00A72189"/>
    <w:rsid w:val="00A97CC4"/>
    <w:rsid w:val="00AA6C12"/>
    <w:rsid w:val="00AC08C9"/>
    <w:rsid w:val="00AC0F1A"/>
    <w:rsid w:val="00AC57D2"/>
    <w:rsid w:val="00AD0D86"/>
    <w:rsid w:val="00AD732C"/>
    <w:rsid w:val="00AE28F7"/>
    <w:rsid w:val="00AF559A"/>
    <w:rsid w:val="00B1186B"/>
    <w:rsid w:val="00B566F5"/>
    <w:rsid w:val="00B57941"/>
    <w:rsid w:val="00B7491A"/>
    <w:rsid w:val="00B82D7B"/>
    <w:rsid w:val="00B84724"/>
    <w:rsid w:val="00BB76F6"/>
    <w:rsid w:val="00BD3E52"/>
    <w:rsid w:val="00C07804"/>
    <w:rsid w:val="00C14D5B"/>
    <w:rsid w:val="00C3791E"/>
    <w:rsid w:val="00C4252C"/>
    <w:rsid w:val="00C54E5C"/>
    <w:rsid w:val="00C6637C"/>
    <w:rsid w:val="00C702FF"/>
    <w:rsid w:val="00C75684"/>
    <w:rsid w:val="00C77F4B"/>
    <w:rsid w:val="00C82D61"/>
    <w:rsid w:val="00C86E74"/>
    <w:rsid w:val="00CA1AD4"/>
    <w:rsid w:val="00CA30EE"/>
    <w:rsid w:val="00CA6A48"/>
    <w:rsid w:val="00CB4F71"/>
    <w:rsid w:val="00CD4497"/>
    <w:rsid w:val="00CF35E4"/>
    <w:rsid w:val="00CF7F91"/>
    <w:rsid w:val="00D0291D"/>
    <w:rsid w:val="00D04685"/>
    <w:rsid w:val="00D11B95"/>
    <w:rsid w:val="00D2339F"/>
    <w:rsid w:val="00D24BC2"/>
    <w:rsid w:val="00D314F8"/>
    <w:rsid w:val="00D36F46"/>
    <w:rsid w:val="00D501AB"/>
    <w:rsid w:val="00D555F2"/>
    <w:rsid w:val="00D56868"/>
    <w:rsid w:val="00D6262B"/>
    <w:rsid w:val="00D64A7A"/>
    <w:rsid w:val="00D67EA5"/>
    <w:rsid w:val="00D756A2"/>
    <w:rsid w:val="00D84879"/>
    <w:rsid w:val="00DA0766"/>
    <w:rsid w:val="00DD6A0A"/>
    <w:rsid w:val="00DF780B"/>
    <w:rsid w:val="00E0776A"/>
    <w:rsid w:val="00E07770"/>
    <w:rsid w:val="00E1734B"/>
    <w:rsid w:val="00E20281"/>
    <w:rsid w:val="00E46229"/>
    <w:rsid w:val="00E51096"/>
    <w:rsid w:val="00E6437E"/>
    <w:rsid w:val="00E65162"/>
    <w:rsid w:val="00E8558E"/>
    <w:rsid w:val="00E97930"/>
    <w:rsid w:val="00EC5530"/>
    <w:rsid w:val="00ED2E21"/>
    <w:rsid w:val="00EF479F"/>
    <w:rsid w:val="00F13FC4"/>
    <w:rsid w:val="00F17551"/>
    <w:rsid w:val="00F3591D"/>
    <w:rsid w:val="00F4733A"/>
    <w:rsid w:val="00F63FE7"/>
    <w:rsid w:val="00F83ADD"/>
    <w:rsid w:val="00F87028"/>
    <w:rsid w:val="00FA2955"/>
    <w:rsid w:val="00FB52D0"/>
    <w:rsid w:val="00FB5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66"/>
  </w:style>
  <w:style w:type="paragraph" w:styleId="1">
    <w:name w:val="heading 1"/>
    <w:basedOn w:val="a"/>
    <w:next w:val="a"/>
    <w:link w:val="10"/>
    <w:uiPriority w:val="9"/>
    <w:qFormat/>
    <w:rsid w:val="0066626D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626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i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00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900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066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1734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E1734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626D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C078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0780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07804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C078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712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93579E"/>
    <w:rPr>
      <w:color w:val="808080"/>
    </w:rPr>
  </w:style>
  <w:style w:type="paragraph" w:styleId="ac">
    <w:name w:val="header"/>
    <w:basedOn w:val="a"/>
    <w:link w:val="ad"/>
    <w:uiPriority w:val="99"/>
    <w:semiHidden/>
    <w:unhideWhenUsed/>
    <w:rsid w:val="009A6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A61A1"/>
  </w:style>
  <w:style w:type="paragraph" w:styleId="ae">
    <w:name w:val="footer"/>
    <w:basedOn w:val="a"/>
    <w:link w:val="af"/>
    <w:uiPriority w:val="99"/>
    <w:unhideWhenUsed/>
    <w:rsid w:val="009A6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61A1"/>
  </w:style>
  <w:style w:type="table" w:styleId="af0">
    <w:name w:val="Table Grid"/>
    <w:basedOn w:val="a1"/>
    <w:uiPriority w:val="59"/>
    <w:rsid w:val="007F583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F1A00"/>
  </w:style>
  <w:style w:type="character" w:customStyle="1" w:styleId="20">
    <w:name w:val="Заголовок 2 Знак"/>
    <w:basedOn w:val="a0"/>
    <w:link w:val="2"/>
    <w:uiPriority w:val="99"/>
    <w:rsid w:val="0066626D"/>
    <w:rPr>
      <w:rFonts w:ascii="Times New Roman" w:eastAsiaTheme="majorEastAsia" w:hAnsi="Times New Roman" w:cstheme="majorBidi"/>
      <w:b/>
      <w:bCs/>
      <w:i/>
      <w:color w:val="000000" w:themeColor="text1"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66"/>
  </w:style>
  <w:style w:type="paragraph" w:styleId="1">
    <w:name w:val="heading 1"/>
    <w:basedOn w:val="a"/>
    <w:next w:val="a"/>
    <w:link w:val="10"/>
    <w:uiPriority w:val="9"/>
    <w:qFormat/>
    <w:rsid w:val="00C078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00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900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066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1734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E1734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78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078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07804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C07804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C078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712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chart" Target="charts/chart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chart" Target="charts/chart4.xml"/><Relationship Id="rId38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chart" Target="charts/chart2.xml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mailto:FI@1.46,%20&#1084;&#1056;&#1072;&#1076;" TargetMode="External"/><Relationship Id="rId37" Type="http://schemas.openxmlformats.org/officeDocument/2006/relationships/chart" Target="charts/chart8.xml"/><Relationship Id="rId40" Type="http://schemas.openxmlformats.org/officeDocument/2006/relationships/footer" Target="footer2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7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R_test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R_test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R_test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71;&#1095;&#1077;&#1081;&#1082;&#1072;%20&#1089;%20&#1072;&#1075;&#1072;&#1088;&#1086;&#1084;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Revil%20201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71;&#1095;&#1077;&#1081;&#1082;&#1072;%20&#1089;%20&#1072;&#1075;&#1072;&#1088;&#1086;&#1084;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Weller%20201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Okay%20&#1080;%20&#1071;&#1082;&#1080;&#1084;&#1077;&#1085;&#1082;&#1086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71;&#1095;&#1077;&#1081;&#1082;&#1072;%20&#1089;%20&#1072;&#1075;&#1072;&#1088;&#1086;&#1084;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396625214824773"/>
          <c:y val="0.12332640145724522"/>
          <c:w val="0.58140816437354559"/>
          <c:h val="0.74110376698766012"/>
        </c:manualLayout>
      </c:layout>
      <c:scatterChart>
        <c:scatterStyle val="lineMarker"/>
        <c:ser>
          <c:idx val="0"/>
          <c:order val="0"/>
          <c:tx>
            <c:v>200 Ом</c:v>
          </c:tx>
          <c:xVal>
            <c:numRef>
              <c:f>'Общее сопротивление'!$A$14:$A$32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9.1553000000000107E-2</c:v>
                </c:pt>
              </c:numCache>
            </c:numRef>
          </c:xVal>
          <c:yVal>
            <c:numRef>
              <c:f>'Общее сопротивление'!$B$14:$B$32</c:f>
              <c:numCache>
                <c:formatCode>0.00E+00</c:formatCode>
                <c:ptCount val="19"/>
                <c:pt idx="0">
                  <c:v>480.78999999999979</c:v>
                </c:pt>
                <c:pt idx="1">
                  <c:v>480.80540000000002</c:v>
                </c:pt>
                <c:pt idx="2">
                  <c:v>480.80309999999974</c:v>
                </c:pt>
                <c:pt idx="3">
                  <c:v>480.79606666666695</c:v>
                </c:pt>
                <c:pt idx="4">
                  <c:v>480.79021666666699</c:v>
                </c:pt>
                <c:pt idx="5">
                  <c:v>480.78436666666698</c:v>
                </c:pt>
                <c:pt idx="6">
                  <c:v>480.77851666666675</c:v>
                </c:pt>
                <c:pt idx="7">
                  <c:v>480.77266666666702</c:v>
                </c:pt>
                <c:pt idx="8">
                  <c:v>480.76681666666695</c:v>
                </c:pt>
                <c:pt idx="9">
                  <c:v>480.760966666667</c:v>
                </c:pt>
                <c:pt idx="10">
                  <c:v>480.75511666666699</c:v>
                </c:pt>
                <c:pt idx="11">
                  <c:v>480.74926666666721</c:v>
                </c:pt>
                <c:pt idx="12">
                  <c:v>480.74341666666697</c:v>
                </c:pt>
                <c:pt idx="13">
                  <c:v>480.73756666666696</c:v>
                </c:pt>
                <c:pt idx="14">
                  <c:v>480.73171666666667</c:v>
                </c:pt>
                <c:pt idx="15">
                  <c:v>480.73171666666667</c:v>
                </c:pt>
                <c:pt idx="16">
                  <c:v>480.73171666666667</c:v>
                </c:pt>
                <c:pt idx="17">
                  <c:v>480.73171666666667</c:v>
                </c:pt>
                <c:pt idx="18">
                  <c:v>480.73171666666667</c:v>
                </c:pt>
              </c:numCache>
            </c:numRef>
          </c:yVal>
        </c:ser>
        <c:ser>
          <c:idx val="1"/>
          <c:order val="1"/>
          <c:tx>
            <c:v>2000 Ом</c:v>
          </c:tx>
          <c:xVal>
            <c:numRef>
              <c:f>'Общее сопротивление'!$A$14:$A$32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9.1553000000000107E-2</c:v>
                </c:pt>
              </c:numCache>
            </c:numRef>
          </c:xVal>
          <c:yVal>
            <c:numRef>
              <c:f>'Общее сопротивление'!$C$14:$C$32</c:f>
              <c:numCache>
                <c:formatCode>0.00E+00</c:formatCode>
                <c:ptCount val="19"/>
                <c:pt idx="0">
                  <c:v>4808.2790000000005</c:v>
                </c:pt>
                <c:pt idx="1">
                  <c:v>4807.415</c:v>
                </c:pt>
                <c:pt idx="2">
                  <c:v>4806.972999999999</c:v>
                </c:pt>
                <c:pt idx="3">
                  <c:v>4806.8670000000002</c:v>
                </c:pt>
                <c:pt idx="4">
                  <c:v>4806.9009999999998</c:v>
                </c:pt>
                <c:pt idx="5">
                  <c:v>4806.8250000000035</c:v>
                </c:pt>
                <c:pt idx="6">
                  <c:v>4806.8990000000003</c:v>
                </c:pt>
                <c:pt idx="7">
                  <c:v>4807.0960000000014</c:v>
                </c:pt>
                <c:pt idx="8">
                  <c:v>4806.3890000000001</c:v>
                </c:pt>
                <c:pt idx="9">
                  <c:v>4806.1670000000004</c:v>
                </c:pt>
                <c:pt idx="10">
                  <c:v>4806.7930000000006</c:v>
                </c:pt>
                <c:pt idx="11">
                  <c:v>4806.8460000000014</c:v>
                </c:pt>
                <c:pt idx="12">
                  <c:v>4806.8739999999998</c:v>
                </c:pt>
                <c:pt idx="13">
                  <c:v>4806.8730000000005</c:v>
                </c:pt>
                <c:pt idx="14">
                  <c:v>4806.8450000000003</c:v>
                </c:pt>
                <c:pt idx="15">
                  <c:v>4806.8600000000024</c:v>
                </c:pt>
                <c:pt idx="16">
                  <c:v>4806.8500000000004</c:v>
                </c:pt>
                <c:pt idx="17">
                  <c:v>4806.8360000000002</c:v>
                </c:pt>
                <c:pt idx="18">
                  <c:v>4806.8530000000001</c:v>
                </c:pt>
              </c:numCache>
            </c:numRef>
          </c:yVal>
        </c:ser>
        <c:ser>
          <c:idx val="2"/>
          <c:order val="2"/>
          <c:tx>
            <c:v>20000 Ом</c:v>
          </c:tx>
          <c:xVal>
            <c:numRef>
              <c:f>'Общее сопротивление'!$A$14:$A$32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9.1553000000000107E-2</c:v>
                </c:pt>
              </c:numCache>
            </c:numRef>
          </c:xVal>
          <c:yVal>
            <c:numRef>
              <c:f>'Общее сопротивление'!$D$14:$D$32</c:f>
              <c:numCache>
                <c:formatCode>0.00E+00</c:formatCode>
                <c:ptCount val="19"/>
                <c:pt idx="0">
                  <c:v>49707.5</c:v>
                </c:pt>
                <c:pt idx="1">
                  <c:v>49622.69</c:v>
                </c:pt>
                <c:pt idx="2">
                  <c:v>49581.06</c:v>
                </c:pt>
                <c:pt idx="3">
                  <c:v>49570.59</c:v>
                </c:pt>
                <c:pt idx="4">
                  <c:v>49573.4</c:v>
                </c:pt>
                <c:pt idx="5">
                  <c:v>49572.47</c:v>
                </c:pt>
                <c:pt idx="6">
                  <c:v>49570.450000000012</c:v>
                </c:pt>
                <c:pt idx="7">
                  <c:v>49565.43</c:v>
                </c:pt>
                <c:pt idx="8">
                  <c:v>49571.64</c:v>
                </c:pt>
                <c:pt idx="9">
                  <c:v>49534.44</c:v>
                </c:pt>
                <c:pt idx="10">
                  <c:v>49572.480000000003</c:v>
                </c:pt>
                <c:pt idx="11">
                  <c:v>49571.520000000004</c:v>
                </c:pt>
                <c:pt idx="12">
                  <c:v>49572.950000000012</c:v>
                </c:pt>
                <c:pt idx="13">
                  <c:v>49571.97</c:v>
                </c:pt>
                <c:pt idx="14">
                  <c:v>49571.77</c:v>
                </c:pt>
                <c:pt idx="15">
                  <c:v>49572.19</c:v>
                </c:pt>
                <c:pt idx="16">
                  <c:v>49572.26</c:v>
                </c:pt>
                <c:pt idx="17">
                  <c:v>49573.27</c:v>
                </c:pt>
                <c:pt idx="18">
                  <c:v>49569.99</c:v>
                </c:pt>
              </c:numCache>
            </c:numRef>
          </c:yVal>
        </c:ser>
        <c:ser>
          <c:idx val="3"/>
          <c:order val="3"/>
          <c:tx>
            <c:v>2000000 Ом</c:v>
          </c:tx>
          <c:xVal>
            <c:numRef>
              <c:f>'Общее сопротивление'!$A$14:$A$32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9.1553000000000107E-2</c:v>
                </c:pt>
              </c:numCache>
            </c:numRef>
          </c:xVal>
          <c:yVal>
            <c:numRef>
              <c:f>'Общее сопротивление'!$E$14:$E$33</c:f>
              <c:numCache>
                <c:formatCode>0.00E+00</c:formatCode>
                <c:ptCount val="20"/>
                <c:pt idx="0">
                  <c:v>461221.1</c:v>
                </c:pt>
                <c:pt idx="1">
                  <c:v>464290</c:v>
                </c:pt>
                <c:pt idx="2">
                  <c:v>464940</c:v>
                </c:pt>
                <c:pt idx="3">
                  <c:v>465136.5</c:v>
                </c:pt>
                <c:pt idx="4">
                  <c:v>465359.2</c:v>
                </c:pt>
                <c:pt idx="5">
                  <c:v>465385</c:v>
                </c:pt>
                <c:pt idx="6">
                  <c:v>465674.3</c:v>
                </c:pt>
                <c:pt idx="7">
                  <c:v>465150</c:v>
                </c:pt>
                <c:pt idx="8">
                  <c:v>463622.5</c:v>
                </c:pt>
                <c:pt idx="9">
                  <c:v>462391.6</c:v>
                </c:pt>
                <c:pt idx="10">
                  <c:v>465211.4</c:v>
                </c:pt>
                <c:pt idx="11">
                  <c:v>465515.3</c:v>
                </c:pt>
                <c:pt idx="12">
                  <c:v>465400.2</c:v>
                </c:pt>
                <c:pt idx="13">
                  <c:v>465586.3</c:v>
                </c:pt>
                <c:pt idx="14">
                  <c:v>465468.2</c:v>
                </c:pt>
                <c:pt idx="15">
                  <c:v>465556.2</c:v>
                </c:pt>
                <c:pt idx="16">
                  <c:v>465572.3</c:v>
                </c:pt>
                <c:pt idx="17">
                  <c:v>465563</c:v>
                </c:pt>
                <c:pt idx="18">
                  <c:v>465506.3</c:v>
                </c:pt>
                <c:pt idx="19">
                  <c:v>465491.6</c:v>
                </c:pt>
              </c:numCache>
            </c:numRef>
          </c:yVal>
        </c:ser>
        <c:axId val="126400384"/>
        <c:axId val="126407040"/>
      </c:scatterChart>
      <c:valAx>
        <c:axId val="126400384"/>
        <c:scaling>
          <c:logBase val="10"/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600">
                    <a:latin typeface="Times New Roman" pitchFamily="18" charset="0"/>
                    <a:cs typeface="Times New Roman" pitchFamily="18" charset="0"/>
                  </a:rPr>
                  <a:t>Частота, Гц</a:t>
                </a:r>
              </a:p>
            </c:rich>
          </c:tx>
          <c:layout>
            <c:manualLayout>
              <c:xMode val="edge"/>
              <c:yMode val="edge"/>
              <c:x val="0.34622772700863086"/>
              <c:y val="0.92172874803873539"/>
            </c:manualLayout>
          </c:layout>
        </c:title>
        <c:numFmt formatCode="0.E+00" sourceLinked="0"/>
        <c:majorTickMark val="in"/>
        <c:minorTickMark val="in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6407040"/>
        <c:crosses val="autoZero"/>
        <c:crossBetween val="midCat"/>
      </c:valAx>
      <c:valAx>
        <c:axId val="126407040"/>
        <c:scaling>
          <c:logBase val="10"/>
          <c:orientation val="minMax"/>
          <c:min val="10"/>
        </c:scaling>
        <c:axPos val="l"/>
        <c:majorGridlines/>
        <c:title>
          <c:tx>
            <c:rich>
              <a:bodyPr rot="-5400000" vert="horz" anchor="ctr" anchorCtr="0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модуль с</a:t>
                </a: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опротивления,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Ом                     </a:t>
                </a:r>
              </a:p>
            </c:rich>
          </c:tx>
          <c:layout>
            <c:manualLayout>
              <c:xMode val="edge"/>
              <c:yMode val="edge"/>
              <c:x val="2.9611208288430804E-2"/>
              <c:y val="0.15437517035541876"/>
            </c:manualLayout>
          </c:layout>
        </c:title>
        <c:numFmt formatCode="0.E+00" sourceLinked="0"/>
        <c:majorTickMark val="in"/>
        <c:minorTickMark val="in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6400384"/>
        <c:crossesAt val="1.0000000000000009E-2"/>
        <c:crossBetween val="midCat"/>
      </c:valAx>
    </c:plotArea>
    <c:legend>
      <c:legendPos val="r"/>
      <c:layout>
        <c:manualLayout>
          <c:xMode val="edge"/>
          <c:yMode val="edge"/>
          <c:x val="0.79229648459296798"/>
          <c:y val="0.26761859035913232"/>
          <c:w val="0.20770351540703091"/>
          <c:h val="0.37939696562320041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3674484136515688"/>
          <c:y val="9.5876936255649567E-2"/>
          <c:w val="0.72430265859849008"/>
          <c:h val="0.82578439408491788"/>
        </c:manualLayout>
      </c:layout>
      <c:scatterChart>
        <c:scatterStyle val="lineMarker"/>
        <c:ser>
          <c:idx val="0"/>
          <c:order val="0"/>
          <c:tx>
            <c:v>1</c:v>
          </c:tx>
          <c:xVal>
            <c:numRef>
              <c:f>'2000 Ом'!$B$2:$B$20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'2000 Ом'!$G$2:$G$20</c:f>
              <c:numCache>
                <c:formatCode>General</c:formatCode>
                <c:ptCount val="19"/>
                <c:pt idx="0">
                  <c:v>3.1346113365818162</c:v>
                </c:pt>
                <c:pt idx="1">
                  <c:v>1.8517943363659828</c:v>
                </c:pt>
                <c:pt idx="2">
                  <c:v>0.91978851580101151</c:v>
                </c:pt>
                <c:pt idx="3">
                  <c:v>0.45902159327450898</c:v>
                </c:pt>
                <c:pt idx="4">
                  <c:v>0.23561944901923462</c:v>
                </c:pt>
                <c:pt idx="5">
                  <c:v>0.12217304763960311</c:v>
                </c:pt>
                <c:pt idx="6">
                  <c:v>5.0614548307835551E-2</c:v>
                </c:pt>
                <c:pt idx="7">
                  <c:v>6.9813170079773237E-2</c:v>
                </c:pt>
                <c:pt idx="8">
                  <c:v>0.12391837689159738</c:v>
                </c:pt>
                <c:pt idx="9">
                  <c:v>-4.3633231299858292E-2</c:v>
                </c:pt>
                <c:pt idx="10">
                  <c:v>3.4906585039886587E-3</c:v>
                </c:pt>
                <c:pt idx="11">
                  <c:v>5.2359877559829925E-3</c:v>
                </c:pt>
                <c:pt idx="12">
                  <c:v>6.9813170079773236E-3</c:v>
                </c:pt>
                <c:pt idx="13">
                  <c:v>0</c:v>
                </c:pt>
                <c:pt idx="14">
                  <c:v>1.7453292519943296E-3</c:v>
                </c:pt>
                <c:pt idx="15">
                  <c:v>-3.4906585039886587E-3</c:v>
                </c:pt>
                <c:pt idx="16">
                  <c:v>1.7453292519943296E-3</c:v>
                </c:pt>
                <c:pt idx="17">
                  <c:v>1.7453292519943296E-3</c:v>
                </c:pt>
                <c:pt idx="18">
                  <c:v>1.7453292519943296E-3</c:v>
                </c:pt>
              </c:numCache>
            </c:numRef>
          </c:yVal>
        </c:ser>
        <c:ser>
          <c:idx val="1"/>
          <c:order val="1"/>
          <c:tx>
            <c:v>2</c:v>
          </c:tx>
          <c:xVal>
            <c:numRef>
              <c:f>'2000 Ом'!$B$21:$B$39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'2000 Ом'!$G$21:$G$39</c:f>
              <c:numCache>
                <c:formatCode>General</c:formatCode>
                <c:ptCount val="19"/>
                <c:pt idx="0">
                  <c:v>3.122394031817858</c:v>
                </c:pt>
                <c:pt idx="1">
                  <c:v>1.8884462506578648</c:v>
                </c:pt>
                <c:pt idx="2">
                  <c:v>0.9354964790689605</c:v>
                </c:pt>
                <c:pt idx="3">
                  <c:v>0.4694935687864748</c:v>
                </c:pt>
                <c:pt idx="4">
                  <c:v>0.23911010752322329</c:v>
                </c:pt>
                <c:pt idx="5">
                  <c:v>0.12391837689159738</c:v>
                </c:pt>
                <c:pt idx="6">
                  <c:v>6.6322511575784518E-2</c:v>
                </c:pt>
                <c:pt idx="7">
                  <c:v>1.0471975511965981E-2</c:v>
                </c:pt>
                <c:pt idx="8">
                  <c:v>5.7595865315812865E-2</c:v>
                </c:pt>
                <c:pt idx="9">
                  <c:v>-8.5521133347722239E-2</c:v>
                </c:pt>
                <c:pt idx="10">
                  <c:v>8.7266462599716581E-3</c:v>
                </c:pt>
                <c:pt idx="11">
                  <c:v>6.9813170079773236E-3</c:v>
                </c:pt>
                <c:pt idx="12">
                  <c:v>5.2359877559829925E-3</c:v>
                </c:pt>
                <c:pt idx="13">
                  <c:v>1.7453292519943296E-3</c:v>
                </c:pt>
                <c:pt idx="14">
                  <c:v>0</c:v>
                </c:pt>
                <c:pt idx="15">
                  <c:v>-1.7453292519943296E-3</c:v>
                </c:pt>
                <c:pt idx="16">
                  <c:v>-1.7453292519943296E-3</c:v>
                </c:pt>
                <c:pt idx="17">
                  <c:v>-5.2359877559829925E-3</c:v>
                </c:pt>
                <c:pt idx="18">
                  <c:v>1.7453292519943296E-3</c:v>
                </c:pt>
              </c:numCache>
            </c:numRef>
          </c:yVal>
        </c:ser>
        <c:ser>
          <c:idx val="2"/>
          <c:order val="2"/>
          <c:tx>
            <c:v>3</c:v>
          </c:tx>
          <c:xVal>
            <c:numRef>
              <c:f>'2000 Ом'!$B$40:$B$58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'2000 Ом'!$G$40:$G$58</c:f>
              <c:numCache>
                <c:formatCode>General</c:formatCode>
                <c:ptCount val="19"/>
                <c:pt idx="0">
                  <c:v>3.1398473243377971</c:v>
                </c:pt>
                <c:pt idx="1">
                  <c:v>1.8587756533739608</c:v>
                </c:pt>
                <c:pt idx="2">
                  <c:v>0.92153384505300551</c:v>
                </c:pt>
                <c:pt idx="3">
                  <c:v>0.4694935687864748</c:v>
                </c:pt>
                <c:pt idx="4">
                  <c:v>0.23911010752322329</c:v>
                </c:pt>
                <c:pt idx="5">
                  <c:v>0.10995574287564289</c:v>
                </c:pt>
                <c:pt idx="6">
                  <c:v>7.8539816339744828E-2</c:v>
                </c:pt>
                <c:pt idx="7">
                  <c:v>1.0471975511965981E-2</c:v>
                </c:pt>
                <c:pt idx="8">
                  <c:v>-8.0285145591739229E-2</c:v>
                </c:pt>
                <c:pt idx="9">
                  <c:v>-0.1151917306316258</c:v>
                </c:pt>
                <c:pt idx="10">
                  <c:v>1.3962634015954645E-2</c:v>
                </c:pt>
                <c:pt idx="11">
                  <c:v>-1.7453292519943296E-3</c:v>
                </c:pt>
                <c:pt idx="12">
                  <c:v>-5.2359877559829925E-3</c:v>
                </c:pt>
                <c:pt idx="13">
                  <c:v>3.4906585039886587E-3</c:v>
                </c:pt>
                <c:pt idx="14">
                  <c:v>3.4906585039886587E-3</c:v>
                </c:pt>
                <c:pt idx="15">
                  <c:v>-1.7453292519943296E-3</c:v>
                </c:pt>
                <c:pt idx="16">
                  <c:v>-5.2359877559829925E-3</c:v>
                </c:pt>
                <c:pt idx="17">
                  <c:v>-3.4906585039886587E-3</c:v>
                </c:pt>
                <c:pt idx="18">
                  <c:v>3.4906585039886587E-3</c:v>
                </c:pt>
              </c:numCache>
            </c:numRef>
          </c:yVal>
        </c:ser>
        <c:ser>
          <c:idx val="3"/>
          <c:order val="3"/>
          <c:tx>
            <c:v>4</c:v>
          </c:tx>
          <c:xVal>
            <c:numRef>
              <c:f>'2000 Ом'!$B$59:$B$77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'2000 Ом'!$G$59:$G$77</c:f>
              <c:numCache>
                <c:formatCode>General</c:formatCode>
                <c:ptCount val="19"/>
                <c:pt idx="0">
                  <c:v>3.14333798284179</c:v>
                </c:pt>
                <c:pt idx="1">
                  <c:v>1.8675022996339319</c:v>
                </c:pt>
                <c:pt idx="2">
                  <c:v>0.9459684545809266</c:v>
                </c:pt>
                <c:pt idx="3">
                  <c:v>0.45902159327450898</c:v>
                </c:pt>
                <c:pt idx="4">
                  <c:v>0.22165681500327974</c:v>
                </c:pt>
                <c:pt idx="5">
                  <c:v>0.12217304763960311</c:v>
                </c:pt>
                <c:pt idx="6">
                  <c:v>7.6794487087750524E-2</c:v>
                </c:pt>
                <c:pt idx="7">
                  <c:v>-1.3962634015954645E-2</c:v>
                </c:pt>
                <c:pt idx="8">
                  <c:v>4.1887902047863912E-2</c:v>
                </c:pt>
                <c:pt idx="9">
                  <c:v>0.15009831567151241</c:v>
                </c:pt>
                <c:pt idx="10">
                  <c:v>8.7266462599716581E-3</c:v>
                </c:pt>
                <c:pt idx="11">
                  <c:v>1.7453292519943296E-3</c:v>
                </c:pt>
                <c:pt idx="12">
                  <c:v>5.2359877559829925E-3</c:v>
                </c:pt>
                <c:pt idx="13">
                  <c:v>5.2359877559829925E-3</c:v>
                </c:pt>
                <c:pt idx="14">
                  <c:v>-1.7453292519943296E-3</c:v>
                </c:pt>
                <c:pt idx="15">
                  <c:v>0</c:v>
                </c:pt>
                <c:pt idx="16">
                  <c:v>-1.7453292519943296E-3</c:v>
                </c:pt>
                <c:pt idx="17">
                  <c:v>1.7453292519943296E-3</c:v>
                </c:pt>
                <c:pt idx="18">
                  <c:v>1.7453292519943296E-3</c:v>
                </c:pt>
              </c:numCache>
            </c:numRef>
          </c:yVal>
        </c:ser>
        <c:axId val="138963200"/>
        <c:axId val="138989952"/>
      </c:scatterChart>
      <c:valAx>
        <c:axId val="138963200"/>
        <c:scaling>
          <c:logBase val="10"/>
          <c:orientation val="minMax"/>
          <c:min val="1.0000000000000005E-2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600"/>
                  <a:t>Частота,</a:t>
                </a:r>
                <a:r>
                  <a:rPr lang="ru-RU" sz="1600" baseline="0"/>
                  <a:t> Гц</a:t>
                </a:r>
                <a:endParaRPr lang="ru-RU" sz="1600"/>
              </a:p>
            </c:rich>
          </c:tx>
          <c:layout>
            <c:manualLayout>
              <c:xMode val="edge"/>
              <c:yMode val="edge"/>
              <c:x val="0.33779753066693841"/>
              <c:y val="0.92227709139614855"/>
            </c:manualLayout>
          </c:layout>
        </c:title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8989952"/>
        <c:crosses val="autoZero"/>
        <c:crossBetween val="midCat"/>
      </c:valAx>
      <c:valAx>
        <c:axId val="138989952"/>
        <c:scaling>
          <c:orientation val="minMax"/>
        </c:scaling>
        <c:axPos val="l"/>
        <c:majorGridlines/>
        <c:minorGridlines>
          <c:spPr>
            <a:ln>
              <a:gradFill>
                <a:gsLst>
                  <a:gs pos="100000">
                    <a:srgbClr val="4F81BD">
                      <a:tint val="44500"/>
                      <a:satMod val="160000"/>
                      <a:alpha val="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600"/>
                  <a:t>Фаза,</a:t>
                </a:r>
                <a:r>
                  <a:rPr lang="ru-RU" sz="1600" baseline="0"/>
                  <a:t> мРад</a:t>
                </a:r>
                <a:endParaRPr lang="ru-RU" sz="1600"/>
              </a:p>
            </c:rich>
          </c:tx>
          <c:layout>
            <c:manualLayout>
              <c:xMode val="edge"/>
              <c:yMode val="edge"/>
              <c:x val="8.9427608295022196E-3"/>
              <c:y val="0.35201141868596114"/>
            </c:manualLayout>
          </c:layout>
        </c:title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8963200"/>
        <c:crossesAt val="1.0000000000000005E-2"/>
        <c:crossBetween val="midCat"/>
      </c:valAx>
    </c:plotArea>
    <c:legend>
      <c:legendPos val="r"/>
      <c:layout/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5497273295781849"/>
          <c:y val="5.9964148349624116E-2"/>
          <c:w val="0.63287124738722123"/>
          <c:h val="0.85800625456566471"/>
        </c:manualLayout>
      </c:layout>
      <c:scatterChart>
        <c:scatterStyle val="lineMarker"/>
        <c:ser>
          <c:idx val="0"/>
          <c:order val="0"/>
          <c:tx>
            <c:v>200 Ом</c:v>
          </c:tx>
          <c:xVal>
            <c:numRef>
              <c:f>'Общая фаза'!$A$6:$A$24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'Общая фаза'!$B$6:$B$20</c:f>
              <c:numCache>
                <c:formatCode>0.00E+00</c:formatCode>
                <c:ptCount val="15"/>
                <c:pt idx="0">
                  <c:v>0.8028514559173916</c:v>
                </c:pt>
                <c:pt idx="1">
                  <c:v>0.48345620280242951</c:v>
                </c:pt>
                <c:pt idx="2">
                  <c:v>0.25132741228718342</c:v>
                </c:pt>
                <c:pt idx="3">
                  <c:v>0.12042771838760874</c:v>
                </c:pt>
                <c:pt idx="4">
                  <c:v>5.2359877559829904E-2</c:v>
                </c:pt>
                <c:pt idx="5">
                  <c:v>2.9670597283903619E-2</c:v>
                </c:pt>
                <c:pt idx="6">
                  <c:v>1.7453292519943296E-3</c:v>
                </c:pt>
                <c:pt idx="7">
                  <c:v>-1.5707963267948963E-2</c:v>
                </c:pt>
                <c:pt idx="8">
                  <c:v>-6.9813170079773237E-2</c:v>
                </c:pt>
                <c:pt idx="9">
                  <c:v>0.10297442586766543</c:v>
                </c:pt>
                <c:pt idx="10">
                  <c:v>8.7266462599716581E-3</c:v>
                </c:pt>
                <c:pt idx="11">
                  <c:v>-1.2217304763960313E-2</c:v>
                </c:pt>
                <c:pt idx="12">
                  <c:v>-1.7453292519943296E-3</c:v>
                </c:pt>
                <c:pt idx="13">
                  <c:v>1.7453292519943296E-3</c:v>
                </c:pt>
                <c:pt idx="14">
                  <c:v>-1.7453292519943296E-3</c:v>
                </c:pt>
              </c:numCache>
            </c:numRef>
          </c:yVal>
        </c:ser>
        <c:ser>
          <c:idx val="1"/>
          <c:order val="1"/>
          <c:tx>
            <c:v>2000 Ом</c:v>
          </c:tx>
          <c:xVal>
            <c:numRef>
              <c:f>'Общая фаза'!$A$6:$A$24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'Общая фаза'!$C$6:$C$24</c:f>
              <c:numCache>
                <c:formatCode>0.00E+00</c:formatCode>
                <c:ptCount val="19"/>
                <c:pt idx="0">
                  <c:v>3.1346113365818162</c:v>
                </c:pt>
                <c:pt idx="1">
                  <c:v>1.8517943363659828</c:v>
                </c:pt>
                <c:pt idx="2">
                  <c:v>0.91978851580101151</c:v>
                </c:pt>
                <c:pt idx="3">
                  <c:v>0.45902159327450898</c:v>
                </c:pt>
                <c:pt idx="4">
                  <c:v>0.23561944901923462</c:v>
                </c:pt>
                <c:pt idx="5">
                  <c:v>0.12217304763960311</c:v>
                </c:pt>
                <c:pt idx="6">
                  <c:v>5.0614548307835551E-2</c:v>
                </c:pt>
                <c:pt idx="7">
                  <c:v>6.9813170079773237E-2</c:v>
                </c:pt>
                <c:pt idx="8">
                  <c:v>0.12391837689159738</c:v>
                </c:pt>
                <c:pt idx="9">
                  <c:v>-4.3633231299858292E-2</c:v>
                </c:pt>
                <c:pt idx="10">
                  <c:v>3.4906585039886587E-3</c:v>
                </c:pt>
                <c:pt idx="11">
                  <c:v>5.2359877559829925E-3</c:v>
                </c:pt>
                <c:pt idx="12">
                  <c:v>6.9813170079773236E-3</c:v>
                </c:pt>
                <c:pt idx="13">
                  <c:v>0</c:v>
                </c:pt>
                <c:pt idx="14">
                  <c:v>1.7453292519943296E-3</c:v>
                </c:pt>
                <c:pt idx="15">
                  <c:v>-3.4906585039886587E-3</c:v>
                </c:pt>
                <c:pt idx="16">
                  <c:v>1.7453292519943296E-3</c:v>
                </c:pt>
                <c:pt idx="17">
                  <c:v>1.7453292519943296E-3</c:v>
                </c:pt>
                <c:pt idx="18">
                  <c:v>1.7453292519943296E-3</c:v>
                </c:pt>
              </c:numCache>
            </c:numRef>
          </c:yVal>
        </c:ser>
        <c:ser>
          <c:idx val="2"/>
          <c:order val="2"/>
          <c:tx>
            <c:v>20000 Ом</c:v>
          </c:tx>
          <c:xVal>
            <c:numRef>
              <c:f>'Общая фаза'!$A$6:$A$24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'Общая фаза'!$D$6:$D$24</c:f>
              <c:numCache>
                <c:formatCode>General</c:formatCode>
                <c:ptCount val="19"/>
                <c:pt idx="0">
                  <c:v>28.555331891879213</c:v>
                </c:pt>
                <c:pt idx="1">
                  <c:v>17.189747802892136</c:v>
                </c:pt>
                <c:pt idx="2">
                  <c:v>8.5573493225282053</c:v>
                </c:pt>
                <c:pt idx="3">
                  <c:v>4.2847833136460789</c:v>
                </c:pt>
                <c:pt idx="4">
                  <c:v>2.0525072003453331</c:v>
                </c:pt>
                <c:pt idx="5">
                  <c:v>1.1362093430483087</c:v>
                </c:pt>
                <c:pt idx="6">
                  <c:v>0.58992128717408365</c:v>
                </c:pt>
                <c:pt idx="7">
                  <c:v>9.2502450355699622E-2</c:v>
                </c:pt>
                <c:pt idx="8">
                  <c:v>0.65275314024587994</c:v>
                </c:pt>
                <c:pt idx="9">
                  <c:v>0.1308996938995747</c:v>
                </c:pt>
                <c:pt idx="10">
                  <c:v>4.5378560551852555E-2</c:v>
                </c:pt>
                <c:pt idx="11">
                  <c:v>3.4906585039886584E-2</c:v>
                </c:pt>
                <c:pt idx="12">
                  <c:v>-1.9198621771937638E-2</c:v>
                </c:pt>
                <c:pt idx="13">
                  <c:v>-1.9198621771937638E-2</c:v>
                </c:pt>
                <c:pt idx="14">
                  <c:v>-3.4906585039886584E-2</c:v>
                </c:pt>
                <c:pt idx="15">
                  <c:v>5.2359877559829925E-3</c:v>
                </c:pt>
                <c:pt idx="16">
                  <c:v>-2.4434609527920648E-2</c:v>
                </c:pt>
                <c:pt idx="17">
                  <c:v>-8.7266462599716581E-3</c:v>
                </c:pt>
                <c:pt idx="18">
                  <c:v>1.7453292519943296E-3</c:v>
                </c:pt>
              </c:numCache>
            </c:numRef>
          </c:yVal>
        </c:ser>
        <c:ser>
          <c:idx val="3"/>
          <c:order val="3"/>
          <c:tx>
            <c:v>200000 Ом</c:v>
          </c:tx>
          <c:xVal>
            <c:numRef>
              <c:f>'Общая фаза'!$A$6:$A$24</c:f>
              <c:numCache>
                <c:formatCode>General</c:formatCode>
                <c:ptCount val="19"/>
                <c:pt idx="0">
                  <c:v>20000</c:v>
                </c:pt>
                <c:pt idx="1">
                  <c:v>12000</c:v>
                </c:pt>
                <c:pt idx="2">
                  <c:v>6000</c:v>
                </c:pt>
                <c:pt idx="3">
                  <c:v>3000</c:v>
                </c:pt>
                <c:pt idx="4">
                  <c:v>1500</c:v>
                </c:pt>
                <c:pt idx="5">
                  <c:v>750</c:v>
                </c:pt>
                <c:pt idx="6">
                  <c:v>375</c:v>
                </c:pt>
                <c:pt idx="7">
                  <c:v>187.5</c:v>
                </c:pt>
                <c:pt idx="8">
                  <c:v>93.75</c:v>
                </c:pt>
                <c:pt idx="9">
                  <c:v>46.875</c:v>
                </c:pt>
                <c:pt idx="10">
                  <c:v>23.4375</c:v>
                </c:pt>
                <c:pt idx="11">
                  <c:v>11.71875</c:v>
                </c:pt>
                <c:pt idx="12">
                  <c:v>5.859375</c:v>
                </c:pt>
                <c:pt idx="13">
                  <c:v>2.9296869999999982</c:v>
                </c:pt>
                <c:pt idx="14">
                  <c:v>1.4648439999999998</c:v>
                </c:pt>
                <c:pt idx="15">
                  <c:v>0.73242200000000002</c:v>
                </c:pt>
                <c:pt idx="16">
                  <c:v>0.36621100000000001</c:v>
                </c:pt>
                <c:pt idx="17">
                  <c:v>0.18310499999999999</c:v>
                </c:pt>
                <c:pt idx="18">
                  <c:v>9.1553000000000065E-2</c:v>
                </c:pt>
              </c:numCache>
            </c:numRef>
          </c:xVal>
          <c:yVal>
            <c:numRef>
              <c:f>'Общая фаза'!$E$6:$E$25</c:f>
              <c:numCache>
                <c:formatCode>0.00E+00</c:formatCode>
                <c:ptCount val="20"/>
                <c:pt idx="0">
                  <c:v>283.81497098380612</c:v>
                </c:pt>
                <c:pt idx="1">
                  <c:v>169.34755199175757</c:v>
                </c:pt>
                <c:pt idx="2">
                  <c:v>84.690356623772843</c:v>
                </c:pt>
                <c:pt idx="3">
                  <c:v>42.050217668299339</c:v>
                </c:pt>
                <c:pt idx="4">
                  <c:v>21.670007992761587</c:v>
                </c:pt>
                <c:pt idx="5">
                  <c:v>11.196287151543624</c:v>
                </c:pt>
                <c:pt idx="6">
                  <c:v>5.7194439587854156</c:v>
                </c:pt>
                <c:pt idx="7">
                  <c:v>-0.1762782544514275</c:v>
                </c:pt>
                <c:pt idx="8">
                  <c:v>1.99142067652553</c:v>
                </c:pt>
                <c:pt idx="9">
                  <c:v>0.78539816339744817</c:v>
                </c:pt>
                <c:pt idx="10">
                  <c:v>-0.14486232791552936</c:v>
                </c:pt>
                <c:pt idx="11">
                  <c:v>-3.1415926535897941E-2</c:v>
                </c:pt>
                <c:pt idx="12">
                  <c:v>0.1675516081914557</c:v>
                </c:pt>
                <c:pt idx="13">
                  <c:v>-7.6794487087750524E-2</c:v>
                </c:pt>
                <c:pt idx="14">
                  <c:v>5.5850536063818582E-2</c:v>
                </c:pt>
                <c:pt idx="15">
                  <c:v>0.45727626402251437</c:v>
                </c:pt>
                <c:pt idx="16">
                  <c:v>-1.2217304763960313E-2</c:v>
                </c:pt>
                <c:pt idx="17">
                  <c:v>-0.16406094968746712</c:v>
                </c:pt>
                <c:pt idx="18">
                  <c:v>1.9198621771937638E-2</c:v>
                </c:pt>
                <c:pt idx="19">
                  <c:v>-1.3962634015954645E-2</c:v>
                </c:pt>
              </c:numCache>
            </c:numRef>
          </c:yVal>
        </c:ser>
        <c:axId val="139417856"/>
        <c:axId val="139428224"/>
      </c:scatterChart>
      <c:valAx>
        <c:axId val="139417856"/>
        <c:scaling>
          <c:logBase val="10"/>
          <c:orientation val="minMax"/>
        </c:scaling>
        <c:axPos val="b"/>
        <c:majorGridlines/>
        <c:minorGridlines>
          <c:spPr>
            <a:ln>
              <a:gradFill>
                <a:gsLst>
                  <a:gs pos="100000">
                    <a:srgbClr val="4F81BD">
                      <a:tint val="44500"/>
                      <a:satMod val="160000"/>
                      <a:alpha val="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/>
                  <a:t>Частота, Гц</a:t>
                </a:r>
              </a:p>
            </c:rich>
          </c:tx>
          <c:layout>
            <c:manualLayout>
              <c:xMode val="edge"/>
              <c:yMode val="edge"/>
              <c:x val="0.41122103140783256"/>
              <c:y val="0.93158160934542844"/>
            </c:manualLayout>
          </c:layout>
        </c:title>
        <c:numFmt formatCode="0.E+00" sourceLinked="0"/>
        <c:majorTickMark val="in"/>
        <c:minorTickMark val="in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9428224"/>
        <c:crosses val="autoZero"/>
        <c:crossBetween val="midCat"/>
      </c:valAx>
      <c:valAx>
        <c:axId val="139428224"/>
        <c:scaling>
          <c:orientation val="minMax"/>
        </c:scaling>
        <c:axPos val="l"/>
        <c:majorGridlines>
          <c:spPr>
            <a:ln>
              <a:solidFill>
                <a:srgbClr val="4F81BD"/>
              </a:solidFill>
            </a:ln>
          </c:spPr>
        </c:majorGridlines>
        <c:minorGridlines>
          <c:spPr>
            <a:ln>
              <a:gradFill>
                <a:gsLst>
                  <a:gs pos="100000">
                    <a:srgbClr val="4F81BD">
                      <a:tint val="44500"/>
                      <a:satMod val="160000"/>
                      <a:alpha val="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/>
                  <a:t>Фаза, мРад</a:t>
                </a:r>
              </a:p>
            </c:rich>
          </c:tx>
          <c:layout>
            <c:manualLayout>
              <c:xMode val="edge"/>
              <c:yMode val="edge"/>
              <c:x val="1.3994305723639145E-2"/>
              <c:y val="0.38495104344512676"/>
            </c:manualLayout>
          </c:layout>
        </c:title>
        <c:numFmt formatCode="General" sourceLinked="0"/>
        <c:majorTickMark val="in"/>
        <c:minorTickMark val="in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9417856"/>
        <c:crossesAt val="1.0000000000000005E-2"/>
        <c:crossBetween val="midCat"/>
      </c:valAx>
      <c:spPr>
        <a:noFill/>
        <a:ln w="25400">
          <a:noFill/>
        </a:ln>
      </c:spPr>
    </c:plotArea>
    <c:legend>
      <c:legendPos val="r"/>
      <c:layout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853032777671254"/>
          <c:y val="6.039210307963442E-2"/>
          <c:w val="0.69449054757291828"/>
          <c:h val="0.77858148927853865"/>
        </c:manualLayout>
      </c:layout>
      <c:scatterChart>
        <c:scatterStyle val="lineMarker"/>
        <c:ser>
          <c:idx val="0"/>
          <c:order val="0"/>
          <c:tx>
            <c:strRef>
              <c:f>ПАРАМЕТРЫ!$A$2</c:f>
              <c:strCache>
                <c:ptCount val="1"/>
                <c:pt idx="0">
                  <c:v>0.2-0.315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8"/>
            <c:spPr>
              <a:solidFill>
                <a:srgbClr val="00B050"/>
              </a:solidFill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0.1470423414210692"/>
                  <c:y val="0.1429162637512371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600" baseline="0"/>
                      <a:t>y = -0,0191x + 5,132
R² = 0,2954</a:t>
                    </a:r>
                    <a:endParaRPr lang="en-US" sz="1600"/>
                  </a:p>
                </c:rich>
              </c:tx>
              <c:numFmt formatCode="General" sourceLinked="0"/>
            </c:trendlineLbl>
          </c:trendline>
          <c:xVal>
            <c:numRef>
              <c:f>ПАРАМЕТРЫ!$H$2:$H$13</c:f>
              <c:numCache>
                <c:formatCode>0.0000</c:formatCode>
                <c:ptCount val="12"/>
                <c:pt idx="0">
                  <c:v>76.923076923076863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6.666666666666667</c:v>
                </c:pt>
                <c:pt idx="4">
                  <c:v>76.923076923076863</c:v>
                </c:pt>
                <c:pt idx="5">
                  <c:v>33.333333333333336</c:v>
                </c:pt>
                <c:pt idx="6">
                  <c:v>16.666666666666668</c:v>
                </c:pt>
                <c:pt idx="7">
                  <c:v>6.666666666666667</c:v>
                </c:pt>
                <c:pt idx="8">
                  <c:v>76.923076923076863</c:v>
                </c:pt>
                <c:pt idx="9">
                  <c:v>33.333333333333336</c:v>
                </c:pt>
                <c:pt idx="10">
                  <c:v>16.666666666666668</c:v>
                </c:pt>
                <c:pt idx="11">
                  <c:v>6.666666666666667</c:v>
                </c:pt>
              </c:numCache>
            </c:numRef>
          </c:xVal>
          <c:yVal>
            <c:numRef>
              <c:f>ПАРАМЕТРЫ!$J$2:$J$13</c:f>
              <c:numCache>
                <c:formatCode>0.0000</c:formatCode>
                <c:ptCount val="12"/>
                <c:pt idx="0">
                  <c:v>3.6234716734821442</c:v>
                </c:pt>
                <c:pt idx="1">
                  <c:v>4.1768734178571432</c:v>
                </c:pt>
                <c:pt idx="2">
                  <c:v>4.33945588928571</c:v>
                </c:pt>
                <c:pt idx="3">
                  <c:v>4.2773616883928618</c:v>
                </c:pt>
                <c:pt idx="4">
                  <c:v>3.332045666160711</c:v>
                </c:pt>
                <c:pt idx="5">
                  <c:v>4.070813890178572</c:v>
                </c:pt>
                <c:pt idx="6">
                  <c:v>4.2322756339285714</c:v>
                </c:pt>
                <c:pt idx="7">
                  <c:v>5.4553623361607144</c:v>
                </c:pt>
                <c:pt idx="8">
                  <c:v>4.7509005746428565</c:v>
                </c:pt>
                <c:pt idx="9">
                  <c:v>3.6234496794642834</c:v>
                </c:pt>
                <c:pt idx="10">
                  <c:v>5.0586535446428584</c:v>
                </c:pt>
                <c:pt idx="11">
                  <c:v>6.9736573299107176</c:v>
                </c:pt>
              </c:numCache>
            </c:numRef>
          </c:yVal>
        </c:ser>
        <c:ser>
          <c:idx val="1"/>
          <c:order val="1"/>
          <c:tx>
            <c:strRef>
              <c:f>ПАРАМЕТРЫ!$A$6</c:f>
              <c:strCache>
                <c:ptCount val="1"/>
                <c:pt idx="0">
                  <c:v>0.315-0.5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8"/>
            <c:spPr>
              <a:solidFill>
                <a:srgbClr val="00B0F0"/>
              </a:solidFill>
            </c:spPr>
          </c:marker>
          <c:xVal>
            <c:numRef>
              <c:f>ПАРАМЕТРЫ!$H$6:$H$9</c:f>
              <c:numCache>
                <c:formatCode>0.0000</c:formatCode>
                <c:ptCount val="4"/>
                <c:pt idx="0">
                  <c:v>76.923076923076863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6.666666666666667</c:v>
                </c:pt>
              </c:numCache>
            </c:numRef>
          </c:xVal>
          <c:yVal>
            <c:numRef>
              <c:f>ПАРАМЕТРЫ!$J$6:$J$9</c:f>
              <c:numCache>
                <c:formatCode>0.0000</c:formatCode>
                <c:ptCount val="4"/>
                <c:pt idx="0">
                  <c:v>3.332045666160711</c:v>
                </c:pt>
                <c:pt idx="1">
                  <c:v>4.070813890178572</c:v>
                </c:pt>
                <c:pt idx="2">
                  <c:v>4.2322756339285714</c:v>
                </c:pt>
                <c:pt idx="3">
                  <c:v>5.4553623361607144</c:v>
                </c:pt>
              </c:numCache>
            </c:numRef>
          </c:yVal>
        </c:ser>
        <c:ser>
          <c:idx val="2"/>
          <c:order val="2"/>
          <c:tx>
            <c:strRef>
              <c:f>ПАРАМЕТРЫ!$A$10</c:f>
              <c:strCache>
                <c:ptCount val="1"/>
                <c:pt idx="0">
                  <c:v>смесь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8"/>
            <c:spPr>
              <a:solidFill>
                <a:srgbClr val="FF0000"/>
              </a:solidFill>
            </c:spPr>
          </c:marker>
          <c:xVal>
            <c:numRef>
              <c:f>ПАРАМЕТРЫ!$H$2:$H$5</c:f>
              <c:numCache>
                <c:formatCode>0.0000</c:formatCode>
                <c:ptCount val="4"/>
                <c:pt idx="0">
                  <c:v>76.923076923076863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6.666666666666667</c:v>
                </c:pt>
              </c:numCache>
            </c:numRef>
          </c:xVal>
          <c:yVal>
            <c:numRef>
              <c:f>ПАРАМЕТРЫ!$J$10:$J$13</c:f>
              <c:numCache>
                <c:formatCode>0.0000</c:formatCode>
                <c:ptCount val="4"/>
                <c:pt idx="0">
                  <c:v>4.7509005746428565</c:v>
                </c:pt>
                <c:pt idx="1">
                  <c:v>3.6234496794642834</c:v>
                </c:pt>
                <c:pt idx="2">
                  <c:v>5.0586535446428584</c:v>
                </c:pt>
                <c:pt idx="3">
                  <c:v>6.9736573299107176</c:v>
                </c:pt>
              </c:numCache>
            </c:numRef>
          </c:yVal>
        </c:ser>
        <c:axId val="139503488"/>
        <c:axId val="139838208"/>
      </c:scatterChart>
      <c:valAx>
        <c:axId val="139503488"/>
        <c:scaling>
          <c:orientation val="minMax"/>
        </c:scaling>
        <c:axPos val="b"/>
        <c:majorGridlines>
          <c:spPr>
            <a:ln>
              <a:solidFill>
                <a:srgbClr val="4F81BD">
                  <a:alpha val="60000"/>
                </a:srgb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 sz="1600">
                    <a:latin typeface="Times New Roman" pitchFamily="18" charset="0"/>
                    <a:cs typeface="Times New Roman" pitchFamily="18" charset="0"/>
                  </a:rPr>
                  <a:t>Удельное сопротивление</a:t>
                </a:r>
                <a:r>
                  <a:rPr lang="ru-RU" sz="16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1600">
                    <a:latin typeface="Times New Roman" pitchFamily="18" charset="0"/>
                    <a:cs typeface="Times New Roman" pitchFamily="18" charset="0"/>
                  </a:rPr>
                  <a:t>раствора,</a:t>
                </a:r>
                <a:r>
                  <a:rPr lang="ru-RU" sz="1600" baseline="0">
                    <a:latin typeface="Times New Roman" pitchFamily="18" charset="0"/>
                    <a:cs typeface="Times New Roman" pitchFamily="18" charset="0"/>
                  </a:rPr>
                  <a:t> Омм</a:t>
                </a:r>
                <a:endParaRPr lang="ru-RU" sz="16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</c:title>
        <c:numFmt formatCode="General" sourceLinked="0"/>
        <c:majorTickMark val="in"/>
        <c:minorTickMark val="in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39838208"/>
        <c:crosses val="autoZero"/>
        <c:crossBetween val="midCat"/>
      </c:valAx>
      <c:valAx>
        <c:axId val="139838208"/>
        <c:scaling>
          <c:orientation val="minMax"/>
        </c:scaling>
        <c:axPos val="l"/>
        <c:majorGridlines>
          <c:spPr>
            <a:ln>
              <a:solidFill>
                <a:srgbClr val="4F81BD">
                  <a:alpha val="41000"/>
                </a:srgb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600">
                    <a:latin typeface="Times New Roman" pitchFamily="18" charset="0"/>
                    <a:cs typeface="Times New Roman" pitchFamily="18" charset="0"/>
                  </a:rPr>
                  <a:t>Параметр пористости </a:t>
                </a: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F</a:t>
                </a:r>
                <a:endParaRPr lang="ru-RU" sz="16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6367161950476966E-3"/>
              <c:y val="0.13315009895810287"/>
            </c:manualLayout>
          </c:layout>
        </c:title>
        <c:numFmt formatCode="General" sourceLinked="0"/>
        <c:majorTickMark val="in"/>
        <c:minorTickMark val="in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39503488"/>
        <c:crosses val="autoZero"/>
        <c:crossBetween val="midCat"/>
      </c:valAx>
    </c:plotArea>
    <c:legend>
      <c:legendPos val="r"/>
      <c:legendEntry>
        <c:idx val="0"/>
        <c:txPr>
          <a:bodyPr/>
          <a:lstStyle/>
          <a:p>
            <a:pPr>
              <a:defRPr sz="16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600"/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76836051292626351"/>
          <c:y val="0.36169879284517475"/>
          <c:w val="0.22912627112227471"/>
          <c:h val="0.2835818024800113"/>
        </c:manualLayout>
      </c:layout>
    </c:legend>
    <c:plotVisOnly val="1"/>
    <c:dispBlanksAs val="gap"/>
  </c:chart>
  <c:spPr>
    <a:solidFill>
      <a:sysClr val="window" lastClr="FFFFFF"/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5592125984251984"/>
          <c:y val="5.423592884222813E-2"/>
          <c:w val="0.54608027121609803"/>
          <c:h val="0.7463969087197434"/>
        </c:manualLayout>
      </c:layout>
      <c:scatterChart>
        <c:scatterStyle val="lineMarker"/>
        <c:ser>
          <c:idx val="0"/>
          <c:order val="0"/>
          <c:tx>
            <c:v>Revil et al., 2011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-0.10888429571303596"/>
                  <c:y val="1.763852435112278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'Revil 2011'!$C$3:$C$22</c:f>
              <c:numCache>
                <c:formatCode>General</c:formatCode>
                <c:ptCount val="20"/>
                <c:pt idx="0">
                  <c:v>8.4584892170053473E-3</c:v>
                </c:pt>
                <c:pt idx="1">
                  <c:v>1.0681744850947517E-2</c:v>
                </c:pt>
                <c:pt idx="2">
                  <c:v>1.1424449966242443E-2</c:v>
                </c:pt>
                <c:pt idx="3">
                  <c:v>1.9810156204722068E-2</c:v>
                </c:pt>
                <c:pt idx="4">
                  <c:v>2.9576351570397279E-2</c:v>
                </c:pt>
                <c:pt idx="5">
                  <c:v>4.2670663903061637E-2</c:v>
                </c:pt>
                <c:pt idx="6">
                  <c:v>5.1285807746248684E-2</c:v>
                </c:pt>
                <c:pt idx="7">
                  <c:v>5.2138412053195311E-2</c:v>
                </c:pt>
                <c:pt idx="8">
                  <c:v>9.6694884726472627E-2</c:v>
                </c:pt>
                <c:pt idx="9">
                  <c:v>0.12846518894961897</c:v>
                </c:pt>
                <c:pt idx="10">
                  <c:v>0.15440212033080053</c:v>
                </c:pt>
                <c:pt idx="11">
                  <c:v>0.14676441573525595</c:v>
                </c:pt>
                <c:pt idx="12">
                  <c:v>0.13277202529404017</c:v>
                </c:pt>
                <c:pt idx="13">
                  <c:v>0.23824901840264201</c:v>
                </c:pt>
                <c:pt idx="14">
                  <c:v>0.29595116234628238</c:v>
                </c:pt>
                <c:pt idx="15">
                  <c:v>0.88986731429834331</c:v>
                </c:pt>
                <c:pt idx="16">
                  <c:v>1.2018985327532852</c:v>
                </c:pt>
                <c:pt idx="17">
                  <c:v>1.54304240053312</c:v>
                </c:pt>
                <c:pt idx="18">
                  <c:v>1.4929894195589111</c:v>
                </c:pt>
                <c:pt idx="19">
                  <c:v>1.1629115421293128</c:v>
                </c:pt>
              </c:numCache>
            </c:numRef>
          </c:xVal>
          <c:yVal>
            <c:numRef>
              <c:f>'Revil 2011'!$D$3:$D$22</c:f>
              <c:numCache>
                <c:formatCode>General</c:formatCode>
                <c:ptCount val="20"/>
                <c:pt idx="0">
                  <c:v>3.0216870268081673</c:v>
                </c:pt>
                <c:pt idx="1">
                  <c:v>2.5555501620626373</c:v>
                </c:pt>
                <c:pt idx="2">
                  <c:v>4.1378107160104785</c:v>
                </c:pt>
                <c:pt idx="3">
                  <c:v>1.276524369141004</c:v>
                </c:pt>
                <c:pt idx="4">
                  <c:v>1.9452762746561367</c:v>
                </c:pt>
                <c:pt idx="5">
                  <c:v>1.332723697224909</c:v>
                </c:pt>
                <c:pt idx="6">
                  <c:v>1.4182968880798494</c:v>
                </c:pt>
                <c:pt idx="7">
                  <c:v>0.87595327762396979</c:v>
                </c:pt>
                <c:pt idx="8">
                  <c:v>1.0574382699794598</c:v>
                </c:pt>
                <c:pt idx="9">
                  <c:v>0.82179011879486175</c:v>
                </c:pt>
                <c:pt idx="10">
                  <c:v>0.60012232065187043</c:v>
                </c:pt>
                <c:pt idx="11">
                  <c:v>0.41114840518359397</c:v>
                </c:pt>
                <c:pt idx="12">
                  <c:v>0.28758515220006298</c:v>
                </c:pt>
                <c:pt idx="13">
                  <c:v>0.21001258470890891</c:v>
                </c:pt>
                <c:pt idx="14">
                  <c:v>0.31296480431314783</c:v>
                </c:pt>
                <c:pt idx="15">
                  <c:v>0.10064031791358097</c:v>
                </c:pt>
                <c:pt idx="16">
                  <c:v>9.2626659098898556E-2</c:v>
                </c:pt>
                <c:pt idx="17">
                  <c:v>9.8574140725410736E-2</c:v>
                </c:pt>
                <c:pt idx="18">
                  <c:v>0.20115660627369863</c:v>
                </c:pt>
                <c:pt idx="19">
                  <c:v>0.20115660627369863</c:v>
                </c:pt>
              </c:numCache>
            </c:numRef>
          </c:yVal>
        </c:ser>
        <c:ser>
          <c:idx val="1"/>
          <c:order val="1"/>
          <c:tx>
            <c:v>Настоящая работа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0.16861701662292233"/>
                  <c:y val="-0.2188374890638673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'Revil 2011'!$G$4:$G$15</c:f>
              <c:numCache>
                <c:formatCode>General</c:formatCode>
                <c:ptCount val="12"/>
                <c:pt idx="0">
                  <c:v>1.2999999999999998E-2</c:v>
                </c:pt>
                <c:pt idx="1">
                  <c:v>3.0000000000000002E-2</c:v>
                </c:pt>
                <c:pt idx="2">
                  <c:v>6.0000000000000019E-2</c:v>
                </c:pt>
                <c:pt idx="3">
                  <c:v>0.15000000000000005</c:v>
                </c:pt>
                <c:pt idx="4">
                  <c:v>1.2999999999999998E-2</c:v>
                </c:pt>
                <c:pt idx="5">
                  <c:v>3.0000000000000002E-2</c:v>
                </c:pt>
                <c:pt idx="6">
                  <c:v>6.0000000000000019E-2</c:v>
                </c:pt>
                <c:pt idx="7">
                  <c:v>0.15000000000000005</c:v>
                </c:pt>
                <c:pt idx="8">
                  <c:v>1.2999999999999998E-2</c:v>
                </c:pt>
                <c:pt idx="9">
                  <c:v>3.0000000000000002E-2</c:v>
                </c:pt>
                <c:pt idx="10">
                  <c:v>6.0000000000000019E-2</c:v>
                </c:pt>
                <c:pt idx="11">
                  <c:v>0.15000000000000005</c:v>
                </c:pt>
              </c:numCache>
            </c:numRef>
          </c:xVal>
          <c:yVal>
            <c:numRef>
              <c:f>'Revil 2011'!$L$4:$L$15</c:f>
              <c:numCache>
                <c:formatCode>General</c:formatCode>
                <c:ptCount val="12"/>
                <c:pt idx="0">
                  <c:v>4.6908632529434264</c:v>
                </c:pt>
                <c:pt idx="1">
                  <c:v>1.530071977581696</c:v>
                </c:pt>
                <c:pt idx="2">
                  <c:v>1.56788744470824</c:v>
                </c:pt>
                <c:pt idx="3">
                  <c:v>1.0474884394052639</c:v>
                </c:pt>
                <c:pt idx="4">
                  <c:v>2.7567475535250434</c:v>
                </c:pt>
                <c:pt idx="5">
                  <c:v>1.8532487774093118</c:v>
                </c:pt>
                <c:pt idx="6">
                  <c:v>1.1824605682261589</c:v>
                </c:pt>
                <c:pt idx="7">
                  <c:v>0.40055306333269886</c:v>
                </c:pt>
                <c:pt idx="8">
                  <c:v>3.529637523949865</c:v>
                </c:pt>
                <c:pt idx="9">
                  <c:v>2.1522818559176748</c:v>
                </c:pt>
                <c:pt idx="10">
                  <c:v>1.5655603390389137</c:v>
                </c:pt>
                <c:pt idx="11">
                  <c:v>1.0204358359993513</c:v>
                </c:pt>
              </c:numCache>
            </c:numRef>
          </c:yVal>
        </c:ser>
        <c:axId val="139535488"/>
        <c:axId val="139537408"/>
      </c:scatterChart>
      <c:valAx>
        <c:axId val="139535488"/>
        <c:scaling>
          <c:logBase val="10"/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>
                    <a:solidFill>
                      <a:sysClr val="windowText" lastClr="000000"/>
                    </a:solidFill>
                    <a:latin typeface="Symbol" panose="05050102010706020507" pitchFamily="18" charset="2"/>
                  </a:rPr>
                  <a:t>s</a:t>
                </a:r>
                <a:r>
                  <a:rPr lang="ru-RU" sz="1050">
                    <a:solidFill>
                      <a:sysClr val="windowText" lastClr="000000"/>
                    </a:solidFill>
                  </a:rPr>
                  <a:t>в, См</a:t>
                </a:r>
                <a:r>
                  <a:rPr lang="en-US" sz="1050">
                    <a:solidFill>
                      <a:sysClr val="windowText" lastClr="000000"/>
                    </a:solidFill>
                  </a:rPr>
                  <a:t>/</a:t>
                </a:r>
                <a:r>
                  <a:rPr lang="ru-RU" sz="1050">
                    <a:solidFill>
                      <a:sysClr val="windowText" lastClr="000000"/>
                    </a:solidFill>
                  </a:rPr>
                  <a:t>м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37408"/>
        <c:crossesAt val="1.0000000000000005E-2"/>
        <c:crossBetween val="midCat"/>
      </c:valAx>
      <c:valAx>
        <c:axId val="139537408"/>
        <c:scaling>
          <c:logBase val="10"/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>
                    <a:solidFill>
                      <a:sysClr val="windowText" lastClr="000000"/>
                    </a:solidFill>
                  </a:rPr>
                  <a:t>-</a:t>
                </a:r>
                <a:r>
                  <a:rPr lang="en-US" sz="1600">
                    <a:solidFill>
                      <a:sysClr val="windowText" lastClr="000000"/>
                    </a:solidFill>
                    <a:latin typeface="Symbol" panose="05050102010706020507" pitchFamily="18" charset="2"/>
                  </a:rPr>
                  <a:t>f</a:t>
                </a:r>
                <a:r>
                  <a:rPr lang="en-US" sz="1100">
                    <a:solidFill>
                      <a:sysClr val="windowText" lastClr="000000"/>
                    </a:solidFill>
                    <a:latin typeface="Symbol" panose="05050102010706020507" pitchFamily="18" charset="2"/>
                  </a:rPr>
                  <a:t>,</a:t>
                </a:r>
                <a:r>
                  <a:rPr lang="en-US" sz="1100">
                    <a:solidFill>
                      <a:sysClr val="windowText" lastClr="000000"/>
                    </a:solidFill>
                  </a:rPr>
                  <a:t> </a:t>
                </a:r>
                <a:r>
                  <a:rPr lang="ru-RU" sz="1100">
                    <a:solidFill>
                      <a:sysClr val="windowText" lastClr="000000"/>
                    </a:solidFill>
                  </a:rPr>
                  <a:t>мРад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35488"/>
        <c:crossesAt val="1.0000000000000015E-3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4141832960925999"/>
          <c:y val="0.10231099922186837"/>
          <c:w val="0.67157653277294571"/>
          <c:h val="0.69879117513760303"/>
        </c:manualLayout>
      </c:layout>
      <c:scatterChart>
        <c:scatterStyle val="lineMarker"/>
        <c:ser>
          <c:idx val="0"/>
          <c:order val="0"/>
          <c:tx>
            <c:strRef>
              <c:f>ПАРАМЕТРЫ!$A$2</c:f>
              <c:strCache>
                <c:ptCount val="1"/>
                <c:pt idx="0">
                  <c:v>0.2-0.315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x"/>
            <c:size val="8"/>
            <c:spPr>
              <a:solidFill>
                <a:srgbClr val="00B05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ПАРАМЕТРЫ!$I$2:$I$5</c:f>
              <c:numCache>
                <c:formatCode>General</c:formatCode>
                <c:ptCount val="4"/>
                <c:pt idx="0">
                  <c:v>1.3000000000000001E-2</c:v>
                </c:pt>
                <c:pt idx="1">
                  <c:v>3.0000000000000002E-2</c:v>
                </c:pt>
                <c:pt idx="2">
                  <c:v>6.0000000000000032E-2</c:v>
                </c:pt>
                <c:pt idx="3">
                  <c:v>0.15000000000000011</c:v>
                </c:pt>
              </c:numCache>
            </c:numRef>
          </c:xVal>
          <c:yVal>
            <c:numRef>
              <c:f>ПАРАМЕТРЫ!$D$2:$D$5</c:f>
              <c:numCache>
                <c:formatCode>0.0000</c:formatCode>
                <c:ptCount val="4"/>
                <c:pt idx="0">
                  <c:v>3.8933485445661671E-2</c:v>
                </c:pt>
                <c:pt idx="1">
                  <c:v>4.066151221760031E-2</c:v>
                </c:pt>
                <c:pt idx="2">
                  <c:v>5.800528710157133E-2</c:v>
                </c:pt>
                <c:pt idx="3">
                  <c:v>9.8643364159406319E-2</c:v>
                </c:pt>
              </c:numCache>
            </c:numRef>
          </c:yVal>
        </c:ser>
        <c:ser>
          <c:idx val="1"/>
          <c:order val="1"/>
          <c:tx>
            <c:strRef>
              <c:f>ПАРАМЕТРЫ!$A$6</c:f>
              <c:strCache>
                <c:ptCount val="1"/>
                <c:pt idx="0">
                  <c:v>0.315-0.5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8"/>
            <c:spPr>
              <a:solidFill>
                <a:srgbClr val="00B0F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ПАРАМЕТРЫ!$I$6:$I$9</c:f>
              <c:numCache>
                <c:formatCode>General</c:formatCode>
                <c:ptCount val="4"/>
                <c:pt idx="0">
                  <c:v>1.3000000000000001E-2</c:v>
                </c:pt>
                <c:pt idx="1">
                  <c:v>3.0000000000000002E-2</c:v>
                </c:pt>
                <c:pt idx="2">
                  <c:v>6.0000000000000032E-2</c:v>
                </c:pt>
                <c:pt idx="3">
                  <c:v>0.15000000000000011</c:v>
                </c:pt>
              </c:numCache>
            </c:numRef>
          </c:xVal>
          <c:yVal>
            <c:numRef>
              <c:f>ПАРАМЕТРЫ!$D$6:$D$9</c:f>
              <c:numCache>
                <c:formatCode>0.0000</c:formatCode>
                <c:ptCount val="4"/>
                <c:pt idx="0">
                  <c:v>3.5395336886291158E-2</c:v>
                </c:pt>
                <c:pt idx="1">
                  <c:v>3.8213782409844035E-2</c:v>
                </c:pt>
                <c:pt idx="2">
                  <c:v>4.5733555842747367E-2</c:v>
                </c:pt>
                <c:pt idx="3">
                  <c:v>3.7511688901007666E-2</c:v>
                </c:pt>
              </c:numCache>
            </c:numRef>
          </c:yVal>
        </c:ser>
        <c:ser>
          <c:idx val="2"/>
          <c:order val="2"/>
          <c:tx>
            <c:strRef>
              <c:f>ПАРАМЕТРЫ!$A$10</c:f>
              <c:strCache>
                <c:ptCount val="1"/>
                <c:pt idx="0">
                  <c:v>смесь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ПАРАМЕТРЫ!$I$10:$I$13</c:f>
              <c:numCache>
                <c:formatCode>General</c:formatCode>
                <c:ptCount val="4"/>
                <c:pt idx="0">
                  <c:v>1.3000000000000001E-2</c:v>
                </c:pt>
                <c:pt idx="1">
                  <c:v>3.0000000000000002E-2</c:v>
                </c:pt>
                <c:pt idx="2">
                  <c:v>6.0000000000000032E-2</c:v>
                </c:pt>
                <c:pt idx="3">
                  <c:v>0.15000000000000011</c:v>
                </c:pt>
              </c:numCache>
            </c:numRef>
          </c:xVal>
          <c:yVal>
            <c:numRef>
              <c:f>ПАРАМЕТРЫ!$D$10:$D$13</c:f>
              <c:numCache>
                <c:formatCode>0.0000</c:formatCode>
                <c:ptCount val="4"/>
                <c:pt idx="0">
                  <c:v>2.5556818111066092E-2</c:v>
                </c:pt>
                <c:pt idx="1">
                  <c:v>4.5229389465813542E-2</c:v>
                </c:pt>
                <c:pt idx="2">
                  <c:v>4.8744219098160735E-2</c:v>
                </c:pt>
                <c:pt idx="3">
                  <c:v>5.706260727035211E-2</c:v>
                </c:pt>
              </c:numCache>
            </c:numRef>
          </c:yVal>
        </c:ser>
        <c:axId val="139613312"/>
        <c:axId val="139615616"/>
      </c:scatterChart>
      <c:valAx>
        <c:axId val="139613312"/>
        <c:scaling>
          <c:logBase val="10"/>
          <c:orientation val="minMax"/>
          <c:max val="10"/>
          <c:min val="1.0000000000000005E-2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l-GR" sz="1600">
                    <a:latin typeface="Calibri"/>
                    <a:cs typeface="Calibri"/>
                  </a:rPr>
                  <a:t>σ</a:t>
                </a:r>
                <a:r>
                  <a:rPr lang="ru-RU" sz="1200">
                    <a:latin typeface="Calibri"/>
                    <a:cs typeface="Calibri"/>
                  </a:rPr>
                  <a:t>в</a:t>
                </a:r>
                <a:r>
                  <a:rPr lang="ru-RU" sz="1600">
                    <a:latin typeface="Times New Roman" pitchFamily="18" charset="0"/>
                    <a:cs typeface="Times New Roman" pitchFamily="18" charset="0"/>
                  </a:rPr>
                  <a:t>,</a:t>
                </a:r>
                <a:r>
                  <a:rPr lang="ru-RU" sz="1600" baseline="0">
                    <a:latin typeface="Times New Roman" pitchFamily="18" charset="0"/>
                    <a:cs typeface="Times New Roman" pitchFamily="18" charset="0"/>
                  </a:rPr>
                  <a:t> См/м</a:t>
                </a:r>
                <a:endParaRPr lang="ru-RU" sz="16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3779822847921041"/>
              <c:y val="0.88383674886368557"/>
            </c:manualLayout>
          </c:layout>
        </c:title>
        <c:numFmt formatCode="General" sourceLinked="1"/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5616"/>
        <c:crossesAt val="1.0000000000000009E-3"/>
        <c:crossBetween val="midCat"/>
      </c:valAx>
      <c:valAx>
        <c:axId val="139615616"/>
        <c:scaling>
          <c:logBase val="10"/>
          <c:orientation val="minMax"/>
          <c:max val="0.5"/>
          <c:min val="1.0000000000000009E-3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-</a:t>
                </a:r>
                <a:r>
                  <a:rPr lang="el-GR" sz="1400">
                    <a:latin typeface="Calibri"/>
                    <a:cs typeface="Calibri"/>
                  </a:rPr>
                  <a:t>φ</a:t>
                </a:r>
                <a:r>
                  <a:rPr lang="ru-RU" sz="1400">
                    <a:latin typeface="Calibri"/>
                    <a:cs typeface="Calibri"/>
                  </a:rPr>
                  <a:t> 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мРад/Омм 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9.7063762272901484E-4"/>
              <c:y val="0.21589921197076867"/>
            </c:manualLayout>
          </c:layout>
        </c:title>
        <c:numFmt formatCode="General" sourceLinked="0"/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3312"/>
        <c:crossesAt val="1.0000000000000009E-3"/>
        <c:crossBetween val="midCat"/>
      </c:valAx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6734215223097121"/>
          <c:y val="5.2824074074074072E-2"/>
          <c:w val="0.55836451443569568"/>
          <c:h val="0.76660505978419491"/>
        </c:manualLayout>
      </c:layout>
      <c:scatterChart>
        <c:scatterStyle val="lineMarker"/>
        <c:ser>
          <c:idx val="0"/>
          <c:order val="0"/>
          <c:tx>
            <c:strRef>
              <c:f>'Weller 2011'!$A$1:$F$1</c:f>
              <c:strCache>
                <c:ptCount val="1"/>
                <c:pt idx="0">
                  <c:v>Weller, 2012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0.23811089238845146"/>
                  <c:y val="0.129013560804899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'Weller 2011'!$E$3:$E$10</c:f>
              <c:numCache>
                <c:formatCode>General</c:formatCode>
                <c:ptCount val="8"/>
                <c:pt idx="0">
                  <c:v>1.1566240008226768E-2</c:v>
                </c:pt>
                <c:pt idx="1">
                  <c:v>3.1441459672898492E-2</c:v>
                </c:pt>
                <c:pt idx="2">
                  <c:v>0.11107149054394787</c:v>
                </c:pt>
                <c:pt idx="3">
                  <c:v>0.1409186584396348</c:v>
                </c:pt>
                <c:pt idx="4">
                  <c:v>0.1409186584396348</c:v>
                </c:pt>
                <c:pt idx="5">
                  <c:v>0.29418538949150158</c:v>
                </c:pt>
                <c:pt idx="6">
                  <c:v>1.0969168302116292</c:v>
                </c:pt>
                <c:pt idx="7">
                  <c:v>1.1882794868323878</c:v>
                </c:pt>
              </c:numCache>
            </c:numRef>
          </c:xVal>
          <c:yVal>
            <c:numRef>
              <c:f>'Weller 2011'!$F$3:$F$10</c:f>
              <c:numCache>
                <c:formatCode>General</c:formatCode>
                <c:ptCount val="8"/>
                <c:pt idx="0">
                  <c:v>1.3894953572546469E-5</c:v>
                </c:pt>
                <c:pt idx="1">
                  <c:v>2.0074683182769591E-5</c:v>
                </c:pt>
                <c:pt idx="2">
                  <c:v>2.9826225705940617E-5</c:v>
                </c:pt>
                <c:pt idx="3">
                  <c:v>2.6826956187901505E-5</c:v>
                </c:pt>
                <c:pt idx="4">
                  <c:v>2.174633129420859E-5</c:v>
                </c:pt>
                <c:pt idx="5">
                  <c:v>3.1417932333456553E-5</c:v>
                </c:pt>
                <c:pt idx="6">
                  <c:v>4.3091330133520196E-5</c:v>
                </c:pt>
                <c:pt idx="7">
                  <c:v>3.7763600969828065E-5</c:v>
                </c:pt>
              </c:numCache>
            </c:numRef>
          </c:yVal>
        </c:ser>
        <c:ser>
          <c:idx val="1"/>
          <c:order val="1"/>
          <c:tx>
            <c:v>Настоящая работа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0.23024125984251984"/>
                  <c:y val="-0.1847375328083991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'Weller 2011'!$H$3:$H$14</c:f>
              <c:numCache>
                <c:formatCode>General</c:formatCode>
                <c:ptCount val="12"/>
                <c:pt idx="0">
                  <c:v>1.2999999999999998E-2</c:v>
                </c:pt>
                <c:pt idx="1">
                  <c:v>3.0000000000000002E-2</c:v>
                </c:pt>
                <c:pt idx="2">
                  <c:v>6.0000000000000019E-2</c:v>
                </c:pt>
                <c:pt idx="3">
                  <c:v>0.15000000000000005</c:v>
                </c:pt>
                <c:pt idx="4">
                  <c:v>1.2999999999999998E-2</c:v>
                </c:pt>
                <c:pt idx="5">
                  <c:v>3.0000000000000002E-2</c:v>
                </c:pt>
                <c:pt idx="6">
                  <c:v>6.0000000000000019E-2</c:v>
                </c:pt>
                <c:pt idx="7">
                  <c:v>0.15000000000000005</c:v>
                </c:pt>
                <c:pt idx="8">
                  <c:v>1.2999999999999998E-2</c:v>
                </c:pt>
                <c:pt idx="9">
                  <c:v>3.0000000000000002E-2</c:v>
                </c:pt>
                <c:pt idx="10">
                  <c:v>6.0000000000000019E-2</c:v>
                </c:pt>
                <c:pt idx="11">
                  <c:v>0.15000000000000005</c:v>
                </c:pt>
              </c:numCache>
            </c:numRef>
          </c:xVal>
          <c:yVal>
            <c:numRef>
              <c:f>'Weller 2011'!$L$3:$L$14</c:f>
              <c:numCache>
                <c:formatCode>General</c:formatCode>
                <c:ptCount val="12"/>
                <c:pt idx="0">
                  <c:v>2.1925545833483888E-5</c:v>
                </c:pt>
                <c:pt idx="1">
                  <c:v>1.4573015195258384E-5</c:v>
                </c:pt>
                <c:pt idx="2">
                  <c:v>2.8863278373613533E-5</c:v>
                </c:pt>
                <c:pt idx="3">
                  <c:v>4.8709437364539981E-5</c:v>
                </c:pt>
                <c:pt idx="4">
                  <c:v>1.420541473326743E-5</c:v>
                </c:pt>
                <c:pt idx="5">
                  <c:v>1.8075867299705902E-5</c:v>
                </c:pt>
                <c:pt idx="6">
                  <c:v>2.2203371651988418E-5</c:v>
                </c:pt>
                <c:pt idx="7">
                  <c:v>1.4642394272784163E-5</c:v>
                </c:pt>
                <c:pt idx="8">
                  <c:v>1.2725849529508859E-5</c:v>
                </c:pt>
                <c:pt idx="9">
                  <c:v>2.3350039569638248E-5</c:v>
                </c:pt>
                <c:pt idx="10">
                  <c:v>2.4928040480710563E-5</c:v>
                </c:pt>
                <c:pt idx="11">
                  <c:v>2.8840192826717658E-5</c:v>
                </c:pt>
              </c:numCache>
            </c:numRef>
          </c:yVal>
        </c:ser>
        <c:axId val="139720192"/>
        <c:axId val="139722112"/>
      </c:scatterChart>
      <c:valAx>
        <c:axId val="139720192"/>
        <c:scaling>
          <c:logBase val="10"/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Calibri"/>
                    <a:cs typeface="Calibri"/>
                  </a:rPr>
                  <a:t>σ</a:t>
                </a:r>
                <a:r>
                  <a:rPr lang="ru-RU" sz="1100">
                    <a:latin typeface="Calibri"/>
                    <a:cs typeface="Calibri"/>
                  </a:rPr>
                  <a:t>в</a:t>
                </a:r>
                <a:r>
                  <a:rPr lang="ru-RU" sz="1400">
                    <a:latin typeface="Calibri"/>
                    <a:cs typeface="Calibri"/>
                  </a:rPr>
                  <a:t>, См/м</a:t>
                </a:r>
                <a:endParaRPr lang="ru-RU" sz="1400"/>
              </a:p>
            </c:rich>
          </c:tx>
          <c:layout/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722112"/>
        <c:crossesAt val="1.0000000000000028E-5"/>
        <c:crossBetween val="midCat"/>
      </c:valAx>
      <c:valAx>
        <c:axId val="139722112"/>
        <c:scaling>
          <c:logBase val="10"/>
          <c:orientation val="minMax"/>
          <c:max val="1.0000000000000007E-3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l-GR" sz="1200">
                    <a:latin typeface="Calibri"/>
                    <a:cs typeface="Calibri"/>
                  </a:rPr>
                  <a:t>σ</a:t>
                </a:r>
                <a:r>
                  <a:rPr lang="en-US" sz="1200">
                    <a:latin typeface="Calibri"/>
                    <a:cs typeface="Calibri"/>
                  </a:rPr>
                  <a:t>''</a:t>
                </a:r>
                <a:r>
                  <a:rPr lang="ru-RU" sz="1200"/>
                  <a:t>,См/м</a:t>
                </a:r>
              </a:p>
            </c:rich>
          </c:tx>
          <c:layout/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720192"/>
        <c:crossesAt val="1.0000000000000005E-2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5241385149436995"/>
          <c:y val="6.7244168364096399E-2"/>
          <c:w val="0.48871496909660506"/>
          <c:h val="0.78428085538171177"/>
        </c:manualLayout>
      </c:layout>
      <c:scatterChart>
        <c:scatterStyle val="lineMarker"/>
        <c:ser>
          <c:idx val="0"/>
          <c:order val="0"/>
          <c:tx>
            <c:strRef>
              <c:f>'OKAY 2014'!$A$11:$A$14</c:f>
              <c:strCache>
                <c:ptCount val="1"/>
                <c:pt idx="0">
                  <c:v>0.2-0.315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'OKAY 2014'!$B$11:$B$14</c:f>
              <c:numCache>
                <c:formatCode>General</c:formatCode>
                <c:ptCount val="4"/>
                <c:pt idx="0">
                  <c:v>1.2999999999999998E-2</c:v>
                </c:pt>
                <c:pt idx="1">
                  <c:v>3.0000000000000002E-2</c:v>
                </c:pt>
                <c:pt idx="2">
                  <c:v>6.0000000000000019E-2</c:v>
                </c:pt>
                <c:pt idx="3">
                  <c:v>0.15000000000000005</c:v>
                </c:pt>
              </c:numCache>
            </c:numRef>
          </c:xVal>
          <c:yVal>
            <c:numRef>
              <c:f>'OKAY 2014'!$D$11:$D$14</c:f>
              <c:numCache>
                <c:formatCode>0.00E+00</c:formatCode>
                <c:ptCount val="4"/>
                <c:pt idx="0">
                  <c:v>3.9000000000000013E-5</c:v>
                </c:pt>
                <c:pt idx="1">
                  <c:v>4.070000000000002E-5</c:v>
                </c:pt>
                <c:pt idx="2">
                  <c:v>5.8300000000000028E-5</c:v>
                </c:pt>
                <c:pt idx="3">
                  <c:v>9.8500000000000077E-5</c:v>
                </c:pt>
              </c:numCache>
            </c:numRef>
          </c:yVal>
        </c:ser>
        <c:ser>
          <c:idx val="1"/>
          <c:order val="1"/>
          <c:tx>
            <c:strRef>
              <c:f>'OKAY 2014'!$A$15:$A$18</c:f>
              <c:strCache>
                <c:ptCount val="1"/>
                <c:pt idx="0">
                  <c:v>0.315 - 0.5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'OKAY 2014'!$B$15:$B$18</c:f>
              <c:numCache>
                <c:formatCode>General</c:formatCode>
                <c:ptCount val="4"/>
                <c:pt idx="0">
                  <c:v>1.2999999999999998E-2</c:v>
                </c:pt>
                <c:pt idx="1">
                  <c:v>3.0000000000000002E-2</c:v>
                </c:pt>
                <c:pt idx="2">
                  <c:v>6.0000000000000019E-2</c:v>
                </c:pt>
                <c:pt idx="3">
                  <c:v>0.15000000000000005</c:v>
                </c:pt>
              </c:numCache>
            </c:numRef>
          </c:xVal>
          <c:yVal>
            <c:numRef>
              <c:f>'OKAY 2014'!$D$15:$D$18</c:f>
              <c:numCache>
                <c:formatCode>0.00E+00</c:formatCode>
                <c:ptCount val="4"/>
                <c:pt idx="0">
                  <c:v>3.540000000000002E-5</c:v>
                </c:pt>
                <c:pt idx="1">
                  <c:v>3.8200000000000021E-5</c:v>
                </c:pt>
                <c:pt idx="2">
                  <c:v>4.5700000000000027E-5</c:v>
                </c:pt>
                <c:pt idx="3">
                  <c:v>3.7500000000000017E-5</c:v>
                </c:pt>
              </c:numCache>
            </c:numRef>
          </c:yVal>
        </c:ser>
        <c:ser>
          <c:idx val="2"/>
          <c:order val="2"/>
          <c:tx>
            <c:strRef>
              <c:f>'OKAY 2014'!$A$19:$A$22</c:f>
              <c:strCache>
                <c:ptCount val="1"/>
                <c:pt idx="0">
                  <c:v>смесь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'OKAY 2014'!$B$19:$B$22</c:f>
              <c:numCache>
                <c:formatCode>General</c:formatCode>
                <c:ptCount val="4"/>
                <c:pt idx="0">
                  <c:v>1.2999999999999998E-2</c:v>
                </c:pt>
                <c:pt idx="1">
                  <c:v>3.0000000000000002E-2</c:v>
                </c:pt>
                <c:pt idx="2">
                  <c:v>6.0000000000000019E-2</c:v>
                </c:pt>
                <c:pt idx="3">
                  <c:v>0.15000000000000005</c:v>
                </c:pt>
              </c:numCache>
            </c:numRef>
          </c:xVal>
          <c:yVal>
            <c:numRef>
              <c:f>'OKAY 2014'!$D$19:$D$22</c:f>
              <c:numCache>
                <c:formatCode>0.00E+00</c:formatCode>
                <c:ptCount val="4"/>
                <c:pt idx="0">
                  <c:v>2.5700000000000011E-5</c:v>
                </c:pt>
                <c:pt idx="1">
                  <c:v>4.530000000000003E-5</c:v>
                </c:pt>
                <c:pt idx="2">
                  <c:v>4.9000000000000026E-5</c:v>
                </c:pt>
                <c:pt idx="3">
                  <c:v>5.7400000000000033E-5</c:v>
                </c:pt>
              </c:numCache>
            </c:numRef>
          </c:yVal>
        </c:ser>
        <c:ser>
          <c:idx val="3"/>
          <c:order val="3"/>
          <c:tx>
            <c:strRef>
              <c:f>'OKAY 2014'!$A$1:$D$1</c:f>
              <c:strCache>
                <c:ptCount val="1"/>
                <c:pt idx="0">
                  <c:v>чистая бентонитовая глина, Okay, 2014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'OKAY 2014'!$B$3:$B$7</c:f>
              <c:numCache>
                <c:formatCode>General</c:formatCode>
                <c:ptCount val="5"/>
                <c:pt idx="0">
                  <c:v>1.8934589757312853E-2</c:v>
                </c:pt>
                <c:pt idx="1">
                  <c:v>1.9260031806769752E-2</c:v>
                </c:pt>
                <c:pt idx="2">
                  <c:v>2.0618700962159842E-2</c:v>
                </c:pt>
                <c:pt idx="3">
                  <c:v>0.17217918191578788</c:v>
                </c:pt>
                <c:pt idx="4">
                  <c:v>0.20443759816278295</c:v>
                </c:pt>
              </c:numCache>
            </c:numRef>
          </c:xVal>
          <c:yVal>
            <c:numRef>
              <c:f>'OKAY 2014'!$D$3:$D$7</c:f>
              <c:numCache>
                <c:formatCode>General</c:formatCode>
                <c:ptCount val="5"/>
                <c:pt idx="0">
                  <c:v>1.030792381365532E-3</c:v>
                </c:pt>
                <c:pt idx="1">
                  <c:v>1.9038612736845309E-4</c:v>
                </c:pt>
                <c:pt idx="2">
                  <c:v>1.2394008795098735E-4</c:v>
                </c:pt>
                <c:pt idx="3">
                  <c:v>1.6321722884873332E-4</c:v>
                </c:pt>
                <c:pt idx="4">
                  <c:v>1.4902265618140225E-4</c:v>
                </c:pt>
              </c:numCache>
            </c:numRef>
          </c:yVal>
        </c:ser>
        <c:axId val="140220288"/>
        <c:axId val="140276096"/>
      </c:scatterChart>
      <c:valAx>
        <c:axId val="140220288"/>
        <c:scaling>
          <c:logBase val="10"/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200">
                    <a:solidFill>
                      <a:sysClr val="windowText" lastClr="000000"/>
                    </a:solidFill>
                    <a:latin typeface="Calibri"/>
                    <a:cs typeface="Calibri"/>
                  </a:rPr>
                  <a:t>σ</a:t>
                </a:r>
                <a:r>
                  <a:rPr lang="ru-RU" sz="1000">
                    <a:solidFill>
                      <a:sysClr val="windowText" lastClr="000000"/>
                    </a:solidFill>
                    <a:latin typeface="Calibri"/>
                    <a:cs typeface="Calibri"/>
                  </a:rPr>
                  <a:t>в</a:t>
                </a:r>
                <a:r>
                  <a:rPr lang="ru-RU" sz="1200">
                    <a:solidFill>
                      <a:sysClr val="windowText" lastClr="000000"/>
                    </a:solidFill>
                  </a:rPr>
                  <a:t>, См</a:t>
                </a:r>
                <a:r>
                  <a:rPr lang="en-US" sz="1200">
                    <a:solidFill>
                      <a:sysClr val="windowText" lastClr="000000"/>
                    </a:solidFill>
                  </a:rPr>
                  <a:t>/</a:t>
                </a:r>
                <a:r>
                  <a:rPr lang="ru-RU" sz="1200">
                    <a:solidFill>
                      <a:sysClr val="windowText" lastClr="000000"/>
                    </a:solidFill>
                  </a:rPr>
                  <a:t>м</a:t>
                </a:r>
                <a:endParaRPr lang="en-US" sz="1200">
                  <a:solidFill>
                    <a:sysClr val="windowText" lastClr="000000"/>
                  </a:solidFill>
                </a:endParaRP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276096"/>
        <c:crossesAt val="1.0000000000000018E-5"/>
        <c:crossBetween val="midCat"/>
      </c:valAx>
      <c:valAx>
        <c:axId val="140276096"/>
        <c:scaling>
          <c:logBase val="10"/>
          <c:orientation val="minMax"/>
          <c:max val="1.0000000000000005E-2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  <a:latin typeface="Symbol" panose="05050102010706020507" pitchFamily="18" charset="2"/>
                  </a:rPr>
                  <a:t>s</a:t>
                </a:r>
                <a:r>
                  <a:rPr lang="en-US" sz="1200">
                    <a:solidFill>
                      <a:sysClr val="windowText" lastClr="000000"/>
                    </a:solidFill>
                  </a:rPr>
                  <a:t>'',</a:t>
                </a:r>
                <a:r>
                  <a:rPr lang="en-US" sz="1200" baseline="0">
                    <a:solidFill>
                      <a:sysClr val="windowText" lastClr="000000"/>
                    </a:solidFill>
                  </a:rPr>
                  <a:t> </a:t>
                </a:r>
                <a:r>
                  <a:rPr lang="ru-RU" sz="1200" baseline="0">
                    <a:solidFill>
                      <a:sysClr val="windowText" lastClr="000000"/>
                    </a:solidFill>
                  </a:rPr>
                  <a:t>См</a:t>
                </a:r>
                <a:r>
                  <a:rPr lang="en-US" sz="1200" baseline="0">
                    <a:solidFill>
                      <a:sysClr val="windowText" lastClr="000000"/>
                    </a:solidFill>
                  </a:rPr>
                  <a:t>/</a:t>
                </a:r>
                <a:r>
                  <a:rPr lang="ru-RU" sz="1200" baseline="0">
                    <a:solidFill>
                      <a:sysClr val="windowText" lastClr="000000"/>
                    </a:solidFill>
                  </a:rPr>
                  <a:t>м</a:t>
                </a:r>
                <a:endParaRPr lang="ru-RU" sz="1200">
                  <a:solidFill>
                    <a:sysClr val="windowText" lastClr="000000"/>
                  </a:solidFill>
                </a:endParaRP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0.E+00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220288"/>
        <c:crossesAt val="1.0000000000000005E-2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306517935258143"/>
          <c:y val="0.3437489063867018"/>
          <c:w val="0.3769348206474194"/>
          <c:h val="0.46527996500437485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scatterChart>
        <c:scatterStyle val="lineMarker"/>
        <c:ser>
          <c:idx val="0"/>
          <c:order val="0"/>
          <c:tx>
            <c:strRef>
              <c:f>ПАРАМЕТРЫ!$A$2</c:f>
              <c:strCache>
                <c:ptCount val="1"/>
                <c:pt idx="0">
                  <c:v>0.2-0.315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trendlineType val="linear"/>
            <c:forward val="5"/>
            <c:backward val="10"/>
            <c:intercept val="0"/>
            <c:dispRSqr val="1"/>
            <c:dispEq val="1"/>
            <c:trendlineLbl>
              <c:layout>
                <c:manualLayout>
                  <c:x val="0.19428420434995461"/>
                  <c:y val="-2.3381541370103582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trendlineLbl>
          </c:trendline>
          <c:xVal>
            <c:numRef>
              <c:f>ПАРАМЕТРЫ!$H$2:$H$5</c:f>
              <c:numCache>
                <c:formatCode>0.0000</c:formatCode>
                <c:ptCount val="4"/>
                <c:pt idx="0">
                  <c:v>76.923076923076891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6.666666666666667</c:v>
                </c:pt>
              </c:numCache>
            </c:numRef>
          </c:xVal>
          <c:yVal>
            <c:numRef>
              <c:f>ПАРАМЕТРЫ!$B$2:$B$5</c:f>
              <c:numCache>
                <c:formatCode>0.0000</c:formatCode>
                <c:ptCount val="4"/>
                <c:pt idx="0">
                  <c:v>278.72859026785704</c:v>
                </c:pt>
                <c:pt idx="1">
                  <c:v>139.22911392857139</c:v>
                </c:pt>
                <c:pt idx="2">
                  <c:v>72.324264821428571</c:v>
                </c:pt>
                <c:pt idx="3">
                  <c:v>28.515744589285706</c:v>
                </c:pt>
              </c:numCache>
            </c:numRef>
          </c:yVal>
        </c:ser>
        <c:ser>
          <c:idx val="1"/>
          <c:order val="1"/>
          <c:tx>
            <c:strRef>
              <c:f>ПАРАМЕТРЫ!$A$6</c:f>
              <c:strCache>
                <c:ptCount val="1"/>
                <c:pt idx="0">
                  <c:v>0.315-0.5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forward val="5"/>
            <c:backward val="10"/>
            <c:intercept val="0"/>
            <c:dispRSqr val="1"/>
            <c:dispEq val="1"/>
            <c:trendlineLbl>
              <c:layout>
                <c:manualLayout>
                  <c:x val="0.16053301817040119"/>
                  <c:y val="0.15800766809531791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trendlineLbl>
          </c:trendline>
          <c:xVal>
            <c:numRef>
              <c:f>ПАРАМЕТРЫ!$H$6:$H$9</c:f>
              <c:numCache>
                <c:formatCode>0.0000</c:formatCode>
                <c:ptCount val="4"/>
                <c:pt idx="0">
                  <c:v>76.923076923076891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6.666666666666667</c:v>
                </c:pt>
              </c:numCache>
            </c:numRef>
          </c:xVal>
          <c:yVal>
            <c:numRef>
              <c:f>ПАРАМЕТРЫ!$B$6:$B$9</c:f>
              <c:numCache>
                <c:formatCode>0.0000</c:formatCode>
                <c:ptCount val="4"/>
                <c:pt idx="0">
                  <c:v>256.31120508928569</c:v>
                </c:pt>
                <c:pt idx="1">
                  <c:v>135.69379633928574</c:v>
                </c:pt>
                <c:pt idx="2">
                  <c:v>70.537927232142863</c:v>
                </c:pt>
                <c:pt idx="3">
                  <c:v>36.369082241071432</c:v>
                </c:pt>
              </c:numCache>
            </c:numRef>
          </c:yVal>
        </c:ser>
        <c:ser>
          <c:idx val="2"/>
          <c:order val="2"/>
          <c:tx>
            <c:strRef>
              <c:f>ПАРАМЕТРЫ!$A$10</c:f>
              <c:strCache>
                <c:ptCount val="1"/>
                <c:pt idx="0">
                  <c:v>смесь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forward val="5"/>
            <c:backward val="10"/>
            <c:dispRSqr val="1"/>
            <c:dispEq val="1"/>
            <c:trendlineLbl>
              <c:layout>
                <c:manualLayout>
                  <c:x val="-9.9833275214727193E-2"/>
                  <c:y val="-1.9251752922013383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trendlineLbl>
          </c:trendline>
          <c:trendline>
            <c:trendlineType val="linear"/>
            <c:forward val="5"/>
            <c:backward val="10"/>
          </c:trendline>
          <c:trendline>
            <c:trendlineType val="linear"/>
            <c:intercept val="0"/>
          </c:trendline>
          <c:xVal>
            <c:numRef>
              <c:f>ПАРАМЕТРЫ!$H$10:$H$13</c:f>
              <c:numCache>
                <c:formatCode>0.0000</c:formatCode>
                <c:ptCount val="4"/>
                <c:pt idx="0">
                  <c:v>76.923076923076891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6.666666666666667</c:v>
                </c:pt>
              </c:numCache>
            </c:numRef>
          </c:xVal>
          <c:yVal>
            <c:numRef>
              <c:f>ПАРАМЕТРЫ!$B$10:$B$13</c:f>
              <c:numCache>
                <c:formatCode>0.0000</c:formatCode>
                <c:ptCount val="4"/>
                <c:pt idx="0">
                  <c:v>365.45389035714277</c:v>
                </c:pt>
                <c:pt idx="1">
                  <c:v>120.78165598214291</c:v>
                </c:pt>
                <c:pt idx="2">
                  <c:v>84.310892410714288</c:v>
                </c:pt>
                <c:pt idx="3">
                  <c:v>46.491048866071431</c:v>
                </c:pt>
              </c:numCache>
            </c:numRef>
          </c:yVal>
        </c:ser>
        <c:axId val="140363264"/>
        <c:axId val="140365184"/>
      </c:scatterChart>
      <c:valAx>
        <c:axId val="140363264"/>
        <c:scaling>
          <c:orientation val="minMax"/>
          <c:min val="-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Удельное сопротивление раствора, Омм</a:t>
                </a:r>
              </a:p>
            </c:rich>
          </c:tx>
          <c:layout>
            <c:manualLayout>
              <c:xMode val="edge"/>
              <c:yMode val="edge"/>
              <c:x val="0.24275544103485994"/>
              <c:y val="0.90630400727248472"/>
            </c:manualLayout>
          </c:layout>
        </c:title>
        <c:numFmt formatCode="General" sourceLinked="0"/>
        <c:majorTickMark val="in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365184"/>
        <c:crosses val="autoZero"/>
        <c:crossBetween val="midCat"/>
      </c:valAx>
      <c:valAx>
        <c:axId val="1403651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Модуль удельного опротивления,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Омм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3632718098995756E-2"/>
              <c:y val="9.673100004013889E-2"/>
            </c:manualLayout>
          </c:layout>
        </c:title>
        <c:numFmt formatCode="General" sourceLinked="0"/>
        <c:majorTickMark val="in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363264"/>
        <c:crossesAt val="0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/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68E60-E4B4-4087-BB75-6CB666690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3879</TotalTime>
  <Pages>43</Pages>
  <Words>5901</Words>
  <Characters>33637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123</cp:lastModifiedBy>
  <cp:revision>83</cp:revision>
  <dcterms:created xsi:type="dcterms:W3CDTF">2018-03-23T11:00:00Z</dcterms:created>
  <dcterms:modified xsi:type="dcterms:W3CDTF">2018-05-25T17:20:00Z</dcterms:modified>
</cp:coreProperties>
</file>