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83" w:rsidRDefault="0063176A" w:rsidP="00A32683">
      <w:pPr>
        <w:spacing w:line="360" w:lineRule="auto"/>
        <w:jc w:val="center"/>
        <w:rPr>
          <w:rFonts w:eastAsia="MS Mincho"/>
          <w:b/>
          <w:bCs/>
          <w:lang w:eastAsia="ja-JP"/>
        </w:rPr>
      </w:pPr>
      <w:r w:rsidRPr="00A32683">
        <w:rPr>
          <w:rFonts w:eastAsia="MS Mincho"/>
          <w:b/>
          <w:bCs/>
          <w:lang w:eastAsia="ja-JP"/>
        </w:rPr>
        <w:t xml:space="preserve">Отзыв </w:t>
      </w:r>
      <w:r w:rsidR="000428A1" w:rsidRPr="00A32683">
        <w:rPr>
          <w:rFonts w:eastAsia="MS Mincho"/>
          <w:b/>
          <w:bCs/>
          <w:lang w:eastAsia="ja-JP"/>
        </w:rPr>
        <w:t>рецензента</w:t>
      </w:r>
      <w:r w:rsidRPr="00A32683">
        <w:rPr>
          <w:rFonts w:eastAsia="MS Mincho"/>
          <w:b/>
          <w:bCs/>
          <w:lang w:eastAsia="ja-JP"/>
        </w:rPr>
        <w:t xml:space="preserve"> на </w:t>
      </w:r>
      <w:r w:rsidR="00A32683" w:rsidRPr="00A32683">
        <w:rPr>
          <w:rFonts w:eastAsiaTheme="minorEastAsia"/>
          <w:b/>
          <w:bCs/>
          <w:lang w:eastAsia="ja-JP"/>
        </w:rPr>
        <w:t>выпускную квалификационную работу</w:t>
      </w:r>
      <w:r w:rsidR="003A6293" w:rsidRPr="00A32683">
        <w:rPr>
          <w:b/>
          <w:bCs/>
        </w:rPr>
        <w:t xml:space="preserve"> </w:t>
      </w:r>
      <w:r w:rsidR="006D46BE" w:rsidRPr="00A32683">
        <w:rPr>
          <w:rFonts w:eastAsia="MS Mincho"/>
          <w:b/>
          <w:bCs/>
          <w:lang w:eastAsia="ja-JP"/>
        </w:rPr>
        <w:t>студентки</w:t>
      </w:r>
      <w:r w:rsidRPr="00A32683">
        <w:rPr>
          <w:rFonts w:eastAsia="MS Mincho"/>
          <w:b/>
          <w:bCs/>
          <w:lang w:eastAsia="ja-JP"/>
        </w:rPr>
        <w:t xml:space="preserve"> </w:t>
      </w:r>
      <w:r w:rsidR="00A32683" w:rsidRPr="00A32683">
        <w:rPr>
          <w:rFonts w:eastAsia="MS Mincho"/>
          <w:b/>
          <w:bCs/>
          <w:lang w:val="en-US" w:eastAsia="ja-JP"/>
        </w:rPr>
        <w:t>IV</w:t>
      </w:r>
      <w:r w:rsidRPr="00A32683">
        <w:rPr>
          <w:rFonts w:eastAsia="MS Mincho"/>
          <w:b/>
          <w:bCs/>
          <w:lang w:eastAsia="ja-JP"/>
        </w:rPr>
        <w:t xml:space="preserve"> курса кафедры </w:t>
      </w:r>
      <w:r w:rsidR="003378B5" w:rsidRPr="00A32683">
        <w:rPr>
          <w:rFonts w:eastAsia="MS Mincho"/>
          <w:b/>
          <w:bCs/>
          <w:lang w:eastAsia="ja-JP"/>
        </w:rPr>
        <w:t>Японоведения</w:t>
      </w:r>
      <w:r w:rsidRPr="00A32683">
        <w:rPr>
          <w:rFonts w:eastAsia="MS Mincho"/>
          <w:b/>
          <w:bCs/>
          <w:lang w:eastAsia="ja-JP"/>
        </w:rPr>
        <w:t xml:space="preserve"> </w:t>
      </w:r>
      <w:r w:rsidR="006D46BE" w:rsidRPr="00A32683">
        <w:rPr>
          <w:rFonts w:eastAsia="MS Mincho"/>
          <w:b/>
          <w:bCs/>
          <w:lang w:eastAsia="ja-JP"/>
        </w:rPr>
        <w:t xml:space="preserve">ХАЛИТОВОЙ </w:t>
      </w:r>
      <w:r w:rsidR="003378B5" w:rsidRPr="00A32683">
        <w:rPr>
          <w:rFonts w:eastAsia="MS Mincho"/>
          <w:b/>
          <w:bCs/>
          <w:lang w:eastAsia="ja-JP"/>
        </w:rPr>
        <w:t>А</w:t>
      </w:r>
      <w:r w:rsidR="00C15FE9" w:rsidRPr="00A32683">
        <w:rPr>
          <w:rFonts w:eastAsia="MS Mincho"/>
          <w:b/>
          <w:bCs/>
          <w:lang w:eastAsia="ja-JP"/>
        </w:rPr>
        <w:t>.</w:t>
      </w:r>
      <w:r w:rsidR="00A32683" w:rsidRPr="00A32683">
        <w:rPr>
          <w:rFonts w:eastAsia="MS Mincho"/>
          <w:b/>
          <w:bCs/>
          <w:lang w:eastAsia="ja-JP"/>
        </w:rPr>
        <w:t xml:space="preserve">И. </w:t>
      </w:r>
      <w:r w:rsidR="00C15FE9" w:rsidRPr="00A32683">
        <w:rPr>
          <w:rFonts w:eastAsia="MS Mincho"/>
          <w:b/>
          <w:bCs/>
          <w:lang w:eastAsia="ja-JP"/>
        </w:rPr>
        <w:t xml:space="preserve"> </w:t>
      </w:r>
      <w:r w:rsidRPr="00A32683">
        <w:rPr>
          <w:rFonts w:eastAsia="MS Mincho"/>
          <w:b/>
          <w:bCs/>
          <w:lang w:eastAsia="ja-JP"/>
        </w:rPr>
        <w:t>на тему</w:t>
      </w:r>
      <w:r w:rsidR="00AF69F2" w:rsidRPr="00A32683">
        <w:rPr>
          <w:rFonts w:eastAsia="MS Mincho"/>
          <w:b/>
          <w:bCs/>
          <w:lang w:eastAsia="ja-JP"/>
        </w:rPr>
        <w:t>:</w:t>
      </w:r>
      <w:r w:rsidRPr="00A32683">
        <w:rPr>
          <w:rFonts w:eastAsia="MS Mincho"/>
          <w:b/>
          <w:bCs/>
          <w:lang w:eastAsia="ja-JP"/>
        </w:rPr>
        <w:t xml:space="preserve"> </w:t>
      </w:r>
    </w:p>
    <w:p w:rsidR="002B3AD8" w:rsidRPr="00A32683" w:rsidRDefault="0063176A" w:rsidP="00A32683">
      <w:pPr>
        <w:spacing w:line="360" w:lineRule="auto"/>
        <w:jc w:val="center"/>
        <w:rPr>
          <w:b/>
          <w:bCs/>
        </w:rPr>
      </w:pPr>
      <w:r w:rsidRPr="00A32683">
        <w:rPr>
          <w:rFonts w:eastAsia="MS Mincho"/>
          <w:b/>
          <w:bCs/>
          <w:lang w:eastAsia="ja-JP"/>
        </w:rPr>
        <w:t>«</w:t>
      </w:r>
      <w:r w:rsidR="00A32683" w:rsidRPr="00A32683">
        <w:rPr>
          <w:b/>
          <w:bCs/>
        </w:rPr>
        <w:t>Особенности внутриполитического развития Японии во время Второй мировой войны (1939-1945)</w:t>
      </w:r>
      <w:r w:rsidR="002B3AD8" w:rsidRPr="002B3AD8">
        <w:rPr>
          <w:b/>
        </w:rPr>
        <w:t>»</w:t>
      </w:r>
      <w:r w:rsidR="00A32683">
        <w:rPr>
          <w:b/>
        </w:rPr>
        <w:t>.</w:t>
      </w:r>
    </w:p>
    <w:p w:rsidR="00156F60" w:rsidRDefault="00E25D80" w:rsidP="006D46BE">
      <w:pPr>
        <w:spacing w:line="360" w:lineRule="auto"/>
        <w:ind w:firstLine="708"/>
        <w:jc w:val="both"/>
        <w:rPr>
          <w:rFonts w:eastAsia="MS Mincho"/>
          <w:lang w:eastAsia="ja-JP"/>
        </w:rPr>
      </w:pPr>
      <w:r>
        <w:t xml:space="preserve">Представленная работа затрагивает неоднозначную и поэтому весьма интересную проблему одного из основополагающих этапов </w:t>
      </w:r>
      <w:r w:rsidR="00156F60">
        <w:t>японской истории</w:t>
      </w:r>
      <w:r>
        <w:t>. Несмотря на то, что данная тема неоднократно поднималась отечественной и зарубежной историографией, она не потеряла своей актуальности</w:t>
      </w:r>
      <w:r w:rsidR="006D46BE">
        <w:t xml:space="preserve"> и значимости</w:t>
      </w:r>
      <w:r w:rsidR="00156F60">
        <w:rPr>
          <w:rFonts w:eastAsia="MS Mincho"/>
          <w:lang w:eastAsia="ja-JP"/>
        </w:rPr>
        <w:t>. На сегодняшний день данная проблема относится к т.н. «непопулярным» темам для исследования и весьма отрадно, что она была избрана темой рецензируемой курсовой работы.</w:t>
      </w:r>
    </w:p>
    <w:p w:rsidR="00156F60" w:rsidRDefault="00156F60" w:rsidP="006D46BE">
      <w:pPr>
        <w:spacing w:line="360" w:lineRule="auto"/>
        <w:ind w:firstLine="708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Работа состоит из введения, </w:t>
      </w:r>
      <w:r w:rsidR="00CD3CCD">
        <w:rPr>
          <w:rFonts w:eastAsia="MS Mincho"/>
          <w:lang w:eastAsia="ja-JP"/>
        </w:rPr>
        <w:t>трех разделов (не ясно, главы ли это)</w:t>
      </w:r>
      <w:r>
        <w:rPr>
          <w:rFonts w:eastAsia="MS Mincho"/>
          <w:lang w:eastAsia="ja-JP"/>
        </w:rPr>
        <w:t>, заключения, списка использованной литературы</w:t>
      </w:r>
      <w:r w:rsidR="006D46BE">
        <w:rPr>
          <w:rFonts w:eastAsia="MS Mincho"/>
          <w:lang w:eastAsia="ja-JP"/>
        </w:rPr>
        <w:t xml:space="preserve">. Общий объем работы </w:t>
      </w:r>
      <w:r w:rsidR="00CD3CCD">
        <w:rPr>
          <w:rFonts w:eastAsia="MS Mincho"/>
          <w:lang w:eastAsia="ja-JP"/>
        </w:rPr>
        <w:t>60 страниц</w:t>
      </w:r>
      <w:r>
        <w:rPr>
          <w:rFonts w:eastAsia="MS Mincho"/>
          <w:lang w:eastAsia="ja-JP"/>
        </w:rPr>
        <w:t xml:space="preserve">. </w:t>
      </w:r>
      <w:r w:rsidR="006D46BE">
        <w:rPr>
          <w:rFonts w:eastAsia="MS Mincho"/>
          <w:lang w:eastAsia="ja-JP"/>
        </w:rPr>
        <w:t xml:space="preserve">Список литературы насчитывает </w:t>
      </w:r>
      <w:r w:rsidR="00CD3CCD">
        <w:rPr>
          <w:rFonts w:eastAsia="MS Mincho"/>
          <w:lang w:eastAsia="ja-JP"/>
        </w:rPr>
        <w:t xml:space="preserve">59 </w:t>
      </w:r>
      <w:r>
        <w:rPr>
          <w:rFonts w:eastAsia="MS Mincho"/>
          <w:lang w:eastAsia="ja-JP"/>
        </w:rPr>
        <w:t xml:space="preserve"> наименова</w:t>
      </w:r>
      <w:r w:rsidR="006D46BE">
        <w:rPr>
          <w:rFonts w:eastAsia="MS Mincho"/>
          <w:lang w:eastAsia="ja-JP"/>
        </w:rPr>
        <w:t xml:space="preserve">ний, в том числе есть </w:t>
      </w:r>
      <w:r>
        <w:rPr>
          <w:rFonts w:eastAsia="MS Mincho"/>
          <w:lang w:eastAsia="ja-JP"/>
        </w:rPr>
        <w:t xml:space="preserve">работы на </w:t>
      </w:r>
      <w:r w:rsidR="006D46BE">
        <w:rPr>
          <w:rFonts w:eastAsia="MS Mincho"/>
          <w:lang w:eastAsia="ja-JP"/>
        </w:rPr>
        <w:t>английском</w:t>
      </w:r>
      <w:r>
        <w:rPr>
          <w:rFonts w:eastAsia="MS Mincho"/>
          <w:lang w:eastAsia="ja-JP"/>
        </w:rPr>
        <w:t xml:space="preserve"> </w:t>
      </w:r>
      <w:r w:rsidR="006D46BE">
        <w:rPr>
          <w:rFonts w:eastAsia="MS Mincho"/>
          <w:lang w:eastAsia="ja-JP"/>
        </w:rPr>
        <w:t xml:space="preserve">и на японском </w:t>
      </w:r>
      <w:r>
        <w:rPr>
          <w:rFonts w:eastAsia="MS Mincho"/>
          <w:lang w:eastAsia="ja-JP"/>
        </w:rPr>
        <w:t>языке.</w:t>
      </w:r>
      <w:r w:rsidR="00A666DE">
        <w:rPr>
          <w:rFonts w:eastAsia="MS Mincho"/>
          <w:lang w:eastAsia="ja-JP"/>
        </w:rPr>
        <w:t xml:space="preserve"> Однако, ссылки на японоязычные работы есть только в очень краткой третьей главе.</w:t>
      </w:r>
    </w:p>
    <w:p w:rsidR="00D40DB4" w:rsidRDefault="00163187" w:rsidP="00D40DB4">
      <w:pPr>
        <w:pStyle w:val="10"/>
        <w:spacing w:line="360" w:lineRule="auto"/>
        <w:jc w:val="both"/>
        <w:rPr>
          <w:color w:val="000000" w:themeColor="text1"/>
          <w:sz w:val="24"/>
          <w:szCs w:val="24"/>
        </w:rPr>
      </w:pPr>
      <w:r w:rsidRPr="00163187">
        <w:rPr>
          <w:rFonts w:eastAsia="MS Mincho"/>
          <w:sz w:val="24"/>
          <w:szCs w:val="24"/>
          <w:lang w:eastAsia="ja-JP"/>
        </w:rPr>
        <w:tab/>
        <w:t>Поставленная в работе цель и задачи решены не полностью. В частности,</w:t>
      </w:r>
      <w:r w:rsidRPr="00163187">
        <w:rPr>
          <w:sz w:val="24"/>
          <w:szCs w:val="24"/>
        </w:rPr>
        <w:t xml:space="preserve"> цель работы автором сформулирована как «изучение особенностей внутренней политики Японии во время Второй мировой войны (в 1939-1945 годах) согласно переведенным японским и англоязычным источникам для изучения мнений с разных сторон». Однако источники автором использованы не были, а единственный переведенный с японского языка фрагмент практически не придает никакой ценности работе. В равной степени не выполнена и озвученная во введении и заключении задача «Привести перевод японских источников </w:t>
      </w:r>
      <w:r w:rsidRPr="00781614">
        <w:rPr>
          <w:sz w:val="24"/>
          <w:szCs w:val="24"/>
        </w:rPr>
        <w:t xml:space="preserve">информации и сделать на их основе выводы. Коснуться темы сравнения </w:t>
      </w:r>
      <w:r w:rsidRPr="00781614">
        <w:rPr>
          <w:color w:val="000000" w:themeColor="text1"/>
          <w:sz w:val="24"/>
          <w:szCs w:val="24"/>
        </w:rPr>
        <w:t>англоязычных источников и японских для изучения мнений с разных сторон».</w:t>
      </w:r>
    </w:p>
    <w:p w:rsidR="00163187" w:rsidRPr="00781614" w:rsidRDefault="002F79EF" w:rsidP="00D40DB4">
      <w:pPr>
        <w:pStyle w:val="10"/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781614">
        <w:rPr>
          <w:rFonts w:eastAsia="MS Mincho"/>
          <w:color w:val="000000" w:themeColor="text1"/>
          <w:sz w:val="24"/>
          <w:szCs w:val="24"/>
          <w:lang w:eastAsia="ja-JP"/>
        </w:rPr>
        <w:t xml:space="preserve">По-видимому, работа писалась в крайней спешке, о чем свидетельствует </w:t>
      </w:r>
      <w:r w:rsidR="00163187" w:rsidRPr="00781614">
        <w:rPr>
          <w:rFonts w:eastAsia="MS Mincho"/>
          <w:color w:val="000000" w:themeColor="text1"/>
          <w:sz w:val="24"/>
          <w:szCs w:val="24"/>
          <w:lang w:eastAsia="ja-JP"/>
        </w:rPr>
        <w:t>огромное количество стилистических и орфографических ошибок</w:t>
      </w:r>
      <w:r w:rsidR="00781614" w:rsidRPr="00781614">
        <w:rPr>
          <w:sz w:val="24"/>
          <w:szCs w:val="24"/>
        </w:rPr>
        <w:t xml:space="preserve"> («Помимо того, те торговые компании, что специализировались на производстве текстильной промышленности» (с.50); «Последствия для Японии были такими, что после капитуляции она некоторое время пробыла в оккупации своих бывших врагов, однако, после получения независимости был взят курс на экономическое и научно-техническое возрастание»  (С52))</w:t>
      </w:r>
      <w:r w:rsidR="00D45522">
        <w:rPr>
          <w:rFonts w:eastAsia="MS Mincho"/>
          <w:color w:val="000000" w:themeColor="text1"/>
          <w:sz w:val="24"/>
          <w:szCs w:val="24"/>
          <w:lang w:eastAsia="ja-JP"/>
        </w:rPr>
        <w:t xml:space="preserve">, отсутствует не только анализ, но и какой-либо обзор использованных </w:t>
      </w:r>
      <w:r w:rsidR="00D45522" w:rsidRPr="00D40DB4">
        <w:rPr>
          <w:rFonts w:eastAsia="MS Mincho"/>
          <w:color w:val="000000" w:themeColor="text1"/>
          <w:sz w:val="24"/>
          <w:szCs w:val="24"/>
          <w:lang w:eastAsia="ja-JP"/>
        </w:rPr>
        <w:t>материалов.</w:t>
      </w:r>
      <w:r w:rsidRPr="00D40DB4">
        <w:rPr>
          <w:rFonts w:eastAsia="MS Mincho"/>
          <w:color w:val="000000" w:themeColor="text1"/>
          <w:sz w:val="24"/>
          <w:szCs w:val="24"/>
          <w:lang w:eastAsia="ja-JP"/>
        </w:rPr>
        <w:t xml:space="preserve"> </w:t>
      </w:r>
      <w:r w:rsidR="00D40DB4" w:rsidRPr="00D40DB4">
        <w:rPr>
          <w:rFonts w:eastAsia="MS Mincho"/>
          <w:sz w:val="24"/>
          <w:szCs w:val="24"/>
          <w:lang w:eastAsia="ja-JP"/>
        </w:rPr>
        <w:t>Большая часть работы представляет собой разрозненные предложения, мало связанные между собой логическими цепочками.</w:t>
      </w:r>
    </w:p>
    <w:p w:rsidR="00163187" w:rsidRDefault="00163187" w:rsidP="00163187">
      <w:pPr>
        <w:pStyle w:val="10"/>
        <w:spacing w:line="360" w:lineRule="auto"/>
        <w:ind w:firstLine="708"/>
        <w:jc w:val="both"/>
        <w:rPr>
          <w:color w:val="000000" w:themeColor="text1"/>
          <w:sz w:val="24"/>
          <w:szCs w:val="24"/>
          <w:lang w:eastAsia="en-US"/>
        </w:rPr>
      </w:pPr>
      <w:r w:rsidRPr="00163187">
        <w:rPr>
          <w:rFonts w:eastAsia="MS Mincho"/>
          <w:color w:val="000000" w:themeColor="text1"/>
          <w:sz w:val="24"/>
          <w:szCs w:val="24"/>
          <w:lang w:eastAsia="ja-JP"/>
        </w:rPr>
        <w:t xml:space="preserve">Несмотря на то, что работа  связана с изучением внутренней политики, первая глава посвящена </w:t>
      </w:r>
      <w:hyperlink w:anchor="_Toc512933744" w:history="1">
        <w:r w:rsidRPr="00163187">
          <w:rPr>
            <w:rStyle w:val="a3"/>
            <w:noProof/>
            <w:color w:val="000000" w:themeColor="text1"/>
            <w:sz w:val="24"/>
            <w:szCs w:val="24"/>
            <w:u w:val="none"/>
          </w:rPr>
          <w:t>обзору внешней политики Японии в годы Второй мировой войны</w:t>
        </w:r>
      </w:hyperlink>
      <w:r w:rsidRPr="00163187">
        <w:rPr>
          <w:noProof/>
          <w:color w:val="000000" w:themeColor="text1"/>
          <w:sz w:val="24"/>
          <w:szCs w:val="24"/>
        </w:rPr>
        <w:t xml:space="preserve">, вторая, по большей части, экономике, </w:t>
      </w:r>
      <w:r w:rsidRPr="00163187">
        <w:rPr>
          <w:color w:val="000000" w:themeColor="text1"/>
          <w:sz w:val="24"/>
          <w:szCs w:val="24"/>
          <w:lang w:eastAsia="en-US"/>
        </w:rPr>
        <w:t>а собственно политике посвящено всего 7 страниц работы.</w:t>
      </w:r>
    </w:p>
    <w:p w:rsidR="00F0474C" w:rsidRDefault="00F0474C" w:rsidP="00163187">
      <w:pPr>
        <w:pStyle w:val="10"/>
        <w:spacing w:line="360" w:lineRule="auto"/>
        <w:ind w:firstLine="708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lastRenderedPageBreak/>
        <w:t xml:space="preserve">Далее остановимся лишь на </w:t>
      </w:r>
      <w:r w:rsidR="00D45522">
        <w:rPr>
          <w:color w:val="000000" w:themeColor="text1"/>
          <w:sz w:val="24"/>
          <w:szCs w:val="24"/>
          <w:lang w:eastAsia="en-US"/>
        </w:rPr>
        <w:t xml:space="preserve">некоторых </w:t>
      </w:r>
      <w:r>
        <w:rPr>
          <w:color w:val="000000" w:themeColor="text1"/>
          <w:sz w:val="24"/>
          <w:szCs w:val="24"/>
          <w:lang w:eastAsia="en-US"/>
        </w:rPr>
        <w:t>ошибках по мере их появления на страницах работы.</w:t>
      </w:r>
    </w:p>
    <w:p w:rsidR="00D45522" w:rsidRDefault="00D45522" w:rsidP="00D45522">
      <w:pPr>
        <w:spacing w:line="360" w:lineRule="auto"/>
        <w:ind w:firstLine="180"/>
        <w:jc w:val="both"/>
      </w:pPr>
      <w:r>
        <w:t xml:space="preserve">- </w:t>
      </w:r>
      <w:r w:rsidR="00F0474C" w:rsidRPr="00667564">
        <w:t xml:space="preserve">Япония, находясь </w:t>
      </w:r>
      <w:r w:rsidR="00F0474C" w:rsidRPr="00D45522">
        <w:rPr>
          <w:b/>
        </w:rPr>
        <w:t>на краю света</w:t>
      </w:r>
      <w:r w:rsidR="00F0474C" w:rsidRPr="00667564">
        <w:t>, также сыграла в войне значительную роль.</w:t>
      </w:r>
      <w:r w:rsidR="00F0474C">
        <w:t xml:space="preserve"> </w:t>
      </w:r>
      <w:r>
        <w:t>(с.3).</w:t>
      </w:r>
    </w:p>
    <w:p w:rsidR="00D45522" w:rsidRDefault="00D45522" w:rsidP="00D45522">
      <w:pPr>
        <w:spacing w:line="360" w:lineRule="auto"/>
        <w:ind w:firstLine="180"/>
        <w:jc w:val="both"/>
      </w:pPr>
      <w:r>
        <w:t xml:space="preserve">- </w:t>
      </w:r>
      <w:r w:rsidRPr="00667564">
        <w:t>Примкнув к странам Оси, Япония начала формировать профашистские силы</w:t>
      </w:r>
      <w:r>
        <w:t>. (с.3).</w:t>
      </w:r>
    </w:p>
    <w:p w:rsidR="004010E5" w:rsidRDefault="00D45522" w:rsidP="004010E5">
      <w:pPr>
        <w:spacing w:line="360" w:lineRule="auto"/>
        <w:ind w:firstLine="180"/>
        <w:jc w:val="both"/>
      </w:pPr>
      <w:r>
        <w:t xml:space="preserve">- Несмотря на то, что хронологические рамки работы определены с одной стороны началом Второй мировой войны (1939 г.), начало которой, кстати говоря, практически не оказало никакого влияния на Японию, автор </w:t>
      </w:r>
      <w:r>
        <w:rPr>
          <w:rFonts w:eastAsia="Times New Roman"/>
        </w:rPr>
        <w:t>начинает обзор</w:t>
      </w:r>
      <w:r w:rsidRPr="00CD3CCD">
        <w:rPr>
          <w:rFonts w:eastAsia="Times New Roman"/>
        </w:rPr>
        <w:t xml:space="preserve"> с</w:t>
      </w:r>
      <w:r>
        <w:rPr>
          <w:rFonts w:eastAsia="Times New Roman"/>
        </w:rPr>
        <w:t xml:space="preserve"> начала</w:t>
      </w:r>
      <w:r w:rsidRPr="00CD3CCD">
        <w:rPr>
          <w:rFonts w:eastAsia="Times New Roman"/>
        </w:rPr>
        <w:t xml:space="preserve"> войны на Тихом океане </w:t>
      </w:r>
      <w:r>
        <w:rPr>
          <w:rFonts w:eastAsia="Times New Roman"/>
        </w:rPr>
        <w:t>(</w:t>
      </w:r>
      <w:r w:rsidRPr="00CD3CCD">
        <w:rPr>
          <w:rFonts w:eastAsia="Times New Roman"/>
        </w:rPr>
        <w:t>с</w:t>
      </w:r>
      <w:r>
        <w:rPr>
          <w:rFonts w:eastAsia="Times New Roman"/>
        </w:rPr>
        <w:t>.</w:t>
      </w:r>
      <w:r w:rsidRPr="00CD3CCD">
        <w:rPr>
          <w:rFonts w:eastAsia="Times New Roman"/>
        </w:rPr>
        <w:t>7</w:t>
      </w:r>
      <w:r>
        <w:rPr>
          <w:rFonts w:eastAsia="Times New Roman"/>
        </w:rPr>
        <w:t>)</w:t>
      </w:r>
      <w:r w:rsidR="002E38C3">
        <w:rPr>
          <w:rFonts w:eastAsia="Times New Roman"/>
        </w:rPr>
        <w:t xml:space="preserve">. То же самое можно увидеть и на с.27, где автор, </w:t>
      </w:r>
      <w:r w:rsidR="002E38C3">
        <w:t>выделяя</w:t>
      </w:r>
      <w:r w:rsidR="002E38C3" w:rsidRPr="00CD3CCD">
        <w:t xml:space="preserve"> основные этапы в развитии японской промышленности в период Второй мировой войны</w:t>
      </w:r>
      <w:r w:rsidR="002E38C3">
        <w:t>, хронологические рамки первого этапа обозначает и</w:t>
      </w:r>
      <w:r w:rsidR="002E38C3" w:rsidRPr="00CD3CCD">
        <w:t>юль 1941 – ноябрь 1941</w:t>
      </w:r>
      <w:r w:rsidR="002E38C3">
        <w:t xml:space="preserve"> года.</w:t>
      </w:r>
    </w:p>
    <w:p w:rsidR="004010E5" w:rsidRDefault="004B3B99" w:rsidP="004010E5">
      <w:pPr>
        <w:spacing w:line="360" w:lineRule="auto"/>
        <w:ind w:firstLine="180"/>
        <w:jc w:val="both"/>
      </w:pPr>
      <w:r>
        <w:t>- на с.10 автор говорит о том, что и</w:t>
      </w:r>
      <w:r w:rsidRPr="00CD3CCD">
        <w:t>менно по</w:t>
      </w:r>
      <w:r w:rsidR="004010E5">
        <w:t xml:space="preserve">ражение Германии предопределило </w:t>
      </w:r>
      <w:r w:rsidRPr="00CD3CCD">
        <w:t xml:space="preserve">поражение Японии в войне. </w:t>
      </w:r>
      <w:r>
        <w:t>Однако поражение Японии было предопределено отнюдь не поражением Германии.</w:t>
      </w:r>
    </w:p>
    <w:p w:rsidR="004010E5" w:rsidRDefault="004B3B99" w:rsidP="004010E5">
      <w:pPr>
        <w:spacing w:line="360" w:lineRule="auto"/>
        <w:ind w:firstLine="180"/>
        <w:jc w:val="both"/>
      </w:pPr>
      <w:r>
        <w:t xml:space="preserve">- </w:t>
      </w:r>
      <w:r w:rsidR="00D9105A" w:rsidRPr="00CD3CCD">
        <w:t>Очень часто используется термин фашизм применительно</w:t>
      </w:r>
      <w:r w:rsidR="00D9105A">
        <w:t xml:space="preserve"> к Я</w:t>
      </w:r>
      <w:r w:rsidR="00D9105A" w:rsidRPr="00CD3CCD">
        <w:t>понии</w:t>
      </w:r>
      <w:r w:rsidR="00D9105A">
        <w:t>,</w:t>
      </w:r>
      <w:r w:rsidR="00D9105A" w:rsidRPr="00CD3CCD">
        <w:t xml:space="preserve"> но насколько это оправдано</w:t>
      </w:r>
      <w:r w:rsidR="00D9105A">
        <w:t xml:space="preserve"> и в какой степени Япония была фашистской, как утверждает автор, страной – очень спорный вопрос.</w:t>
      </w:r>
    </w:p>
    <w:p w:rsidR="004010E5" w:rsidRDefault="00D9105A" w:rsidP="004010E5">
      <w:pPr>
        <w:spacing w:line="360" w:lineRule="auto"/>
        <w:ind w:firstLine="180"/>
        <w:jc w:val="both"/>
      </w:pPr>
      <w:r>
        <w:t>- на с.12 автор отмечает, что «</w:t>
      </w:r>
      <w:r w:rsidRPr="00CD3CCD">
        <w:t>значительное развитие постигло Японию после того, как войска Германии были повержены под Сталинградом</w:t>
      </w:r>
      <w:r>
        <w:t>», но затем далее, сам же указывает, что «б</w:t>
      </w:r>
      <w:r w:rsidRPr="00CD3CCD">
        <w:t>итва под Сталинградом стала одной из ключевых и переломных в ходе Второй мировой войны, после чего практически остановились все наступательные операции стран Оси в мире, в том числе, Японии</w:t>
      </w:r>
      <w:r>
        <w:t>»</w:t>
      </w:r>
      <w:r w:rsidRPr="00CD3CCD">
        <w:t>.</w:t>
      </w:r>
    </w:p>
    <w:p w:rsidR="004010E5" w:rsidRDefault="00A666DE" w:rsidP="004010E5">
      <w:pPr>
        <w:spacing w:line="360" w:lineRule="auto"/>
        <w:ind w:firstLine="180"/>
        <w:jc w:val="both"/>
      </w:pPr>
      <w:r>
        <w:t xml:space="preserve">- </w:t>
      </w:r>
      <w:bookmarkStart w:id="0" w:name="_Toc512933832"/>
      <w:r w:rsidR="00CA423A">
        <w:rPr>
          <w:rFonts w:eastAsia="Times New Roman"/>
        </w:rPr>
        <w:t>Название третьей главы звучит «</w:t>
      </w:r>
      <w:r w:rsidR="00CA423A" w:rsidRPr="00CD3CCD">
        <w:t>Япония во время Второй мировой в японских источниках</w:t>
      </w:r>
      <w:bookmarkEnd w:id="0"/>
      <w:r w:rsidR="00CA423A">
        <w:t>». Однако в самой главе не фигурирует</w:t>
      </w:r>
      <w:r w:rsidR="00CA423A" w:rsidRPr="00CA423A">
        <w:t xml:space="preserve"> </w:t>
      </w:r>
      <w:r w:rsidR="00CA423A">
        <w:t>ни один источник, а присутствуют лишь отрывки из японской литературы.</w:t>
      </w:r>
    </w:p>
    <w:p w:rsidR="004010E5" w:rsidRDefault="00781614" w:rsidP="004010E5">
      <w:pPr>
        <w:spacing w:line="360" w:lineRule="auto"/>
        <w:ind w:firstLine="180"/>
        <w:jc w:val="both"/>
      </w:pPr>
      <w:r>
        <w:t xml:space="preserve">- </w:t>
      </w:r>
      <w:r w:rsidR="009C4329">
        <w:t>Автор пишет «в</w:t>
      </w:r>
      <w:r w:rsidR="009C4329" w:rsidRPr="00CD3CCD">
        <w:t xml:space="preserve"> 1949 году (24-й год периода Сева) был принят закон «Об иностранной валюте и внешней торговле», одним из положений которого устанавливалась система утверждения импорт</w:t>
      </w:r>
      <w:r w:rsidR="009C4329">
        <w:t xml:space="preserve">а», но при чем 1949 год, абсолютно не понятно.  </w:t>
      </w:r>
    </w:p>
    <w:p w:rsidR="00CA423A" w:rsidRDefault="00D40DB4" w:rsidP="004010E5">
      <w:pPr>
        <w:spacing w:line="360" w:lineRule="auto"/>
        <w:ind w:firstLine="180"/>
        <w:jc w:val="both"/>
        <w:rPr>
          <w:rFonts w:eastAsia="MS Mincho"/>
          <w:lang w:eastAsia="ja-JP"/>
        </w:rPr>
      </w:pPr>
      <w:r>
        <w:t xml:space="preserve">- </w:t>
      </w:r>
      <w:r w:rsidR="00F53A69">
        <w:rPr>
          <w:rFonts w:eastAsia="MS Mincho"/>
          <w:lang w:eastAsia="ja-JP"/>
        </w:rPr>
        <w:t xml:space="preserve">Помимо общих рассуждений хотелось бы увидеть </w:t>
      </w:r>
      <w:r>
        <w:rPr>
          <w:rFonts w:eastAsia="MS Mincho"/>
          <w:lang w:eastAsia="ja-JP"/>
        </w:rPr>
        <w:t xml:space="preserve">более масштабные </w:t>
      </w:r>
      <w:r w:rsidR="00F53A69">
        <w:rPr>
          <w:rFonts w:eastAsia="MS Mincho"/>
          <w:lang w:eastAsia="ja-JP"/>
        </w:rPr>
        <w:t xml:space="preserve">статистические данные и </w:t>
      </w:r>
      <w:r>
        <w:rPr>
          <w:rFonts w:eastAsia="MS Mincho"/>
          <w:lang w:eastAsia="ja-JP"/>
        </w:rPr>
        <w:t>документы, связанные именно с внутренней политикой, а не экономикой.</w:t>
      </w:r>
      <w:r w:rsidR="00F53A69" w:rsidRPr="00F53A69">
        <w:rPr>
          <w:rFonts w:eastAsia="MS Mincho"/>
          <w:lang w:eastAsia="ja-JP"/>
        </w:rPr>
        <w:t xml:space="preserve"> </w:t>
      </w:r>
    </w:p>
    <w:p w:rsidR="000D355A" w:rsidRDefault="009247A1" w:rsidP="000D355A">
      <w:pPr>
        <w:spacing w:line="360" w:lineRule="auto"/>
        <w:jc w:val="both"/>
      </w:pPr>
      <w:r>
        <w:rPr>
          <w:rFonts w:eastAsia="MS Mincho"/>
          <w:lang w:eastAsia="ja-JP"/>
        </w:rPr>
        <w:t xml:space="preserve">- </w:t>
      </w:r>
      <w:r w:rsidRPr="00CD3CCD">
        <w:t xml:space="preserve">Список </w:t>
      </w:r>
      <w:r>
        <w:t>литературы не разделен по языковому принципу</w:t>
      </w:r>
      <w:r w:rsidRPr="00CD3CCD">
        <w:t xml:space="preserve">, все </w:t>
      </w:r>
      <w:r>
        <w:t>смешано. Не использованы ключевые работы по исследуемой теме ( напри. пятитомная История войны на Т</w:t>
      </w:r>
      <w:r w:rsidRPr="00CD3CCD">
        <w:t>ихом океане</w:t>
      </w:r>
      <w:r>
        <w:t>).</w:t>
      </w:r>
      <w:r w:rsidRPr="009247A1">
        <w:t xml:space="preserve"> </w:t>
      </w:r>
    </w:p>
    <w:p w:rsidR="009247A1" w:rsidRPr="00CD3CCD" w:rsidRDefault="000D355A" w:rsidP="000D355A">
      <w:pPr>
        <w:spacing w:line="360" w:lineRule="auto"/>
        <w:jc w:val="both"/>
        <w:rPr>
          <w:lang w:eastAsia="ja-JP"/>
        </w:rPr>
      </w:pPr>
      <w:r>
        <w:t xml:space="preserve">- </w:t>
      </w:r>
      <w:r w:rsidR="009247A1">
        <w:t>Большая</w:t>
      </w:r>
      <w:r w:rsidR="009247A1" w:rsidRPr="00CD3CCD">
        <w:t xml:space="preserve"> часть литературы представленной в списке</w:t>
      </w:r>
      <w:r w:rsidR="009247A1">
        <w:t>,</w:t>
      </w:r>
      <w:r w:rsidR="009247A1" w:rsidRPr="00CD3CCD">
        <w:t xml:space="preserve"> не отражена на страницах работы</w:t>
      </w:r>
      <w:r>
        <w:rPr>
          <w:rFonts w:eastAsiaTheme="minorEastAsia"/>
          <w:lang w:eastAsia="ja-JP"/>
        </w:rPr>
        <w:t>, а существование некоторых работ вызывает сомнения (</w:t>
      </w:r>
      <w:r w:rsidRPr="000D355A">
        <w:t xml:space="preserve">Дайнидзи сэкай тайсэн но киин то </w:t>
      </w:r>
      <w:r w:rsidRPr="000D355A">
        <w:lastRenderedPageBreak/>
        <w:t xml:space="preserve">соно сэйкаку (Происхождение и характер Второй мировой войны). </w:t>
      </w:r>
      <w:r w:rsidRPr="000D355A">
        <w:rPr>
          <w:lang w:eastAsia="ja-JP"/>
        </w:rPr>
        <w:t xml:space="preserve">Южно-Сахалинск, 1948. </w:t>
      </w:r>
      <w:r w:rsidRPr="000D355A">
        <w:rPr>
          <w:rFonts w:eastAsia="MS Gothic"/>
          <w:lang w:eastAsia="ja-JP"/>
        </w:rPr>
        <w:t>大二次世界大戦の起因とその性格。ユジノサハリンスク、１９４８</w:t>
      </w:r>
      <w:r>
        <w:rPr>
          <w:rFonts w:eastAsiaTheme="minorEastAsia"/>
          <w:lang w:eastAsia="ja-JP"/>
        </w:rPr>
        <w:t>).</w:t>
      </w:r>
    </w:p>
    <w:p w:rsidR="00084B16" w:rsidRDefault="00BB3B72" w:rsidP="00F53A69">
      <w:pPr>
        <w:spacing w:line="360" w:lineRule="auto"/>
        <w:ind w:firstLine="708"/>
        <w:jc w:val="both"/>
        <w:rPr>
          <w:rFonts w:eastAsia="MS Mincho"/>
          <w:lang w:eastAsia="ja-JP"/>
        </w:rPr>
      </w:pPr>
      <w:r>
        <w:rPr>
          <w:rFonts w:eastAsia="MS Mincho"/>
          <w:noProof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749300</wp:posOffset>
            </wp:positionV>
            <wp:extent cx="2638425" cy="866775"/>
            <wp:effectExtent l="19050" t="0" r="9525" b="0"/>
            <wp:wrapNone/>
            <wp:docPr id="2" name="Рисунок 1" descr="I:\24-CEH-2013\2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4-CEH-2013\205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F97">
        <w:rPr>
          <w:rFonts w:eastAsia="MS Mincho"/>
          <w:lang w:eastAsia="ja-JP"/>
        </w:rPr>
        <w:t>В целом же</w:t>
      </w:r>
      <w:r w:rsidR="00084B16">
        <w:rPr>
          <w:rFonts w:eastAsia="MS Mincho"/>
          <w:lang w:eastAsia="ja-JP"/>
        </w:rPr>
        <w:t xml:space="preserve">, несмотря на вышеуказанные </w:t>
      </w:r>
      <w:r w:rsidR="000D355A">
        <w:rPr>
          <w:rFonts w:eastAsia="MS Mincho"/>
          <w:lang w:eastAsia="ja-JP"/>
        </w:rPr>
        <w:t xml:space="preserve">серьезные </w:t>
      </w:r>
      <w:r w:rsidR="00084B16">
        <w:rPr>
          <w:rFonts w:eastAsia="MS Mincho"/>
          <w:lang w:eastAsia="ja-JP"/>
        </w:rPr>
        <w:t>замечания,</w:t>
      </w:r>
      <w:r w:rsidR="00F90F97">
        <w:rPr>
          <w:rFonts w:eastAsia="MS Mincho"/>
          <w:lang w:eastAsia="ja-JP"/>
        </w:rPr>
        <w:t xml:space="preserve"> </w:t>
      </w:r>
      <w:r w:rsidR="00084B16">
        <w:rPr>
          <w:rFonts w:eastAsia="MS Mincho"/>
          <w:lang w:eastAsia="ja-JP"/>
        </w:rPr>
        <w:t>считаю, что работа</w:t>
      </w:r>
      <w:r w:rsidR="008305A7">
        <w:rPr>
          <w:rFonts w:eastAsia="MS Mincho"/>
          <w:lang w:eastAsia="ja-JP"/>
        </w:rPr>
        <w:t xml:space="preserve"> </w:t>
      </w:r>
      <w:r w:rsidR="00F53A69">
        <w:rPr>
          <w:rFonts w:eastAsia="MS Mincho"/>
          <w:lang w:eastAsia="ja-JP"/>
        </w:rPr>
        <w:t>ХАЛИТОВОЙ А</w:t>
      </w:r>
      <w:r w:rsidR="00857C7C">
        <w:rPr>
          <w:rFonts w:eastAsia="MS Mincho"/>
          <w:lang w:eastAsia="ja-JP"/>
        </w:rPr>
        <w:t>.</w:t>
      </w:r>
      <w:r w:rsidR="00124718">
        <w:rPr>
          <w:rFonts w:eastAsia="MS Mincho"/>
          <w:lang w:eastAsia="ja-JP"/>
        </w:rPr>
        <w:t>И.</w:t>
      </w:r>
      <w:r w:rsidR="00857C7C">
        <w:rPr>
          <w:rFonts w:eastAsia="MS Mincho"/>
          <w:lang w:eastAsia="ja-JP"/>
        </w:rPr>
        <w:t xml:space="preserve"> </w:t>
      </w:r>
      <w:r w:rsidR="00084B16">
        <w:rPr>
          <w:rFonts w:eastAsia="MS Mincho"/>
          <w:lang w:eastAsia="ja-JP"/>
        </w:rPr>
        <w:t xml:space="preserve">может быть </w:t>
      </w:r>
      <w:r w:rsidR="00124718">
        <w:rPr>
          <w:rFonts w:eastAsia="MS Mincho"/>
          <w:lang w:eastAsia="ja-JP"/>
        </w:rPr>
        <w:t xml:space="preserve">авансом </w:t>
      </w:r>
      <w:r w:rsidR="00084B16">
        <w:rPr>
          <w:rFonts w:eastAsia="MS Mincho"/>
          <w:lang w:eastAsia="ja-JP"/>
        </w:rPr>
        <w:t>засчитана в к</w:t>
      </w:r>
      <w:r w:rsidR="00F53A69">
        <w:rPr>
          <w:rFonts w:eastAsia="MS Mincho"/>
          <w:lang w:eastAsia="ja-JP"/>
        </w:rPr>
        <w:t xml:space="preserve">ачестве </w:t>
      </w:r>
      <w:r w:rsidR="000D355A">
        <w:rPr>
          <w:rFonts w:eastAsia="MS Mincho"/>
          <w:lang w:eastAsia="ja-JP"/>
        </w:rPr>
        <w:t>выпускной</w:t>
      </w:r>
      <w:r w:rsidR="00F53A69">
        <w:rPr>
          <w:rFonts w:eastAsia="MS Mincho"/>
          <w:lang w:eastAsia="ja-JP"/>
        </w:rPr>
        <w:t xml:space="preserve"> работы студента</w:t>
      </w:r>
      <w:r w:rsidR="00084B16">
        <w:rPr>
          <w:rFonts w:eastAsia="MS Mincho"/>
          <w:lang w:eastAsia="ja-JP"/>
        </w:rPr>
        <w:t xml:space="preserve"> </w:t>
      </w:r>
      <w:r w:rsidR="000D355A">
        <w:rPr>
          <w:rFonts w:eastAsia="MS Mincho"/>
          <w:lang w:eastAsia="ja-JP"/>
        </w:rPr>
        <w:t>четвертого</w:t>
      </w:r>
      <w:r w:rsidR="00084B16">
        <w:rPr>
          <w:rFonts w:eastAsia="MS Mincho"/>
          <w:lang w:eastAsia="ja-JP"/>
        </w:rPr>
        <w:t xml:space="preserve"> курса. </w:t>
      </w:r>
      <w:r w:rsidR="008A0B60">
        <w:rPr>
          <w:rFonts w:eastAsia="MS Mincho"/>
          <w:lang w:eastAsia="ja-JP"/>
        </w:rPr>
        <w:t>Рекомендуемая оценка</w:t>
      </w:r>
      <w:r w:rsidR="00F53A69">
        <w:rPr>
          <w:rFonts w:eastAsia="MS Mincho"/>
          <w:lang w:eastAsia="ja-JP"/>
        </w:rPr>
        <w:t xml:space="preserve"> </w:t>
      </w:r>
      <w:r w:rsidR="008A0B60">
        <w:rPr>
          <w:rFonts w:eastAsia="MS Mincho"/>
          <w:lang w:eastAsia="ja-JP"/>
        </w:rPr>
        <w:t xml:space="preserve">– </w:t>
      </w:r>
      <w:r w:rsidR="00084B16">
        <w:rPr>
          <w:rFonts w:eastAsia="MS Mincho"/>
          <w:b/>
          <w:lang w:eastAsia="ja-JP"/>
        </w:rPr>
        <w:t>УДОВЛЕТВОРИТЕЛЬНО</w:t>
      </w:r>
      <w:r w:rsidR="008A0B60">
        <w:rPr>
          <w:rFonts w:eastAsia="MS Mincho"/>
          <w:lang w:eastAsia="ja-JP"/>
        </w:rPr>
        <w:t xml:space="preserve">. </w:t>
      </w:r>
    </w:p>
    <w:p w:rsidR="00084B16" w:rsidRDefault="00084B16" w:rsidP="008305A7">
      <w:pPr>
        <w:spacing w:line="360" w:lineRule="auto"/>
        <w:ind w:firstLine="180"/>
        <w:rPr>
          <w:rFonts w:eastAsia="MS Mincho"/>
          <w:lang w:eastAsia="ja-JP"/>
        </w:rPr>
      </w:pPr>
    </w:p>
    <w:p w:rsidR="00983DAF" w:rsidRDefault="00EA3FF3" w:rsidP="00084B16">
      <w:pPr>
        <w:spacing w:line="360" w:lineRule="auto"/>
        <w:ind w:firstLine="180"/>
        <w:rPr>
          <w:rFonts w:eastAsia="MS Mincho"/>
          <w:lang w:eastAsia="ja-JP"/>
        </w:rPr>
      </w:pPr>
      <w:r>
        <w:rPr>
          <w:rFonts w:eastAsia="MS Mincho"/>
          <w:lang w:eastAsia="ja-JP"/>
        </w:rPr>
        <w:t>Доц</w:t>
      </w:r>
      <w:r w:rsidR="00983DAF">
        <w:rPr>
          <w:rFonts w:eastAsia="MS Mincho"/>
          <w:lang w:eastAsia="ja-JP"/>
        </w:rPr>
        <w:t>., к.и.н. Османов</w:t>
      </w:r>
      <w:r w:rsidR="00983DAF" w:rsidRPr="00983DAF">
        <w:rPr>
          <w:rFonts w:eastAsia="MS Mincho"/>
          <w:lang w:eastAsia="ja-JP"/>
        </w:rPr>
        <w:t xml:space="preserve"> </w:t>
      </w:r>
      <w:r w:rsidR="00983DAF">
        <w:rPr>
          <w:rFonts w:eastAsia="MS Mincho"/>
          <w:lang w:eastAsia="ja-JP"/>
        </w:rPr>
        <w:t>Е.М._____________________</w:t>
      </w:r>
      <w:r w:rsidR="00084B16">
        <w:rPr>
          <w:rFonts w:eastAsia="MS Mincho"/>
          <w:lang w:eastAsia="ja-JP"/>
        </w:rPr>
        <w:t xml:space="preserve"> </w:t>
      </w:r>
    </w:p>
    <w:p w:rsidR="009A7997" w:rsidRDefault="00124718" w:rsidP="00084B16">
      <w:pPr>
        <w:spacing w:line="360" w:lineRule="auto"/>
        <w:ind w:firstLine="180"/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01</w:t>
      </w:r>
      <w:r w:rsidR="00ED4DEA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июня 2018</w:t>
      </w:r>
      <w:r w:rsidR="00983DAF">
        <w:rPr>
          <w:rFonts w:eastAsia="MS Mincho"/>
          <w:lang w:eastAsia="ja-JP"/>
        </w:rPr>
        <w:t xml:space="preserve"> г.</w:t>
      </w:r>
      <w:r w:rsidR="00084B16" w:rsidRPr="00BA3D6F">
        <w:rPr>
          <w:rFonts w:eastAsia="MS Mincho"/>
          <w:lang w:eastAsia="ja-JP"/>
        </w:rPr>
        <w:t xml:space="preserve"> </w:t>
      </w:r>
    </w:p>
    <w:p w:rsidR="001E1588" w:rsidRPr="00CD3CCD" w:rsidRDefault="001E1588" w:rsidP="0061333F">
      <w:pPr>
        <w:pStyle w:val="10"/>
        <w:spacing w:line="360" w:lineRule="auto"/>
        <w:jc w:val="both"/>
        <w:rPr>
          <w:sz w:val="24"/>
          <w:szCs w:val="24"/>
        </w:rPr>
      </w:pPr>
    </w:p>
    <w:p w:rsidR="00673712" w:rsidRPr="00CD3CCD" w:rsidRDefault="00673712" w:rsidP="001E1588">
      <w:pPr>
        <w:pStyle w:val="10"/>
        <w:spacing w:line="360" w:lineRule="auto"/>
        <w:jc w:val="both"/>
        <w:rPr>
          <w:sz w:val="24"/>
          <w:szCs w:val="24"/>
        </w:rPr>
      </w:pPr>
    </w:p>
    <w:p w:rsidR="00673712" w:rsidRPr="00CD3CCD" w:rsidRDefault="00673712" w:rsidP="001E1588">
      <w:pPr>
        <w:pStyle w:val="10"/>
        <w:spacing w:line="360" w:lineRule="auto"/>
        <w:jc w:val="both"/>
        <w:rPr>
          <w:sz w:val="24"/>
          <w:szCs w:val="24"/>
        </w:rPr>
      </w:pPr>
    </w:p>
    <w:p w:rsidR="00673712" w:rsidRPr="00CD3CCD" w:rsidRDefault="00673712" w:rsidP="001E1588">
      <w:pPr>
        <w:pStyle w:val="10"/>
        <w:spacing w:line="360" w:lineRule="auto"/>
        <w:jc w:val="both"/>
        <w:rPr>
          <w:sz w:val="24"/>
          <w:szCs w:val="24"/>
        </w:rPr>
      </w:pPr>
    </w:p>
    <w:p w:rsidR="0061333F" w:rsidRPr="00BA3D6F" w:rsidRDefault="0061333F" w:rsidP="00D62E36">
      <w:pPr>
        <w:spacing w:line="360" w:lineRule="auto"/>
        <w:ind w:right="560"/>
        <w:rPr>
          <w:rFonts w:eastAsia="MS Mincho"/>
          <w:lang w:eastAsia="ja-JP"/>
        </w:rPr>
      </w:pPr>
    </w:p>
    <w:sectPr w:rsidR="0061333F" w:rsidRPr="00BA3D6F" w:rsidSect="002F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33" w:rsidRDefault="00C04033" w:rsidP="00CA423A">
      <w:r>
        <w:separator/>
      </w:r>
    </w:p>
  </w:endnote>
  <w:endnote w:type="continuationSeparator" w:id="0">
    <w:p w:rsidR="00C04033" w:rsidRDefault="00C04033" w:rsidP="00CA4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33" w:rsidRDefault="00C04033" w:rsidP="00CA423A">
      <w:r>
        <w:separator/>
      </w:r>
    </w:p>
  </w:footnote>
  <w:footnote w:type="continuationSeparator" w:id="0">
    <w:p w:rsidR="00C04033" w:rsidRDefault="00C04033" w:rsidP="00CA4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5C2"/>
    <w:multiLevelType w:val="hybridMultilevel"/>
    <w:tmpl w:val="11BC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69C6"/>
    <w:multiLevelType w:val="hybridMultilevel"/>
    <w:tmpl w:val="DBBEBD96"/>
    <w:lvl w:ilvl="0" w:tplc="D82CBB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13495"/>
    <w:multiLevelType w:val="hybridMultilevel"/>
    <w:tmpl w:val="68588560"/>
    <w:lvl w:ilvl="0" w:tplc="C82E4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22F14"/>
    <w:rsid w:val="00022F14"/>
    <w:rsid w:val="000336F4"/>
    <w:rsid w:val="000428A1"/>
    <w:rsid w:val="00063874"/>
    <w:rsid w:val="00084B16"/>
    <w:rsid w:val="000D355A"/>
    <w:rsid w:val="000F0ED2"/>
    <w:rsid w:val="0010474C"/>
    <w:rsid w:val="00124718"/>
    <w:rsid w:val="00156F60"/>
    <w:rsid w:val="00163187"/>
    <w:rsid w:val="0017702F"/>
    <w:rsid w:val="001B4155"/>
    <w:rsid w:val="001E1588"/>
    <w:rsid w:val="001E3DAD"/>
    <w:rsid w:val="001F2BB2"/>
    <w:rsid w:val="00201124"/>
    <w:rsid w:val="00202BB8"/>
    <w:rsid w:val="0028344B"/>
    <w:rsid w:val="00287E39"/>
    <w:rsid w:val="002922C8"/>
    <w:rsid w:val="002A3371"/>
    <w:rsid w:val="002B3AD8"/>
    <w:rsid w:val="002C797C"/>
    <w:rsid w:val="002E38C3"/>
    <w:rsid w:val="002F79EF"/>
    <w:rsid w:val="00327763"/>
    <w:rsid w:val="003378B5"/>
    <w:rsid w:val="0035400A"/>
    <w:rsid w:val="00362198"/>
    <w:rsid w:val="00370567"/>
    <w:rsid w:val="00375629"/>
    <w:rsid w:val="003A6293"/>
    <w:rsid w:val="004010E5"/>
    <w:rsid w:val="00402B9C"/>
    <w:rsid w:val="00424839"/>
    <w:rsid w:val="004506B6"/>
    <w:rsid w:val="00452B75"/>
    <w:rsid w:val="0046102B"/>
    <w:rsid w:val="00462D23"/>
    <w:rsid w:val="0046544B"/>
    <w:rsid w:val="004B3B99"/>
    <w:rsid w:val="004B7820"/>
    <w:rsid w:val="004F5080"/>
    <w:rsid w:val="00502508"/>
    <w:rsid w:val="00522D3F"/>
    <w:rsid w:val="0058584E"/>
    <w:rsid w:val="005A5687"/>
    <w:rsid w:val="0061333F"/>
    <w:rsid w:val="00615711"/>
    <w:rsid w:val="0063176A"/>
    <w:rsid w:val="006411DF"/>
    <w:rsid w:val="00655B71"/>
    <w:rsid w:val="00673712"/>
    <w:rsid w:val="006B4215"/>
    <w:rsid w:val="006B7257"/>
    <w:rsid w:val="006D46BE"/>
    <w:rsid w:val="00723E5F"/>
    <w:rsid w:val="00774345"/>
    <w:rsid w:val="00781614"/>
    <w:rsid w:val="007A53CD"/>
    <w:rsid w:val="007F56BC"/>
    <w:rsid w:val="00815C92"/>
    <w:rsid w:val="008305A7"/>
    <w:rsid w:val="00832000"/>
    <w:rsid w:val="00857C7C"/>
    <w:rsid w:val="008952AA"/>
    <w:rsid w:val="008969B8"/>
    <w:rsid w:val="008A0B60"/>
    <w:rsid w:val="008A40BD"/>
    <w:rsid w:val="008B68E4"/>
    <w:rsid w:val="008F4CA0"/>
    <w:rsid w:val="00913A41"/>
    <w:rsid w:val="009224DF"/>
    <w:rsid w:val="009247A1"/>
    <w:rsid w:val="00983DAF"/>
    <w:rsid w:val="009A34DA"/>
    <w:rsid w:val="009A43F2"/>
    <w:rsid w:val="009A7997"/>
    <w:rsid w:val="009B24C1"/>
    <w:rsid w:val="009C4329"/>
    <w:rsid w:val="009D248C"/>
    <w:rsid w:val="00A00479"/>
    <w:rsid w:val="00A24193"/>
    <w:rsid w:val="00A319DA"/>
    <w:rsid w:val="00A32683"/>
    <w:rsid w:val="00A35372"/>
    <w:rsid w:val="00A666DE"/>
    <w:rsid w:val="00A8390E"/>
    <w:rsid w:val="00AA476A"/>
    <w:rsid w:val="00AC2E98"/>
    <w:rsid w:val="00AE43FD"/>
    <w:rsid w:val="00AF69F2"/>
    <w:rsid w:val="00B14A2D"/>
    <w:rsid w:val="00B45759"/>
    <w:rsid w:val="00B5259B"/>
    <w:rsid w:val="00B53EF0"/>
    <w:rsid w:val="00B7282A"/>
    <w:rsid w:val="00BA3D6F"/>
    <w:rsid w:val="00BB3B72"/>
    <w:rsid w:val="00BF5C4B"/>
    <w:rsid w:val="00C020EC"/>
    <w:rsid w:val="00C04033"/>
    <w:rsid w:val="00C15FE9"/>
    <w:rsid w:val="00C171B6"/>
    <w:rsid w:val="00C17959"/>
    <w:rsid w:val="00C36261"/>
    <w:rsid w:val="00C87CF5"/>
    <w:rsid w:val="00C93AB6"/>
    <w:rsid w:val="00CA423A"/>
    <w:rsid w:val="00CD3CCD"/>
    <w:rsid w:val="00D2397E"/>
    <w:rsid w:val="00D32A39"/>
    <w:rsid w:val="00D40DB4"/>
    <w:rsid w:val="00D45522"/>
    <w:rsid w:val="00D50723"/>
    <w:rsid w:val="00D62E36"/>
    <w:rsid w:val="00D717ED"/>
    <w:rsid w:val="00D9105A"/>
    <w:rsid w:val="00D92E00"/>
    <w:rsid w:val="00DA50BB"/>
    <w:rsid w:val="00DA67F4"/>
    <w:rsid w:val="00DD5D42"/>
    <w:rsid w:val="00E17591"/>
    <w:rsid w:val="00E25D80"/>
    <w:rsid w:val="00EA3FF3"/>
    <w:rsid w:val="00EC73AB"/>
    <w:rsid w:val="00ED4DEA"/>
    <w:rsid w:val="00ED7ABE"/>
    <w:rsid w:val="00F0474C"/>
    <w:rsid w:val="00F14AD5"/>
    <w:rsid w:val="00F53A69"/>
    <w:rsid w:val="00F90DDC"/>
    <w:rsid w:val="00F90F97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E5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45759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B45759"/>
    <w:rPr>
      <w:color w:val="0000FF" w:themeColor="hyperlink"/>
      <w:u w:val="single"/>
    </w:rPr>
  </w:style>
  <w:style w:type="paragraph" w:customStyle="1" w:styleId="10">
    <w:name w:val="Стиль1"/>
    <w:basedOn w:val="a"/>
    <w:link w:val="11"/>
    <w:qFormat/>
    <w:rsid w:val="00462D23"/>
    <w:pPr>
      <w:widowControl w:val="0"/>
    </w:pPr>
    <w:rPr>
      <w:kern w:val="2"/>
      <w:sz w:val="28"/>
      <w:szCs w:val="28"/>
      <w:lang w:bidi="hi-IN"/>
    </w:rPr>
  </w:style>
  <w:style w:type="character" w:customStyle="1" w:styleId="11">
    <w:name w:val="Стиль1 Знак"/>
    <w:basedOn w:val="a0"/>
    <w:link w:val="10"/>
    <w:rsid w:val="00462D23"/>
    <w:rPr>
      <w:kern w:val="2"/>
      <w:sz w:val="28"/>
      <w:szCs w:val="28"/>
      <w:lang w:eastAsia="zh-CN" w:bidi="hi-IN"/>
    </w:rPr>
  </w:style>
  <w:style w:type="paragraph" w:styleId="a4">
    <w:name w:val="List Paragraph"/>
    <w:basedOn w:val="a"/>
    <w:uiPriority w:val="34"/>
    <w:qFormat/>
    <w:rsid w:val="00D32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CA42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A423A"/>
    <w:rPr>
      <w:sz w:val="24"/>
      <w:szCs w:val="24"/>
      <w:lang w:eastAsia="zh-CN"/>
    </w:rPr>
  </w:style>
  <w:style w:type="paragraph" w:styleId="a7">
    <w:name w:val="footer"/>
    <w:basedOn w:val="a"/>
    <w:link w:val="a8"/>
    <w:rsid w:val="00CA42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423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оппонента на магистерскую диссертацию студентки IV курса кафедры истории стран Дальнего Востока ОВСЕПЯН А</vt:lpstr>
    </vt:vector>
  </TitlesOfParts>
  <Company>Krokoz™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оппонента на магистерскую диссертацию студентки IV курса кафедры истории стран Дальнего Востока ОВСЕПЯН А</dc:title>
  <dc:creator>СПбГУ</dc:creator>
  <cp:lastModifiedBy>Евгений Османов</cp:lastModifiedBy>
  <cp:revision>35</cp:revision>
  <cp:lastPrinted>2009-06-13T07:33:00Z</cp:lastPrinted>
  <dcterms:created xsi:type="dcterms:W3CDTF">2018-05-29T21:37:00Z</dcterms:created>
  <dcterms:modified xsi:type="dcterms:W3CDTF">2018-06-01T16:48:00Z</dcterms:modified>
</cp:coreProperties>
</file>