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56" w:rsidRPr="009378FC" w:rsidRDefault="00E50156" w:rsidP="00E50156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9378FC">
        <w:rPr>
          <w:rFonts w:ascii="Times New Roman" w:hAnsi="Times New Roman" w:cs="Times New Roman"/>
          <w:b/>
        </w:rPr>
        <w:t>Рецензия на выпускную квалификационную работу</w:t>
      </w:r>
    </w:p>
    <w:p w:rsidR="00E50156" w:rsidRPr="009378FC" w:rsidRDefault="00E50156" w:rsidP="00E50156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9378FC">
        <w:rPr>
          <w:rFonts w:ascii="Times New Roman" w:hAnsi="Times New Roman" w:cs="Times New Roman"/>
          <w:b/>
        </w:rPr>
        <w:t xml:space="preserve">Джонсон </w:t>
      </w:r>
      <w:proofErr w:type="spellStart"/>
      <w:r w:rsidRPr="009378FC">
        <w:rPr>
          <w:rFonts w:ascii="Times New Roman" w:hAnsi="Times New Roman" w:cs="Times New Roman"/>
          <w:b/>
        </w:rPr>
        <w:t>Сюзан</w:t>
      </w:r>
      <w:proofErr w:type="spellEnd"/>
      <w:r w:rsidRPr="009378FC">
        <w:rPr>
          <w:rFonts w:ascii="Times New Roman" w:hAnsi="Times New Roman" w:cs="Times New Roman"/>
          <w:b/>
        </w:rPr>
        <w:t xml:space="preserve"> Татьяны</w:t>
      </w:r>
    </w:p>
    <w:p w:rsidR="00E50156" w:rsidRPr="009378FC" w:rsidRDefault="00E50156" w:rsidP="00E5015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9378FC">
        <w:rPr>
          <w:rFonts w:ascii="Times New Roman" w:hAnsi="Times New Roman" w:cs="Times New Roman"/>
        </w:rPr>
        <w:t>«</w:t>
      </w:r>
      <w:proofErr w:type="spellStart"/>
      <w:r w:rsidRPr="009378F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Нейминг</w:t>
      </w:r>
      <w:proofErr w:type="spellEnd"/>
      <w:r w:rsidRPr="009378F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как способ </w:t>
      </w:r>
      <w:r w:rsidRPr="009378F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s-ES_tradnl"/>
        </w:rPr>
        <w:t>PR</w:t>
      </w:r>
      <w:r w:rsidRPr="009378F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-воздействия в различных сферах коммуникации в Испании и России: </w:t>
      </w:r>
      <w:proofErr w:type="spellStart"/>
      <w:r w:rsidRPr="009378F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прагмалингвистический</w:t>
      </w:r>
      <w:proofErr w:type="spellEnd"/>
      <w:r w:rsidRPr="009378F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анализ</w:t>
      </w:r>
    </w:p>
    <w:p w:rsidR="00E50156" w:rsidRPr="00F0556D" w:rsidRDefault="00E50156" w:rsidP="00E50156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F0556D">
        <w:rPr>
          <w:sz w:val="22"/>
          <w:szCs w:val="22"/>
        </w:rPr>
        <w:t xml:space="preserve">    Работа С. Джонсон  посвящена  исследованию особенностей воздействующей функции </w:t>
      </w:r>
      <w:proofErr w:type="spellStart"/>
      <w:r w:rsidR="009F1B3B" w:rsidRPr="00F0556D">
        <w:rPr>
          <w:sz w:val="22"/>
          <w:szCs w:val="22"/>
        </w:rPr>
        <w:t>нейминга</w:t>
      </w:r>
      <w:proofErr w:type="spellEnd"/>
      <w:r w:rsidR="009F1B3B" w:rsidRPr="00F0556D">
        <w:rPr>
          <w:sz w:val="22"/>
          <w:szCs w:val="22"/>
        </w:rPr>
        <w:t xml:space="preserve">  в Испании и  России на примере различных сфер коммуникации. Следует отметить, </w:t>
      </w:r>
      <w:proofErr w:type="gramStart"/>
      <w:r w:rsidR="009F1B3B" w:rsidRPr="00F0556D">
        <w:rPr>
          <w:sz w:val="22"/>
          <w:szCs w:val="22"/>
        </w:rPr>
        <w:t>данная</w:t>
      </w:r>
      <w:proofErr w:type="gramEnd"/>
      <w:r w:rsidR="009F1B3B" w:rsidRPr="00F0556D">
        <w:rPr>
          <w:sz w:val="22"/>
          <w:szCs w:val="22"/>
        </w:rPr>
        <w:t xml:space="preserve"> ВКР </w:t>
      </w:r>
      <w:r w:rsidRPr="00F0556D">
        <w:rPr>
          <w:sz w:val="22"/>
          <w:szCs w:val="22"/>
        </w:rPr>
        <w:t xml:space="preserve">выполнена в рамках актуального для современных лингвистических исследований </w:t>
      </w:r>
      <w:proofErr w:type="spellStart"/>
      <w:r w:rsidRPr="00F0556D">
        <w:rPr>
          <w:sz w:val="22"/>
          <w:szCs w:val="22"/>
        </w:rPr>
        <w:t>мультидисциплинарного</w:t>
      </w:r>
      <w:proofErr w:type="spellEnd"/>
      <w:r w:rsidRPr="00F0556D">
        <w:rPr>
          <w:sz w:val="22"/>
          <w:szCs w:val="22"/>
        </w:rPr>
        <w:t xml:space="preserve"> подхода, охватывающего не только </w:t>
      </w:r>
      <w:proofErr w:type="spellStart"/>
      <w:r w:rsidRPr="00F0556D">
        <w:rPr>
          <w:sz w:val="22"/>
          <w:szCs w:val="22"/>
        </w:rPr>
        <w:t>прагмалингвистический</w:t>
      </w:r>
      <w:proofErr w:type="spellEnd"/>
      <w:r w:rsidRPr="00F0556D">
        <w:rPr>
          <w:sz w:val="22"/>
          <w:szCs w:val="22"/>
        </w:rPr>
        <w:t xml:space="preserve"> анализ  изучаемого явления, но и его </w:t>
      </w:r>
      <w:proofErr w:type="spellStart"/>
      <w:r w:rsidRPr="00F0556D">
        <w:rPr>
          <w:sz w:val="22"/>
          <w:szCs w:val="22"/>
        </w:rPr>
        <w:t>лингвокультурологическую</w:t>
      </w:r>
      <w:proofErr w:type="spellEnd"/>
      <w:r w:rsidRPr="00F0556D">
        <w:rPr>
          <w:sz w:val="22"/>
          <w:szCs w:val="22"/>
        </w:rPr>
        <w:t xml:space="preserve">  и </w:t>
      </w:r>
      <w:proofErr w:type="spellStart"/>
      <w:r w:rsidRPr="00F0556D">
        <w:rPr>
          <w:sz w:val="22"/>
          <w:szCs w:val="22"/>
        </w:rPr>
        <w:t>социо</w:t>
      </w:r>
      <w:r w:rsidR="004C088C" w:rsidRPr="00F0556D">
        <w:rPr>
          <w:sz w:val="22"/>
          <w:szCs w:val="22"/>
        </w:rPr>
        <w:t>культурную</w:t>
      </w:r>
      <w:proofErr w:type="spellEnd"/>
      <w:r w:rsidR="004C088C" w:rsidRPr="00F0556D">
        <w:rPr>
          <w:sz w:val="22"/>
          <w:szCs w:val="22"/>
        </w:rPr>
        <w:t xml:space="preserve"> </w:t>
      </w:r>
      <w:r w:rsidRPr="00F0556D">
        <w:rPr>
          <w:sz w:val="22"/>
          <w:szCs w:val="22"/>
        </w:rPr>
        <w:t>проблематику.</w:t>
      </w:r>
      <w:r w:rsidR="009F1B3B" w:rsidRPr="00F0556D">
        <w:rPr>
          <w:sz w:val="22"/>
          <w:szCs w:val="22"/>
        </w:rPr>
        <w:t xml:space="preserve"> </w:t>
      </w:r>
      <w:r w:rsidR="009F1B3B" w:rsidRPr="00F0556D">
        <w:rPr>
          <w:b/>
          <w:sz w:val="22"/>
          <w:szCs w:val="22"/>
        </w:rPr>
        <w:t>Материалом исследования</w:t>
      </w:r>
      <w:r w:rsidR="009F1B3B" w:rsidRPr="00F0556D">
        <w:rPr>
          <w:sz w:val="22"/>
          <w:szCs w:val="22"/>
        </w:rPr>
        <w:t xml:space="preserve"> является сравнительно-сопоставительный анализ </w:t>
      </w:r>
      <w:proofErr w:type="spellStart"/>
      <w:r w:rsidR="009F1B3B" w:rsidRPr="00F0556D">
        <w:rPr>
          <w:sz w:val="22"/>
          <w:szCs w:val="22"/>
        </w:rPr>
        <w:t>нейминга</w:t>
      </w:r>
      <w:proofErr w:type="spellEnd"/>
      <w:r w:rsidR="009F1B3B" w:rsidRPr="00F0556D">
        <w:rPr>
          <w:sz w:val="22"/>
          <w:szCs w:val="22"/>
        </w:rPr>
        <w:t xml:space="preserve"> в гастрономической семантической сфере,  в сфере моды, в молодежном </w:t>
      </w:r>
      <w:proofErr w:type="spellStart"/>
      <w:r w:rsidR="009F1B3B" w:rsidRPr="00F0556D">
        <w:rPr>
          <w:sz w:val="22"/>
          <w:szCs w:val="22"/>
        </w:rPr>
        <w:t>коропоративном</w:t>
      </w:r>
      <w:proofErr w:type="spellEnd"/>
      <w:r w:rsidR="009F1B3B" w:rsidRPr="00F0556D">
        <w:rPr>
          <w:sz w:val="22"/>
          <w:szCs w:val="22"/>
        </w:rPr>
        <w:t xml:space="preserve"> жаргоне и в сфере обозначения профессий. </w:t>
      </w:r>
      <w:proofErr w:type="gramStart"/>
      <w:r w:rsidRPr="00F0556D">
        <w:rPr>
          <w:b/>
          <w:sz w:val="22"/>
          <w:szCs w:val="22"/>
        </w:rPr>
        <w:t>Выбор темы</w:t>
      </w:r>
      <w:r w:rsidRPr="00F0556D">
        <w:rPr>
          <w:sz w:val="22"/>
          <w:szCs w:val="22"/>
        </w:rPr>
        <w:t xml:space="preserve"> представляется вполне оправданным, поскольку </w:t>
      </w:r>
      <w:proofErr w:type="spellStart"/>
      <w:r w:rsidR="009F1B3B" w:rsidRPr="00F0556D">
        <w:rPr>
          <w:color w:val="000000" w:themeColor="text1"/>
          <w:sz w:val="22"/>
          <w:szCs w:val="22"/>
        </w:rPr>
        <w:t>нейминг</w:t>
      </w:r>
      <w:proofErr w:type="spellEnd"/>
      <w:r w:rsidR="009F1B3B" w:rsidRPr="00F0556D">
        <w:rPr>
          <w:color w:val="000000" w:themeColor="text1"/>
          <w:sz w:val="22"/>
          <w:szCs w:val="22"/>
        </w:rPr>
        <w:t xml:space="preserve"> как способ </w:t>
      </w:r>
      <w:r w:rsidR="009F1B3B" w:rsidRPr="00F0556D">
        <w:rPr>
          <w:color w:val="000000" w:themeColor="text1"/>
          <w:sz w:val="22"/>
          <w:szCs w:val="22"/>
          <w:lang w:val="en-US"/>
        </w:rPr>
        <w:t>PR</w:t>
      </w:r>
      <w:r w:rsidR="009F1B3B" w:rsidRPr="00F0556D">
        <w:rPr>
          <w:color w:val="000000" w:themeColor="text1"/>
          <w:sz w:val="22"/>
          <w:szCs w:val="22"/>
        </w:rPr>
        <w:t xml:space="preserve"> –воздействия в испанском языке  исследован крайне мало, и тем более, сравнительный анализ </w:t>
      </w:r>
      <w:proofErr w:type="spellStart"/>
      <w:r w:rsidR="009F1B3B" w:rsidRPr="00F0556D">
        <w:rPr>
          <w:color w:val="000000" w:themeColor="text1"/>
          <w:sz w:val="22"/>
          <w:szCs w:val="22"/>
        </w:rPr>
        <w:t>нейминга</w:t>
      </w:r>
      <w:proofErr w:type="spellEnd"/>
      <w:r w:rsidR="009F1B3B" w:rsidRPr="00F0556D">
        <w:rPr>
          <w:color w:val="000000" w:themeColor="text1"/>
          <w:sz w:val="22"/>
          <w:szCs w:val="22"/>
        </w:rPr>
        <w:t xml:space="preserve"> в Испании и России в избранном автором ракурсе не был </w:t>
      </w:r>
      <w:r w:rsidRPr="00F0556D">
        <w:rPr>
          <w:sz w:val="22"/>
          <w:szCs w:val="22"/>
        </w:rPr>
        <w:t>предметом специального изучения ни  в отечественной, ни в зарубежной испанистике.</w:t>
      </w:r>
      <w:proofErr w:type="gramEnd"/>
      <w:r w:rsidRPr="00F0556D">
        <w:rPr>
          <w:sz w:val="22"/>
          <w:szCs w:val="22"/>
        </w:rPr>
        <w:t xml:space="preserve"> Таким образом, </w:t>
      </w:r>
      <w:r w:rsidRPr="00F0556D">
        <w:rPr>
          <w:b/>
          <w:sz w:val="22"/>
          <w:szCs w:val="22"/>
        </w:rPr>
        <w:t xml:space="preserve">актуальность исследования и его научная новизна </w:t>
      </w:r>
      <w:r w:rsidRPr="00F0556D">
        <w:rPr>
          <w:sz w:val="22"/>
          <w:szCs w:val="22"/>
        </w:rPr>
        <w:t xml:space="preserve">не вызывают сомнений.  </w:t>
      </w:r>
    </w:p>
    <w:p w:rsidR="004C088C" w:rsidRPr="00F0556D" w:rsidRDefault="004C088C" w:rsidP="004C088C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F0556D">
        <w:rPr>
          <w:sz w:val="22"/>
          <w:szCs w:val="22"/>
        </w:rPr>
        <w:t xml:space="preserve">   Работа состоит из введения, 2</w:t>
      </w:r>
      <w:r w:rsidR="00E50156" w:rsidRPr="00F0556D">
        <w:rPr>
          <w:sz w:val="22"/>
          <w:szCs w:val="22"/>
        </w:rPr>
        <w:t>-х</w:t>
      </w:r>
      <w:r w:rsidRPr="00F0556D">
        <w:rPr>
          <w:sz w:val="22"/>
          <w:szCs w:val="22"/>
        </w:rPr>
        <w:t xml:space="preserve"> глав, заключения, </w:t>
      </w:r>
      <w:r w:rsidR="00E50156" w:rsidRPr="00F0556D">
        <w:rPr>
          <w:sz w:val="22"/>
          <w:szCs w:val="22"/>
        </w:rPr>
        <w:t xml:space="preserve">списка использованной научной </w:t>
      </w:r>
      <w:r w:rsidRPr="00F0556D">
        <w:rPr>
          <w:sz w:val="22"/>
          <w:szCs w:val="22"/>
        </w:rPr>
        <w:t>литературы (17 наименований на русском и испанском языках), 11 –и словарей и списка электронных ресурсов (48 наименований).</w:t>
      </w:r>
      <w:r w:rsidR="00E50156" w:rsidRPr="00F0556D">
        <w:rPr>
          <w:sz w:val="22"/>
          <w:szCs w:val="22"/>
        </w:rPr>
        <w:t xml:space="preserve">     </w:t>
      </w:r>
    </w:p>
    <w:p w:rsidR="00E50156" w:rsidRPr="00F0556D" w:rsidRDefault="00E50156" w:rsidP="004C088C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F0556D">
        <w:rPr>
          <w:sz w:val="22"/>
          <w:szCs w:val="22"/>
        </w:rPr>
        <w:t>В теоретической части работы</w:t>
      </w:r>
      <w:r w:rsidR="004C088C" w:rsidRPr="00F0556D">
        <w:rPr>
          <w:sz w:val="22"/>
          <w:szCs w:val="22"/>
        </w:rPr>
        <w:t xml:space="preserve">, </w:t>
      </w:r>
      <w:r w:rsidR="009D2312" w:rsidRPr="00F0556D">
        <w:rPr>
          <w:sz w:val="22"/>
          <w:szCs w:val="22"/>
        </w:rPr>
        <w:t xml:space="preserve">посвященной истории вопроса, и </w:t>
      </w:r>
      <w:r w:rsidR="004C088C" w:rsidRPr="00F0556D">
        <w:rPr>
          <w:sz w:val="22"/>
          <w:szCs w:val="22"/>
        </w:rPr>
        <w:t xml:space="preserve">опираясь на существующие </w:t>
      </w:r>
      <w:r w:rsidRPr="00F0556D">
        <w:rPr>
          <w:sz w:val="22"/>
          <w:szCs w:val="22"/>
        </w:rPr>
        <w:t xml:space="preserve"> </w:t>
      </w:r>
      <w:r w:rsidR="004C088C" w:rsidRPr="00F0556D">
        <w:rPr>
          <w:sz w:val="22"/>
          <w:szCs w:val="22"/>
        </w:rPr>
        <w:t xml:space="preserve">научные труды по исследуемому вопросу,  </w:t>
      </w:r>
      <w:r w:rsidRPr="00F0556D">
        <w:rPr>
          <w:sz w:val="22"/>
          <w:szCs w:val="22"/>
        </w:rPr>
        <w:t xml:space="preserve">автор  останавливается на </w:t>
      </w:r>
      <w:r w:rsidR="004C088C" w:rsidRPr="00F0556D">
        <w:rPr>
          <w:sz w:val="22"/>
          <w:szCs w:val="22"/>
        </w:rPr>
        <w:t xml:space="preserve"> понятиях «</w:t>
      </w:r>
      <w:proofErr w:type="spellStart"/>
      <w:r w:rsidR="004C088C" w:rsidRPr="00F0556D">
        <w:rPr>
          <w:sz w:val="22"/>
          <w:szCs w:val="22"/>
        </w:rPr>
        <w:t>брендинг</w:t>
      </w:r>
      <w:proofErr w:type="spellEnd"/>
      <w:r w:rsidR="004C088C" w:rsidRPr="00F0556D">
        <w:rPr>
          <w:sz w:val="22"/>
          <w:szCs w:val="22"/>
        </w:rPr>
        <w:t>» и «</w:t>
      </w:r>
      <w:proofErr w:type="spellStart"/>
      <w:r w:rsidR="004C088C" w:rsidRPr="00F0556D">
        <w:rPr>
          <w:sz w:val="22"/>
          <w:szCs w:val="22"/>
        </w:rPr>
        <w:t>нейминг</w:t>
      </w:r>
      <w:proofErr w:type="spellEnd"/>
      <w:r w:rsidR="004C088C" w:rsidRPr="00F0556D">
        <w:rPr>
          <w:sz w:val="22"/>
          <w:szCs w:val="22"/>
        </w:rPr>
        <w:t xml:space="preserve">», отмечая, что </w:t>
      </w:r>
      <w:proofErr w:type="spellStart"/>
      <w:r w:rsidR="009D2312" w:rsidRPr="00F0556D">
        <w:rPr>
          <w:color w:val="000000" w:themeColor="text1"/>
          <w:sz w:val="22"/>
          <w:szCs w:val="22"/>
        </w:rPr>
        <w:t>нейминг</w:t>
      </w:r>
      <w:proofErr w:type="spellEnd"/>
      <w:r w:rsidR="009D2312" w:rsidRPr="00F0556D">
        <w:rPr>
          <w:color w:val="000000" w:themeColor="text1"/>
          <w:sz w:val="22"/>
          <w:szCs w:val="22"/>
        </w:rPr>
        <w:t xml:space="preserve"> является составной частью </w:t>
      </w:r>
      <w:proofErr w:type="spellStart"/>
      <w:r w:rsidR="009D2312" w:rsidRPr="00F0556D">
        <w:rPr>
          <w:color w:val="000000" w:themeColor="text1"/>
          <w:sz w:val="22"/>
          <w:szCs w:val="22"/>
        </w:rPr>
        <w:t>брендинга</w:t>
      </w:r>
      <w:proofErr w:type="spellEnd"/>
      <w:r w:rsidR="009D2312" w:rsidRPr="00F0556D">
        <w:rPr>
          <w:color w:val="000000" w:themeColor="text1"/>
          <w:sz w:val="22"/>
          <w:szCs w:val="22"/>
        </w:rPr>
        <w:t xml:space="preserve">,  </w:t>
      </w:r>
      <w:r w:rsidR="004C088C" w:rsidRPr="00F0556D">
        <w:rPr>
          <w:color w:val="000000" w:themeColor="text1"/>
          <w:sz w:val="22"/>
          <w:szCs w:val="22"/>
        </w:rPr>
        <w:t xml:space="preserve">к сфере </w:t>
      </w:r>
      <w:r w:rsidR="009D2312" w:rsidRPr="00F0556D">
        <w:rPr>
          <w:color w:val="000000" w:themeColor="text1"/>
          <w:sz w:val="22"/>
          <w:szCs w:val="22"/>
        </w:rPr>
        <w:t xml:space="preserve">которого </w:t>
      </w:r>
      <w:r w:rsidR="004C088C" w:rsidRPr="00F0556D">
        <w:rPr>
          <w:color w:val="000000" w:themeColor="text1"/>
          <w:sz w:val="22"/>
          <w:szCs w:val="22"/>
        </w:rPr>
        <w:t xml:space="preserve">относятся такие виды деятельности, как исследование целевой аудитории и рынка, на котором будет выпускаться продукт/услуга; создание имени и имиджа, </w:t>
      </w:r>
      <w:r w:rsidR="009D2312" w:rsidRPr="00F0556D">
        <w:rPr>
          <w:color w:val="000000" w:themeColor="text1"/>
          <w:sz w:val="22"/>
          <w:szCs w:val="22"/>
        </w:rPr>
        <w:t xml:space="preserve">а именно внешнего вида продукта, его </w:t>
      </w:r>
      <w:r w:rsidR="004C088C" w:rsidRPr="00F0556D">
        <w:rPr>
          <w:color w:val="000000" w:themeColor="text1"/>
          <w:sz w:val="22"/>
          <w:szCs w:val="22"/>
        </w:rPr>
        <w:t>презентации, товарного знака, фирменного стиля, особых примет</w:t>
      </w:r>
      <w:r w:rsidR="009D2312" w:rsidRPr="00F0556D">
        <w:rPr>
          <w:color w:val="000000" w:themeColor="text1"/>
          <w:sz w:val="22"/>
          <w:szCs w:val="22"/>
        </w:rPr>
        <w:t xml:space="preserve">, а также </w:t>
      </w:r>
      <w:r w:rsidR="004C088C" w:rsidRPr="00F0556D">
        <w:rPr>
          <w:color w:val="000000" w:themeColor="text1"/>
          <w:sz w:val="22"/>
          <w:szCs w:val="22"/>
        </w:rPr>
        <w:t>реклама и ее распространение через разные каналы</w:t>
      </w:r>
      <w:r w:rsidR="009D2312" w:rsidRPr="00F0556D">
        <w:rPr>
          <w:color w:val="000000" w:themeColor="text1"/>
          <w:sz w:val="22"/>
          <w:szCs w:val="22"/>
        </w:rPr>
        <w:t xml:space="preserve">. </w:t>
      </w:r>
      <w:r w:rsidR="004C088C" w:rsidRPr="00F0556D">
        <w:rPr>
          <w:color w:val="000000" w:themeColor="text1"/>
          <w:sz w:val="22"/>
          <w:szCs w:val="22"/>
        </w:rPr>
        <w:t xml:space="preserve"> </w:t>
      </w:r>
      <w:r w:rsidR="009D2312" w:rsidRPr="00F0556D">
        <w:rPr>
          <w:color w:val="000000" w:themeColor="text1"/>
          <w:sz w:val="22"/>
          <w:szCs w:val="22"/>
        </w:rPr>
        <w:t xml:space="preserve">Проанализировав ряд определений </w:t>
      </w:r>
      <w:proofErr w:type="spellStart"/>
      <w:r w:rsidR="009D2312" w:rsidRPr="00F0556D">
        <w:rPr>
          <w:color w:val="000000" w:themeColor="text1"/>
          <w:sz w:val="22"/>
          <w:szCs w:val="22"/>
        </w:rPr>
        <w:t>нейминга</w:t>
      </w:r>
      <w:proofErr w:type="spellEnd"/>
      <w:r w:rsidR="009D2312" w:rsidRPr="00F0556D">
        <w:rPr>
          <w:color w:val="000000" w:themeColor="text1"/>
          <w:sz w:val="22"/>
          <w:szCs w:val="22"/>
        </w:rPr>
        <w:t xml:space="preserve">, автор дает собственное определение </w:t>
      </w:r>
      <w:proofErr w:type="spellStart"/>
      <w:r w:rsidR="009D2312" w:rsidRPr="00F0556D">
        <w:rPr>
          <w:color w:val="000000" w:themeColor="text1"/>
          <w:sz w:val="22"/>
          <w:szCs w:val="22"/>
          <w:lang w:eastAsia="en-US"/>
        </w:rPr>
        <w:t>нейминга</w:t>
      </w:r>
      <w:proofErr w:type="spellEnd"/>
      <w:r w:rsidR="009D2312" w:rsidRPr="00F0556D">
        <w:rPr>
          <w:color w:val="000000" w:themeColor="text1"/>
          <w:sz w:val="22"/>
          <w:szCs w:val="22"/>
          <w:lang w:eastAsia="en-US"/>
        </w:rPr>
        <w:t xml:space="preserve"> как совокупности  разных техник для создания запоминающегося и яркого названия, которое имело бы влияние на потребителя и таким образом выделялось бы среди конкурирующих фирм или товаров в данной области рынка. Далее в главе рассматриваются </w:t>
      </w:r>
      <w:proofErr w:type="spellStart"/>
      <w:r w:rsidR="009D2312" w:rsidRPr="00F0556D">
        <w:rPr>
          <w:color w:val="000000" w:themeColor="text1"/>
          <w:sz w:val="22"/>
          <w:szCs w:val="22"/>
          <w:lang w:eastAsia="en-US"/>
        </w:rPr>
        <w:t>нейминг</w:t>
      </w:r>
      <w:proofErr w:type="spellEnd"/>
      <w:r w:rsidR="009D2312" w:rsidRPr="00F0556D">
        <w:rPr>
          <w:color w:val="000000" w:themeColor="text1"/>
          <w:sz w:val="22"/>
          <w:szCs w:val="22"/>
          <w:lang w:eastAsia="en-US"/>
        </w:rPr>
        <w:t xml:space="preserve"> в США,  как в стране, где теория </w:t>
      </w:r>
      <w:proofErr w:type="spellStart"/>
      <w:r w:rsidR="009D2312" w:rsidRPr="00F0556D">
        <w:rPr>
          <w:color w:val="000000" w:themeColor="text1"/>
          <w:sz w:val="22"/>
          <w:szCs w:val="22"/>
          <w:lang w:eastAsia="en-US"/>
        </w:rPr>
        <w:t>нейминга</w:t>
      </w:r>
      <w:proofErr w:type="spellEnd"/>
      <w:r w:rsidR="009D2312" w:rsidRPr="00F0556D">
        <w:rPr>
          <w:color w:val="000000" w:themeColor="text1"/>
          <w:sz w:val="22"/>
          <w:szCs w:val="22"/>
          <w:lang w:eastAsia="en-US"/>
        </w:rPr>
        <w:t xml:space="preserve">  имеет наиболее  давнюю историю, и </w:t>
      </w:r>
      <w:proofErr w:type="spellStart"/>
      <w:r w:rsidR="009D2312" w:rsidRPr="00F0556D">
        <w:rPr>
          <w:color w:val="000000" w:themeColor="text1"/>
          <w:sz w:val="22"/>
          <w:szCs w:val="22"/>
          <w:lang w:eastAsia="en-US"/>
        </w:rPr>
        <w:t>нейминг</w:t>
      </w:r>
      <w:proofErr w:type="spellEnd"/>
      <w:r w:rsidR="009D2312" w:rsidRPr="00F0556D">
        <w:rPr>
          <w:color w:val="000000" w:themeColor="text1"/>
          <w:sz w:val="22"/>
          <w:szCs w:val="22"/>
          <w:lang w:eastAsia="en-US"/>
        </w:rPr>
        <w:t xml:space="preserve"> в Испании и в России.</w:t>
      </w:r>
      <w:r w:rsidR="005158BD" w:rsidRPr="00F0556D">
        <w:rPr>
          <w:sz w:val="22"/>
          <w:szCs w:val="22"/>
        </w:rPr>
        <w:t xml:space="preserve"> Языковые примеры, приведенные в главе, ярко подчеркивают важность правильного </w:t>
      </w:r>
      <w:proofErr w:type="spellStart"/>
      <w:r w:rsidR="005158BD" w:rsidRPr="00F0556D">
        <w:rPr>
          <w:sz w:val="22"/>
          <w:szCs w:val="22"/>
        </w:rPr>
        <w:t>нейминга</w:t>
      </w:r>
      <w:proofErr w:type="spellEnd"/>
      <w:r w:rsidR="005158BD" w:rsidRPr="00F0556D">
        <w:rPr>
          <w:sz w:val="22"/>
          <w:szCs w:val="22"/>
        </w:rPr>
        <w:t>, то есть такового наименования, которое заинтересовало бы потребителей товаров и услуг и побудило бы их</w:t>
      </w:r>
      <w:r w:rsidR="00C51EC6" w:rsidRPr="00F0556D">
        <w:rPr>
          <w:sz w:val="22"/>
          <w:szCs w:val="22"/>
        </w:rPr>
        <w:t xml:space="preserve"> приобрести тот или иной товар и воспользоваться той или иной услугой, что свидетельствует </w:t>
      </w:r>
      <w:r w:rsidR="009378FC">
        <w:rPr>
          <w:sz w:val="22"/>
          <w:szCs w:val="22"/>
        </w:rPr>
        <w:t xml:space="preserve">о </w:t>
      </w:r>
      <w:r w:rsidR="00C51EC6" w:rsidRPr="00F0556D">
        <w:rPr>
          <w:sz w:val="22"/>
          <w:szCs w:val="22"/>
        </w:rPr>
        <w:t xml:space="preserve">важной роли лингвистической составляющей  в  избрании наименования. Появление новых профессий,  </w:t>
      </w:r>
      <w:r w:rsidR="005158BD" w:rsidRPr="00F0556D">
        <w:rPr>
          <w:sz w:val="22"/>
          <w:szCs w:val="22"/>
        </w:rPr>
        <w:t xml:space="preserve">инноваций во всех сферах человеческой деятельности, </w:t>
      </w:r>
      <w:r w:rsidR="00C51EC6" w:rsidRPr="00F0556D">
        <w:rPr>
          <w:sz w:val="22"/>
          <w:szCs w:val="22"/>
        </w:rPr>
        <w:t xml:space="preserve">также требует </w:t>
      </w:r>
      <w:r w:rsidR="005158BD" w:rsidRPr="00F0556D">
        <w:rPr>
          <w:sz w:val="22"/>
          <w:szCs w:val="22"/>
        </w:rPr>
        <w:t>новых</w:t>
      </w:r>
      <w:r w:rsidR="00C51EC6" w:rsidRPr="00F0556D">
        <w:rPr>
          <w:sz w:val="22"/>
          <w:szCs w:val="22"/>
        </w:rPr>
        <w:t xml:space="preserve"> наименований, зачастую заимствованных  из языка-источника. Интересным фрагментом первой главы является параграф о так называемых </w:t>
      </w:r>
      <w:proofErr w:type="spellStart"/>
      <w:r w:rsidR="00C51EC6" w:rsidRPr="00F0556D">
        <w:rPr>
          <w:sz w:val="22"/>
          <w:szCs w:val="22"/>
        </w:rPr>
        <w:lastRenderedPageBreak/>
        <w:t>креолизированных</w:t>
      </w:r>
      <w:proofErr w:type="spellEnd"/>
      <w:r w:rsidR="00C51EC6" w:rsidRPr="00F0556D">
        <w:rPr>
          <w:sz w:val="22"/>
          <w:szCs w:val="22"/>
        </w:rPr>
        <w:t xml:space="preserve"> текстах в </w:t>
      </w:r>
      <w:proofErr w:type="gramStart"/>
      <w:r w:rsidR="00C51EC6" w:rsidRPr="00F0556D">
        <w:rPr>
          <w:sz w:val="22"/>
          <w:szCs w:val="22"/>
        </w:rPr>
        <w:t>рекламном</w:t>
      </w:r>
      <w:proofErr w:type="gramEnd"/>
      <w:r w:rsidR="00C51EC6" w:rsidRPr="00F0556D">
        <w:rPr>
          <w:sz w:val="22"/>
          <w:szCs w:val="22"/>
        </w:rPr>
        <w:t xml:space="preserve"> </w:t>
      </w:r>
      <w:proofErr w:type="spellStart"/>
      <w:r w:rsidR="00C51EC6" w:rsidRPr="00F0556D">
        <w:rPr>
          <w:sz w:val="22"/>
          <w:szCs w:val="22"/>
        </w:rPr>
        <w:t>дискурсе</w:t>
      </w:r>
      <w:proofErr w:type="spellEnd"/>
      <w:r w:rsidR="00C51EC6" w:rsidRPr="00F0556D">
        <w:rPr>
          <w:sz w:val="22"/>
          <w:szCs w:val="22"/>
        </w:rPr>
        <w:t xml:space="preserve">, состоящих  из вербальной и невербальной частей  и включающих визуализированные элементы. </w:t>
      </w:r>
      <w:r w:rsidRPr="00F0556D">
        <w:rPr>
          <w:sz w:val="22"/>
          <w:szCs w:val="22"/>
        </w:rPr>
        <w:t xml:space="preserve">Следует отметить  тщательную проработку теоретических основ выпускной работы, что позволило автору в практической части четко следовать намеченному анализу.     </w:t>
      </w:r>
    </w:p>
    <w:p w:rsidR="00F673F0" w:rsidRDefault="00E50156" w:rsidP="00E50156">
      <w:pPr>
        <w:pStyle w:val="msonormalbullet2gif"/>
        <w:spacing w:line="360" w:lineRule="auto"/>
        <w:contextualSpacing/>
        <w:jc w:val="both"/>
        <w:rPr>
          <w:color w:val="000000"/>
          <w:sz w:val="22"/>
          <w:szCs w:val="22"/>
        </w:rPr>
      </w:pPr>
      <w:r w:rsidRPr="00F0556D">
        <w:rPr>
          <w:sz w:val="22"/>
          <w:szCs w:val="22"/>
        </w:rPr>
        <w:t xml:space="preserve">     </w:t>
      </w:r>
      <w:r w:rsidR="00F0556D" w:rsidRPr="00F0556D">
        <w:rPr>
          <w:sz w:val="22"/>
          <w:szCs w:val="22"/>
        </w:rPr>
        <w:t xml:space="preserve">В практической части работы С.Джонсон </w:t>
      </w:r>
      <w:r w:rsidR="00F0556D">
        <w:rPr>
          <w:sz w:val="22"/>
          <w:szCs w:val="22"/>
        </w:rPr>
        <w:t xml:space="preserve"> осуществляет комплексный  анализ особенностей </w:t>
      </w:r>
      <w:proofErr w:type="spellStart"/>
      <w:r w:rsidR="00F0556D">
        <w:rPr>
          <w:sz w:val="22"/>
          <w:szCs w:val="22"/>
        </w:rPr>
        <w:t>нейминга</w:t>
      </w:r>
      <w:proofErr w:type="spellEnd"/>
      <w:r w:rsidR="00F0556D">
        <w:rPr>
          <w:sz w:val="22"/>
          <w:szCs w:val="22"/>
        </w:rPr>
        <w:t xml:space="preserve"> в Испании и России в вышеуказанных семантических сферах. Так, в гастрономической сфере применительно к России отмечается преобладание наименований ресторанов, связанных с историческими и политическими событиями и персонажами, с ассоциациями с детством</w:t>
      </w:r>
      <w:r w:rsidR="0090037D">
        <w:rPr>
          <w:sz w:val="22"/>
          <w:szCs w:val="22"/>
        </w:rPr>
        <w:t xml:space="preserve"> и семейными традициями, с фольклором, культурой и </w:t>
      </w:r>
      <w:proofErr w:type="gramStart"/>
      <w:r w:rsidR="0090037D">
        <w:rPr>
          <w:sz w:val="22"/>
          <w:szCs w:val="22"/>
        </w:rPr>
        <w:t>большая</w:t>
      </w:r>
      <w:proofErr w:type="gramEnd"/>
      <w:r w:rsidR="0090037D">
        <w:rPr>
          <w:sz w:val="22"/>
          <w:szCs w:val="22"/>
        </w:rPr>
        <w:t xml:space="preserve"> </w:t>
      </w:r>
      <w:proofErr w:type="spellStart"/>
      <w:r w:rsidR="0090037D">
        <w:rPr>
          <w:sz w:val="22"/>
          <w:szCs w:val="22"/>
        </w:rPr>
        <w:t>креативность</w:t>
      </w:r>
      <w:proofErr w:type="spellEnd"/>
      <w:r w:rsidR="0090037D">
        <w:rPr>
          <w:sz w:val="22"/>
          <w:szCs w:val="22"/>
        </w:rPr>
        <w:t xml:space="preserve">, что менее характерно для испанского </w:t>
      </w:r>
      <w:proofErr w:type="spellStart"/>
      <w:r w:rsidR="0090037D">
        <w:rPr>
          <w:sz w:val="22"/>
          <w:szCs w:val="22"/>
        </w:rPr>
        <w:t>нейминга</w:t>
      </w:r>
      <w:proofErr w:type="spellEnd"/>
      <w:r w:rsidR="0090037D">
        <w:rPr>
          <w:sz w:val="22"/>
          <w:szCs w:val="22"/>
        </w:rPr>
        <w:t xml:space="preserve"> в области ресторанного дела.</w:t>
      </w:r>
      <w:r w:rsidR="00F0556D">
        <w:rPr>
          <w:sz w:val="22"/>
          <w:szCs w:val="22"/>
        </w:rPr>
        <w:t xml:space="preserve"> </w:t>
      </w:r>
      <w:r w:rsidR="0090037D">
        <w:rPr>
          <w:sz w:val="22"/>
          <w:szCs w:val="22"/>
        </w:rPr>
        <w:t xml:space="preserve">Рассматриваются такие способы  номинации как суффиксация и </w:t>
      </w:r>
      <w:r w:rsidR="0090037D">
        <w:rPr>
          <w:color w:val="000000" w:themeColor="text1"/>
          <w:sz w:val="22"/>
          <w:szCs w:val="22"/>
        </w:rPr>
        <w:t>гибридизация (</w:t>
      </w:r>
      <w:r w:rsidR="0090037D" w:rsidRPr="0090037D">
        <w:rPr>
          <w:color w:val="000000" w:themeColor="text1"/>
          <w:sz w:val="22"/>
          <w:szCs w:val="22"/>
        </w:rPr>
        <w:t>образование слова из компонентов разных языковых систем</w:t>
      </w:r>
      <w:r w:rsidR="0090037D">
        <w:rPr>
          <w:color w:val="000000" w:themeColor="text1"/>
          <w:sz w:val="22"/>
          <w:szCs w:val="22"/>
        </w:rPr>
        <w:t>), частотная в русском языке, а также лексические заимствования из английского языка</w:t>
      </w:r>
      <w:r w:rsidR="002F1D08">
        <w:rPr>
          <w:color w:val="000000" w:themeColor="text1"/>
          <w:sz w:val="22"/>
          <w:szCs w:val="22"/>
        </w:rPr>
        <w:t xml:space="preserve">, </w:t>
      </w:r>
      <w:proofErr w:type="spellStart"/>
      <w:r w:rsidR="002F1D08">
        <w:rPr>
          <w:color w:val="000000" w:themeColor="text1"/>
          <w:sz w:val="22"/>
          <w:szCs w:val="22"/>
        </w:rPr>
        <w:t>рифмование</w:t>
      </w:r>
      <w:proofErr w:type="spellEnd"/>
      <w:r w:rsidR="002F1D08">
        <w:rPr>
          <w:color w:val="000000" w:themeColor="text1"/>
          <w:sz w:val="22"/>
          <w:szCs w:val="22"/>
        </w:rPr>
        <w:t>, использование гастрономического компонента,  и т.д.</w:t>
      </w:r>
      <w:r w:rsidR="00F0556D">
        <w:rPr>
          <w:sz w:val="22"/>
          <w:szCs w:val="22"/>
        </w:rPr>
        <w:t xml:space="preserve"> </w:t>
      </w:r>
      <w:r w:rsidR="0090037D">
        <w:rPr>
          <w:sz w:val="22"/>
          <w:szCs w:val="22"/>
        </w:rPr>
        <w:t xml:space="preserve">Интересны наблюдения автора  над такой  особенностью русского </w:t>
      </w:r>
      <w:proofErr w:type="spellStart"/>
      <w:r w:rsidR="0090037D">
        <w:rPr>
          <w:sz w:val="22"/>
          <w:szCs w:val="22"/>
        </w:rPr>
        <w:t>нейминга</w:t>
      </w:r>
      <w:proofErr w:type="spellEnd"/>
      <w:r w:rsidR="0090037D">
        <w:rPr>
          <w:sz w:val="22"/>
          <w:szCs w:val="22"/>
        </w:rPr>
        <w:t xml:space="preserve"> как создание положительных ассоциаций в наименовании</w:t>
      </w:r>
      <w:r w:rsidR="002F1D08">
        <w:rPr>
          <w:sz w:val="22"/>
          <w:szCs w:val="22"/>
        </w:rPr>
        <w:t xml:space="preserve"> и разного рода каламбуров</w:t>
      </w:r>
      <w:r w:rsidR="0090037D">
        <w:rPr>
          <w:sz w:val="22"/>
          <w:szCs w:val="22"/>
        </w:rPr>
        <w:t>.</w:t>
      </w:r>
      <w:r w:rsidR="002F1D08">
        <w:rPr>
          <w:sz w:val="22"/>
          <w:szCs w:val="22"/>
        </w:rPr>
        <w:t xml:space="preserve"> Всего выделено 15 способов </w:t>
      </w:r>
      <w:proofErr w:type="spellStart"/>
      <w:r w:rsidR="002F1D08">
        <w:rPr>
          <w:sz w:val="22"/>
          <w:szCs w:val="22"/>
        </w:rPr>
        <w:t>нейминга</w:t>
      </w:r>
      <w:proofErr w:type="spellEnd"/>
      <w:r w:rsidR="002F1D08">
        <w:rPr>
          <w:sz w:val="22"/>
          <w:szCs w:val="22"/>
        </w:rPr>
        <w:t xml:space="preserve"> в гастрономической сфере. Аналогичным образом исследуются и другие семантические сферы. В семантической сфере «Мода» (обувь, одежда, аксессуары) </w:t>
      </w:r>
      <w:proofErr w:type="spellStart"/>
      <w:r w:rsidR="002F1D08">
        <w:rPr>
          <w:sz w:val="22"/>
          <w:szCs w:val="22"/>
        </w:rPr>
        <w:t>нейминг</w:t>
      </w:r>
      <w:proofErr w:type="spellEnd"/>
      <w:r w:rsidR="002F1D08">
        <w:rPr>
          <w:sz w:val="22"/>
          <w:szCs w:val="22"/>
        </w:rPr>
        <w:t xml:space="preserve"> в России и Испании </w:t>
      </w:r>
      <w:proofErr w:type="gramStart"/>
      <w:r w:rsidR="002F1D08">
        <w:rPr>
          <w:sz w:val="22"/>
          <w:szCs w:val="22"/>
        </w:rPr>
        <w:t>основан</w:t>
      </w:r>
      <w:proofErr w:type="gramEnd"/>
      <w:r w:rsidR="002F1D08">
        <w:rPr>
          <w:sz w:val="22"/>
          <w:szCs w:val="22"/>
        </w:rPr>
        <w:t xml:space="preserve"> прежде всего на английских  и реже французских заимствованиях. Глава прекрасно иллюстрирована рисунками</w:t>
      </w:r>
      <w:r w:rsidR="00344FC0">
        <w:rPr>
          <w:sz w:val="22"/>
          <w:szCs w:val="22"/>
        </w:rPr>
        <w:t xml:space="preserve"> и таблицами, </w:t>
      </w:r>
      <w:r w:rsidR="002F1D08">
        <w:rPr>
          <w:sz w:val="22"/>
          <w:szCs w:val="22"/>
        </w:rPr>
        <w:t>также   необходимо отметить чрезвычайно интер</w:t>
      </w:r>
      <w:r w:rsidR="00F673F0">
        <w:rPr>
          <w:sz w:val="22"/>
          <w:szCs w:val="22"/>
        </w:rPr>
        <w:t>е</w:t>
      </w:r>
      <w:r w:rsidR="002F1D08">
        <w:rPr>
          <w:sz w:val="22"/>
          <w:szCs w:val="22"/>
        </w:rPr>
        <w:t xml:space="preserve">сные </w:t>
      </w:r>
      <w:r w:rsidR="00F673F0">
        <w:rPr>
          <w:sz w:val="22"/>
          <w:szCs w:val="22"/>
        </w:rPr>
        <w:t xml:space="preserve">комментарии </w:t>
      </w:r>
      <w:proofErr w:type="spellStart"/>
      <w:r w:rsidR="00F673F0">
        <w:rPr>
          <w:sz w:val="22"/>
          <w:szCs w:val="22"/>
        </w:rPr>
        <w:t>лингвокультурологического</w:t>
      </w:r>
      <w:proofErr w:type="spellEnd"/>
      <w:r w:rsidR="00F673F0">
        <w:rPr>
          <w:sz w:val="22"/>
          <w:szCs w:val="22"/>
        </w:rPr>
        <w:t xml:space="preserve"> характера, объясняющие происхождение того или иного наименования. </w:t>
      </w:r>
      <w:r w:rsidR="00F673F0" w:rsidRPr="00F673F0">
        <w:rPr>
          <w:sz w:val="22"/>
          <w:szCs w:val="22"/>
        </w:rPr>
        <w:t>Отмечается</w:t>
      </w:r>
      <w:r w:rsidR="00F673F0">
        <w:rPr>
          <w:sz w:val="22"/>
          <w:szCs w:val="22"/>
        </w:rPr>
        <w:t xml:space="preserve"> большое количество межъязыковых эквивалентов, а также то, </w:t>
      </w:r>
      <w:r w:rsidR="00F673F0" w:rsidRPr="00F673F0">
        <w:rPr>
          <w:sz w:val="22"/>
          <w:szCs w:val="22"/>
        </w:rPr>
        <w:t xml:space="preserve">что </w:t>
      </w:r>
      <w:r w:rsidR="00F673F0">
        <w:rPr>
          <w:sz w:val="22"/>
          <w:szCs w:val="22"/>
        </w:rPr>
        <w:t xml:space="preserve">в </w:t>
      </w:r>
      <w:r w:rsidR="00F673F0" w:rsidRPr="00F673F0">
        <w:rPr>
          <w:color w:val="000000"/>
          <w:sz w:val="22"/>
          <w:szCs w:val="22"/>
        </w:rPr>
        <w:t>русском</w:t>
      </w:r>
      <w:r w:rsidR="00F673F0">
        <w:rPr>
          <w:color w:val="000000"/>
          <w:sz w:val="22"/>
          <w:szCs w:val="22"/>
        </w:rPr>
        <w:t xml:space="preserve"> языке</w:t>
      </w:r>
      <w:r w:rsidR="00F673F0" w:rsidRPr="00F673F0">
        <w:rPr>
          <w:color w:val="000000"/>
          <w:sz w:val="22"/>
          <w:szCs w:val="22"/>
        </w:rPr>
        <w:t>, в большинстве случаев, слово фонетически воспроизводится с помощью кириллицы и аффиксации, а в испанском часто термины фонетически</w:t>
      </w:r>
      <w:r w:rsidR="00F673F0">
        <w:rPr>
          <w:color w:val="000000"/>
          <w:sz w:val="22"/>
          <w:szCs w:val="22"/>
        </w:rPr>
        <w:t xml:space="preserve"> </w:t>
      </w:r>
      <w:r w:rsidR="00F673F0" w:rsidRPr="00F673F0">
        <w:rPr>
          <w:color w:val="000000"/>
          <w:sz w:val="22"/>
          <w:szCs w:val="22"/>
        </w:rPr>
        <w:t xml:space="preserve">совпадают с английским термином. </w:t>
      </w:r>
      <w:r w:rsidR="00F673F0">
        <w:rPr>
          <w:color w:val="000000"/>
          <w:sz w:val="22"/>
          <w:szCs w:val="22"/>
        </w:rPr>
        <w:t xml:space="preserve"> Богатый языковой материал представлен и в других семантических сферах, в частности, в сфере «Наименование профессий», где рассматривается как переименование существующих профессий, так и подкатегории одной профессии, и наименование новых профессий.</w:t>
      </w:r>
      <w:r w:rsidR="00344FC0">
        <w:rPr>
          <w:color w:val="000000"/>
          <w:sz w:val="22"/>
          <w:szCs w:val="22"/>
        </w:rPr>
        <w:t xml:space="preserve"> Интересны наблюдения автора  над неологизмами в молодежном языке, в частности, образование глаголов на основе английского неологизма и т.д.</w:t>
      </w:r>
    </w:p>
    <w:p w:rsidR="00E50156" w:rsidRDefault="00E50156" w:rsidP="00E50156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F673F0">
        <w:rPr>
          <w:sz w:val="22"/>
          <w:szCs w:val="22"/>
        </w:rPr>
        <w:t xml:space="preserve">На основании вышеизложенного можно утверждать, что ВКР </w:t>
      </w:r>
      <w:r w:rsidR="00F673F0">
        <w:rPr>
          <w:sz w:val="22"/>
          <w:szCs w:val="22"/>
        </w:rPr>
        <w:t xml:space="preserve">С.Джонсон </w:t>
      </w:r>
      <w:r w:rsidRPr="00F673F0">
        <w:rPr>
          <w:sz w:val="22"/>
          <w:szCs w:val="22"/>
        </w:rPr>
        <w:t xml:space="preserve">представляет собой самостоятельное, оригинальное научное исследование, отличающееся четкостью композиции и хорошим стилем изложения. </w:t>
      </w:r>
    </w:p>
    <w:p w:rsidR="00344FC0" w:rsidRDefault="00344FC0" w:rsidP="00E50156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Замечания  и пожелания </w:t>
      </w:r>
      <w:r w:rsidRPr="00F0556D">
        <w:rPr>
          <w:sz w:val="22"/>
          <w:szCs w:val="22"/>
        </w:rPr>
        <w:t>сводятся к следующему</w:t>
      </w:r>
      <w:r>
        <w:rPr>
          <w:sz w:val="22"/>
          <w:szCs w:val="22"/>
        </w:rPr>
        <w:t>:</w:t>
      </w:r>
    </w:p>
    <w:p w:rsidR="00B05B1B" w:rsidRPr="00207808" w:rsidRDefault="00344FC0" w:rsidP="00E842FE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E842FE">
        <w:rPr>
          <w:sz w:val="22"/>
          <w:szCs w:val="22"/>
        </w:rPr>
        <w:t xml:space="preserve">Автор не всегда использует </w:t>
      </w:r>
      <w:proofErr w:type="gramStart"/>
      <w:r w:rsidR="00E842FE">
        <w:rPr>
          <w:sz w:val="22"/>
          <w:szCs w:val="22"/>
        </w:rPr>
        <w:t>адекватную</w:t>
      </w:r>
      <w:proofErr w:type="gramEnd"/>
      <w:r w:rsidR="00E842FE">
        <w:rPr>
          <w:sz w:val="22"/>
          <w:szCs w:val="22"/>
        </w:rPr>
        <w:t xml:space="preserve"> терминологии. Так, на стр. 62 говорится о лексической кальке из индийского языка. Очевидно, речь идет о хинди. Также на стр.71говорится о местном языке, хотя автор имела в виду принимающий язык. </w:t>
      </w:r>
      <w:r w:rsidR="00207808">
        <w:rPr>
          <w:sz w:val="22"/>
          <w:szCs w:val="22"/>
        </w:rPr>
        <w:t xml:space="preserve"> </w:t>
      </w:r>
    </w:p>
    <w:p w:rsidR="00E842FE" w:rsidRDefault="00B05B1B" w:rsidP="00E842FE">
      <w:pPr>
        <w:pStyle w:val="msonormalbullet2gif"/>
        <w:spacing w:line="360" w:lineRule="auto"/>
        <w:contextualSpacing/>
        <w:jc w:val="both"/>
        <w:rPr>
          <w:color w:val="000000" w:themeColor="text1"/>
          <w:sz w:val="22"/>
          <w:szCs w:val="22"/>
          <w:shd w:val="clear" w:color="auto" w:fill="FFFFFF"/>
          <w:lang w:val="es-ES_tradnl"/>
        </w:rPr>
      </w:pPr>
      <w:r w:rsidRPr="00B05B1B">
        <w:rPr>
          <w:sz w:val="22"/>
          <w:szCs w:val="22"/>
        </w:rPr>
        <w:t>2.</w:t>
      </w:r>
      <w:r w:rsidR="00E842FE" w:rsidRPr="00E842FE">
        <w:rPr>
          <w:sz w:val="22"/>
          <w:szCs w:val="22"/>
        </w:rPr>
        <w:t>На стр.</w:t>
      </w:r>
      <w:r w:rsidR="009378FC">
        <w:rPr>
          <w:sz w:val="22"/>
          <w:szCs w:val="22"/>
        </w:rPr>
        <w:t>63</w:t>
      </w:r>
      <w:r w:rsidR="00E842FE" w:rsidRPr="00E842FE">
        <w:rPr>
          <w:sz w:val="22"/>
          <w:szCs w:val="22"/>
        </w:rPr>
        <w:t xml:space="preserve"> автор приводит пример французского заимствования для названия сумки  </w:t>
      </w:r>
      <w:proofErr w:type="spellStart"/>
      <w:r w:rsidR="00E842FE" w:rsidRPr="00E842FE">
        <w:rPr>
          <w:sz w:val="22"/>
          <w:szCs w:val="22"/>
        </w:rPr>
        <w:t>минодьер</w:t>
      </w:r>
      <w:proofErr w:type="spellEnd"/>
      <w:r w:rsidR="00E842FE" w:rsidRPr="00E842FE">
        <w:rPr>
          <w:sz w:val="22"/>
          <w:szCs w:val="22"/>
        </w:rPr>
        <w:t xml:space="preserve">; </w:t>
      </w:r>
      <w:r w:rsidR="00E842FE" w:rsidRPr="00E842FE">
        <w:rPr>
          <w:color w:val="000000" w:themeColor="text1"/>
          <w:sz w:val="22"/>
          <w:szCs w:val="22"/>
          <w:shd w:val="clear" w:color="auto" w:fill="FFFFFF"/>
          <w:lang w:val="es-ES"/>
        </w:rPr>
        <w:t>la</w:t>
      </w:r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E842FE" w:rsidRPr="00E842FE">
        <w:rPr>
          <w:color w:val="000000" w:themeColor="text1"/>
          <w:sz w:val="22"/>
          <w:szCs w:val="22"/>
          <w:shd w:val="clear" w:color="auto" w:fill="FFFFFF"/>
          <w:lang w:val="es-ES"/>
        </w:rPr>
        <w:t>bolsa</w:t>
      </w:r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>-</w:t>
      </w:r>
      <w:r w:rsidR="00E842FE" w:rsidRPr="00E842FE">
        <w:rPr>
          <w:color w:val="000000" w:themeColor="text1"/>
          <w:sz w:val="22"/>
          <w:szCs w:val="22"/>
          <w:shd w:val="clear" w:color="auto" w:fill="FFFFFF"/>
          <w:lang w:val="es-ES"/>
        </w:rPr>
        <w:t>minodier</w:t>
      </w:r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>, отмечая  его происхо</w:t>
      </w:r>
      <w:r w:rsidR="00E842FE">
        <w:rPr>
          <w:color w:val="000000" w:themeColor="text1"/>
          <w:sz w:val="22"/>
          <w:szCs w:val="22"/>
          <w:shd w:val="clear" w:color="auto" w:fill="FFFFFF"/>
        </w:rPr>
        <w:t>ждение от французского глагола</w:t>
      </w:r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E842FE" w:rsidRPr="00E842FE">
        <w:rPr>
          <w:color w:val="000000" w:themeColor="text1"/>
          <w:sz w:val="22"/>
          <w:szCs w:val="22"/>
          <w:shd w:val="clear" w:color="auto" w:fill="FFFFFF"/>
          <w:lang w:val="es-ES"/>
        </w:rPr>
        <w:t>minaudi</w:t>
      </w:r>
      <w:proofErr w:type="spellStart"/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>è</w:t>
      </w:r>
      <w:proofErr w:type="spellEnd"/>
      <w:r w:rsidR="00E842FE" w:rsidRPr="00E842FE">
        <w:rPr>
          <w:color w:val="000000" w:themeColor="text1"/>
          <w:sz w:val="22"/>
          <w:szCs w:val="22"/>
          <w:shd w:val="clear" w:color="auto" w:fill="FFFFFF"/>
          <w:lang w:val="es-ES"/>
        </w:rPr>
        <w:t>re</w:t>
      </w:r>
      <w:r w:rsidR="00E842FE" w:rsidRPr="00E842FE">
        <w:rPr>
          <w:sz w:val="22"/>
          <w:szCs w:val="22"/>
        </w:rPr>
        <w:t>(букв</w:t>
      </w:r>
      <w:proofErr w:type="gramStart"/>
      <w:r w:rsidR="00E842FE" w:rsidRPr="00E842FE">
        <w:rPr>
          <w:sz w:val="22"/>
          <w:szCs w:val="22"/>
        </w:rPr>
        <w:t>.</w:t>
      </w:r>
      <w:proofErr w:type="gramEnd"/>
      <w:r w:rsidR="00E842FE" w:rsidRPr="00E842FE">
        <w:rPr>
          <w:sz w:val="22"/>
          <w:szCs w:val="22"/>
        </w:rPr>
        <w:t xml:space="preserve"> </w:t>
      </w:r>
      <w:proofErr w:type="gramStart"/>
      <w:r w:rsidR="00E842FE" w:rsidRPr="00E842FE">
        <w:rPr>
          <w:sz w:val="22"/>
          <w:szCs w:val="22"/>
        </w:rPr>
        <w:t>к</w:t>
      </w:r>
      <w:proofErr w:type="gramEnd"/>
      <w:r w:rsidR="00E842FE" w:rsidRPr="00E842FE">
        <w:rPr>
          <w:sz w:val="22"/>
          <w:szCs w:val="22"/>
        </w:rPr>
        <w:t>окетничать)</w:t>
      </w:r>
      <w:r w:rsidR="00E842FE" w:rsidRPr="00E842FE">
        <w:rPr>
          <w:color w:val="444444"/>
          <w:sz w:val="22"/>
          <w:szCs w:val="22"/>
          <w:shd w:val="clear" w:color="auto" w:fill="FFFFFF"/>
        </w:rPr>
        <w:t>.</w:t>
      </w:r>
      <w:r w:rsidR="00E842FE">
        <w:rPr>
          <w:color w:val="444444"/>
          <w:sz w:val="22"/>
          <w:szCs w:val="22"/>
          <w:shd w:val="clear" w:color="auto" w:fill="FFFFFF"/>
        </w:rPr>
        <w:t xml:space="preserve"> </w:t>
      </w:r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>Такого глагола во французском языке нет, есть глагол “</w:t>
      </w:r>
      <w:r w:rsidR="00E842FE" w:rsidRPr="00E842FE">
        <w:rPr>
          <w:color w:val="000000" w:themeColor="text1"/>
          <w:sz w:val="22"/>
          <w:szCs w:val="22"/>
          <w:shd w:val="clear" w:color="auto" w:fill="FFFFFF"/>
          <w:lang w:val="en-US"/>
        </w:rPr>
        <w:t>minauder</w:t>
      </w:r>
      <w:r w:rsidR="00E842FE" w:rsidRPr="00E842FE">
        <w:rPr>
          <w:color w:val="000000" w:themeColor="text1"/>
          <w:sz w:val="22"/>
          <w:szCs w:val="22"/>
          <w:shd w:val="clear" w:color="auto" w:fill="FFFFFF"/>
        </w:rPr>
        <w:t>”</w:t>
      </w:r>
      <w:r w:rsidR="00E842FE" w:rsidRPr="00B05B1B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B05B1B" w:rsidRDefault="00B05B1B" w:rsidP="00E842FE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B05B1B">
        <w:rPr>
          <w:color w:val="000000" w:themeColor="text1"/>
          <w:sz w:val="22"/>
          <w:szCs w:val="22"/>
          <w:shd w:val="clear" w:color="auto" w:fill="FFFFFF"/>
        </w:rPr>
        <w:lastRenderedPageBreak/>
        <w:t>3.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На стр. 65.говорится о происхождении галстука </w:t>
      </w: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Боло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B05B1B">
        <w:rPr>
          <w:sz w:val="22"/>
          <w:szCs w:val="22"/>
        </w:rPr>
        <w:t xml:space="preserve">из двух плетеных шнуров, скрепленных и </w:t>
      </w:r>
      <w:r>
        <w:rPr>
          <w:sz w:val="22"/>
          <w:szCs w:val="22"/>
        </w:rPr>
        <w:t xml:space="preserve">затянутых до воротника пряжкой, который  носили ковбои Дикого Запада, позаимствовав этот элемент из индийской одежды, хотя подобные шнурки- обереги использовались индейцами. </w:t>
      </w:r>
    </w:p>
    <w:p w:rsidR="00B05B1B" w:rsidRDefault="00B05B1B" w:rsidP="00B05B1B">
      <w:pPr>
        <w:pStyle w:val="msonormalbullet2gif"/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4. Автором была проведена большая работа по исследованию лингвистических особенностей </w:t>
      </w:r>
      <w:proofErr w:type="spellStart"/>
      <w:r>
        <w:rPr>
          <w:sz w:val="22"/>
          <w:szCs w:val="22"/>
        </w:rPr>
        <w:t>нейминга</w:t>
      </w:r>
      <w:proofErr w:type="spellEnd"/>
      <w:r>
        <w:rPr>
          <w:sz w:val="22"/>
          <w:szCs w:val="22"/>
        </w:rPr>
        <w:t>, что мало отражено в Заключении.</w:t>
      </w:r>
    </w:p>
    <w:p w:rsidR="00B05B1B" w:rsidRDefault="00B05B1B" w:rsidP="00B05B1B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556D" w:rsidRPr="00344FC0">
        <w:rPr>
          <w:sz w:val="22"/>
          <w:szCs w:val="22"/>
        </w:rPr>
        <w:t xml:space="preserve">Высказанные </w:t>
      </w:r>
      <w:r w:rsidR="00E50156" w:rsidRPr="00344FC0">
        <w:rPr>
          <w:sz w:val="22"/>
          <w:szCs w:val="22"/>
        </w:rPr>
        <w:t xml:space="preserve">замечания не влияют на </w:t>
      </w:r>
      <w:r w:rsidR="00F0556D" w:rsidRPr="00344FC0">
        <w:rPr>
          <w:sz w:val="22"/>
          <w:szCs w:val="22"/>
        </w:rPr>
        <w:t xml:space="preserve">общую положительную </w:t>
      </w:r>
      <w:r w:rsidR="00E50156" w:rsidRPr="00344FC0">
        <w:rPr>
          <w:sz w:val="22"/>
          <w:szCs w:val="22"/>
        </w:rPr>
        <w:t xml:space="preserve">оценку работу.     </w:t>
      </w:r>
    </w:p>
    <w:p w:rsidR="00B05B1B" w:rsidRDefault="00E50156" w:rsidP="00B05B1B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344FC0">
        <w:rPr>
          <w:sz w:val="22"/>
          <w:szCs w:val="22"/>
        </w:rPr>
        <w:t>В заключение следует отметить</w:t>
      </w:r>
      <w:r w:rsidR="00344FC0">
        <w:rPr>
          <w:sz w:val="22"/>
          <w:szCs w:val="22"/>
        </w:rPr>
        <w:t xml:space="preserve"> </w:t>
      </w:r>
      <w:r w:rsidRPr="00344FC0">
        <w:rPr>
          <w:sz w:val="22"/>
          <w:szCs w:val="22"/>
        </w:rPr>
        <w:t xml:space="preserve">умение </w:t>
      </w:r>
      <w:r w:rsidR="00344FC0">
        <w:rPr>
          <w:sz w:val="22"/>
          <w:szCs w:val="22"/>
        </w:rPr>
        <w:t xml:space="preserve">автора систематизировать и теоретически </w:t>
      </w:r>
      <w:r w:rsidRPr="00344FC0">
        <w:rPr>
          <w:sz w:val="22"/>
          <w:szCs w:val="22"/>
        </w:rPr>
        <w:t>о</w:t>
      </w:r>
      <w:r w:rsidR="00344FC0">
        <w:rPr>
          <w:sz w:val="22"/>
          <w:szCs w:val="22"/>
        </w:rPr>
        <w:t xml:space="preserve">смысливать языковой материал, а также отличное </w:t>
      </w:r>
      <w:r w:rsidRPr="00344FC0">
        <w:rPr>
          <w:sz w:val="22"/>
          <w:szCs w:val="22"/>
        </w:rPr>
        <w:t>владение испанским</w:t>
      </w:r>
      <w:r w:rsidR="00344FC0">
        <w:rPr>
          <w:sz w:val="22"/>
          <w:szCs w:val="22"/>
        </w:rPr>
        <w:t xml:space="preserve"> и английским языками</w:t>
      </w:r>
      <w:r w:rsidRPr="00344FC0">
        <w:rPr>
          <w:sz w:val="22"/>
          <w:szCs w:val="22"/>
        </w:rPr>
        <w:t xml:space="preserve">. </w:t>
      </w:r>
    </w:p>
    <w:p w:rsidR="00E50156" w:rsidRPr="00344FC0" w:rsidRDefault="00E50156" w:rsidP="00B05B1B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344FC0">
        <w:rPr>
          <w:sz w:val="22"/>
          <w:szCs w:val="22"/>
        </w:rPr>
        <w:t xml:space="preserve">Выпускная квалификационная работа </w:t>
      </w:r>
      <w:r w:rsidR="00F0556D" w:rsidRPr="00344FC0">
        <w:rPr>
          <w:sz w:val="22"/>
          <w:szCs w:val="22"/>
        </w:rPr>
        <w:t xml:space="preserve">С.Джонсон </w:t>
      </w:r>
      <w:r w:rsidRPr="00344FC0">
        <w:rPr>
          <w:sz w:val="22"/>
          <w:szCs w:val="22"/>
        </w:rPr>
        <w:t xml:space="preserve">соответствует всем требованиям, предъявляемым </w:t>
      </w:r>
      <w:proofErr w:type="gramStart"/>
      <w:r w:rsidRPr="00344FC0">
        <w:rPr>
          <w:sz w:val="22"/>
          <w:szCs w:val="22"/>
        </w:rPr>
        <w:t>к</w:t>
      </w:r>
      <w:proofErr w:type="gramEnd"/>
      <w:r w:rsidRPr="00344FC0">
        <w:rPr>
          <w:sz w:val="22"/>
          <w:szCs w:val="22"/>
        </w:rPr>
        <w:t xml:space="preserve"> </w:t>
      </w:r>
      <w:proofErr w:type="gramStart"/>
      <w:r w:rsidRPr="00344FC0">
        <w:rPr>
          <w:sz w:val="22"/>
          <w:szCs w:val="22"/>
        </w:rPr>
        <w:t>подобного</w:t>
      </w:r>
      <w:proofErr w:type="gramEnd"/>
      <w:r w:rsidRPr="00344FC0">
        <w:rPr>
          <w:sz w:val="22"/>
          <w:szCs w:val="22"/>
        </w:rPr>
        <w:t xml:space="preserve"> рода работам</w:t>
      </w:r>
      <w:r w:rsidR="009378FC">
        <w:rPr>
          <w:sz w:val="22"/>
          <w:szCs w:val="22"/>
        </w:rPr>
        <w:t xml:space="preserve">, </w:t>
      </w:r>
      <w:r w:rsidRPr="00344FC0">
        <w:rPr>
          <w:sz w:val="22"/>
          <w:szCs w:val="22"/>
        </w:rPr>
        <w:t xml:space="preserve"> и заслуживает положительной оценки.</w:t>
      </w:r>
    </w:p>
    <w:p w:rsidR="00E50156" w:rsidRPr="00344FC0" w:rsidRDefault="00E50156" w:rsidP="00E50156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344FC0">
        <w:rPr>
          <w:sz w:val="22"/>
          <w:szCs w:val="22"/>
        </w:rPr>
        <w:t>Мед Н.Г.,</w:t>
      </w:r>
    </w:p>
    <w:p w:rsidR="00E50156" w:rsidRPr="00344FC0" w:rsidRDefault="00E50156" w:rsidP="00E50156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344FC0">
        <w:rPr>
          <w:sz w:val="22"/>
          <w:szCs w:val="22"/>
        </w:rPr>
        <w:t xml:space="preserve">д.ф.н.,  профессор </w:t>
      </w:r>
    </w:p>
    <w:p w:rsidR="00E50156" w:rsidRPr="00344FC0" w:rsidRDefault="00E50156" w:rsidP="00E50156">
      <w:pPr>
        <w:pStyle w:val="msonormalbullet2gif"/>
        <w:spacing w:line="360" w:lineRule="auto"/>
        <w:contextualSpacing/>
        <w:jc w:val="both"/>
        <w:rPr>
          <w:sz w:val="22"/>
          <w:szCs w:val="22"/>
        </w:rPr>
      </w:pPr>
      <w:r w:rsidRPr="00344FC0">
        <w:rPr>
          <w:sz w:val="22"/>
          <w:szCs w:val="22"/>
        </w:rPr>
        <w:t>кафедры романской филологии СПбГУ</w:t>
      </w:r>
    </w:p>
    <w:p w:rsidR="000013B7" w:rsidRDefault="000013B7"/>
    <w:sectPr w:rsidR="000013B7" w:rsidSect="0063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7D74"/>
    <w:multiLevelType w:val="hybridMultilevel"/>
    <w:tmpl w:val="41EA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E50156"/>
    <w:rsid w:val="000013B7"/>
    <w:rsid w:val="00207808"/>
    <w:rsid w:val="002F1D08"/>
    <w:rsid w:val="00344FC0"/>
    <w:rsid w:val="004C088C"/>
    <w:rsid w:val="005158BD"/>
    <w:rsid w:val="0090037D"/>
    <w:rsid w:val="009378FC"/>
    <w:rsid w:val="009D2312"/>
    <w:rsid w:val="009F1B3B"/>
    <w:rsid w:val="00B05B1B"/>
    <w:rsid w:val="00C51EC6"/>
    <w:rsid w:val="00E50156"/>
    <w:rsid w:val="00E842FE"/>
    <w:rsid w:val="00F0556D"/>
    <w:rsid w:val="00F6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5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E5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088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57BC-9DD4-497C-A8E0-EE28C0AA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2018-06-07T15:56:00Z</dcterms:created>
  <dcterms:modified xsi:type="dcterms:W3CDTF">2018-06-07T18:52:00Z</dcterms:modified>
</cp:coreProperties>
</file>