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762B6" w14:textId="77777777" w:rsidR="00AD40BC" w:rsidRDefault="00AD40BC" w:rsidP="00AD40BC">
      <w:pPr>
        <w:spacing w:line="360" w:lineRule="auto"/>
        <w:jc w:val="center"/>
        <w:rPr>
          <w:rFonts w:ascii="Times New Roman" w:hAnsi="Times New Roman" w:cs="Times New Roman"/>
          <w:sz w:val="24"/>
          <w:szCs w:val="24"/>
        </w:rPr>
      </w:pPr>
      <w:r w:rsidRPr="00AD40BC">
        <w:rPr>
          <w:rFonts w:ascii="Times New Roman" w:hAnsi="Times New Roman" w:cs="Times New Roman"/>
          <w:sz w:val="24"/>
          <w:szCs w:val="24"/>
        </w:rPr>
        <w:t xml:space="preserve">Федеральное государственное бюджетное образовательное учреждение высшего образования </w:t>
      </w:r>
    </w:p>
    <w:p w14:paraId="7F23F312" w14:textId="47FE2327" w:rsidR="00A52D99" w:rsidRPr="00AD40BC" w:rsidRDefault="00AD40BC" w:rsidP="00AD40BC">
      <w:pPr>
        <w:spacing w:line="360" w:lineRule="auto"/>
        <w:jc w:val="center"/>
        <w:rPr>
          <w:rFonts w:ascii="Times New Roman" w:hAnsi="Times New Roman" w:cs="Times New Roman"/>
          <w:sz w:val="24"/>
          <w:szCs w:val="24"/>
        </w:rPr>
      </w:pPr>
      <w:r w:rsidRPr="00AD40BC">
        <w:rPr>
          <w:rFonts w:ascii="Times New Roman" w:hAnsi="Times New Roman" w:cs="Times New Roman"/>
          <w:sz w:val="24"/>
          <w:szCs w:val="24"/>
        </w:rPr>
        <w:t>Санкт-Петербургский государственный университет</w:t>
      </w:r>
    </w:p>
    <w:p w14:paraId="47796DBA" w14:textId="4489CEA8" w:rsidR="00800A93" w:rsidRDefault="00800A93" w:rsidP="00AD40BC">
      <w:pPr>
        <w:spacing w:line="360" w:lineRule="auto"/>
        <w:jc w:val="center"/>
        <w:rPr>
          <w:rFonts w:ascii="Times New Roman" w:hAnsi="Times New Roman" w:cs="Times New Roman"/>
          <w:sz w:val="24"/>
          <w:szCs w:val="24"/>
        </w:rPr>
      </w:pPr>
      <w:bookmarkStart w:id="0" w:name="_GoBack"/>
      <w:bookmarkEnd w:id="0"/>
    </w:p>
    <w:p w14:paraId="75C9E449" w14:textId="77777777" w:rsidR="006614B3" w:rsidRDefault="006614B3" w:rsidP="00AD40BC">
      <w:pPr>
        <w:spacing w:line="360" w:lineRule="auto"/>
        <w:jc w:val="center"/>
        <w:rPr>
          <w:rFonts w:ascii="Times New Roman" w:hAnsi="Times New Roman" w:cs="Times New Roman"/>
          <w:sz w:val="24"/>
          <w:szCs w:val="24"/>
        </w:rPr>
      </w:pPr>
    </w:p>
    <w:p w14:paraId="02217564" w14:textId="52B44902" w:rsidR="00800A93" w:rsidRPr="003F7D43" w:rsidRDefault="00AD40BC" w:rsidP="00640000">
      <w:pPr>
        <w:spacing w:line="360" w:lineRule="auto"/>
        <w:jc w:val="center"/>
        <w:rPr>
          <w:rFonts w:ascii="Times New Roman" w:hAnsi="Times New Roman" w:cs="Times New Roman"/>
          <w:b/>
          <w:sz w:val="24"/>
          <w:szCs w:val="24"/>
        </w:rPr>
      </w:pPr>
      <w:r w:rsidRPr="00800A93">
        <w:rPr>
          <w:rFonts w:ascii="Times New Roman" w:hAnsi="Times New Roman" w:cs="Times New Roman"/>
          <w:b/>
          <w:sz w:val="24"/>
          <w:szCs w:val="24"/>
        </w:rPr>
        <w:t>ИНТЕРНАЦИОНАЛИЗАЦИЯ РОССИЙСКИ</w:t>
      </w:r>
      <w:r w:rsidR="004E52CC">
        <w:rPr>
          <w:rFonts w:ascii="Times New Roman" w:hAnsi="Times New Roman" w:cs="Times New Roman"/>
          <w:b/>
          <w:sz w:val="24"/>
          <w:szCs w:val="24"/>
        </w:rPr>
        <w:t>Х</w:t>
      </w:r>
      <w:r w:rsidRPr="00800A93">
        <w:rPr>
          <w:rFonts w:ascii="Times New Roman" w:hAnsi="Times New Roman" w:cs="Times New Roman"/>
          <w:b/>
          <w:sz w:val="24"/>
          <w:szCs w:val="24"/>
        </w:rPr>
        <w:t xml:space="preserve"> ГОСУДАРСТВЕННЫХ КОМПАНИЙ</w:t>
      </w:r>
      <w:r w:rsidR="00640000" w:rsidRPr="00640000">
        <w:rPr>
          <w:rFonts w:ascii="Times New Roman" w:hAnsi="Times New Roman" w:cs="Times New Roman"/>
          <w:b/>
          <w:sz w:val="24"/>
          <w:szCs w:val="24"/>
        </w:rPr>
        <w:t xml:space="preserve"> </w:t>
      </w:r>
      <w:r w:rsidRPr="00800A93">
        <w:rPr>
          <w:rFonts w:ascii="Times New Roman" w:hAnsi="Times New Roman" w:cs="Times New Roman"/>
          <w:b/>
          <w:sz w:val="24"/>
          <w:szCs w:val="24"/>
        </w:rPr>
        <w:t>НЕФТЕГАЗОВОЙ ОТРАСЛИ</w:t>
      </w:r>
    </w:p>
    <w:p w14:paraId="52FF1680" w14:textId="30E89E1E" w:rsidR="00DD4FF5" w:rsidRPr="003F7D43" w:rsidRDefault="00800A93" w:rsidP="00A80626">
      <w:pPr>
        <w:spacing w:line="360" w:lineRule="auto"/>
        <w:jc w:val="both"/>
        <w:rPr>
          <w:rFonts w:ascii="Times New Roman" w:hAnsi="Times New Roman" w:cs="Times New Roman"/>
          <w:sz w:val="24"/>
          <w:szCs w:val="24"/>
        </w:rPr>
      </w:pPr>
      <w:r w:rsidRPr="003F7D43">
        <w:rPr>
          <w:rFonts w:ascii="Times New Roman" w:hAnsi="Times New Roman" w:cs="Times New Roman"/>
          <w:sz w:val="24"/>
          <w:szCs w:val="24"/>
        </w:rPr>
        <w:t>Выпускная квалификационная работа студентки 4 курса направление 38.03.02 – Менеджмент, шифр образовательной программы СВ.5070.2014</w:t>
      </w:r>
      <w:r w:rsidR="003B0EF6">
        <w:rPr>
          <w:rFonts w:ascii="Times New Roman" w:hAnsi="Times New Roman" w:cs="Times New Roman"/>
          <w:sz w:val="24"/>
          <w:szCs w:val="24"/>
        </w:rPr>
        <w:t>.</w:t>
      </w:r>
    </w:p>
    <w:p w14:paraId="5155E4E8" w14:textId="77777777" w:rsidR="00FE21C9" w:rsidRDefault="00FE21C9" w:rsidP="00AD40BC">
      <w:pPr>
        <w:spacing w:line="360" w:lineRule="auto"/>
        <w:jc w:val="center"/>
        <w:rPr>
          <w:rFonts w:ascii="Times New Roman" w:hAnsi="Times New Roman" w:cs="Times New Roman"/>
          <w:b/>
          <w:sz w:val="24"/>
          <w:szCs w:val="24"/>
        </w:rPr>
      </w:pPr>
    </w:p>
    <w:p w14:paraId="74ACD58E" w14:textId="77777777" w:rsidR="003F7D43" w:rsidRPr="003F7D43" w:rsidRDefault="003F7D43" w:rsidP="00AD40BC">
      <w:pPr>
        <w:spacing w:line="360" w:lineRule="auto"/>
        <w:jc w:val="center"/>
        <w:rPr>
          <w:rFonts w:ascii="Times New Roman" w:hAnsi="Times New Roman" w:cs="Times New Roman"/>
          <w:b/>
          <w:sz w:val="24"/>
          <w:szCs w:val="24"/>
        </w:rPr>
      </w:pPr>
    </w:p>
    <w:p w14:paraId="687518D5" w14:textId="77777777" w:rsidR="00DD4FF5" w:rsidRPr="00A80626" w:rsidRDefault="00DD4FF5" w:rsidP="00DD4FF5">
      <w:pPr>
        <w:spacing w:line="360" w:lineRule="auto"/>
        <w:jc w:val="right"/>
        <w:rPr>
          <w:rFonts w:ascii="Times New Roman" w:hAnsi="Times New Roman" w:cs="Times New Roman"/>
          <w:sz w:val="24"/>
          <w:szCs w:val="24"/>
        </w:rPr>
      </w:pPr>
      <w:r w:rsidRPr="00A80626">
        <w:rPr>
          <w:rFonts w:ascii="Times New Roman" w:hAnsi="Times New Roman" w:cs="Times New Roman"/>
          <w:sz w:val="24"/>
          <w:szCs w:val="24"/>
        </w:rPr>
        <w:t>Пенечко Вероника Николаевна</w:t>
      </w:r>
    </w:p>
    <w:p w14:paraId="132916DF" w14:textId="77777777" w:rsidR="00A04BB0" w:rsidRDefault="00A04BB0" w:rsidP="003F7D43">
      <w:pPr>
        <w:spacing w:after="0"/>
        <w:ind w:left="4253"/>
        <w:jc w:val="right"/>
      </w:pPr>
      <w:r>
        <w:t>__________________________</w:t>
      </w:r>
    </w:p>
    <w:p w14:paraId="36EE264B" w14:textId="77777777" w:rsidR="00FE21C9" w:rsidRDefault="00FE21C9" w:rsidP="003F7D43">
      <w:pPr>
        <w:spacing w:line="360" w:lineRule="auto"/>
        <w:jc w:val="right"/>
        <w:rPr>
          <w:rFonts w:ascii="Times New Roman" w:hAnsi="Times New Roman" w:cs="Times New Roman"/>
          <w:b/>
          <w:sz w:val="24"/>
          <w:szCs w:val="24"/>
        </w:rPr>
      </w:pPr>
    </w:p>
    <w:p w14:paraId="25D4ED83" w14:textId="77777777" w:rsidR="00EA5364" w:rsidRDefault="00EA5364" w:rsidP="003F7D43">
      <w:pPr>
        <w:spacing w:line="360" w:lineRule="auto"/>
        <w:jc w:val="right"/>
        <w:rPr>
          <w:rFonts w:ascii="Times New Roman" w:hAnsi="Times New Roman" w:cs="Times New Roman"/>
          <w:b/>
          <w:sz w:val="24"/>
          <w:szCs w:val="24"/>
        </w:rPr>
      </w:pPr>
    </w:p>
    <w:p w14:paraId="5805D8B3" w14:textId="77777777" w:rsidR="00C57AE0" w:rsidRPr="00640000" w:rsidRDefault="00EA5364" w:rsidP="003F7D43">
      <w:pPr>
        <w:spacing w:line="360" w:lineRule="auto"/>
        <w:jc w:val="right"/>
        <w:rPr>
          <w:rFonts w:ascii="Times New Roman" w:hAnsi="Times New Roman" w:cs="Times New Roman"/>
          <w:b/>
          <w:sz w:val="24"/>
          <w:szCs w:val="24"/>
        </w:rPr>
      </w:pPr>
      <w:r w:rsidRPr="00640000">
        <w:rPr>
          <w:rFonts w:ascii="Times New Roman" w:hAnsi="Times New Roman" w:cs="Times New Roman"/>
          <w:sz w:val="24"/>
          <w:szCs w:val="24"/>
        </w:rPr>
        <w:t>Научный руководитель:</w:t>
      </w:r>
      <w:r w:rsidR="00DD4FF5" w:rsidRPr="00640000">
        <w:rPr>
          <w:rFonts w:ascii="Times New Roman" w:hAnsi="Times New Roman" w:cs="Times New Roman"/>
          <w:b/>
          <w:sz w:val="24"/>
          <w:szCs w:val="24"/>
        </w:rPr>
        <w:t xml:space="preserve"> </w:t>
      </w:r>
    </w:p>
    <w:p w14:paraId="198C1326" w14:textId="77777777" w:rsidR="00D72F32" w:rsidRDefault="00C57AE0" w:rsidP="00640000">
      <w:pPr>
        <w:spacing w:line="360" w:lineRule="auto"/>
        <w:jc w:val="right"/>
        <w:rPr>
          <w:rFonts w:ascii="Times New Roman" w:hAnsi="Times New Roman" w:cs="Times New Roman"/>
          <w:sz w:val="24"/>
          <w:szCs w:val="24"/>
        </w:rPr>
      </w:pPr>
      <w:r w:rsidRPr="00640000">
        <w:rPr>
          <w:rFonts w:ascii="Times New Roman" w:hAnsi="Times New Roman" w:cs="Times New Roman"/>
          <w:sz w:val="24"/>
          <w:szCs w:val="24"/>
        </w:rPr>
        <w:t xml:space="preserve">к.э.н., доцент Гаранина Ольга Леонидовна, </w:t>
      </w:r>
    </w:p>
    <w:p w14:paraId="3D6DF6EC" w14:textId="77777777" w:rsidR="00D72F32" w:rsidRDefault="00C57AE0" w:rsidP="00D72F32">
      <w:pPr>
        <w:spacing w:line="360" w:lineRule="auto"/>
        <w:jc w:val="right"/>
        <w:rPr>
          <w:rFonts w:ascii="Times New Roman" w:hAnsi="Times New Roman" w:cs="Times New Roman"/>
          <w:sz w:val="24"/>
          <w:szCs w:val="24"/>
        </w:rPr>
      </w:pPr>
      <w:r w:rsidRPr="00640000">
        <w:rPr>
          <w:rFonts w:ascii="Times New Roman" w:hAnsi="Times New Roman" w:cs="Times New Roman"/>
          <w:sz w:val="24"/>
          <w:szCs w:val="24"/>
        </w:rPr>
        <w:t>кафедра</w:t>
      </w:r>
      <w:r w:rsidR="00640000" w:rsidRPr="00640000">
        <w:rPr>
          <w:rFonts w:ascii="Times New Roman" w:hAnsi="Times New Roman" w:cs="Times New Roman"/>
          <w:sz w:val="24"/>
          <w:szCs w:val="24"/>
        </w:rPr>
        <w:t xml:space="preserve"> </w:t>
      </w:r>
      <w:r w:rsidRPr="00640000">
        <w:rPr>
          <w:rFonts w:ascii="Times New Roman" w:hAnsi="Times New Roman" w:cs="Times New Roman"/>
          <w:sz w:val="24"/>
          <w:szCs w:val="24"/>
        </w:rPr>
        <w:t xml:space="preserve">стратегического и </w:t>
      </w:r>
    </w:p>
    <w:p w14:paraId="700337C4" w14:textId="3EA699C5" w:rsidR="00C57AE0" w:rsidRPr="00640000" w:rsidRDefault="00C57AE0" w:rsidP="00D72F32">
      <w:pPr>
        <w:spacing w:line="360" w:lineRule="auto"/>
        <w:jc w:val="right"/>
        <w:rPr>
          <w:rFonts w:ascii="Times New Roman" w:hAnsi="Times New Roman" w:cs="Times New Roman"/>
          <w:sz w:val="24"/>
          <w:szCs w:val="24"/>
        </w:rPr>
      </w:pPr>
      <w:r w:rsidRPr="00640000">
        <w:rPr>
          <w:rFonts w:ascii="Times New Roman" w:hAnsi="Times New Roman" w:cs="Times New Roman"/>
          <w:sz w:val="24"/>
          <w:szCs w:val="24"/>
        </w:rPr>
        <w:t>международного менеджмента</w:t>
      </w:r>
    </w:p>
    <w:p w14:paraId="467F60B3" w14:textId="77777777" w:rsidR="00C57AE0" w:rsidRDefault="00C57AE0" w:rsidP="00C57AE0">
      <w:pPr>
        <w:spacing w:after="0"/>
        <w:ind w:left="4253"/>
        <w:jc w:val="right"/>
      </w:pPr>
      <w:r>
        <w:t>__________________________</w:t>
      </w:r>
    </w:p>
    <w:p w14:paraId="1A21AE2C" w14:textId="129D2897" w:rsidR="00D72F32" w:rsidRDefault="00D72F32" w:rsidP="003F7D43">
      <w:pPr>
        <w:spacing w:line="360" w:lineRule="auto"/>
        <w:jc w:val="right"/>
        <w:rPr>
          <w:i/>
          <w:sz w:val="16"/>
          <w:szCs w:val="16"/>
        </w:rPr>
      </w:pPr>
    </w:p>
    <w:p w14:paraId="0A37D4FB" w14:textId="77777777" w:rsidR="00993C4E" w:rsidRPr="004E52CC" w:rsidRDefault="00993C4E" w:rsidP="003F7D43">
      <w:pPr>
        <w:spacing w:line="360" w:lineRule="auto"/>
        <w:jc w:val="right"/>
        <w:rPr>
          <w:rFonts w:ascii="Times New Roman" w:hAnsi="Times New Roman" w:cs="Times New Roman"/>
          <w:b/>
          <w:sz w:val="24"/>
          <w:szCs w:val="24"/>
        </w:rPr>
      </w:pPr>
    </w:p>
    <w:p w14:paraId="0391AD61" w14:textId="673B83F3" w:rsidR="00D72F32" w:rsidRPr="004E52CC" w:rsidRDefault="00D72F32" w:rsidP="003F7D43">
      <w:pPr>
        <w:spacing w:line="360" w:lineRule="auto"/>
        <w:jc w:val="right"/>
        <w:rPr>
          <w:rFonts w:ascii="Times New Roman" w:hAnsi="Times New Roman" w:cs="Times New Roman"/>
          <w:b/>
          <w:sz w:val="24"/>
          <w:szCs w:val="24"/>
        </w:rPr>
      </w:pPr>
    </w:p>
    <w:p w14:paraId="5F3F7979" w14:textId="77777777" w:rsidR="009652F6" w:rsidRPr="004E52CC" w:rsidRDefault="009652F6" w:rsidP="003F7D43">
      <w:pPr>
        <w:spacing w:line="360" w:lineRule="auto"/>
        <w:jc w:val="right"/>
        <w:rPr>
          <w:rFonts w:ascii="Times New Roman" w:hAnsi="Times New Roman" w:cs="Times New Roman"/>
          <w:b/>
          <w:sz w:val="24"/>
          <w:szCs w:val="24"/>
        </w:rPr>
      </w:pPr>
    </w:p>
    <w:p w14:paraId="0470228E" w14:textId="77777777" w:rsidR="00D72F32" w:rsidRPr="006614B3" w:rsidRDefault="00D72F32" w:rsidP="003F7D43">
      <w:pPr>
        <w:spacing w:line="360" w:lineRule="auto"/>
        <w:jc w:val="right"/>
        <w:rPr>
          <w:rFonts w:ascii="Times New Roman" w:hAnsi="Times New Roman" w:cs="Times New Roman"/>
          <w:b/>
          <w:sz w:val="24"/>
          <w:szCs w:val="24"/>
        </w:rPr>
      </w:pPr>
    </w:p>
    <w:p w14:paraId="6BDB4006" w14:textId="77777777" w:rsidR="00640000" w:rsidRPr="006614B3" w:rsidRDefault="00640000" w:rsidP="00640000">
      <w:pPr>
        <w:spacing w:line="360" w:lineRule="auto"/>
        <w:jc w:val="center"/>
        <w:rPr>
          <w:rFonts w:ascii="Times New Roman" w:hAnsi="Times New Roman" w:cs="Times New Roman"/>
          <w:sz w:val="24"/>
          <w:szCs w:val="24"/>
        </w:rPr>
      </w:pPr>
      <w:r w:rsidRPr="006614B3">
        <w:rPr>
          <w:rFonts w:ascii="Times New Roman" w:hAnsi="Times New Roman" w:cs="Times New Roman"/>
          <w:sz w:val="24"/>
          <w:szCs w:val="24"/>
        </w:rPr>
        <w:t xml:space="preserve">Санкт-Петербург </w:t>
      </w:r>
    </w:p>
    <w:p w14:paraId="15A3F424" w14:textId="0367B2FF" w:rsidR="00640000" w:rsidRPr="006614B3" w:rsidRDefault="00640000" w:rsidP="006E75C6">
      <w:pPr>
        <w:spacing w:line="360" w:lineRule="auto"/>
        <w:jc w:val="center"/>
        <w:rPr>
          <w:rFonts w:ascii="Times New Roman" w:hAnsi="Times New Roman" w:cs="Times New Roman"/>
          <w:b/>
          <w:sz w:val="24"/>
          <w:szCs w:val="24"/>
        </w:rPr>
      </w:pPr>
      <w:r w:rsidRPr="006614B3">
        <w:rPr>
          <w:rFonts w:ascii="Times New Roman" w:hAnsi="Times New Roman" w:cs="Times New Roman"/>
          <w:sz w:val="24"/>
          <w:szCs w:val="24"/>
        </w:rPr>
        <w:t>201</w:t>
      </w:r>
      <w:r w:rsidR="00C305E1" w:rsidRPr="006614B3">
        <w:rPr>
          <w:rFonts w:ascii="Times New Roman" w:hAnsi="Times New Roman" w:cs="Times New Roman"/>
          <w:sz w:val="24"/>
          <w:szCs w:val="24"/>
        </w:rPr>
        <w:t>8</w:t>
      </w:r>
    </w:p>
    <w:p w14:paraId="266EBC6A" w14:textId="77777777" w:rsidR="00FB4527" w:rsidRPr="006E75C6" w:rsidRDefault="00FB4527" w:rsidP="006E75C6">
      <w:pPr>
        <w:spacing w:before="2" w:after="0" w:line="360" w:lineRule="auto"/>
        <w:ind w:left="2222" w:right="2190"/>
        <w:jc w:val="center"/>
        <w:rPr>
          <w:rFonts w:ascii="Times New Roman" w:hAnsi="Times New Roman" w:cs="Times New Roman"/>
          <w:sz w:val="24"/>
          <w:szCs w:val="24"/>
        </w:rPr>
      </w:pPr>
      <w:r w:rsidRPr="006E75C6">
        <w:rPr>
          <w:rFonts w:ascii="Times New Roman" w:hAnsi="Times New Roman" w:cs="Times New Roman"/>
          <w:sz w:val="24"/>
          <w:szCs w:val="24"/>
        </w:rPr>
        <w:lastRenderedPageBreak/>
        <w:t>Заявление</w:t>
      </w:r>
    </w:p>
    <w:p w14:paraId="013EF41F" w14:textId="1947051A" w:rsidR="00FB4527" w:rsidRPr="006E75C6" w:rsidRDefault="00FB4527" w:rsidP="006E75C6">
      <w:pPr>
        <w:spacing w:before="2" w:after="0" w:line="360" w:lineRule="auto"/>
        <w:ind w:left="2222" w:right="2190"/>
        <w:jc w:val="center"/>
        <w:rPr>
          <w:rFonts w:ascii="Times New Roman" w:hAnsi="Times New Roman" w:cs="Times New Roman"/>
          <w:sz w:val="24"/>
          <w:szCs w:val="24"/>
        </w:rPr>
      </w:pPr>
      <w:r w:rsidRPr="006E75C6">
        <w:rPr>
          <w:rFonts w:ascii="Times New Roman" w:hAnsi="Times New Roman" w:cs="Times New Roman"/>
          <w:sz w:val="24"/>
          <w:szCs w:val="24"/>
        </w:rPr>
        <w:t xml:space="preserve">О самостоятельном выполнении </w:t>
      </w:r>
      <w:r w:rsidR="007243BD" w:rsidRPr="006E75C6">
        <w:rPr>
          <w:rFonts w:ascii="Times New Roman" w:hAnsi="Times New Roman" w:cs="Times New Roman"/>
          <w:sz w:val="24"/>
          <w:szCs w:val="24"/>
        </w:rPr>
        <w:t>выпускной квалификационной работы</w:t>
      </w:r>
    </w:p>
    <w:p w14:paraId="6727F2EB" w14:textId="77777777" w:rsidR="00FB4527" w:rsidRPr="006E75C6" w:rsidRDefault="00FB4527" w:rsidP="006E75C6">
      <w:pPr>
        <w:spacing w:before="2" w:after="0" w:line="360" w:lineRule="auto"/>
        <w:ind w:left="2222" w:right="2190"/>
        <w:jc w:val="both"/>
        <w:rPr>
          <w:rFonts w:ascii="Times New Roman" w:hAnsi="Times New Roman" w:cs="Times New Roman"/>
          <w:sz w:val="24"/>
          <w:szCs w:val="24"/>
        </w:rPr>
      </w:pPr>
    </w:p>
    <w:p w14:paraId="3CD8AB69" w14:textId="53244DA2" w:rsidR="006E75C6" w:rsidRPr="006E75C6" w:rsidRDefault="006E75C6" w:rsidP="006E75C6">
      <w:pPr>
        <w:spacing w:line="360" w:lineRule="auto"/>
        <w:jc w:val="both"/>
        <w:rPr>
          <w:rFonts w:ascii="Times New Roman" w:hAnsi="Times New Roman" w:cs="Times New Roman"/>
          <w:sz w:val="24"/>
          <w:szCs w:val="24"/>
        </w:rPr>
      </w:pPr>
      <w:r w:rsidRPr="006E75C6">
        <w:rPr>
          <w:rFonts w:ascii="Times New Roman" w:hAnsi="Times New Roman" w:cs="Times New Roman"/>
          <w:sz w:val="24"/>
          <w:szCs w:val="24"/>
        </w:rPr>
        <w:t xml:space="preserve">Я, Пенечко Вероника, студентка 4 курса направления </w:t>
      </w:r>
      <w:r w:rsidR="00C70BF1" w:rsidRPr="003F7D43">
        <w:rPr>
          <w:rFonts w:ascii="Times New Roman" w:hAnsi="Times New Roman" w:cs="Times New Roman"/>
          <w:sz w:val="24"/>
          <w:szCs w:val="24"/>
        </w:rPr>
        <w:t xml:space="preserve">38.03.02 </w:t>
      </w:r>
      <w:r w:rsidRPr="006E75C6">
        <w:rPr>
          <w:rFonts w:ascii="Times New Roman" w:hAnsi="Times New Roman" w:cs="Times New Roman"/>
          <w:sz w:val="24"/>
          <w:szCs w:val="24"/>
        </w:rPr>
        <w:t>«Менеджмент» (профиль подготовки – Международный менеджмент), заявляю, что в моей выпускной квалификационной работе на тему «Интернационализация российских государственных компаний нефтегазовой отрасли»,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F34C17F" w14:textId="77777777" w:rsidR="006E75C6" w:rsidRPr="006E75C6" w:rsidRDefault="006E75C6" w:rsidP="006E75C6">
      <w:pPr>
        <w:spacing w:line="360" w:lineRule="auto"/>
        <w:jc w:val="both"/>
        <w:rPr>
          <w:rFonts w:ascii="Times New Roman" w:hAnsi="Times New Roman" w:cs="Times New Roman"/>
          <w:sz w:val="24"/>
          <w:szCs w:val="24"/>
        </w:rPr>
      </w:pPr>
      <w:r w:rsidRPr="006E75C6">
        <w:rPr>
          <w:rFonts w:ascii="Times New Roman"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5F003A0" w14:textId="77777777" w:rsidR="006E75C6" w:rsidRPr="006E75C6" w:rsidRDefault="006E75C6" w:rsidP="006E75C6">
      <w:pPr>
        <w:spacing w:line="360" w:lineRule="auto"/>
        <w:jc w:val="both"/>
        <w:rPr>
          <w:rFonts w:ascii="Times New Roman" w:hAnsi="Times New Roman" w:cs="Times New Roman"/>
          <w:sz w:val="24"/>
          <w:szCs w:val="24"/>
        </w:rPr>
      </w:pPr>
    </w:p>
    <w:p w14:paraId="63C7C679" w14:textId="3C4A9BE8" w:rsidR="006E75C6" w:rsidRDefault="006E75C6" w:rsidP="006E75C6">
      <w:pPr>
        <w:spacing w:line="360" w:lineRule="auto"/>
        <w:jc w:val="both"/>
        <w:rPr>
          <w:rFonts w:ascii="Times New Roman" w:hAnsi="Times New Roman" w:cs="Times New Roman"/>
          <w:sz w:val="24"/>
          <w:szCs w:val="24"/>
        </w:rPr>
      </w:pPr>
    </w:p>
    <w:p w14:paraId="154BE0C3" w14:textId="1AFA4546" w:rsidR="006E75C6" w:rsidRDefault="006E75C6" w:rsidP="006E75C6">
      <w:pPr>
        <w:spacing w:line="360" w:lineRule="auto"/>
        <w:jc w:val="both"/>
        <w:rPr>
          <w:rFonts w:ascii="Times New Roman" w:hAnsi="Times New Roman" w:cs="Times New Roman"/>
          <w:sz w:val="24"/>
          <w:szCs w:val="24"/>
        </w:rPr>
      </w:pPr>
    </w:p>
    <w:p w14:paraId="0E405D42" w14:textId="77777777" w:rsidR="006E75C6" w:rsidRPr="006E75C6" w:rsidRDefault="006E75C6" w:rsidP="006E75C6">
      <w:pPr>
        <w:spacing w:line="360" w:lineRule="auto"/>
        <w:jc w:val="both"/>
        <w:rPr>
          <w:rFonts w:ascii="Times New Roman" w:hAnsi="Times New Roman" w:cs="Times New Roman"/>
          <w:sz w:val="24"/>
          <w:szCs w:val="24"/>
        </w:rPr>
      </w:pPr>
    </w:p>
    <w:p w14:paraId="0215F663" w14:textId="77777777" w:rsidR="006E75C6" w:rsidRPr="006E75C6" w:rsidRDefault="006E75C6" w:rsidP="006E75C6">
      <w:pPr>
        <w:spacing w:line="360" w:lineRule="auto"/>
        <w:jc w:val="both"/>
        <w:rPr>
          <w:rFonts w:ascii="Times New Roman" w:hAnsi="Times New Roman" w:cs="Times New Roman"/>
          <w:sz w:val="24"/>
          <w:szCs w:val="24"/>
        </w:rPr>
      </w:pPr>
    </w:p>
    <w:p w14:paraId="1F99F30F" w14:textId="77777777" w:rsidR="006E75C6" w:rsidRPr="006E75C6" w:rsidRDefault="006E75C6" w:rsidP="006E75C6">
      <w:pPr>
        <w:spacing w:line="360" w:lineRule="auto"/>
        <w:jc w:val="both"/>
        <w:rPr>
          <w:rFonts w:ascii="Times New Roman" w:hAnsi="Times New Roman" w:cs="Times New Roman"/>
          <w:sz w:val="24"/>
          <w:szCs w:val="24"/>
        </w:rPr>
      </w:pPr>
    </w:p>
    <w:p w14:paraId="700E37AD" w14:textId="77777777" w:rsidR="006E75C6" w:rsidRPr="006E75C6" w:rsidRDefault="006E75C6" w:rsidP="006E75C6">
      <w:pPr>
        <w:spacing w:line="360" w:lineRule="auto"/>
        <w:jc w:val="both"/>
        <w:rPr>
          <w:rFonts w:ascii="Times New Roman" w:hAnsi="Times New Roman" w:cs="Times New Roman"/>
          <w:sz w:val="24"/>
          <w:szCs w:val="24"/>
        </w:rPr>
      </w:pPr>
      <w:r w:rsidRPr="006E75C6">
        <w:rPr>
          <w:rFonts w:ascii="Times New Roman" w:hAnsi="Times New Roman" w:cs="Times New Roman"/>
          <w:sz w:val="24"/>
          <w:szCs w:val="24"/>
        </w:rPr>
        <w:t>________________________________ (Подпись студента)</w:t>
      </w:r>
    </w:p>
    <w:p w14:paraId="6C7AE5A6" w14:textId="77777777" w:rsidR="006E75C6" w:rsidRPr="006E75C6" w:rsidRDefault="006E75C6" w:rsidP="006E75C6">
      <w:pPr>
        <w:spacing w:line="360" w:lineRule="auto"/>
        <w:jc w:val="both"/>
        <w:rPr>
          <w:rFonts w:ascii="Times New Roman" w:hAnsi="Times New Roman" w:cs="Times New Roman"/>
          <w:sz w:val="24"/>
          <w:szCs w:val="24"/>
        </w:rPr>
      </w:pPr>
    </w:p>
    <w:p w14:paraId="08C87F8B" w14:textId="72D24AEC" w:rsidR="00A52D99" w:rsidRDefault="006E75C6" w:rsidP="006775D1">
      <w:pPr>
        <w:tabs>
          <w:tab w:val="left" w:pos="708"/>
          <w:tab w:val="left" w:pos="1416"/>
          <w:tab w:val="left" w:pos="2124"/>
          <w:tab w:val="left" w:pos="2832"/>
          <w:tab w:val="left" w:pos="3540"/>
          <w:tab w:val="left" w:pos="4248"/>
          <w:tab w:val="left" w:pos="4956"/>
          <w:tab w:val="right" w:pos="9355"/>
        </w:tabs>
        <w:spacing w:line="360" w:lineRule="auto"/>
        <w:jc w:val="both"/>
      </w:pPr>
      <w:r w:rsidRPr="006E75C6">
        <w:rPr>
          <w:rFonts w:ascii="Times New Roman" w:hAnsi="Times New Roman" w:cs="Times New Roman"/>
          <w:sz w:val="24"/>
          <w:szCs w:val="24"/>
        </w:rPr>
        <w:t>________________________________ (Дата)</w:t>
      </w:r>
      <w:r w:rsidR="00256171">
        <w:tab/>
      </w:r>
      <w:r w:rsidR="006775D1">
        <w:tab/>
      </w:r>
    </w:p>
    <w:sdt>
      <w:sdtPr>
        <w:rPr>
          <w:rFonts w:asciiTheme="minorHAnsi" w:eastAsiaTheme="minorHAnsi" w:hAnsiTheme="minorHAnsi" w:cstheme="minorBidi"/>
          <w:color w:val="auto"/>
          <w:sz w:val="22"/>
          <w:szCs w:val="22"/>
          <w:lang w:eastAsia="en-US"/>
        </w:rPr>
        <w:id w:val="-1801518386"/>
        <w:docPartObj>
          <w:docPartGallery w:val="Table of Contents"/>
          <w:docPartUnique/>
        </w:docPartObj>
      </w:sdtPr>
      <w:sdtEndPr>
        <w:rPr>
          <w:b/>
          <w:bCs/>
        </w:rPr>
      </w:sdtEndPr>
      <w:sdtContent>
        <w:p w14:paraId="21BA066E" w14:textId="2985B048" w:rsidR="007C16D3" w:rsidRPr="006B3F25" w:rsidRDefault="007C16D3">
          <w:pPr>
            <w:pStyle w:val="a3"/>
            <w:rPr>
              <w:rFonts w:ascii="Times New Roman" w:hAnsi="Times New Roman" w:cs="Times New Roman"/>
              <w:b/>
              <w:color w:val="auto"/>
              <w:sz w:val="24"/>
              <w:szCs w:val="24"/>
            </w:rPr>
          </w:pPr>
          <w:r w:rsidRPr="006B3F25">
            <w:rPr>
              <w:rFonts w:ascii="Times New Roman" w:hAnsi="Times New Roman" w:cs="Times New Roman"/>
              <w:b/>
              <w:color w:val="auto"/>
              <w:sz w:val="24"/>
              <w:szCs w:val="24"/>
            </w:rPr>
            <w:t>Оглавление</w:t>
          </w:r>
        </w:p>
        <w:p w14:paraId="7A4016E8" w14:textId="512B0466" w:rsidR="003625C0" w:rsidRDefault="007C16D3">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14686634" w:history="1">
            <w:r w:rsidR="003625C0" w:rsidRPr="004B41B4">
              <w:rPr>
                <w:rStyle w:val="a4"/>
                <w:rFonts w:ascii="Times New Roman" w:hAnsi="Times New Roman" w:cs="Times New Roman"/>
                <w:b/>
                <w:noProof/>
              </w:rPr>
              <w:t>Введение</w:t>
            </w:r>
            <w:r w:rsidR="003625C0">
              <w:rPr>
                <w:noProof/>
                <w:webHidden/>
              </w:rPr>
              <w:tab/>
            </w:r>
            <w:r w:rsidR="003625C0">
              <w:rPr>
                <w:noProof/>
                <w:webHidden/>
              </w:rPr>
              <w:fldChar w:fldCharType="begin"/>
            </w:r>
            <w:r w:rsidR="003625C0">
              <w:rPr>
                <w:noProof/>
                <w:webHidden/>
              </w:rPr>
              <w:instrText xml:space="preserve"> PAGEREF _Toc514686634 \h </w:instrText>
            </w:r>
            <w:r w:rsidR="003625C0">
              <w:rPr>
                <w:noProof/>
                <w:webHidden/>
              </w:rPr>
            </w:r>
            <w:r w:rsidR="003625C0">
              <w:rPr>
                <w:noProof/>
                <w:webHidden/>
              </w:rPr>
              <w:fldChar w:fldCharType="separate"/>
            </w:r>
            <w:r w:rsidR="003625C0">
              <w:rPr>
                <w:noProof/>
                <w:webHidden/>
              </w:rPr>
              <w:t>4</w:t>
            </w:r>
            <w:r w:rsidR="003625C0">
              <w:rPr>
                <w:noProof/>
                <w:webHidden/>
              </w:rPr>
              <w:fldChar w:fldCharType="end"/>
            </w:r>
          </w:hyperlink>
        </w:p>
        <w:p w14:paraId="07BBACD5" w14:textId="22022C42" w:rsidR="003625C0" w:rsidRDefault="003625C0">
          <w:pPr>
            <w:pStyle w:val="11"/>
            <w:tabs>
              <w:tab w:val="left" w:pos="1100"/>
              <w:tab w:val="right" w:leader="dot" w:pos="9345"/>
            </w:tabs>
            <w:rPr>
              <w:rFonts w:eastAsiaTheme="minorEastAsia"/>
              <w:noProof/>
              <w:lang w:eastAsia="ru-RU"/>
            </w:rPr>
          </w:pPr>
          <w:hyperlink w:anchor="_Toc514686635" w:history="1">
            <w:r w:rsidRPr="004B41B4">
              <w:rPr>
                <w:rStyle w:val="a4"/>
                <w:rFonts w:ascii="Times New Roman" w:hAnsi="Times New Roman" w:cs="Times New Roman"/>
                <w:b/>
                <w:noProof/>
              </w:rPr>
              <w:t>Глава 1.</w:t>
            </w:r>
            <w:r>
              <w:rPr>
                <w:rFonts w:eastAsiaTheme="minorEastAsia"/>
                <w:noProof/>
                <w:lang w:eastAsia="ru-RU"/>
              </w:rPr>
              <w:tab/>
            </w:r>
            <w:r w:rsidRPr="004B41B4">
              <w:rPr>
                <w:rStyle w:val="a4"/>
                <w:rFonts w:ascii="Times New Roman" w:hAnsi="Times New Roman" w:cs="Times New Roman"/>
                <w:b/>
                <w:noProof/>
              </w:rPr>
              <w:t>Обзор нефтегазовой отрасли</w:t>
            </w:r>
            <w:r>
              <w:rPr>
                <w:noProof/>
                <w:webHidden/>
              </w:rPr>
              <w:tab/>
            </w:r>
            <w:r>
              <w:rPr>
                <w:noProof/>
                <w:webHidden/>
              </w:rPr>
              <w:fldChar w:fldCharType="begin"/>
            </w:r>
            <w:r>
              <w:rPr>
                <w:noProof/>
                <w:webHidden/>
              </w:rPr>
              <w:instrText xml:space="preserve"> PAGEREF _Toc514686635 \h </w:instrText>
            </w:r>
            <w:r>
              <w:rPr>
                <w:noProof/>
                <w:webHidden/>
              </w:rPr>
            </w:r>
            <w:r>
              <w:rPr>
                <w:noProof/>
                <w:webHidden/>
              </w:rPr>
              <w:fldChar w:fldCharType="separate"/>
            </w:r>
            <w:r>
              <w:rPr>
                <w:noProof/>
                <w:webHidden/>
              </w:rPr>
              <w:t>7</w:t>
            </w:r>
            <w:r>
              <w:rPr>
                <w:noProof/>
                <w:webHidden/>
              </w:rPr>
              <w:fldChar w:fldCharType="end"/>
            </w:r>
          </w:hyperlink>
        </w:p>
        <w:p w14:paraId="45E2263E" w14:textId="63B54ECC" w:rsidR="003625C0" w:rsidRDefault="003625C0">
          <w:pPr>
            <w:pStyle w:val="21"/>
            <w:tabs>
              <w:tab w:val="left" w:pos="880"/>
              <w:tab w:val="right" w:leader="dot" w:pos="9345"/>
            </w:tabs>
            <w:rPr>
              <w:rFonts w:eastAsiaTheme="minorEastAsia"/>
              <w:noProof/>
              <w:lang w:eastAsia="ru-RU"/>
            </w:rPr>
          </w:pPr>
          <w:hyperlink w:anchor="_Toc514686636" w:history="1">
            <w:r w:rsidRPr="004B41B4">
              <w:rPr>
                <w:rStyle w:val="a4"/>
                <w:rFonts w:ascii="Times New Roman" w:hAnsi="Times New Roman" w:cs="Times New Roman"/>
                <w:b/>
                <w:noProof/>
              </w:rPr>
              <w:t>1.1</w:t>
            </w:r>
            <w:r>
              <w:rPr>
                <w:rFonts w:eastAsiaTheme="minorEastAsia"/>
                <w:noProof/>
                <w:lang w:eastAsia="ru-RU"/>
              </w:rPr>
              <w:tab/>
            </w:r>
            <w:r w:rsidRPr="004B41B4">
              <w:rPr>
                <w:rStyle w:val="a4"/>
                <w:rFonts w:ascii="Times New Roman" w:hAnsi="Times New Roman" w:cs="Times New Roman"/>
                <w:b/>
                <w:noProof/>
              </w:rPr>
              <w:t>Общие положения отрасли</w:t>
            </w:r>
            <w:r>
              <w:rPr>
                <w:noProof/>
                <w:webHidden/>
              </w:rPr>
              <w:tab/>
            </w:r>
            <w:r>
              <w:rPr>
                <w:noProof/>
                <w:webHidden/>
              </w:rPr>
              <w:fldChar w:fldCharType="begin"/>
            </w:r>
            <w:r>
              <w:rPr>
                <w:noProof/>
                <w:webHidden/>
              </w:rPr>
              <w:instrText xml:space="preserve"> PAGEREF _Toc514686636 \h </w:instrText>
            </w:r>
            <w:r>
              <w:rPr>
                <w:noProof/>
                <w:webHidden/>
              </w:rPr>
            </w:r>
            <w:r>
              <w:rPr>
                <w:noProof/>
                <w:webHidden/>
              </w:rPr>
              <w:fldChar w:fldCharType="separate"/>
            </w:r>
            <w:r>
              <w:rPr>
                <w:noProof/>
                <w:webHidden/>
              </w:rPr>
              <w:t>7</w:t>
            </w:r>
            <w:r>
              <w:rPr>
                <w:noProof/>
                <w:webHidden/>
              </w:rPr>
              <w:fldChar w:fldCharType="end"/>
            </w:r>
          </w:hyperlink>
        </w:p>
        <w:p w14:paraId="0FE20193" w14:textId="42856099" w:rsidR="003625C0" w:rsidRDefault="003625C0">
          <w:pPr>
            <w:pStyle w:val="21"/>
            <w:tabs>
              <w:tab w:val="left" w:pos="880"/>
              <w:tab w:val="right" w:leader="dot" w:pos="9345"/>
            </w:tabs>
            <w:rPr>
              <w:rFonts w:eastAsiaTheme="minorEastAsia"/>
              <w:noProof/>
              <w:lang w:eastAsia="ru-RU"/>
            </w:rPr>
          </w:pPr>
          <w:hyperlink w:anchor="_Toc514686637" w:history="1">
            <w:r w:rsidRPr="004B41B4">
              <w:rPr>
                <w:rStyle w:val="a4"/>
                <w:rFonts w:ascii="Times New Roman" w:hAnsi="Times New Roman" w:cs="Times New Roman"/>
                <w:b/>
                <w:noProof/>
              </w:rPr>
              <w:t>1.2</w:t>
            </w:r>
            <w:r>
              <w:rPr>
                <w:rFonts w:eastAsiaTheme="minorEastAsia"/>
                <w:noProof/>
                <w:lang w:eastAsia="ru-RU"/>
              </w:rPr>
              <w:tab/>
            </w:r>
            <w:r w:rsidRPr="004B41B4">
              <w:rPr>
                <w:rStyle w:val="a4"/>
                <w:rFonts w:ascii="Times New Roman" w:hAnsi="Times New Roman" w:cs="Times New Roman"/>
                <w:b/>
                <w:noProof/>
              </w:rPr>
              <w:t>Современные тенденции на мировом нефтегазовом рынке</w:t>
            </w:r>
            <w:r>
              <w:rPr>
                <w:noProof/>
                <w:webHidden/>
              </w:rPr>
              <w:tab/>
            </w:r>
            <w:r>
              <w:rPr>
                <w:noProof/>
                <w:webHidden/>
              </w:rPr>
              <w:fldChar w:fldCharType="begin"/>
            </w:r>
            <w:r>
              <w:rPr>
                <w:noProof/>
                <w:webHidden/>
              </w:rPr>
              <w:instrText xml:space="preserve"> PAGEREF _Toc514686637 \h </w:instrText>
            </w:r>
            <w:r>
              <w:rPr>
                <w:noProof/>
                <w:webHidden/>
              </w:rPr>
            </w:r>
            <w:r>
              <w:rPr>
                <w:noProof/>
                <w:webHidden/>
              </w:rPr>
              <w:fldChar w:fldCharType="separate"/>
            </w:r>
            <w:r>
              <w:rPr>
                <w:noProof/>
                <w:webHidden/>
              </w:rPr>
              <w:t>8</w:t>
            </w:r>
            <w:r>
              <w:rPr>
                <w:noProof/>
                <w:webHidden/>
              </w:rPr>
              <w:fldChar w:fldCharType="end"/>
            </w:r>
          </w:hyperlink>
        </w:p>
        <w:p w14:paraId="6C633134" w14:textId="2BFEC322" w:rsidR="003625C0" w:rsidRDefault="003625C0">
          <w:pPr>
            <w:pStyle w:val="21"/>
            <w:tabs>
              <w:tab w:val="left" w:pos="880"/>
              <w:tab w:val="right" w:leader="dot" w:pos="9345"/>
            </w:tabs>
            <w:rPr>
              <w:rFonts w:eastAsiaTheme="minorEastAsia"/>
              <w:noProof/>
              <w:lang w:eastAsia="ru-RU"/>
            </w:rPr>
          </w:pPr>
          <w:hyperlink w:anchor="_Toc514686638" w:history="1">
            <w:r w:rsidRPr="004B41B4">
              <w:rPr>
                <w:rStyle w:val="a4"/>
                <w:rFonts w:ascii="Times New Roman" w:hAnsi="Times New Roman" w:cs="Times New Roman"/>
                <w:b/>
                <w:noProof/>
              </w:rPr>
              <w:t>1.3</w:t>
            </w:r>
            <w:r>
              <w:rPr>
                <w:rFonts w:eastAsiaTheme="minorEastAsia"/>
                <w:noProof/>
                <w:lang w:eastAsia="ru-RU"/>
              </w:rPr>
              <w:tab/>
            </w:r>
            <w:r w:rsidRPr="004B41B4">
              <w:rPr>
                <w:rStyle w:val="a4"/>
                <w:rFonts w:ascii="Times New Roman" w:hAnsi="Times New Roman" w:cs="Times New Roman"/>
                <w:b/>
                <w:noProof/>
              </w:rPr>
              <w:t>Состояние отрасли в РФ</w:t>
            </w:r>
            <w:r>
              <w:rPr>
                <w:noProof/>
                <w:webHidden/>
              </w:rPr>
              <w:tab/>
            </w:r>
            <w:r>
              <w:rPr>
                <w:noProof/>
                <w:webHidden/>
              </w:rPr>
              <w:fldChar w:fldCharType="begin"/>
            </w:r>
            <w:r>
              <w:rPr>
                <w:noProof/>
                <w:webHidden/>
              </w:rPr>
              <w:instrText xml:space="preserve"> PAGEREF _Toc514686638 \h </w:instrText>
            </w:r>
            <w:r>
              <w:rPr>
                <w:noProof/>
                <w:webHidden/>
              </w:rPr>
            </w:r>
            <w:r>
              <w:rPr>
                <w:noProof/>
                <w:webHidden/>
              </w:rPr>
              <w:fldChar w:fldCharType="separate"/>
            </w:r>
            <w:r>
              <w:rPr>
                <w:noProof/>
                <w:webHidden/>
              </w:rPr>
              <w:t>10</w:t>
            </w:r>
            <w:r>
              <w:rPr>
                <w:noProof/>
                <w:webHidden/>
              </w:rPr>
              <w:fldChar w:fldCharType="end"/>
            </w:r>
          </w:hyperlink>
        </w:p>
        <w:p w14:paraId="346378B3" w14:textId="76BF9B75" w:rsidR="003625C0" w:rsidRDefault="003625C0">
          <w:pPr>
            <w:pStyle w:val="31"/>
            <w:tabs>
              <w:tab w:val="left" w:pos="1320"/>
              <w:tab w:val="right" w:leader="dot" w:pos="9345"/>
            </w:tabs>
            <w:rPr>
              <w:rFonts w:eastAsiaTheme="minorEastAsia"/>
              <w:noProof/>
              <w:lang w:eastAsia="ru-RU"/>
            </w:rPr>
          </w:pPr>
          <w:hyperlink w:anchor="_Toc514686639" w:history="1">
            <w:r w:rsidRPr="004B41B4">
              <w:rPr>
                <w:rStyle w:val="a4"/>
                <w:rFonts w:ascii="Times New Roman" w:hAnsi="Times New Roman" w:cs="Times New Roman"/>
                <w:b/>
                <w:noProof/>
              </w:rPr>
              <w:t>1.3.1</w:t>
            </w:r>
            <w:r>
              <w:rPr>
                <w:rFonts w:eastAsiaTheme="minorEastAsia"/>
                <w:noProof/>
                <w:lang w:eastAsia="ru-RU"/>
              </w:rPr>
              <w:tab/>
            </w:r>
            <w:r w:rsidRPr="004B41B4">
              <w:rPr>
                <w:rStyle w:val="a4"/>
                <w:rFonts w:ascii="Times New Roman" w:hAnsi="Times New Roman" w:cs="Times New Roman"/>
                <w:b/>
                <w:noProof/>
              </w:rPr>
              <w:t>Роль ТЭК в РФ</w:t>
            </w:r>
            <w:r>
              <w:rPr>
                <w:noProof/>
                <w:webHidden/>
              </w:rPr>
              <w:tab/>
            </w:r>
            <w:r>
              <w:rPr>
                <w:noProof/>
                <w:webHidden/>
              </w:rPr>
              <w:fldChar w:fldCharType="begin"/>
            </w:r>
            <w:r>
              <w:rPr>
                <w:noProof/>
                <w:webHidden/>
              </w:rPr>
              <w:instrText xml:space="preserve"> PAGEREF _Toc514686639 \h </w:instrText>
            </w:r>
            <w:r>
              <w:rPr>
                <w:noProof/>
                <w:webHidden/>
              </w:rPr>
            </w:r>
            <w:r>
              <w:rPr>
                <w:noProof/>
                <w:webHidden/>
              </w:rPr>
              <w:fldChar w:fldCharType="separate"/>
            </w:r>
            <w:r>
              <w:rPr>
                <w:noProof/>
                <w:webHidden/>
              </w:rPr>
              <w:t>10</w:t>
            </w:r>
            <w:r>
              <w:rPr>
                <w:noProof/>
                <w:webHidden/>
              </w:rPr>
              <w:fldChar w:fldCharType="end"/>
            </w:r>
          </w:hyperlink>
        </w:p>
        <w:p w14:paraId="671A3893" w14:textId="16368FEC" w:rsidR="003625C0" w:rsidRDefault="003625C0">
          <w:pPr>
            <w:pStyle w:val="31"/>
            <w:tabs>
              <w:tab w:val="left" w:pos="1320"/>
              <w:tab w:val="right" w:leader="dot" w:pos="9345"/>
            </w:tabs>
            <w:rPr>
              <w:rFonts w:eastAsiaTheme="minorEastAsia"/>
              <w:noProof/>
              <w:lang w:eastAsia="ru-RU"/>
            </w:rPr>
          </w:pPr>
          <w:hyperlink w:anchor="_Toc514686640" w:history="1">
            <w:r w:rsidRPr="004B41B4">
              <w:rPr>
                <w:rStyle w:val="a4"/>
                <w:rFonts w:ascii="Times New Roman" w:hAnsi="Times New Roman" w:cs="Times New Roman"/>
                <w:b/>
                <w:noProof/>
              </w:rPr>
              <w:t>1.3.2</w:t>
            </w:r>
            <w:r>
              <w:rPr>
                <w:rFonts w:eastAsiaTheme="minorEastAsia"/>
                <w:noProof/>
                <w:lang w:eastAsia="ru-RU"/>
              </w:rPr>
              <w:tab/>
            </w:r>
            <w:r w:rsidRPr="004B41B4">
              <w:rPr>
                <w:rStyle w:val="a4"/>
                <w:rFonts w:ascii="Times New Roman" w:hAnsi="Times New Roman" w:cs="Times New Roman"/>
                <w:b/>
                <w:noProof/>
              </w:rPr>
              <w:t>Изменения в отрасли</w:t>
            </w:r>
            <w:r>
              <w:rPr>
                <w:noProof/>
                <w:webHidden/>
              </w:rPr>
              <w:tab/>
            </w:r>
            <w:r>
              <w:rPr>
                <w:noProof/>
                <w:webHidden/>
              </w:rPr>
              <w:fldChar w:fldCharType="begin"/>
            </w:r>
            <w:r>
              <w:rPr>
                <w:noProof/>
                <w:webHidden/>
              </w:rPr>
              <w:instrText xml:space="preserve"> PAGEREF _Toc514686640 \h </w:instrText>
            </w:r>
            <w:r>
              <w:rPr>
                <w:noProof/>
                <w:webHidden/>
              </w:rPr>
            </w:r>
            <w:r>
              <w:rPr>
                <w:noProof/>
                <w:webHidden/>
              </w:rPr>
              <w:fldChar w:fldCharType="separate"/>
            </w:r>
            <w:r>
              <w:rPr>
                <w:noProof/>
                <w:webHidden/>
              </w:rPr>
              <w:t>11</w:t>
            </w:r>
            <w:r>
              <w:rPr>
                <w:noProof/>
                <w:webHidden/>
              </w:rPr>
              <w:fldChar w:fldCharType="end"/>
            </w:r>
          </w:hyperlink>
        </w:p>
        <w:p w14:paraId="73F95F87" w14:textId="5437E2F7" w:rsidR="003625C0" w:rsidRDefault="003625C0">
          <w:pPr>
            <w:pStyle w:val="31"/>
            <w:tabs>
              <w:tab w:val="left" w:pos="1320"/>
              <w:tab w:val="right" w:leader="dot" w:pos="9345"/>
            </w:tabs>
            <w:rPr>
              <w:rFonts w:eastAsiaTheme="minorEastAsia"/>
              <w:noProof/>
              <w:lang w:eastAsia="ru-RU"/>
            </w:rPr>
          </w:pPr>
          <w:hyperlink w:anchor="_Toc514686641" w:history="1">
            <w:r w:rsidRPr="004B41B4">
              <w:rPr>
                <w:rStyle w:val="a4"/>
                <w:rFonts w:ascii="Times New Roman" w:hAnsi="Times New Roman" w:cs="Times New Roman"/>
                <w:b/>
                <w:noProof/>
              </w:rPr>
              <w:t>1.3.3</w:t>
            </w:r>
            <w:r>
              <w:rPr>
                <w:rFonts w:eastAsiaTheme="minorEastAsia"/>
                <w:noProof/>
                <w:lang w:eastAsia="ru-RU"/>
              </w:rPr>
              <w:tab/>
            </w:r>
            <w:r w:rsidRPr="004B41B4">
              <w:rPr>
                <w:rStyle w:val="a4"/>
                <w:rFonts w:ascii="Times New Roman" w:hAnsi="Times New Roman" w:cs="Times New Roman"/>
                <w:b/>
                <w:noProof/>
              </w:rPr>
              <w:t>Геополитическая ситуация</w:t>
            </w:r>
            <w:r>
              <w:rPr>
                <w:noProof/>
                <w:webHidden/>
              </w:rPr>
              <w:tab/>
            </w:r>
            <w:r>
              <w:rPr>
                <w:noProof/>
                <w:webHidden/>
              </w:rPr>
              <w:fldChar w:fldCharType="begin"/>
            </w:r>
            <w:r>
              <w:rPr>
                <w:noProof/>
                <w:webHidden/>
              </w:rPr>
              <w:instrText xml:space="preserve"> PAGEREF _Toc514686641 \h </w:instrText>
            </w:r>
            <w:r>
              <w:rPr>
                <w:noProof/>
                <w:webHidden/>
              </w:rPr>
            </w:r>
            <w:r>
              <w:rPr>
                <w:noProof/>
                <w:webHidden/>
              </w:rPr>
              <w:fldChar w:fldCharType="separate"/>
            </w:r>
            <w:r>
              <w:rPr>
                <w:noProof/>
                <w:webHidden/>
              </w:rPr>
              <w:t>16</w:t>
            </w:r>
            <w:r>
              <w:rPr>
                <w:noProof/>
                <w:webHidden/>
              </w:rPr>
              <w:fldChar w:fldCharType="end"/>
            </w:r>
          </w:hyperlink>
        </w:p>
        <w:p w14:paraId="40D2AF1C" w14:textId="73C97D96" w:rsidR="003625C0" w:rsidRDefault="003625C0">
          <w:pPr>
            <w:pStyle w:val="31"/>
            <w:tabs>
              <w:tab w:val="left" w:pos="1320"/>
              <w:tab w:val="right" w:leader="dot" w:pos="9345"/>
            </w:tabs>
            <w:rPr>
              <w:rFonts w:eastAsiaTheme="minorEastAsia"/>
              <w:noProof/>
              <w:lang w:eastAsia="ru-RU"/>
            </w:rPr>
          </w:pPr>
          <w:hyperlink w:anchor="_Toc514686642" w:history="1">
            <w:r w:rsidRPr="004B41B4">
              <w:rPr>
                <w:rStyle w:val="a4"/>
                <w:rFonts w:ascii="Times New Roman" w:hAnsi="Times New Roman" w:cs="Times New Roman"/>
                <w:b/>
                <w:noProof/>
              </w:rPr>
              <w:t>1.3.4</w:t>
            </w:r>
            <w:r>
              <w:rPr>
                <w:rFonts w:eastAsiaTheme="minorEastAsia"/>
                <w:noProof/>
                <w:lang w:eastAsia="ru-RU"/>
              </w:rPr>
              <w:tab/>
            </w:r>
            <w:r w:rsidRPr="004B41B4">
              <w:rPr>
                <w:rStyle w:val="a4"/>
                <w:rFonts w:ascii="Times New Roman" w:hAnsi="Times New Roman" w:cs="Times New Roman"/>
                <w:b/>
                <w:noProof/>
              </w:rPr>
              <w:t>Специфика российского нефтегазового бизнеса</w:t>
            </w:r>
            <w:r>
              <w:rPr>
                <w:noProof/>
                <w:webHidden/>
              </w:rPr>
              <w:tab/>
            </w:r>
            <w:r>
              <w:rPr>
                <w:noProof/>
                <w:webHidden/>
              </w:rPr>
              <w:fldChar w:fldCharType="begin"/>
            </w:r>
            <w:r>
              <w:rPr>
                <w:noProof/>
                <w:webHidden/>
              </w:rPr>
              <w:instrText xml:space="preserve"> PAGEREF _Toc514686642 \h </w:instrText>
            </w:r>
            <w:r>
              <w:rPr>
                <w:noProof/>
                <w:webHidden/>
              </w:rPr>
            </w:r>
            <w:r>
              <w:rPr>
                <w:noProof/>
                <w:webHidden/>
              </w:rPr>
              <w:fldChar w:fldCharType="separate"/>
            </w:r>
            <w:r>
              <w:rPr>
                <w:noProof/>
                <w:webHidden/>
              </w:rPr>
              <w:t>19</w:t>
            </w:r>
            <w:r>
              <w:rPr>
                <w:noProof/>
                <w:webHidden/>
              </w:rPr>
              <w:fldChar w:fldCharType="end"/>
            </w:r>
          </w:hyperlink>
        </w:p>
        <w:p w14:paraId="6D94A2C1" w14:textId="4F0D386B" w:rsidR="003625C0" w:rsidRDefault="003625C0">
          <w:pPr>
            <w:pStyle w:val="11"/>
            <w:tabs>
              <w:tab w:val="right" w:leader="dot" w:pos="9345"/>
            </w:tabs>
            <w:rPr>
              <w:rFonts w:eastAsiaTheme="minorEastAsia"/>
              <w:noProof/>
              <w:lang w:eastAsia="ru-RU"/>
            </w:rPr>
          </w:pPr>
          <w:hyperlink w:anchor="_Toc514686643" w:history="1">
            <w:r w:rsidRPr="004B41B4">
              <w:rPr>
                <w:rStyle w:val="a4"/>
                <w:rFonts w:ascii="Times New Roman" w:hAnsi="Times New Roman" w:cs="Times New Roman"/>
                <w:b/>
                <w:noProof/>
              </w:rPr>
              <w:t>Выводы</w:t>
            </w:r>
            <w:r>
              <w:rPr>
                <w:noProof/>
                <w:webHidden/>
              </w:rPr>
              <w:tab/>
            </w:r>
            <w:r>
              <w:rPr>
                <w:noProof/>
                <w:webHidden/>
              </w:rPr>
              <w:fldChar w:fldCharType="begin"/>
            </w:r>
            <w:r>
              <w:rPr>
                <w:noProof/>
                <w:webHidden/>
              </w:rPr>
              <w:instrText xml:space="preserve"> PAGEREF _Toc514686643 \h </w:instrText>
            </w:r>
            <w:r>
              <w:rPr>
                <w:noProof/>
                <w:webHidden/>
              </w:rPr>
            </w:r>
            <w:r>
              <w:rPr>
                <w:noProof/>
                <w:webHidden/>
              </w:rPr>
              <w:fldChar w:fldCharType="separate"/>
            </w:r>
            <w:r>
              <w:rPr>
                <w:noProof/>
                <w:webHidden/>
              </w:rPr>
              <w:t>21</w:t>
            </w:r>
            <w:r>
              <w:rPr>
                <w:noProof/>
                <w:webHidden/>
              </w:rPr>
              <w:fldChar w:fldCharType="end"/>
            </w:r>
          </w:hyperlink>
        </w:p>
        <w:p w14:paraId="7A34C14B" w14:textId="744E4C0B" w:rsidR="003625C0" w:rsidRDefault="003625C0">
          <w:pPr>
            <w:pStyle w:val="11"/>
            <w:tabs>
              <w:tab w:val="left" w:pos="1100"/>
              <w:tab w:val="right" w:leader="dot" w:pos="9345"/>
            </w:tabs>
            <w:rPr>
              <w:rFonts w:eastAsiaTheme="minorEastAsia"/>
              <w:noProof/>
              <w:lang w:eastAsia="ru-RU"/>
            </w:rPr>
          </w:pPr>
          <w:hyperlink w:anchor="_Toc514686644" w:history="1">
            <w:r w:rsidRPr="004B41B4">
              <w:rPr>
                <w:rStyle w:val="a4"/>
                <w:rFonts w:ascii="Times New Roman" w:hAnsi="Times New Roman" w:cs="Times New Roman"/>
                <w:b/>
                <w:noProof/>
              </w:rPr>
              <w:t>Глава 2.</w:t>
            </w:r>
            <w:r>
              <w:rPr>
                <w:rFonts w:eastAsiaTheme="minorEastAsia"/>
                <w:noProof/>
                <w:lang w:eastAsia="ru-RU"/>
              </w:rPr>
              <w:tab/>
            </w:r>
            <w:r w:rsidRPr="004B41B4">
              <w:rPr>
                <w:rStyle w:val="a4"/>
                <w:rFonts w:ascii="Times New Roman" w:hAnsi="Times New Roman" w:cs="Times New Roman"/>
                <w:b/>
                <w:noProof/>
              </w:rPr>
              <w:t>Теоретические аспекты интернационализации компаний</w:t>
            </w:r>
            <w:r>
              <w:rPr>
                <w:noProof/>
                <w:webHidden/>
              </w:rPr>
              <w:tab/>
            </w:r>
            <w:r>
              <w:rPr>
                <w:noProof/>
                <w:webHidden/>
              </w:rPr>
              <w:fldChar w:fldCharType="begin"/>
            </w:r>
            <w:r>
              <w:rPr>
                <w:noProof/>
                <w:webHidden/>
              </w:rPr>
              <w:instrText xml:space="preserve"> PAGEREF _Toc514686644 \h </w:instrText>
            </w:r>
            <w:r>
              <w:rPr>
                <w:noProof/>
                <w:webHidden/>
              </w:rPr>
            </w:r>
            <w:r>
              <w:rPr>
                <w:noProof/>
                <w:webHidden/>
              </w:rPr>
              <w:fldChar w:fldCharType="separate"/>
            </w:r>
            <w:r>
              <w:rPr>
                <w:noProof/>
                <w:webHidden/>
              </w:rPr>
              <w:t>22</w:t>
            </w:r>
            <w:r>
              <w:rPr>
                <w:noProof/>
                <w:webHidden/>
              </w:rPr>
              <w:fldChar w:fldCharType="end"/>
            </w:r>
          </w:hyperlink>
        </w:p>
        <w:p w14:paraId="54E84BC3" w14:textId="0A452EB6" w:rsidR="003625C0" w:rsidRDefault="003625C0">
          <w:pPr>
            <w:pStyle w:val="21"/>
            <w:tabs>
              <w:tab w:val="left" w:pos="880"/>
              <w:tab w:val="right" w:leader="dot" w:pos="9345"/>
            </w:tabs>
            <w:rPr>
              <w:rFonts w:eastAsiaTheme="minorEastAsia"/>
              <w:noProof/>
              <w:lang w:eastAsia="ru-RU"/>
            </w:rPr>
          </w:pPr>
          <w:hyperlink w:anchor="_Toc514686645" w:history="1">
            <w:r w:rsidRPr="004B41B4">
              <w:rPr>
                <w:rStyle w:val="a4"/>
                <w:rFonts w:ascii="Times New Roman" w:hAnsi="Times New Roman" w:cs="Times New Roman"/>
                <w:b/>
                <w:noProof/>
              </w:rPr>
              <w:t>2.1</w:t>
            </w:r>
            <w:r>
              <w:rPr>
                <w:rFonts w:eastAsiaTheme="minorEastAsia"/>
                <w:noProof/>
                <w:lang w:eastAsia="ru-RU"/>
              </w:rPr>
              <w:tab/>
            </w:r>
            <w:r w:rsidRPr="004B41B4">
              <w:rPr>
                <w:rStyle w:val="a4"/>
                <w:rFonts w:ascii="Times New Roman" w:hAnsi="Times New Roman" w:cs="Times New Roman"/>
                <w:b/>
                <w:noProof/>
              </w:rPr>
              <w:t>Уппсальская модель интернационализации</w:t>
            </w:r>
            <w:r>
              <w:rPr>
                <w:noProof/>
                <w:webHidden/>
              </w:rPr>
              <w:tab/>
            </w:r>
            <w:r>
              <w:rPr>
                <w:noProof/>
                <w:webHidden/>
              </w:rPr>
              <w:fldChar w:fldCharType="begin"/>
            </w:r>
            <w:r>
              <w:rPr>
                <w:noProof/>
                <w:webHidden/>
              </w:rPr>
              <w:instrText xml:space="preserve"> PAGEREF _Toc514686645 \h </w:instrText>
            </w:r>
            <w:r>
              <w:rPr>
                <w:noProof/>
                <w:webHidden/>
              </w:rPr>
            </w:r>
            <w:r>
              <w:rPr>
                <w:noProof/>
                <w:webHidden/>
              </w:rPr>
              <w:fldChar w:fldCharType="separate"/>
            </w:r>
            <w:r>
              <w:rPr>
                <w:noProof/>
                <w:webHidden/>
              </w:rPr>
              <w:t>23</w:t>
            </w:r>
            <w:r>
              <w:rPr>
                <w:noProof/>
                <w:webHidden/>
              </w:rPr>
              <w:fldChar w:fldCharType="end"/>
            </w:r>
          </w:hyperlink>
        </w:p>
        <w:p w14:paraId="6EAF58DF" w14:textId="433BAE23" w:rsidR="003625C0" w:rsidRDefault="003625C0">
          <w:pPr>
            <w:pStyle w:val="21"/>
            <w:tabs>
              <w:tab w:val="left" w:pos="1100"/>
              <w:tab w:val="right" w:leader="dot" w:pos="9345"/>
            </w:tabs>
            <w:rPr>
              <w:rFonts w:eastAsiaTheme="minorEastAsia"/>
              <w:noProof/>
              <w:lang w:eastAsia="ru-RU"/>
            </w:rPr>
          </w:pPr>
          <w:hyperlink w:anchor="_Toc514686646" w:history="1">
            <w:r w:rsidRPr="004B41B4">
              <w:rPr>
                <w:rStyle w:val="a4"/>
                <w:rFonts w:ascii="Times New Roman" w:hAnsi="Times New Roman" w:cs="Times New Roman"/>
                <w:b/>
                <w:noProof/>
              </w:rPr>
              <w:t>2.1.1</w:t>
            </w:r>
            <w:r>
              <w:rPr>
                <w:rFonts w:eastAsiaTheme="minorEastAsia"/>
                <w:noProof/>
                <w:lang w:eastAsia="ru-RU"/>
              </w:rPr>
              <w:tab/>
            </w:r>
            <w:r w:rsidRPr="004B41B4">
              <w:rPr>
                <w:rStyle w:val="a4"/>
                <w:rFonts w:ascii="Times New Roman" w:hAnsi="Times New Roman" w:cs="Times New Roman"/>
                <w:b/>
                <w:noProof/>
              </w:rPr>
              <w:t>Уппсальская модель интернационализации в контексте РГНК</w:t>
            </w:r>
            <w:r>
              <w:rPr>
                <w:noProof/>
                <w:webHidden/>
              </w:rPr>
              <w:tab/>
            </w:r>
            <w:r>
              <w:rPr>
                <w:noProof/>
                <w:webHidden/>
              </w:rPr>
              <w:fldChar w:fldCharType="begin"/>
            </w:r>
            <w:r>
              <w:rPr>
                <w:noProof/>
                <w:webHidden/>
              </w:rPr>
              <w:instrText xml:space="preserve"> PAGEREF _Toc514686646 \h </w:instrText>
            </w:r>
            <w:r>
              <w:rPr>
                <w:noProof/>
                <w:webHidden/>
              </w:rPr>
            </w:r>
            <w:r>
              <w:rPr>
                <w:noProof/>
                <w:webHidden/>
              </w:rPr>
              <w:fldChar w:fldCharType="separate"/>
            </w:r>
            <w:r>
              <w:rPr>
                <w:noProof/>
                <w:webHidden/>
              </w:rPr>
              <w:t>29</w:t>
            </w:r>
            <w:r>
              <w:rPr>
                <w:noProof/>
                <w:webHidden/>
              </w:rPr>
              <w:fldChar w:fldCharType="end"/>
            </w:r>
          </w:hyperlink>
        </w:p>
        <w:p w14:paraId="57F14577" w14:textId="6EF110A8" w:rsidR="003625C0" w:rsidRDefault="003625C0">
          <w:pPr>
            <w:pStyle w:val="31"/>
            <w:tabs>
              <w:tab w:val="right" w:leader="dot" w:pos="9345"/>
            </w:tabs>
            <w:rPr>
              <w:rFonts w:eastAsiaTheme="minorEastAsia"/>
              <w:noProof/>
              <w:lang w:eastAsia="ru-RU"/>
            </w:rPr>
          </w:pPr>
          <w:hyperlink w:anchor="_Toc514686647" w:history="1">
            <w:r w:rsidRPr="004B41B4">
              <w:rPr>
                <w:rStyle w:val="a4"/>
                <w:rFonts w:ascii="Times New Roman" w:hAnsi="Times New Roman" w:cs="Times New Roman"/>
                <w:b/>
                <w:noProof/>
              </w:rPr>
              <w:t>Гипотеза №1</w:t>
            </w:r>
            <w:r>
              <w:rPr>
                <w:noProof/>
                <w:webHidden/>
              </w:rPr>
              <w:tab/>
            </w:r>
            <w:r>
              <w:rPr>
                <w:noProof/>
                <w:webHidden/>
              </w:rPr>
              <w:fldChar w:fldCharType="begin"/>
            </w:r>
            <w:r>
              <w:rPr>
                <w:noProof/>
                <w:webHidden/>
              </w:rPr>
              <w:instrText xml:space="preserve"> PAGEREF _Toc514686647 \h </w:instrText>
            </w:r>
            <w:r>
              <w:rPr>
                <w:noProof/>
                <w:webHidden/>
              </w:rPr>
            </w:r>
            <w:r>
              <w:rPr>
                <w:noProof/>
                <w:webHidden/>
              </w:rPr>
              <w:fldChar w:fldCharType="separate"/>
            </w:r>
            <w:r>
              <w:rPr>
                <w:noProof/>
                <w:webHidden/>
              </w:rPr>
              <w:t>32</w:t>
            </w:r>
            <w:r>
              <w:rPr>
                <w:noProof/>
                <w:webHidden/>
              </w:rPr>
              <w:fldChar w:fldCharType="end"/>
            </w:r>
          </w:hyperlink>
        </w:p>
        <w:p w14:paraId="5E02DA25" w14:textId="474893C5" w:rsidR="003625C0" w:rsidRDefault="003625C0">
          <w:pPr>
            <w:pStyle w:val="21"/>
            <w:tabs>
              <w:tab w:val="left" w:pos="880"/>
              <w:tab w:val="right" w:leader="dot" w:pos="9345"/>
            </w:tabs>
            <w:rPr>
              <w:rFonts w:eastAsiaTheme="minorEastAsia"/>
              <w:noProof/>
              <w:lang w:eastAsia="ru-RU"/>
            </w:rPr>
          </w:pPr>
          <w:hyperlink w:anchor="_Toc514686648" w:history="1">
            <w:r w:rsidRPr="004B41B4">
              <w:rPr>
                <w:rStyle w:val="a4"/>
                <w:rFonts w:ascii="Times New Roman" w:hAnsi="Times New Roman" w:cs="Times New Roman"/>
                <w:b/>
                <w:noProof/>
              </w:rPr>
              <w:t>2.2</w:t>
            </w:r>
            <w:r>
              <w:rPr>
                <w:rFonts w:eastAsiaTheme="minorEastAsia"/>
                <w:noProof/>
                <w:lang w:eastAsia="ru-RU"/>
              </w:rPr>
              <w:tab/>
            </w:r>
            <w:r w:rsidRPr="004B41B4">
              <w:rPr>
                <w:rStyle w:val="a4"/>
                <w:rFonts w:ascii="Times New Roman" w:hAnsi="Times New Roman" w:cs="Times New Roman"/>
                <w:b/>
                <w:noProof/>
              </w:rPr>
              <w:t>Эклектическая парадигма или модель-</w:t>
            </w:r>
            <w:r w:rsidRPr="004B41B4">
              <w:rPr>
                <w:rStyle w:val="a4"/>
                <w:rFonts w:ascii="Times New Roman" w:hAnsi="Times New Roman" w:cs="Times New Roman"/>
                <w:b/>
                <w:noProof/>
                <w:lang w:val="en-US"/>
              </w:rPr>
              <w:t>OLI</w:t>
            </w:r>
            <w:r>
              <w:rPr>
                <w:noProof/>
                <w:webHidden/>
              </w:rPr>
              <w:tab/>
            </w:r>
            <w:r>
              <w:rPr>
                <w:noProof/>
                <w:webHidden/>
              </w:rPr>
              <w:fldChar w:fldCharType="begin"/>
            </w:r>
            <w:r>
              <w:rPr>
                <w:noProof/>
                <w:webHidden/>
              </w:rPr>
              <w:instrText xml:space="preserve"> PAGEREF _Toc514686648 \h </w:instrText>
            </w:r>
            <w:r>
              <w:rPr>
                <w:noProof/>
                <w:webHidden/>
              </w:rPr>
            </w:r>
            <w:r>
              <w:rPr>
                <w:noProof/>
                <w:webHidden/>
              </w:rPr>
              <w:fldChar w:fldCharType="separate"/>
            </w:r>
            <w:r>
              <w:rPr>
                <w:noProof/>
                <w:webHidden/>
              </w:rPr>
              <w:t>32</w:t>
            </w:r>
            <w:r>
              <w:rPr>
                <w:noProof/>
                <w:webHidden/>
              </w:rPr>
              <w:fldChar w:fldCharType="end"/>
            </w:r>
          </w:hyperlink>
        </w:p>
        <w:p w14:paraId="2E779735" w14:textId="5224FE3A" w:rsidR="003625C0" w:rsidRDefault="003625C0">
          <w:pPr>
            <w:pStyle w:val="31"/>
            <w:tabs>
              <w:tab w:val="left" w:pos="1320"/>
              <w:tab w:val="right" w:leader="dot" w:pos="9345"/>
            </w:tabs>
            <w:rPr>
              <w:rFonts w:eastAsiaTheme="minorEastAsia"/>
              <w:noProof/>
              <w:lang w:eastAsia="ru-RU"/>
            </w:rPr>
          </w:pPr>
          <w:hyperlink w:anchor="_Toc514686649" w:history="1">
            <w:r w:rsidRPr="004B41B4">
              <w:rPr>
                <w:rStyle w:val="a4"/>
                <w:rFonts w:ascii="Times New Roman" w:hAnsi="Times New Roman" w:cs="Times New Roman"/>
                <w:b/>
                <w:noProof/>
              </w:rPr>
              <w:t>2.2.1</w:t>
            </w:r>
            <w:r>
              <w:rPr>
                <w:rFonts w:eastAsiaTheme="minorEastAsia"/>
                <w:noProof/>
                <w:lang w:eastAsia="ru-RU"/>
              </w:rPr>
              <w:tab/>
            </w:r>
            <w:r w:rsidRPr="004B41B4">
              <w:rPr>
                <w:rStyle w:val="a4"/>
                <w:rFonts w:ascii="Times New Roman" w:hAnsi="Times New Roman" w:cs="Times New Roman"/>
                <w:b/>
                <w:noProof/>
              </w:rPr>
              <w:t>Преимущество собственности (</w:t>
            </w:r>
            <w:r w:rsidRPr="004B41B4">
              <w:rPr>
                <w:rStyle w:val="a4"/>
                <w:rFonts w:ascii="Times New Roman" w:hAnsi="Times New Roman" w:cs="Times New Roman"/>
                <w:b/>
                <w:noProof/>
                <w:lang w:val="en-US"/>
              </w:rPr>
              <w:t>ownership</w:t>
            </w:r>
            <w:r w:rsidRPr="004B41B4">
              <w:rPr>
                <w:rStyle w:val="a4"/>
                <w:rFonts w:ascii="Times New Roman" w:hAnsi="Times New Roman" w:cs="Times New Roman"/>
                <w:b/>
                <w:noProof/>
              </w:rPr>
              <w:t xml:space="preserve"> </w:t>
            </w:r>
            <w:r w:rsidRPr="004B41B4">
              <w:rPr>
                <w:rStyle w:val="a4"/>
                <w:rFonts w:ascii="Times New Roman" w:hAnsi="Times New Roman" w:cs="Times New Roman"/>
                <w:b/>
                <w:noProof/>
                <w:lang w:val="en-US"/>
              </w:rPr>
              <w:t>advantage</w:t>
            </w:r>
            <w:r w:rsidRPr="004B41B4">
              <w:rPr>
                <w:rStyle w:val="a4"/>
                <w:rFonts w:ascii="Times New Roman" w:hAnsi="Times New Roman" w:cs="Times New Roman"/>
                <w:b/>
                <w:noProof/>
              </w:rPr>
              <w:t>)</w:t>
            </w:r>
            <w:r>
              <w:rPr>
                <w:noProof/>
                <w:webHidden/>
              </w:rPr>
              <w:tab/>
            </w:r>
            <w:r>
              <w:rPr>
                <w:noProof/>
                <w:webHidden/>
              </w:rPr>
              <w:fldChar w:fldCharType="begin"/>
            </w:r>
            <w:r>
              <w:rPr>
                <w:noProof/>
                <w:webHidden/>
              </w:rPr>
              <w:instrText xml:space="preserve"> PAGEREF _Toc514686649 \h </w:instrText>
            </w:r>
            <w:r>
              <w:rPr>
                <w:noProof/>
                <w:webHidden/>
              </w:rPr>
            </w:r>
            <w:r>
              <w:rPr>
                <w:noProof/>
                <w:webHidden/>
              </w:rPr>
              <w:fldChar w:fldCharType="separate"/>
            </w:r>
            <w:r>
              <w:rPr>
                <w:noProof/>
                <w:webHidden/>
              </w:rPr>
              <w:t>33</w:t>
            </w:r>
            <w:r>
              <w:rPr>
                <w:noProof/>
                <w:webHidden/>
              </w:rPr>
              <w:fldChar w:fldCharType="end"/>
            </w:r>
          </w:hyperlink>
        </w:p>
        <w:p w14:paraId="3CF096F5" w14:textId="45F7A9CD" w:rsidR="003625C0" w:rsidRDefault="003625C0">
          <w:pPr>
            <w:pStyle w:val="31"/>
            <w:tabs>
              <w:tab w:val="left" w:pos="1320"/>
              <w:tab w:val="right" w:leader="dot" w:pos="9345"/>
            </w:tabs>
            <w:rPr>
              <w:rFonts w:eastAsiaTheme="minorEastAsia"/>
              <w:noProof/>
              <w:lang w:eastAsia="ru-RU"/>
            </w:rPr>
          </w:pPr>
          <w:hyperlink w:anchor="_Toc514686650" w:history="1">
            <w:r w:rsidRPr="004B41B4">
              <w:rPr>
                <w:rStyle w:val="a4"/>
                <w:rFonts w:ascii="Times New Roman" w:hAnsi="Times New Roman" w:cs="Times New Roman"/>
                <w:b/>
                <w:noProof/>
              </w:rPr>
              <w:t>2.2.2</w:t>
            </w:r>
            <w:r>
              <w:rPr>
                <w:rFonts w:eastAsiaTheme="minorEastAsia"/>
                <w:noProof/>
                <w:lang w:eastAsia="ru-RU"/>
              </w:rPr>
              <w:tab/>
            </w:r>
            <w:r w:rsidRPr="004B41B4">
              <w:rPr>
                <w:rStyle w:val="a4"/>
                <w:rFonts w:ascii="Times New Roman" w:hAnsi="Times New Roman" w:cs="Times New Roman"/>
                <w:b/>
                <w:noProof/>
              </w:rPr>
              <w:t>Преимущество месторасположения (</w:t>
            </w:r>
            <w:r w:rsidRPr="004B41B4">
              <w:rPr>
                <w:rStyle w:val="a4"/>
                <w:rFonts w:ascii="Times New Roman" w:hAnsi="Times New Roman" w:cs="Times New Roman"/>
                <w:b/>
                <w:noProof/>
                <w:lang w:val="en-US"/>
              </w:rPr>
              <w:t>Location</w:t>
            </w:r>
            <w:r w:rsidRPr="004B41B4">
              <w:rPr>
                <w:rStyle w:val="a4"/>
                <w:rFonts w:ascii="Times New Roman" w:hAnsi="Times New Roman" w:cs="Times New Roman"/>
                <w:b/>
                <w:noProof/>
              </w:rPr>
              <w:t xml:space="preserve"> </w:t>
            </w:r>
            <w:r w:rsidRPr="004B41B4">
              <w:rPr>
                <w:rStyle w:val="a4"/>
                <w:rFonts w:ascii="Times New Roman" w:hAnsi="Times New Roman" w:cs="Times New Roman"/>
                <w:b/>
                <w:noProof/>
                <w:lang w:val="en-US"/>
              </w:rPr>
              <w:t>advantage</w:t>
            </w:r>
            <w:r w:rsidRPr="004B41B4">
              <w:rPr>
                <w:rStyle w:val="a4"/>
                <w:rFonts w:ascii="Times New Roman" w:hAnsi="Times New Roman" w:cs="Times New Roman"/>
                <w:b/>
                <w:noProof/>
              </w:rPr>
              <w:t>)</w:t>
            </w:r>
            <w:r>
              <w:rPr>
                <w:noProof/>
                <w:webHidden/>
              </w:rPr>
              <w:tab/>
            </w:r>
            <w:r>
              <w:rPr>
                <w:noProof/>
                <w:webHidden/>
              </w:rPr>
              <w:fldChar w:fldCharType="begin"/>
            </w:r>
            <w:r>
              <w:rPr>
                <w:noProof/>
                <w:webHidden/>
              </w:rPr>
              <w:instrText xml:space="preserve"> PAGEREF _Toc514686650 \h </w:instrText>
            </w:r>
            <w:r>
              <w:rPr>
                <w:noProof/>
                <w:webHidden/>
              </w:rPr>
            </w:r>
            <w:r>
              <w:rPr>
                <w:noProof/>
                <w:webHidden/>
              </w:rPr>
              <w:fldChar w:fldCharType="separate"/>
            </w:r>
            <w:r>
              <w:rPr>
                <w:noProof/>
                <w:webHidden/>
              </w:rPr>
              <w:t>34</w:t>
            </w:r>
            <w:r>
              <w:rPr>
                <w:noProof/>
                <w:webHidden/>
              </w:rPr>
              <w:fldChar w:fldCharType="end"/>
            </w:r>
          </w:hyperlink>
        </w:p>
        <w:p w14:paraId="74DC1283" w14:textId="1B601D63" w:rsidR="003625C0" w:rsidRDefault="003625C0">
          <w:pPr>
            <w:pStyle w:val="31"/>
            <w:tabs>
              <w:tab w:val="left" w:pos="1320"/>
              <w:tab w:val="right" w:leader="dot" w:pos="9345"/>
            </w:tabs>
            <w:rPr>
              <w:rFonts w:eastAsiaTheme="minorEastAsia"/>
              <w:noProof/>
              <w:lang w:eastAsia="ru-RU"/>
            </w:rPr>
          </w:pPr>
          <w:hyperlink w:anchor="_Toc514686651" w:history="1">
            <w:r w:rsidRPr="004B41B4">
              <w:rPr>
                <w:rStyle w:val="a4"/>
                <w:rFonts w:ascii="Times New Roman" w:hAnsi="Times New Roman" w:cs="Times New Roman"/>
                <w:b/>
                <w:noProof/>
              </w:rPr>
              <w:t>2.2.3</w:t>
            </w:r>
            <w:r>
              <w:rPr>
                <w:rFonts w:eastAsiaTheme="minorEastAsia"/>
                <w:noProof/>
                <w:lang w:eastAsia="ru-RU"/>
              </w:rPr>
              <w:tab/>
            </w:r>
            <w:r w:rsidRPr="004B41B4">
              <w:rPr>
                <w:rStyle w:val="a4"/>
                <w:rFonts w:ascii="Times New Roman" w:hAnsi="Times New Roman" w:cs="Times New Roman"/>
                <w:b/>
                <w:noProof/>
              </w:rPr>
              <w:t>Преимущество интернализации (</w:t>
            </w:r>
            <w:r w:rsidRPr="004B41B4">
              <w:rPr>
                <w:rStyle w:val="a4"/>
                <w:rFonts w:ascii="Times New Roman" w:hAnsi="Times New Roman" w:cs="Times New Roman"/>
                <w:b/>
                <w:noProof/>
                <w:lang w:val="en-US"/>
              </w:rPr>
              <w:t>Internalization</w:t>
            </w:r>
            <w:r w:rsidRPr="004B41B4">
              <w:rPr>
                <w:rStyle w:val="a4"/>
                <w:rFonts w:ascii="Times New Roman" w:hAnsi="Times New Roman" w:cs="Times New Roman"/>
                <w:b/>
                <w:noProof/>
              </w:rPr>
              <w:t xml:space="preserve"> </w:t>
            </w:r>
            <w:r w:rsidRPr="004B41B4">
              <w:rPr>
                <w:rStyle w:val="a4"/>
                <w:rFonts w:ascii="Times New Roman" w:hAnsi="Times New Roman" w:cs="Times New Roman"/>
                <w:b/>
                <w:noProof/>
                <w:lang w:val="en-US"/>
              </w:rPr>
              <w:t>advantage</w:t>
            </w:r>
            <w:r w:rsidRPr="004B41B4">
              <w:rPr>
                <w:rStyle w:val="a4"/>
                <w:rFonts w:ascii="Times New Roman" w:hAnsi="Times New Roman" w:cs="Times New Roman"/>
                <w:b/>
                <w:noProof/>
              </w:rPr>
              <w:t>)</w:t>
            </w:r>
            <w:r>
              <w:rPr>
                <w:noProof/>
                <w:webHidden/>
              </w:rPr>
              <w:tab/>
            </w:r>
            <w:r>
              <w:rPr>
                <w:noProof/>
                <w:webHidden/>
              </w:rPr>
              <w:fldChar w:fldCharType="begin"/>
            </w:r>
            <w:r>
              <w:rPr>
                <w:noProof/>
                <w:webHidden/>
              </w:rPr>
              <w:instrText xml:space="preserve"> PAGEREF _Toc514686651 \h </w:instrText>
            </w:r>
            <w:r>
              <w:rPr>
                <w:noProof/>
                <w:webHidden/>
              </w:rPr>
            </w:r>
            <w:r>
              <w:rPr>
                <w:noProof/>
                <w:webHidden/>
              </w:rPr>
              <w:fldChar w:fldCharType="separate"/>
            </w:r>
            <w:r>
              <w:rPr>
                <w:noProof/>
                <w:webHidden/>
              </w:rPr>
              <w:t>35</w:t>
            </w:r>
            <w:r>
              <w:rPr>
                <w:noProof/>
                <w:webHidden/>
              </w:rPr>
              <w:fldChar w:fldCharType="end"/>
            </w:r>
          </w:hyperlink>
        </w:p>
        <w:p w14:paraId="39BF1FCE" w14:textId="2668B789" w:rsidR="003625C0" w:rsidRDefault="003625C0">
          <w:pPr>
            <w:pStyle w:val="21"/>
            <w:tabs>
              <w:tab w:val="left" w:pos="880"/>
              <w:tab w:val="right" w:leader="dot" w:pos="9345"/>
            </w:tabs>
            <w:rPr>
              <w:rFonts w:eastAsiaTheme="minorEastAsia"/>
              <w:noProof/>
              <w:lang w:eastAsia="ru-RU"/>
            </w:rPr>
          </w:pPr>
          <w:hyperlink w:anchor="_Toc514686652" w:history="1">
            <w:r w:rsidRPr="004B41B4">
              <w:rPr>
                <w:rStyle w:val="a4"/>
                <w:rFonts w:ascii="Times New Roman" w:hAnsi="Times New Roman" w:cs="Times New Roman"/>
                <w:b/>
                <w:noProof/>
              </w:rPr>
              <w:t>2.3</w:t>
            </w:r>
            <w:r>
              <w:rPr>
                <w:rFonts w:eastAsiaTheme="minorEastAsia"/>
                <w:noProof/>
                <w:lang w:eastAsia="ru-RU"/>
              </w:rPr>
              <w:tab/>
            </w:r>
            <w:r w:rsidRPr="004B41B4">
              <w:rPr>
                <w:rStyle w:val="a4"/>
                <w:rFonts w:ascii="Times New Roman" w:hAnsi="Times New Roman" w:cs="Times New Roman"/>
                <w:b/>
                <w:noProof/>
              </w:rPr>
              <w:t>Применение Эклектитческой парадигмы к деятельности РГНК</w:t>
            </w:r>
            <w:r>
              <w:rPr>
                <w:noProof/>
                <w:webHidden/>
              </w:rPr>
              <w:tab/>
            </w:r>
            <w:r>
              <w:rPr>
                <w:noProof/>
                <w:webHidden/>
              </w:rPr>
              <w:fldChar w:fldCharType="begin"/>
            </w:r>
            <w:r>
              <w:rPr>
                <w:noProof/>
                <w:webHidden/>
              </w:rPr>
              <w:instrText xml:space="preserve"> PAGEREF _Toc514686652 \h </w:instrText>
            </w:r>
            <w:r>
              <w:rPr>
                <w:noProof/>
                <w:webHidden/>
              </w:rPr>
            </w:r>
            <w:r>
              <w:rPr>
                <w:noProof/>
                <w:webHidden/>
              </w:rPr>
              <w:fldChar w:fldCharType="separate"/>
            </w:r>
            <w:r>
              <w:rPr>
                <w:noProof/>
                <w:webHidden/>
              </w:rPr>
              <w:t>35</w:t>
            </w:r>
            <w:r>
              <w:rPr>
                <w:noProof/>
                <w:webHidden/>
              </w:rPr>
              <w:fldChar w:fldCharType="end"/>
            </w:r>
          </w:hyperlink>
        </w:p>
        <w:p w14:paraId="7433F12F" w14:textId="12BC052F" w:rsidR="003625C0" w:rsidRDefault="003625C0">
          <w:pPr>
            <w:pStyle w:val="31"/>
            <w:tabs>
              <w:tab w:val="left" w:pos="1320"/>
              <w:tab w:val="right" w:leader="dot" w:pos="9345"/>
            </w:tabs>
            <w:rPr>
              <w:rFonts w:eastAsiaTheme="minorEastAsia"/>
              <w:noProof/>
              <w:lang w:eastAsia="ru-RU"/>
            </w:rPr>
          </w:pPr>
          <w:hyperlink w:anchor="_Toc514686653" w:history="1">
            <w:r w:rsidRPr="004B41B4">
              <w:rPr>
                <w:rStyle w:val="a4"/>
                <w:rFonts w:ascii="Times New Roman" w:hAnsi="Times New Roman" w:cs="Times New Roman"/>
                <w:b/>
                <w:noProof/>
              </w:rPr>
              <w:t>2.3.1</w:t>
            </w:r>
            <w:r>
              <w:rPr>
                <w:rFonts w:eastAsiaTheme="minorEastAsia"/>
                <w:noProof/>
                <w:lang w:eastAsia="ru-RU"/>
              </w:rPr>
              <w:tab/>
            </w:r>
            <w:r w:rsidRPr="004B41B4">
              <w:rPr>
                <w:rStyle w:val="a4"/>
                <w:rFonts w:ascii="Times New Roman" w:hAnsi="Times New Roman" w:cs="Times New Roman"/>
                <w:b/>
                <w:noProof/>
              </w:rPr>
              <w:t>Преимущества собственности компаний</w:t>
            </w:r>
            <w:r>
              <w:rPr>
                <w:noProof/>
                <w:webHidden/>
              </w:rPr>
              <w:tab/>
            </w:r>
            <w:r>
              <w:rPr>
                <w:noProof/>
                <w:webHidden/>
              </w:rPr>
              <w:fldChar w:fldCharType="begin"/>
            </w:r>
            <w:r>
              <w:rPr>
                <w:noProof/>
                <w:webHidden/>
              </w:rPr>
              <w:instrText xml:space="preserve"> PAGEREF _Toc514686653 \h </w:instrText>
            </w:r>
            <w:r>
              <w:rPr>
                <w:noProof/>
                <w:webHidden/>
              </w:rPr>
            </w:r>
            <w:r>
              <w:rPr>
                <w:noProof/>
                <w:webHidden/>
              </w:rPr>
              <w:fldChar w:fldCharType="separate"/>
            </w:r>
            <w:r>
              <w:rPr>
                <w:noProof/>
                <w:webHidden/>
              </w:rPr>
              <w:t>36</w:t>
            </w:r>
            <w:r>
              <w:rPr>
                <w:noProof/>
                <w:webHidden/>
              </w:rPr>
              <w:fldChar w:fldCharType="end"/>
            </w:r>
          </w:hyperlink>
        </w:p>
        <w:p w14:paraId="07B87FA1" w14:textId="01802760" w:rsidR="003625C0" w:rsidRDefault="003625C0">
          <w:pPr>
            <w:pStyle w:val="31"/>
            <w:tabs>
              <w:tab w:val="left" w:pos="1320"/>
              <w:tab w:val="right" w:leader="dot" w:pos="9345"/>
            </w:tabs>
            <w:rPr>
              <w:rFonts w:eastAsiaTheme="minorEastAsia"/>
              <w:noProof/>
              <w:lang w:eastAsia="ru-RU"/>
            </w:rPr>
          </w:pPr>
          <w:hyperlink w:anchor="_Toc514686654" w:history="1">
            <w:r w:rsidRPr="004B41B4">
              <w:rPr>
                <w:rStyle w:val="a4"/>
                <w:rFonts w:ascii="Times New Roman" w:hAnsi="Times New Roman" w:cs="Times New Roman"/>
                <w:b/>
                <w:noProof/>
              </w:rPr>
              <w:t>2.3.2</w:t>
            </w:r>
            <w:r>
              <w:rPr>
                <w:rFonts w:eastAsiaTheme="minorEastAsia"/>
                <w:noProof/>
                <w:lang w:eastAsia="ru-RU"/>
              </w:rPr>
              <w:tab/>
            </w:r>
            <w:r w:rsidRPr="004B41B4">
              <w:rPr>
                <w:rStyle w:val="a4"/>
                <w:rFonts w:ascii="Times New Roman" w:hAnsi="Times New Roman" w:cs="Times New Roman"/>
                <w:b/>
                <w:noProof/>
              </w:rPr>
              <w:t>Регионы, где компании могут реализовать собственные преимущества</w:t>
            </w:r>
            <w:r>
              <w:rPr>
                <w:noProof/>
                <w:webHidden/>
              </w:rPr>
              <w:tab/>
            </w:r>
            <w:r>
              <w:rPr>
                <w:noProof/>
                <w:webHidden/>
              </w:rPr>
              <w:fldChar w:fldCharType="begin"/>
            </w:r>
            <w:r>
              <w:rPr>
                <w:noProof/>
                <w:webHidden/>
              </w:rPr>
              <w:instrText xml:space="preserve"> PAGEREF _Toc514686654 \h </w:instrText>
            </w:r>
            <w:r>
              <w:rPr>
                <w:noProof/>
                <w:webHidden/>
              </w:rPr>
            </w:r>
            <w:r>
              <w:rPr>
                <w:noProof/>
                <w:webHidden/>
              </w:rPr>
              <w:fldChar w:fldCharType="separate"/>
            </w:r>
            <w:r>
              <w:rPr>
                <w:noProof/>
                <w:webHidden/>
              </w:rPr>
              <w:t>38</w:t>
            </w:r>
            <w:r>
              <w:rPr>
                <w:noProof/>
                <w:webHidden/>
              </w:rPr>
              <w:fldChar w:fldCharType="end"/>
            </w:r>
          </w:hyperlink>
        </w:p>
        <w:p w14:paraId="4C04F82A" w14:textId="062E4FF1" w:rsidR="003625C0" w:rsidRDefault="003625C0">
          <w:pPr>
            <w:pStyle w:val="31"/>
            <w:tabs>
              <w:tab w:val="right" w:leader="dot" w:pos="9345"/>
            </w:tabs>
            <w:rPr>
              <w:rFonts w:eastAsiaTheme="minorEastAsia"/>
              <w:noProof/>
              <w:lang w:eastAsia="ru-RU"/>
            </w:rPr>
          </w:pPr>
          <w:hyperlink w:anchor="_Toc514686655" w:history="1">
            <w:r w:rsidRPr="004B41B4">
              <w:rPr>
                <w:rStyle w:val="a4"/>
                <w:rFonts w:ascii="Times New Roman" w:hAnsi="Times New Roman" w:cs="Times New Roman"/>
                <w:b/>
                <w:noProof/>
              </w:rPr>
              <w:t>Гипотеза №2</w:t>
            </w:r>
            <w:r>
              <w:rPr>
                <w:noProof/>
                <w:webHidden/>
              </w:rPr>
              <w:tab/>
            </w:r>
            <w:r>
              <w:rPr>
                <w:noProof/>
                <w:webHidden/>
              </w:rPr>
              <w:fldChar w:fldCharType="begin"/>
            </w:r>
            <w:r>
              <w:rPr>
                <w:noProof/>
                <w:webHidden/>
              </w:rPr>
              <w:instrText xml:space="preserve"> PAGEREF _Toc514686655 \h </w:instrText>
            </w:r>
            <w:r>
              <w:rPr>
                <w:noProof/>
                <w:webHidden/>
              </w:rPr>
            </w:r>
            <w:r>
              <w:rPr>
                <w:noProof/>
                <w:webHidden/>
              </w:rPr>
              <w:fldChar w:fldCharType="separate"/>
            </w:r>
            <w:r>
              <w:rPr>
                <w:noProof/>
                <w:webHidden/>
              </w:rPr>
              <w:t>42</w:t>
            </w:r>
            <w:r>
              <w:rPr>
                <w:noProof/>
                <w:webHidden/>
              </w:rPr>
              <w:fldChar w:fldCharType="end"/>
            </w:r>
          </w:hyperlink>
        </w:p>
        <w:p w14:paraId="75B13155" w14:textId="681373D4" w:rsidR="003625C0" w:rsidRDefault="003625C0">
          <w:pPr>
            <w:pStyle w:val="21"/>
            <w:tabs>
              <w:tab w:val="left" w:pos="880"/>
              <w:tab w:val="right" w:leader="dot" w:pos="9345"/>
            </w:tabs>
            <w:rPr>
              <w:rFonts w:eastAsiaTheme="minorEastAsia"/>
              <w:noProof/>
              <w:lang w:eastAsia="ru-RU"/>
            </w:rPr>
          </w:pPr>
          <w:hyperlink w:anchor="_Toc514686656" w:history="1">
            <w:r w:rsidRPr="004B41B4">
              <w:rPr>
                <w:rStyle w:val="a4"/>
                <w:rFonts w:ascii="Times New Roman" w:hAnsi="Times New Roman" w:cs="Times New Roman"/>
                <w:b/>
                <w:noProof/>
                <w:lang w:val="en-US"/>
              </w:rPr>
              <w:t>2.4</w:t>
            </w:r>
            <w:r>
              <w:rPr>
                <w:rFonts w:eastAsiaTheme="minorEastAsia"/>
                <w:noProof/>
                <w:lang w:eastAsia="ru-RU"/>
              </w:rPr>
              <w:tab/>
            </w:r>
            <w:r w:rsidRPr="004B41B4">
              <w:rPr>
                <w:rStyle w:val="a4"/>
                <w:rFonts w:ascii="Times New Roman" w:hAnsi="Times New Roman" w:cs="Times New Roman"/>
                <w:b/>
                <w:noProof/>
              </w:rPr>
              <w:t>Концепция государственного управления</w:t>
            </w:r>
            <w:r>
              <w:rPr>
                <w:noProof/>
                <w:webHidden/>
              </w:rPr>
              <w:tab/>
            </w:r>
            <w:r>
              <w:rPr>
                <w:noProof/>
                <w:webHidden/>
              </w:rPr>
              <w:fldChar w:fldCharType="begin"/>
            </w:r>
            <w:r>
              <w:rPr>
                <w:noProof/>
                <w:webHidden/>
              </w:rPr>
              <w:instrText xml:space="preserve"> PAGEREF _Toc514686656 \h </w:instrText>
            </w:r>
            <w:r>
              <w:rPr>
                <w:noProof/>
                <w:webHidden/>
              </w:rPr>
            </w:r>
            <w:r>
              <w:rPr>
                <w:noProof/>
                <w:webHidden/>
              </w:rPr>
              <w:fldChar w:fldCharType="separate"/>
            </w:r>
            <w:r>
              <w:rPr>
                <w:noProof/>
                <w:webHidden/>
              </w:rPr>
              <w:t>42</w:t>
            </w:r>
            <w:r>
              <w:rPr>
                <w:noProof/>
                <w:webHidden/>
              </w:rPr>
              <w:fldChar w:fldCharType="end"/>
            </w:r>
          </w:hyperlink>
        </w:p>
        <w:p w14:paraId="29BE6E0F" w14:textId="0459C16C" w:rsidR="003625C0" w:rsidRDefault="003625C0">
          <w:pPr>
            <w:pStyle w:val="31"/>
            <w:tabs>
              <w:tab w:val="left" w:pos="1320"/>
              <w:tab w:val="right" w:leader="dot" w:pos="9345"/>
            </w:tabs>
            <w:rPr>
              <w:rFonts w:eastAsiaTheme="minorEastAsia"/>
              <w:noProof/>
              <w:lang w:eastAsia="ru-RU"/>
            </w:rPr>
          </w:pPr>
          <w:hyperlink w:anchor="_Toc514686657" w:history="1">
            <w:r w:rsidRPr="004B41B4">
              <w:rPr>
                <w:rStyle w:val="a4"/>
                <w:rFonts w:ascii="Times New Roman" w:hAnsi="Times New Roman" w:cs="Times New Roman"/>
                <w:b/>
                <w:noProof/>
              </w:rPr>
              <w:t>2.4.1</w:t>
            </w:r>
            <w:r>
              <w:rPr>
                <w:rFonts w:eastAsiaTheme="minorEastAsia"/>
                <w:noProof/>
                <w:lang w:eastAsia="ru-RU"/>
              </w:rPr>
              <w:tab/>
            </w:r>
            <w:r w:rsidRPr="004B41B4">
              <w:rPr>
                <w:rStyle w:val="a4"/>
                <w:rFonts w:ascii="Times New Roman" w:hAnsi="Times New Roman" w:cs="Times New Roman"/>
                <w:b/>
                <w:noProof/>
              </w:rPr>
              <w:t>Факторы нерыночного воздействия, представленные международными отношениями и целями государства</w:t>
            </w:r>
            <w:r>
              <w:rPr>
                <w:noProof/>
                <w:webHidden/>
              </w:rPr>
              <w:tab/>
            </w:r>
            <w:r>
              <w:rPr>
                <w:noProof/>
                <w:webHidden/>
              </w:rPr>
              <w:fldChar w:fldCharType="begin"/>
            </w:r>
            <w:r>
              <w:rPr>
                <w:noProof/>
                <w:webHidden/>
              </w:rPr>
              <w:instrText xml:space="preserve"> PAGEREF _Toc514686657 \h </w:instrText>
            </w:r>
            <w:r>
              <w:rPr>
                <w:noProof/>
                <w:webHidden/>
              </w:rPr>
            </w:r>
            <w:r>
              <w:rPr>
                <w:noProof/>
                <w:webHidden/>
              </w:rPr>
              <w:fldChar w:fldCharType="separate"/>
            </w:r>
            <w:r>
              <w:rPr>
                <w:noProof/>
                <w:webHidden/>
              </w:rPr>
              <w:t>46</w:t>
            </w:r>
            <w:r>
              <w:rPr>
                <w:noProof/>
                <w:webHidden/>
              </w:rPr>
              <w:fldChar w:fldCharType="end"/>
            </w:r>
          </w:hyperlink>
        </w:p>
        <w:p w14:paraId="099109BF" w14:textId="382A53EE" w:rsidR="003625C0" w:rsidRDefault="003625C0">
          <w:pPr>
            <w:pStyle w:val="21"/>
            <w:tabs>
              <w:tab w:val="right" w:leader="dot" w:pos="9345"/>
            </w:tabs>
            <w:rPr>
              <w:rFonts w:eastAsiaTheme="minorEastAsia"/>
              <w:noProof/>
              <w:lang w:eastAsia="ru-RU"/>
            </w:rPr>
          </w:pPr>
          <w:hyperlink w:anchor="_Toc514686658" w:history="1">
            <w:r w:rsidRPr="004B41B4">
              <w:rPr>
                <w:rStyle w:val="a4"/>
                <w:rFonts w:ascii="Times New Roman" w:hAnsi="Times New Roman" w:cs="Times New Roman"/>
                <w:b/>
                <w:noProof/>
              </w:rPr>
              <w:t>Гипотеза №3</w:t>
            </w:r>
            <w:r>
              <w:rPr>
                <w:noProof/>
                <w:webHidden/>
              </w:rPr>
              <w:tab/>
            </w:r>
            <w:r>
              <w:rPr>
                <w:noProof/>
                <w:webHidden/>
              </w:rPr>
              <w:fldChar w:fldCharType="begin"/>
            </w:r>
            <w:r>
              <w:rPr>
                <w:noProof/>
                <w:webHidden/>
              </w:rPr>
              <w:instrText xml:space="preserve"> PAGEREF _Toc514686658 \h </w:instrText>
            </w:r>
            <w:r>
              <w:rPr>
                <w:noProof/>
                <w:webHidden/>
              </w:rPr>
            </w:r>
            <w:r>
              <w:rPr>
                <w:noProof/>
                <w:webHidden/>
              </w:rPr>
              <w:fldChar w:fldCharType="separate"/>
            </w:r>
            <w:r>
              <w:rPr>
                <w:noProof/>
                <w:webHidden/>
              </w:rPr>
              <w:t>49</w:t>
            </w:r>
            <w:r>
              <w:rPr>
                <w:noProof/>
                <w:webHidden/>
              </w:rPr>
              <w:fldChar w:fldCharType="end"/>
            </w:r>
          </w:hyperlink>
        </w:p>
        <w:p w14:paraId="1C2FA521" w14:textId="4721DECA" w:rsidR="003625C0" w:rsidRDefault="003625C0">
          <w:pPr>
            <w:pStyle w:val="11"/>
            <w:tabs>
              <w:tab w:val="right" w:leader="dot" w:pos="9345"/>
            </w:tabs>
            <w:rPr>
              <w:rFonts w:eastAsiaTheme="minorEastAsia"/>
              <w:noProof/>
              <w:lang w:eastAsia="ru-RU"/>
            </w:rPr>
          </w:pPr>
          <w:hyperlink w:anchor="_Toc514686659" w:history="1">
            <w:r w:rsidRPr="004B41B4">
              <w:rPr>
                <w:rStyle w:val="a4"/>
                <w:rFonts w:ascii="Times New Roman" w:hAnsi="Times New Roman" w:cs="Times New Roman"/>
                <w:b/>
                <w:noProof/>
              </w:rPr>
              <w:t>Выводы</w:t>
            </w:r>
            <w:r>
              <w:rPr>
                <w:noProof/>
                <w:webHidden/>
              </w:rPr>
              <w:tab/>
            </w:r>
            <w:r>
              <w:rPr>
                <w:noProof/>
                <w:webHidden/>
              </w:rPr>
              <w:fldChar w:fldCharType="begin"/>
            </w:r>
            <w:r>
              <w:rPr>
                <w:noProof/>
                <w:webHidden/>
              </w:rPr>
              <w:instrText xml:space="preserve"> PAGEREF _Toc514686659 \h </w:instrText>
            </w:r>
            <w:r>
              <w:rPr>
                <w:noProof/>
                <w:webHidden/>
              </w:rPr>
            </w:r>
            <w:r>
              <w:rPr>
                <w:noProof/>
                <w:webHidden/>
              </w:rPr>
              <w:fldChar w:fldCharType="separate"/>
            </w:r>
            <w:r>
              <w:rPr>
                <w:noProof/>
                <w:webHidden/>
              </w:rPr>
              <w:t>49</w:t>
            </w:r>
            <w:r>
              <w:rPr>
                <w:noProof/>
                <w:webHidden/>
              </w:rPr>
              <w:fldChar w:fldCharType="end"/>
            </w:r>
          </w:hyperlink>
        </w:p>
        <w:p w14:paraId="6ADE9410" w14:textId="2EFF9364" w:rsidR="003625C0" w:rsidRDefault="003625C0">
          <w:pPr>
            <w:pStyle w:val="11"/>
            <w:tabs>
              <w:tab w:val="left" w:pos="1100"/>
              <w:tab w:val="right" w:leader="dot" w:pos="9345"/>
            </w:tabs>
            <w:rPr>
              <w:rFonts w:eastAsiaTheme="minorEastAsia"/>
              <w:noProof/>
              <w:lang w:eastAsia="ru-RU"/>
            </w:rPr>
          </w:pPr>
          <w:hyperlink w:anchor="_Toc514686660" w:history="1">
            <w:r w:rsidRPr="004B41B4">
              <w:rPr>
                <w:rStyle w:val="a4"/>
                <w:rFonts w:ascii="Times New Roman" w:hAnsi="Times New Roman" w:cs="Times New Roman"/>
                <w:b/>
                <w:noProof/>
              </w:rPr>
              <w:t>Глава 3.</w:t>
            </w:r>
            <w:r>
              <w:rPr>
                <w:rFonts w:eastAsiaTheme="minorEastAsia"/>
                <w:noProof/>
                <w:lang w:eastAsia="ru-RU"/>
              </w:rPr>
              <w:tab/>
            </w:r>
            <w:r w:rsidRPr="004B41B4">
              <w:rPr>
                <w:rStyle w:val="a4"/>
                <w:rFonts w:ascii="Times New Roman" w:hAnsi="Times New Roman" w:cs="Times New Roman"/>
                <w:b/>
                <w:noProof/>
              </w:rPr>
              <w:t>Обсуждение результатов исследования</w:t>
            </w:r>
            <w:r>
              <w:rPr>
                <w:noProof/>
                <w:webHidden/>
              </w:rPr>
              <w:tab/>
            </w:r>
            <w:r>
              <w:rPr>
                <w:noProof/>
                <w:webHidden/>
              </w:rPr>
              <w:fldChar w:fldCharType="begin"/>
            </w:r>
            <w:r>
              <w:rPr>
                <w:noProof/>
                <w:webHidden/>
              </w:rPr>
              <w:instrText xml:space="preserve"> PAGEREF _Toc514686660 \h </w:instrText>
            </w:r>
            <w:r>
              <w:rPr>
                <w:noProof/>
                <w:webHidden/>
              </w:rPr>
            </w:r>
            <w:r>
              <w:rPr>
                <w:noProof/>
                <w:webHidden/>
              </w:rPr>
              <w:fldChar w:fldCharType="separate"/>
            </w:r>
            <w:r>
              <w:rPr>
                <w:noProof/>
                <w:webHidden/>
              </w:rPr>
              <w:t>51</w:t>
            </w:r>
            <w:r>
              <w:rPr>
                <w:noProof/>
                <w:webHidden/>
              </w:rPr>
              <w:fldChar w:fldCharType="end"/>
            </w:r>
          </w:hyperlink>
        </w:p>
        <w:p w14:paraId="77E3290A" w14:textId="49F1E4CC" w:rsidR="003625C0" w:rsidRDefault="003625C0">
          <w:pPr>
            <w:pStyle w:val="21"/>
            <w:tabs>
              <w:tab w:val="left" w:pos="880"/>
              <w:tab w:val="right" w:leader="dot" w:pos="9345"/>
            </w:tabs>
            <w:rPr>
              <w:rFonts w:eastAsiaTheme="minorEastAsia"/>
              <w:noProof/>
              <w:lang w:eastAsia="ru-RU"/>
            </w:rPr>
          </w:pPr>
          <w:hyperlink w:anchor="_Toc514686661" w:history="1">
            <w:r w:rsidRPr="004B41B4">
              <w:rPr>
                <w:rStyle w:val="a4"/>
                <w:rFonts w:ascii="Times New Roman" w:hAnsi="Times New Roman" w:cs="Times New Roman"/>
                <w:b/>
                <w:noProof/>
              </w:rPr>
              <w:t>3.1</w:t>
            </w:r>
            <w:r>
              <w:rPr>
                <w:rFonts w:eastAsiaTheme="minorEastAsia"/>
                <w:noProof/>
                <w:lang w:eastAsia="ru-RU"/>
              </w:rPr>
              <w:tab/>
            </w:r>
            <w:r w:rsidRPr="004B41B4">
              <w:rPr>
                <w:rStyle w:val="a4"/>
                <w:rFonts w:ascii="Times New Roman" w:hAnsi="Times New Roman" w:cs="Times New Roman"/>
                <w:b/>
                <w:noProof/>
              </w:rPr>
              <w:t>Методология исследования</w:t>
            </w:r>
            <w:r>
              <w:rPr>
                <w:noProof/>
                <w:webHidden/>
              </w:rPr>
              <w:tab/>
            </w:r>
            <w:r>
              <w:rPr>
                <w:noProof/>
                <w:webHidden/>
              </w:rPr>
              <w:fldChar w:fldCharType="begin"/>
            </w:r>
            <w:r>
              <w:rPr>
                <w:noProof/>
                <w:webHidden/>
              </w:rPr>
              <w:instrText xml:space="preserve"> PAGEREF _Toc514686661 \h </w:instrText>
            </w:r>
            <w:r>
              <w:rPr>
                <w:noProof/>
                <w:webHidden/>
              </w:rPr>
            </w:r>
            <w:r>
              <w:rPr>
                <w:noProof/>
                <w:webHidden/>
              </w:rPr>
              <w:fldChar w:fldCharType="separate"/>
            </w:r>
            <w:r>
              <w:rPr>
                <w:noProof/>
                <w:webHidden/>
              </w:rPr>
              <w:t>51</w:t>
            </w:r>
            <w:r>
              <w:rPr>
                <w:noProof/>
                <w:webHidden/>
              </w:rPr>
              <w:fldChar w:fldCharType="end"/>
            </w:r>
          </w:hyperlink>
        </w:p>
        <w:p w14:paraId="60AA4EF4" w14:textId="12E575B5" w:rsidR="003625C0" w:rsidRDefault="003625C0">
          <w:pPr>
            <w:pStyle w:val="21"/>
            <w:tabs>
              <w:tab w:val="left" w:pos="880"/>
              <w:tab w:val="right" w:leader="dot" w:pos="9345"/>
            </w:tabs>
            <w:rPr>
              <w:rFonts w:eastAsiaTheme="minorEastAsia"/>
              <w:noProof/>
              <w:lang w:eastAsia="ru-RU"/>
            </w:rPr>
          </w:pPr>
          <w:hyperlink w:anchor="_Toc514686662" w:history="1">
            <w:r w:rsidRPr="004B41B4">
              <w:rPr>
                <w:rStyle w:val="a4"/>
                <w:rFonts w:ascii="Times New Roman" w:hAnsi="Times New Roman" w:cs="Times New Roman"/>
                <w:b/>
                <w:noProof/>
              </w:rPr>
              <w:t>3.2</w:t>
            </w:r>
            <w:r>
              <w:rPr>
                <w:rFonts w:eastAsiaTheme="minorEastAsia"/>
                <w:noProof/>
                <w:lang w:eastAsia="ru-RU"/>
              </w:rPr>
              <w:tab/>
            </w:r>
            <w:r w:rsidRPr="004B41B4">
              <w:rPr>
                <w:rStyle w:val="a4"/>
                <w:rFonts w:ascii="Times New Roman" w:hAnsi="Times New Roman" w:cs="Times New Roman"/>
                <w:b/>
                <w:noProof/>
              </w:rPr>
              <w:t>Гипотеза</w:t>
            </w:r>
            <w:r w:rsidRPr="004B41B4">
              <w:rPr>
                <w:rStyle w:val="a4"/>
                <w:b/>
                <w:noProof/>
              </w:rPr>
              <w:t xml:space="preserve"> №1</w:t>
            </w:r>
            <w:r>
              <w:rPr>
                <w:noProof/>
                <w:webHidden/>
              </w:rPr>
              <w:tab/>
            </w:r>
            <w:r>
              <w:rPr>
                <w:noProof/>
                <w:webHidden/>
              </w:rPr>
              <w:fldChar w:fldCharType="begin"/>
            </w:r>
            <w:r>
              <w:rPr>
                <w:noProof/>
                <w:webHidden/>
              </w:rPr>
              <w:instrText xml:space="preserve"> PAGEREF _Toc514686662 \h </w:instrText>
            </w:r>
            <w:r>
              <w:rPr>
                <w:noProof/>
                <w:webHidden/>
              </w:rPr>
            </w:r>
            <w:r>
              <w:rPr>
                <w:noProof/>
                <w:webHidden/>
              </w:rPr>
              <w:fldChar w:fldCharType="separate"/>
            </w:r>
            <w:r>
              <w:rPr>
                <w:noProof/>
                <w:webHidden/>
              </w:rPr>
              <w:t>52</w:t>
            </w:r>
            <w:r>
              <w:rPr>
                <w:noProof/>
                <w:webHidden/>
              </w:rPr>
              <w:fldChar w:fldCharType="end"/>
            </w:r>
          </w:hyperlink>
        </w:p>
        <w:p w14:paraId="00A3DD42" w14:textId="7191DCD1" w:rsidR="003625C0" w:rsidRDefault="003625C0">
          <w:pPr>
            <w:pStyle w:val="21"/>
            <w:tabs>
              <w:tab w:val="left" w:pos="880"/>
              <w:tab w:val="right" w:leader="dot" w:pos="9345"/>
            </w:tabs>
            <w:rPr>
              <w:rFonts w:eastAsiaTheme="minorEastAsia"/>
              <w:noProof/>
              <w:lang w:eastAsia="ru-RU"/>
            </w:rPr>
          </w:pPr>
          <w:hyperlink w:anchor="_Toc514686663" w:history="1">
            <w:r w:rsidRPr="004B41B4">
              <w:rPr>
                <w:rStyle w:val="a4"/>
                <w:rFonts w:ascii="Times New Roman" w:hAnsi="Times New Roman" w:cs="Times New Roman"/>
                <w:b/>
                <w:noProof/>
              </w:rPr>
              <w:t>3.3</w:t>
            </w:r>
            <w:r>
              <w:rPr>
                <w:rFonts w:eastAsiaTheme="minorEastAsia"/>
                <w:noProof/>
                <w:lang w:eastAsia="ru-RU"/>
              </w:rPr>
              <w:tab/>
            </w:r>
            <w:r w:rsidRPr="004B41B4">
              <w:rPr>
                <w:rStyle w:val="a4"/>
                <w:rFonts w:ascii="Times New Roman" w:hAnsi="Times New Roman" w:cs="Times New Roman"/>
                <w:b/>
                <w:noProof/>
              </w:rPr>
              <w:t>Гипотеза №2</w:t>
            </w:r>
            <w:r>
              <w:rPr>
                <w:noProof/>
                <w:webHidden/>
              </w:rPr>
              <w:tab/>
            </w:r>
            <w:r>
              <w:rPr>
                <w:noProof/>
                <w:webHidden/>
              </w:rPr>
              <w:fldChar w:fldCharType="begin"/>
            </w:r>
            <w:r>
              <w:rPr>
                <w:noProof/>
                <w:webHidden/>
              </w:rPr>
              <w:instrText xml:space="preserve"> PAGEREF _Toc514686663 \h </w:instrText>
            </w:r>
            <w:r>
              <w:rPr>
                <w:noProof/>
                <w:webHidden/>
              </w:rPr>
            </w:r>
            <w:r>
              <w:rPr>
                <w:noProof/>
                <w:webHidden/>
              </w:rPr>
              <w:fldChar w:fldCharType="separate"/>
            </w:r>
            <w:r>
              <w:rPr>
                <w:noProof/>
                <w:webHidden/>
              </w:rPr>
              <w:t>57</w:t>
            </w:r>
            <w:r>
              <w:rPr>
                <w:noProof/>
                <w:webHidden/>
              </w:rPr>
              <w:fldChar w:fldCharType="end"/>
            </w:r>
          </w:hyperlink>
        </w:p>
        <w:p w14:paraId="296BCEB2" w14:textId="12A98E65" w:rsidR="003625C0" w:rsidRDefault="003625C0">
          <w:pPr>
            <w:pStyle w:val="21"/>
            <w:tabs>
              <w:tab w:val="left" w:pos="880"/>
              <w:tab w:val="right" w:leader="dot" w:pos="9345"/>
            </w:tabs>
            <w:rPr>
              <w:rFonts w:eastAsiaTheme="minorEastAsia"/>
              <w:noProof/>
              <w:lang w:eastAsia="ru-RU"/>
            </w:rPr>
          </w:pPr>
          <w:hyperlink w:anchor="_Toc514686664" w:history="1">
            <w:r w:rsidRPr="004B41B4">
              <w:rPr>
                <w:rStyle w:val="a4"/>
                <w:rFonts w:ascii="Times New Roman" w:hAnsi="Times New Roman" w:cs="Times New Roman"/>
                <w:b/>
                <w:noProof/>
              </w:rPr>
              <w:t>3.4</w:t>
            </w:r>
            <w:r>
              <w:rPr>
                <w:rFonts w:eastAsiaTheme="minorEastAsia"/>
                <w:noProof/>
                <w:lang w:eastAsia="ru-RU"/>
              </w:rPr>
              <w:tab/>
            </w:r>
            <w:r w:rsidRPr="004B41B4">
              <w:rPr>
                <w:rStyle w:val="a4"/>
                <w:rFonts w:ascii="Times New Roman" w:hAnsi="Times New Roman" w:cs="Times New Roman"/>
                <w:b/>
                <w:noProof/>
              </w:rPr>
              <w:t>Гипотеза №3</w:t>
            </w:r>
            <w:r>
              <w:rPr>
                <w:noProof/>
                <w:webHidden/>
              </w:rPr>
              <w:tab/>
            </w:r>
            <w:r>
              <w:rPr>
                <w:noProof/>
                <w:webHidden/>
              </w:rPr>
              <w:fldChar w:fldCharType="begin"/>
            </w:r>
            <w:r>
              <w:rPr>
                <w:noProof/>
                <w:webHidden/>
              </w:rPr>
              <w:instrText xml:space="preserve"> PAGEREF _Toc514686664 \h </w:instrText>
            </w:r>
            <w:r>
              <w:rPr>
                <w:noProof/>
                <w:webHidden/>
              </w:rPr>
            </w:r>
            <w:r>
              <w:rPr>
                <w:noProof/>
                <w:webHidden/>
              </w:rPr>
              <w:fldChar w:fldCharType="separate"/>
            </w:r>
            <w:r>
              <w:rPr>
                <w:noProof/>
                <w:webHidden/>
              </w:rPr>
              <w:t>62</w:t>
            </w:r>
            <w:r>
              <w:rPr>
                <w:noProof/>
                <w:webHidden/>
              </w:rPr>
              <w:fldChar w:fldCharType="end"/>
            </w:r>
          </w:hyperlink>
        </w:p>
        <w:p w14:paraId="27E55277" w14:textId="0A08E78F" w:rsidR="003625C0" w:rsidRDefault="003625C0">
          <w:pPr>
            <w:pStyle w:val="11"/>
            <w:tabs>
              <w:tab w:val="right" w:leader="dot" w:pos="9345"/>
            </w:tabs>
            <w:rPr>
              <w:rFonts w:eastAsiaTheme="minorEastAsia"/>
              <w:noProof/>
              <w:lang w:eastAsia="ru-RU"/>
            </w:rPr>
          </w:pPr>
          <w:hyperlink w:anchor="_Toc514686665" w:history="1">
            <w:r w:rsidRPr="004B41B4">
              <w:rPr>
                <w:rStyle w:val="a4"/>
                <w:rFonts w:ascii="Times New Roman" w:hAnsi="Times New Roman" w:cs="Times New Roman"/>
                <w:b/>
                <w:noProof/>
              </w:rPr>
              <w:t>Выводы</w:t>
            </w:r>
            <w:r>
              <w:rPr>
                <w:noProof/>
                <w:webHidden/>
              </w:rPr>
              <w:tab/>
            </w:r>
            <w:r>
              <w:rPr>
                <w:noProof/>
                <w:webHidden/>
              </w:rPr>
              <w:fldChar w:fldCharType="begin"/>
            </w:r>
            <w:r>
              <w:rPr>
                <w:noProof/>
                <w:webHidden/>
              </w:rPr>
              <w:instrText xml:space="preserve"> PAGEREF _Toc514686665 \h </w:instrText>
            </w:r>
            <w:r>
              <w:rPr>
                <w:noProof/>
                <w:webHidden/>
              </w:rPr>
            </w:r>
            <w:r>
              <w:rPr>
                <w:noProof/>
                <w:webHidden/>
              </w:rPr>
              <w:fldChar w:fldCharType="separate"/>
            </w:r>
            <w:r>
              <w:rPr>
                <w:noProof/>
                <w:webHidden/>
              </w:rPr>
              <w:t>67</w:t>
            </w:r>
            <w:r>
              <w:rPr>
                <w:noProof/>
                <w:webHidden/>
              </w:rPr>
              <w:fldChar w:fldCharType="end"/>
            </w:r>
          </w:hyperlink>
        </w:p>
        <w:p w14:paraId="23996F5E" w14:textId="64E3D08E" w:rsidR="003625C0" w:rsidRDefault="003625C0">
          <w:pPr>
            <w:pStyle w:val="11"/>
            <w:tabs>
              <w:tab w:val="right" w:leader="dot" w:pos="9345"/>
            </w:tabs>
            <w:rPr>
              <w:rFonts w:eastAsiaTheme="minorEastAsia"/>
              <w:noProof/>
              <w:lang w:eastAsia="ru-RU"/>
            </w:rPr>
          </w:pPr>
          <w:hyperlink w:anchor="_Toc514686666" w:history="1">
            <w:r w:rsidRPr="004B41B4">
              <w:rPr>
                <w:rStyle w:val="a4"/>
                <w:rFonts w:ascii="Times New Roman" w:hAnsi="Times New Roman" w:cs="Times New Roman"/>
                <w:b/>
                <w:noProof/>
              </w:rPr>
              <w:t>Заключение</w:t>
            </w:r>
            <w:r>
              <w:rPr>
                <w:noProof/>
                <w:webHidden/>
              </w:rPr>
              <w:tab/>
            </w:r>
            <w:r>
              <w:rPr>
                <w:noProof/>
                <w:webHidden/>
              </w:rPr>
              <w:fldChar w:fldCharType="begin"/>
            </w:r>
            <w:r>
              <w:rPr>
                <w:noProof/>
                <w:webHidden/>
              </w:rPr>
              <w:instrText xml:space="preserve"> PAGEREF _Toc514686666 \h </w:instrText>
            </w:r>
            <w:r>
              <w:rPr>
                <w:noProof/>
                <w:webHidden/>
              </w:rPr>
            </w:r>
            <w:r>
              <w:rPr>
                <w:noProof/>
                <w:webHidden/>
              </w:rPr>
              <w:fldChar w:fldCharType="separate"/>
            </w:r>
            <w:r>
              <w:rPr>
                <w:noProof/>
                <w:webHidden/>
              </w:rPr>
              <w:t>69</w:t>
            </w:r>
            <w:r>
              <w:rPr>
                <w:noProof/>
                <w:webHidden/>
              </w:rPr>
              <w:fldChar w:fldCharType="end"/>
            </w:r>
          </w:hyperlink>
        </w:p>
        <w:p w14:paraId="505239F5" w14:textId="72C85E67" w:rsidR="003625C0" w:rsidRDefault="003625C0">
          <w:pPr>
            <w:pStyle w:val="11"/>
            <w:tabs>
              <w:tab w:val="right" w:leader="dot" w:pos="9345"/>
            </w:tabs>
            <w:rPr>
              <w:rFonts w:eastAsiaTheme="minorEastAsia"/>
              <w:noProof/>
              <w:lang w:eastAsia="ru-RU"/>
            </w:rPr>
          </w:pPr>
          <w:hyperlink w:anchor="_Toc514686667" w:history="1">
            <w:r w:rsidRPr="004B41B4">
              <w:rPr>
                <w:rStyle w:val="a4"/>
                <w:rFonts w:ascii="Times New Roman" w:hAnsi="Times New Roman" w:cs="Times New Roman"/>
                <w:b/>
                <w:noProof/>
              </w:rPr>
              <w:t>Список использованной литературы</w:t>
            </w:r>
            <w:r>
              <w:rPr>
                <w:noProof/>
                <w:webHidden/>
              </w:rPr>
              <w:tab/>
            </w:r>
            <w:r>
              <w:rPr>
                <w:noProof/>
                <w:webHidden/>
              </w:rPr>
              <w:fldChar w:fldCharType="begin"/>
            </w:r>
            <w:r>
              <w:rPr>
                <w:noProof/>
                <w:webHidden/>
              </w:rPr>
              <w:instrText xml:space="preserve"> PAGEREF _Toc514686667 \h </w:instrText>
            </w:r>
            <w:r>
              <w:rPr>
                <w:noProof/>
                <w:webHidden/>
              </w:rPr>
            </w:r>
            <w:r>
              <w:rPr>
                <w:noProof/>
                <w:webHidden/>
              </w:rPr>
              <w:fldChar w:fldCharType="separate"/>
            </w:r>
            <w:r>
              <w:rPr>
                <w:noProof/>
                <w:webHidden/>
              </w:rPr>
              <w:t>71</w:t>
            </w:r>
            <w:r>
              <w:rPr>
                <w:noProof/>
                <w:webHidden/>
              </w:rPr>
              <w:fldChar w:fldCharType="end"/>
            </w:r>
          </w:hyperlink>
        </w:p>
        <w:p w14:paraId="7D86552A" w14:textId="7024A796" w:rsidR="003625C0" w:rsidRDefault="003625C0">
          <w:pPr>
            <w:pStyle w:val="11"/>
            <w:tabs>
              <w:tab w:val="right" w:leader="dot" w:pos="9345"/>
            </w:tabs>
            <w:rPr>
              <w:rFonts w:eastAsiaTheme="minorEastAsia"/>
              <w:noProof/>
              <w:lang w:eastAsia="ru-RU"/>
            </w:rPr>
          </w:pPr>
          <w:hyperlink w:anchor="_Toc514686668" w:history="1">
            <w:r w:rsidRPr="004B41B4">
              <w:rPr>
                <w:rStyle w:val="a4"/>
                <w:rFonts w:ascii="Times New Roman" w:hAnsi="Times New Roman" w:cs="Times New Roman"/>
                <w:b/>
                <w:noProof/>
              </w:rPr>
              <w:t>Приложения</w:t>
            </w:r>
            <w:r>
              <w:rPr>
                <w:noProof/>
                <w:webHidden/>
              </w:rPr>
              <w:tab/>
            </w:r>
            <w:r>
              <w:rPr>
                <w:noProof/>
                <w:webHidden/>
              </w:rPr>
              <w:fldChar w:fldCharType="begin"/>
            </w:r>
            <w:r>
              <w:rPr>
                <w:noProof/>
                <w:webHidden/>
              </w:rPr>
              <w:instrText xml:space="preserve"> PAGEREF _Toc514686668 \h </w:instrText>
            </w:r>
            <w:r>
              <w:rPr>
                <w:noProof/>
                <w:webHidden/>
              </w:rPr>
            </w:r>
            <w:r>
              <w:rPr>
                <w:noProof/>
                <w:webHidden/>
              </w:rPr>
              <w:fldChar w:fldCharType="separate"/>
            </w:r>
            <w:r>
              <w:rPr>
                <w:noProof/>
                <w:webHidden/>
              </w:rPr>
              <w:t>79</w:t>
            </w:r>
            <w:r>
              <w:rPr>
                <w:noProof/>
                <w:webHidden/>
              </w:rPr>
              <w:fldChar w:fldCharType="end"/>
            </w:r>
          </w:hyperlink>
        </w:p>
        <w:p w14:paraId="384223A6" w14:textId="21169432" w:rsidR="007C16D3" w:rsidRDefault="007C16D3">
          <w:r>
            <w:rPr>
              <w:b/>
              <w:bCs/>
            </w:rPr>
            <w:fldChar w:fldCharType="end"/>
          </w:r>
        </w:p>
      </w:sdtContent>
    </w:sdt>
    <w:p w14:paraId="7945A697" w14:textId="77777777" w:rsidR="00F24519" w:rsidRDefault="00F24519" w:rsidP="0030218A">
      <w:pPr>
        <w:pStyle w:val="1"/>
        <w:sectPr w:rsidR="00F24519" w:rsidSect="00676A78">
          <w:footerReference w:type="default" r:id="rId8"/>
          <w:footerReference w:type="first" r:id="rId9"/>
          <w:pgSz w:w="11906" w:h="16838"/>
          <w:pgMar w:top="1134" w:right="850" w:bottom="1134" w:left="1701" w:header="708" w:footer="708" w:gutter="0"/>
          <w:pgNumType w:start="1"/>
          <w:cols w:space="708"/>
          <w:docGrid w:linePitch="360"/>
        </w:sectPr>
      </w:pPr>
    </w:p>
    <w:p w14:paraId="254DE408" w14:textId="6CD7CF12" w:rsidR="0030218A" w:rsidRPr="006B3F25" w:rsidRDefault="00787AF2" w:rsidP="0030218A">
      <w:pPr>
        <w:pStyle w:val="1"/>
        <w:rPr>
          <w:rFonts w:ascii="Times New Roman" w:hAnsi="Times New Roman" w:cs="Times New Roman"/>
          <w:b/>
          <w:color w:val="auto"/>
          <w:sz w:val="24"/>
          <w:szCs w:val="24"/>
        </w:rPr>
      </w:pPr>
      <w:r w:rsidRPr="006B3F25">
        <w:rPr>
          <w:rFonts w:ascii="Times New Roman" w:hAnsi="Times New Roman" w:cs="Times New Roman"/>
          <w:b/>
          <w:color w:val="auto"/>
          <w:sz w:val="24"/>
          <w:szCs w:val="24"/>
        </w:rPr>
        <w:lastRenderedPageBreak/>
        <w:t xml:space="preserve"> </w:t>
      </w:r>
      <w:bookmarkStart w:id="1" w:name="_Toc514686634"/>
      <w:r w:rsidR="0030218A" w:rsidRPr="006B3F25">
        <w:rPr>
          <w:rFonts w:ascii="Times New Roman" w:hAnsi="Times New Roman" w:cs="Times New Roman"/>
          <w:b/>
          <w:color w:val="auto"/>
          <w:sz w:val="24"/>
          <w:szCs w:val="24"/>
        </w:rPr>
        <w:t>Введение</w:t>
      </w:r>
      <w:bookmarkEnd w:id="1"/>
    </w:p>
    <w:p w14:paraId="3831C82B" w14:textId="55FEBFC1" w:rsidR="0030218A" w:rsidRDefault="0030218A" w:rsidP="0030218A">
      <w:pPr>
        <w:tabs>
          <w:tab w:val="left" w:pos="3402"/>
        </w:tabs>
        <w:spacing w:line="360" w:lineRule="auto"/>
        <w:ind w:firstLine="708"/>
        <w:jc w:val="both"/>
        <w:rPr>
          <w:rFonts w:ascii="Times New Roman" w:hAnsi="Times New Roman" w:cs="Times New Roman"/>
          <w:sz w:val="24"/>
          <w:szCs w:val="24"/>
        </w:rPr>
      </w:pPr>
      <w:r w:rsidRPr="00365040">
        <w:rPr>
          <w:rFonts w:ascii="Times New Roman" w:hAnsi="Times New Roman" w:cs="Times New Roman"/>
          <w:sz w:val="24"/>
          <w:szCs w:val="24"/>
        </w:rPr>
        <w:t>В настоящее время нефть</w:t>
      </w:r>
      <w:r>
        <w:rPr>
          <w:rFonts w:ascii="Times New Roman" w:hAnsi="Times New Roman" w:cs="Times New Roman"/>
          <w:sz w:val="24"/>
          <w:szCs w:val="24"/>
        </w:rPr>
        <w:t xml:space="preserve"> и газ</w:t>
      </w:r>
      <w:r w:rsidRPr="00365040">
        <w:rPr>
          <w:rFonts w:ascii="Times New Roman" w:hAnsi="Times New Roman" w:cs="Times New Roman"/>
          <w:sz w:val="24"/>
          <w:szCs w:val="24"/>
        </w:rPr>
        <w:t xml:space="preserve"> представля</w:t>
      </w:r>
      <w:r>
        <w:rPr>
          <w:rFonts w:ascii="Times New Roman" w:hAnsi="Times New Roman" w:cs="Times New Roman"/>
          <w:sz w:val="24"/>
          <w:szCs w:val="24"/>
        </w:rPr>
        <w:t>ю</w:t>
      </w:r>
      <w:r w:rsidRPr="00365040">
        <w:rPr>
          <w:rFonts w:ascii="Times New Roman" w:hAnsi="Times New Roman" w:cs="Times New Roman"/>
          <w:sz w:val="24"/>
          <w:szCs w:val="24"/>
        </w:rPr>
        <w:t xml:space="preserve">т собой товар, борьба за который является </w:t>
      </w:r>
      <w:r>
        <w:rPr>
          <w:rFonts w:ascii="Times New Roman" w:hAnsi="Times New Roman" w:cs="Times New Roman"/>
          <w:sz w:val="24"/>
          <w:szCs w:val="24"/>
        </w:rPr>
        <w:t>важной</w:t>
      </w:r>
      <w:r w:rsidRPr="00365040">
        <w:rPr>
          <w:rFonts w:ascii="Times New Roman" w:hAnsi="Times New Roman" w:cs="Times New Roman"/>
          <w:sz w:val="24"/>
          <w:szCs w:val="24"/>
        </w:rPr>
        <w:t xml:space="preserve"> </w:t>
      </w:r>
      <w:r>
        <w:rPr>
          <w:rFonts w:ascii="Times New Roman" w:hAnsi="Times New Roman" w:cs="Times New Roman"/>
          <w:sz w:val="24"/>
          <w:szCs w:val="24"/>
        </w:rPr>
        <w:t>составляющей</w:t>
      </w:r>
      <w:r w:rsidRPr="00365040">
        <w:rPr>
          <w:rFonts w:ascii="Times New Roman" w:hAnsi="Times New Roman" w:cs="Times New Roman"/>
          <w:sz w:val="24"/>
          <w:szCs w:val="24"/>
        </w:rPr>
        <w:t xml:space="preserve"> мировой торговли, экономики и политики</w:t>
      </w:r>
      <w:r w:rsidR="00243A40" w:rsidRPr="00243A40">
        <w:rPr>
          <w:rFonts w:ascii="Times New Roman" w:hAnsi="Times New Roman" w:cs="Times New Roman"/>
          <w:sz w:val="24"/>
          <w:szCs w:val="24"/>
        </w:rPr>
        <w:t>.</w:t>
      </w:r>
      <w:r w:rsidRPr="00365040">
        <w:rPr>
          <w:rFonts w:ascii="Times New Roman" w:hAnsi="Times New Roman" w:cs="Times New Roman"/>
          <w:sz w:val="24"/>
          <w:szCs w:val="24"/>
        </w:rPr>
        <w:t xml:space="preserve"> </w:t>
      </w:r>
      <w:proofErr w:type="spellStart"/>
      <w:r>
        <w:rPr>
          <w:rFonts w:ascii="Times New Roman" w:hAnsi="Times New Roman" w:cs="Times New Roman"/>
          <w:sz w:val="24"/>
          <w:szCs w:val="24"/>
        </w:rPr>
        <w:t>Наделенность</w:t>
      </w:r>
      <w:proofErr w:type="spellEnd"/>
      <w:r>
        <w:rPr>
          <w:rFonts w:ascii="Times New Roman" w:hAnsi="Times New Roman" w:cs="Times New Roman"/>
          <w:sz w:val="24"/>
          <w:szCs w:val="24"/>
        </w:rPr>
        <w:t xml:space="preserve"> страны данным ресурсом играет ключевое значение в ее </w:t>
      </w:r>
      <w:r w:rsidRPr="005F5441">
        <w:rPr>
          <w:rFonts w:ascii="Times New Roman" w:hAnsi="Times New Roman" w:cs="Times New Roman"/>
          <w:sz w:val="24"/>
          <w:szCs w:val="24"/>
        </w:rPr>
        <w:t xml:space="preserve">экономическом развитии и обеспечении энергетической безопасности. Поскольку имеет место неравномерное распределение ресурсов между странами, факторы, воздействующие на состояние отрасли, давно вышли за пределы национальных границ. </w:t>
      </w:r>
    </w:p>
    <w:p w14:paraId="68D8FB7A" w14:textId="24D501C9" w:rsidR="0030218A" w:rsidRDefault="0030218A" w:rsidP="0030218A">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rPr>
        <w:t>На современном нефтяном рынке присутствуют национальные компании</w:t>
      </w:r>
      <w:r w:rsidR="00263E57">
        <w:rPr>
          <w:rFonts w:ascii="Times New Roman" w:hAnsi="Times New Roman" w:cs="Times New Roman"/>
          <w:sz w:val="24"/>
          <w:szCs w:val="24"/>
        </w:rPr>
        <w:t>,</w:t>
      </w:r>
      <w:r w:rsidR="00210D9C">
        <w:rPr>
          <w:rFonts w:ascii="Times New Roman" w:hAnsi="Times New Roman" w:cs="Times New Roman"/>
          <w:sz w:val="24"/>
          <w:szCs w:val="24"/>
        </w:rPr>
        <w:t xml:space="preserve"> </w:t>
      </w:r>
      <w:r w:rsidR="00210D9C">
        <w:rPr>
          <w:rFonts w:ascii="Times New Roman" w:hAnsi="Times New Roman" w:cs="Times New Roman"/>
          <w:color w:val="000000"/>
          <w:sz w:val="24"/>
          <w:szCs w:val="24"/>
          <w:shd w:val="clear" w:color="auto" w:fill="FFFFFF"/>
        </w:rPr>
        <w:t>независимые производители, а также</w:t>
      </w:r>
      <w:r w:rsidR="00D85750">
        <w:rPr>
          <w:rFonts w:ascii="Times New Roman" w:hAnsi="Times New Roman" w:cs="Times New Roman"/>
          <w:color w:val="000000"/>
          <w:sz w:val="24"/>
          <w:szCs w:val="24"/>
          <w:shd w:val="clear" w:color="auto" w:fill="FFFFFF"/>
        </w:rPr>
        <w:t xml:space="preserve"> </w:t>
      </w:r>
      <w:r w:rsidR="00210D9C">
        <w:rPr>
          <w:rFonts w:ascii="Times New Roman" w:hAnsi="Times New Roman" w:cs="Times New Roman"/>
          <w:sz w:val="24"/>
          <w:szCs w:val="24"/>
        </w:rPr>
        <w:t>т</w:t>
      </w:r>
      <w:r w:rsidR="00210D9C" w:rsidRPr="00365040">
        <w:rPr>
          <w:rFonts w:ascii="Times New Roman" w:hAnsi="Times New Roman" w:cs="Times New Roman"/>
          <w:color w:val="000000"/>
          <w:sz w:val="24"/>
          <w:szCs w:val="24"/>
          <w:shd w:val="clear" w:color="auto" w:fill="FFFFFF"/>
        </w:rPr>
        <w:t>ранснациональные корпорации</w:t>
      </w:r>
      <w:r w:rsidR="00210D9C">
        <w:rPr>
          <w:rFonts w:ascii="Times New Roman" w:hAnsi="Times New Roman" w:cs="Times New Roman"/>
          <w:color w:val="000000"/>
          <w:sz w:val="24"/>
          <w:szCs w:val="24"/>
          <w:shd w:val="clear" w:color="auto" w:fill="FFFFFF"/>
        </w:rPr>
        <w:t xml:space="preserve"> (далее ТНК)</w:t>
      </w:r>
      <w:r w:rsidRPr="007C36F8">
        <w:rPr>
          <w:rFonts w:ascii="Times New Roman" w:hAnsi="Times New Roman" w:cs="Times New Roman"/>
          <w:color w:val="000000"/>
          <w:sz w:val="24"/>
          <w:szCs w:val="24"/>
          <w:shd w:val="clear" w:color="auto" w:fill="FFFFFF"/>
        </w:rPr>
        <w:t xml:space="preserve">. </w:t>
      </w:r>
      <w:r w:rsidR="00210D9C">
        <w:rPr>
          <w:rFonts w:ascii="Times New Roman" w:hAnsi="Times New Roman" w:cs="Times New Roman"/>
          <w:color w:val="000000"/>
          <w:sz w:val="24"/>
          <w:szCs w:val="24"/>
          <w:shd w:val="clear" w:color="auto" w:fill="FFFFFF"/>
        </w:rPr>
        <w:t xml:space="preserve">Последние </w:t>
      </w:r>
      <w:r w:rsidRPr="00365040">
        <w:rPr>
          <w:rFonts w:ascii="Times New Roman" w:hAnsi="Times New Roman" w:cs="Times New Roman"/>
          <w:color w:val="000000"/>
          <w:sz w:val="24"/>
          <w:szCs w:val="24"/>
          <w:shd w:val="clear" w:color="auto" w:fill="FFFFFF"/>
        </w:rPr>
        <w:t>отличаются высокой степенью вертикальной интеграции и диверсификации</w:t>
      </w:r>
      <w:r>
        <w:rPr>
          <w:rFonts w:ascii="Times New Roman" w:hAnsi="Times New Roman" w:cs="Times New Roman"/>
          <w:color w:val="000000"/>
          <w:sz w:val="24"/>
          <w:szCs w:val="24"/>
          <w:shd w:val="clear" w:color="auto" w:fill="FFFFFF"/>
        </w:rPr>
        <w:t xml:space="preserve">, они осуществляют </w:t>
      </w:r>
      <w:r w:rsidRPr="00365040">
        <w:rPr>
          <w:rFonts w:ascii="Times New Roman" w:hAnsi="Times New Roman" w:cs="Times New Roman"/>
          <w:color w:val="000000"/>
          <w:sz w:val="24"/>
          <w:szCs w:val="24"/>
          <w:shd w:val="clear" w:color="auto" w:fill="FFFFFF"/>
        </w:rPr>
        <w:t xml:space="preserve">полный цикл нефтяного бизнеса: </w:t>
      </w:r>
      <w:r>
        <w:rPr>
          <w:rFonts w:ascii="Times New Roman" w:hAnsi="Times New Roman" w:cs="Times New Roman"/>
          <w:color w:val="000000"/>
          <w:sz w:val="24"/>
          <w:szCs w:val="24"/>
          <w:shd w:val="clear" w:color="auto" w:fill="FFFFFF"/>
        </w:rPr>
        <w:t xml:space="preserve">от </w:t>
      </w:r>
      <w:r w:rsidRPr="00365040">
        <w:rPr>
          <w:rFonts w:ascii="Times New Roman" w:hAnsi="Times New Roman" w:cs="Times New Roman"/>
          <w:color w:val="000000"/>
          <w:sz w:val="24"/>
          <w:szCs w:val="24"/>
          <w:shd w:val="clear" w:color="auto" w:fill="FFFFFF"/>
        </w:rPr>
        <w:t>разведк</w:t>
      </w:r>
      <w:r>
        <w:rPr>
          <w:rFonts w:ascii="Times New Roman" w:hAnsi="Times New Roman" w:cs="Times New Roman"/>
          <w:color w:val="000000"/>
          <w:sz w:val="24"/>
          <w:szCs w:val="24"/>
          <w:shd w:val="clear" w:color="auto" w:fill="FFFFFF"/>
        </w:rPr>
        <w:t>и и</w:t>
      </w:r>
      <w:r w:rsidRPr="00365040">
        <w:rPr>
          <w:rFonts w:ascii="Times New Roman" w:hAnsi="Times New Roman" w:cs="Times New Roman"/>
          <w:color w:val="000000"/>
          <w:sz w:val="24"/>
          <w:szCs w:val="24"/>
          <w:shd w:val="clear" w:color="auto" w:fill="FFFFFF"/>
        </w:rPr>
        <w:t xml:space="preserve"> добыч</w:t>
      </w:r>
      <w:r>
        <w:rPr>
          <w:rFonts w:ascii="Times New Roman" w:hAnsi="Times New Roman" w:cs="Times New Roman"/>
          <w:color w:val="000000"/>
          <w:sz w:val="24"/>
          <w:szCs w:val="24"/>
          <w:shd w:val="clear" w:color="auto" w:fill="FFFFFF"/>
        </w:rPr>
        <w:t xml:space="preserve">и до </w:t>
      </w:r>
      <w:r w:rsidRPr="00365040">
        <w:rPr>
          <w:rFonts w:ascii="Times New Roman" w:hAnsi="Times New Roman" w:cs="Times New Roman"/>
          <w:color w:val="000000"/>
          <w:sz w:val="24"/>
          <w:szCs w:val="24"/>
          <w:shd w:val="clear" w:color="auto" w:fill="FFFFFF"/>
        </w:rPr>
        <w:t>сбы</w:t>
      </w:r>
      <w:r>
        <w:rPr>
          <w:rFonts w:ascii="Times New Roman" w:hAnsi="Times New Roman" w:cs="Times New Roman"/>
          <w:color w:val="000000"/>
          <w:sz w:val="24"/>
          <w:szCs w:val="24"/>
          <w:shd w:val="clear" w:color="auto" w:fill="FFFFFF"/>
        </w:rPr>
        <w:t>та</w:t>
      </w:r>
      <w:r w:rsidRPr="00365040">
        <w:rPr>
          <w:rFonts w:ascii="Times New Roman" w:hAnsi="Times New Roman" w:cs="Times New Roman"/>
          <w:color w:val="000000"/>
          <w:sz w:val="24"/>
          <w:szCs w:val="24"/>
          <w:shd w:val="clear" w:color="auto" w:fill="FFFFFF"/>
        </w:rPr>
        <w:t xml:space="preserve">. Государственные национальные нефтяные компании работают на тех же рынках, что и ТНК, используют практически те же технологии, однако </w:t>
      </w:r>
      <w:r w:rsidRPr="005255DF">
        <w:rPr>
          <w:rFonts w:ascii="Times New Roman" w:hAnsi="Times New Roman" w:cs="Times New Roman"/>
          <w:color w:val="000000"/>
          <w:sz w:val="24"/>
          <w:szCs w:val="24"/>
          <w:shd w:val="clear" w:color="auto" w:fill="FFFFFF"/>
        </w:rPr>
        <w:t xml:space="preserve">большинство </w:t>
      </w:r>
      <w:r>
        <w:rPr>
          <w:rFonts w:ascii="Times New Roman" w:hAnsi="Times New Roman" w:cs="Times New Roman"/>
          <w:color w:val="000000"/>
          <w:sz w:val="24"/>
          <w:szCs w:val="24"/>
          <w:shd w:val="clear" w:color="auto" w:fill="FFFFFF"/>
        </w:rPr>
        <w:t xml:space="preserve">по </w:t>
      </w:r>
      <w:r w:rsidRPr="00365040">
        <w:rPr>
          <w:rFonts w:ascii="Times New Roman" w:hAnsi="Times New Roman" w:cs="Times New Roman"/>
          <w:color w:val="000000"/>
          <w:sz w:val="24"/>
          <w:szCs w:val="24"/>
          <w:shd w:val="clear" w:color="auto" w:fill="FFFFFF"/>
        </w:rPr>
        <w:t xml:space="preserve">уровню эффективности </w:t>
      </w:r>
      <w:r>
        <w:rPr>
          <w:rFonts w:ascii="Times New Roman" w:hAnsi="Times New Roman" w:cs="Times New Roman"/>
          <w:color w:val="000000"/>
          <w:sz w:val="24"/>
          <w:szCs w:val="24"/>
          <w:shd w:val="clear" w:color="auto" w:fill="FFFFFF"/>
        </w:rPr>
        <w:t xml:space="preserve">деятельности </w:t>
      </w:r>
      <w:r w:rsidRPr="00365040">
        <w:rPr>
          <w:rFonts w:ascii="Times New Roman" w:hAnsi="Times New Roman" w:cs="Times New Roman"/>
          <w:color w:val="000000"/>
          <w:sz w:val="24"/>
          <w:szCs w:val="24"/>
          <w:shd w:val="clear" w:color="auto" w:fill="FFFFFF"/>
        </w:rPr>
        <w:t>отстают</w:t>
      </w:r>
      <w:r w:rsidRPr="00856D27">
        <w:rPr>
          <w:rFonts w:ascii="Times New Roman" w:hAnsi="Times New Roman" w:cs="Times New Roman"/>
          <w:color w:val="000000"/>
          <w:sz w:val="24"/>
          <w:szCs w:val="24"/>
          <w:shd w:val="clear" w:color="auto" w:fill="FFFFFF"/>
        </w:rPr>
        <w:t>.</w:t>
      </w:r>
      <w:r w:rsidRPr="00365040">
        <w:rPr>
          <w:rFonts w:ascii="Times New Roman" w:hAnsi="Times New Roman" w:cs="Times New Roman"/>
          <w:color w:val="000000"/>
          <w:sz w:val="24"/>
          <w:szCs w:val="24"/>
          <w:shd w:val="clear" w:color="auto" w:fill="FFFFFF"/>
        </w:rPr>
        <w:t xml:space="preserve"> </w:t>
      </w:r>
      <w:r>
        <w:rPr>
          <w:rFonts w:ascii="Times New Roman" w:hAnsi="Times New Roman" w:cs="Times New Roman"/>
          <w:sz w:val="24"/>
          <w:szCs w:val="24"/>
          <w:shd w:val="clear" w:color="auto" w:fill="FFFFFF"/>
        </w:rPr>
        <w:t>Однако</w:t>
      </w:r>
      <w:r w:rsidRPr="008B420E">
        <w:rPr>
          <w:rFonts w:ascii="Times New Roman" w:hAnsi="Times New Roman" w:cs="Times New Roman"/>
          <w:sz w:val="24"/>
          <w:szCs w:val="24"/>
          <w:shd w:val="clear" w:color="auto" w:fill="FFFFFF"/>
        </w:rPr>
        <w:t xml:space="preserve"> современные </w:t>
      </w:r>
      <w:r>
        <w:rPr>
          <w:rFonts w:ascii="Times New Roman" w:hAnsi="Times New Roman" w:cs="Times New Roman"/>
          <w:sz w:val="24"/>
          <w:szCs w:val="24"/>
          <w:shd w:val="clear" w:color="auto" w:fill="FFFFFF"/>
        </w:rPr>
        <w:t>тенденции</w:t>
      </w:r>
      <w:r w:rsidRPr="008B420E">
        <w:rPr>
          <w:rFonts w:ascii="Times New Roman" w:hAnsi="Times New Roman" w:cs="Times New Roman"/>
          <w:sz w:val="24"/>
          <w:szCs w:val="24"/>
          <w:shd w:val="clear" w:color="auto" w:fill="FFFFFF"/>
        </w:rPr>
        <w:t xml:space="preserve"> (</w:t>
      </w:r>
      <w:r w:rsidR="00557DE0">
        <w:rPr>
          <w:rFonts w:ascii="Times New Roman" w:hAnsi="Times New Roman" w:cs="Times New Roman"/>
          <w:sz w:val="24"/>
          <w:szCs w:val="24"/>
          <w:shd w:val="clear" w:color="auto" w:fill="FFFFFF"/>
        </w:rPr>
        <w:t xml:space="preserve">сокращение потребления </w:t>
      </w:r>
      <w:r w:rsidRPr="008B420E">
        <w:rPr>
          <w:rFonts w:ascii="Times New Roman" w:hAnsi="Times New Roman" w:cs="Times New Roman"/>
          <w:sz w:val="24"/>
          <w:szCs w:val="24"/>
          <w:shd w:val="clear" w:color="auto" w:fill="FFFFFF"/>
        </w:rPr>
        <w:t xml:space="preserve">на традиционных рынках, падение цен, </w:t>
      </w:r>
      <w:r>
        <w:rPr>
          <w:rFonts w:ascii="Times New Roman" w:hAnsi="Times New Roman" w:cs="Times New Roman"/>
          <w:sz w:val="24"/>
          <w:szCs w:val="24"/>
          <w:shd w:val="clear" w:color="auto" w:fill="FFFFFF"/>
        </w:rPr>
        <w:t>усилившаяся конкуренция</w:t>
      </w:r>
      <w:r w:rsidRPr="008B420E">
        <w:rPr>
          <w:rFonts w:ascii="Times New Roman" w:hAnsi="Times New Roman" w:cs="Times New Roman"/>
          <w:sz w:val="24"/>
          <w:szCs w:val="24"/>
          <w:shd w:val="clear" w:color="auto" w:fill="FFFFFF"/>
        </w:rPr>
        <w:t xml:space="preserve">) вынуждают их принимать ряд мер по повышению эффективности работы. Постепенно учитывается опыт </w:t>
      </w:r>
      <w:r>
        <w:rPr>
          <w:rFonts w:ascii="Times New Roman" w:hAnsi="Times New Roman" w:cs="Times New Roman"/>
          <w:sz w:val="24"/>
          <w:szCs w:val="24"/>
          <w:shd w:val="clear" w:color="auto" w:fill="FFFFFF"/>
        </w:rPr>
        <w:t>транснациональных корпораций</w:t>
      </w:r>
      <w:r w:rsidRPr="008B420E">
        <w:rPr>
          <w:rFonts w:ascii="Times New Roman" w:hAnsi="Times New Roman" w:cs="Times New Roman"/>
          <w:sz w:val="24"/>
          <w:szCs w:val="24"/>
          <w:shd w:val="clear" w:color="auto" w:fill="FFFFFF"/>
        </w:rPr>
        <w:t>, создаются совместные с ТНК предприятия, применяются новейшие методы управления запасами, осваиваются новые виды бизнеса, растут затраты на исследования, внедряются системы интегрированного управления</w:t>
      </w:r>
      <w:r>
        <w:rPr>
          <w:rFonts w:ascii="Times New Roman" w:hAnsi="Times New Roman" w:cs="Times New Roman"/>
          <w:sz w:val="24"/>
          <w:szCs w:val="24"/>
          <w:shd w:val="clear" w:color="auto" w:fill="FFFFFF"/>
        </w:rPr>
        <w:t xml:space="preserve">. </w:t>
      </w:r>
    </w:p>
    <w:p w14:paraId="673459B3" w14:textId="6206E068" w:rsidR="0030218A" w:rsidRDefault="0030218A" w:rsidP="0030218A">
      <w:pPr>
        <w:spacing w:line="360" w:lineRule="auto"/>
        <w:ind w:firstLine="708"/>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Российской Федерации самыми большими запасами газа и нефти обладают государственные нефтегазовые компани</w:t>
      </w:r>
      <w:r w:rsidR="00765754">
        <w:rPr>
          <w:rFonts w:ascii="Times New Roman" w:hAnsi="Times New Roman" w:cs="Times New Roman"/>
          <w:sz w:val="24"/>
          <w:szCs w:val="24"/>
          <w:shd w:val="clear" w:color="auto" w:fill="FFFFFF"/>
        </w:rPr>
        <w:t>и</w:t>
      </w:r>
      <w:r>
        <w:rPr>
          <w:rFonts w:ascii="Times New Roman" w:hAnsi="Times New Roman" w:cs="Times New Roman"/>
          <w:sz w:val="24"/>
          <w:szCs w:val="24"/>
          <w:shd w:val="clear" w:color="auto" w:fill="FFFFFF"/>
        </w:rPr>
        <w:t xml:space="preserve"> ПАО «Газпром» и ПАО «НК Роснефть», соответственно. В силу значимости отрасли для социально-экономического развития страны, эффективность деятельности лидеров имеет </w:t>
      </w:r>
      <w:r w:rsidRPr="008930E1">
        <w:rPr>
          <w:rFonts w:ascii="Times New Roman" w:hAnsi="Times New Roman" w:cs="Times New Roman"/>
          <w:sz w:val="24"/>
          <w:szCs w:val="24"/>
          <w:shd w:val="clear" w:color="auto" w:fill="FFFFFF"/>
        </w:rPr>
        <w:t>стратегически важное значение</w:t>
      </w:r>
      <w:r>
        <w:rPr>
          <w:rFonts w:ascii="Times New Roman" w:hAnsi="Times New Roman" w:cs="Times New Roman"/>
          <w:sz w:val="24"/>
          <w:szCs w:val="24"/>
          <w:shd w:val="clear" w:color="auto" w:fill="FFFFFF"/>
        </w:rPr>
        <w:t xml:space="preserve"> для России</w:t>
      </w:r>
      <w:r w:rsidRPr="008930E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Долгосрочная стратегия </w:t>
      </w:r>
      <w:r w:rsidR="00EF53D0">
        <w:rPr>
          <w:rFonts w:ascii="Times New Roman" w:hAnsi="Times New Roman" w:cs="Times New Roman"/>
          <w:sz w:val="24"/>
          <w:szCs w:val="24"/>
          <w:shd w:val="clear" w:color="auto" w:fill="FFFFFF"/>
        </w:rPr>
        <w:t>данных компаний ориентирована на</w:t>
      </w:r>
      <w:r>
        <w:rPr>
          <w:rFonts w:ascii="Times New Roman" w:hAnsi="Times New Roman" w:cs="Times New Roman"/>
          <w:sz w:val="24"/>
          <w:szCs w:val="24"/>
          <w:shd w:val="clear" w:color="auto" w:fill="FFFFFF"/>
        </w:rPr>
        <w:t xml:space="preserve"> лидерство среди глобальных энергетических компаний</w:t>
      </w:r>
      <w:r w:rsidR="0029241E">
        <w:rPr>
          <w:rFonts w:ascii="Times New Roman" w:hAnsi="Times New Roman" w:cs="Times New Roman"/>
          <w:sz w:val="24"/>
          <w:szCs w:val="24"/>
          <w:shd w:val="clear" w:color="auto" w:fill="FFFFFF"/>
        </w:rPr>
        <w:t>, а также</w:t>
      </w:r>
      <w:r>
        <w:rPr>
          <w:rFonts w:ascii="Times New Roman" w:hAnsi="Times New Roman" w:cs="Times New Roman"/>
          <w:sz w:val="24"/>
          <w:szCs w:val="24"/>
          <w:shd w:val="clear" w:color="auto" w:fill="FFFFFF"/>
        </w:rPr>
        <w:t xml:space="preserve"> эффективность реализации энергетического потенциала страны. </w:t>
      </w:r>
      <w:r w:rsidRPr="008930E1">
        <w:rPr>
          <w:rFonts w:ascii="Times New Roman" w:hAnsi="Times New Roman" w:cs="Times New Roman"/>
          <w:sz w:val="24"/>
          <w:szCs w:val="24"/>
          <w:shd w:val="clear" w:color="auto" w:fill="FFFFFF"/>
        </w:rPr>
        <w:t xml:space="preserve">Таким образом, </w:t>
      </w:r>
      <w:r w:rsidRPr="008930E1">
        <w:rPr>
          <w:rFonts w:ascii="Times New Roman" w:hAnsi="Times New Roman" w:cs="Times New Roman"/>
          <w:i/>
          <w:sz w:val="24"/>
          <w:szCs w:val="24"/>
          <w:u w:val="single"/>
          <w:shd w:val="clear" w:color="auto" w:fill="FFFFFF"/>
        </w:rPr>
        <w:t>цель работы</w:t>
      </w:r>
      <w:r w:rsidRPr="008930E1">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заключается в выявлении </w:t>
      </w:r>
      <w:r w:rsidR="00956374">
        <w:rPr>
          <w:rFonts w:ascii="Times New Roman" w:hAnsi="Times New Roman" w:cs="Times New Roman"/>
          <w:sz w:val="24"/>
          <w:szCs w:val="24"/>
          <w:shd w:val="clear" w:color="auto" w:fill="FFFFFF"/>
        </w:rPr>
        <w:t xml:space="preserve">того, каким образом </w:t>
      </w:r>
      <w:r w:rsidR="00721402">
        <w:rPr>
          <w:rFonts w:ascii="Times New Roman" w:hAnsi="Times New Roman" w:cs="Times New Roman"/>
          <w:sz w:val="24"/>
          <w:szCs w:val="24"/>
          <w:shd w:val="clear" w:color="auto" w:fill="FFFFFF"/>
        </w:rPr>
        <w:t xml:space="preserve">рыночные и нерыночные факторы оказывают </w:t>
      </w:r>
      <w:r>
        <w:rPr>
          <w:rFonts w:ascii="Times New Roman" w:hAnsi="Times New Roman" w:cs="Times New Roman"/>
          <w:sz w:val="24"/>
          <w:szCs w:val="24"/>
          <w:shd w:val="clear" w:color="auto" w:fill="FFFFFF"/>
        </w:rPr>
        <w:t xml:space="preserve">воздействие на процесс интернационализации российских государственных нефтегазовых компаний </w:t>
      </w:r>
      <w:r>
        <w:rPr>
          <w:rFonts w:ascii="Times New Roman" w:hAnsi="Times New Roman" w:cs="Times New Roman"/>
          <w:spacing w:val="2"/>
          <w:sz w:val="24"/>
          <w:szCs w:val="24"/>
        </w:rPr>
        <w:t>(далее РГНК)</w:t>
      </w:r>
      <w:r>
        <w:rPr>
          <w:rFonts w:ascii="Times New Roman" w:hAnsi="Times New Roman" w:cs="Times New Roman"/>
          <w:sz w:val="24"/>
          <w:szCs w:val="24"/>
          <w:shd w:val="clear" w:color="auto" w:fill="FFFFFF"/>
        </w:rPr>
        <w:t xml:space="preserve">. </w:t>
      </w:r>
    </w:p>
    <w:p w14:paraId="5E6214D2" w14:textId="1B77828D" w:rsidR="0030218A" w:rsidRPr="00365040" w:rsidRDefault="0030218A" w:rsidP="0030218A">
      <w:pPr>
        <w:spacing w:line="360" w:lineRule="auto"/>
        <w:ind w:firstLine="708"/>
        <w:jc w:val="both"/>
        <w:rPr>
          <w:rFonts w:ascii="Times New Roman" w:hAnsi="Times New Roman" w:cs="Times New Roman"/>
          <w:sz w:val="24"/>
          <w:szCs w:val="24"/>
        </w:rPr>
      </w:pPr>
      <w:r w:rsidRPr="00F75251">
        <w:rPr>
          <w:rFonts w:ascii="Times New Roman" w:hAnsi="Times New Roman" w:cs="Times New Roman"/>
          <w:i/>
          <w:sz w:val="24"/>
          <w:szCs w:val="24"/>
          <w:u w:val="single"/>
        </w:rPr>
        <w:t>Актуальность работы</w:t>
      </w:r>
      <w:r w:rsidRPr="00F75251">
        <w:rPr>
          <w:rFonts w:ascii="Times New Roman" w:hAnsi="Times New Roman" w:cs="Times New Roman"/>
          <w:sz w:val="24"/>
          <w:szCs w:val="24"/>
        </w:rPr>
        <w:t xml:space="preserve"> заключается в необходимости пересматривать стратегии развития компаний нефтегазовой отрасли, вследствие произошедших </w:t>
      </w:r>
      <w:r w:rsidR="002F5542" w:rsidRPr="00F75251">
        <w:rPr>
          <w:rFonts w:ascii="Times New Roman" w:hAnsi="Times New Roman" w:cs="Times New Roman"/>
          <w:sz w:val="24"/>
          <w:szCs w:val="24"/>
        </w:rPr>
        <w:t>изменений в макро- и микросреде ведения бизнеса</w:t>
      </w:r>
      <w:r w:rsidRPr="00F75251">
        <w:rPr>
          <w:rFonts w:ascii="Times New Roman" w:hAnsi="Times New Roman" w:cs="Times New Roman"/>
          <w:sz w:val="24"/>
          <w:szCs w:val="24"/>
        </w:rPr>
        <w:t>. Основными</w:t>
      </w:r>
      <w:r>
        <w:rPr>
          <w:rFonts w:ascii="Times New Roman" w:hAnsi="Times New Roman" w:cs="Times New Roman"/>
          <w:sz w:val="24"/>
          <w:szCs w:val="24"/>
        </w:rPr>
        <w:t xml:space="preserve"> изменениями являются сдвиг в региональной </w:t>
      </w:r>
      <w:r>
        <w:rPr>
          <w:rFonts w:ascii="Times New Roman" w:hAnsi="Times New Roman" w:cs="Times New Roman"/>
          <w:sz w:val="24"/>
          <w:szCs w:val="24"/>
        </w:rPr>
        <w:lastRenderedPageBreak/>
        <w:t xml:space="preserve">структуре потребления первичной энергии в сторону развивающихся </w:t>
      </w:r>
      <w:r w:rsidRPr="00365040">
        <w:rPr>
          <w:rFonts w:ascii="Times New Roman" w:hAnsi="Times New Roman" w:cs="Times New Roman"/>
          <w:sz w:val="24"/>
          <w:szCs w:val="24"/>
        </w:rPr>
        <w:t>стран</w:t>
      </w:r>
      <w:r>
        <w:rPr>
          <w:rFonts w:ascii="Times New Roman" w:hAnsi="Times New Roman" w:cs="Times New Roman"/>
          <w:sz w:val="24"/>
          <w:szCs w:val="24"/>
        </w:rPr>
        <w:t xml:space="preserve"> (</w:t>
      </w:r>
      <w:proofErr w:type="gramStart"/>
      <w:r>
        <w:rPr>
          <w:rFonts w:ascii="Times New Roman" w:hAnsi="Times New Roman" w:cs="Times New Roman"/>
          <w:sz w:val="24"/>
          <w:szCs w:val="24"/>
        </w:rPr>
        <w:t>в частности</w:t>
      </w:r>
      <w:proofErr w:type="gramEnd"/>
      <w:r>
        <w:rPr>
          <w:rFonts w:ascii="Times New Roman" w:hAnsi="Times New Roman" w:cs="Times New Roman"/>
          <w:sz w:val="24"/>
          <w:szCs w:val="24"/>
        </w:rPr>
        <w:t xml:space="preserve"> Азию), у</w:t>
      </w:r>
      <w:r w:rsidRPr="00803FB4">
        <w:rPr>
          <w:rFonts w:ascii="Times New Roman" w:hAnsi="Times New Roman" w:cs="Times New Roman"/>
          <w:sz w:val="24"/>
          <w:szCs w:val="24"/>
        </w:rPr>
        <w:t>силившаяся конкуренция</w:t>
      </w:r>
      <w:r>
        <w:rPr>
          <w:rFonts w:ascii="Times New Roman" w:hAnsi="Times New Roman" w:cs="Times New Roman"/>
          <w:sz w:val="24"/>
          <w:szCs w:val="24"/>
        </w:rPr>
        <w:t xml:space="preserve">, а также </w:t>
      </w:r>
      <w:r w:rsidR="00094492">
        <w:rPr>
          <w:rFonts w:ascii="Times New Roman" w:hAnsi="Times New Roman" w:cs="Times New Roman"/>
          <w:sz w:val="24"/>
          <w:szCs w:val="24"/>
        </w:rPr>
        <w:t>неблагоприятная</w:t>
      </w:r>
      <w:r>
        <w:rPr>
          <w:rFonts w:ascii="Times New Roman" w:hAnsi="Times New Roman" w:cs="Times New Roman"/>
          <w:sz w:val="24"/>
          <w:szCs w:val="24"/>
        </w:rPr>
        <w:t xml:space="preserve"> геополитическая ситуация.</w:t>
      </w:r>
    </w:p>
    <w:p w14:paraId="73C5B299" w14:textId="241BDC56" w:rsidR="0030218A" w:rsidRPr="005E654E" w:rsidRDefault="0030218A" w:rsidP="0030218A">
      <w:pPr>
        <w:spacing w:line="360"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Таким образом, на примере двух крупнейших национальных нефтегазовых компаниях ПАО «Газпром» и ПАО «НК Роснефть» будут рассмотрены процессы </w:t>
      </w:r>
      <w:r w:rsidRPr="005E654E">
        <w:rPr>
          <w:rFonts w:ascii="Times New Roman" w:hAnsi="Times New Roman" w:cs="Times New Roman"/>
          <w:color w:val="000000"/>
          <w:sz w:val="24"/>
          <w:szCs w:val="24"/>
          <w:shd w:val="clear" w:color="auto" w:fill="FFFFFF"/>
        </w:rPr>
        <w:t>интернационализации с точки зрения</w:t>
      </w:r>
      <w:r>
        <w:rPr>
          <w:rFonts w:ascii="Times New Roman" w:hAnsi="Times New Roman" w:cs="Times New Roman"/>
          <w:color w:val="000000"/>
          <w:sz w:val="24"/>
          <w:szCs w:val="24"/>
          <w:shd w:val="clear" w:color="auto" w:fill="FFFFFF"/>
        </w:rPr>
        <w:t xml:space="preserve"> рыночных и нерыночных факторов, воздействующих на решения компаний относительно географической экспансии. Т</w:t>
      </w:r>
      <w:r w:rsidRPr="005E654E">
        <w:rPr>
          <w:rFonts w:ascii="Times New Roman" w:hAnsi="Times New Roman" w:cs="Times New Roman"/>
          <w:color w:val="000000"/>
          <w:sz w:val="24"/>
          <w:szCs w:val="24"/>
          <w:shd w:val="clear" w:color="auto" w:fill="FFFFFF"/>
        </w:rPr>
        <w:t xml:space="preserve">акже </w:t>
      </w:r>
      <w:r>
        <w:rPr>
          <w:rFonts w:ascii="Times New Roman" w:hAnsi="Times New Roman" w:cs="Times New Roman"/>
          <w:color w:val="000000"/>
          <w:sz w:val="24"/>
          <w:szCs w:val="24"/>
          <w:shd w:val="clear" w:color="auto" w:fill="FFFFFF"/>
        </w:rPr>
        <w:t xml:space="preserve">будут протестированы </w:t>
      </w:r>
      <w:r w:rsidRPr="005E654E">
        <w:rPr>
          <w:rFonts w:ascii="Times New Roman" w:hAnsi="Times New Roman" w:cs="Times New Roman"/>
          <w:color w:val="000000"/>
          <w:sz w:val="24"/>
          <w:szCs w:val="24"/>
          <w:shd w:val="clear" w:color="auto" w:fill="FFFFFF"/>
        </w:rPr>
        <w:t>гипотезы</w:t>
      </w:r>
      <w:r>
        <w:rPr>
          <w:rFonts w:ascii="Times New Roman" w:hAnsi="Times New Roman" w:cs="Times New Roman"/>
          <w:color w:val="000000"/>
          <w:sz w:val="24"/>
          <w:szCs w:val="24"/>
          <w:shd w:val="clear" w:color="auto" w:fill="FFFFFF"/>
        </w:rPr>
        <w:t xml:space="preserve">, основанные на </w:t>
      </w:r>
      <w:r w:rsidR="003133A5">
        <w:rPr>
          <w:rFonts w:ascii="Times New Roman" w:hAnsi="Times New Roman" w:cs="Times New Roman"/>
          <w:color w:val="000000"/>
          <w:sz w:val="24"/>
          <w:szCs w:val="24"/>
          <w:shd w:val="clear" w:color="auto" w:fill="FFFFFF"/>
        </w:rPr>
        <w:t>ключевых</w:t>
      </w:r>
      <w:r>
        <w:rPr>
          <w:rFonts w:ascii="Times New Roman" w:hAnsi="Times New Roman" w:cs="Times New Roman"/>
          <w:color w:val="000000"/>
          <w:sz w:val="24"/>
          <w:szCs w:val="24"/>
          <w:shd w:val="clear" w:color="auto" w:fill="FFFFFF"/>
        </w:rPr>
        <w:t xml:space="preserve"> теориях интернационализации и концепции государственного </w:t>
      </w:r>
      <w:r w:rsidRPr="002B30D7">
        <w:rPr>
          <w:rFonts w:ascii="Times New Roman" w:hAnsi="Times New Roman" w:cs="Times New Roman"/>
          <w:color w:val="000000"/>
          <w:sz w:val="24"/>
          <w:szCs w:val="24"/>
          <w:shd w:val="clear" w:color="auto" w:fill="FFFFFF"/>
        </w:rPr>
        <w:t>управления. В рамках исследования будет опущен экспорт как метод интернационализации, так как он не несет в себе информации, соотносимой с целью работы.</w:t>
      </w:r>
      <w:r w:rsidR="000C0C2B" w:rsidRPr="002B30D7">
        <w:rPr>
          <w:rFonts w:ascii="Times New Roman" w:hAnsi="Times New Roman" w:cs="Times New Roman"/>
          <w:color w:val="000000"/>
          <w:sz w:val="24"/>
          <w:szCs w:val="24"/>
          <w:shd w:val="clear" w:color="auto" w:fill="FFFFFF"/>
        </w:rPr>
        <w:t xml:space="preserve"> Связано это со спецификой отрасли, </w:t>
      </w:r>
      <w:r w:rsidR="00EB50F3" w:rsidRPr="002B30D7">
        <w:rPr>
          <w:rFonts w:ascii="Times New Roman" w:hAnsi="Times New Roman" w:cs="Times New Roman"/>
          <w:color w:val="000000"/>
          <w:sz w:val="24"/>
          <w:szCs w:val="24"/>
          <w:shd w:val="clear" w:color="auto" w:fill="FFFFFF"/>
        </w:rPr>
        <w:t xml:space="preserve">где экспорт как один из способов интернационализации не зависим от объемов </w:t>
      </w:r>
      <w:r w:rsidR="000661D7">
        <w:rPr>
          <w:rFonts w:ascii="Times New Roman" w:hAnsi="Times New Roman" w:cs="Times New Roman"/>
          <w:color w:val="000000"/>
          <w:sz w:val="24"/>
          <w:szCs w:val="24"/>
          <w:shd w:val="clear" w:color="auto" w:fill="FFFFFF"/>
        </w:rPr>
        <w:t>направляемых</w:t>
      </w:r>
      <w:r w:rsidR="00EB50F3" w:rsidRPr="002B30D7">
        <w:rPr>
          <w:rFonts w:ascii="Times New Roman" w:hAnsi="Times New Roman" w:cs="Times New Roman"/>
          <w:color w:val="000000"/>
          <w:sz w:val="24"/>
          <w:szCs w:val="24"/>
          <w:shd w:val="clear" w:color="auto" w:fill="FFFFFF"/>
        </w:rPr>
        <w:t xml:space="preserve"> </w:t>
      </w:r>
      <w:r w:rsidR="004779A8" w:rsidRPr="002B30D7">
        <w:rPr>
          <w:rFonts w:ascii="Times New Roman" w:hAnsi="Times New Roman" w:cs="Times New Roman"/>
          <w:color w:val="000000"/>
          <w:sz w:val="24"/>
          <w:szCs w:val="24"/>
          <w:shd w:val="clear" w:color="auto" w:fill="FFFFFF"/>
        </w:rPr>
        <w:t>инвестиций</w:t>
      </w:r>
      <w:r w:rsidR="00D818BF" w:rsidRPr="002B30D7">
        <w:rPr>
          <w:rFonts w:ascii="Times New Roman" w:hAnsi="Times New Roman" w:cs="Times New Roman"/>
          <w:color w:val="000000"/>
          <w:sz w:val="24"/>
          <w:szCs w:val="24"/>
          <w:shd w:val="clear" w:color="auto" w:fill="FFFFFF"/>
        </w:rPr>
        <w:t xml:space="preserve">. </w:t>
      </w:r>
      <w:r w:rsidR="00BD0A3D" w:rsidRPr="002B30D7">
        <w:rPr>
          <w:rFonts w:ascii="Times New Roman" w:hAnsi="Times New Roman" w:cs="Times New Roman"/>
          <w:color w:val="000000"/>
          <w:sz w:val="24"/>
          <w:szCs w:val="24"/>
          <w:shd w:val="clear" w:color="auto" w:fill="FFFFFF"/>
        </w:rPr>
        <w:t>Экспо</w:t>
      </w:r>
      <w:r w:rsidR="00477C58" w:rsidRPr="002B30D7">
        <w:rPr>
          <w:rFonts w:ascii="Times New Roman" w:hAnsi="Times New Roman" w:cs="Times New Roman"/>
          <w:color w:val="000000"/>
          <w:sz w:val="24"/>
          <w:szCs w:val="24"/>
          <w:shd w:val="clear" w:color="auto" w:fill="FFFFFF"/>
        </w:rPr>
        <w:t xml:space="preserve">рт </w:t>
      </w:r>
      <w:r w:rsidR="00843B31" w:rsidRPr="002B30D7">
        <w:rPr>
          <w:rFonts w:ascii="Times New Roman" w:hAnsi="Times New Roman" w:cs="Times New Roman"/>
          <w:color w:val="000000"/>
          <w:sz w:val="24"/>
          <w:szCs w:val="24"/>
          <w:shd w:val="clear" w:color="auto" w:fill="FFFFFF"/>
        </w:rPr>
        <w:t xml:space="preserve">подвержен </w:t>
      </w:r>
      <w:r w:rsidR="00895569" w:rsidRPr="002B30D7">
        <w:rPr>
          <w:rFonts w:ascii="Times New Roman" w:hAnsi="Times New Roman" w:cs="Times New Roman"/>
          <w:color w:val="000000"/>
          <w:sz w:val="24"/>
          <w:szCs w:val="24"/>
          <w:shd w:val="clear" w:color="auto" w:fill="FFFFFF"/>
        </w:rPr>
        <w:t>иным факторам, отличных от рассматриваемых в данной работе.</w:t>
      </w:r>
    </w:p>
    <w:p w14:paraId="02619085" w14:textId="77777777" w:rsidR="0030218A" w:rsidRPr="005E654E" w:rsidRDefault="0030218A" w:rsidP="0030218A">
      <w:pPr>
        <w:spacing w:line="360" w:lineRule="auto"/>
        <w:ind w:firstLine="708"/>
        <w:jc w:val="both"/>
        <w:rPr>
          <w:rFonts w:ascii="Times New Roman" w:hAnsi="Times New Roman" w:cs="Times New Roman"/>
          <w:color w:val="000000"/>
          <w:sz w:val="24"/>
          <w:szCs w:val="24"/>
          <w:shd w:val="clear" w:color="auto" w:fill="FFFFFF"/>
        </w:rPr>
      </w:pPr>
      <w:r w:rsidRPr="005E654E">
        <w:rPr>
          <w:rFonts w:ascii="Times New Roman" w:hAnsi="Times New Roman" w:cs="Times New Roman"/>
          <w:color w:val="000000"/>
          <w:sz w:val="24"/>
          <w:szCs w:val="24"/>
          <w:shd w:val="clear" w:color="auto" w:fill="FFFFFF"/>
        </w:rPr>
        <w:t>Задачи исследования:</w:t>
      </w:r>
    </w:p>
    <w:p w14:paraId="73F1F862" w14:textId="77777777" w:rsidR="0030218A" w:rsidRPr="005E654E" w:rsidRDefault="0030218A" w:rsidP="0030218A">
      <w:pPr>
        <w:pStyle w:val="a8"/>
        <w:numPr>
          <w:ilvl w:val="0"/>
          <w:numId w:val="9"/>
        </w:numPr>
        <w:spacing w:after="200" w:line="360" w:lineRule="auto"/>
        <w:jc w:val="both"/>
        <w:rPr>
          <w:rFonts w:ascii="Times New Roman" w:hAnsi="Times New Roman" w:cs="Times New Roman"/>
          <w:sz w:val="24"/>
          <w:szCs w:val="24"/>
        </w:rPr>
      </w:pPr>
      <w:r w:rsidRPr="005E654E">
        <w:rPr>
          <w:rFonts w:ascii="Times New Roman" w:hAnsi="Times New Roman" w:cs="Times New Roman"/>
          <w:sz w:val="24"/>
          <w:szCs w:val="24"/>
        </w:rPr>
        <w:t>Изучить научную литературу</w:t>
      </w:r>
      <w:r>
        <w:rPr>
          <w:rFonts w:ascii="Times New Roman" w:hAnsi="Times New Roman" w:cs="Times New Roman"/>
          <w:sz w:val="24"/>
          <w:szCs w:val="24"/>
        </w:rPr>
        <w:t xml:space="preserve"> по проблемам интернационализации бизнеса</w:t>
      </w:r>
    </w:p>
    <w:p w14:paraId="24D2BF0B" w14:textId="77777777" w:rsidR="0030218A" w:rsidRPr="005E654E" w:rsidRDefault="0030218A" w:rsidP="0030218A">
      <w:pPr>
        <w:pStyle w:val="a8"/>
        <w:numPr>
          <w:ilvl w:val="0"/>
          <w:numId w:val="9"/>
        </w:numPr>
        <w:spacing w:after="200" w:line="360" w:lineRule="auto"/>
        <w:jc w:val="both"/>
        <w:rPr>
          <w:rFonts w:ascii="Times New Roman" w:hAnsi="Times New Roman" w:cs="Times New Roman"/>
          <w:sz w:val="24"/>
          <w:szCs w:val="24"/>
        </w:rPr>
      </w:pPr>
      <w:r w:rsidRPr="005E654E">
        <w:rPr>
          <w:rFonts w:ascii="Times New Roman" w:hAnsi="Times New Roman" w:cs="Times New Roman"/>
          <w:sz w:val="24"/>
          <w:szCs w:val="24"/>
        </w:rPr>
        <w:t>Изучить и описать современные тенденции нефтегазовой отрасли</w:t>
      </w:r>
    </w:p>
    <w:p w14:paraId="43F7C1B8" w14:textId="77777777" w:rsidR="0030218A" w:rsidRPr="005E654E" w:rsidRDefault="0030218A" w:rsidP="0030218A">
      <w:pPr>
        <w:pStyle w:val="a8"/>
        <w:numPr>
          <w:ilvl w:val="0"/>
          <w:numId w:val="9"/>
        </w:numPr>
        <w:spacing w:after="200" w:line="360" w:lineRule="auto"/>
        <w:jc w:val="both"/>
        <w:rPr>
          <w:rFonts w:ascii="Times New Roman" w:hAnsi="Times New Roman" w:cs="Times New Roman"/>
          <w:sz w:val="24"/>
          <w:szCs w:val="24"/>
        </w:rPr>
      </w:pPr>
      <w:r w:rsidRPr="005E654E">
        <w:rPr>
          <w:rFonts w:ascii="Times New Roman" w:hAnsi="Times New Roman" w:cs="Times New Roman"/>
          <w:sz w:val="24"/>
          <w:szCs w:val="24"/>
        </w:rPr>
        <w:t>Проанализировать деятельность российских государственных компаний нефтегазовой отрасли</w:t>
      </w:r>
    </w:p>
    <w:p w14:paraId="12CF7694" w14:textId="77777777" w:rsidR="0030218A" w:rsidRDefault="0030218A" w:rsidP="0030218A">
      <w:pPr>
        <w:pStyle w:val="a8"/>
        <w:numPr>
          <w:ilvl w:val="0"/>
          <w:numId w:val="9"/>
        </w:numPr>
        <w:spacing w:after="200" w:line="360" w:lineRule="auto"/>
        <w:jc w:val="both"/>
        <w:rPr>
          <w:rFonts w:ascii="Times New Roman" w:hAnsi="Times New Roman" w:cs="Times New Roman"/>
          <w:sz w:val="24"/>
          <w:szCs w:val="24"/>
        </w:rPr>
      </w:pPr>
      <w:r w:rsidRPr="005E654E">
        <w:rPr>
          <w:rFonts w:ascii="Times New Roman" w:hAnsi="Times New Roman" w:cs="Times New Roman"/>
          <w:sz w:val="24"/>
          <w:szCs w:val="24"/>
        </w:rPr>
        <w:t>Протестировать выдвинутые гипотезы</w:t>
      </w:r>
    </w:p>
    <w:p w14:paraId="3C04D13A" w14:textId="77777777" w:rsidR="0030218A" w:rsidRPr="005E654E" w:rsidRDefault="0030218A" w:rsidP="0030218A">
      <w:pPr>
        <w:pStyle w:val="a8"/>
        <w:numPr>
          <w:ilvl w:val="0"/>
          <w:numId w:val="9"/>
        </w:numPr>
        <w:spacing w:after="200" w:line="360" w:lineRule="auto"/>
        <w:jc w:val="both"/>
        <w:rPr>
          <w:rFonts w:ascii="Times New Roman" w:hAnsi="Times New Roman" w:cs="Times New Roman"/>
          <w:sz w:val="24"/>
          <w:szCs w:val="24"/>
        </w:rPr>
      </w:pPr>
      <w:r>
        <w:rPr>
          <w:rFonts w:ascii="Times New Roman" w:hAnsi="Times New Roman" w:cs="Times New Roman"/>
          <w:sz w:val="24"/>
          <w:szCs w:val="24"/>
        </w:rPr>
        <w:t>Интерпретировать полученные результаты в соответствии с теориями интернационализации бизнеса</w:t>
      </w:r>
    </w:p>
    <w:p w14:paraId="5DD70E00" w14:textId="7C1F2F98" w:rsidR="0062661C" w:rsidRDefault="0030218A" w:rsidP="0062661C">
      <w:pPr>
        <w:spacing w:line="360" w:lineRule="auto"/>
        <w:ind w:firstLine="708"/>
        <w:jc w:val="both"/>
        <w:rPr>
          <w:rFonts w:ascii="Times New Roman" w:hAnsi="Times New Roman" w:cs="Times New Roman"/>
          <w:color w:val="000000"/>
          <w:sz w:val="24"/>
          <w:szCs w:val="24"/>
          <w:shd w:val="clear" w:color="auto" w:fill="FFFFFF"/>
        </w:rPr>
      </w:pPr>
      <w:r w:rsidRPr="005E654E">
        <w:rPr>
          <w:rFonts w:ascii="Times New Roman" w:hAnsi="Times New Roman" w:cs="Times New Roman"/>
          <w:color w:val="000000"/>
          <w:sz w:val="24"/>
          <w:szCs w:val="24"/>
          <w:shd w:val="clear" w:color="auto" w:fill="FFFFFF"/>
        </w:rPr>
        <w:t xml:space="preserve">Методом исследования будет дескриптивный анализ, основанный на выборке из сделок, </w:t>
      </w:r>
      <w:r w:rsidR="005F1F24">
        <w:rPr>
          <w:rFonts w:ascii="Times New Roman" w:hAnsi="Times New Roman" w:cs="Times New Roman"/>
          <w:color w:val="000000"/>
          <w:sz w:val="24"/>
          <w:szCs w:val="24"/>
          <w:shd w:val="clear" w:color="auto" w:fill="FFFFFF"/>
        </w:rPr>
        <w:t xml:space="preserve">представляющих собой </w:t>
      </w:r>
      <w:r w:rsidRPr="005E654E">
        <w:rPr>
          <w:rFonts w:ascii="Times New Roman" w:hAnsi="Times New Roman" w:cs="Times New Roman"/>
          <w:color w:val="000000"/>
          <w:sz w:val="24"/>
          <w:szCs w:val="24"/>
          <w:shd w:val="clear" w:color="auto" w:fill="FFFFFF"/>
        </w:rPr>
        <w:t>прямы</w:t>
      </w:r>
      <w:r w:rsidR="005F1F24">
        <w:rPr>
          <w:rFonts w:ascii="Times New Roman" w:hAnsi="Times New Roman" w:cs="Times New Roman"/>
          <w:color w:val="000000"/>
          <w:sz w:val="24"/>
          <w:szCs w:val="24"/>
          <w:shd w:val="clear" w:color="auto" w:fill="FFFFFF"/>
        </w:rPr>
        <w:t>е</w:t>
      </w:r>
      <w:r w:rsidRPr="005E654E">
        <w:rPr>
          <w:rFonts w:ascii="Times New Roman" w:hAnsi="Times New Roman" w:cs="Times New Roman"/>
          <w:color w:val="000000"/>
          <w:sz w:val="24"/>
          <w:szCs w:val="24"/>
          <w:shd w:val="clear" w:color="auto" w:fill="FFFFFF"/>
        </w:rPr>
        <w:t xml:space="preserve"> зарубежны</w:t>
      </w:r>
      <w:r w:rsidR="005F1F24">
        <w:rPr>
          <w:rFonts w:ascii="Times New Roman" w:hAnsi="Times New Roman" w:cs="Times New Roman"/>
          <w:color w:val="000000"/>
          <w:sz w:val="24"/>
          <w:szCs w:val="24"/>
          <w:shd w:val="clear" w:color="auto" w:fill="FFFFFF"/>
        </w:rPr>
        <w:t>е</w:t>
      </w:r>
      <w:r w:rsidRPr="005E654E">
        <w:rPr>
          <w:rFonts w:ascii="Times New Roman" w:hAnsi="Times New Roman" w:cs="Times New Roman"/>
          <w:color w:val="000000"/>
          <w:sz w:val="24"/>
          <w:szCs w:val="24"/>
          <w:shd w:val="clear" w:color="auto" w:fill="FFFFFF"/>
        </w:rPr>
        <w:t xml:space="preserve"> </w:t>
      </w:r>
      <w:r w:rsidR="00E818BD">
        <w:rPr>
          <w:rFonts w:ascii="Times New Roman" w:hAnsi="Times New Roman" w:cs="Times New Roman"/>
          <w:color w:val="000000"/>
          <w:sz w:val="24"/>
          <w:szCs w:val="24"/>
          <w:shd w:val="clear" w:color="auto" w:fill="FFFFFF"/>
        </w:rPr>
        <w:t>и</w:t>
      </w:r>
      <w:r w:rsidR="005F1F24">
        <w:rPr>
          <w:rFonts w:ascii="Times New Roman" w:hAnsi="Times New Roman" w:cs="Times New Roman"/>
          <w:color w:val="000000"/>
          <w:sz w:val="24"/>
          <w:szCs w:val="24"/>
          <w:shd w:val="clear" w:color="auto" w:fill="FFFFFF"/>
        </w:rPr>
        <w:t xml:space="preserve"> иностранные </w:t>
      </w:r>
      <w:r w:rsidR="005F1F24" w:rsidRPr="005E654E">
        <w:rPr>
          <w:rFonts w:ascii="Times New Roman" w:hAnsi="Times New Roman" w:cs="Times New Roman"/>
          <w:color w:val="000000"/>
          <w:sz w:val="24"/>
          <w:szCs w:val="24"/>
          <w:shd w:val="clear" w:color="auto" w:fill="FFFFFF"/>
        </w:rPr>
        <w:t>инвестици</w:t>
      </w:r>
      <w:r w:rsidR="005F1F24">
        <w:rPr>
          <w:rFonts w:ascii="Times New Roman" w:hAnsi="Times New Roman" w:cs="Times New Roman"/>
          <w:color w:val="000000"/>
          <w:sz w:val="24"/>
          <w:szCs w:val="24"/>
          <w:shd w:val="clear" w:color="auto" w:fill="FFFFFF"/>
        </w:rPr>
        <w:t>и</w:t>
      </w:r>
      <w:r w:rsidRPr="005E654E">
        <w:rPr>
          <w:rFonts w:ascii="Times New Roman" w:hAnsi="Times New Roman" w:cs="Times New Roman"/>
          <w:color w:val="000000"/>
          <w:sz w:val="24"/>
          <w:szCs w:val="24"/>
          <w:shd w:val="clear" w:color="auto" w:fill="FFFFFF"/>
        </w:rPr>
        <w:t xml:space="preserve"> (далее ПЗИ</w:t>
      </w:r>
      <w:r w:rsidR="005F1F24">
        <w:rPr>
          <w:rFonts w:ascii="Times New Roman" w:hAnsi="Times New Roman" w:cs="Times New Roman"/>
          <w:color w:val="000000"/>
          <w:sz w:val="24"/>
          <w:szCs w:val="24"/>
          <w:shd w:val="clear" w:color="auto" w:fill="FFFFFF"/>
        </w:rPr>
        <w:t xml:space="preserve"> и ПИИ, </w:t>
      </w:r>
      <w:r w:rsidR="00BC130D">
        <w:rPr>
          <w:rFonts w:ascii="Times New Roman" w:hAnsi="Times New Roman" w:cs="Times New Roman"/>
          <w:color w:val="000000"/>
          <w:sz w:val="24"/>
          <w:szCs w:val="24"/>
          <w:shd w:val="clear" w:color="auto" w:fill="FFFFFF"/>
        </w:rPr>
        <w:t>соответственно</w:t>
      </w:r>
      <w:r w:rsidRPr="005E654E">
        <w:rPr>
          <w:rFonts w:ascii="Times New Roman" w:hAnsi="Times New Roman" w:cs="Times New Roman"/>
          <w:color w:val="000000"/>
          <w:sz w:val="24"/>
          <w:szCs w:val="24"/>
          <w:shd w:val="clear" w:color="auto" w:fill="FFFFFF"/>
        </w:rPr>
        <w:t>) РГНК</w:t>
      </w:r>
      <w:r w:rsidR="00E45C5F">
        <w:rPr>
          <w:rFonts w:ascii="Times New Roman" w:hAnsi="Times New Roman" w:cs="Times New Roman"/>
          <w:color w:val="000000"/>
          <w:sz w:val="24"/>
          <w:szCs w:val="24"/>
          <w:shd w:val="clear" w:color="auto" w:fill="FFFFFF"/>
        </w:rPr>
        <w:t xml:space="preserve"> в контексте </w:t>
      </w:r>
      <w:r w:rsidR="00F35EA6">
        <w:rPr>
          <w:rFonts w:ascii="Times New Roman" w:hAnsi="Times New Roman" w:cs="Times New Roman"/>
          <w:color w:val="000000"/>
          <w:sz w:val="24"/>
          <w:szCs w:val="24"/>
          <w:shd w:val="clear" w:color="auto" w:fill="FFFFFF"/>
        </w:rPr>
        <w:t>географического направления и сегмента деятельности.</w:t>
      </w:r>
    </w:p>
    <w:p w14:paraId="2741286C" w14:textId="47853F37" w:rsidR="00A03968" w:rsidRPr="00EC43FA" w:rsidRDefault="0030218A" w:rsidP="0062661C">
      <w:pPr>
        <w:spacing w:line="360" w:lineRule="auto"/>
        <w:ind w:firstLine="708"/>
        <w:jc w:val="both"/>
        <w:rPr>
          <w:rFonts w:ascii="Times New Roman" w:hAnsi="Times New Roman" w:cs="Times New Roman"/>
          <w:color w:val="000000"/>
          <w:sz w:val="24"/>
          <w:szCs w:val="24"/>
          <w:shd w:val="clear" w:color="auto" w:fill="FFFFFF"/>
          <w:lang w:val="en-US"/>
        </w:rPr>
      </w:pPr>
      <w:r w:rsidRPr="005E654E">
        <w:rPr>
          <w:rFonts w:ascii="Times New Roman" w:hAnsi="Times New Roman" w:cs="Times New Roman"/>
          <w:sz w:val="24"/>
          <w:szCs w:val="24"/>
        </w:rPr>
        <w:t>В работе используется литература, посвященная теориям интернационализации компаний. Теоретической</w:t>
      </w:r>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основой</w:t>
      </w:r>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исследования</w:t>
      </w:r>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являются</w:t>
      </w:r>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работы</w:t>
      </w:r>
      <w:r w:rsidRPr="005E654E">
        <w:rPr>
          <w:rFonts w:ascii="Times New Roman" w:hAnsi="Times New Roman" w:cs="Times New Roman"/>
          <w:sz w:val="24"/>
          <w:szCs w:val="24"/>
          <w:lang w:val="en-US"/>
        </w:rPr>
        <w:t xml:space="preserve"> </w:t>
      </w:r>
      <w:r w:rsidR="00EA6DB3">
        <w:rPr>
          <w:rFonts w:ascii="Times New Roman" w:hAnsi="Times New Roman" w:cs="Times New Roman"/>
          <w:sz w:val="24"/>
          <w:szCs w:val="24"/>
          <w:lang w:val="en-US"/>
        </w:rPr>
        <w:t>J. Dunning</w:t>
      </w:r>
      <w:r w:rsidRPr="005E654E">
        <w:rPr>
          <w:rFonts w:ascii="Times New Roman" w:hAnsi="Times New Roman" w:cs="Times New Roman"/>
          <w:sz w:val="24"/>
          <w:szCs w:val="24"/>
          <w:lang w:val="en-US"/>
        </w:rPr>
        <w:t>: «The Eclectic (OLI) Paradigm of International Production: Past, Present and Future», «The eclectic paradigm as an envelope for economic and business theories of MNE activity»;</w:t>
      </w:r>
      <w:r w:rsidR="003A5BFA" w:rsidRPr="003A5BFA">
        <w:rPr>
          <w:rFonts w:ascii="Times New Roman" w:hAnsi="Times New Roman" w:cs="Times New Roman"/>
          <w:sz w:val="24"/>
          <w:szCs w:val="24"/>
          <w:lang w:val="en-US"/>
        </w:rPr>
        <w:t xml:space="preserve"> </w:t>
      </w:r>
      <w:r w:rsidR="00EA6DB3">
        <w:rPr>
          <w:rFonts w:ascii="Times New Roman" w:hAnsi="Times New Roman" w:cs="Times New Roman"/>
          <w:sz w:val="24"/>
          <w:szCs w:val="24"/>
          <w:lang w:val="en-US"/>
        </w:rPr>
        <w:t>J. P. Neary</w:t>
      </w:r>
      <w:r w:rsidR="00D33389" w:rsidRPr="00D33389">
        <w:rPr>
          <w:rFonts w:ascii="Times New Roman" w:hAnsi="Times New Roman" w:cs="Times New Roman"/>
          <w:sz w:val="24"/>
          <w:szCs w:val="24"/>
          <w:lang w:val="en-US"/>
        </w:rPr>
        <w:t>: «</w:t>
      </w:r>
      <w:r w:rsidR="00D33389">
        <w:rPr>
          <w:rFonts w:ascii="Times New Roman" w:hAnsi="Times New Roman" w:cs="Times New Roman"/>
          <w:sz w:val="24"/>
          <w:szCs w:val="24"/>
          <w:lang w:val="en-US"/>
        </w:rPr>
        <w:t>World Economy FDI: The OLI Framework</w:t>
      </w:r>
      <w:r w:rsidR="00D33389" w:rsidRPr="00D33389">
        <w:rPr>
          <w:rFonts w:ascii="Times New Roman" w:hAnsi="Times New Roman" w:cs="Times New Roman"/>
          <w:sz w:val="24"/>
          <w:szCs w:val="24"/>
          <w:lang w:val="en-US"/>
        </w:rPr>
        <w:t>»</w:t>
      </w:r>
      <w:r w:rsidR="00B940CC" w:rsidRPr="00B940CC">
        <w:rPr>
          <w:rFonts w:ascii="Times New Roman" w:hAnsi="Times New Roman" w:cs="Times New Roman"/>
          <w:sz w:val="24"/>
          <w:szCs w:val="24"/>
          <w:lang w:val="en-US"/>
        </w:rPr>
        <w:t>,</w:t>
      </w:r>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а</w:t>
      </w:r>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также</w:t>
      </w:r>
      <w:r w:rsidRPr="005E654E">
        <w:rPr>
          <w:rFonts w:ascii="Times New Roman" w:hAnsi="Times New Roman" w:cs="Times New Roman"/>
          <w:sz w:val="24"/>
          <w:szCs w:val="24"/>
          <w:lang w:val="en-US"/>
        </w:rPr>
        <w:t xml:space="preserve"> </w:t>
      </w:r>
      <w:r w:rsidR="00DA2534">
        <w:rPr>
          <w:rFonts w:ascii="Times New Roman" w:hAnsi="Times New Roman" w:cs="Times New Roman"/>
          <w:sz w:val="24"/>
          <w:szCs w:val="24"/>
          <w:lang w:val="en-US"/>
        </w:rPr>
        <w:t>J.</w:t>
      </w:r>
      <w:r w:rsidR="00A50D63">
        <w:rPr>
          <w:rFonts w:ascii="Times New Roman" w:hAnsi="Times New Roman" w:cs="Times New Roman"/>
          <w:sz w:val="24"/>
          <w:szCs w:val="24"/>
          <w:lang w:val="en-US"/>
        </w:rPr>
        <w:t xml:space="preserve"> </w:t>
      </w:r>
      <w:proofErr w:type="spellStart"/>
      <w:r w:rsidR="00A50D63">
        <w:rPr>
          <w:rFonts w:ascii="Times New Roman" w:hAnsi="Times New Roman" w:cs="Times New Roman"/>
          <w:sz w:val="24"/>
          <w:szCs w:val="24"/>
          <w:lang w:val="en-US"/>
        </w:rPr>
        <w:t>Johanson</w:t>
      </w:r>
      <w:proofErr w:type="spellEnd"/>
      <w:r w:rsidRPr="005E654E">
        <w:rPr>
          <w:rFonts w:ascii="Times New Roman" w:hAnsi="Times New Roman" w:cs="Times New Roman"/>
          <w:sz w:val="24"/>
          <w:szCs w:val="24"/>
          <w:lang w:val="en-US"/>
        </w:rPr>
        <w:t xml:space="preserve"> </w:t>
      </w:r>
      <w:r w:rsidRPr="005E654E">
        <w:rPr>
          <w:rFonts w:ascii="Times New Roman" w:hAnsi="Times New Roman" w:cs="Times New Roman"/>
          <w:sz w:val="24"/>
          <w:szCs w:val="24"/>
        </w:rPr>
        <w:t>и</w:t>
      </w:r>
      <w:r w:rsidRPr="005E654E">
        <w:rPr>
          <w:rFonts w:ascii="Times New Roman" w:hAnsi="Times New Roman" w:cs="Times New Roman"/>
          <w:sz w:val="24"/>
          <w:szCs w:val="24"/>
          <w:lang w:val="en-US"/>
        </w:rPr>
        <w:t xml:space="preserve"> </w:t>
      </w:r>
      <w:r w:rsidR="00A50D63">
        <w:rPr>
          <w:rFonts w:ascii="Times New Roman" w:hAnsi="Times New Roman" w:cs="Times New Roman"/>
          <w:sz w:val="24"/>
          <w:szCs w:val="24"/>
          <w:lang w:val="en-US"/>
        </w:rPr>
        <w:t xml:space="preserve">J. E. </w:t>
      </w:r>
      <w:proofErr w:type="spellStart"/>
      <w:r w:rsidR="00A50D63">
        <w:rPr>
          <w:rFonts w:ascii="Times New Roman" w:hAnsi="Times New Roman" w:cs="Times New Roman"/>
          <w:sz w:val="24"/>
          <w:szCs w:val="24"/>
          <w:lang w:val="en-US"/>
        </w:rPr>
        <w:t>Vahlne</w:t>
      </w:r>
      <w:proofErr w:type="spellEnd"/>
      <w:r w:rsidRPr="005E654E">
        <w:rPr>
          <w:rFonts w:ascii="Times New Roman" w:hAnsi="Times New Roman" w:cs="Times New Roman"/>
          <w:sz w:val="24"/>
          <w:szCs w:val="24"/>
          <w:lang w:val="en-US"/>
        </w:rPr>
        <w:t xml:space="preserve">: «The internationalization process of the Firm-a model of knowledge development And increasing foreign market Commitments», «The Uppsala internationalization process model revisited: From liability of foreignness to liability of </w:t>
      </w:r>
      <w:proofErr w:type="spellStart"/>
      <w:r w:rsidRPr="005E654E">
        <w:rPr>
          <w:rFonts w:ascii="Times New Roman" w:hAnsi="Times New Roman" w:cs="Times New Roman"/>
          <w:sz w:val="24"/>
          <w:szCs w:val="24"/>
          <w:lang w:val="en-US"/>
        </w:rPr>
        <w:t>outsidership</w:t>
      </w:r>
      <w:proofErr w:type="spellEnd"/>
      <w:r w:rsidRPr="005E654E">
        <w:rPr>
          <w:rFonts w:ascii="Times New Roman" w:hAnsi="Times New Roman" w:cs="Times New Roman"/>
          <w:sz w:val="24"/>
          <w:szCs w:val="24"/>
          <w:lang w:val="en-US"/>
        </w:rPr>
        <w:t>»</w:t>
      </w:r>
      <w:r w:rsidRPr="00FB51F3">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Pfiffner</w:t>
      </w:r>
      <w:proofErr w:type="spellEnd"/>
      <w:r>
        <w:rPr>
          <w:rFonts w:ascii="Times New Roman" w:hAnsi="Times New Roman" w:cs="Times New Roman"/>
          <w:sz w:val="24"/>
          <w:szCs w:val="24"/>
          <w:lang w:val="en-US"/>
        </w:rPr>
        <w:t xml:space="preserve"> James P. </w:t>
      </w:r>
      <w:r w:rsidRPr="00FB51F3">
        <w:rPr>
          <w:rFonts w:ascii="Times New Roman" w:hAnsi="Times New Roman" w:cs="Times New Roman"/>
          <w:sz w:val="24"/>
          <w:szCs w:val="24"/>
          <w:lang w:val="en-US"/>
        </w:rPr>
        <w:t>«</w:t>
      </w:r>
      <w:r>
        <w:rPr>
          <w:rFonts w:ascii="Times New Roman" w:hAnsi="Times New Roman" w:cs="Times New Roman"/>
          <w:sz w:val="24"/>
          <w:szCs w:val="24"/>
          <w:lang w:val="en-US"/>
        </w:rPr>
        <w:t>Traditional Public Administration versus The New Public Management: Accountability versus Efficiency</w:t>
      </w:r>
      <w:r w:rsidRPr="00FB51F3">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Gruening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Gernod</w:t>
      </w:r>
      <w:proofErr w:type="spellEnd"/>
      <w:r>
        <w:rPr>
          <w:rFonts w:ascii="Times New Roman" w:hAnsi="Times New Roman" w:cs="Times New Roman"/>
          <w:sz w:val="24"/>
          <w:szCs w:val="24"/>
          <w:lang w:val="en-US"/>
        </w:rPr>
        <w:t xml:space="preserve"> </w:t>
      </w:r>
      <w:r w:rsidRPr="00EA2334">
        <w:rPr>
          <w:rFonts w:ascii="Times New Roman" w:hAnsi="Times New Roman" w:cs="Times New Roman"/>
          <w:sz w:val="24"/>
          <w:szCs w:val="24"/>
          <w:lang w:val="en-US"/>
        </w:rPr>
        <w:t>«</w:t>
      </w:r>
      <w:r>
        <w:rPr>
          <w:rFonts w:ascii="Times New Roman" w:hAnsi="Times New Roman" w:cs="Times New Roman"/>
          <w:sz w:val="24"/>
          <w:szCs w:val="24"/>
          <w:lang w:val="en-US"/>
        </w:rPr>
        <w:t xml:space="preserve">Origin and  theoretical </w:t>
      </w:r>
      <w:r>
        <w:rPr>
          <w:rFonts w:ascii="Times New Roman" w:hAnsi="Times New Roman" w:cs="Times New Roman"/>
          <w:sz w:val="24"/>
          <w:szCs w:val="24"/>
          <w:lang w:val="en-US"/>
        </w:rPr>
        <w:lastRenderedPageBreak/>
        <w:t xml:space="preserve">basis </w:t>
      </w:r>
      <w:r w:rsidR="00283359">
        <w:rPr>
          <w:rFonts w:ascii="Times New Roman" w:hAnsi="Times New Roman" w:cs="Times New Roman"/>
          <w:sz w:val="24"/>
          <w:szCs w:val="24"/>
          <w:lang w:val="en-US"/>
        </w:rPr>
        <w:t>of</w:t>
      </w:r>
      <w:r>
        <w:rPr>
          <w:rFonts w:ascii="Times New Roman" w:hAnsi="Times New Roman" w:cs="Times New Roman"/>
          <w:sz w:val="24"/>
          <w:szCs w:val="24"/>
          <w:lang w:val="en-US"/>
        </w:rPr>
        <w:t xml:space="preserve"> New Public </w:t>
      </w:r>
      <w:proofErr w:type="spellStart"/>
      <w:r>
        <w:rPr>
          <w:rFonts w:ascii="Times New Roman" w:hAnsi="Times New Roman" w:cs="Times New Roman"/>
          <w:sz w:val="24"/>
          <w:szCs w:val="24"/>
          <w:lang w:val="en-US"/>
        </w:rPr>
        <w:t>Manahegement</w:t>
      </w:r>
      <w:proofErr w:type="spellEnd"/>
      <w:r w:rsidRPr="00EA2334">
        <w:rPr>
          <w:rFonts w:ascii="Times New Roman" w:hAnsi="Times New Roman" w:cs="Times New Roman"/>
          <w:sz w:val="24"/>
          <w:szCs w:val="24"/>
          <w:lang w:val="en-US"/>
        </w:rPr>
        <w:t>»</w:t>
      </w:r>
      <w:r w:rsidR="00B940CC">
        <w:rPr>
          <w:rFonts w:ascii="Times New Roman" w:hAnsi="Times New Roman" w:cs="Times New Roman"/>
          <w:sz w:val="24"/>
          <w:szCs w:val="24"/>
          <w:lang w:val="en-US"/>
        </w:rPr>
        <w:t xml:space="preserve">; </w:t>
      </w:r>
      <w:r w:rsidR="00BE2B71">
        <w:rPr>
          <w:rFonts w:ascii="Times New Roman" w:hAnsi="Times New Roman" w:cs="Times New Roman"/>
          <w:sz w:val="24"/>
          <w:szCs w:val="24"/>
          <w:lang w:val="en-US"/>
        </w:rPr>
        <w:t>Alvaro Cuervo-</w:t>
      </w:r>
      <w:proofErr w:type="spellStart"/>
      <w:r w:rsidR="00BE2B71">
        <w:rPr>
          <w:rFonts w:ascii="Times New Roman" w:hAnsi="Times New Roman" w:cs="Times New Roman"/>
          <w:sz w:val="24"/>
          <w:szCs w:val="24"/>
          <w:lang w:val="en-US"/>
        </w:rPr>
        <w:t>Cazurra</w:t>
      </w:r>
      <w:proofErr w:type="spellEnd"/>
      <w:r w:rsidR="00BE2B71">
        <w:rPr>
          <w:rFonts w:ascii="Times New Roman" w:hAnsi="Times New Roman" w:cs="Times New Roman"/>
          <w:sz w:val="24"/>
          <w:szCs w:val="24"/>
          <w:lang w:val="en-US"/>
        </w:rPr>
        <w:t xml:space="preserve">, Andrew </w:t>
      </w:r>
      <w:proofErr w:type="spellStart"/>
      <w:r w:rsidR="00BE2B71">
        <w:rPr>
          <w:rFonts w:ascii="Times New Roman" w:hAnsi="Times New Roman" w:cs="Times New Roman"/>
          <w:sz w:val="24"/>
          <w:szCs w:val="24"/>
          <w:lang w:val="en-US"/>
        </w:rPr>
        <w:t>Inkpen</w:t>
      </w:r>
      <w:proofErr w:type="spellEnd"/>
      <w:r w:rsidR="00BE2B71">
        <w:rPr>
          <w:rFonts w:ascii="Times New Roman" w:hAnsi="Times New Roman" w:cs="Times New Roman"/>
          <w:sz w:val="24"/>
          <w:szCs w:val="24"/>
          <w:lang w:val="en-US"/>
        </w:rPr>
        <w:t xml:space="preserve">, Aldo </w:t>
      </w:r>
      <w:proofErr w:type="spellStart"/>
      <w:r w:rsidR="00BE2B71">
        <w:rPr>
          <w:rFonts w:ascii="Times New Roman" w:hAnsi="Times New Roman" w:cs="Times New Roman"/>
          <w:sz w:val="24"/>
          <w:szCs w:val="24"/>
          <w:lang w:val="en-US"/>
        </w:rPr>
        <w:t>Musacchio</w:t>
      </w:r>
      <w:proofErr w:type="spellEnd"/>
      <w:r w:rsidR="00BE2B71">
        <w:rPr>
          <w:rFonts w:ascii="Times New Roman" w:hAnsi="Times New Roman" w:cs="Times New Roman"/>
          <w:sz w:val="24"/>
          <w:szCs w:val="24"/>
          <w:lang w:val="en-US"/>
        </w:rPr>
        <w:t xml:space="preserve"> and Kannan Ramas</w:t>
      </w:r>
      <w:r w:rsidR="00091994">
        <w:rPr>
          <w:rFonts w:ascii="Times New Roman" w:hAnsi="Times New Roman" w:cs="Times New Roman"/>
          <w:sz w:val="24"/>
          <w:szCs w:val="24"/>
          <w:lang w:val="en-US"/>
        </w:rPr>
        <w:t xml:space="preserve">wamy: </w:t>
      </w:r>
      <w:r w:rsidR="00091994" w:rsidRPr="00091994">
        <w:rPr>
          <w:rFonts w:ascii="Times New Roman" w:hAnsi="Times New Roman" w:cs="Times New Roman"/>
          <w:sz w:val="24"/>
          <w:szCs w:val="24"/>
          <w:lang w:val="en-US"/>
        </w:rPr>
        <w:t>«</w:t>
      </w:r>
      <w:r w:rsidR="00091994">
        <w:rPr>
          <w:rFonts w:ascii="Times New Roman" w:hAnsi="Times New Roman" w:cs="Times New Roman"/>
          <w:sz w:val="24"/>
          <w:szCs w:val="24"/>
          <w:lang w:val="en-US"/>
        </w:rPr>
        <w:t>Governments as owners: State-owned mul</w:t>
      </w:r>
      <w:r w:rsidR="00EA6DB3">
        <w:rPr>
          <w:rFonts w:ascii="Times New Roman" w:hAnsi="Times New Roman" w:cs="Times New Roman"/>
          <w:sz w:val="24"/>
          <w:szCs w:val="24"/>
          <w:lang w:val="en-US"/>
        </w:rPr>
        <w:t>t</w:t>
      </w:r>
      <w:r w:rsidR="00091994">
        <w:rPr>
          <w:rFonts w:ascii="Times New Roman" w:hAnsi="Times New Roman" w:cs="Times New Roman"/>
          <w:sz w:val="24"/>
          <w:szCs w:val="24"/>
          <w:lang w:val="en-US"/>
        </w:rPr>
        <w:t>inational companies</w:t>
      </w:r>
      <w:r w:rsidR="00091994" w:rsidRPr="00091994">
        <w:rPr>
          <w:rFonts w:ascii="Times New Roman" w:hAnsi="Times New Roman" w:cs="Times New Roman"/>
          <w:sz w:val="24"/>
          <w:szCs w:val="24"/>
          <w:lang w:val="en-US"/>
        </w:rPr>
        <w:t>»</w:t>
      </w:r>
      <w:r w:rsidR="00A03968">
        <w:rPr>
          <w:rFonts w:ascii="Times New Roman" w:hAnsi="Times New Roman" w:cs="Times New Roman"/>
          <w:sz w:val="24"/>
          <w:szCs w:val="24"/>
          <w:lang w:val="en-US"/>
        </w:rPr>
        <w:t xml:space="preserve">; </w:t>
      </w:r>
      <w:r w:rsidR="00A03968" w:rsidRPr="00823E25">
        <w:rPr>
          <w:rFonts w:ascii="Times New Roman" w:hAnsi="Times New Roman" w:cs="Times New Roman"/>
          <w:sz w:val="24"/>
          <w:szCs w:val="24"/>
          <w:lang w:val="en-US"/>
        </w:rPr>
        <w:t xml:space="preserve">Henderson, J., Ferguson, A. </w:t>
      </w:r>
      <w:r w:rsidR="00D67AD5" w:rsidRPr="00D67AD5">
        <w:rPr>
          <w:rFonts w:ascii="Times New Roman" w:hAnsi="Times New Roman" w:cs="Times New Roman"/>
          <w:sz w:val="24"/>
          <w:szCs w:val="24"/>
          <w:lang w:val="en-US"/>
        </w:rPr>
        <w:t>«</w:t>
      </w:r>
      <w:r w:rsidR="00A03968" w:rsidRPr="00823E25">
        <w:rPr>
          <w:rFonts w:ascii="Times New Roman" w:hAnsi="Times New Roman" w:cs="Times New Roman"/>
          <w:sz w:val="24"/>
          <w:szCs w:val="24"/>
          <w:lang w:val="en-US"/>
        </w:rPr>
        <w:t>International Partnership in Russia: Conclusion form the Oil and Gas Industry</w:t>
      </w:r>
      <w:r w:rsidR="00D67AD5" w:rsidRPr="00D67AD5">
        <w:rPr>
          <w:rFonts w:ascii="Times New Roman" w:hAnsi="Times New Roman" w:cs="Times New Roman"/>
          <w:sz w:val="24"/>
          <w:szCs w:val="24"/>
          <w:lang w:val="en-US"/>
        </w:rPr>
        <w:t>».</w:t>
      </w:r>
    </w:p>
    <w:p w14:paraId="57529879" w14:textId="63B72763" w:rsidR="0030218A" w:rsidRPr="005E654E" w:rsidRDefault="0030218A" w:rsidP="0030218A">
      <w:pPr>
        <w:spacing w:line="360" w:lineRule="auto"/>
        <w:jc w:val="both"/>
        <w:rPr>
          <w:rFonts w:ascii="Times New Roman" w:hAnsi="Times New Roman" w:cs="Times New Roman"/>
          <w:sz w:val="24"/>
          <w:szCs w:val="24"/>
        </w:rPr>
      </w:pPr>
      <w:r w:rsidRPr="00BC4537">
        <w:rPr>
          <w:rFonts w:ascii="Times New Roman" w:hAnsi="Times New Roman" w:cs="Times New Roman"/>
          <w:sz w:val="24"/>
          <w:szCs w:val="24"/>
          <w:lang w:val="en-US"/>
        </w:rPr>
        <w:tab/>
      </w:r>
      <w:r w:rsidRPr="005E654E">
        <w:rPr>
          <w:rFonts w:ascii="Times New Roman" w:hAnsi="Times New Roman" w:cs="Times New Roman"/>
          <w:sz w:val="24"/>
          <w:szCs w:val="24"/>
        </w:rPr>
        <w:t>Структура работы является следующей: за обзором отрасли и ее основными тенденци</w:t>
      </w:r>
      <w:r w:rsidR="00320B78">
        <w:rPr>
          <w:rFonts w:ascii="Times New Roman" w:hAnsi="Times New Roman" w:cs="Times New Roman"/>
          <w:sz w:val="24"/>
          <w:szCs w:val="24"/>
        </w:rPr>
        <w:t>ям</w:t>
      </w:r>
      <w:r w:rsidRPr="005E654E">
        <w:rPr>
          <w:rFonts w:ascii="Times New Roman" w:hAnsi="Times New Roman" w:cs="Times New Roman"/>
          <w:sz w:val="24"/>
          <w:szCs w:val="24"/>
        </w:rPr>
        <w:t xml:space="preserve">и, которые имеют непосредственное отношение к принимаемым РГНК решениям относительно их деятельности, следует подробное рассмотрение теорий, на основе которых в последствие сформулированы гипотезы и описана методология. </w:t>
      </w:r>
      <w:r>
        <w:rPr>
          <w:rFonts w:ascii="Times New Roman" w:hAnsi="Times New Roman" w:cs="Times New Roman"/>
          <w:sz w:val="24"/>
          <w:szCs w:val="24"/>
        </w:rPr>
        <w:t xml:space="preserve">Далее следует глава, посвященная процессу тестирования гипотез и </w:t>
      </w:r>
      <w:r w:rsidR="008D0A90">
        <w:rPr>
          <w:rFonts w:ascii="Times New Roman" w:hAnsi="Times New Roman" w:cs="Times New Roman"/>
          <w:sz w:val="24"/>
          <w:szCs w:val="24"/>
        </w:rPr>
        <w:t>обсуждению</w:t>
      </w:r>
      <w:r>
        <w:rPr>
          <w:rFonts w:ascii="Times New Roman" w:hAnsi="Times New Roman" w:cs="Times New Roman"/>
          <w:sz w:val="24"/>
          <w:szCs w:val="24"/>
        </w:rPr>
        <w:t xml:space="preserve"> результатов. </w:t>
      </w:r>
    </w:p>
    <w:p w14:paraId="322B7BA3" w14:textId="77777777" w:rsidR="00A71772" w:rsidRDefault="00A71772" w:rsidP="00C67035">
      <w:pPr>
        <w:pStyle w:val="1"/>
        <w:spacing w:line="360" w:lineRule="auto"/>
        <w:sectPr w:rsidR="00A71772" w:rsidSect="00676A78">
          <w:footerReference w:type="default" r:id="rId10"/>
          <w:footerReference w:type="first" r:id="rId11"/>
          <w:pgSz w:w="11906" w:h="16838"/>
          <w:pgMar w:top="1134" w:right="850" w:bottom="1134" w:left="1701" w:header="708" w:footer="708" w:gutter="0"/>
          <w:pgNumType w:start="4"/>
          <w:cols w:space="708"/>
          <w:docGrid w:linePitch="360"/>
        </w:sectPr>
      </w:pPr>
    </w:p>
    <w:p w14:paraId="00BA7174" w14:textId="77777777" w:rsidR="0030218A" w:rsidRPr="006B3F25" w:rsidRDefault="0030218A" w:rsidP="00E6013D">
      <w:pPr>
        <w:pStyle w:val="1"/>
        <w:numPr>
          <w:ilvl w:val="0"/>
          <w:numId w:val="1"/>
        </w:numPr>
        <w:spacing w:line="360" w:lineRule="auto"/>
        <w:ind w:left="284"/>
        <w:rPr>
          <w:rFonts w:ascii="Times New Roman" w:hAnsi="Times New Roman" w:cs="Times New Roman"/>
          <w:b/>
          <w:color w:val="auto"/>
          <w:sz w:val="24"/>
          <w:szCs w:val="24"/>
        </w:rPr>
      </w:pPr>
      <w:bookmarkStart w:id="2" w:name="_Toc514686635"/>
      <w:r w:rsidRPr="006B3F25">
        <w:rPr>
          <w:rFonts w:ascii="Times New Roman" w:hAnsi="Times New Roman" w:cs="Times New Roman"/>
          <w:b/>
          <w:color w:val="auto"/>
          <w:sz w:val="24"/>
          <w:szCs w:val="24"/>
        </w:rPr>
        <w:lastRenderedPageBreak/>
        <w:t>Обзор нефтегазовой отрасли</w:t>
      </w:r>
      <w:bookmarkEnd w:id="2"/>
      <w:r w:rsidRPr="006B3F25">
        <w:rPr>
          <w:rFonts w:ascii="Times New Roman" w:hAnsi="Times New Roman" w:cs="Times New Roman"/>
          <w:b/>
          <w:color w:val="auto"/>
          <w:sz w:val="24"/>
          <w:szCs w:val="24"/>
        </w:rPr>
        <w:t xml:space="preserve"> </w:t>
      </w:r>
    </w:p>
    <w:p w14:paraId="0B9F1BF4" w14:textId="7890A25A" w:rsidR="0030218A" w:rsidRPr="008C1F39" w:rsidRDefault="002B12D9" w:rsidP="00E6013D">
      <w:pPr>
        <w:pStyle w:val="2"/>
        <w:numPr>
          <w:ilvl w:val="1"/>
          <w:numId w:val="2"/>
        </w:numPr>
        <w:spacing w:line="360" w:lineRule="auto"/>
        <w:ind w:left="284"/>
        <w:rPr>
          <w:rFonts w:ascii="Times New Roman" w:hAnsi="Times New Roman" w:cs="Times New Roman"/>
          <w:b/>
          <w:color w:val="auto"/>
          <w:sz w:val="24"/>
          <w:szCs w:val="24"/>
        </w:rPr>
      </w:pPr>
      <w:bookmarkStart w:id="3" w:name="_Toc514686636"/>
      <w:r w:rsidRPr="008C1F39">
        <w:rPr>
          <w:rFonts w:ascii="Times New Roman" w:hAnsi="Times New Roman" w:cs="Times New Roman"/>
          <w:b/>
          <w:color w:val="auto"/>
          <w:sz w:val="24"/>
          <w:szCs w:val="24"/>
        </w:rPr>
        <w:t>Общие положения</w:t>
      </w:r>
      <w:r w:rsidR="00827738" w:rsidRPr="008C1F39">
        <w:rPr>
          <w:rFonts w:ascii="Times New Roman" w:hAnsi="Times New Roman" w:cs="Times New Roman"/>
          <w:b/>
          <w:color w:val="auto"/>
          <w:sz w:val="24"/>
          <w:szCs w:val="24"/>
        </w:rPr>
        <w:t xml:space="preserve"> отрасли</w:t>
      </w:r>
      <w:bookmarkEnd w:id="3"/>
    </w:p>
    <w:p w14:paraId="72000494" w14:textId="182FE1B8" w:rsidR="0030218A" w:rsidRPr="00E6013D" w:rsidRDefault="000F4EAF" w:rsidP="00C67B9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0218A" w:rsidRPr="001843C0">
        <w:rPr>
          <w:rFonts w:ascii="Times New Roman" w:hAnsi="Times New Roman" w:cs="Times New Roman"/>
          <w:sz w:val="24"/>
          <w:szCs w:val="24"/>
        </w:rPr>
        <w:t xml:space="preserve">Нефтегазовая отрасль играет ключевое значение в экономическом развитии стран, поддержании и обеспечении их энергетической безопасности. Большая часть мировой произведенной энергии обеспечивается именно за счет данного вида сырья. Отрасль </w:t>
      </w:r>
      <w:r w:rsidR="0030218A" w:rsidRPr="00E6013D">
        <w:rPr>
          <w:rFonts w:ascii="Times New Roman" w:hAnsi="Times New Roman" w:cs="Times New Roman"/>
          <w:sz w:val="24"/>
          <w:szCs w:val="24"/>
        </w:rPr>
        <w:t xml:space="preserve">состоит из </w:t>
      </w:r>
      <w:r w:rsidR="00827738" w:rsidRPr="00E6013D">
        <w:rPr>
          <w:rFonts w:ascii="Times New Roman" w:hAnsi="Times New Roman" w:cs="Times New Roman"/>
          <w:sz w:val="24"/>
          <w:szCs w:val="24"/>
        </w:rPr>
        <w:t xml:space="preserve">трех ключевых </w:t>
      </w:r>
      <w:r w:rsidR="0030218A" w:rsidRPr="00E6013D">
        <w:rPr>
          <w:rFonts w:ascii="Times New Roman" w:hAnsi="Times New Roman" w:cs="Times New Roman"/>
          <w:sz w:val="24"/>
          <w:szCs w:val="24"/>
        </w:rPr>
        <w:t xml:space="preserve">сегментов, определяющих </w:t>
      </w:r>
      <w:r w:rsidR="00827738" w:rsidRPr="00E6013D">
        <w:rPr>
          <w:rFonts w:ascii="Times New Roman" w:hAnsi="Times New Roman" w:cs="Times New Roman"/>
          <w:sz w:val="24"/>
          <w:szCs w:val="24"/>
        </w:rPr>
        <w:t>основные</w:t>
      </w:r>
      <w:r w:rsidR="0030218A" w:rsidRPr="00E6013D">
        <w:rPr>
          <w:rFonts w:ascii="Times New Roman" w:hAnsi="Times New Roman" w:cs="Times New Roman"/>
          <w:sz w:val="24"/>
          <w:szCs w:val="24"/>
        </w:rPr>
        <w:t xml:space="preserve"> процессы в отрасли</w:t>
      </w:r>
      <w:bookmarkStart w:id="4" w:name="_Ref513119338"/>
      <w:r w:rsidR="0030218A" w:rsidRPr="00E6013D">
        <w:rPr>
          <w:rStyle w:val="a7"/>
          <w:rFonts w:ascii="Times New Roman" w:hAnsi="Times New Roman" w:cs="Times New Roman"/>
          <w:sz w:val="24"/>
          <w:szCs w:val="24"/>
        </w:rPr>
        <w:footnoteReference w:id="1"/>
      </w:r>
      <w:bookmarkEnd w:id="4"/>
      <w:r w:rsidR="0030218A" w:rsidRPr="00E6013D">
        <w:rPr>
          <w:rFonts w:ascii="Times New Roman" w:hAnsi="Times New Roman" w:cs="Times New Roman"/>
          <w:sz w:val="24"/>
          <w:szCs w:val="24"/>
        </w:rPr>
        <w:t xml:space="preserve">. </w:t>
      </w:r>
    </w:p>
    <w:p w14:paraId="05BC9C2A" w14:textId="07C23A24" w:rsidR="0030218A" w:rsidRPr="008B174A" w:rsidRDefault="0030218A" w:rsidP="00C67B91">
      <w:pPr>
        <w:pStyle w:val="5"/>
        <w:spacing w:line="360" w:lineRule="auto"/>
        <w:rPr>
          <w:rFonts w:ascii="Times New Roman" w:hAnsi="Times New Roman" w:cs="Times New Roman"/>
          <w:i/>
          <w:color w:val="auto"/>
          <w:sz w:val="24"/>
          <w:szCs w:val="24"/>
        </w:rPr>
      </w:pPr>
      <w:r w:rsidRPr="00E6013D">
        <w:rPr>
          <w:rFonts w:ascii="Times New Roman" w:hAnsi="Times New Roman" w:cs="Times New Roman"/>
          <w:i/>
          <w:color w:val="auto"/>
          <w:sz w:val="24"/>
          <w:szCs w:val="24"/>
        </w:rPr>
        <w:t>Разведка и добыча</w:t>
      </w:r>
      <w:r w:rsidR="00E73C45" w:rsidRPr="00E6013D">
        <w:rPr>
          <w:rFonts w:ascii="Times New Roman" w:hAnsi="Times New Roman" w:cs="Times New Roman"/>
          <w:i/>
          <w:color w:val="auto"/>
          <w:sz w:val="24"/>
          <w:szCs w:val="24"/>
        </w:rPr>
        <w:t xml:space="preserve"> </w:t>
      </w:r>
      <w:r w:rsidR="00E6013D" w:rsidRPr="008B174A">
        <w:rPr>
          <w:rFonts w:ascii="Times New Roman" w:hAnsi="Times New Roman" w:cs="Times New Roman"/>
          <w:i/>
          <w:color w:val="auto"/>
          <w:sz w:val="24"/>
          <w:szCs w:val="24"/>
        </w:rPr>
        <w:t>(</w:t>
      </w:r>
      <w:r w:rsidR="00E6013D">
        <w:rPr>
          <w:rFonts w:ascii="Times New Roman" w:hAnsi="Times New Roman" w:cs="Times New Roman"/>
          <w:i/>
          <w:color w:val="auto"/>
          <w:sz w:val="24"/>
          <w:szCs w:val="24"/>
          <w:lang w:val="en-US"/>
        </w:rPr>
        <w:t>upstream</w:t>
      </w:r>
      <w:r w:rsidR="00E6013D" w:rsidRPr="008B174A">
        <w:rPr>
          <w:rFonts w:ascii="Times New Roman" w:hAnsi="Times New Roman" w:cs="Times New Roman"/>
          <w:i/>
          <w:color w:val="auto"/>
          <w:sz w:val="24"/>
          <w:szCs w:val="24"/>
        </w:rPr>
        <w:t>)</w:t>
      </w:r>
    </w:p>
    <w:p w14:paraId="2FBFB2D4" w14:textId="11D53B97" w:rsidR="0030218A" w:rsidRPr="00E6013D" w:rsidRDefault="000F4EAF" w:rsidP="00C67B91">
      <w:pPr>
        <w:spacing w:line="360" w:lineRule="auto"/>
        <w:jc w:val="both"/>
        <w:rPr>
          <w:rFonts w:ascii="Times New Roman" w:hAnsi="Times New Roman" w:cs="Times New Roman"/>
          <w:b/>
          <w:sz w:val="24"/>
          <w:szCs w:val="24"/>
        </w:rPr>
      </w:pPr>
      <w:r w:rsidRPr="00E6013D">
        <w:rPr>
          <w:rFonts w:ascii="Times New Roman" w:hAnsi="Times New Roman" w:cs="Times New Roman"/>
          <w:sz w:val="24"/>
          <w:szCs w:val="24"/>
        </w:rPr>
        <w:tab/>
      </w:r>
      <w:r w:rsidR="0030218A" w:rsidRPr="00E6013D">
        <w:rPr>
          <w:rFonts w:ascii="Times New Roman" w:hAnsi="Times New Roman" w:cs="Times New Roman"/>
          <w:sz w:val="24"/>
          <w:szCs w:val="24"/>
        </w:rPr>
        <w:t>Данный сегмент включает все виды деятельности, имеющи</w:t>
      </w:r>
      <w:r w:rsidR="006C2729" w:rsidRPr="00E6013D">
        <w:rPr>
          <w:rFonts w:ascii="Times New Roman" w:hAnsi="Times New Roman" w:cs="Times New Roman"/>
          <w:sz w:val="24"/>
          <w:szCs w:val="24"/>
        </w:rPr>
        <w:t>е</w:t>
      </w:r>
      <w:r w:rsidR="0030218A" w:rsidRPr="00E6013D">
        <w:rPr>
          <w:rFonts w:ascii="Times New Roman" w:hAnsi="Times New Roman" w:cs="Times New Roman"/>
          <w:sz w:val="24"/>
          <w:szCs w:val="24"/>
        </w:rPr>
        <w:t xml:space="preserve"> отношение к поиску, </w:t>
      </w:r>
      <w:r w:rsidR="006C2729" w:rsidRPr="00E6013D">
        <w:rPr>
          <w:rFonts w:ascii="Times New Roman" w:hAnsi="Times New Roman" w:cs="Times New Roman"/>
          <w:sz w:val="24"/>
          <w:szCs w:val="24"/>
        </w:rPr>
        <w:t>извлечению</w:t>
      </w:r>
      <w:r w:rsidR="0030218A" w:rsidRPr="00E6013D">
        <w:rPr>
          <w:rFonts w:ascii="Times New Roman" w:hAnsi="Times New Roman" w:cs="Times New Roman"/>
          <w:sz w:val="24"/>
          <w:szCs w:val="24"/>
        </w:rPr>
        <w:t xml:space="preserve"> и производству нефти и газа. Работа в секторе начинается с идентификации залежей углеводородов и заканчивается их поставкой </w:t>
      </w:r>
      <w:r w:rsidR="00FD4CDC" w:rsidRPr="00E6013D">
        <w:rPr>
          <w:rFonts w:ascii="Times New Roman" w:hAnsi="Times New Roman" w:cs="Times New Roman"/>
          <w:sz w:val="24"/>
          <w:szCs w:val="24"/>
        </w:rPr>
        <w:t xml:space="preserve">клиенту или </w:t>
      </w:r>
      <w:r w:rsidR="008E7168" w:rsidRPr="00E6013D">
        <w:rPr>
          <w:rFonts w:ascii="Times New Roman" w:hAnsi="Times New Roman" w:cs="Times New Roman"/>
          <w:sz w:val="24"/>
          <w:szCs w:val="24"/>
        </w:rPr>
        <w:t>доставкой на</w:t>
      </w:r>
      <w:r w:rsidR="00A648F6" w:rsidRPr="00E6013D">
        <w:rPr>
          <w:rFonts w:ascii="Times New Roman" w:hAnsi="Times New Roman" w:cs="Times New Roman"/>
          <w:sz w:val="24"/>
          <w:szCs w:val="24"/>
        </w:rPr>
        <w:t xml:space="preserve"> </w:t>
      </w:r>
      <w:r w:rsidR="00FD4CDC" w:rsidRPr="00E6013D">
        <w:rPr>
          <w:rFonts w:ascii="Times New Roman" w:hAnsi="Times New Roman" w:cs="Times New Roman"/>
          <w:sz w:val="24"/>
          <w:szCs w:val="24"/>
        </w:rPr>
        <w:t xml:space="preserve">следующий этап переработки в </w:t>
      </w:r>
      <w:r w:rsidR="00A648F6" w:rsidRPr="00E6013D">
        <w:rPr>
          <w:rFonts w:ascii="Times New Roman" w:hAnsi="Times New Roman" w:cs="Times New Roman"/>
          <w:sz w:val="24"/>
          <w:szCs w:val="24"/>
        </w:rPr>
        <w:t>газо</w:t>
      </w:r>
      <w:r w:rsidR="00FD4CDC" w:rsidRPr="00E6013D">
        <w:rPr>
          <w:rFonts w:ascii="Times New Roman" w:hAnsi="Times New Roman" w:cs="Times New Roman"/>
          <w:sz w:val="24"/>
          <w:szCs w:val="24"/>
        </w:rPr>
        <w:t xml:space="preserve">- или </w:t>
      </w:r>
      <w:r w:rsidR="00A648F6" w:rsidRPr="00E6013D">
        <w:rPr>
          <w:rFonts w:ascii="Times New Roman" w:hAnsi="Times New Roman" w:cs="Times New Roman"/>
          <w:sz w:val="24"/>
          <w:szCs w:val="24"/>
        </w:rPr>
        <w:t>нефте</w:t>
      </w:r>
      <w:r w:rsidR="00FD4CDC" w:rsidRPr="00E6013D">
        <w:rPr>
          <w:rFonts w:ascii="Times New Roman" w:hAnsi="Times New Roman" w:cs="Times New Roman"/>
          <w:sz w:val="24"/>
          <w:szCs w:val="24"/>
        </w:rPr>
        <w:t>продукт</w:t>
      </w:r>
      <w:r w:rsidR="0030218A" w:rsidRPr="00E6013D">
        <w:rPr>
          <w:rFonts w:ascii="Times New Roman" w:hAnsi="Times New Roman" w:cs="Times New Roman"/>
          <w:sz w:val="24"/>
          <w:szCs w:val="24"/>
        </w:rPr>
        <w:t xml:space="preserve">. </w:t>
      </w:r>
    </w:p>
    <w:p w14:paraId="1AFED791" w14:textId="3C5BD730" w:rsidR="00025E60" w:rsidRPr="00E6013D" w:rsidRDefault="000F4EAF" w:rsidP="00C67B91">
      <w:pPr>
        <w:spacing w:line="360" w:lineRule="auto"/>
        <w:jc w:val="both"/>
        <w:rPr>
          <w:rFonts w:ascii="Times New Roman" w:hAnsi="Times New Roman" w:cs="Times New Roman"/>
          <w:sz w:val="24"/>
          <w:szCs w:val="24"/>
        </w:rPr>
      </w:pPr>
      <w:r w:rsidRPr="00E6013D">
        <w:rPr>
          <w:rFonts w:ascii="Times New Roman" w:hAnsi="Times New Roman" w:cs="Times New Roman"/>
          <w:sz w:val="24"/>
          <w:szCs w:val="24"/>
        </w:rPr>
        <w:tab/>
      </w:r>
      <w:r w:rsidR="0030218A" w:rsidRPr="00E6013D">
        <w:rPr>
          <w:rFonts w:ascii="Times New Roman" w:hAnsi="Times New Roman" w:cs="Times New Roman"/>
          <w:sz w:val="24"/>
          <w:szCs w:val="24"/>
        </w:rPr>
        <w:t>Данный сегмент</w:t>
      </w:r>
      <w:r w:rsidR="00C77F8A" w:rsidRPr="00E6013D">
        <w:rPr>
          <w:rFonts w:ascii="Times New Roman" w:hAnsi="Times New Roman" w:cs="Times New Roman"/>
          <w:sz w:val="24"/>
          <w:szCs w:val="24"/>
        </w:rPr>
        <w:t xml:space="preserve"> является</w:t>
      </w:r>
      <w:r w:rsidR="0030218A" w:rsidRPr="00E6013D">
        <w:rPr>
          <w:rFonts w:ascii="Times New Roman" w:hAnsi="Times New Roman" w:cs="Times New Roman"/>
          <w:sz w:val="24"/>
          <w:szCs w:val="24"/>
        </w:rPr>
        <w:t xml:space="preserve"> </w:t>
      </w:r>
      <w:r w:rsidR="006E7657" w:rsidRPr="00E6013D">
        <w:rPr>
          <w:rFonts w:ascii="Times New Roman" w:hAnsi="Times New Roman" w:cs="Times New Roman"/>
          <w:sz w:val="24"/>
          <w:szCs w:val="24"/>
        </w:rPr>
        <w:t>наиболее</w:t>
      </w:r>
      <w:r w:rsidR="0030218A" w:rsidRPr="00E6013D">
        <w:rPr>
          <w:rFonts w:ascii="Times New Roman" w:hAnsi="Times New Roman" w:cs="Times New Roman"/>
          <w:sz w:val="24"/>
          <w:szCs w:val="24"/>
        </w:rPr>
        <w:t xml:space="preserve"> </w:t>
      </w:r>
      <w:proofErr w:type="spellStart"/>
      <w:r w:rsidR="007C1D15" w:rsidRPr="00E6013D">
        <w:rPr>
          <w:rFonts w:ascii="Times New Roman" w:hAnsi="Times New Roman" w:cs="Times New Roman"/>
          <w:sz w:val="24"/>
          <w:szCs w:val="24"/>
        </w:rPr>
        <w:t>капитало</w:t>
      </w:r>
      <w:proofErr w:type="spellEnd"/>
      <w:r w:rsidR="007C1D15" w:rsidRPr="00E6013D">
        <w:rPr>
          <w:rFonts w:ascii="Times New Roman" w:hAnsi="Times New Roman" w:cs="Times New Roman"/>
          <w:sz w:val="24"/>
          <w:szCs w:val="24"/>
        </w:rPr>
        <w:t xml:space="preserve">-, </w:t>
      </w:r>
      <w:proofErr w:type="spellStart"/>
      <w:r w:rsidR="00C77F8A" w:rsidRPr="00E6013D">
        <w:rPr>
          <w:rFonts w:ascii="Times New Roman" w:hAnsi="Times New Roman" w:cs="Times New Roman"/>
          <w:sz w:val="24"/>
          <w:szCs w:val="24"/>
        </w:rPr>
        <w:t>трудо</w:t>
      </w:r>
      <w:proofErr w:type="spellEnd"/>
      <w:r w:rsidR="00C77F8A" w:rsidRPr="00E6013D">
        <w:rPr>
          <w:rFonts w:ascii="Times New Roman" w:hAnsi="Times New Roman" w:cs="Times New Roman"/>
          <w:sz w:val="24"/>
          <w:szCs w:val="24"/>
        </w:rPr>
        <w:t>- и наукоемким</w:t>
      </w:r>
      <w:r w:rsidR="00E61C13" w:rsidRPr="00E6013D">
        <w:rPr>
          <w:rFonts w:ascii="Times New Roman" w:hAnsi="Times New Roman" w:cs="Times New Roman"/>
          <w:sz w:val="24"/>
          <w:szCs w:val="24"/>
        </w:rPr>
        <w:t>, а поэтому и самым рискованным и затратным</w:t>
      </w:r>
      <w:r w:rsidR="0030218A" w:rsidRPr="00E6013D">
        <w:rPr>
          <w:rFonts w:ascii="Times New Roman" w:hAnsi="Times New Roman" w:cs="Times New Roman"/>
          <w:sz w:val="24"/>
          <w:szCs w:val="24"/>
        </w:rPr>
        <w:t xml:space="preserve">. </w:t>
      </w:r>
      <w:r w:rsidR="00025E60" w:rsidRPr="00E6013D">
        <w:rPr>
          <w:rFonts w:ascii="Times New Roman" w:hAnsi="Times New Roman" w:cs="Times New Roman"/>
          <w:sz w:val="24"/>
          <w:szCs w:val="24"/>
        </w:rPr>
        <w:t>Здесь особую роль играет применяемое оборудование</w:t>
      </w:r>
      <w:r w:rsidR="00E4024B" w:rsidRPr="00E6013D">
        <w:rPr>
          <w:rFonts w:ascii="Times New Roman" w:hAnsi="Times New Roman" w:cs="Times New Roman"/>
          <w:sz w:val="24"/>
          <w:szCs w:val="24"/>
        </w:rPr>
        <w:t xml:space="preserve"> и технологии, от которых напрямую зависит эффективность и </w:t>
      </w:r>
      <w:r w:rsidR="00D14B89" w:rsidRPr="00E6013D">
        <w:rPr>
          <w:rFonts w:ascii="Times New Roman" w:hAnsi="Times New Roman" w:cs="Times New Roman"/>
          <w:sz w:val="24"/>
          <w:szCs w:val="24"/>
        </w:rPr>
        <w:t>рентабельность</w:t>
      </w:r>
      <w:r w:rsidR="00E4024B" w:rsidRPr="00E6013D">
        <w:rPr>
          <w:rFonts w:ascii="Times New Roman" w:hAnsi="Times New Roman" w:cs="Times New Roman"/>
          <w:sz w:val="24"/>
          <w:szCs w:val="24"/>
        </w:rPr>
        <w:t xml:space="preserve"> выполняемых операций</w:t>
      </w:r>
      <w:r w:rsidR="00553114" w:rsidRPr="00E6013D">
        <w:rPr>
          <w:rFonts w:ascii="Times New Roman" w:hAnsi="Times New Roman" w:cs="Times New Roman"/>
          <w:sz w:val="24"/>
          <w:szCs w:val="24"/>
        </w:rPr>
        <w:t>.</w:t>
      </w:r>
      <w:r w:rsidR="000E0BBF" w:rsidRPr="00E6013D">
        <w:rPr>
          <w:rFonts w:ascii="Times New Roman" w:hAnsi="Times New Roman" w:cs="Times New Roman"/>
          <w:sz w:val="24"/>
          <w:szCs w:val="24"/>
        </w:rPr>
        <w:t xml:space="preserve"> Таким образом</w:t>
      </w:r>
      <w:r w:rsidR="00EA1E52" w:rsidRPr="00E6013D">
        <w:rPr>
          <w:rFonts w:ascii="Times New Roman" w:hAnsi="Times New Roman" w:cs="Times New Roman"/>
          <w:sz w:val="24"/>
          <w:szCs w:val="24"/>
        </w:rPr>
        <w:t>,</w:t>
      </w:r>
      <w:r w:rsidR="000E0BBF" w:rsidRPr="00E6013D">
        <w:rPr>
          <w:rFonts w:ascii="Times New Roman" w:hAnsi="Times New Roman" w:cs="Times New Roman"/>
          <w:sz w:val="24"/>
          <w:szCs w:val="24"/>
        </w:rPr>
        <w:t xml:space="preserve"> состояние рынка </w:t>
      </w:r>
      <w:proofErr w:type="spellStart"/>
      <w:r w:rsidR="000E0BBF" w:rsidRPr="00E6013D">
        <w:rPr>
          <w:rFonts w:ascii="Times New Roman" w:hAnsi="Times New Roman" w:cs="Times New Roman"/>
          <w:sz w:val="24"/>
          <w:szCs w:val="24"/>
        </w:rPr>
        <w:t>нефтесервиса</w:t>
      </w:r>
      <w:proofErr w:type="spellEnd"/>
      <w:r w:rsidR="000E0BBF" w:rsidRPr="00E6013D">
        <w:rPr>
          <w:rFonts w:ascii="Times New Roman" w:hAnsi="Times New Roman" w:cs="Times New Roman"/>
          <w:sz w:val="24"/>
          <w:szCs w:val="24"/>
        </w:rPr>
        <w:t xml:space="preserve"> имеет </w:t>
      </w:r>
      <w:r w:rsidR="00232792" w:rsidRPr="00E6013D">
        <w:rPr>
          <w:rFonts w:ascii="Times New Roman" w:hAnsi="Times New Roman" w:cs="Times New Roman"/>
          <w:sz w:val="24"/>
          <w:szCs w:val="24"/>
        </w:rPr>
        <w:t>стратегически важное</w:t>
      </w:r>
      <w:r w:rsidR="000E0BBF" w:rsidRPr="00E6013D">
        <w:rPr>
          <w:rFonts w:ascii="Times New Roman" w:hAnsi="Times New Roman" w:cs="Times New Roman"/>
          <w:sz w:val="24"/>
          <w:szCs w:val="24"/>
        </w:rPr>
        <w:t xml:space="preserve"> значение </w:t>
      </w:r>
      <w:r w:rsidR="00EA1E52" w:rsidRPr="00E6013D">
        <w:rPr>
          <w:rFonts w:ascii="Times New Roman" w:hAnsi="Times New Roman" w:cs="Times New Roman"/>
          <w:sz w:val="24"/>
          <w:szCs w:val="24"/>
        </w:rPr>
        <w:t xml:space="preserve">для </w:t>
      </w:r>
      <w:r w:rsidR="00FE5A06" w:rsidRPr="00E6013D">
        <w:rPr>
          <w:rFonts w:ascii="Times New Roman" w:hAnsi="Times New Roman" w:cs="Times New Roman"/>
          <w:sz w:val="24"/>
          <w:szCs w:val="24"/>
        </w:rPr>
        <w:t>эффективной деятельности компаний в</w:t>
      </w:r>
      <w:r w:rsidR="00EA1E52" w:rsidRPr="00E6013D">
        <w:rPr>
          <w:rFonts w:ascii="Times New Roman" w:hAnsi="Times New Roman" w:cs="Times New Roman"/>
          <w:sz w:val="24"/>
          <w:szCs w:val="24"/>
        </w:rPr>
        <w:t xml:space="preserve"> сегмент</w:t>
      </w:r>
      <w:r w:rsidR="00E7054A" w:rsidRPr="00E6013D">
        <w:rPr>
          <w:rFonts w:ascii="Times New Roman" w:hAnsi="Times New Roman" w:cs="Times New Roman"/>
          <w:sz w:val="24"/>
          <w:szCs w:val="24"/>
        </w:rPr>
        <w:t>е «</w:t>
      </w:r>
      <w:r w:rsidR="00EA1E52" w:rsidRPr="00E6013D">
        <w:rPr>
          <w:rFonts w:ascii="Times New Roman" w:hAnsi="Times New Roman" w:cs="Times New Roman"/>
          <w:sz w:val="24"/>
          <w:szCs w:val="24"/>
        </w:rPr>
        <w:t>разведка и добыча</w:t>
      </w:r>
      <w:r w:rsidR="00E7054A" w:rsidRPr="00E6013D">
        <w:rPr>
          <w:rFonts w:ascii="Times New Roman" w:hAnsi="Times New Roman" w:cs="Times New Roman"/>
          <w:sz w:val="24"/>
          <w:szCs w:val="24"/>
        </w:rPr>
        <w:t>»</w:t>
      </w:r>
      <w:r w:rsidR="00EA1E52" w:rsidRPr="00E6013D">
        <w:rPr>
          <w:rFonts w:ascii="Times New Roman" w:hAnsi="Times New Roman" w:cs="Times New Roman"/>
          <w:sz w:val="24"/>
          <w:szCs w:val="24"/>
        </w:rPr>
        <w:t>.</w:t>
      </w:r>
    </w:p>
    <w:p w14:paraId="6F74472B" w14:textId="0E856639" w:rsidR="0030218A" w:rsidRPr="008B174A" w:rsidRDefault="0030218A" w:rsidP="00C67B91">
      <w:pPr>
        <w:pStyle w:val="5"/>
        <w:spacing w:line="360" w:lineRule="auto"/>
        <w:rPr>
          <w:rFonts w:ascii="Times New Roman" w:hAnsi="Times New Roman" w:cs="Times New Roman"/>
          <w:i/>
          <w:color w:val="auto"/>
          <w:sz w:val="24"/>
          <w:szCs w:val="24"/>
        </w:rPr>
      </w:pPr>
      <w:r w:rsidRPr="00E6013D">
        <w:rPr>
          <w:rFonts w:ascii="Times New Roman" w:hAnsi="Times New Roman" w:cs="Times New Roman"/>
          <w:i/>
          <w:color w:val="auto"/>
          <w:sz w:val="24"/>
          <w:szCs w:val="24"/>
        </w:rPr>
        <w:t>Транспортировка</w:t>
      </w:r>
      <w:r w:rsidR="00E6013D" w:rsidRPr="008B174A">
        <w:rPr>
          <w:rFonts w:ascii="Times New Roman" w:hAnsi="Times New Roman" w:cs="Times New Roman"/>
          <w:i/>
          <w:color w:val="auto"/>
          <w:sz w:val="24"/>
          <w:szCs w:val="24"/>
        </w:rPr>
        <w:t xml:space="preserve"> (</w:t>
      </w:r>
      <w:r w:rsidR="00BD68C2">
        <w:rPr>
          <w:rFonts w:ascii="Times New Roman" w:hAnsi="Times New Roman" w:cs="Times New Roman"/>
          <w:i/>
          <w:color w:val="auto"/>
          <w:sz w:val="24"/>
          <w:szCs w:val="24"/>
          <w:lang w:val="en-US"/>
        </w:rPr>
        <w:t>midstream</w:t>
      </w:r>
      <w:r w:rsidR="00E6013D" w:rsidRPr="008B174A">
        <w:rPr>
          <w:rFonts w:ascii="Times New Roman" w:hAnsi="Times New Roman" w:cs="Times New Roman"/>
          <w:i/>
          <w:color w:val="auto"/>
          <w:sz w:val="24"/>
          <w:szCs w:val="24"/>
        </w:rPr>
        <w:t>)</w:t>
      </w:r>
    </w:p>
    <w:p w14:paraId="5ADB3208" w14:textId="2A5B2348" w:rsidR="0030218A" w:rsidRPr="00E6013D" w:rsidRDefault="000F4EAF" w:rsidP="00C67B91">
      <w:pPr>
        <w:spacing w:line="360" w:lineRule="auto"/>
        <w:jc w:val="both"/>
        <w:rPr>
          <w:rFonts w:ascii="Times New Roman" w:hAnsi="Times New Roman" w:cs="Times New Roman"/>
          <w:sz w:val="24"/>
          <w:szCs w:val="24"/>
        </w:rPr>
      </w:pPr>
      <w:r w:rsidRPr="00E6013D">
        <w:rPr>
          <w:rFonts w:ascii="Times New Roman" w:hAnsi="Times New Roman" w:cs="Times New Roman"/>
          <w:sz w:val="24"/>
          <w:szCs w:val="24"/>
        </w:rPr>
        <w:tab/>
      </w:r>
      <w:r w:rsidR="0030218A" w:rsidRPr="00E6013D">
        <w:rPr>
          <w:rFonts w:ascii="Times New Roman" w:hAnsi="Times New Roman" w:cs="Times New Roman"/>
          <w:sz w:val="24"/>
          <w:szCs w:val="24"/>
        </w:rPr>
        <w:t xml:space="preserve">Данный </w:t>
      </w:r>
      <w:r w:rsidR="00FB2AD7" w:rsidRPr="00E6013D">
        <w:rPr>
          <w:rFonts w:ascii="Times New Roman" w:hAnsi="Times New Roman" w:cs="Times New Roman"/>
          <w:sz w:val="24"/>
          <w:szCs w:val="24"/>
        </w:rPr>
        <w:t>сегмент</w:t>
      </w:r>
      <w:r w:rsidR="0030218A" w:rsidRPr="00E6013D">
        <w:rPr>
          <w:rFonts w:ascii="Times New Roman" w:hAnsi="Times New Roman" w:cs="Times New Roman"/>
          <w:sz w:val="24"/>
          <w:szCs w:val="24"/>
        </w:rPr>
        <w:t xml:space="preserve"> </w:t>
      </w:r>
      <w:r w:rsidR="00FB2AD7" w:rsidRPr="00E6013D">
        <w:rPr>
          <w:rFonts w:ascii="Times New Roman" w:hAnsi="Times New Roman" w:cs="Times New Roman"/>
          <w:sz w:val="24"/>
          <w:szCs w:val="24"/>
        </w:rPr>
        <w:t>является связывающим звеном между разведкой и добычей, а также переработкой и сбытом</w:t>
      </w:r>
      <w:r w:rsidR="0030218A" w:rsidRPr="00E6013D">
        <w:rPr>
          <w:rFonts w:ascii="Times New Roman" w:hAnsi="Times New Roman" w:cs="Times New Roman"/>
          <w:sz w:val="24"/>
          <w:szCs w:val="24"/>
        </w:rPr>
        <w:t>. Тру</w:t>
      </w:r>
      <w:r w:rsidR="00FB2AD7" w:rsidRPr="00E6013D">
        <w:rPr>
          <w:rFonts w:ascii="Times New Roman" w:hAnsi="Times New Roman" w:cs="Times New Roman"/>
          <w:sz w:val="24"/>
          <w:szCs w:val="24"/>
        </w:rPr>
        <w:t>б</w:t>
      </w:r>
      <w:r w:rsidR="0030218A" w:rsidRPr="00E6013D">
        <w:rPr>
          <w:rFonts w:ascii="Times New Roman" w:hAnsi="Times New Roman" w:cs="Times New Roman"/>
          <w:sz w:val="24"/>
          <w:szCs w:val="24"/>
        </w:rPr>
        <w:t xml:space="preserve">опроводы и транспортные системы поставляют </w:t>
      </w:r>
      <w:r w:rsidR="009139E3" w:rsidRPr="00E6013D">
        <w:rPr>
          <w:rFonts w:ascii="Times New Roman" w:hAnsi="Times New Roman" w:cs="Times New Roman"/>
          <w:sz w:val="24"/>
          <w:szCs w:val="24"/>
        </w:rPr>
        <w:t>извлеченное сырье</w:t>
      </w:r>
      <w:r w:rsidR="004D1873" w:rsidRPr="00E6013D">
        <w:rPr>
          <w:rFonts w:ascii="Times New Roman" w:hAnsi="Times New Roman" w:cs="Times New Roman"/>
          <w:sz w:val="24"/>
          <w:szCs w:val="24"/>
        </w:rPr>
        <w:t xml:space="preserve"> </w:t>
      </w:r>
      <w:r w:rsidR="0030218A" w:rsidRPr="00E6013D">
        <w:rPr>
          <w:rFonts w:ascii="Times New Roman" w:hAnsi="Times New Roman" w:cs="Times New Roman"/>
          <w:sz w:val="24"/>
          <w:szCs w:val="24"/>
        </w:rPr>
        <w:t xml:space="preserve">до перерабатывающих заводов, так и </w:t>
      </w:r>
      <w:r w:rsidR="004D1873" w:rsidRPr="00E6013D">
        <w:rPr>
          <w:rFonts w:ascii="Times New Roman" w:hAnsi="Times New Roman" w:cs="Times New Roman"/>
          <w:sz w:val="24"/>
          <w:szCs w:val="24"/>
        </w:rPr>
        <w:t>отвечают за последующую поставку продуктов</w:t>
      </w:r>
      <w:r w:rsidR="0030218A" w:rsidRPr="00E6013D">
        <w:rPr>
          <w:rFonts w:ascii="Times New Roman" w:hAnsi="Times New Roman" w:cs="Times New Roman"/>
          <w:sz w:val="24"/>
          <w:szCs w:val="24"/>
        </w:rPr>
        <w:t xml:space="preserve"> </w:t>
      </w:r>
      <w:r w:rsidR="009139E3" w:rsidRPr="00E6013D">
        <w:rPr>
          <w:rFonts w:ascii="Times New Roman" w:hAnsi="Times New Roman" w:cs="Times New Roman"/>
          <w:sz w:val="24"/>
          <w:szCs w:val="24"/>
        </w:rPr>
        <w:t xml:space="preserve">переработки </w:t>
      </w:r>
      <w:r w:rsidR="0030218A" w:rsidRPr="00E6013D">
        <w:rPr>
          <w:rFonts w:ascii="Times New Roman" w:hAnsi="Times New Roman" w:cs="Times New Roman"/>
          <w:sz w:val="24"/>
          <w:szCs w:val="24"/>
        </w:rPr>
        <w:t>до дистрибьютеров</w:t>
      </w:r>
      <w:r w:rsidR="00F61988" w:rsidRPr="00E6013D">
        <w:rPr>
          <w:rFonts w:ascii="Times New Roman" w:hAnsi="Times New Roman" w:cs="Times New Roman"/>
          <w:sz w:val="24"/>
          <w:szCs w:val="24"/>
        </w:rPr>
        <w:t xml:space="preserve"> или конечных потребителей</w:t>
      </w:r>
      <w:r w:rsidR="0030218A" w:rsidRPr="00E6013D">
        <w:rPr>
          <w:rFonts w:ascii="Times New Roman" w:hAnsi="Times New Roman" w:cs="Times New Roman"/>
          <w:sz w:val="24"/>
          <w:szCs w:val="24"/>
        </w:rPr>
        <w:t>.</w:t>
      </w:r>
    </w:p>
    <w:p w14:paraId="261B4F06" w14:textId="045FEEF0" w:rsidR="0030218A" w:rsidRPr="0014745E" w:rsidRDefault="0030218A" w:rsidP="00C67B91">
      <w:pPr>
        <w:pStyle w:val="5"/>
        <w:spacing w:line="360" w:lineRule="auto"/>
        <w:rPr>
          <w:i/>
          <w:sz w:val="24"/>
          <w:szCs w:val="24"/>
        </w:rPr>
      </w:pPr>
      <w:r w:rsidRPr="00E6013D">
        <w:rPr>
          <w:rFonts w:ascii="Times New Roman" w:hAnsi="Times New Roman" w:cs="Times New Roman"/>
          <w:i/>
          <w:color w:val="auto"/>
          <w:sz w:val="24"/>
          <w:szCs w:val="24"/>
        </w:rPr>
        <w:t>Переработка и сбыт</w:t>
      </w:r>
      <w:r w:rsidR="00BD68C2" w:rsidRPr="0014745E">
        <w:rPr>
          <w:rFonts w:ascii="Times New Roman" w:hAnsi="Times New Roman" w:cs="Times New Roman"/>
          <w:i/>
          <w:color w:val="auto"/>
          <w:sz w:val="24"/>
          <w:szCs w:val="24"/>
        </w:rPr>
        <w:t xml:space="preserve"> (</w:t>
      </w:r>
      <w:r w:rsidR="00BD68C2">
        <w:rPr>
          <w:rFonts w:ascii="Times New Roman" w:hAnsi="Times New Roman" w:cs="Times New Roman"/>
          <w:i/>
          <w:color w:val="auto"/>
          <w:sz w:val="24"/>
          <w:szCs w:val="24"/>
          <w:lang w:val="en-US"/>
        </w:rPr>
        <w:t>downstream</w:t>
      </w:r>
      <w:r w:rsidR="00BD68C2" w:rsidRPr="0014745E">
        <w:rPr>
          <w:rFonts w:ascii="Times New Roman" w:hAnsi="Times New Roman" w:cs="Times New Roman"/>
          <w:i/>
          <w:color w:val="auto"/>
          <w:sz w:val="24"/>
          <w:szCs w:val="24"/>
        </w:rPr>
        <w:t>)</w:t>
      </w:r>
    </w:p>
    <w:p w14:paraId="7D3C9069" w14:textId="2A8CA1EB" w:rsidR="0030218A" w:rsidRPr="00BD1097" w:rsidRDefault="000F4EAF" w:rsidP="00BD109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30218A" w:rsidRPr="00D136C9">
        <w:rPr>
          <w:rFonts w:ascii="Times New Roman" w:hAnsi="Times New Roman" w:cs="Times New Roman"/>
          <w:sz w:val="24"/>
          <w:szCs w:val="24"/>
        </w:rPr>
        <w:t>Данный сегмент включает</w:t>
      </w:r>
      <w:r w:rsidR="0030218A" w:rsidRPr="001843C0">
        <w:rPr>
          <w:rFonts w:ascii="Times New Roman" w:hAnsi="Times New Roman" w:cs="Times New Roman"/>
          <w:sz w:val="24"/>
          <w:szCs w:val="24"/>
        </w:rPr>
        <w:t xml:space="preserve"> переработку сырья и его </w:t>
      </w:r>
      <w:r w:rsidR="001E7718">
        <w:rPr>
          <w:rFonts w:ascii="Times New Roman" w:hAnsi="Times New Roman" w:cs="Times New Roman"/>
          <w:sz w:val="24"/>
          <w:szCs w:val="24"/>
        </w:rPr>
        <w:t>продажу</w:t>
      </w:r>
      <w:r w:rsidR="0030218A" w:rsidRPr="001843C0">
        <w:rPr>
          <w:rFonts w:ascii="Times New Roman" w:hAnsi="Times New Roman" w:cs="Times New Roman"/>
          <w:sz w:val="24"/>
          <w:szCs w:val="24"/>
        </w:rPr>
        <w:t xml:space="preserve">. </w:t>
      </w:r>
      <w:r w:rsidR="00BD1097">
        <w:rPr>
          <w:rFonts w:ascii="Times New Roman" w:hAnsi="Times New Roman" w:cs="Times New Roman"/>
          <w:sz w:val="24"/>
          <w:szCs w:val="24"/>
        </w:rPr>
        <w:t>Здесь</w:t>
      </w:r>
      <w:r w:rsidR="0030218A" w:rsidRPr="001843C0">
        <w:rPr>
          <w:rFonts w:ascii="Times New Roman" w:hAnsi="Times New Roman" w:cs="Times New Roman"/>
          <w:sz w:val="24"/>
          <w:szCs w:val="24"/>
        </w:rPr>
        <w:t xml:space="preserve"> включены как </w:t>
      </w:r>
      <w:proofErr w:type="spellStart"/>
      <w:proofErr w:type="gramStart"/>
      <w:r w:rsidR="0030218A" w:rsidRPr="001843C0">
        <w:rPr>
          <w:rFonts w:ascii="Times New Roman" w:hAnsi="Times New Roman" w:cs="Times New Roman"/>
          <w:sz w:val="24"/>
          <w:szCs w:val="24"/>
        </w:rPr>
        <w:t>нефте</w:t>
      </w:r>
      <w:proofErr w:type="spellEnd"/>
      <w:r w:rsidR="00BD1097">
        <w:rPr>
          <w:rFonts w:ascii="Times New Roman" w:hAnsi="Times New Roman" w:cs="Times New Roman"/>
          <w:sz w:val="24"/>
          <w:szCs w:val="24"/>
        </w:rPr>
        <w:t>-</w:t>
      </w:r>
      <w:r w:rsidR="0030218A" w:rsidRPr="001843C0">
        <w:rPr>
          <w:rFonts w:ascii="Times New Roman" w:hAnsi="Times New Roman" w:cs="Times New Roman"/>
          <w:sz w:val="24"/>
          <w:szCs w:val="24"/>
        </w:rPr>
        <w:t>,</w:t>
      </w:r>
      <w:proofErr w:type="gramEnd"/>
      <w:r w:rsidR="0030218A" w:rsidRPr="001843C0">
        <w:rPr>
          <w:rFonts w:ascii="Times New Roman" w:hAnsi="Times New Roman" w:cs="Times New Roman"/>
          <w:sz w:val="24"/>
          <w:szCs w:val="24"/>
        </w:rPr>
        <w:t xml:space="preserve"> так и газоперерабатывающие заводы, ритейл</w:t>
      </w:r>
      <w:r w:rsidR="00BD1097">
        <w:rPr>
          <w:rFonts w:ascii="Times New Roman" w:hAnsi="Times New Roman" w:cs="Times New Roman"/>
          <w:sz w:val="24"/>
          <w:szCs w:val="24"/>
        </w:rPr>
        <w:t>еры</w:t>
      </w:r>
      <w:r w:rsidR="0030218A" w:rsidRPr="001843C0">
        <w:rPr>
          <w:rFonts w:ascii="Times New Roman" w:hAnsi="Times New Roman" w:cs="Times New Roman"/>
          <w:sz w:val="24"/>
          <w:szCs w:val="24"/>
        </w:rPr>
        <w:t xml:space="preserve"> (</w:t>
      </w:r>
      <w:r w:rsidR="00BF4FDD">
        <w:rPr>
          <w:rFonts w:ascii="Times New Roman" w:hAnsi="Times New Roman" w:cs="Times New Roman"/>
          <w:sz w:val="24"/>
          <w:szCs w:val="24"/>
        </w:rPr>
        <w:t>а</w:t>
      </w:r>
      <w:r w:rsidR="00D0361E">
        <w:rPr>
          <w:rFonts w:ascii="Times New Roman" w:hAnsi="Times New Roman" w:cs="Times New Roman"/>
          <w:sz w:val="24"/>
          <w:szCs w:val="24"/>
        </w:rPr>
        <w:t>втомобильно</w:t>
      </w:r>
      <w:r w:rsidR="00BF4FDD">
        <w:rPr>
          <w:rFonts w:ascii="Times New Roman" w:hAnsi="Times New Roman" w:cs="Times New Roman"/>
          <w:sz w:val="24"/>
          <w:szCs w:val="24"/>
        </w:rPr>
        <w:t>-</w:t>
      </w:r>
      <w:r w:rsidR="00D0361E">
        <w:rPr>
          <w:rFonts w:ascii="Times New Roman" w:hAnsi="Times New Roman" w:cs="Times New Roman"/>
          <w:sz w:val="24"/>
          <w:szCs w:val="24"/>
        </w:rPr>
        <w:t>заправочные станции - АЗС</w:t>
      </w:r>
      <w:r w:rsidR="0030218A" w:rsidRPr="001843C0">
        <w:rPr>
          <w:rFonts w:ascii="Times New Roman" w:hAnsi="Times New Roman" w:cs="Times New Roman"/>
          <w:sz w:val="24"/>
          <w:szCs w:val="24"/>
        </w:rPr>
        <w:t xml:space="preserve">), компании, </w:t>
      </w:r>
      <w:r w:rsidR="00BD1097" w:rsidRPr="001843C0">
        <w:rPr>
          <w:rFonts w:ascii="Times New Roman" w:hAnsi="Times New Roman" w:cs="Times New Roman"/>
          <w:sz w:val="24"/>
          <w:szCs w:val="24"/>
        </w:rPr>
        <w:t>занимающиеся</w:t>
      </w:r>
      <w:r w:rsidR="0030218A" w:rsidRPr="001843C0">
        <w:rPr>
          <w:rFonts w:ascii="Times New Roman" w:hAnsi="Times New Roman" w:cs="Times New Roman"/>
          <w:sz w:val="24"/>
          <w:szCs w:val="24"/>
        </w:rPr>
        <w:t xml:space="preserve"> поставкой газа конечным потребителям в бытовых целях, </w:t>
      </w:r>
      <w:r w:rsidR="00BF4FDD">
        <w:rPr>
          <w:rFonts w:ascii="Times New Roman" w:hAnsi="Times New Roman" w:cs="Times New Roman"/>
          <w:sz w:val="24"/>
          <w:szCs w:val="24"/>
        </w:rPr>
        <w:t>предприятия</w:t>
      </w:r>
      <w:r w:rsidR="0030218A" w:rsidRPr="001843C0">
        <w:rPr>
          <w:rFonts w:ascii="Times New Roman" w:hAnsi="Times New Roman" w:cs="Times New Roman"/>
          <w:sz w:val="24"/>
          <w:szCs w:val="24"/>
        </w:rPr>
        <w:t xml:space="preserve"> по </w:t>
      </w:r>
      <w:r w:rsidR="00BF4FDD">
        <w:rPr>
          <w:rFonts w:ascii="Times New Roman" w:hAnsi="Times New Roman" w:cs="Times New Roman"/>
          <w:sz w:val="24"/>
          <w:szCs w:val="24"/>
        </w:rPr>
        <w:t>производству и распределению</w:t>
      </w:r>
      <w:r w:rsidR="0030218A" w:rsidRPr="001843C0">
        <w:rPr>
          <w:rFonts w:ascii="Times New Roman" w:hAnsi="Times New Roman" w:cs="Times New Roman"/>
          <w:sz w:val="24"/>
          <w:szCs w:val="24"/>
        </w:rPr>
        <w:t xml:space="preserve"> тепло- и </w:t>
      </w:r>
      <w:r w:rsidR="00AB33B3" w:rsidRPr="001843C0">
        <w:rPr>
          <w:rFonts w:ascii="Times New Roman" w:hAnsi="Times New Roman" w:cs="Times New Roman"/>
          <w:sz w:val="24"/>
          <w:szCs w:val="24"/>
        </w:rPr>
        <w:t>электроэнерги</w:t>
      </w:r>
      <w:r w:rsidR="00BF4FDD">
        <w:rPr>
          <w:rFonts w:ascii="Times New Roman" w:hAnsi="Times New Roman" w:cs="Times New Roman"/>
          <w:sz w:val="24"/>
          <w:szCs w:val="24"/>
        </w:rPr>
        <w:t>и</w:t>
      </w:r>
      <w:r w:rsidR="0030218A">
        <w:rPr>
          <w:rStyle w:val="a7"/>
          <w:rFonts w:ascii="Times New Roman" w:hAnsi="Times New Roman" w:cs="Times New Roman"/>
          <w:sz w:val="24"/>
          <w:szCs w:val="24"/>
        </w:rPr>
        <w:footnoteReference w:id="2"/>
      </w:r>
      <w:r w:rsidR="00D21187">
        <w:rPr>
          <w:rFonts w:ascii="Times New Roman" w:hAnsi="Times New Roman" w:cs="Times New Roman"/>
          <w:sz w:val="24"/>
          <w:szCs w:val="24"/>
        </w:rPr>
        <w:t>.</w:t>
      </w:r>
      <w:r w:rsidR="0030218A" w:rsidRPr="001843C0">
        <w:rPr>
          <w:rFonts w:ascii="Times New Roman" w:hAnsi="Times New Roman" w:cs="Times New Roman"/>
          <w:sz w:val="24"/>
          <w:szCs w:val="24"/>
        </w:rPr>
        <w:t xml:space="preserve"> </w:t>
      </w:r>
    </w:p>
    <w:p w14:paraId="177D0708" w14:textId="77777777" w:rsidR="0030218A" w:rsidRPr="008C1F39" w:rsidRDefault="0030218A" w:rsidP="00BD68C2">
      <w:pPr>
        <w:pStyle w:val="2"/>
        <w:numPr>
          <w:ilvl w:val="0"/>
          <w:numId w:val="2"/>
        </w:numPr>
        <w:spacing w:line="360" w:lineRule="auto"/>
        <w:ind w:left="426"/>
        <w:rPr>
          <w:rFonts w:ascii="Times New Roman" w:hAnsi="Times New Roman" w:cs="Times New Roman"/>
          <w:b/>
          <w:color w:val="auto"/>
          <w:sz w:val="24"/>
          <w:szCs w:val="24"/>
        </w:rPr>
      </w:pPr>
      <w:bookmarkStart w:id="5" w:name="_Toc514686637"/>
      <w:r w:rsidRPr="008C1F39">
        <w:rPr>
          <w:rFonts w:ascii="Times New Roman" w:hAnsi="Times New Roman" w:cs="Times New Roman"/>
          <w:b/>
          <w:color w:val="auto"/>
          <w:sz w:val="24"/>
          <w:szCs w:val="24"/>
        </w:rPr>
        <w:lastRenderedPageBreak/>
        <w:t>Современные тенденции на мировом нефтегазовом рынке</w:t>
      </w:r>
      <w:bookmarkEnd w:id="5"/>
    </w:p>
    <w:p w14:paraId="328378BA" w14:textId="77777777" w:rsidR="0030218A" w:rsidRPr="008C1F39" w:rsidRDefault="0030218A" w:rsidP="007C54D8">
      <w:pPr>
        <w:pStyle w:val="5"/>
        <w:rPr>
          <w:rFonts w:ascii="Times New Roman" w:hAnsi="Times New Roman" w:cs="Times New Roman"/>
          <w:i/>
          <w:color w:val="auto"/>
          <w:sz w:val="24"/>
          <w:szCs w:val="24"/>
        </w:rPr>
      </w:pPr>
      <w:r w:rsidRPr="008C1F39">
        <w:rPr>
          <w:rFonts w:ascii="Times New Roman" w:hAnsi="Times New Roman" w:cs="Times New Roman"/>
          <w:i/>
          <w:color w:val="auto"/>
          <w:sz w:val="24"/>
          <w:szCs w:val="24"/>
        </w:rPr>
        <w:t>Нефть</w:t>
      </w:r>
    </w:p>
    <w:p w14:paraId="42D0761B" w14:textId="716DBF73" w:rsidR="0030218A" w:rsidRDefault="00E81913" w:rsidP="00BE234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2014 г. </w:t>
      </w:r>
      <w:r w:rsidR="00FD7A7D">
        <w:rPr>
          <w:rFonts w:ascii="Times New Roman" w:hAnsi="Times New Roman" w:cs="Times New Roman"/>
          <w:sz w:val="24"/>
          <w:szCs w:val="24"/>
        </w:rPr>
        <w:t>о</w:t>
      </w:r>
      <w:r w:rsidR="00BC3F2B">
        <w:rPr>
          <w:rFonts w:ascii="Times New Roman" w:hAnsi="Times New Roman" w:cs="Times New Roman"/>
          <w:sz w:val="24"/>
          <w:szCs w:val="24"/>
        </w:rPr>
        <w:t>собенно хара</w:t>
      </w:r>
      <w:r w:rsidR="00FD7A7D">
        <w:rPr>
          <w:rFonts w:ascii="Times New Roman" w:hAnsi="Times New Roman" w:cs="Times New Roman"/>
          <w:sz w:val="24"/>
          <w:szCs w:val="24"/>
        </w:rPr>
        <w:t xml:space="preserve">ктерным событием стало </w:t>
      </w:r>
      <w:r>
        <w:rPr>
          <w:rFonts w:ascii="Times New Roman" w:hAnsi="Times New Roman" w:cs="Times New Roman"/>
          <w:sz w:val="24"/>
          <w:szCs w:val="24"/>
        </w:rPr>
        <w:t>падение цен на нефть</w:t>
      </w:r>
      <w:r w:rsidR="003106B0">
        <w:rPr>
          <w:rFonts w:ascii="Times New Roman" w:hAnsi="Times New Roman" w:cs="Times New Roman"/>
          <w:sz w:val="24"/>
          <w:szCs w:val="24"/>
        </w:rPr>
        <w:t xml:space="preserve">, спровоцированное </w:t>
      </w:r>
      <w:r w:rsidR="00E75430" w:rsidRPr="00FC50A7">
        <w:rPr>
          <w:rFonts w:ascii="Times New Roman" w:hAnsi="Times New Roman" w:cs="Times New Roman"/>
          <w:sz w:val="24"/>
          <w:szCs w:val="24"/>
        </w:rPr>
        <w:t>перепроизводством нефти</w:t>
      </w:r>
      <w:r w:rsidR="0022609D">
        <w:rPr>
          <w:rFonts w:ascii="Times New Roman" w:hAnsi="Times New Roman" w:cs="Times New Roman"/>
          <w:sz w:val="24"/>
          <w:szCs w:val="24"/>
        </w:rPr>
        <w:t>,</w:t>
      </w:r>
      <w:r w:rsidR="00B46985" w:rsidRPr="00B46985">
        <w:rPr>
          <w:rFonts w:ascii="Times New Roman" w:hAnsi="Times New Roman" w:cs="Times New Roman"/>
          <w:sz w:val="24"/>
          <w:szCs w:val="24"/>
        </w:rPr>
        <w:t xml:space="preserve"> </w:t>
      </w:r>
      <w:r w:rsidR="008B3B17">
        <w:rPr>
          <w:rFonts w:ascii="Times New Roman" w:hAnsi="Times New Roman" w:cs="Times New Roman"/>
          <w:sz w:val="24"/>
          <w:szCs w:val="24"/>
        </w:rPr>
        <w:t xml:space="preserve">вследствие </w:t>
      </w:r>
      <w:r w:rsidR="00AC3B79">
        <w:rPr>
          <w:rFonts w:ascii="Times New Roman" w:hAnsi="Times New Roman" w:cs="Times New Roman"/>
          <w:sz w:val="24"/>
          <w:szCs w:val="24"/>
        </w:rPr>
        <w:t>сланцевой революции США</w:t>
      </w:r>
      <w:r w:rsidR="0022609D">
        <w:rPr>
          <w:rFonts w:ascii="Times New Roman" w:hAnsi="Times New Roman" w:cs="Times New Roman"/>
          <w:sz w:val="24"/>
          <w:szCs w:val="24"/>
        </w:rPr>
        <w:t>, а также замедлением роста мировой экономики</w:t>
      </w:r>
      <w:r w:rsidR="0022609D">
        <w:rPr>
          <w:rStyle w:val="a7"/>
          <w:rFonts w:ascii="Times New Roman" w:hAnsi="Times New Roman" w:cs="Times New Roman"/>
          <w:sz w:val="24"/>
          <w:szCs w:val="24"/>
        </w:rPr>
        <w:footnoteReference w:id="3"/>
      </w:r>
      <w:r w:rsidR="003106B0">
        <w:rPr>
          <w:rFonts w:ascii="Times New Roman" w:hAnsi="Times New Roman" w:cs="Times New Roman"/>
          <w:sz w:val="24"/>
          <w:szCs w:val="24"/>
        </w:rPr>
        <w:t xml:space="preserve">. </w:t>
      </w:r>
      <w:r w:rsidR="00D37921">
        <w:rPr>
          <w:rFonts w:ascii="Times New Roman" w:hAnsi="Times New Roman" w:cs="Times New Roman"/>
          <w:sz w:val="24"/>
          <w:szCs w:val="24"/>
        </w:rPr>
        <w:t>Д</w:t>
      </w:r>
      <w:r w:rsidR="00E75430" w:rsidRPr="00FC50A7">
        <w:rPr>
          <w:rFonts w:ascii="Times New Roman" w:hAnsi="Times New Roman" w:cs="Times New Roman"/>
          <w:sz w:val="24"/>
          <w:szCs w:val="24"/>
        </w:rPr>
        <w:t xml:space="preserve">ля восстановления </w:t>
      </w:r>
      <w:r w:rsidR="00FD7A7D">
        <w:rPr>
          <w:rFonts w:ascii="Times New Roman" w:hAnsi="Times New Roman" w:cs="Times New Roman"/>
          <w:sz w:val="24"/>
          <w:szCs w:val="24"/>
        </w:rPr>
        <w:t xml:space="preserve">уровня цен </w:t>
      </w:r>
      <w:r w:rsidR="00E75430">
        <w:rPr>
          <w:rFonts w:ascii="Times New Roman" w:hAnsi="Times New Roman" w:cs="Times New Roman"/>
          <w:sz w:val="24"/>
          <w:szCs w:val="24"/>
        </w:rPr>
        <w:t xml:space="preserve">необходимо </w:t>
      </w:r>
      <w:r w:rsidR="00E75430" w:rsidRPr="00FC50A7">
        <w:rPr>
          <w:rFonts w:ascii="Times New Roman" w:hAnsi="Times New Roman" w:cs="Times New Roman"/>
          <w:sz w:val="24"/>
          <w:szCs w:val="24"/>
        </w:rPr>
        <w:t xml:space="preserve">было достичь рыночной сбалансированности. </w:t>
      </w:r>
      <w:r w:rsidR="00FD7A7D">
        <w:rPr>
          <w:rFonts w:ascii="Times New Roman" w:hAnsi="Times New Roman" w:cs="Times New Roman"/>
          <w:sz w:val="24"/>
          <w:szCs w:val="24"/>
        </w:rPr>
        <w:t xml:space="preserve">Только в 2017 г. </w:t>
      </w:r>
      <w:r w:rsidR="0030218A" w:rsidRPr="00672C1D">
        <w:rPr>
          <w:rFonts w:ascii="Times New Roman" w:hAnsi="Times New Roman" w:cs="Times New Roman"/>
          <w:sz w:val="24"/>
          <w:szCs w:val="24"/>
        </w:rPr>
        <w:t>благодаря соглашению «ОПЕК+»</w:t>
      </w:r>
      <w:r w:rsidR="0030218A">
        <w:rPr>
          <w:rFonts w:ascii="Times New Roman" w:hAnsi="Times New Roman" w:cs="Times New Roman"/>
          <w:sz w:val="24"/>
          <w:szCs w:val="24"/>
        </w:rPr>
        <w:t xml:space="preserve">, достигнутом между странами-участниками организации, а также независимыми производителями, </w:t>
      </w:r>
      <w:r w:rsidR="0030218A" w:rsidRPr="00672C1D">
        <w:rPr>
          <w:rFonts w:ascii="Times New Roman" w:hAnsi="Times New Roman" w:cs="Times New Roman"/>
          <w:sz w:val="24"/>
          <w:szCs w:val="24"/>
        </w:rPr>
        <w:t xml:space="preserve">мировой рынок нефти </w:t>
      </w:r>
      <w:r w:rsidR="0030218A">
        <w:rPr>
          <w:rFonts w:ascii="Times New Roman" w:hAnsi="Times New Roman" w:cs="Times New Roman"/>
          <w:sz w:val="24"/>
          <w:szCs w:val="24"/>
        </w:rPr>
        <w:t>продемонстрировал</w:t>
      </w:r>
      <w:r w:rsidR="0030218A" w:rsidRPr="00672C1D">
        <w:rPr>
          <w:rFonts w:ascii="Times New Roman" w:hAnsi="Times New Roman" w:cs="Times New Roman"/>
          <w:sz w:val="24"/>
          <w:szCs w:val="24"/>
        </w:rPr>
        <w:t xml:space="preserve"> </w:t>
      </w:r>
      <w:r w:rsidR="0030218A">
        <w:rPr>
          <w:rFonts w:ascii="Times New Roman" w:hAnsi="Times New Roman" w:cs="Times New Roman"/>
          <w:sz w:val="24"/>
          <w:szCs w:val="24"/>
        </w:rPr>
        <w:t xml:space="preserve">сокращение </w:t>
      </w:r>
      <w:r w:rsidR="0030218A" w:rsidRPr="00672C1D">
        <w:rPr>
          <w:rFonts w:ascii="Times New Roman" w:hAnsi="Times New Roman" w:cs="Times New Roman"/>
          <w:sz w:val="24"/>
          <w:szCs w:val="24"/>
        </w:rPr>
        <w:t>избытка предложения</w:t>
      </w:r>
      <w:bookmarkStart w:id="6" w:name="_Ref512176608"/>
      <w:r w:rsidR="0030218A" w:rsidRPr="00672C1D">
        <w:rPr>
          <w:rStyle w:val="a7"/>
          <w:rFonts w:ascii="Times New Roman" w:hAnsi="Times New Roman" w:cs="Times New Roman"/>
          <w:sz w:val="24"/>
          <w:szCs w:val="24"/>
        </w:rPr>
        <w:footnoteReference w:id="4"/>
      </w:r>
      <w:bookmarkEnd w:id="6"/>
      <w:r w:rsidR="00435F9F">
        <w:rPr>
          <w:rFonts w:ascii="Times New Roman" w:hAnsi="Times New Roman" w:cs="Times New Roman"/>
          <w:sz w:val="24"/>
          <w:szCs w:val="24"/>
        </w:rPr>
        <w:t>.</w:t>
      </w:r>
      <w:r w:rsidR="0030218A" w:rsidRPr="00672C1D">
        <w:rPr>
          <w:rFonts w:ascii="Times New Roman" w:hAnsi="Times New Roman" w:cs="Times New Roman"/>
          <w:sz w:val="24"/>
          <w:szCs w:val="24"/>
        </w:rPr>
        <w:t xml:space="preserve"> </w:t>
      </w:r>
      <w:r w:rsidR="0030218A" w:rsidRPr="00FC50A7">
        <w:rPr>
          <w:rFonts w:ascii="Times New Roman" w:hAnsi="Times New Roman" w:cs="Times New Roman"/>
          <w:sz w:val="24"/>
          <w:szCs w:val="24"/>
        </w:rPr>
        <w:t xml:space="preserve">В 2017 г. объем предложения нефти на мировом рынке впервые за четыре года оказался ниже потребления, </w:t>
      </w:r>
      <w:r w:rsidR="006C19E7">
        <w:rPr>
          <w:rFonts w:ascii="Times New Roman" w:hAnsi="Times New Roman" w:cs="Times New Roman"/>
          <w:sz w:val="24"/>
          <w:szCs w:val="24"/>
        </w:rPr>
        <w:t>что оказало позитивное влияние на цены</w:t>
      </w:r>
      <w:r w:rsidR="00933E5C">
        <w:rPr>
          <w:rFonts w:ascii="Times New Roman" w:hAnsi="Times New Roman" w:cs="Times New Roman"/>
          <w:sz w:val="24"/>
          <w:szCs w:val="24"/>
        </w:rPr>
        <w:t xml:space="preserve">, </w:t>
      </w:r>
      <w:proofErr w:type="gramStart"/>
      <w:r w:rsidR="00933E5C">
        <w:rPr>
          <w:rFonts w:ascii="Times New Roman" w:hAnsi="Times New Roman" w:cs="Times New Roman"/>
          <w:sz w:val="24"/>
          <w:szCs w:val="24"/>
        </w:rPr>
        <w:t xml:space="preserve">хотя </w:t>
      </w:r>
      <w:r w:rsidR="006C19E7">
        <w:rPr>
          <w:rFonts w:ascii="Times New Roman" w:hAnsi="Times New Roman" w:cs="Times New Roman"/>
          <w:sz w:val="24"/>
          <w:szCs w:val="24"/>
        </w:rPr>
        <w:t xml:space="preserve"> к</w:t>
      </w:r>
      <w:proofErr w:type="gramEnd"/>
      <w:r w:rsidR="006C19E7">
        <w:rPr>
          <w:rFonts w:ascii="Times New Roman" w:hAnsi="Times New Roman" w:cs="Times New Roman"/>
          <w:sz w:val="24"/>
          <w:szCs w:val="24"/>
        </w:rPr>
        <w:t xml:space="preserve"> уровню 2014 года это их не верну</w:t>
      </w:r>
      <w:r w:rsidR="006C19E7" w:rsidRPr="007A5144">
        <w:rPr>
          <w:rFonts w:ascii="Times New Roman" w:hAnsi="Times New Roman" w:cs="Times New Roman"/>
          <w:sz w:val="24"/>
          <w:szCs w:val="24"/>
        </w:rPr>
        <w:t>ло</w:t>
      </w:r>
      <w:r w:rsidR="0030218A" w:rsidRPr="007A5144">
        <w:rPr>
          <w:rFonts w:ascii="Times New Roman" w:hAnsi="Times New Roman" w:cs="Times New Roman"/>
          <w:sz w:val="24"/>
          <w:szCs w:val="24"/>
          <w:vertAlign w:val="superscript"/>
        </w:rPr>
        <w:footnoteReference w:id="5"/>
      </w:r>
      <w:r w:rsidR="00D21187">
        <w:rPr>
          <w:rFonts w:ascii="Times New Roman" w:hAnsi="Times New Roman" w:cs="Times New Roman"/>
          <w:sz w:val="24"/>
          <w:szCs w:val="24"/>
        </w:rPr>
        <w:t>.</w:t>
      </w:r>
      <w:r w:rsidR="00E2663A" w:rsidRPr="007A5144">
        <w:rPr>
          <w:rFonts w:ascii="Times New Roman" w:hAnsi="Times New Roman" w:cs="Times New Roman"/>
          <w:sz w:val="24"/>
          <w:szCs w:val="24"/>
        </w:rPr>
        <w:t xml:space="preserve"> </w:t>
      </w:r>
      <w:r w:rsidR="00D44719">
        <w:rPr>
          <w:rFonts w:ascii="Times New Roman" w:hAnsi="Times New Roman" w:cs="Times New Roman"/>
          <w:sz w:val="24"/>
          <w:szCs w:val="24"/>
        </w:rPr>
        <w:t>(см. в приложении)</w:t>
      </w:r>
    </w:p>
    <w:p w14:paraId="524FB676" w14:textId="74250EC1" w:rsidR="0030218A" w:rsidRDefault="0030218A" w:rsidP="00C67B9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Динамика изменений соотношения спроса и предложения 201</w:t>
      </w:r>
      <w:r w:rsidR="003705BB">
        <w:rPr>
          <w:rFonts w:ascii="Times New Roman" w:hAnsi="Times New Roman" w:cs="Times New Roman"/>
          <w:sz w:val="24"/>
          <w:szCs w:val="24"/>
        </w:rPr>
        <w:t>6</w:t>
      </w:r>
      <w:r>
        <w:rPr>
          <w:rFonts w:ascii="Times New Roman" w:hAnsi="Times New Roman" w:cs="Times New Roman"/>
          <w:sz w:val="24"/>
          <w:szCs w:val="24"/>
        </w:rPr>
        <w:t>-201</w:t>
      </w:r>
      <w:r w:rsidR="003705BB">
        <w:rPr>
          <w:rFonts w:ascii="Times New Roman" w:hAnsi="Times New Roman" w:cs="Times New Roman"/>
          <w:sz w:val="24"/>
          <w:szCs w:val="24"/>
        </w:rPr>
        <w:t>7</w:t>
      </w:r>
      <w:r w:rsidR="004727EB" w:rsidRPr="004727EB">
        <w:rPr>
          <w:rFonts w:ascii="Times New Roman" w:hAnsi="Times New Roman" w:cs="Times New Roman"/>
          <w:sz w:val="24"/>
          <w:szCs w:val="24"/>
        </w:rPr>
        <w:t xml:space="preserve"> </w:t>
      </w:r>
      <w:r>
        <w:rPr>
          <w:rFonts w:ascii="Times New Roman" w:hAnsi="Times New Roman" w:cs="Times New Roman"/>
          <w:sz w:val="24"/>
          <w:szCs w:val="24"/>
        </w:rPr>
        <w:t>гг. представлена ниже:</w:t>
      </w:r>
    </w:p>
    <w:p w14:paraId="57179FBD" w14:textId="77777777" w:rsidR="0030218A" w:rsidRDefault="0030218A" w:rsidP="0030218A">
      <w:pPr>
        <w:spacing w:after="0" w:line="360" w:lineRule="auto"/>
        <w:jc w:val="both"/>
        <w:rPr>
          <w:rFonts w:ascii="Times New Roman" w:hAnsi="Times New Roman" w:cs="Times New Roman"/>
          <w:sz w:val="24"/>
          <w:szCs w:val="24"/>
          <w:highlight w:val="yellow"/>
        </w:rPr>
      </w:pPr>
      <w:r>
        <w:rPr>
          <w:noProof/>
        </w:rPr>
        <w:drawing>
          <wp:inline distT="0" distB="0" distL="0" distR="0" wp14:anchorId="37333187" wp14:editId="0575374F">
            <wp:extent cx="5873262" cy="23318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88" t="31398" r="16215" b="26110"/>
                    <a:stretch/>
                  </pic:blipFill>
                  <pic:spPr bwMode="auto">
                    <a:xfrm>
                      <a:off x="0" y="0"/>
                      <a:ext cx="5920072" cy="2350472"/>
                    </a:xfrm>
                    <a:prstGeom prst="rect">
                      <a:avLst/>
                    </a:prstGeom>
                    <a:ln>
                      <a:noFill/>
                    </a:ln>
                    <a:extLst>
                      <a:ext uri="{53640926-AAD7-44D8-BBD7-CCE9431645EC}">
                        <a14:shadowObscured xmlns:a14="http://schemas.microsoft.com/office/drawing/2010/main"/>
                      </a:ext>
                    </a:extLst>
                  </pic:spPr>
                </pic:pic>
              </a:graphicData>
            </a:graphic>
          </wp:inline>
        </w:drawing>
      </w:r>
    </w:p>
    <w:p w14:paraId="4057EB74" w14:textId="77777777" w:rsidR="0030218A" w:rsidRPr="002D725F" w:rsidRDefault="0030218A" w:rsidP="002D725F">
      <w:pPr>
        <w:spacing w:after="0" w:line="360" w:lineRule="auto"/>
        <w:jc w:val="center"/>
        <w:rPr>
          <w:rFonts w:ascii="Times New Roman" w:hAnsi="Times New Roman" w:cs="Times New Roman"/>
          <w:i/>
          <w:sz w:val="24"/>
          <w:szCs w:val="24"/>
        </w:rPr>
      </w:pPr>
      <w:r w:rsidRPr="002D725F">
        <w:rPr>
          <w:rFonts w:ascii="Times New Roman" w:hAnsi="Times New Roman" w:cs="Times New Roman"/>
          <w:i/>
          <w:sz w:val="24"/>
          <w:szCs w:val="24"/>
        </w:rPr>
        <w:t xml:space="preserve">Рис.1 Производство и потребление нефти в мире (млн </w:t>
      </w:r>
      <w:proofErr w:type="spellStart"/>
      <w:proofErr w:type="gramStart"/>
      <w:r w:rsidRPr="002D725F">
        <w:rPr>
          <w:rFonts w:ascii="Times New Roman" w:hAnsi="Times New Roman" w:cs="Times New Roman"/>
          <w:i/>
          <w:sz w:val="24"/>
          <w:szCs w:val="24"/>
        </w:rPr>
        <w:t>барр</w:t>
      </w:r>
      <w:proofErr w:type="spellEnd"/>
      <w:r w:rsidRPr="002D725F">
        <w:rPr>
          <w:rFonts w:ascii="Times New Roman" w:hAnsi="Times New Roman" w:cs="Times New Roman"/>
          <w:i/>
          <w:sz w:val="24"/>
          <w:szCs w:val="24"/>
        </w:rPr>
        <w:t>./</w:t>
      </w:r>
      <w:proofErr w:type="gramEnd"/>
      <w:r w:rsidRPr="002D725F">
        <w:rPr>
          <w:rFonts w:ascii="Times New Roman" w:hAnsi="Times New Roman" w:cs="Times New Roman"/>
          <w:i/>
          <w:sz w:val="24"/>
          <w:szCs w:val="24"/>
        </w:rPr>
        <w:t>день)</w:t>
      </w:r>
    </w:p>
    <w:p w14:paraId="7B319569" w14:textId="7AE3EB31" w:rsidR="004C5EE5" w:rsidRPr="002D725F" w:rsidRDefault="0030218A" w:rsidP="002D725F">
      <w:pPr>
        <w:spacing w:after="0" w:line="360" w:lineRule="auto"/>
        <w:jc w:val="both"/>
        <w:rPr>
          <w:rFonts w:ascii="Times New Roman" w:hAnsi="Times New Roman" w:cs="Times New Roman"/>
          <w:i/>
          <w:sz w:val="24"/>
          <w:szCs w:val="24"/>
        </w:rPr>
      </w:pPr>
      <w:r w:rsidRPr="002D725F">
        <w:rPr>
          <w:rFonts w:ascii="Times New Roman" w:hAnsi="Times New Roman" w:cs="Times New Roman"/>
          <w:i/>
          <w:sz w:val="24"/>
          <w:szCs w:val="24"/>
        </w:rPr>
        <w:t xml:space="preserve">Источник: </w:t>
      </w:r>
      <w:r w:rsidR="003B5352" w:rsidRPr="003B5352">
        <w:rPr>
          <w:rFonts w:ascii="Times New Roman" w:hAnsi="Times New Roman" w:cs="Times New Roman"/>
          <w:i/>
          <w:sz w:val="24"/>
          <w:szCs w:val="24"/>
        </w:rPr>
        <w:t>[</w:t>
      </w:r>
      <w:r w:rsidRPr="002D725F">
        <w:rPr>
          <w:rFonts w:ascii="Times New Roman" w:hAnsi="Times New Roman" w:cs="Times New Roman"/>
          <w:i/>
          <w:sz w:val="24"/>
          <w:szCs w:val="24"/>
        </w:rPr>
        <w:t>Аналитический центр правительства РФ, энергетический бюллетень, нефтяная отрасль: итоги 2017 года и краткосрочные перспективы, январь 2018.]</w:t>
      </w:r>
    </w:p>
    <w:p w14:paraId="5E23C346" w14:textId="174E34D0" w:rsidR="0030218A" w:rsidRPr="00C61CE2" w:rsidRDefault="0030218A" w:rsidP="00BE6CB7">
      <w:pPr>
        <w:spacing w:after="0" w:line="360" w:lineRule="auto"/>
        <w:ind w:firstLine="708"/>
        <w:jc w:val="both"/>
        <w:rPr>
          <w:rFonts w:ascii="Times New Roman" w:hAnsi="Times New Roman" w:cs="Times New Roman"/>
          <w:sz w:val="24"/>
          <w:szCs w:val="24"/>
        </w:rPr>
      </w:pPr>
      <w:r w:rsidRPr="00D44719">
        <w:rPr>
          <w:rFonts w:ascii="Times New Roman" w:hAnsi="Times New Roman" w:cs="Times New Roman"/>
          <w:sz w:val="24"/>
          <w:szCs w:val="24"/>
        </w:rPr>
        <w:t xml:space="preserve">Ожидается, что </w:t>
      </w:r>
      <w:r w:rsidR="001873BE">
        <w:rPr>
          <w:rFonts w:ascii="Times New Roman" w:hAnsi="Times New Roman" w:cs="Times New Roman"/>
          <w:sz w:val="24"/>
          <w:szCs w:val="24"/>
        </w:rPr>
        <w:t>о</w:t>
      </w:r>
      <w:r w:rsidR="009521A3" w:rsidRPr="00D44719">
        <w:rPr>
          <w:rFonts w:ascii="Times New Roman" w:hAnsi="Times New Roman" w:cs="Times New Roman"/>
          <w:sz w:val="24"/>
          <w:szCs w:val="24"/>
        </w:rPr>
        <w:t>сновное</w:t>
      </w:r>
      <w:r w:rsidRPr="00D44719">
        <w:rPr>
          <w:rFonts w:ascii="Times New Roman" w:hAnsi="Times New Roman" w:cs="Times New Roman"/>
          <w:sz w:val="24"/>
          <w:szCs w:val="24"/>
        </w:rPr>
        <w:t xml:space="preserve"> увеличение спроса на нефть и нефтепр</w:t>
      </w:r>
      <w:r w:rsidR="0014745E">
        <w:rPr>
          <w:rFonts w:ascii="Times New Roman" w:hAnsi="Times New Roman" w:cs="Times New Roman"/>
          <w:sz w:val="24"/>
          <w:szCs w:val="24"/>
        </w:rPr>
        <w:t>о</w:t>
      </w:r>
      <w:r w:rsidRPr="00D44719">
        <w:rPr>
          <w:rFonts w:ascii="Times New Roman" w:hAnsi="Times New Roman" w:cs="Times New Roman"/>
          <w:sz w:val="24"/>
          <w:szCs w:val="24"/>
        </w:rPr>
        <w:t>дукты в 2018 году обеспечат Индия, Китай, страны Ближнего Востока, Африки и Юго-Восточной Азии. В то же время их п</w:t>
      </w:r>
      <w:r w:rsidR="001873BE">
        <w:rPr>
          <w:rFonts w:ascii="Times New Roman" w:hAnsi="Times New Roman" w:cs="Times New Roman"/>
          <w:sz w:val="24"/>
          <w:szCs w:val="24"/>
        </w:rPr>
        <w:t>о</w:t>
      </w:r>
      <w:r w:rsidRPr="00D44719">
        <w:rPr>
          <w:rFonts w:ascii="Times New Roman" w:hAnsi="Times New Roman" w:cs="Times New Roman"/>
          <w:sz w:val="24"/>
          <w:szCs w:val="24"/>
        </w:rPr>
        <w:t xml:space="preserve">требление </w:t>
      </w:r>
      <w:proofErr w:type="spellStart"/>
      <w:r w:rsidRPr="00D44719">
        <w:rPr>
          <w:rFonts w:ascii="Times New Roman" w:hAnsi="Times New Roman" w:cs="Times New Roman"/>
          <w:sz w:val="24"/>
          <w:szCs w:val="24"/>
        </w:rPr>
        <w:t>прод</w:t>
      </w:r>
      <w:proofErr w:type="spellEnd"/>
      <w:r w:rsidR="006B58D3">
        <w:rPr>
          <w:rFonts w:ascii="Times New Roman" w:hAnsi="Times New Roman" w:cs="Times New Roman"/>
          <w:sz w:val="24"/>
          <w:szCs w:val="24"/>
          <w:lang w:val="en-US"/>
        </w:rPr>
        <w:t>o</w:t>
      </w:r>
      <w:proofErr w:type="spellStart"/>
      <w:r w:rsidRPr="00D44719">
        <w:rPr>
          <w:rFonts w:ascii="Times New Roman" w:hAnsi="Times New Roman" w:cs="Times New Roman"/>
          <w:sz w:val="24"/>
          <w:szCs w:val="24"/>
        </w:rPr>
        <w:t>лжит</w:t>
      </w:r>
      <w:proofErr w:type="spellEnd"/>
      <w:r w:rsidRPr="00D44719">
        <w:rPr>
          <w:rFonts w:ascii="Times New Roman" w:hAnsi="Times New Roman" w:cs="Times New Roman"/>
          <w:sz w:val="24"/>
          <w:szCs w:val="24"/>
        </w:rPr>
        <w:t xml:space="preserve"> падение в Евр</w:t>
      </w:r>
      <w:r w:rsidR="009521A3">
        <w:rPr>
          <w:rFonts w:ascii="Times New Roman" w:hAnsi="Times New Roman" w:cs="Times New Roman"/>
          <w:sz w:val="24"/>
          <w:szCs w:val="24"/>
        </w:rPr>
        <w:t>о</w:t>
      </w:r>
      <w:r w:rsidRPr="00D44719">
        <w:rPr>
          <w:rFonts w:ascii="Times New Roman" w:hAnsi="Times New Roman" w:cs="Times New Roman"/>
          <w:sz w:val="24"/>
          <w:szCs w:val="24"/>
        </w:rPr>
        <w:t xml:space="preserve">пе и в странах </w:t>
      </w:r>
      <w:proofErr w:type="spellStart"/>
      <w:r w:rsidRPr="00D44719">
        <w:rPr>
          <w:rFonts w:ascii="Times New Roman" w:hAnsi="Times New Roman" w:cs="Times New Roman"/>
          <w:sz w:val="24"/>
          <w:szCs w:val="24"/>
        </w:rPr>
        <w:t>Северн</w:t>
      </w:r>
      <w:proofErr w:type="spellEnd"/>
      <w:r w:rsidR="006B58D3">
        <w:rPr>
          <w:rFonts w:ascii="Times New Roman" w:hAnsi="Times New Roman" w:cs="Times New Roman"/>
          <w:sz w:val="24"/>
          <w:szCs w:val="24"/>
          <w:lang w:val="en-US"/>
        </w:rPr>
        <w:t>o</w:t>
      </w:r>
      <w:r w:rsidRPr="00D44719">
        <w:rPr>
          <w:rFonts w:ascii="Times New Roman" w:hAnsi="Times New Roman" w:cs="Times New Roman"/>
          <w:sz w:val="24"/>
          <w:szCs w:val="24"/>
        </w:rPr>
        <w:t>й Америки.</w:t>
      </w:r>
      <w:r w:rsidRPr="00672C1D">
        <w:rPr>
          <w:rFonts w:ascii="Times New Roman" w:hAnsi="Times New Roman" w:cs="Times New Roman"/>
          <w:sz w:val="24"/>
          <w:szCs w:val="24"/>
        </w:rPr>
        <w:t xml:space="preserve"> Данное </w:t>
      </w:r>
      <w:r w:rsidR="001873BE">
        <w:rPr>
          <w:rFonts w:ascii="Times New Roman" w:hAnsi="Times New Roman" w:cs="Times New Roman"/>
          <w:sz w:val="24"/>
          <w:szCs w:val="24"/>
        </w:rPr>
        <w:t>о</w:t>
      </w:r>
      <w:r w:rsidRPr="00672C1D">
        <w:rPr>
          <w:rFonts w:ascii="Times New Roman" w:hAnsi="Times New Roman" w:cs="Times New Roman"/>
          <w:sz w:val="24"/>
          <w:szCs w:val="24"/>
        </w:rPr>
        <w:t xml:space="preserve">жидание </w:t>
      </w:r>
      <w:r>
        <w:rPr>
          <w:rFonts w:ascii="Times New Roman" w:hAnsi="Times New Roman" w:cs="Times New Roman"/>
          <w:sz w:val="24"/>
          <w:szCs w:val="24"/>
        </w:rPr>
        <w:t>п</w:t>
      </w:r>
      <w:r w:rsidR="001873BE">
        <w:rPr>
          <w:rFonts w:ascii="Times New Roman" w:hAnsi="Times New Roman" w:cs="Times New Roman"/>
          <w:sz w:val="24"/>
          <w:szCs w:val="24"/>
        </w:rPr>
        <w:t>о</w:t>
      </w:r>
      <w:r>
        <w:rPr>
          <w:rFonts w:ascii="Times New Roman" w:hAnsi="Times New Roman" w:cs="Times New Roman"/>
          <w:sz w:val="24"/>
          <w:szCs w:val="24"/>
        </w:rPr>
        <w:t>дтверждается тенденцией пр</w:t>
      </w:r>
      <w:r w:rsidR="001873BE">
        <w:rPr>
          <w:rFonts w:ascii="Times New Roman" w:hAnsi="Times New Roman" w:cs="Times New Roman"/>
          <w:sz w:val="24"/>
          <w:szCs w:val="24"/>
        </w:rPr>
        <w:t>о</w:t>
      </w:r>
      <w:r>
        <w:rPr>
          <w:rFonts w:ascii="Times New Roman" w:hAnsi="Times New Roman" w:cs="Times New Roman"/>
          <w:sz w:val="24"/>
          <w:szCs w:val="24"/>
        </w:rPr>
        <w:t>шлых лет</w:t>
      </w:r>
      <w:r w:rsidRPr="00672C1D">
        <w:rPr>
          <w:rFonts w:ascii="Times New Roman" w:hAnsi="Times New Roman" w:cs="Times New Roman"/>
          <w:sz w:val="24"/>
          <w:szCs w:val="24"/>
        </w:rPr>
        <w:t>, где б</w:t>
      </w:r>
      <w:r w:rsidR="006B58D3">
        <w:rPr>
          <w:rFonts w:ascii="Times New Roman" w:hAnsi="Times New Roman" w:cs="Times New Roman"/>
          <w:sz w:val="24"/>
          <w:szCs w:val="24"/>
          <w:lang w:val="en-US"/>
        </w:rPr>
        <w:t>o</w:t>
      </w:r>
      <w:r w:rsidRPr="00672C1D">
        <w:rPr>
          <w:rFonts w:ascii="Times New Roman" w:hAnsi="Times New Roman" w:cs="Times New Roman"/>
          <w:sz w:val="24"/>
          <w:szCs w:val="24"/>
        </w:rPr>
        <w:t xml:space="preserve">лее 34% мирового </w:t>
      </w:r>
      <w:r w:rsidRPr="00C61CE2">
        <w:rPr>
          <w:rFonts w:ascii="Times New Roman" w:hAnsi="Times New Roman" w:cs="Times New Roman"/>
          <w:sz w:val="24"/>
          <w:szCs w:val="24"/>
        </w:rPr>
        <w:lastRenderedPageBreak/>
        <w:t xml:space="preserve">спроса на жидкие углеводороды пришлось на страны Азии. </w:t>
      </w:r>
      <w:r w:rsidR="004C5EE5">
        <w:rPr>
          <w:rFonts w:ascii="Times New Roman" w:hAnsi="Times New Roman" w:cs="Times New Roman"/>
          <w:sz w:val="24"/>
          <w:szCs w:val="24"/>
        </w:rPr>
        <w:t xml:space="preserve">Как </w:t>
      </w:r>
      <w:proofErr w:type="spellStart"/>
      <w:r w:rsidR="004C5EE5">
        <w:rPr>
          <w:rFonts w:ascii="Times New Roman" w:hAnsi="Times New Roman" w:cs="Times New Roman"/>
          <w:sz w:val="24"/>
          <w:szCs w:val="24"/>
        </w:rPr>
        <w:t>заметн</w:t>
      </w:r>
      <w:proofErr w:type="spellEnd"/>
      <w:r w:rsidR="006B58D3">
        <w:rPr>
          <w:rFonts w:ascii="Times New Roman" w:hAnsi="Times New Roman" w:cs="Times New Roman"/>
          <w:sz w:val="24"/>
          <w:szCs w:val="24"/>
          <w:lang w:val="en-US"/>
        </w:rPr>
        <w:t>o</w:t>
      </w:r>
      <w:r w:rsidR="004C5EE5">
        <w:rPr>
          <w:rFonts w:ascii="Times New Roman" w:hAnsi="Times New Roman" w:cs="Times New Roman"/>
          <w:sz w:val="24"/>
          <w:szCs w:val="24"/>
        </w:rPr>
        <w:t xml:space="preserve"> из вышеприведенного рисунка, наибольший прирост потребления нефти пришелся на Китай</w:t>
      </w:r>
      <w:r w:rsidR="00CE16C5" w:rsidRPr="00CE16C5">
        <w:rPr>
          <w:rFonts w:ascii="Times New Roman" w:hAnsi="Times New Roman" w:cs="Times New Roman"/>
          <w:sz w:val="24"/>
          <w:szCs w:val="24"/>
          <w:vertAlign w:val="superscript"/>
        </w:rPr>
        <w:fldChar w:fldCharType="begin"/>
      </w:r>
      <w:r w:rsidR="00CE16C5" w:rsidRPr="00CE16C5">
        <w:rPr>
          <w:rFonts w:ascii="Times New Roman" w:hAnsi="Times New Roman" w:cs="Times New Roman"/>
          <w:sz w:val="24"/>
          <w:szCs w:val="24"/>
          <w:vertAlign w:val="superscript"/>
        </w:rPr>
        <w:instrText xml:space="preserve"> NOTEREF _Ref512176608 \h </w:instrText>
      </w:r>
      <w:r w:rsidR="00CE16C5">
        <w:rPr>
          <w:rFonts w:ascii="Times New Roman" w:hAnsi="Times New Roman" w:cs="Times New Roman"/>
          <w:sz w:val="24"/>
          <w:szCs w:val="24"/>
          <w:vertAlign w:val="superscript"/>
        </w:rPr>
        <w:instrText xml:space="preserve"> \* MERGEFORMAT </w:instrText>
      </w:r>
      <w:r w:rsidR="00CE16C5" w:rsidRPr="00CE16C5">
        <w:rPr>
          <w:rFonts w:ascii="Times New Roman" w:hAnsi="Times New Roman" w:cs="Times New Roman"/>
          <w:sz w:val="24"/>
          <w:szCs w:val="24"/>
          <w:vertAlign w:val="superscript"/>
        </w:rPr>
      </w:r>
      <w:r w:rsidR="00CE16C5" w:rsidRPr="00CE16C5">
        <w:rPr>
          <w:rFonts w:ascii="Times New Roman" w:hAnsi="Times New Roman" w:cs="Times New Roman"/>
          <w:sz w:val="24"/>
          <w:szCs w:val="24"/>
          <w:vertAlign w:val="superscript"/>
        </w:rPr>
        <w:fldChar w:fldCharType="separate"/>
      </w:r>
      <w:r w:rsidR="00CE16C5" w:rsidRPr="00CE16C5">
        <w:rPr>
          <w:rFonts w:ascii="Times New Roman" w:hAnsi="Times New Roman" w:cs="Times New Roman"/>
          <w:sz w:val="24"/>
          <w:szCs w:val="24"/>
          <w:vertAlign w:val="superscript"/>
        </w:rPr>
        <w:t>4</w:t>
      </w:r>
      <w:r w:rsidR="00CE16C5" w:rsidRPr="00CE16C5">
        <w:rPr>
          <w:rFonts w:ascii="Times New Roman" w:hAnsi="Times New Roman" w:cs="Times New Roman"/>
          <w:sz w:val="24"/>
          <w:szCs w:val="24"/>
          <w:vertAlign w:val="superscript"/>
        </w:rPr>
        <w:fldChar w:fldCharType="end"/>
      </w:r>
      <w:r w:rsidR="004C5EE5">
        <w:rPr>
          <w:rFonts w:ascii="Times New Roman" w:hAnsi="Times New Roman" w:cs="Times New Roman"/>
          <w:sz w:val="24"/>
          <w:szCs w:val="24"/>
        </w:rPr>
        <w:t xml:space="preserve">. </w:t>
      </w:r>
    </w:p>
    <w:p w14:paraId="1D0742F4" w14:textId="77777777" w:rsidR="0030218A" w:rsidRPr="008C1F39" w:rsidRDefault="0030218A" w:rsidP="007C54D8">
      <w:pPr>
        <w:pStyle w:val="5"/>
        <w:rPr>
          <w:rFonts w:ascii="Times New Roman" w:hAnsi="Times New Roman" w:cs="Times New Roman"/>
          <w:i/>
          <w:color w:val="auto"/>
          <w:sz w:val="24"/>
          <w:szCs w:val="24"/>
        </w:rPr>
      </w:pPr>
      <w:r w:rsidRPr="008C1F39">
        <w:rPr>
          <w:rFonts w:ascii="Times New Roman" w:hAnsi="Times New Roman" w:cs="Times New Roman"/>
          <w:i/>
          <w:color w:val="auto"/>
          <w:sz w:val="24"/>
          <w:szCs w:val="24"/>
        </w:rPr>
        <w:t>Газ</w:t>
      </w:r>
    </w:p>
    <w:p w14:paraId="3AA03B0C" w14:textId="06E96A3D" w:rsidR="0030218A" w:rsidRPr="00B453B5" w:rsidRDefault="0030218A" w:rsidP="0030218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В 2017 году</w:t>
      </w:r>
      <w:r w:rsidRPr="00672C1D">
        <w:rPr>
          <w:rFonts w:ascii="Times New Roman" w:hAnsi="Times New Roman" w:cs="Times New Roman"/>
          <w:sz w:val="24"/>
          <w:szCs w:val="24"/>
        </w:rPr>
        <w:t xml:space="preserve"> мировой </w:t>
      </w:r>
      <w:proofErr w:type="spellStart"/>
      <w:r w:rsidRPr="00672C1D">
        <w:rPr>
          <w:rFonts w:ascii="Times New Roman" w:hAnsi="Times New Roman" w:cs="Times New Roman"/>
          <w:sz w:val="24"/>
          <w:szCs w:val="24"/>
        </w:rPr>
        <w:t>спр</w:t>
      </w:r>
      <w:proofErr w:type="spellEnd"/>
      <w:r w:rsidR="006B58D3">
        <w:rPr>
          <w:rFonts w:ascii="Times New Roman" w:hAnsi="Times New Roman" w:cs="Times New Roman"/>
          <w:sz w:val="24"/>
          <w:szCs w:val="24"/>
          <w:lang w:val="en-US"/>
        </w:rPr>
        <w:t>o</w:t>
      </w:r>
      <w:r w:rsidRPr="00672C1D">
        <w:rPr>
          <w:rFonts w:ascii="Times New Roman" w:hAnsi="Times New Roman" w:cs="Times New Roman"/>
          <w:sz w:val="24"/>
          <w:szCs w:val="24"/>
        </w:rPr>
        <w:t xml:space="preserve">с на газ </w:t>
      </w:r>
      <w:r w:rsidR="00AD7DBE">
        <w:rPr>
          <w:rFonts w:ascii="Times New Roman" w:hAnsi="Times New Roman" w:cs="Times New Roman"/>
          <w:sz w:val="24"/>
          <w:szCs w:val="24"/>
        </w:rPr>
        <w:t xml:space="preserve">также </w:t>
      </w:r>
      <w:r>
        <w:rPr>
          <w:rFonts w:ascii="Times New Roman" w:hAnsi="Times New Roman" w:cs="Times New Roman"/>
          <w:sz w:val="24"/>
          <w:szCs w:val="24"/>
        </w:rPr>
        <w:t>продем</w:t>
      </w:r>
      <w:r w:rsidR="001873BE">
        <w:rPr>
          <w:rFonts w:ascii="Times New Roman" w:hAnsi="Times New Roman" w:cs="Times New Roman"/>
          <w:sz w:val="24"/>
          <w:szCs w:val="24"/>
        </w:rPr>
        <w:t>о</w:t>
      </w:r>
      <w:r>
        <w:rPr>
          <w:rFonts w:ascii="Times New Roman" w:hAnsi="Times New Roman" w:cs="Times New Roman"/>
          <w:sz w:val="24"/>
          <w:szCs w:val="24"/>
        </w:rPr>
        <w:t>нстрировал п</w:t>
      </w:r>
      <w:r w:rsidR="001873BE">
        <w:rPr>
          <w:rFonts w:ascii="Times New Roman" w:hAnsi="Times New Roman" w:cs="Times New Roman"/>
          <w:sz w:val="24"/>
          <w:szCs w:val="24"/>
        </w:rPr>
        <w:t>о</w:t>
      </w:r>
      <w:r>
        <w:rPr>
          <w:rFonts w:ascii="Times New Roman" w:hAnsi="Times New Roman" w:cs="Times New Roman"/>
          <w:sz w:val="24"/>
          <w:szCs w:val="24"/>
        </w:rPr>
        <w:t>вышение</w:t>
      </w:r>
      <w:r w:rsidRPr="00672C1D">
        <w:rPr>
          <w:rFonts w:ascii="Times New Roman" w:hAnsi="Times New Roman" w:cs="Times New Roman"/>
          <w:sz w:val="24"/>
          <w:szCs w:val="24"/>
        </w:rPr>
        <w:t>. Росту сп</w:t>
      </w:r>
      <w:r w:rsidR="001873BE">
        <w:rPr>
          <w:rFonts w:ascii="Times New Roman" w:hAnsi="Times New Roman" w:cs="Times New Roman"/>
          <w:sz w:val="24"/>
          <w:szCs w:val="24"/>
        </w:rPr>
        <w:t>о</w:t>
      </w:r>
      <w:r w:rsidRPr="00672C1D">
        <w:rPr>
          <w:rFonts w:ascii="Times New Roman" w:hAnsi="Times New Roman" w:cs="Times New Roman"/>
          <w:sz w:val="24"/>
          <w:szCs w:val="24"/>
        </w:rPr>
        <w:t xml:space="preserve">собствовали низкие цены на </w:t>
      </w:r>
      <w:r>
        <w:rPr>
          <w:rFonts w:ascii="Times New Roman" w:hAnsi="Times New Roman" w:cs="Times New Roman"/>
          <w:sz w:val="24"/>
          <w:szCs w:val="24"/>
        </w:rPr>
        <w:t>первичн</w:t>
      </w:r>
      <w:r w:rsidR="001873BE">
        <w:rPr>
          <w:rFonts w:ascii="Times New Roman" w:hAnsi="Times New Roman" w:cs="Times New Roman"/>
          <w:sz w:val="24"/>
          <w:szCs w:val="24"/>
        </w:rPr>
        <w:t>о</w:t>
      </w:r>
      <w:r>
        <w:rPr>
          <w:rFonts w:ascii="Times New Roman" w:hAnsi="Times New Roman" w:cs="Times New Roman"/>
          <w:sz w:val="24"/>
          <w:szCs w:val="24"/>
        </w:rPr>
        <w:t>е сырье</w:t>
      </w:r>
      <w:r w:rsidRPr="00672C1D">
        <w:rPr>
          <w:rFonts w:ascii="Times New Roman" w:hAnsi="Times New Roman" w:cs="Times New Roman"/>
          <w:sz w:val="24"/>
          <w:szCs w:val="24"/>
        </w:rPr>
        <w:t>, развитие газовой инфраструктуры, технологий транспортировки, в том числе в виде СПГ. Также поддержку рынку оказывает политика правительств многих стран по ужесточению экологических норм, в том числе в части контроля выбросов СО</w:t>
      </w:r>
      <w:r w:rsidRPr="0094674D">
        <w:rPr>
          <w:rFonts w:ascii="Times New Roman" w:hAnsi="Times New Roman" w:cs="Times New Roman"/>
          <w:sz w:val="24"/>
          <w:szCs w:val="24"/>
          <w:vertAlign w:val="subscript"/>
        </w:rPr>
        <w:t>2</w:t>
      </w:r>
      <w:bookmarkStart w:id="7" w:name="_Ref514651109"/>
      <w:r w:rsidRPr="00672C1D">
        <w:rPr>
          <w:rStyle w:val="a7"/>
          <w:rFonts w:ascii="Times New Roman" w:hAnsi="Times New Roman" w:cs="Times New Roman"/>
          <w:sz w:val="24"/>
          <w:szCs w:val="24"/>
        </w:rPr>
        <w:footnoteReference w:id="6"/>
      </w:r>
      <w:bookmarkEnd w:id="7"/>
      <w:r w:rsidR="00B453B5">
        <w:rPr>
          <w:rFonts w:ascii="Times New Roman" w:hAnsi="Times New Roman" w:cs="Times New Roman"/>
          <w:sz w:val="24"/>
          <w:szCs w:val="24"/>
        </w:rPr>
        <w:t>.</w:t>
      </w:r>
    </w:p>
    <w:p w14:paraId="709C82E9" w14:textId="528D2138" w:rsidR="0030218A" w:rsidRDefault="00AD7DBE" w:rsidP="006E7DB5">
      <w:pPr>
        <w:spacing w:after="0" w:line="360" w:lineRule="auto"/>
        <w:rPr>
          <w:rFonts w:ascii="Times New Roman" w:hAnsi="Times New Roman" w:cs="Times New Roman"/>
          <w:sz w:val="24"/>
          <w:szCs w:val="24"/>
        </w:rPr>
      </w:pPr>
      <w:r>
        <w:rPr>
          <w:rFonts w:ascii="Times New Roman" w:hAnsi="Times New Roman" w:cs="Times New Roman"/>
          <w:sz w:val="24"/>
          <w:szCs w:val="24"/>
        </w:rPr>
        <w:tab/>
        <w:t>В особенности р</w:t>
      </w:r>
      <w:r w:rsidR="0044146E">
        <w:rPr>
          <w:rFonts w:ascii="Times New Roman" w:hAnsi="Times New Roman" w:cs="Times New Roman"/>
          <w:sz w:val="24"/>
          <w:szCs w:val="24"/>
        </w:rPr>
        <w:t xml:space="preserve">ост спроса на природный газ поддерживается спросом на него развивающимися странами, на долю которых приходится большая часть мирового потребления и более </w:t>
      </w:r>
      <w:r>
        <w:rPr>
          <w:rFonts w:ascii="Times New Roman" w:hAnsi="Times New Roman" w:cs="Times New Roman"/>
          <w:sz w:val="24"/>
          <w:szCs w:val="24"/>
        </w:rPr>
        <w:t xml:space="preserve">резкое повышение </w:t>
      </w:r>
      <w:r w:rsidR="0044146E">
        <w:rPr>
          <w:rFonts w:ascii="Times New Roman" w:hAnsi="Times New Roman" w:cs="Times New Roman"/>
          <w:sz w:val="24"/>
          <w:szCs w:val="24"/>
        </w:rPr>
        <w:t>в объемах потребления за период с 2014 по 2017 гг. Особую роль в росте потребления играют страны Азии</w:t>
      </w:r>
      <w:r w:rsidR="0044146E" w:rsidRPr="0044146E">
        <w:rPr>
          <w:rFonts w:ascii="Times New Roman" w:hAnsi="Times New Roman" w:cs="Times New Roman"/>
          <w:sz w:val="24"/>
          <w:szCs w:val="24"/>
          <w:vertAlign w:val="superscript"/>
        </w:rPr>
        <w:fldChar w:fldCharType="begin"/>
      </w:r>
      <w:r w:rsidR="0044146E" w:rsidRPr="0044146E">
        <w:rPr>
          <w:rFonts w:ascii="Times New Roman" w:hAnsi="Times New Roman" w:cs="Times New Roman"/>
          <w:sz w:val="24"/>
          <w:szCs w:val="24"/>
          <w:vertAlign w:val="superscript"/>
        </w:rPr>
        <w:instrText xml:space="preserve"> NOTEREF _Ref513119338 \h </w:instrText>
      </w:r>
      <w:r w:rsidR="0044146E">
        <w:rPr>
          <w:rFonts w:ascii="Times New Roman" w:hAnsi="Times New Roman" w:cs="Times New Roman"/>
          <w:sz w:val="24"/>
          <w:szCs w:val="24"/>
          <w:vertAlign w:val="superscript"/>
        </w:rPr>
        <w:instrText xml:space="preserve"> \* MERGEFORMAT </w:instrText>
      </w:r>
      <w:r w:rsidR="0044146E" w:rsidRPr="0044146E">
        <w:rPr>
          <w:rFonts w:ascii="Times New Roman" w:hAnsi="Times New Roman" w:cs="Times New Roman"/>
          <w:sz w:val="24"/>
          <w:szCs w:val="24"/>
          <w:vertAlign w:val="superscript"/>
        </w:rPr>
      </w:r>
      <w:r w:rsidR="0044146E" w:rsidRPr="0044146E">
        <w:rPr>
          <w:rFonts w:ascii="Times New Roman" w:hAnsi="Times New Roman" w:cs="Times New Roman"/>
          <w:sz w:val="24"/>
          <w:szCs w:val="24"/>
          <w:vertAlign w:val="superscript"/>
        </w:rPr>
        <w:fldChar w:fldCharType="separate"/>
      </w:r>
      <w:r w:rsidR="0044146E" w:rsidRPr="0044146E">
        <w:rPr>
          <w:rFonts w:ascii="Times New Roman" w:hAnsi="Times New Roman" w:cs="Times New Roman"/>
          <w:sz w:val="24"/>
          <w:szCs w:val="24"/>
          <w:vertAlign w:val="superscript"/>
        </w:rPr>
        <w:t>1</w:t>
      </w:r>
      <w:r w:rsidR="0044146E" w:rsidRPr="0044146E">
        <w:rPr>
          <w:rFonts w:ascii="Times New Roman" w:hAnsi="Times New Roman" w:cs="Times New Roman"/>
          <w:sz w:val="24"/>
          <w:szCs w:val="24"/>
          <w:vertAlign w:val="superscript"/>
        </w:rPr>
        <w:fldChar w:fldCharType="end"/>
      </w:r>
      <w:r w:rsidR="0044146E">
        <w:rPr>
          <w:rFonts w:ascii="Times New Roman" w:hAnsi="Times New Roman" w:cs="Times New Roman"/>
          <w:sz w:val="24"/>
          <w:szCs w:val="24"/>
        </w:rPr>
        <w:t xml:space="preserve">. </w:t>
      </w:r>
      <w:r w:rsidR="007F15CD">
        <w:rPr>
          <w:rFonts w:ascii="Times New Roman" w:hAnsi="Times New Roman" w:cs="Times New Roman"/>
          <w:sz w:val="24"/>
          <w:szCs w:val="24"/>
        </w:rPr>
        <w:t xml:space="preserve">Данная тенденция хорошо </w:t>
      </w:r>
      <w:r w:rsidR="00216BF7">
        <w:rPr>
          <w:rFonts w:ascii="Times New Roman" w:hAnsi="Times New Roman" w:cs="Times New Roman"/>
          <w:sz w:val="24"/>
          <w:szCs w:val="24"/>
        </w:rPr>
        <w:t>в</w:t>
      </w:r>
      <w:r w:rsidR="00154AF4">
        <w:rPr>
          <w:rFonts w:ascii="Times New Roman" w:hAnsi="Times New Roman" w:cs="Times New Roman"/>
          <w:sz w:val="24"/>
          <w:szCs w:val="24"/>
        </w:rPr>
        <w:t>идна в</w:t>
      </w:r>
      <w:r w:rsidR="007F15CD">
        <w:rPr>
          <w:rFonts w:ascii="Times New Roman" w:hAnsi="Times New Roman" w:cs="Times New Roman"/>
          <w:sz w:val="24"/>
          <w:szCs w:val="24"/>
        </w:rPr>
        <w:t xml:space="preserve"> следующей таблице</w:t>
      </w:r>
      <w:r w:rsidR="0044146E">
        <w:rPr>
          <w:rFonts w:ascii="Times New Roman" w:hAnsi="Times New Roman" w:cs="Times New Roman"/>
          <w:sz w:val="24"/>
          <w:szCs w:val="24"/>
        </w:rPr>
        <w:t>:</w:t>
      </w:r>
    </w:p>
    <w:p w14:paraId="4DB3937F" w14:textId="77777777" w:rsidR="000B6C36" w:rsidRDefault="006D3B78" w:rsidP="000B6C36">
      <w:pPr>
        <w:spacing w:after="0" w:line="360" w:lineRule="auto"/>
        <w:jc w:val="right"/>
        <w:rPr>
          <w:rFonts w:ascii="Times New Roman" w:hAnsi="Times New Roman" w:cs="Times New Roman"/>
          <w:i/>
          <w:sz w:val="24"/>
          <w:szCs w:val="24"/>
        </w:rPr>
      </w:pPr>
      <w:r w:rsidRPr="005C2B91">
        <w:rPr>
          <w:rFonts w:ascii="Times New Roman" w:hAnsi="Times New Roman" w:cs="Times New Roman"/>
          <w:i/>
          <w:sz w:val="24"/>
          <w:szCs w:val="24"/>
        </w:rPr>
        <w:t xml:space="preserve">Таблица </w:t>
      </w:r>
      <w:r w:rsidR="00B453B5" w:rsidRPr="005C2B91">
        <w:rPr>
          <w:rFonts w:ascii="Times New Roman" w:hAnsi="Times New Roman" w:cs="Times New Roman"/>
          <w:i/>
          <w:sz w:val="24"/>
          <w:szCs w:val="24"/>
        </w:rPr>
        <w:t>1</w:t>
      </w:r>
      <w:r w:rsidRPr="005C2B91">
        <w:rPr>
          <w:rFonts w:ascii="Times New Roman" w:hAnsi="Times New Roman" w:cs="Times New Roman"/>
          <w:i/>
          <w:sz w:val="24"/>
          <w:szCs w:val="24"/>
        </w:rPr>
        <w:t xml:space="preserve">. </w:t>
      </w:r>
    </w:p>
    <w:p w14:paraId="6F255918" w14:textId="3389EF71" w:rsidR="006D3B78" w:rsidRPr="000B6C36" w:rsidRDefault="006D3B78" w:rsidP="000B6C36">
      <w:pPr>
        <w:spacing w:after="0" w:line="360" w:lineRule="auto"/>
        <w:jc w:val="center"/>
        <w:rPr>
          <w:rFonts w:ascii="Times New Roman" w:hAnsi="Times New Roman" w:cs="Times New Roman"/>
          <w:sz w:val="24"/>
          <w:szCs w:val="24"/>
        </w:rPr>
      </w:pPr>
      <w:r w:rsidRPr="000B6C36">
        <w:rPr>
          <w:rFonts w:ascii="Times New Roman" w:hAnsi="Times New Roman" w:cs="Times New Roman"/>
          <w:sz w:val="24"/>
          <w:szCs w:val="24"/>
        </w:rPr>
        <w:t>Мировое потребление газа по странам и группам страна</w:t>
      </w:r>
      <w:r w:rsidR="005B3E5F" w:rsidRPr="000B6C36">
        <w:rPr>
          <w:rFonts w:ascii="Times New Roman" w:hAnsi="Times New Roman" w:cs="Times New Roman"/>
          <w:sz w:val="24"/>
          <w:szCs w:val="24"/>
        </w:rPr>
        <w:t>, (млрд. куб. м)</w:t>
      </w:r>
    </w:p>
    <w:tbl>
      <w:tblPr>
        <w:tblStyle w:val="af2"/>
        <w:tblW w:w="0" w:type="auto"/>
        <w:tblLook w:val="04A0" w:firstRow="1" w:lastRow="0" w:firstColumn="1" w:lastColumn="0" w:noHBand="0" w:noVBand="1"/>
      </w:tblPr>
      <w:tblGrid>
        <w:gridCol w:w="1673"/>
        <w:gridCol w:w="1085"/>
        <w:gridCol w:w="1086"/>
        <w:gridCol w:w="1087"/>
        <w:gridCol w:w="1087"/>
        <w:gridCol w:w="1087"/>
        <w:gridCol w:w="1087"/>
        <w:gridCol w:w="1153"/>
      </w:tblGrid>
      <w:tr w:rsidR="00260BC9" w14:paraId="0CE5A79B" w14:textId="77777777" w:rsidTr="00B91F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53C00834" w14:textId="77777777" w:rsidR="003078CF" w:rsidRPr="003078CF" w:rsidRDefault="003078CF" w:rsidP="00260BC9">
            <w:pPr>
              <w:spacing w:line="360" w:lineRule="auto"/>
              <w:jc w:val="center"/>
              <w:rPr>
                <w:rFonts w:ascii="Times New Roman" w:hAnsi="Times New Roman" w:cs="Times New Roman"/>
                <w:sz w:val="20"/>
                <w:szCs w:val="20"/>
              </w:rPr>
            </w:pPr>
          </w:p>
        </w:tc>
        <w:tc>
          <w:tcPr>
            <w:tcW w:w="1104" w:type="dxa"/>
            <w:vAlign w:val="center"/>
          </w:tcPr>
          <w:p w14:paraId="0907A828" w14:textId="45EF3D7B" w:rsidR="003078CF" w:rsidRPr="003078CF" w:rsidRDefault="003078CF"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US"/>
              </w:rPr>
            </w:pPr>
            <w:r>
              <w:rPr>
                <w:rFonts w:ascii="Times New Roman" w:hAnsi="Times New Roman" w:cs="Times New Roman"/>
                <w:i w:val="0"/>
                <w:sz w:val="20"/>
                <w:szCs w:val="20"/>
                <w:lang w:val="en-US"/>
              </w:rPr>
              <w:t>2012</w:t>
            </w:r>
          </w:p>
        </w:tc>
        <w:tc>
          <w:tcPr>
            <w:tcW w:w="1104" w:type="dxa"/>
            <w:vAlign w:val="center"/>
          </w:tcPr>
          <w:p w14:paraId="05CAC447" w14:textId="6DD654A2" w:rsidR="003078CF" w:rsidRPr="00260BC9" w:rsidRDefault="003078CF"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US"/>
              </w:rPr>
            </w:pPr>
            <w:r w:rsidRPr="00260BC9">
              <w:rPr>
                <w:rFonts w:ascii="Times New Roman" w:hAnsi="Times New Roman" w:cs="Times New Roman"/>
                <w:i w:val="0"/>
                <w:sz w:val="20"/>
                <w:szCs w:val="20"/>
                <w:lang w:val="en-US"/>
              </w:rPr>
              <w:t>2013</w:t>
            </w:r>
          </w:p>
        </w:tc>
        <w:tc>
          <w:tcPr>
            <w:tcW w:w="1105" w:type="dxa"/>
            <w:vAlign w:val="center"/>
          </w:tcPr>
          <w:p w14:paraId="4ED87EAE" w14:textId="69CA65A4" w:rsidR="003078CF" w:rsidRPr="00260BC9" w:rsidRDefault="003078CF"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US"/>
              </w:rPr>
            </w:pPr>
            <w:r w:rsidRPr="00260BC9">
              <w:rPr>
                <w:rFonts w:ascii="Times New Roman" w:hAnsi="Times New Roman" w:cs="Times New Roman"/>
                <w:i w:val="0"/>
                <w:sz w:val="20"/>
                <w:szCs w:val="20"/>
                <w:lang w:val="en-US"/>
              </w:rPr>
              <w:t>2014</w:t>
            </w:r>
          </w:p>
        </w:tc>
        <w:tc>
          <w:tcPr>
            <w:tcW w:w="1105" w:type="dxa"/>
            <w:vAlign w:val="center"/>
          </w:tcPr>
          <w:p w14:paraId="6280BD77" w14:textId="7772473F" w:rsidR="003078CF" w:rsidRPr="00260BC9" w:rsidRDefault="003078CF"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US"/>
              </w:rPr>
            </w:pPr>
            <w:r w:rsidRPr="00260BC9">
              <w:rPr>
                <w:rFonts w:ascii="Times New Roman" w:hAnsi="Times New Roman" w:cs="Times New Roman"/>
                <w:i w:val="0"/>
                <w:sz w:val="20"/>
                <w:szCs w:val="20"/>
                <w:lang w:val="en-US"/>
              </w:rPr>
              <w:t>2015</w:t>
            </w:r>
          </w:p>
        </w:tc>
        <w:tc>
          <w:tcPr>
            <w:tcW w:w="1105" w:type="dxa"/>
            <w:vAlign w:val="center"/>
          </w:tcPr>
          <w:p w14:paraId="7FF1596A" w14:textId="0BDACBC5" w:rsidR="003078CF" w:rsidRPr="00260BC9" w:rsidRDefault="003078CF"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US"/>
              </w:rPr>
            </w:pPr>
            <w:r w:rsidRPr="00260BC9">
              <w:rPr>
                <w:rFonts w:ascii="Times New Roman" w:hAnsi="Times New Roman" w:cs="Times New Roman"/>
                <w:i w:val="0"/>
                <w:sz w:val="20"/>
                <w:szCs w:val="20"/>
                <w:lang w:val="en-US"/>
              </w:rPr>
              <w:t>2016</w:t>
            </w:r>
          </w:p>
        </w:tc>
        <w:tc>
          <w:tcPr>
            <w:tcW w:w="1105" w:type="dxa"/>
            <w:vAlign w:val="center"/>
          </w:tcPr>
          <w:p w14:paraId="690039E1" w14:textId="7EB284E1" w:rsidR="003078CF" w:rsidRPr="00260BC9" w:rsidRDefault="003078CF"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20"/>
                <w:szCs w:val="20"/>
                <w:lang w:val="en-US"/>
              </w:rPr>
            </w:pPr>
            <w:r w:rsidRPr="00260BC9">
              <w:rPr>
                <w:rFonts w:ascii="Times New Roman" w:hAnsi="Times New Roman" w:cs="Times New Roman"/>
                <w:i w:val="0"/>
                <w:sz w:val="20"/>
                <w:szCs w:val="20"/>
                <w:lang w:val="en-US"/>
              </w:rPr>
              <w:t>2017</w:t>
            </w:r>
          </w:p>
        </w:tc>
        <w:tc>
          <w:tcPr>
            <w:tcW w:w="1157" w:type="dxa"/>
            <w:vAlign w:val="center"/>
          </w:tcPr>
          <w:p w14:paraId="48B96F0A" w14:textId="11E6C2EA" w:rsidR="003078CF" w:rsidRPr="00523454" w:rsidRDefault="00260BC9" w:rsidP="00260BC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sz w:val="18"/>
                <w:szCs w:val="18"/>
              </w:rPr>
            </w:pPr>
            <w:r w:rsidRPr="00523454">
              <w:rPr>
                <w:rFonts w:ascii="Times New Roman" w:hAnsi="Times New Roman" w:cs="Times New Roman"/>
                <w:i w:val="0"/>
                <w:sz w:val="18"/>
                <w:szCs w:val="18"/>
              </w:rPr>
              <w:t xml:space="preserve">Изменение </w:t>
            </w:r>
            <w:r w:rsidR="003078CF" w:rsidRPr="00523454">
              <w:rPr>
                <w:rFonts w:ascii="Times New Roman" w:hAnsi="Times New Roman" w:cs="Times New Roman"/>
                <w:i w:val="0"/>
                <w:sz w:val="16"/>
                <w:szCs w:val="18"/>
                <w:lang w:val="en-US"/>
              </w:rPr>
              <w:t>2017</w:t>
            </w:r>
            <w:r w:rsidRPr="00523454">
              <w:rPr>
                <w:rFonts w:ascii="Times New Roman" w:hAnsi="Times New Roman" w:cs="Times New Roman"/>
                <w:i w:val="0"/>
                <w:sz w:val="16"/>
                <w:szCs w:val="18"/>
              </w:rPr>
              <w:t>/</w:t>
            </w:r>
            <w:r w:rsidRPr="00523454">
              <w:rPr>
                <w:rFonts w:ascii="Times New Roman" w:hAnsi="Times New Roman" w:cs="Times New Roman"/>
                <w:i w:val="0"/>
                <w:sz w:val="16"/>
                <w:szCs w:val="18"/>
                <w:lang w:val="en-US"/>
              </w:rPr>
              <w:t>2014</w:t>
            </w:r>
            <w:r w:rsidR="00523454" w:rsidRPr="00523454">
              <w:rPr>
                <w:rFonts w:ascii="Times New Roman" w:hAnsi="Times New Roman" w:cs="Times New Roman"/>
                <w:i w:val="0"/>
                <w:sz w:val="16"/>
                <w:szCs w:val="18"/>
              </w:rPr>
              <w:t>, %</w:t>
            </w:r>
          </w:p>
        </w:tc>
      </w:tr>
      <w:tr w:rsidR="00260BC9" w14:paraId="16EA7911"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615B9809" w14:textId="512D9B71" w:rsidR="003078CF" w:rsidRPr="00BE4BBC" w:rsidRDefault="003078CF" w:rsidP="00260BC9">
            <w:pPr>
              <w:spacing w:line="360" w:lineRule="auto"/>
              <w:jc w:val="center"/>
              <w:rPr>
                <w:rFonts w:ascii="Times New Roman" w:hAnsi="Times New Roman" w:cs="Times New Roman"/>
                <w:b/>
                <w:sz w:val="20"/>
                <w:szCs w:val="20"/>
              </w:rPr>
            </w:pPr>
            <w:r w:rsidRPr="00BE4BBC">
              <w:rPr>
                <w:rFonts w:ascii="Times New Roman" w:hAnsi="Times New Roman" w:cs="Times New Roman"/>
                <w:b/>
                <w:sz w:val="20"/>
                <w:szCs w:val="20"/>
              </w:rPr>
              <w:t>Потребление всего</w:t>
            </w:r>
          </w:p>
        </w:tc>
        <w:tc>
          <w:tcPr>
            <w:tcW w:w="1104" w:type="dxa"/>
            <w:vAlign w:val="center"/>
          </w:tcPr>
          <w:p w14:paraId="11E469FD" w14:textId="0591D9B0" w:rsidR="003078CF" w:rsidRPr="00BE4BBC" w:rsidRDefault="007C36F5"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3349</w:t>
            </w:r>
          </w:p>
        </w:tc>
        <w:tc>
          <w:tcPr>
            <w:tcW w:w="1104" w:type="dxa"/>
            <w:vAlign w:val="center"/>
          </w:tcPr>
          <w:p w14:paraId="02C2C4CA" w14:textId="7BDCBA1C" w:rsidR="003078CF" w:rsidRPr="00BE4BBC" w:rsidRDefault="007C36F5"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3403</w:t>
            </w:r>
          </w:p>
        </w:tc>
        <w:tc>
          <w:tcPr>
            <w:tcW w:w="1105" w:type="dxa"/>
            <w:vAlign w:val="center"/>
          </w:tcPr>
          <w:p w14:paraId="05041D81" w14:textId="7903476A" w:rsidR="003078CF" w:rsidRPr="00BE4BBC" w:rsidRDefault="007C36F5"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3467</w:t>
            </w:r>
          </w:p>
        </w:tc>
        <w:tc>
          <w:tcPr>
            <w:tcW w:w="1105" w:type="dxa"/>
            <w:vAlign w:val="center"/>
          </w:tcPr>
          <w:p w14:paraId="09EC801D" w14:textId="6264506A" w:rsidR="003078CF" w:rsidRPr="00BE4BBC" w:rsidRDefault="007C36F5"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3542</w:t>
            </w:r>
          </w:p>
        </w:tc>
        <w:tc>
          <w:tcPr>
            <w:tcW w:w="1105" w:type="dxa"/>
            <w:vAlign w:val="center"/>
          </w:tcPr>
          <w:p w14:paraId="50FB7D04" w14:textId="5F022840" w:rsidR="003078CF" w:rsidRPr="00BE4BBC" w:rsidRDefault="007C36F5"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3601</w:t>
            </w:r>
          </w:p>
        </w:tc>
        <w:tc>
          <w:tcPr>
            <w:tcW w:w="1105" w:type="dxa"/>
            <w:vAlign w:val="center"/>
          </w:tcPr>
          <w:p w14:paraId="5AF7DEA4" w14:textId="3D82054A" w:rsidR="003078CF" w:rsidRPr="00BE4BBC" w:rsidRDefault="007C36F5"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3643</w:t>
            </w:r>
          </w:p>
        </w:tc>
        <w:tc>
          <w:tcPr>
            <w:tcW w:w="1157" w:type="dxa"/>
            <w:vAlign w:val="center"/>
          </w:tcPr>
          <w:p w14:paraId="72252ADE" w14:textId="370F6098" w:rsidR="003078CF" w:rsidRPr="00BE4BBC"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7C36F5" w:rsidRPr="00BE4BBC">
              <w:rPr>
                <w:rFonts w:ascii="Times New Roman" w:hAnsi="Times New Roman" w:cs="Times New Roman"/>
                <w:b/>
                <w:sz w:val="20"/>
                <w:szCs w:val="20"/>
              </w:rPr>
              <w:t>5,1</w:t>
            </w:r>
          </w:p>
        </w:tc>
      </w:tr>
      <w:tr w:rsidR="00260BC9" w14:paraId="69F38B71"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3C3342BD" w14:textId="254BC0A7" w:rsidR="003078CF" w:rsidRPr="00BE4BBC" w:rsidRDefault="00260BC9" w:rsidP="00260BC9">
            <w:pPr>
              <w:spacing w:line="360" w:lineRule="auto"/>
              <w:jc w:val="center"/>
              <w:rPr>
                <w:rFonts w:ascii="Times New Roman" w:hAnsi="Times New Roman" w:cs="Times New Roman"/>
                <w:b/>
                <w:sz w:val="20"/>
                <w:szCs w:val="20"/>
              </w:rPr>
            </w:pPr>
            <w:r w:rsidRPr="00BE4BBC">
              <w:rPr>
                <w:rFonts w:ascii="Times New Roman" w:hAnsi="Times New Roman" w:cs="Times New Roman"/>
                <w:b/>
                <w:sz w:val="20"/>
                <w:szCs w:val="20"/>
              </w:rPr>
              <w:t>Развитые страны</w:t>
            </w:r>
          </w:p>
        </w:tc>
        <w:tc>
          <w:tcPr>
            <w:tcW w:w="1104" w:type="dxa"/>
            <w:vAlign w:val="center"/>
          </w:tcPr>
          <w:p w14:paraId="15942408" w14:textId="2FE7D4D1" w:rsidR="003078CF" w:rsidRPr="00BE4BBC" w:rsidRDefault="0052345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1582</w:t>
            </w:r>
          </w:p>
        </w:tc>
        <w:tc>
          <w:tcPr>
            <w:tcW w:w="1104" w:type="dxa"/>
            <w:vAlign w:val="center"/>
          </w:tcPr>
          <w:p w14:paraId="6F36F270" w14:textId="56B8C84A" w:rsidR="003078CF" w:rsidRPr="00BE4BBC" w:rsidRDefault="0052345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1567</w:t>
            </w:r>
          </w:p>
        </w:tc>
        <w:tc>
          <w:tcPr>
            <w:tcW w:w="1105" w:type="dxa"/>
            <w:vAlign w:val="center"/>
          </w:tcPr>
          <w:p w14:paraId="29FFA0FC" w14:textId="4EA4D6C1" w:rsidR="003078CF" w:rsidRPr="00BE4BBC" w:rsidRDefault="0052345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1551</w:t>
            </w:r>
          </w:p>
        </w:tc>
        <w:tc>
          <w:tcPr>
            <w:tcW w:w="1105" w:type="dxa"/>
            <w:vAlign w:val="center"/>
          </w:tcPr>
          <w:p w14:paraId="4ECFA569" w14:textId="1B968397" w:rsidR="003078CF" w:rsidRPr="00BE4BBC" w:rsidRDefault="0052345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1566</w:t>
            </w:r>
          </w:p>
        </w:tc>
        <w:tc>
          <w:tcPr>
            <w:tcW w:w="1105" w:type="dxa"/>
            <w:vAlign w:val="center"/>
          </w:tcPr>
          <w:p w14:paraId="0F097A06" w14:textId="7EB3D887" w:rsidR="003078CF" w:rsidRPr="00BE4BBC" w:rsidRDefault="0052345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1607</w:t>
            </w:r>
          </w:p>
        </w:tc>
        <w:tc>
          <w:tcPr>
            <w:tcW w:w="1105" w:type="dxa"/>
            <w:vAlign w:val="center"/>
          </w:tcPr>
          <w:p w14:paraId="799AF997" w14:textId="126C682B" w:rsidR="003078CF" w:rsidRPr="00BE4BBC" w:rsidRDefault="000E604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BE4BBC">
              <w:rPr>
                <w:rFonts w:ascii="Times New Roman" w:hAnsi="Times New Roman" w:cs="Times New Roman"/>
                <w:b/>
                <w:sz w:val="20"/>
                <w:szCs w:val="20"/>
              </w:rPr>
              <w:t>1607</w:t>
            </w:r>
          </w:p>
        </w:tc>
        <w:tc>
          <w:tcPr>
            <w:tcW w:w="1157" w:type="dxa"/>
            <w:vAlign w:val="center"/>
          </w:tcPr>
          <w:p w14:paraId="496605A6" w14:textId="63F9827B" w:rsidR="003078CF" w:rsidRPr="00BE4BBC"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0E604F" w:rsidRPr="00BE4BBC">
              <w:rPr>
                <w:rFonts w:ascii="Times New Roman" w:hAnsi="Times New Roman" w:cs="Times New Roman"/>
                <w:b/>
                <w:sz w:val="20"/>
                <w:szCs w:val="20"/>
              </w:rPr>
              <w:t>3,6</w:t>
            </w:r>
          </w:p>
        </w:tc>
      </w:tr>
      <w:tr w:rsidR="00260BC9" w14:paraId="276D6FA5" w14:textId="77777777" w:rsidTr="00BE4BBC">
        <w:trPr>
          <w:trHeight w:val="415"/>
        </w:trPr>
        <w:tc>
          <w:tcPr>
            <w:cnfStyle w:val="001000000000" w:firstRow="0" w:lastRow="0" w:firstColumn="1" w:lastColumn="0" w:oddVBand="0" w:evenVBand="0" w:oddHBand="0" w:evenHBand="0" w:firstRowFirstColumn="0" w:firstRowLastColumn="0" w:lastRowFirstColumn="0" w:lastRowLastColumn="0"/>
            <w:tcW w:w="1560" w:type="dxa"/>
            <w:vAlign w:val="center"/>
          </w:tcPr>
          <w:p w14:paraId="3F395B99" w14:textId="06B1FDEB" w:rsidR="003078CF" w:rsidRPr="003078CF" w:rsidRDefault="00260BC9" w:rsidP="00260BC9">
            <w:pPr>
              <w:spacing w:line="360" w:lineRule="auto"/>
              <w:jc w:val="center"/>
              <w:rPr>
                <w:rFonts w:ascii="Times New Roman" w:hAnsi="Times New Roman" w:cs="Times New Roman"/>
                <w:sz w:val="20"/>
                <w:szCs w:val="20"/>
              </w:rPr>
            </w:pPr>
            <w:r>
              <w:rPr>
                <w:rFonts w:ascii="Times New Roman" w:hAnsi="Times New Roman" w:cs="Times New Roman"/>
                <w:sz w:val="20"/>
                <w:szCs w:val="20"/>
              </w:rPr>
              <w:t>США</w:t>
            </w:r>
          </w:p>
        </w:tc>
        <w:tc>
          <w:tcPr>
            <w:tcW w:w="1104" w:type="dxa"/>
            <w:vAlign w:val="center"/>
          </w:tcPr>
          <w:p w14:paraId="167BC57D" w14:textId="28118001" w:rsidR="003078CF" w:rsidRPr="00BE4BBC" w:rsidRDefault="000E604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726</w:t>
            </w:r>
          </w:p>
        </w:tc>
        <w:tc>
          <w:tcPr>
            <w:tcW w:w="1104" w:type="dxa"/>
            <w:vAlign w:val="center"/>
          </w:tcPr>
          <w:p w14:paraId="25541C23" w14:textId="4CFFAD47" w:rsidR="003078CF" w:rsidRPr="00BE4BBC" w:rsidRDefault="00554112"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726</w:t>
            </w:r>
          </w:p>
        </w:tc>
        <w:tc>
          <w:tcPr>
            <w:tcW w:w="1105" w:type="dxa"/>
            <w:vAlign w:val="center"/>
          </w:tcPr>
          <w:p w14:paraId="26C82862" w14:textId="6924D3A1" w:rsidR="003078CF" w:rsidRPr="00BE4BBC" w:rsidRDefault="00554112"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714</w:t>
            </w:r>
          </w:p>
        </w:tc>
        <w:tc>
          <w:tcPr>
            <w:tcW w:w="1105" w:type="dxa"/>
            <w:vAlign w:val="center"/>
          </w:tcPr>
          <w:p w14:paraId="67C1FDE2" w14:textId="7C9B2C9B" w:rsidR="003078CF" w:rsidRPr="00BE4BBC" w:rsidRDefault="00554112"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722</w:t>
            </w:r>
          </w:p>
        </w:tc>
        <w:tc>
          <w:tcPr>
            <w:tcW w:w="1105" w:type="dxa"/>
            <w:vAlign w:val="center"/>
          </w:tcPr>
          <w:p w14:paraId="1835AF7B" w14:textId="0D29675F" w:rsidR="003078CF" w:rsidRPr="00BE4BBC" w:rsidRDefault="00554112"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746</w:t>
            </w:r>
          </w:p>
        </w:tc>
        <w:tc>
          <w:tcPr>
            <w:tcW w:w="1105" w:type="dxa"/>
            <w:vAlign w:val="center"/>
          </w:tcPr>
          <w:p w14:paraId="5E99B622" w14:textId="52CA05C2" w:rsidR="003078CF" w:rsidRPr="00BE4BBC" w:rsidRDefault="00554112"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745</w:t>
            </w:r>
          </w:p>
        </w:tc>
        <w:tc>
          <w:tcPr>
            <w:tcW w:w="1157" w:type="dxa"/>
            <w:vAlign w:val="center"/>
          </w:tcPr>
          <w:p w14:paraId="49ED15E3" w14:textId="50F5A504" w:rsidR="003078CF" w:rsidRPr="00BE4BBC"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554112" w:rsidRPr="00BE4BBC">
              <w:rPr>
                <w:rFonts w:ascii="Times New Roman" w:hAnsi="Times New Roman" w:cs="Times New Roman"/>
                <w:sz w:val="20"/>
                <w:szCs w:val="20"/>
              </w:rPr>
              <w:t>4,3</w:t>
            </w:r>
          </w:p>
        </w:tc>
      </w:tr>
      <w:tr w:rsidR="00B91F6F" w14:paraId="09361196"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322D5D89" w14:textId="3D26A043" w:rsidR="00B91F6F" w:rsidRPr="003078CF" w:rsidRDefault="00B91F6F" w:rsidP="00B91F6F">
            <w:pPr>
              <w:spacing w:line="360" w:lineRule="auto"/>
              <w:jc w:val="center"/>
              <w:rPr>
                <w:rFonts w:ascii="Times New Roman" w:hAnsi="Times New Roman" w:cs="Times New Roman"/>
                <w:sz w:val="20"/>
                <w:szCs w:val="20"/>
              </w:rPr>
            </w:pPr>
            <w:r>
              <w:rPr>
                <w:rFonts w:ascii="Times New Roman" w:hAnsi="Times New Roman" w:cs="Times New Roman"/>
                <w:sz w:val="20"/>
                <w:szCs w:val="20"/>
              </w:rPr>
              <w:t>Европа</w:t>
            </w:r>
          </w:p>
        </w:tc>
        <w:tc>
          <w:tcPr>
            <w:tcW w:w="1104" w:type="dxa"/>
            <w:vAlign w:val="center"/>
          </w:tcPr>
          <w:p w14:paraId="116A2F42" w14:textId="60A3FD21" w:rsidR="00B91F6F" w:rsidRPr="00BE4BBC" w:rsidRDefault="00B91F6F"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554</w:t>
            </w:r>
          </w:p>
        </w:tc>
        <w:tc>
          <w:tcPr>
            <w:tcW w:w="1104" w:type="dxa"/>
            <w:vAlign w:val="center"/>
          </w:tcPr>
          <w:p w14:paraId="31A3AC54" w14:textId="697E5947" w:rsidR="00B91F6F" w:rsidRPr="00BE4BBC" w:rsidRDefault="00B91F6F"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554</w:t>
            </w:r>
          </w:p>
        </w:tc>
        <w:tc>
          <w:tcPr>
            <w:tcW w:w="1105" w:type="dxa"/>
            <w:vAlign w:val="center"/>
          </w:tcPr>
          <w:p w14:paraId="6F16D294" w14:textId="71F8B8CE" w:rsidR="00B91F6F" w:rsidRPr="00BE4BBC" w:rsidRDefault="00B91F6F"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553</w:t>
            </w:r>
          </w:p>
        </w:tc>
        <w:tc>
          <w:tcPr>
            <w:tcW w:w="1105" w:type="dxa"/>
            <w:vAlign w:val="center"/>
          </w:tcPr>
          <w:p w14:paraId="59995D38" w14:textId="21EBDE1C" w:rsidR="00B91F6F" w:rsidRPr="00BE4BBC" w:rsidRDefault="00B91F6F"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558</w:t>
            </w:r>
          </w:p>
        </w:tc>
        <w:tc>
          <w:tcPr>
            <w:tcW w:w="1105" w:type="dxa"/>
            <w:vAlign w:val="center"/>
          </w:tcPr>
          <w:p w14:paraId="6B9A0515" w14:textId="22BFCB28" w:rsidR="00B91F6F" w:rsidRPr="00BE4BBC" w:rsidRDefault="00B91F6F"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560</w:t>
            </w:r>
          </w:p>
        </w:tc>
        <w:tc>
          <w:tcPr>
            <w:tcW w:w="1105" w:type="dxa"/>
            <w:vAlign w:val="center"/>
          </w:tcPr>
          <w:p w14:paraId="0EC1EB5F" w14:textId="10626CC0" w:rsidR="00B91F6F" w:rsidRPr="00BE4BBC" w:rsidRDefault="00B91F6F"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562</w:t>
            </w:r>
          </w:p>
        </w:tc>
        <w:tc>
          <w:tcPr>
            <w:tcW w:w="1157" w:type="dxa"/>
            <w:vAlign w:val="center"/>
          </w:tcPr>
          <w:p w14:paraId="406F4EFD" w14:textId="7AC86E08" w:rsidR="00B91F6F" w:rsidRPr="00BE4BBC" w:rsidRDefault="008D3974" w:rsidP="00B91F6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B91F6F" w:rsidRPr="00BE4BBC">
              <w:rPr>
                <w:rFonts w:ascii="Times New Roman" w:hAnsi="Times New Roman" w:cs="Times New Roman"/>
                <w:sz w:val="20"/>
                <w:szCs w:val="20"/>
              </w:rPr>
              <w:t>1,6</w:t>
            </w:r>
          </w:p>
        </w:tc>
      </w:tr>
      <w:tr w:rsidR="00260BC9" w14:paraId="2C72D903"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1152C0F8" w14:textId="7F038D8F" w:rsidR="003078CF" w:rsidRPr="006D3B78" w:rsidRDefault="00260BC9" w:rsidP="00260BC9">
            <w:pPr>
              <w:spacing w:line="360" w:lineRule="auto"/>
              <w:jc w:val="center"/>
              <w:rPr>
                <w:rFonts w:ascii="Times New Roman" w:hAnsi="Times New Roman" w:cs="Times New Roman"/>
                <w:b/>
                <w:sz w:val="20"/>
                <w:szCs w:val="20"/>
              </w:rPr>
            </w:pPr>
            <w:r w:rsidRPr="006D3B78">
              <w:rPr>
                <w:rFonts w:ascii="Times New Roman" w:hAnsi="Times New Roman" w:cs="Times New Roman"/>
                <w:b/>
                <w:sz w:val="20"/>
                <w:szCs w:val="20"/>
              </w:rPr>
              <w:t>Развивающиеся страны</w:t>
            </w:r>
          </w:p>
        </w:tc>
        <w:tc>
          <w:tcPr>
            <w:tcW w:w="1104" w:type="dxa"/>
            <w:vAlign w:val="center"/>
          </w:tcPr>
          <w:p w14:paraId="2EC1B745" w14:textId="56E6B6D5" w:rsidR="003078CF" w:rsidRPr="006D3B78"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D3B78">
              <w:rPr>
                <w:rFonts w:ascii="Times New Roman" w:hAnsi="Times New Roman" w:cs="Times New Roman"/>
                <w:b/>
                <w:sz w:val="20"/>
                <w:szCs w:val="20"/>
              </w:rPr>
              <w:t>1767</w:t>
            </w:r>
          </w:p>
        </w:tc>
        <w:tc>
          <w:tcPr>
            <w:tcW w:w="1104" w:type="dxa"/>
            <w:vAlign w:val="center"/>
          </w:tcPr>
          <w:p w14:paraId="58A0AF5A" w14:textId="121923F5" w:rsidR="003078CF" w:rsidRPr="006D3B78"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D3B78">
              <w:rPr>
                <w:rFonts w:ascii="Times New Roman" w:hAnsi="Times New Roman" w:cs="Times New Roman"/>
                <w:b/>
                <w:sz w:val="20"/>
                <w:szCs w:val="20"/>
              </w:rPr>
              <w:t>1836</w:t>
            </w:r>
          </w:p>
        </w:tc>
        <w:tc>
          <w:tcPr>
            <w:tcW w:w="1105" w:type="dxa"/>
            <w:vAlign w:val="center"/>
          </w:tcPr>
          <w:p w14:paraId="2773EF02" w14:textId="64AAE51F" w:rsidR="003078CF" w:rsidRPr="006D3B78"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D3B78">
              <w:rPr>
                <w:rFonts w:ascii="Times New Roman" w:hAnsi="Times New Roman" w:cs="Times New Roman"/>
                <w:b/>
                <w:sz w:val="20"/>
                <w:szCs w:val="20"/>
              </w:rPr>
              <w:t>1916</w:t>
            </w:r>
          </w:p>
        </w:tc>
        <w:tc>
          <w:tcPr>
            <w:tcW w:w="1105" w:type="dxa"/>
            <w:vAlign w:val="center"/>
          </w:tcPr>
          <w:p w14:paraId="25A4D501" w14:textId="06EA4ABB" w:rsidR="003078CF" w:rsidRPr="006D3B78"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D3B78">
              <w:rPr>
                <w:rFonts w:ascii="Times New Roman" w:hAnsi="Times New Roman" w:cs="Times New Roman"/>
                <w:b/>
                <w:sz w:val="20"/>
                <w:szCs w:val="20"/>
              </w:rPr>
              <w:t>1976</w:t>
            </w:r>
          </w:p>
        </w:tc>
        <w:tc>
          <w:tcPr>
            <w:tcW w:w="1105" w:type="dxa"/>
            <w:vAlign w:val="center"/>
          </w:tcPr>
          <w:p w14:paraId="3F8C4076" w14:textId="1389A4EE" w:rsidR="003078CF" w:rsidRPr="006D3B78"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D3B78">
              <w:rPr>
                <w:rFonts w:ascii="Times New Roman" w:hAnsi="Times New Roman" w:cs="Times New Roman"/>
                <w:b/>
                <w:sz w:val="20"/>
                <w:szCs w:val="20"/>
              </w:rPr>
              <w:t>1994</w:t>
            </w:r>
          </w:p>
        </w:tc>
        <w:tc>
          <w:tcPr>
            <w:tcW w:w="1105" w:type="dxa"/>
            <w:vAlign w:val="center"/>
          </w:tcPr>
          <w:p w14:paraId="0291B215" w14:textId="1E9D4C05" w:rsidR="003078CF" w:rsidRPr="006D3B78"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D3B78">
              <w:rPr>
                <w:rFonts w:ascii="Times New Roman" w:hAnsi="Times New Roman" w:cs="Times New Roman"/>
                <w:b/>
                <w:sz w:val="20"/>
                <w:szCs w:val="20"/>
              </w:rPr>
              <w:t>2036</w:t>
            </w:r>
          </w:p>
        </w:tc>
        <w:tc>
          <w:tcPr>
            <w:tcW w:w="1157" w:type="dxa"/>
            <w:vAlign w:val="center"/>
          </w:tcPr>
          <w:p w14:paraId="2A69807C" w14:textId="7632121A" w:rsidR="003078CF" w:rsidRPr="006D3B78"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w:t>
            </w:r>
            <w:r w:rsidR="00B91F6F" w:rsidRPr="006D3B78">
              <w:rPr>
                <w:rFonts w:ascii="Times New Roman" w:hAnsi="Times New Roman" w:cs="Times New Roman"/>
                <w:b/>
                <w:sz w:val="20"/>
                <w:szCs w:val="20"/>
              </w:rPr>
              <w:t>6,3</w:t>
            </w:r>
          </w:p>
        </w:tc>
      </w:tr>
      <w:tr w:rsidR="00260BC9" w14:paraId="7E4BAA9C"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2C60E00A" w14:textId="00226657" w:rsidR="003078CF" w:rsidRPr="003078CF" w:rsidRDefault="00260BC9" w:rsidP="00260BC9">
            <w:pPr>
              <w:spacing w:line="360" w:lineRule="auto"/>
              <w:jc w:val="center"/>
              <w:rPr>
                <w:rFonts w:ascii="Times New Roman" w:hAnsi="Times New Roman" w:cs="Times New Roman"/>
                <w:sz w:val="20"/>
                <w:szCs w:val="20"/>
              </w:rPr>
            </w:pPr>
            <w:r>
              <w:rPr>
                <w:rFonts w:ascii="Times New Roman" w:hAnsi="Times New Roman" w:cs="Times New Roman"/>
                <w:sz w:val="20"/>
                <w:szCs w:val="20"/>
              </w:rPr>
              <w:t>Китай</w:t>
            </w:r>
          </w:p>
        </w:tc>
        <w:tc>
          <w:tcPr>
            <w:tcW w:w="1104" w:type="dxa"/>
            <w:vAlign w:val="center"/>
          </w:tcPr>
          <w:p w14:paraId="1B7FA3F8" w14:textId="64F085AA"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123</w:t>
            </w:r>
          </w:p>
        </w:tc>
        <w:tc>
          <w:tcPr>
            <w:tcW w:w="1104" w:type="dxa"/>
            <w:vAlign w:val="center"/>
          </w:tcPr>
          <w:p w14:paraId="0AC22DC0" w14:textId="6B4A725B"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134</w:t>
            </w:r>
          </w:p>
        </w:tc>
        <w:tc>
          <w:tcPr>
            <w:tcW w:w="1105" w:type="dxa"/>
            <w:vAlign w:val="center"/>
          </w:tcPr>
          <w:p w14:paraId="5661CB42" w14:textId="45E8ED51"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147</w:t>
            </w:r>
          </w:p>
        </w:tc>
        <w:tc>
          <w:tcPr>
            <w:tcW w:w="1105" w:type="dxa"/>
            <w:vAlign w:val="center"/>
          </w:tcPr>
          <w:p w14:paraId="00BF78C6" w14:textId="5BD07FCA"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159</w:t>
            </w:r>
          </w:p>
        </w:tc>
        <w:tc>
          <w:tcPr>
            <w:tcW w:w="1105" w:type="dxa"/>
            <w:vAlign w:val="center"/>
          </w:tcPr>
          <w:p w14:paraId="4C88F695" w14:textId="424A653E"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172</w:t>
            </w:r>
          </w:p>
        </w:tc>
        <w:tc>
          <w:tcPr>
            <w:tcW w:w="1105" w:type="dxa"/>
            <w:vAlign w:val="center"/>
          </w:tcPr>
          <w:p w14:paraId="3D6883E1" w14:textId="3203ADE6"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185</w:t>
            </w:r>
          </w:p>
        </w:tc>
        <w:tc>
          <w:tcPr>
            <w:tcW w:w="1157" w:type="dxa"/>
            <w:vAlign w:val="center"/>
          </w:tcPr>
          <w:p w14:paraId="6D981432" w14:textId="79ED708B" w:rsidR="003078CF" w:rsidRPr="00BE4BBC"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B91F6F" w:rsidRPr="00BE4BBC">
              <w:rPr>
                <w:rFonts w:ascii="Times New Roman" w:hAnsi="Times New Roman" w:cs="Times New Roman"/>
                <w:sz w:val="20"/>
                <w:szCs w:val="20"/>
              </w:rPr>
              <w:t>25,9</w:t>
            </w:r>
          </w:p>
        </w:tc>
      </w:tr>
      <w:tr w:rsidR="00260BC9" w14:paraId="77AB5263"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37DD2AF8" w14:textId="1D86E7E9" w:rsidR="003078CF" w:rsidRPr="003078CF" w:rsidRDefault="00260BC9" w:rsidP="00260BC9">
            <w:pPr>
              <w:spacing w:line="360" w:lineRule="auto"/>
              <w:jc w:val="center"/>
              <w:rPr>
                <w:rFonts w:ascii="Times New Roman" w:hAnsi="Times New Roman" w:cs="Times New Roman"/>
                <w:sz w:val="20"/>
                <w:szCs w:val="20"/>
              </w:rPr>
            </w:pPr>
            <w:r>
              <w:rPr>
                <w:rFonts w:ascii="Times New Roman" w:hAnsi="Times New Roman" w:cs="Times New Roman"/>
                <w:sz w:val="20"/>
                <w:szCs w:val="20"/>
              </w:rPr>
              <w:t>Индия</w:t>
            </w:r>
          </w:p>
        </w:tc>
        <w:tc>
          <w:tcPr>
            <w:tcW w:w="1104" w:type="dxa"/>
            <w:vAlign w:val="center"/>
          </w:tcPr>
          <w:p w14:paraId="3AC62F28" w14:textId="5CB95209" w:rsidR="003078CF" w:rsidRPr="00BE4BBC" w:rsidRDefault="00B91F6F" w:rsidP="00B8548F">
            <w:pPr>
              <w:spacing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64</w:t>
            </w:r>
          </w:p>
        </w:tc>
        <w:tc>
          <w:tcPr>
            <w:tcW w:w="1104" w:type="dxa"/>
            <w:vAlign w:val="center"/>
          </w:tcPr>
          <w:p w14:paraId="600BDACF" w14:textId="571095C4"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64</w:t>
            </w:r>
          </w:p>
        </w:tc>
        <w:tc>
          <w:tcPr>
            <w:tcW w:w="1105" w:type="dxa"/>
            <w:vAlign w:val="center"/>
          </w:tcPr>
          <w:p w14:paraId="41D629C4" w14:textId="052E6F29"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65</w:t>
            </w:r>
          </w:p>
        </w:tc>
        <w:tc>
          <w:tcPr>
            <w:tcW w:w="1105" w:type="dxa"/>
            <w:vAlign w:val="center"/>
          </w:tcPr>
          <w:p w14:paraId="500D13A0" w14:textId="673ACF61"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66</w:t>
            </w:r>
          </w:p>
        </w:tc>
        <w:tc>
          <w:tcPr>
            <w:tcW w:w="1105" w:type="dxa"/>
            <w:vAlign w:val="center"/>
          </w:tcPr>
          <w:p w14:paraId="20B6CFA5" w14:textId="7262F901"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67</w:t>
            </w:r>
          </w:p>
        </w:tc>
        <w:tc>
          <w:tcPr>
            <w:tcW w:w="1105" w:type="dxa"/>
            <w:vAlign w:val="center"/>
          </w:tcPr>
          <w:p w14:paraId="2048C3B6" w14:textId="183104B9"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69</w:t>
            </w:r>
          </w:p>
        </w:tc>
        <w:tc>
          <w:tcPr>
            <w:tcW w:w="1157" w:type="dxa"/>
            <w:vAlign w:val="center"/>
          </w:tcPr>
          <w:p w14:paraId="2288DDA2" w14:textId="47C73E79" w:rsidR="003078CF" w:rsidRPr="00BE4BBC"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B91F6F" w:rsidRPr="00BE4BBC">
              <w:rPr>
                <w:rFonts w:ascii="Times New Roman" w:hAnsi="Times New Roman" w:cs="Times New Roman"/>
                <w:sz w:val="20"/>
                <w:szCs w:val="20"/>
              </w:rPr>
              <w:t>6,2</w:t>
            </w:r>
          </w:p>
        </w:tc>
      </w:tr>
      <w:tr w:rsidR="00260BC9" w14:paraId="29998973"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02848532" w14:textId="3F4B872E" w:rsidR="003078CF" w:rsidRPr="003078CF" w:rsidRDefault="00260BC9" w:rsidP="00260BC9">
            <w:pPr>
              <w:spacing w:line="360" w:lineRule="auto"/>
              <w:jc w:val="center"/>
              <w:rPr>
                <w:rFonts w:ascii="Times New Roman" w:hAnsi="Times New Roman" w:cs="Times New Roman"/>
                <w:sz w:val="20"/>
                <w:szCs w:val="20"/>
              </w:rPr>
            </w:pPr>
            <w:r>
              <w:rPr>
                <w:rFonts w:ascii="Times New Roman" w:hAnsi="Times New Roman" w:cs="Times New Roman"/>
                <w:sz w:val="20"/>
                <w:szCs w:val="20"/>
              </w:rPr>
              <w:t>Бразилия</w:t>
            </w:r>
          </w:p>
        </w:tc>
        <w:tc>
          <w:tcPr>
            <w:tcW w:w="1104" w:type="dxa"/>
            <w:vAlign w:val="center"/>
          </w:tcPr>
          <w:p w14:paraId="30F691ED" w14:textId="4187C0DE"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28</w:t>
            </w:r>
          </w:p>
        </w:tc>
        <w:tc>
          <w:tcPr>
            <w:tcW w:w="1104" w:type="dxa"/>
            <w:vAlign w:val="center"/>
          </w:tcPr>
          <w:p w14:paraId="7E4904DE" w14:textId="40E664DB"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30</w:t>
            </w:r>
          </w:p>
        </w:tc>
        <w:tc>
          <w:tcPr>
            <w:tcW w:w="1105" w:type="dxa"/>
            <w:vAlign w:val="center"/>
          </w:tcPr>
          <w:p w14:paraId="524CAC56" w14:textId="6BCAB258"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31</w:t>
            </w:r>
          </w:p>
        </w:tc>
        <w:tc>
          <w:tcPr>
            <w:tcW w:w="1105" w:type="dxa"/>
            <w:vAlign w:val="center"/>
          </w:tcPr>
          <w:p w14:paraId="627C4A76" w14:textId="699A7A82"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32</w:t>
            </w:r>
          </w:p>
        </w:tc>
        <w:tc>
          <w:tcPr>
            <w:tcW w:w="1105" w:type="dxa"/>
            <w:vAlign w:val="center"/>
          </w:tcPr>
          <w:p w14:paraId="55418E4C" w14:textId="4303B818"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33</w:t>
            </w:r>
          </w:p>
        </w:tc>
        <w:tc>
          <w:tcPr>
            <w:tcW w:w="1105" w:type="dxa"/>
            <w:vAlign w:val="center"/>
          </w:tcPr>
          <w:p w14:paraId="4EFCD5FF" w14:textId="02DCE361" w:rsidR="003078CF" w:rsidRPr="00BE4BBC" w:rsidRDefault="00B91F6F"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34</w:t>
            </w:r>
          </w:p>
        </w:tc>
        <w:tc>
          <w:tcPr>
            <w:tcW w:w="1157" w:type="dxa"/>
            <w:vAlign w:val="center"/>
          </w:tcPr>
          <w:p w14:paraId="54AA700D" w14:textId="41B49128" w:rsidR="003078CF" w:rsidRPr="00BE4BBC" w:rsidRDefault="008D3974" w:rsidP="00260BC9">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B91F6F" w:rsidRPr="00BE4BBC">
              <w:rPr>
                <w:rFonts w:ascii="Times New Roman" w:hAnsi="Times New Roman" w:cs="Times New Roman"/>
                <w:sz w:val="20"/>
                <w:szCs w:val="20"/>
              </w:rPr>
              <w:t>9,7</w:t>
            </w:r>
          </w:p>
        </w:tc>
      </w:tr>
      <w:tr w:rsidR="00260BC9" w14:paraId="60854509" w14:textId="77777777" w:rsidTr="00B91F6F">
        <w:tc>
          <w:tcPr>
            <w:cnfStyle w:val="001000000000" w:firstRow="0" w:lastRow="0" w:firstColumn="1" w:lastColumn="0" w:oddVBand="0" w:evenVBand="0" w:oddHBand="0" w:evenHBand="0" w:firstRowFirstColumn="0" w:firstRowLastColumn="0" w:lastRowFirstColumn="0" w:lastRowLastColumn="0"/>
            <w:tcW w:w="1560" w:type="dxa"/>
            <w:vAlign w:val="center"/>
          </w:tcPr>
          <w:p w14:paraId="023ADBBF" w14:textId="0709E38E" w:rsidR="003078CF" w:rsidRPr="003078CF" w:rsidRDefault="00B91F6F" w:rsidP="005C2B91">
            <w:pPr>
              <w:spacing w:line="360" w:lineRule="auto"/>
              <w:jc w:val="center"/>
              <w:rPr>
                <w:rFonts w:ascii="Times New Roman" w:hAnsi="Times New Roman" w:cs="Times New Roman"/>
                <w:sz w:val="20"/>
                <w:szCs w:val="20"/>
              </w:rPr>
            </w:pPr>
            <w:r>
              <w:rPr>
                <w:rFonts w:ascii="Times New Roman" w:hAnsi="Times New Roman" w:cs="Times New Roman"/>
                <w:sz w:val="20"/>
                <w:szCs w:val="20"/>
              </w:rPr>
              <w:t>Россия</w:t>
            </w:r>
          </w:p>
        </w:tc>
        <w:tc>
          <w:tcPr>
            <w:tcW w:w="1104" w:type="dxa"/>
            <w:vAlign w:val="center"/>
          </w:tcPr>
          <w:p w14:paraId="270CCF22" w14:textId="7A1A5561" w:rsidR="003078CF" w:rsidRPr="00BE4BBC" w:rsidRDefault="00B91F6F"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465</w:t>
            </w:r>
          </w:p>
        </w:tc>
        <w:tc>
          <w:tcPr>
            <w:tcW w:w="1104" w:type="dxa"/>
            <w:vAlign w:val="center"/>
          </w:tcPr>
          <w:p w14:paraId="31730D4B" w14:textId="5CFFF12D" w:rsidR="003078CF" w:rsidRPr="00BE4BBC" w:rsidRDefault="00B91F6F"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459</w:t>
            </w:r>
          </w:p>
        </w:tc>
        <w:tc>
          <w:tcPr>
            <w:tcW w:w="1105" w:type="dxa"/>
            <w:vAlign w:val="center"/>
          </w:tcPr>
          <w:p w14:paraId="25D1BABC" w14:textId="61934221" w:rsidR="003078CF" w:rsidRPr="00BE4BBC" w:rsidRDefault="00B91F6F"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466</w:t>
            </w:r>
          </w:p>
        </w:tc>
        <w:tc>
          <w:tcPr>
            <w:tcW w:w="1105" w:type="dxa"/>
            <w:vAlign w:val="center"/>
          </w:tcPr>
          <w:p w14:paraId="79F57285" w14:textId="1EFCDC1B" w:rsidR="003078CF" w:rsidRPr="00BE4BBC" w:rsidRDefault="00B91F6F"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474</w:t>
            </w:r>
          </w:p>
        </w:tc>
        <w:tc>
          <w:tcPr>
            <w:tcW w:w="1105" w:type="dxa"/>
            <w:vAlign w:val="center"/>
          </w:tcPr>
          <w:p w14:paraId="5837494F" w14:textId="58A697FC" w:rsidR="003078CF" w:rsidRPr="00BE4BBC" w:rsidRDefault="00B91F6F"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480</w:t>
            </w:r>
          </w:p>
        </w:tc>
        <w:tc>
          <w:tcPr>
            <w:tcW w:w="1105" w:type="dxa"/>
            <w:vAlign w:val="center"/>
          </w:tcPr>
          <w:p w14:paraId="5C04323D" w14:textId="34970579" w:rsidR="003078CF" w:rsidRPr="00BE4BBC" w:rsidRDefault="00B91F6F"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4BBC">
              <w:rPr>
                <w:rFonts w:ascii="Times New Roman" w:hAnsi="Times New Roman" w:cs="Times New Roman"/>
                <w:sz w:val="20"/>
                <w:szCs w:val="20"/>
              </w:rPr>
              <w:t>482</w:t>
            </w:r>
          </w:p>
        </w:tc>
        <w:tc>
          <w:tcPr>
            <w:tcW w:w="1157" w:type="dxa"/>
            <w:vAlign w:val="center"/>
          </w:tcPr>
          <w:p w14:paraId="2808467F" w14:textId="47318645" w:rsidR="003078CF" w:rsidRPr="00BE4BBC" w:rsidRDefault="008D3974" w:rsidP="005C2B9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r w:rsidR="00B91F6F" w:rsidRPr="00BE4BBC">
              <w:rPr>
                <w:rFonts w:ascii="Times New Roman" w:hAnsi="Times New Roman" w:cs="Times New Roman"/>
                <w:sz w:val="20"/>
                <w:szCs w:val="20"/>
              </w:rPr>
              <w:t>3,4</w:t>
            </w:r>
          </w:p>
        </w:tc>
      </w:tr>
    </w:tbl>
    <w:p w14:paraId="1ABB090A" w14:textId="43FD2DA8" w:rsidR="00D6337E" w:rsidRPr="000B6C36" w:rsidRDefault="00BA1248" w:rsidP="005C2B91">
      <w:pPr>
        <w:spacing w:after="0" w:line="360" w:lineRule="auto"/>
        <w:jc w:val="both"/>
        <w:rPr>
          <w:rFonts w:ascii="Times New Roman" w:hAnsi="Times New Roman" w:cs="Times New Roman"/>
          <w:sz w:val="24"/>
          <w:szCs w:val="24"/>
          <w:lang w:val="en-US"/>
        </w:rPr>
      </w:pPr>
      <w:r w:rsidRPr="000B6C36">
        <w:rPr>
          <w:rFonts w:ascii="Times New Roman" w:hAnsi="Times New Roman" w:cs="Times New Roman"/>
          <w:sz w:val="24"/>
          <w:szCs w:val="24"/>
        </w:rPr>
        <w:t>Таблица</w:t>
      </w:r>
      <w:r w:rsidRPr="000B6C36">
        <w:rPr>
          <w:rFonts w:ascii="Times New Roman" w:hAnsi="Times New Roman" w:cs="Times New Roman"/>
          <w:sz w:val="24"/>
          <w:szCs w:val="24"/>
          <w:lang w:val="en-US"/>
        </w:rPr>
        <w:t xml:space="preserve"> </w:t>
      </w:r>
      <w:r w:rsidRPr="000B6C36">
        <w:rPr>
          <w:rFonts w:ascii="Times New Roman" w:hAnsi="Times New Roman" w:cs="Times New Roman"/>
          <w:sz w:val="24"/>
          <w:szCs w:val="24"/>
        </w:rPr>
        <w:t>составлена</w:t>
      </w:r>
      <w:r w:rsidRPr="000B6C36">
        <w:rPr>
          <w:rFonts w:ascii="Times New Roman" w:hAnsi="Times New Roman" w:cs="Times New Roman"/>
          <w:sz w:val="24"/>
          <w:szCs w:val="24"/>
          <w:lang w:val="en-US"/>
        </w:rPr>
        <w:t xml:space="preserve"> </w:t>
      </w:r>
      <w:r w:rsidRPr="000B6C36">
        <w:rPr>
          <w:rFonts w:ascii="Times New Roman" w:hAnsi="Times New Roman" w:cs="Times New Roman"/>
          <w:sz w:val="24"/>
          <w:szCs w:val="24"/>
        </w:rPr>
        <w:t>на</w:t>
      </w:r>
      <w:r w:rsidRPr="000B6C36">
        <w:rPr>
          <w:rFonts w:ascii="Times New Roman" w:hAnsi="Times New Roman" w:cs="Times New Roman"/>
          <w:sz w:val="24"/>
          <w:szCs w:val="24"/>
          <w:lang w:val="en-US"/>
        </w:rPr>
        <w:t xml:space="preserve"> </w:t>
      </w:r>
      <w:r w:rsidRPr="000B6C36">
        <w:rPr>
          <w:rFonts w:ascii="Times New Roman" w:hAnsi="Times New Roman" w:cs="Times New Roman"/>
          <w:sz w:val="24"/>
          <w:szCs w:val="24"/>
        </w:rPr>
        <w:t>основе</w:t>
      </w:r>
      <w:r w:rsidRPr="000B6C36">
        <w:rPr>
          <w:rFonts w:ascii="Times New Roman" w:hAnsi="Times New Roman" w:cs="Times New Roman"/>
          <w:sz w:val="24"/>
          <w:szCs w:val="24"/>
          <w:lang w:val="en-US"/>
        </w:rPr>
        <w:t xml:space="preserve"> </w:t>
      </w:r>
      <w:r w:rsidRPr="000B6C36">
        <w:rPr>
          <w:rFonts w:ascii="Times New Roman" w:hAnsi="Times New Roman" w:cs="Times New Roman"/>
          <w:sz w:val="24"/>
          <w:szCs w:val="24"/>
        </w:rPr>
        <w:t>источников</w:t>
      </w:r>
      <w:r w:rsidR="006D3B78" w:rsidRPr="000B6C36">
        <w:rPr>
          <w:rFonts w:ascii="Times New Roman" w:hAnsi="Times New Roman" w:cs="Times New Roman"/>
          <w:sz w:val="24"/>
          <w:szCs w:val="24"/>
          <w:lang w:val="en-US"/>
        </w:rPr>
        <w:t xml:space="preserve">: </w:t>
      </w:r>
      <w:r w:rsidR="007C01A5">
        <w:rPr>
          <w:rFonts w:ascii="Times New Roman" w:hAnsi="Times New Roman" w:cs="Times New Roman"/>
          <w:sz w:val="24"/>
          <w:szCs w:val="24"/>
          <w:lang w:val="en-US"/>
        </w:rPr>
        <w:t>[</w:t>
      </w:r>
      <w:r w:rsidR="00190671" w:rsidRPr="000B6C36">
        <w:rPr>
          <w:rFonts w:ascii="Times New Roman" w:hAnsi="Times New Roman" w:cs="Times New Roman"/>
          <w:sz w:val="24"/>
          <w:szCs w:val="24"/>
          <w:lang w:val="en-US"/>
        </w:rPr>
        <w:t xml:space="preserve">Energy </w:t>
      </w:r>
      <w:r w:rsidR="005B3E5F" w:rsidRPr="000B6C36">
        <w:rPr>
          <w:rFonts w:ascii="Times New Roman" w:hAnsi="Times New Roman" w:cs="Times New Roman"/>
          <w:sz w:val="24"/>
          <w:szCs w:val="24"/>
          <w:lang w:val="en-US"/>
        </w:rPr>
        <w:t>Information Administration (EIA); World Economic Outlook Database</w:t>
      </w:r>
      <w:r w:rsidR="006D3B78" w:rsidRPr="000B6C36">
        <w:rPr>
          <w:rFonts w:ascii="Times New Roman" w:hAnsi="Times New Roman" w:cs="Times New Roman"/>
          <w:sz w:val="24"/>
          <w:szCs w:val="24"/>
          <w:lang w:val="en-US"/>
        </w:rPr>
        <w:t>]</w:t>
      </w:r>
    </w:p>
    <w:p w14:paraId="7D7B1CBB" w14:textId="77777777" w:rsidR="0030218A" w:rsidRPr="008227B6" w:rsidRDefault="0030218A" w:rsidP="008C1F39">
      <w:pPr>
        <w:pStyle w:val="5"/>
        <w:spacing w:line="360" w:lineRule="auto"/>
        <w:rPr>
          <w:rFonts w:ascii="Times New Roman" w:hAnsi="Times New Roman" w:cs="Times New Roman"/>
          <w:i/>
          <w:color w:val="auto"/>
          <w:sz w:val="24"/>
          <w:szCs w:val="24"/>
        </w:rPr>
      </w:pPr>
      <w:r w:rsidRPr="008227B6">
        <w:rPr>
          <w:rFonts w:ascii="Times New Roman" w:hAnsi="Times New Roman" w:cs="Times New Roman"/>
          <w:i/>
          <w:color w:val="auto"/>
          <w:sz w:val="24"/>
          <w:szCs w:val="24"/>
        </w:rPr>
        <w:t>Прогноз Международного энергетического агентства</w:t>
      </w:r>
    </w:p>
    <w:p w14:paraId="770A2638" w14:textId="0DF04EFE" w:rsidR="0030218A" w:rsidRPr="00B948A9" w:rsidRDefault="00026704" w:rsidP="00855A7D">
      <w:pPr>
        <w:spacing w:after="0" w:line="360" w:lineRule="auto"/>
        <w:ind w:firstLine="709"/>
        <w:jc w:val="both"/>
        <w:rPr>
          <w:rFonts w:ascii="Times New Roman" w:hAnsi="Times New Roman" w:cs="Times New Roman"/>
          <w:sz w:val="24"/>
          <w:szCs w:val="24"/>
        </w:rPr>
      </w:pPr>
      <w:r w:rsidRPr="008227B6">
        <w:rPr>
          <w:rFonts w:ascii="Times New Roman" w:hAnsi="Times New Roman" w:cs="Times New Roman"/>
          <w:sz w:val="24"/>
          <w:szCs w:val="24"/>
        </w:rPr>
        <w:t xml:space="preserve">Международное </w:t>
      </w:r>
      <w:r w:rsidR="008B37F5" w:rsidRPr="008227B6">
        <w:rPr>
          <w:rFonts w:ascii="Times New Roman" w:hAnsi="Times New Roman" w:cs="Times New Roman"/>
          <w:sz w:val="24"/>
          <w:szCs w:val="24"/>
        </w:rPr>
        <w:t>энергетическое</w:t>
      </w:r>
      <w:r w:rsidRPr="008227B6">
        <w:rPr>
          <w:rFonts w:ascii="Times New Roman" w:hAnsi="Times New Roman" w:cs="Times New Roman"/>
          <w:sz w:val="24"/>
          <w:szCs w:val="24"/>
        </w:rPr>
        <w:t xml:space="preserve"> агентство </w:t>
      </w:r>
      <w:r w:rsidR="008B37F5" w:rsidRPr="008227B6">
        <w:rPr>
          <w:rFonts w:ascii="Times New Roman" w:hAnsi="Times New Roman" w:cs="Times New Roman"/>
          <w:sz w:val="24"/>
          <w:szCs w:val="24"/>
        </w:rPr>
        <w:t>определяет основные прогнозы перспектив развития отрасли</w:t>
      </w:r>
      <w:r w:rsidR="00D71B16" w:rsidRPr="008227B6">
        <w:rPr>
          <w:rFonts w:ascii="Times New Roman" w:hAnsi="Times New Roman" w:cs="Times New Roman"/>
          <w:sz w:val="24"/>
          <w:szCs w:val="24"/>
        </w:rPr>
        <w:t xml:space="preserve"> (далее МЭА), Базовый сценарий которого предполагает, что к концу 20</w:t>
      </w:r>
      <w:r w:rsidR="0051261C" w:rsidRPr="008227B6">
        <w:rPr>
          <w:rFonts w:ascii="Times New Roman" w:hAnsi="Times New Roman" w:cs="Times New Roman"/>
          <w:sz w:val="24"/>
          <w:szCs w:val="24"/>
        </w:rPr>
        <w:t>40</w:t>
      </w:r>
      <w:r w:rsidR="00D71B16" w:rsidRPr="008227B6">
        <w:rPr>
          <w:rFonts w:ascii="Times New Roman" w:hAnsi="Times New Roman" w:cs="Times New Roman"/>
          <w:sz w:val="24"/>
          <w:szCs w:val="24"/>
        </w:rPr>
        <w:t xml:space="preserve"> г. мировое потребление первичной энергии повысится на 30%. Из этих 30% </w:t>
      </w:r>
      <w:r w:rsidR="003F0C23" w:rsidRPr="008227B6">
        <w:rPr>
          <w:rFonts w:ascii="Times New Roman" w:hAnsi="Times New Roman" w:cs="Times New Roman"/>
          <w:sz w:val="24"/>
          <w:szCs w:val="24"/>
        </w:rPr>
        <w:lastRenderedPageBreak/>
        <w:t xml:space="preserve">2/3 придется на страны Азии. Китай будет оставаться крупнейшим потребителем </w:t>
      </w:r>
      <w:proofErr w:type="gramStart"/>
      <w:r w:rsidR="003F0C23" w:rsidRPr="008227B6">
        <w:rPr>
          <w:rFonts w:ascii="Times New Roman" w:hAnsi="Times New Roman" w:cs="Times New Roman"/>
          <w:sz w:val="24"/>
          <w:szCs w:val="24"/>
        </w:rPr>
        <w:t>энергоресурсов,</w:t>
      </w:r>
      <w:r w:rsidR="0051261C" w:rsidRPr="008227B6">
        <w:rPr>
          <w:rFonts w:ascii="Times New Roman" w:hAnsi="Times New Roman" w:cs="Times New Roman"/>
          <w:sz w:val="24"/>
          <w:szCs w:val="24"/>
        </w:rPr>
        <w:t xml:space="preserve"> </w:t>
      </w:r>
      <w:r w:rsidR="003F0C23" w:rsidRPr="008227B6">
        <w:rPr>
          <w:rFonts w:ascii="Times New Roman" w:hAnsi="Times New Roman" w:cs="Times New Roman"/>
          <w:sz w:val="24"/>
          <w:szCs w:val="24"/>
        </w:rPr>
        <w:t>несмотря на то, что</w:t>
      </w:r>
      <w:proofErr w:type="gramEnd"/>
      <w:r w:rsidR="003F0C23" w:rsidRPr="008227B6">
        <w:rPr>
          <w:rFonts w:ascii="Times New Roman" w:hAnsi="Times New Roman" w:cs="Times New Roman"/>
          <w:sz w:val="24"/>
          <w:szCs w:val="24"/>
        </w:rPr>
        <w:t xml:space="preserve"> Индия также обеспечит значительную часть </w:t>
      </w:r>
      <w:r w:rsidR="0051261C" w:rsidRPr="008227B6">
        <w:rPr>
          <w:rFonts w:ascii="Times New Roman" w:hAnsi="Times New Roman" w:cs="Times New Roman"/>
          <w:sz w:val="24"/>
          <w:szCs w:val="24"/>
        </w:rPr>
        <w:t>дополнительного спроса на нефть и газ.</w:t>
      </w:r>
      <w:r w:rsidR="00E84E0A" w:rsidRPr="008227B6">
        <w:rPr>
          <w:rFonts w:ascii="Times New Roman" w:hAnsi="Times New Roman" w:cs="Times New Roman"/>
          <w:sz w:val="24"/>
          <w:szCs w:val="24"/>
        </w:rPr>
        <w:t xml:space="preserve"> П</w:t>
      </w:r>
      <w:r w:rsidR="0030218A" w:rsidRPr="008227B6">
        <w:rPr>
          <w:rFonts w:ascii="Times New Roman" w:hAnsi="Times New Roman" w:cs="Times New Roman"/>
          <w:sz w:val="24"/>
          <w:szCs w:val="24"/>
        </w:rPr>
        <w:t xml:space="preserve">отребности </w:t>
      </w:r>
      <w:r w:rsidR="00B00761">
        <w:rPr>
          <w:rFonts w:ascii="Times New Roman" w:hAnsi="Times New Roman" w:cs="Times New Roman"/>
          <w:sz w:val="24"/>
          <w:szCs w:val="24"/>
        </w:rPr>
        <w:t>страны</w:t>
      </w:r>
      <w:r w:rsidR="0030218A" w:rsidRPr="008227B6">
        <w:rPr>
          <w:rFonts w:ascii="Times New Roman" w:hAnsi="Times New Roman" w:cs="Times New Roman"/>
          <w:sz w:val="24"/>
          <w:szCs w:val="24"/>
        </w:rPr>
        <w:t xml:space="preserve"> </w:t>
      </w:r>
      <w:r w:rsidR="00E84E0A" w:rsidRPr="008227B6">
        <w:rPr>
          <w:rFonts w:ascii="Times New Roman" w:hAnsi="Times New Roman" w:cs="Times New Roman"/>
          <w:sz w:val="24"/>
          <w:szCs w:val="24"/>
        </w:rPr>
        <w:t xml:space="preserve">растут вследствие значительного прироста </w:t>
      </w:r>
      <w:r w:rsidR="0030218A" w:rsidRPr="008227B6">
        <w:rPr>
          <w:rFonts w:ascii="Times New Roman" w:hAnsi="Times New Roman" w:cs="Times New Roman"/>
          <w:sz w:val="24"/>
          <w:szCs w:val="24"/>
        </w:rPr>
        <w:t>численности населения</w:t>
      </w:r>
      <w:r w:rsidR="008227B6" w:rsidRPr="008227B6">
        <w:rPr>
          <w:rFonts w:ascii="Times New Roman" w:hAnsi="Times New Roman" w:cs="Times New Roman"/>
          <w:sz w:val="24"/>
          <w:szCs w:val="24"/>
        </w:rPr>
        <w:t xml:space="preserve"> и увеличатся </w:t>
      </w:r>
      <w:r w:rsidR="00E84E0A" w:rsidRPr="008227B6">
        <w:rPr>
          <w:rFonts w:ascii="Times New Roman" w:hAnsi="Times New Roman" w:cs="Times New Roman"/>
          <w:sz w:val="24"/>
          <w:szCs w:val="24"/>
        </w:rPr>
        <w:t>к концу рассматриваемого периода</w:t>
      </w:r>
      <w:r w:rsidR="0030218A" w:rsidRPr="008227B6">
        <w:rPr>
          <w:rFonts w:ascii="Times New Roman" w:hAnsi="Times New Roman" w:cs="Times New Roman"/>
          <w:sz w:val="24"/>
          <w:szCs w:val="24"/>
        </w:rPr>
        <w:t xml:space="preserve"> более чем в два раза. Также существенный рост потребност</w:t>
      </w:r>
      <w:r w:rsidR="00B00761">
        <w:rPr>
          <w:rFonts w:ascii="Times New Roman" w:hAnsi="Times New Roman" w:cs="Times New Roman"/>
          <w:sz w:val="24"/>
          <w:szCs w:val="24"/>
        </w:rPr>
        <w:t>и</w:t>
      </w:r>
      <w:r w:rsidR="0030218A" w:rsidRPr="008227B6">
        <w:rPr>
          <w:rFonts w:ascii="Times New Roman" w:hAnsi="Times New Roman" w:cs="Times New Roman"/>
          <w:sz w:val="24"/>
          <w:szCs w:val="24"/>
        </w:rPr>
        <w:t xml:space="preserve"> в энергоресурсах </w:t>
      </w:r>
      <w:r w:rsidR="0030218A" w:rsidRPr="00B948A9">
        <w:rPr>
          <w:rFonts w:ascii="Times New Roman" w:hAnsi="Times New Roman" w:cs="Times New Roman"/>
          <w:sz w:val="24"/>
          <w:szCs w:val="24"/>
        </w:rPr>
        <w:t>ожидается в странах Юго-Восточной Азии, отдельных регионов Африки и Латинской Америки. При этом в странах Европы ожидается снижение спроса на энергоресурсы на 10%</w:t>
      </w:r>
      <w:bookmarkStart w:id="8" w:name="_Ref514659365"/>
      <w:r w:rsidR="0030218A" w:rsidRPr="00B948A9">
        <w:rPr>
          <w:rStyle w:val="a7"/>
          <w:rFonts w:ascii="Times New Roman" w:hAnsi="Times New Roman" w:cs="Times New Roman"/>
          <w:sz w:val="24"/>
          <w:szCs w:val="24"/>
        </w:rPr>
        <w:footnoteReference w:id="7"/>
      </w:r>
      <w:bookmarkEnd w:id="8"/>
      <w:r w:rsidR="00B453B5" w:rsidRPr="00B948A9">
        <w:rPr>
          <w:rFonts w:ascii="Times New Roman" w:hAnsi="Times New Roman" w:cs="Times New Roman"/>
          <w:sz w:val="24"/>
          <w:szCs w:val="24"/>
        </w:rPr>
        <w:t>.</w:t>
      </w:r>
    </w:p>
    <w:p w14:paraId="6D3AFCD0" w14:textId="77777777" w:rsidR="0030218A" w:rsidRPr="00B948A9" w:rsidRDefault="0030218A" w:rsidP="00855A7D">
      <w:pPr>
        <w:pStyle w:val="2"/>
        <w:numPr>
          <w:ilvl w:val="0"/>
          <w:numId w:val="2"/>
        </w:numPr>
        <w:spacing w:line="360" w:lineRule="auto"/>
        <w:ind w:left="426" w:hanging="426"/>
        <w:rPr>
          <w:rFonts w:ascii="Times New Roman" w:hAnsi="Times New Roman" w:cs="Times New Roman"/>
          <w:b/>
          <w:color w:val="auto"/>
          <w:sz w:val="24"/>
          <w:szCs w:val="24"/>
        </w:rPr>
      </w:pPr>
      <w:bookmarkStart w:id="9" w:name="_Toc514686638"/>
      <w:r w:rsidRPr="00B948A9">
        <w:rPr>
          <w:rFonts w:ascii="Times New Roman" w:hAnsi="Times New Roman" w:cs="Times New Roman"/>
          <w:b/>
          <w:color w:val="auto"/>
          <w:sz w:val="24"/>
          <w:szCs w:val="24"/>
        </w:rPr>
        <w:t>Состояние отрасли в РФ</w:t>
      </w:r>
      <w:bookmarkEnd w:id="9"/>
    </w:p>
    <w:p w14:paraId="0B019DEB" w14:textId="77777777" w:rsidR="0030218A" w:rsidRPr="00B948A9" w:rsidRDefault="0030218A" w:rsidP="00855A7D">
      <w:pPr>
        <w:pStyle w:val="3"/>
        <w:numPr>
          <w:ilvl w:val="0"/>
          <w:numId w:val="5"/>
        </w:numPr>
        <w:spacing w:line="360" w:lineRule="auto"/>
        <w:ind w:left="426" w:hanging="426"/>
        <w:rPr>
          <w:rFonts w:ascii="Times New Roman" w:hAnsi="Times New Roman" w:cs="Times New Roman"/>
          <w:b/>
          <w:color w:val="auto"/>
        </w:rPr>
      </w:pPr>
      <w:bookmarkStart w:id="10" w:name="_Toc514686639"/>
      <w:r w:rsidRPr="00B948A9">
        <w:rPr>
          <w:rFonts w:ascii="Times New Roman" w:hAnsi="Times New Roman" w:cs="Times New Roman"/>
          <w:b/>
          <w:color w:val="auto"/>
        </w:rPr>
        <w:t>Роль ТЭК в РФ</w:t>
      </w:r>
      <w:bookmarkEnd w:id="10"/>
      <w:r w:rsidRPr="00B948A9">
        <w:rPr>
          <w:rFonts w:ascii="Times New Roman" w:hAnsi="Times New Roman" w:cs="Times New Roman"/>
          <w:b/>
          <w:color w:val="auto"/>
        </w:rPr>
        <w:t xml:space="preserve"> </w:t>
      </w:r>
    </w:p>
    <w:p w14:paraId="200193D1" w14:textId="1D68A3B1" w:rsidR="0030218A" w:rsidRPr="00B948A9" w:rsidRDefault="0030218A" w:rsidP="00855A7D">
      <w:pPr>
        <w:pStyle w:val="a9"/>
        <w:shd w:val="clear" w:color="auto" w:fill="FFFFFF"/>
        <w:spacing w:before="0" w:beforeAutospacing="0" w:after="0" w:afterAutospacing="0" w:line="360" w:lineRule="auto"/>
        <w:ind w:firstLine="708"/>
        <w:jc w:val="both"/>
        <w:rPr>
          <w:color w:val="000000"/>
        </w:rPr>
      </w:pPr>
      <w:r w:rsidRPr="00B948A9">
        <w:t>Топливно-энергетический комплекс (далее ТЭК) в России игра</w:t>
      </w:r>
      <w:r w:rsidR="007C0283">
        <w:t xml:space="preserve">ет </w:t>
      </w:r>
      <w:r w:rsidRPr="00B948A9">
        <w:t>особо важную роль в развитии страны в силу географических и климатических особенностей расположения</w:t>
      </w:r>
      <w:r w:rsidR="00D15985" w:rsidRPr="00B948A9">
        <w:t xml:space="preserve"> страны</w:t>
      </w:r>
      <w:r w:rsidRPr="00B948A9">
        <w:rPr>
          <w:rStyle w:val="a7"/>
          <w:rFonts w:eastAsiaTheme="majorEastAsia"/>
        </w:rPr>
        <w:footnoteReference w:id="8"/>
      </w:r>
      <w:r w:rsidR="00B453B5" w:rsidRPr="00B948A9">
        <w:t>.</w:t>
      </w:r>
      <w:r w:rsidR="000764BD" w:rsidRPr="00B948A9">
        <w:t xml:space="preserve"> </w:t>
      </w:r>
      <w:r w:rsidR="007C0283">
        <w:t>ТЭК</w:t>
      </w:r>
      <w:r w:rsidRPr="00B948A9">
        <w:rPr>
          <w:color w:val="000000"/>
        </w:rPr>
        <w:t xml:space="preserve"> — один из комплексов, который представляет собой </w:t>
      </w:r>
      <w:r w:rsidR="00EC6878" w:rsidRPr="00B948A9">
        <w:rPr>
          <w:color w:val="000000"/>
        </w:rPr>
        <w:t>систему</w:t>
      </w:r>
      <w:r w:rsidRPr="00B948A9">
        <w:rPr>
          <w:color w:val="000000"/>
        </w:rPr>
        <w:t xml:space="preserve"> тесно взаимосвязанных</w:t>
      </w:r>
      <w:r w:rsidR="007C0283">
        <w:rPr>
          <w:color w:val="000000"/>
        </w:rPr>
        <w:t xml:space="preserve"> и взаимозависимых </w:t>
      </w:r>
      <w:r w:rsidRPr="00B948A9">
        <w:rPr>
          <w:color w:val="000000"/>
        </w:rPr>
        <w:t>отраслей топливной промышленности и энергетики</w:t>
      </w:r>
      <w:r w:rsidR="006523D2" w:rsidRPr="00B948A9">
        <w:rPr>
          <w:color w:val="000000"/>
        </w:rPr>
        <w:t xml:space="preserve">. Он представляет собой </w:t>
      </w:r>
      <w:r w:rsidRPr="00B948A9">
        <w:rPr>
          <w:color w:val="000000"/>
        </w:rPr>
        <w:t>важнейш</w:t>
      </w:r>
      <w:r w:rsidR="006523D2" w:rsidRPr="00B948A9">
        <w:rPr>
          <w:color w:val="000000"/>
        </w:rPr>
        <w:t>ую</w:t>
      </w:r>
      <w:r w:rsidRPr="00B948A9">
        <w:rPr>
          <w:color w:val="000000"/>
        </w:rPr>
        <w:t xml:space="preserve"> структурн</w:t>
      </w:r>
      <w:r w:rsidR="00110114" w:rsidRPr="00B948A9">
        <w:rPr>
          <w:color w:val="000000"/>
        </w:rPr>
        <w:t>ую</w:t>
      </w:r>
      <w:r w:rsidRPr="00B948A9">
        <w:rPr>
          <w:color w:val="000000"/>
        </w:rPr>
        <w:t xml:space="preserve"> составляющ</w:t>
      </w:r>
      <w:r w:rsidR="006523D2" w:rsidRPr="00B948A9">
        <w:rPr>
          <w:color w:val="000000"/>
        </w:rPr>
        <w:t xml:space="preserve">ую </w:t>
      </w:r>
      <w:r w:rsidRPr="00B948A9">
        <w:rPr>
          <w:color w:val="000000"/>
        </w:rPr>
        <w:t>экономики Рос</w:t>
      </w:r>
      <w:r w:rsidR="003C01D3">
        <w:rPr>
          <w:color w:val="000000"/>
        </w:rPr>
        <w:t>сийской Федерации</w:t>
      </w:r>
      <w:r w:rsidRPr="00B948A9">
        <w:rPr>
          <w:color w:val="000000"/>
        </w:rPr>
        <w:t>, один из факторов развития и размещения производительных сил страны</w:t>
      </w:r>
      <w:r w:rsidR="00E85796" w:rsidRPr="00B948A9">
        <w:rPr>
          <w:color w:val="000000"/>
        </w:rPr>
        <w:t xml:space="preserve">, </w:t>
      </w:r>
      <w:r w:rsidRPr="00B948A9">
        <w:rPr>
          <w:color w:val="000000"/>
        </w:rPr>
        <w:t>оказывает существенное влияние на формирование бюджета страны и его региональную структуру</w:t>
      </w:r>
      <w:bookmarkStart w:id="11" w:name="_Ref514659392"/>
      <w:r w:rsidR="00D139A8" w:rsidRPr="00B948A9">
        <w:rPr>
          <w:rStyle w:val="a7"/>
          <w:color w:val="000000"/>
        </w:rPr>
        <w:footnoteReference w:id="9"/>
      </w:r>
      <w:bookmarkEnd w:id="11"/>
      <w:r w:rsidR="00534859" w:rsidRPr="00B948A9">
        <w:rPr>
          <w:color w:val="000000"/>
          <w:vertAlign w:val="superscript"/>
        </w:rPr>
        <w:fldChar w:fldCharType="begin"/>
      </w:r>
      <w:r w:rsidR="00534859" w:rsidRPr="00B948A9">
        <w:rPr>
          <w:color w:val="000000"/>
          <w:vertAlign w:val="superscript"/>
        </w:rPr>
        <w:instrText xml:space="preserve"> NOTEREF _Ref514596864 \h  \* MERGEFORMAT </w:instrText>
      </w:r>
      <w:r w:rsidR="00534859" w:rsidRPr="00B948A9">
        <w:rPr>
          <w:color w:val="000000"/>
          <w:vertAlign w:val="superscript"/>
        </w:rPr>
      </w:r>
      <w:r w:rsidR="00534859" w:rsidRPr="00B948A9">
        <w:rPr>
          <w:color w:val="000000"/>
          <w:vertAlign w:val="superscript"/>
        </w:rPr>
        <w:fldChar w:fldCharType="end"/>
      </w:r>
      <w:r w:rsidRPr="00B948A9">
        <w:rPr>
          <w:color w:val="000000"/>
        </w:rPr>
        <w:t xml:space="preserve">. </w:t>
      </w:r>
      <w:r w:rsidR="007471BA">
        <w:rPr>
          <w:color w:val="000000"/>
        </w:rPr>
        <w:t xml:space="preserve">Составляющие комплекса тесно взаимосвязаны с другими отраслями экономики РФ, создают предпосылки для </w:t>
      </w:r>
      <w:r w:rsidR="00450423">
        <w:rPr>
          <w:color w:val="000000"/>
        </w:rPr>
        <w:t>создания и развития топливного производства и служат основой для формирования промышленных комплексов</w:t>
      </w:r>
      <w:r w:rsidRPr="00B948A9">
        <w:rPr>
          <w:rStyle w:val="a7"/>
          <w:color w:val="000000"/>
        </w:rPr>
        <w:footnoteReference w:id="10"/>
      </w:r>
      <w:r w:rsidR="00B453B5" w:rsidRPr="00B948A9">
        <w:rPr>
          <w:color w:val="000000"/>
        </w:rPr>
        <w:t>.</w:t>
      </w:r>
      <w:r w:rsidR="00231CFA" w:rsidRPr="00B948A9">
        <w:rPr>
          <w:color w:val="000000"/>
        </w:rPr>
        <w:t xml:space="preserve"> </w:t>
      </w:r>
      <w:r w:rsidRPr="00B948A9">
        <w:t xml:space="preserve">Доля ТЭК в инвестициях в основной капитал составляет около </w:t>
      </w:r>
      <w:r w:rsidR="0022510A" w:rsidRPr="00B948A9">
        <w:t>1/3</w:t>
      </w:r>
      <w:r w:rsidRPr="00B948A9">
        <w:t xml:space="preserve">, в структуре доходов федерального бюджета – </w:t>
      </w:r>
      <w:r w:rsidR="00EF56CE" w:rsidRPr="00B948A9">
        <w:t xml:space="preserve">около </w:t>
      </w:r>
      <w:r w:rsidR="0022510A" w:rsidRPr="00B948A9">
        <w:t>1/2</w:t>
      </w:r>
      <w:r w:rsidRPr="00B948A9">
        <w:t xml:space="preserve">, а в российском экспорте (в стоимостном выражении) – </w:t>
      </w:r>
      <w:r w:rsidR="0022510A" w:rsidRPr="00B948A9">
        <w:t>более 1</w:t>
      </w:r>
      <w:r w:rsidR="00EF56CE" w:rsidRPr="00B948A9">
        <w:t>/2</w:t>
      </w:r>
      <w:r w:rsidRPr="00B948A9">
        <w:t>. Вклад</w:t>
      </w:r>
      <w:r w:rsidR="00EF56CE" w:rsidRPr="00B948A9">
        <w:t xml:space="preserve"> данного комплекса</w:t>
      </w:r>
      <w:r w:rsidRPr="00B948A9">
        <w:t xml:space="preserve"> в ВВП страны составляет 25–26% при доле занятых в ТЭК менее 4 % от общей численности занятого в экономике населения. Россия занимает лидирующее место в мировой торговле энергоресурсами и </w:t>
      </w:r>
      <w:r w:rsidR="00EF56CE" w:rsidRPr="00B948A9">
        <w:t xml:space="preserve">является чистым экспортером </w:t>
      </w:r>
      <w:r w:rsidRPr="00B948A9">
        <w:t>первичной энергии</w:t>
      </w:r>
      <w:bookmarkStart w:id="12" w:name="_Ref511863616"/>
      <w:r w:rsidRPr="00B948A9">
        <w:rPr>
          <w:rStyle w:val="a7"/>
          <w:rFonts w:eastAsiaTheme="majorEastAsia"/>
        </w:rPr>
        <w:footnoteReference w:id="11"/>
      </w:r>
      <w:bookmarkEnd w:id="12"/>
      <w:r w:rsidR="00B453B5" w:rsidRPr="00B948A9">
        <w:t>.</w:t>
      </w:r>
      <w:r w:rsidRPr="00B948A9">
        <w:t xml:space="preserve"> </w:t>
      </w:r>
    </w:p>
    <w:p w14:paraId="77908978" w14:textId="2AEB1F9B" w:rsidR="0030218A" w:rsidRPr="005B0704" w:rsidRDefault="0030218A" w:rsidP="008C365D">
      <w:pPr>
        <w:spacing w:after="0" w:line="360" w:lineRule="auto"/>
        <w:ind w:firstLine="708"/>
        <w:jc w:val="both"/>
        <w:rPr>
          <w:rFonts w:ascii="Times New Roman" w:hAnsi="Times New Roman" w:cs="Times New Roman"/>
          <w:sz w:val="24"/>
          <w:szCs w:val="24"/>
        </w:rPr>
      </w:pPr>
      <w:r w:rsidRPr="00E95A26">
        <w:rPr>
          <w:rFonts w:ascii="Times New Roman" w:hAnsi="Times New Roman" w:cs="Times New Roman"/>
          <w:sz w:val="24"/>
          <w:szCs w:val="24"/>
        </w:rPr>
        <w:t xml:space="preserve">Россия </w:t>
      </w:r>
      <w:r w:rsidR="003223AA">
        <w:rPr>
          <w:rFonts w:ascii="Times New Roman" w:hAnsi="Times New Roman" w:cs="Times New Roman"/>
          <w:sz w:val="24"/>
          <w:szCs w:val="24"/>
        </w:rPr>
        <w:t xml:space="preserve">является одной из лидеров стран </w:t>
      </w:r>
      <w:proofErr w:type="gramStart"/>
      <w:r w:rsidR="003223AA">
        <w:rPr>
          <w:rFonts w:ascii="Times New Roman" w:hAnsi="Times New Roman" w:cs="Times New Roman"/>
          <w:sz w:val="24"/>
          <w:szCs w:val="24"/>
        </w:rPr>
        <w:t>по</w:t>
      </w:r>
      <w:r w:rsidR="00FC59F9">
        <w:rPr>
          <w:rFonts w:ascii="Times New Roman" w:hAnsi="Times New Roman" w:cs="Times New Roman"/>
          <w:sz w:val="24"/>
          <w:szCs w:val="24"/>
        </w:rPr>
        <w:t xml:space="preserve"> </w:t>
      </w:r>
      <w:r w:rsidR="00245129">
        <w:rPr>
          <w:rFonts w:ascii="Times New Roman" w:hAnsi="Times New Roman" w:cs="Times New Roman"/>
          <w:sz w:val="24"/>
          <w:szCs w:val="24"/>
        </w:rPr>
        <w:t>объемам</w:t>
      </w:r>
      <w:proofErr w:type="gramEnd"/>
      <w:r w:rsidR="00245129">
        <w:rPr>
          <w:rFonts w:ascii="Times New Roman" w:hAnsi="Times New Roman" w:cs="Times New Roman"/>
          <w:sz w:val="24"/>
          <w:szCs w:val="24"/>
        </w:rPr>
        <w:t xml:space="preserve"> имеющихся </w:t>
      </w:r>
      <w:r w:rsidR="003223AA">
        <w:rPr>
          <w:rFonts w:ascii="Times New Roman" w:hAnsi="Times New Roman" w:cs="Times New Roman"/>
          <w:sz w:val="24"/>
          <w:szCs w:val="24"/>
        </w:rPr>
        <w:t xml:space="preserve">на территории страны </w:t>
      </w:r>
      <w:r w:rsidR="00245129">
        <w:rPr>
          <w:rFonts w:ascii="Times New Roman" w:hAnsi="Times New Roman" w:cs="Times New Roman"/>
          <w:sz w:val="24"/>
          <w:szCs w:val="24"/>
        </w:rPr>
        <w:t>ресурсов (нефти и газа</w:t>
      </w:r>
      <w:r w:rsidR="003223AA">
        <w:rPr>
          <w:rFonts w:ascii="Times New Roman" w:hAnsi="Times New Roman" w:cs="Times New Roman"/>
          <w:sz w:val="24"/>
          <w:szCs w:val="24"/>
        </w:rPr>
        <w:t>)</w:t>
      </w:r>
      <w:r w:rsidR="00FC59F9">
        <w:rPr>
          <w:rFonts w:ascii="Times New Roman" w:hAnsi="Times New Roman" w:cs="Times New Roman"/>
          <w:sz w:val="24"/>
          <w:szCs w:val="24"/>
        </w:rPr>
        <w:t>.</w:t>
      </w:r>
      <w:r w:rsidRPr="00E95A26">
        <w:rPr>
          <w:rFonts w:ascii="Times New Roman" w:hAnsi="Times New Roman" w:cs="Times New Roman"/>
          <w:sz w:val="24"/>
          <w:szCs w:val="24"/>
        </w:rPr>
        <w:t xml:space="preserve"> </w:t>
      </w:r>
      <w:r w:rsidR="00FC59F9">
        <w:rPr>
          <w:rFonts w:ascii="Times New Roman" w:hAnsi="Times New Roman" w:cs="Times New Roman"/>
          <w:sz w:val="24"/>
          <w:szCs w:val="24"/>
        </w:rPr>
        <w:t xml:space="preserve">Россия </w:t>
      </w:r>
      <w:r w:rsidRPr="00E95A26">
        <w:rPr>
          <w:rFonts w:ascii="Times New Roman" w:hAnsi="Times New Roman" w:cs="Times New Roman"/>
          <w:sz w:val="24"/>
          <w:szCs w:val="24"/>
        </w:rPr>
        <w:t>способн</w:t>
      </w:r>
      <w:r w:rsidR="00FC59F9">
        <w:rPr>
          <w:rFonts w:ascii="Times New Roman" w:hAnsi="Times New Roman" w:cs="Times New Roman"/>
          <w:sz w:val="24"/>
          <w:szCs w:val="24"/>
        </w:rPr>
        <w:t>а</w:t>
      </w:r>
      <w:r w:rsidRPr="00E95A26">
        <w:rPr>
          <w:rFonts w:ascii="Times New Roman" w:hAnsi="Times New Roman" w:cs="Times New Roman"/>
          <w:sz w:val="24"/>
          <w:szCs w:val="24"/>
        </w:rPr>
        <w:t xml:space="preserve"> обеспечить </w:t>
      </w:r>
      <w:r w:rsidR="005615B5">
        <w:rPr>
          <w:rFonts w:ascii="Times New Roman" w:hAnsi="Times New Roman" w:cs="Times New Roman"/>
          <w:sz w:val="24"/>
          <w:szCs w:val="24"/>
        </w:rPr>
        <w:t>потребности</w:t>
      </w:r>
      <w:r w:rsidRPr="00E95A26">
        <w:rPr>
          <w:rFonts w:ascii="Times New Roman" w:hAnsi="Times New Roman" w:cs="Times New Roman"/>
          <w:sz w:val="24"/>
          <w:szCs w:val="24"/>
        </w:rPr>
        <w:t xml:space="preserve"> страны и </w:t>
      </w:r>
      <w:r w:rsidRPr="00E95A26">
        <w:rPr>
          <w:rFonts w:ascii="Times New Roman" w:hAnsi="Times New Roman" w:cs="Times New Roman"/>
          <w:sz w:val="24"/>
          <w:szCs w:val="24"/>
        </w:rPr>
        <w:lastRenderedPageBreak/>
        <w:t>экспортировать часть топлива</w:t>
      </w:r>
      <w:r w:rsidR="00FC59F9">
        <w:rPr>
          <w:rFonts w:ascii="Times New Roman" w:hAnsi="Times New Roman" w:cs="Times New Roman"/>
          <w:sz w:val="24"/>
          <w:szCs w:val="24"/>
        </w:rPr>
        <w:t xml:space="preserve">, располагая </w:t>
      </w:r>
      <w:r w:rsidRPr="00E95A26">
        <w:rPr>
          <w:rFonts w:ascii="Times New Roman" w:hAnsi="Times New Roman" w:cs="Times New Roman"/>
          <w:sz w:val="24"/>
          <w:szCs w:val="24"/>
        </w:rPr>
        <w:t xml:space="preserve">примерно 6% </w:t>
      </w:r>
      <w:r w:rsidR="00FC59F9">
        <w:rPr>
          <w:rFonts w:ascii="Times New Roman" w:hAnsi="Times New Roman" w:cs="Times New Roman"/>
          <w:sz w:val="24"/>
          <w:szCs w:val="24"/>
        </w:rPr>
        <w:t>мировых</w:t>
      </w:r>
      <w:r w:rsidRPr="00E95A26">
        <w:rPr>
          <w:rFonts w:ascii="Times New Roman" w:hAnsi="Times New Roman" w:cs="Times New Roman"/>
          <w:sz w:val="24"/>
          <w:szCs w:val="24"/>
        </w:rPr>
        <w:t xml:space="preserve"> запасов нефти, 13% мирового производства нефти, 12% </w:t>
      </w:r>
      <w:r w:rsidR="00FC59F9">
        <w:rPr>
          <w:rFonts w:ascii="Times New Roman" w:hAnsi="Times New Roman" w:cs="Times New Roman"/>
          <w:sz w:val="24"/>
          <w:szCs w:val="24"/>
        </w:rPr>
        <w:t>всего</w:t>
      </w:r>
      <w:r w:rsidRPr="00E95A26">
        <w:rPr>
          <w:rFonts w:ascii="Times New Roman" w:hAnsi="Times New Roman" w:cs="Times New Roman"/>
          <w:sz w:val="24"/>
          <w:szCs w:val="24"/>
        </w:rPr>
        <w:t xml:space="preserve"> экспорта, 17% мировых</w:t>
      </w:r>
      <w:r w:rsidRPr="002F0880">
        <w:rPr>
          <w:rFonts w:ascii="Times New Roman" w:hAnsi="Times New Roman" w:cs="Times New Roman"/>
          <w:sz w:val="24"/>
          <w:szCs w:val="24"/>
        </w:rPr>
        <w:t xml:space="preserve"> </w:t>
      </w:r>
      <w:r w:rsidRPr="005B0704">
        <w:rPr>
          <w:rFonts w:ascii="Times New Roman" w:hAnsi="Times New Roman" w:cs="Times New Roman"/>
          <w:sz w:val="24"/>
          <w:szCs w:val="24"/>
        </w:rPr>
        <w:t xml:space="preserve">газовых запасов, 19% мирового производства газа, 24% </w:t>
      </w:r>
      <w:r w:rsidR="00900A60">
        <w:rPr>
          <w:rFonts w:ascii="Times New Roman" w:hAnsi="Times New Roman" w:cs="Times New Roman"/>
          <w:sz w:val="24"/>
          <w:szCs w:val="24"/>
        </w:rPr>
        <w:t xml:space="preserve">общего </w:t>
      </w:r>
      <w:r w:rsidRPr="005B0704">
        <w:rPr>
          <w:rFonts w:ascii="Times New Roman" w:hAnsi="Times New Roman" w:cs="Times New Roman"/>
          <w:sz w:val="24"/>
          <w:szCs w:val="24"/>
        </w:rPr>
        <w:t>экспорта газа</w:t>
      </w:r>
      <w:r w:rsidRPr="005B0704">
        <w:rPr>
          <w:rStyle w:val="a7"/>
          <w:rFonts w:ascii="Times New Roman" w:hAnsi="Times New Roman" w:cs="Times New Roman"/>
          <w:sz w:val="24"/>
          <w:szCs w:val="24"/>
        </w:rPr>
        <w:footnoteReference w:id="12"/>
      </w:r>
      <w:r w:rsidR="00B453B5" w:rsidRPr="005B0704">
        <w:rPr>
          <w:rFonts w:ascii="Times New Roman" w:hAnsi="Times New Roman" w:cs="Times New Roman"/>
          <w:sz w:val="24"/>
          <w:szCs w:val="24"/>
        </w:rPr>
        <w:t>.</w:t>
      </w:r>
      <w:r w:rsidRPr="005B0704">
        <w:rPr>
          <w:rFonts w:ascii="Times New Roman" w:hAnsi="Times New Roman" w:cs="Times New Roman"/>
          <w:sz w:val="24"/>
          <w:szCs w:val="24"/>
        </w:rPr>
        <w:t xml:space="preserve"> </w:t>
      </w:r>
    </w:p>
    <w:p w14:paraId="29905E9D" w14:textId="28808123" w:rsidR="0030218A" w:rsidRPr="001822FC" w:rsidRDefault="0030218A" w:rsidP="0008430F">
      <w:pPr>
        <w:spacing w:after="0" w:line="360" w:lineRule="auto"/>
        <w:jc w:val="both"/>
        <w:rPr>
          <w:rFonts w:ascii="Times New Roman" w:hAnsi="Times New Roman" w:cs="Times New Roman"/>
          <w:sz w:val="24"/>
          <w:szCs w:val="24"/>
          <w:vertAlign w:val="superscript"/>
        </w:rPr>
      </w:pPr>
      <w:r w:rsidRPr="005B0704">
        <w:rPr>
          <w:rFonts w:ascii="Times New Roman" w:hAnsi="Times New Roman" w:cs="Times New Roman"/>
          <w:sz w:val="24"/>
          <w:szCs w:val="24"/>
        </w:rPr>
        <w:tab/>
      </w:r>
      <w:r w:rsidR="00CF5DD3">
        <w:rPr>
          <w:rFonts w:ascii="Times New Roman" w:hAnsi="Times New Roman" w:cs="Times New Roman"/>
          <w:sz w:val="24"/>
          <w:szCs w:val="24"/>
        </w:rPr>
        <w:t>В э</w:t>
      </w:r>
      <w:r w:rsidRPr="005B0704">
        <w:rPr>
          <w:rFonts w:ascii="Times New Roman" w:hAnsi="Times New Roman" w:cs="Times New Roman"/>
          <w:sz w:val="24"/>
          <w:szCs w:val="24"/>
        </w:rPr>
        <w:t>нергетическ</w:t>
      </w:r>
      <w:r w:rsidR="00CF5DD3">
        <w:rPr>
          <w:rFonts w:ascii="Times New Roman" w:hAnsi="Times New Roman" w:cs="Times New Roman"/>
          <w:sz w:val="24"/>
          <w:szCs w:val="24"/>
        </w:rPr>
        <w:t>ой</w:t>
      </w:r>
      <w:r w:rsidRPr="005B0704">
        <w:rPr>
          <w:rFonts w:ascii="Times New Roman" w:hAnsi="Times New Roman" w:cs="Times New Roman"/>
          <w:sz w:val="24"/>
          <w:szCs w:val="24"/>
        </w:rPr>
        <w:t xml:space="preserve"> стратеги</w:t>
      </w:r>
      <w:r w:rsidR="00CF5DD3">
        <w:rPr>
          <w:rFonts w:ascii="Times New Roman" w:hAnsi="Times New Roman" w:cs="Times New Roman"/>
          <w:sz w:val="24"/>
          <w:szCs w:val="24"/>
        </w:rPr>
        <w:t>и</w:t>
      </w:r>
      <w:r w:rsidRPr="005B0704">
        <w:rPr>
          <w:rFonts w:ascii="Times New Roman" w:hAnsi="Times New Roman" w:cs="Times New Roman"/>
          <w:sz w:val="24"/>
          <w:szCs w:val="24"/>
        </w:rPr>
        <w:t xml:space="preserve"> России до 2035 г. </w:t>
      </w:r>
      <w:r w:rsidR="00CF5DD3">
        <w:rPr>
          <w:rFonts w:ascii="Times New Roman" w:hAnsi="Times New Roman" w:cs="Times New Roman"/>
          <w:sz w:val="24"/>
          <w:szCs w:val="24"/>
        </w:rPr>
        <w:t>говорится о</w:t>
      </w:r>
      <w:r w:rsidRPr="005B0704">
        <w:rPr>
          <w:rFonts w:ascii="Times New Roman" w:hAnsi="Times New Roman" w:cs="Times New Roman"/>
          <w:sz w:val="24"/>
          <w:szCs w:val="24"/>
        </w:rPr>
        <w:t xml:space="preserve"> сохранени</w:t>
      </w:r>
      <w:r w:rsidR="00CF5DD3">
        <w:rPr>
          <w:rFonts w:ascii="Times New Roman" w:hAnsi="Times New Roman" w:cs="Times New Roman"/>
          <w:sz w:val="24"/>
          <w:szCs w:val="24"/>
        </w:rPr>
        <w:t>и</w:t>
      </w:r>
      <w:r w:rsidRPr="005B0704">
        <w:rPr>
          <w:rFonts w:ascii="Times New Roman" w:hAnsi="Times New Roman" w:cs="Times New Roman"/>
          <w:sz w:val="24"/>
          <w:szCs w:val="24"/>
        </w:rPr>
        <w:t xml:space="preserve"> </w:t>
      </w:r>
      <w:r w:rsidR="00E95A26" w:rsidRPr="005B0704">
        <w:rPr>
          <w:rFonts w:ascii="Times New Roman" w:hAnsi="Times New Roman" w:cs="Times New Roman"/>
          <w:sz w:val="24"/>
          <w:szCs w:val="24"/>
        </w:rPr>
        <w:t>имеющихся</w:t>
      </w:r>
      <w:r w:rsidRPr="005B0704">
        <w:rPr>
          <w:rFonts w:ascii="Times New Roman" w:hAnsi="Times New Roman" w:cs="Times New Roman"/>
          <w:sz w:val="24"/>
          <w:szCs w:val="24"/>
        </w:rPr>
        <w:t xml:space="preserve"> объемов российского экспорта в </w:t>
      </w:r>
      <w:r w:rsidR="00E95A26" w:rsidRPr="005B0704">
        <w:rPr>
          <w:rFonts w:ascii="Times New Roman" w:hAnsi="Times New Roman" w:cs="Times New Roman"/>
          <w:sz w:val="24"/>
          <w:szCs w:val="24"/>
        </w:rPr>
        <w:t xml:space="preserve">направлении европейского региона </w:t>
      </w:r>
      <w:r w:rsidRPr="005B0704">
        <w:rPr>
          <w:rFonts w:ascii="Times New Roman" w:hAnsi="Times New Roman" w:cs="Times New Roman"/>
          <w:sz w:val="24"/>
          <w:szCs w:val="24"/>
        </w:rPr>
        <w:t xml:space="preserve">с незначительным </w:t>
      </w:r>
      <w:r w:rsidR="00810552">
        <w:rPr>
          <w:rFonts w:ascii="Times New Roman" w:hAnsi="Times New Roman" w:cs="Times New Roman"/>
          <w:sz w:val="24"/>
          <w:szCs w:val="24"/>
        </w:rPr>
        <w:t>сокращением</w:t>
      </w:r>
      <w:r w:rsidRPr="005B0704">
        <w:rPr>
          <w:rFonts w:ascii="Times New Roman" w:hAnsi="Times New Roman" w:cs="Times New Roman"/>
          <w:sz w:val="24"/>
          <w:szCs w:val="24"/>
        </w:rPr>
        <w:t xml:space="preserve"> к концу рассматриваемого периода</w:t>
      </w:r>
      <w:r w:rsidR="00810552">
        <w:rPr>
          <w:rFonts w:ascii="Times New Roman" w:hAnsi="Times New Roman" w:cs="Times New Roman"/>
          <w:sz w:val="24"/>
          <w:szCs w:val="24"/>
        </w:rPr>
        <w:t>.</w:t>
      </w:r>
      <w:r w:rsidRPr="005B0704">
        <w:rPr>
          <w:rFonts w:ascii="Times New Roman" w:hAnsi="Times New Roman" w:cs="Times New Roman"/>
          <w:sz w:val="24"/>
          <w:szCs w:val="24"/>
        </w:rPr>
        <w:t xml:space="preserve"> </w:t>
      </w:r>
      <w:r w:rsidR="00810552">
        <w:rPr>
          <w:rFonts w:ascii="Times New Roman" w:hAnsi="Times New Roman" w:cs="Times New Roman"/>
          <w:sz w:val="24"/>
          <w:szCs w:val="24"/>
        </w:rPr>
        <w:t>Т</w:t>
      </w:r>
      <w:r w:rsidRPr="005B0704">
        <w:rPr>
          <w:rFonts w:ascii="Times New Roman" w:hAnsi="Times New Roman" w:cs="Times New Roman"/>
          <w:sz w:val="24"/>
          <w:szCs w:val="24"/>
        </w:rPr>
        <w:t>акже</w:t>
      </w:r>
      <w:r w:rsidR="00810552">
        <w:rPr>
          <w:rFonts w:ascii="Times New Roman" w:hAnsi="Times New Roman" w:cs="Times New Roman"/>
          <w:sz w:val="24"/>
          <w:szCs w:val="24"/>
        </w:rPr>
        <w:t xml:space="preserve"> стратегия предусматривает</w:t>
      </w:r>
      <w:r w:rsidRPr="005B0704">
        <w:rPr>
          <w:rFonts w:ascii="Times New Roman" w:hAnsi="Times New Roman" w:cs="Times New Roman"/>
          <w:sz w:val="24"/>
          <w:szCs w:val="24"/>
        </w:rPr>
        <w:t xml:space="preserve"> рост </w:t>
      </w:r>
      <w:r w:rsidR="006A78E1" w:rsidRPr="005B0704">
        <w:rPr>
          <w:rFonts w:ascii="Times New Roman" w:hAnsi="Times New Roman" w:cs="Times New Roman"/>
          <w:sz w:val="24"/>
          <w:szCs w:val="24"/>
        </w:rPr>
        <w:t xml:space="preserve">объемов </w:t>
      </w:r>
      <w:r w:rsidRPr="005B0704">
        <w:rPr>
          <w:rFonts w:ascii="Times New Roman" w:hAnsi="Times New Roman" w:cs="Times New Roman"/>
          <w:sz w:val="24"/>
          <w:szCs w:val="24"/>
        </w:rPr>
        <w:t>поставок в страны Азиатско-Тихоокеанского региона. На рынке нефтепродуктов ожидается усиление конкурентоспособности российского экспорта за счет повышения качества поставляемого топлива в результате реализации программы модернизации нефтепереработки</w:t>
      </w:r>
      <w:r w:rsidRPr="005B0704">
        <w:rPr>
          <w:rFonts w:ascii="Times New Roman" w:hAnsi="Times New Roman" w:cs="Times New Roman"/>
          <w:sz w:val="24"/>
          <w:szCs w:val="24"/>
          <w:vertAlign w:val="superscript"/>
        </w:rPr>
        <w:fldChar w:fldCharType="begin"/>
      </w:r>
      <w:r w:rsidRPr="005B0704">
        <w:rPr>
          <w:rFonts w:ascii="Times New Roman" w:hAnsi="Times New Roman" w:cs="Times New Roman"/>
          <w:sz w:val="24"/>
          <w:szCs w:val="24"/>
          <w:vertAlign w:val="superscript"/>
        </w:rPr>
        <w:instrText xml:space="preserve"> NOTEREF _Ref511863616 \h  \* MERGEFORMAT </w:instrText>
      </w:r>
      <w:r w:rsidRPr="005B0704">
        <w:rPr>
          <w:rFonts w:ascii="Times New Roman" w:hAnsi="Times New Roman" w:cs="Times New Roman"/>
          <w:sz w:val="24"/>
          <w:szCs w:val="24"/>
          <w:vertAlign w:val="superscript"/>
        </w:rPr>
      </w:r>
      <w:r w:rsidRPr="005B0704">
        <w:rPr>
          <w:rFonts w:ascii="Times New Roman" w:hAnsi="Times New Roman" w:cs="Times New Roman"/>
          <w:sz w:val="24"/>
          <w:szCs w:val="24"/>
          <w:vertAlign w:val="superscript"/>
        </w:rPr>
        <w:fldChar w:fldCharType="separate"/>
      </w:r>
      <w:r w:rsidRPr="005B0704">
        <w:rPr>
          <w:rFonts w:ascii="Times New Roman" w:hAnsi="Times New Roman" w:cs="Times New Roman"/>
          <w:sz w:val="24"/>
          <w:szCs w:val="24"/>
          <w:vertAlign w:val="superscript"/>
        </w:rPr>
        <w:t>7</w:t>
      </w:r>
      <w:r w:rsidRPr="005B0704">
        <w:rPr>
          <w:rFonts w:ascii="Times New Roman" w:hAnsi="Times New Roman" w:cs="Times New Roman"/>
          <w:sz w:val="24"/>
          <w:szCs w:val="24"/>
          <w:vertAlign w:val="superscript"/>
        </w:rPr>
        <w:fldChar w:fldCharType="end"/>
      </w:r>
      <w:r w:rsidR="001822FC" w:rsidRPr="005B0704">
        <w:rPr>
          <w:rFonts w:ascii="Times New Roman" w:hAnsi="Times New Roman" w:cs="Times New Roman"/>
          <w:sz w:val="24"/>
          <w:szCs w:val="24"/>
        </w:rPr>
        <w:t>.</w:t>
      </w:r>
      <w:r w:rsidR="00810552">
        <w:rPr>
          <w:rFonts w:ascii="Times New Roman" w:hAnsi="Times New Roman" w:cs="Times New Roman"/>
          <w:sz w:val="24"/>
          <w:szCs w:val="24"/>
        </w:rPr>
        <w:t xml:space="preserve"> Так как на данный момент </w:t>
      </w:r>
      <w:r w:rsidR="00B56E23">
        <w:rPr>
          <w:rFonts w:ascii="Times New Roman" w:hAnsi="Times New Roman" w:cs="Times New Roman"/>
          <w:sz w:val="24"/>
          <w:szCs w:val="24"/>
        </w:rPr>
        <w:t>конкурентоспособность</w:t>
      </w:r>
      <w:r w:rsidR="00810552">
        <w:rPr>
          <w:rFonts w:ascii="Times New Roman" w:hAnsi="Times New Roman" w:cs="Times New Roman"/>
          <w:sz w:val="24"/>
          <w:szCs w:val="24"/>
        </w:rPr>
        <w:t xml:space="preserve"> </w:t>
      </w:r>
      <w:r w:rsidR="00B56E23">
        <w:rPr>
          <w:rFonts w:ascii="Times New Roman" w:hAnsi="Times New Roman" w:cs="Times New Roman"/>
          <w:sz w:val="24"/>
          <w:szCs w:val="24"/>
        </w:rPr>
        <w:t xml:space="preserve">отечественных </w:t>
      </w:r>
      <w:r w:rsidR="00810552">
        <w:rPr>
          <w:rFonts w:ascii="Times New Roman" w:hAnsi="Times New Roman" w:cs="Times New Roman"/>
          <w:sz w:val="24"/>
          <w:szCs w:val="24"/>
        </w:rPr>
        <w:t xml:space="preserve">продуктов </w:t>
      </w:r>
      <w:r w:rsidR="00B56E23">
        <w:rPr>
          <w:rFonts w:ascii="Times New Roman" w:hAnsi="Times New Roman" w:cs="Times New Roman"/>
          <w:sz w:val="24"/>
          <w:szCs w:val="24"/>
        </w:rPr>
        <w:t>нефтепереработки</w:t>
      </w:r>
      <w:r w:rsidR="00810552">
        <w:rPr>
          <w:rFonts w:ascii="Times New Roman" w:hAnsi="Times New Roman" w:cs="Times New Roman"/>
          <w:sz w:val="24"/>
          <w:szCs w:val="24"/>
        </w:rPr>
        <w:t xml:space="preserve"> уступает иностранным</w:t>
      </w:r>
      <w:r w:rsidR="00B56E23">
        <w:rPr>
          <w:rFonts w:ascii="Times New Roman" w:hAnsi="Times New Roman" w:cs="Times New Roman"/>
          <w:sz w:val="24"/>
          <w:szCs w:val="24"/>
        </w:rPr>
        <w:t xml:space="preserve"> аналогам по качеству</w:t>
      </w:r>
      <w:r w:rsidR="00810552">
        <w:rPr>
          <w:rFonts w:ascii="Times New Roman" w:hAnsi="Times New Roman" w:cs="Times New Roman"/>
          <w:sz w:val="24"/>
          <w:szCs w:val="24"/>
        </w:rPr>
        <w:t>.</w:t>
      </w:r>
      <w:r w:rsidR="001822FC" w:rsidRPr="005B0704">
        <w:rPr>
          <w:rFonts w:ascii="Times New Roman" w:hAnsi="Times New Roman" w:cs="Times New Roman"/>
          <w:sz w:val="24"/>
          <w:szCs w:val="24"/>
          <w:vertAlign w:val="superscript"/>
        </w:rPr>
        <w:t xml:space="preserve"> </w:t>
      </w:r>
      <w:r w:rsidRPr="005B0704">
        <w:rPr>
          <w:rFonts w:ascii="Times New Roman" w:hAnsi="Times New Roman" w:cs="Times New Roman"/>
          <w:sz w:val="24"/>
          <w:szCs w:val="24"/>
        </w:rPr>
        <w:t>В Энергетической стратегии России говорится, что одной из стратегических целей развития н</w:t>
      </w:r>
      <w:r w:rsidR="006A78E1" w:rsidRPr="005B0704">
        <w:rPr>
          <w:rFonts w:ascii="Times New Roman" w:hAnsi="Times New Roman" w:cs="Times New Roman"/>
          <w:sz w:val="24"/>
          <w:szCs w:val="24"/>
        </w:rPr>
        <w:t xml:space="preserve">ефтегазового </w:t>
      </w:r>
      <w:r w:rsidRPr="005B0704">
        <w:rPr>
          <w:rFonts w:ascii="Times New Roman" w:hAnsi="Times New Roman" w:cs="Times New Roman"/>
          <w:sz w:val="24"/>
          <w:szCs w:val="24"/>
        </w:rPr>
        <w:t xml:space="preserve">комплекса является расширение присутствия российских </w:t>
      </w:r>
      <w:r w:rsidR="006A78E1" w:rsidRPr="005B0704">
        <w:rPr>
          <w:rFonts w:ascii="Times New Roman" w:hAnsi="Times New Roman" w:cs="Times New Roman"/>
          <w:sz w:val="24"/>
          <w:szCs w:val="24"/>
        </w:rPr>
        <w:t>нефтегазовых</w:t>
      </w:r>
      <w:r w:rsidRPr="005B0704">
        <w:rPr>
          <w:rFonts w:ascii="Times New Roman" w:hAnsi="Times New Roman" w:cs="Times New Roman"/>
          <w:sz w:val="24"/>
          <w:szCs w:val="24"/>
        </w:rPr>
        <w:t xml:space="preserve"> компаний на зарубежных рынках, их участие в производственных, транспортных и сбытовых </w:t>
      </w:r>
      <w:r w:rsidR="005B0704" w:rsidRPr="005B0704">
        <w:rPr>
          <w:rFonts w:ascii="Times New Roman" w:hAnsi="Times New Roman" w:cs="Times New Roman"/>
          <w:sz w:val="24"/>
          <w:szCs w:val="24"/>
        </w:rPr>
        <w:t>операциях</w:t>
      </w:r>
      <w:r w:rsidRPr="005B0704">
        <w:rPr>
          <w:rFonts w:ascii="Times New Roman" w:hAnsi="Times New Roman" w:cs="Times New Roman"/>
          <w:sz w:val="24"/>
          <w:szCs w:val="24"/>
        </w:rPr>
        <w:t xml:space="preserve"> за </w:t>
      </w:r>
      <w:r w:rsidR="00B56E23">
        <w:rPr>
          <w:rFonts w:ascii="Times New Roman" w:hAnsi="Times New Roman" w:cs="Times New Roman"/>
          <w:sz w:val="24"/>
          <w:szCs w:val="24"/>
        </w:rPr>
        <w:t>пределами национального рынка</w:t>
      </w:r>
      <w:r w:rsidRPr="005B0704">
        <w:rPr>
          <w:rFonts w:ascii="Times New Roman" w:hAnsi="Times New Roman" w:cs="Times New Roman"/>
          <w:sz w:val="24"/>
          <w:szCs w:val="24"/>
        </w:rPr>
        <w:t xml:space="preserve">. В соответствии с </w:t>
      </w:r>
      <w:r w:rsidR="005B0704" w:rsidRPr="005B0704">
        <w:rPr>
          <w:rFonts w:ascii="Times New Roman" w:hAnsi="Times New Roman" w:cs="Times New Roman"/>
          <w:sz w:val="24"/>
          <w:szCs w:val="24"/>
        </w:rPr>
        <w:t>основными положениями данного документа</w:t>
      </w:r>
      <w:r w:rsidRPr="005B0704">
        <w:rPr>
          <w:rFonts w:ascii="Times New Roman" w:hAnsi="Times New Roman" w:cs="Times New Roman"/>
          <w:sz w:val="24"/>
          <w:szCs w:val="24"/>
        </w:rPr>
        <w:t>, ключевыми условиями для эффективного развития энергетического сектора</w:t>
      </w:r>
      <w:r w:rsidR="005B0704" w:rsidRPr="005B0704">
        <w:rPr>
          <w:rFonts w:ascii="Times New Roman" w:hAnsi="Times New Roman" w:cs="Times New Roman"/>
          <w:sz w:val="24"/>
          <w:szCs w:val="24"/>
        </w:rPr>
        <w:t xml:space="preserve"> РФ</w:t>
      </w:r>
      <w:r w:rsidRPr="005B0704">
        <w:rPr>
          <w:rFonts w:ascii="Times New Roman" w:hAnsi="Times New Roman" w:cs="Times New Roman"/>
          <w:sz w:val="24"/>
          <w:szCs w:val="24"/>
        </w:rPr>
        <w:t xml:space="preserve"> является </w:t>
      </w:r>
      <w:r w:rsidR="00B56E23">
        <w:rPr>
          <w:rFonts w:ascii="Times New Roman" w:hAnsi="Times New Roman" w:cs="Times New Roman"/>
          <w:sz w:val="24"/>
          <w:szCs w:val="24"/>
        </w:rPr>
        <w:t>последующая</w:t>
      </w:r>
      <w:r w:rsidRPr="005B0704">
        <w:rPr>
          <w:rFonts w:ascii="Times New Roman" w:hAnsi="Times New Roman" w:cs="Times New Roman"/>
          <w:sz w:val="24"/>
          <w:szCs w:val="24"/>
        </w:rPr>
        <w:t xml:space="preserve"> интеграция российско</w:t>
      </w:r>
      <w:r w:rsidR="004070ED">
        <w:rPr>
          <w:rFonts w:ascii="Times New Roman" w:hAnsi="Times New Roman" w:cs="Times New Roman"/>
          <w:sz w:val="24"/>
          <w:szCs w:val="24"/>
        </w:rPr>
        <w:t xml:space="preserve">го нефтегазового комплекса </w:t>
      </w:r>
      <w:r w:rsidRPr="005B0704">
        <w:rPr>
          <w:rFonts w:ascii="Times New Roman" w:hAnsi="Times New Roman" w:cs="Times New Roman"/>
          <w:sz w:val="24"/>
          <w:szCs w:val="24"/>
        </w:rPr>
        <w:t xml:space="preserve">в мировую энергетическую систему, сохранение присутствия на традиционных рынках и выход на новые, диверсификация товарной структуры, а также активное развитие новых форм международного сотрудничества и расширение присутствия российских </w:t>
      </w:r>
      <w:r w:rsidR="004070ED">
        <w:rPr>
          <w:rFonts w:ascii="Times New Roman" w:hAnsi="Times New Roman" w:cs="Times New Roman"/>
          <w:sz w:val="24"/>
          <w:szCs w:val="24"/>
        </w:rPr>
        <w:t xml:space="preserve">нефтегазовых </w:t>
      </w:r>
      <w:r w:rsidRPr="005B0704">
        <w:rPr>
          <w:rFonts w:ascii="Times New Roman" w:hAnsi="Times New Roman" w:cs="Times New Roman"/>
          <w:sz w:val="24"/>
          <w:szCs w:val="24"/>
        </w:rPr>
        <w:t>компаний за рубежом</w:t>
      </w:r>
      <w:bookmarkStart w:id="13" w:name="_Ref514597899"/>
      <w:r w:rsidRPr="005B0704">
        <w:rPr>
          <w:vertAlign w:val="superscript"/>
        </w:rPr>
        <w:footnoteReference w:id="13"/>
      </w:r>
      <w:bookmarkEnd w:id="13"/>
      <w:r w:rsidR="001822FC" w:rsidRPr="005B0704">
        <w:rPr>
          <w:rFonts w:ascii="Times New Roman" w:hAnsi="Times New Roman" w:cs="Times New Roman"/>
          <w:sz w:val="24"/>
          <w:szCs w:val="24"/>
        </w:rPr>
        <w:t>.</w:t>
      </w:r>
    </w:p>
    <w:p w14:paraId="228A665C" w14:textId="7FE7616C" w:rsidR="0030218A" w:rsidRPr="0008430F" w:rsidRDefault="00E40C06" w:rsidP="0008430F">
      <w:pPr>
        <w:pStyle w:val="3"/>
        <w:numPr>
          <w:ilvl w:val="0"/>
          <w:numId w:val="5"/>
        </w:numPr>
        <w:spacing w:line="360" w:lineRule="auto"/>
        <w:ind w:left="426" w:hanging="426"/>
        <w:rPr>
          <w:rFonts w:ascii="Times New Roman" w:hAnsi="Times New Roman" w:cs="Times New Roman"/>
          <w:b/>
          <w:color w:val="auto"/>
        </w:rPr>
      </w:pPr>
      <w:bookmarkStart w:id="14" w:name="_Toc514686640"/>
      <w:r w:rsidRPr="0008430F">
        <w:rPr>
          <w:rFonts w:ascii="Times New Roman" w:hAnsi="Times New Roman" w:cs="Times New Roman"/>
          <w:b/>
          <w:color w:val="auto"/>
        </w:rPr>
        <w:t>Изменения в</w:t>
      </w:r>
      <w:r w:rsidR="00BC71CC" w:rsidRPr="0008430F">
        <w:rPr>
          <w:rFonts w:ascii="Times New Roman" w:hAnsi="Times New Roman" w:cs="Times New Roman"/>
          <w:b/>
          <w:color w:val="auto"/>
        </w:rPr>
        <w:t xml:space="preserve"> отрасли</w:t>
      </w:r>
      <w:bookmarkEnd w:id="14"/>
    </w:p>
    <w:p w14:paraId="3285892D" w14:textId="77777777" w:rsidR="0030218A" w:rsidRPr="0008430F" w:rsidRDefault="0030218A" w:rsidP="0008430F">
      <w:pPr>
        <w:pStyle w:val="5"/>
        <w:spacing w:line="360" w:lineRule="auto"/>
        <w:rPr>
          <w:rFonts w:ascii="Times New Roman" w:hAnsi="Times New Roman" w:cs="Times New Roman"/>
          <w:i/>
          <w:color w:val="auto"/>
          <w:sz w:val="24"/>
          <w:szCs w:val="24"/>
        </w:rPr>
      </w:pPr>
      <w:r w:rsidRPr="0008430F">
        <w:rPr>
          <w:rFonts w:ascii="Times New Roman" w:hAnsi="Times New Roman" w:cs="Times New Roman"/>
          <w:i/>
          <w:color w:val="auto"/>
          <w:sz w:val="24"/>
          <w:szCs w:val="24"/>
        </w:rPr>
        <w:t>Нефть</w:t>
      </w:r>
    </w:p>
    <w:p w14:paraId="1F99A04C" w14:textId="630171D0" w:rsidR="00743914" w:rsidRDefault="0030218A" w:rsidP="0008430F">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Соотношение добычи нефти, экспорта и нефтепереработки имеет следующую динамику:</w:t>
      </w:r>
    </w:p>
    <w:p w14:paraId="497830D2" w14:textId="22F5D696" w:rsidR="00E842BA" w:rsidRDefault="00E842BA" w:rsidP="0008430F">
      <w:pPr>
        <w:spacing w:line="360" w:lineRule="auto"/>
        <w:ind w:firstLine="708"/>
        <w:jc w:val="both"/>
        <w:rPr>
          <w:rFonts w:ascii="Times New Roman" w:hAnsi="Times New Roman" w:cs="Times New Roman"/>
          <w:sz w:val="24"/>
          <w:szCs w:val="24"/>
          <w:lang w:eastAsia="ru-RU"/>
        </w:rPr>
      </w:pPr>
    </w:p>
    <w:p w14:paraId="4C35FA5B" w14:textId="4DD241EF" w:rsidR="00E842BA" w:rsidRDefault="00E842BA" w:rsidP="0008430F">
      <w:pPr>
        <w:spacing w:line="360" w:lineRule="auto"/>
        <w:ind w:firstLine="708"/>
        <w:jc w:val="both"/>
        <w:rPr>
          <w:rFonts w:ascii="Times New Roman" w:hAnsi="Times New Roman" w:cs="Times New Roman"/>
          <w:sz w:val="24"/>
          <w:szCs w:val="24"/>
          <w:lang w:eastAsia="ru-RU"/>
        </w:rPr>
      </w:pPr>
    </w:p>
    <w:p w14:paraId="1638559A" w14:textId="0A38BE61" w:rsidR="00E842BA" w:rsidRDefault="00E842BA" w:rsidP="0008430F">
      <w:pPr>
        <w:spacing w:line="360" w:lineRule="auto"/>
        <w:ind w:firstLine="708"/>
        <w:jc w:val="both"/>
        <w:rPr>
          <w:rFonts w:ascii="Times New Roman" w:hAnsi="Times New Roman" w:cs="Times New Roman"/>
          <w:sz w:val="24"/>
          <w:szCs w:val="24"/>
          <w:lang w:eastAsia="ru-RU"/>
        </w:rPr>
      </w:pPr>
    </w:p>
    <w:p w14:paraId="3DEC4304" w14:textId="77777777" w:rsidR="00E842BA" w:rsidRDefault="00E842BA" w:rsidP="0008430F">
      <w:pPr>
        <w:spacing w:line="360" w:lineRule="auto"/>
        <w:ind w:firstLine="708"/>
        <w:jc w:val="both"/>
        <w:rPr>
          <w:rFonts w:ascii="Times New Roman" w:hAnsi="Times New Roman" w:cs="Times New Roman"/>
          <w:sz w:val="24"/>
          <w:szCs w:val="24"/>
          <w:lang w:eastAsia="ru-RU"/>
        </w:rPr>
      </w:pPr>
    </w:p>
    <w:p w14:paraId="32882E25" w14:textId="77777777" w:rsidR="002D1FDB" w:rsidRDefault="0030218A" w:rsidP="0030218A">
      <w:pPr>
        <w:spacing w:after="0" w:line="360" w:lineRule="auto"/>
        <w:jc w:val="right"/>
        <w:rPr>
          <w:rFonts w:ascii="Times New Roman" w:hAnsi="Times New Roman" w:cs="Times New Roman"/>
          <w:i/>
          <w:sz w:val="24"/>
          <w:szCs w:val="24"/>
          <w:lang w:eastAsia="ru-RU"/>
        </w:rPr>
      </w:pPr>
      <w:r w:rsidRPr="002D1FDB">
        <w:rPr>
          <w:rFonts w:ascii="Times New Roman" w:hAnsi="Times New Roman" w:cs="Times New Roman"/>
          <w:i/>
          <w:sz w:val="24"/>
          <w:szCs w:val="24"/>
          <w:lang w:eastAsia="ru-RU"/>
        </w:rPr>
        <w:t xml:space="preserve">Таблица </w:t>
      </w:r>
      <w:r w:rsidR="00DB3269" w:rsidRPr="002D1FDB">
        <w:rPr>
          <w:rFonts w:ascii="Times New Roman" w:hAnsi="Times New Roman" w:cs="Times New Roman"/>
          <w:i/>
          <w:sz w:val="24"/>
          <w:szCs w:val="24"/>
          <w:lang w:eastAsia="ru-RU"/>
        </w:rPr>
        <w:t>2</w:t>
      </w:r>
      <w:r w:rsidRPr="002D1FDB">
        <w:rPr>
          <w:rFonts w:ascii="Times New Roman" w:hAnsi="Times New Roman" w:cs="Times New Roman"/>
          <w:i/>
          <w:sz w:val="24"/>
          <w:szCs w:val="24"/>
          <w:lang w:eastAsia="ru-RU"/>
        </w:rPr>
        <w:t>.</w:t>
      </w:r>
    </w:p>
    <w:p w14:paraId="4F80E5F9" w14:textId="2D5F1DFB" w:rsidR="0030218A" w:rsidRPr="002D1FDB" w:rsidRDefault="00BE2020" w:rsidP="002D1FDB">
      <w:pPr>
        <w:spacing w:after="0" w:line="360" w:lineRule="auto"/>
        <w:jc w:val="center"/>
        <w:rPr>
          <w:rFonts w:ascii="Times New Roman" w:hAnsi="Times New Roman" w:cs="Times New Roman"/>
          <w:sz w:val="24"/>
          <w:szCs w:val="24"/>
          <w:lang w:eastAsia="ru-RU"/>
        </w:rPr>
      </w:pPr>
      <w:r w:rsidRPr="002D1FDB">
        <w:rPr>
          <w:rFonts w:ascii="Times New Roman" w:hAnsi="Times New Roman" w:cs="Times New Roman"/>
          <w:sz w:val="24"/>
          <w:szCs w:val="24"/>
          <w:lang w:eastAsia="ru-RU"/>
        </w:rPr>
        <w:t xml:space="preserve">Динамика изменения уровня добычи и </w:t>
      </w:r>
      <w:r w:rsidR="00696AF0" w:rsidRPr="002D1FDB">
        <w:rPr>
          <w:rFonts w:ascii="Times New Roman" w:hAnsi="Times New Roman" w:cs="Times New Roman"/>
          <w:sz w:val="24"/>
          <w:szCs w:val="24"/>
          <w:lang w:eastAsia="ru-RU"/>
        </w:rPr>
        <w:t>экспорта</w:t>
      </w:r>
      <w:r w:rsidRPr="002D1FDB">
        <w:rPr>
          <w:rFonts w:ascii="Times New Roman" w:hAnsi="Times New Roman" w:cs="Times New Roman"/>
          <w:sz w:val="24"/>
          <w:szCs w:val="24"/>
          <w:lang w:eastAsia="ru-RU"/>
        </w:rPr>
        <w:t xml:space="preserve"> </w:t>
      </w:r>
      <w:r w:rsidR="0030218A" w:rsidRPr="002D1FDB">
        <w:rPr>
          <w:rFonts w:ascii="Times New Roman" w:hAnsi="Times New Roman" w:cs="Times New Roman"/>
          <w:sz w:val="24"/>
          <w:szCs w:val="24"/>
          <w:lang w:eastAsia="ru-RU"/>
        </w:rPr>
        <w:t>нефти в России в 2007-2015 гг., млн т</w:t>
      </w:r>
    </w:p>
    <w:tbl>
      <w:tblPr>
        <w:tblStyle w:val="af2"/>
        <w:tblW w:w="9376" w:type="dxa"/>
        <w:tblLook w:val="04A0" w:firstRow="1" w:lastRow="0" w:firstColumn="1" w:lastColumn="0" w:noHBand="0" w:noVBand="1"/>
      </w:tblPr>
      <w:tblGrid>
        <w:gridCol w:w="1412"/>
        <w:gridCol w:w="880"/>
        <w:gridCol w:w="881"/>
        <w:gridCol w:w="880"/>
        <w:gridCol w:w="880"/>
        <w:gridCol w:w="881"/>
        <w:gridCol w:w="881"/>
        <w:gridCol w:w="881"/>
        <w:gridCol w:w="881"/>
        <w:gridCol w:w="919"/>
      </w:tblGrid>
      <w:tr w:rsidR="0030218A" w14:paraId="2EF940C6" w14:textId="77777777" w:rsidTr="00E842BA">
        <w:trPr>
          <w:cnfStyle w:val="100000000000" w:firstRow="1" w:lastRow="0" w:firstColumn="0" w:lastColumn="0" w:oddVBand="0" w:evenVBand="0" w:oddHBand="0" w:evenHBand="0" w:firstRowFirstColumn="0" w:firstRowLastColumn="0" w:lastRowFirstColumn="0" w:lastRowLastColumn="0"/>
          <w:trHeight w:val="472"/>
        </w:trPr>
        <w:tc>
          <w:tcPr>
            <w:cnfStyle w:val="001000000000" w:firstRow="0" w:lastRow="0" w:firstColumn="1" w:lastColumn="0" w:oddVBand="0" w:evenVBand="0" w:oddHBand="0" w:evenHBand="0" w:firstRowFirstColumn="0" w:firstRowLastColumn="0" w:lastRowFirstColumn="0" w:lastRowLastColumn="0"/>
            <w:tcW w:w="1381" w:type="dxa"/>
          </w:tcPr>
          <w:p w14:paraId="1F036D6E" w14:textId="77777777" w:rsidR="0030218A" w:rsidRDefault="0030218A" w:rsidP="00BC2FA9">
            <w:pPr>
              <w:spacing w:line="360" w:lineRule="auto"/>
              <w:jc w:val="both"/>
              <w:rPr>
                <w:rFonts w:ascii="Times New Roman" w:hAnsi="Times New Roman" w:cs="Times New Roman"/>
                <w:sz w:val="24"/>
                <w:szCs w:val="24"/>
                <w:lang w:eastAsia="ru-RU"/>
              </w:rPr>
            </w:pPr>
          </w:p>
        </w:tc>
        <w:tc>
          <w:tcPr>
            <w:tcW w:w="883" w:type="dxa"/>
          </w:tcPr>
          <w:p w14:paraId="6189E4FC"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2007</w:t>
            </w:r>
          </w:p>
        </w:tc>
        <w:tc>
          <w:tcPr>
            <w:tcW w:w="884" w:type="dxa"/>
          </w:tcPr>
          <w:p w14:paraId="02227117"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2008</w:t>
            </w:r>
          </w:p>
        </w:tc>
        <w:tc>
          <w:tcPr>
            <w:tcW w:w="884" w:type="dxa"/>
          </w:tcPr>
          <w:p w14:paraId="7E593527"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2009</w:t>
            </w:r>
          </w:p>
        </w:tc>
        <w:tc>
          <w:tcPr>
            <w:tcW w:w="884" w:type="dxa"/>
          </w:tcPr>
          <w:p w14:paraId="3F59030B"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2010</w:t>
            </w:r>
          </w:p>
        </w:tc>
        <w:tc>
          <w:tcPr>
            <w:tcW w:w="885" w:type="dxa"/>
          </w:tcPr>
          <w:p w14:paraId="54D6A0BA"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2011</w:t>
            </w:r>
          </w:p>
        </w:tc>
        <w:tc>
          <w:tcPr>
            <w:tcW w:w="885" w:type="dxa"/>
          </w:tcPr>
          <w:p w14:paraId="48E0D058"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2012</w:t>
            </w:r>
          </w:p>
        </w:tc>
        <w:tc>
          <w:tcPr>
            <w:tcW w:w="885" w:type="dxa"/>
          </w:tcPr>
          <w:p w14:paraId="73A59276"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2013</w:t>
            </w:r>
          </w:p>
        </w:tc>
        <w:tc>
          <w:tcPr>
            <w:tcW w:w="885" w:type="dxa"/>
          </w:tcPr>
          <w:p w14:paraId="31F0B88C"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2014</w:t>
            </w:r>
          </w:p>
        </w:tc>
        <w:tc>
          <w:tcPr>
            <w:tcW w:w="920" w:type="dxa"/>
          </w:tcPr>
          <w:p w14:paraId="7AE49A1D" w14:textId="77777777" w:rsidR="0030218A" w:rsidRPr="00E842BA"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4"/>
                <w:szCs w:val="24"/>
                <w:lang w:eastAsia="ru-RU"/>
              </w:rPr>
            </w:pPr>
            <w:r w:rsidRPr="00E842BA">
              <w:rPr>
                <w:rFonts w:ascii="Times New Roman" w:hAnsi="Times New Roman" w:cs="Times New Roman"/>
                <w:b/>
                <w:i w:val="0"/>
                <w:sz w:val="24"/>
                <w:szCs w:val="24"/>
                <w:lang w:eastAsia="ru-RU"/>
              </w:rPr>
              <w:t>2015</w:t>
            </w:r>
          </w:p>
        </w:tc>
      </w:tr>
      <w:tr w:rsidR="0030218A" w14:paraId="5526B768" w14:textId="77777777" w:rsidTr="00E842BA">
        <w:trPr>
          <w:trHeight w:val="485"/>
        </w:trPr>
        <w:tc>
          <w:tcPr>
            <w:cnfStyle w:val="001000000000" w:firstRow="0" w:lastRow="0" w:firstColumn="1" w:lastColumn="0" w:oddVBand="0" w:evenVBand="0" w:oddHBand="0" w:evenHBand="0" w:firstRowFirstColumn="0" w:firstRowLastColumn="0" w:lastRowFirstColumn="0" w:lastRowLastColumn="0"/>
            <w:tcW w:w="1381" w:type="dxa"/>
          </w:tcPr>
          <w:p w14:paraId="2B36B7AF" w14:textId="77777777" w:rsidR="0030218A" w:rsidRPr="00E842BA" w:rsidRDefault="0030218A" w:rsidP="00BC2FA9">
            <w:pPr>
              <w:rPr>
                <w:rFonts w:ascii="Times New Roman" w:hAnsi="Times New Roman" w:cs="Times New Roman"/>
                <w:szCs w:val="20"/>
                <w:lang w:eastAsia="ru-RU"/>
              </w:rPr>
            </w:pPr>
            <w:r w:rsidRPr="00E842BA">
              <w:rPr>
                <w:rFonts w:ascii="Times New Roman" w:hAnsi="Times New Roman" w:cs="Times New Roman"/>
                <w:szCs w:val="20"/>
                <w:lang w:eastAsia="ru-RU"/>
              </w:rPr>
              <w:t>Добыча</w:t>
            </w:r>
          </w:p>
        </w:tc>
        <w:tc>
          <w:tcPr>
            <w:tcW w:w="883" w:type="dxa"/>
            <w:vAlign w:val="center"/>
          </w:tcPr>
          <w:p w14:paraId="6D31808D"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491,3</w:t>
            </w:r>
          </w:p>
        </w:tc>
        <w:tc>
          <w:tcPr>
            <w:tcW w:w="884" w:type="dxa"/>
            <w:vAlign w:val="center"/>
          </w:tcPr>
          <w:p w14:paraId="1F1D821B"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488,1</w:t>
            </w:r>
          </w:p>
        </w:tc>
        <w:tc>
          <w:tcPr>
            <w:tcW w:w="884" w:type="dxa"/>
            <w:vAlign w:val="center"/>
          </w:tcPr>
          <w:p w14:paraId="4A151A67"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494,2</w:t>
            </w:r>
          </w:p>
        </w:tc>
        <w:tc>
          <w:tcPr>
            <w:tcW w:w="884" w:type="dxa"/>
            <w:vAlign w:val="center"/>
          </w:tcPr>
          <w:p w14:paraId="26A2BE08"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505,1</w:t>
            </w:r>
          </w:p>
        </w:tc>
        <w:tc>
          <w:tcPr>
            <w:tcW w:w="885" w:type="dxa"/>
            <w:vAlign w:val="center"/>
          </w:tcPr>
          <w:p w14:paraId="4C60FFDD"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511,4</w:t>
            </w:r>
          </w:p>
        </w:tc>
        <w:tc>
          <w:tcPr>
            <w:tcW w:w="885" w:type="dxa"/>
            <w:vAlign w:val="center"/>
          </w:tcPr>
          <w:p w14:paraId="40449BA6"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518,0</w:t>
            </w:r>
          </w:p>
        </w:tc>
        <w:tc>
          <w:tcPr>
            <w:tcW w:w="885" w:type="dxa"/>
            <w:vAlign w:val="center"/>
          </w:tcPr>
          <w:p w14:paraId="23140B65"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523,3</w:t>
            </w:r>
          </w:p>
        </w:tc>
        <w:tc>
          <w:tcPr>
            <w:tcW w:w="885" w:type="dxa"/>
            <w:vAlign w:val="center"/>
          </w:tcPr>
          <w:p w14:paraId="5305DE3C"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526,7</w:t>
            </w:r>
          </w:p>
        </w:tc>
        <w:tc>
          <w:tcPr>
            <w:tcW w:w="920" w:type="dxa"/>
            <w:vAlign w:val="center"/>
          </w:tcPr>
          <w:p w14:paraId="232B74A6"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534,0</w:t>
            </w:r>
          </w:p>
        </w:tc>
      </w:tr>
      <w:tr w:rsidR="0030218A" w14:paraId="6AF6E4AB" w14:textId="77777777" w:rsidTr="00E842BA">
        <w:trPr>
          <w:trHeight w:val="792"/>
        </w:trPr>
        <w:tc>
          <w:tcPr>
            <w:cnfStyle w:val="001000000000" w:firstRow="0" w:lastRow="0" w:firstColumn="1" w:lastColumn="0" w:oddVBand="0" w:evenVBand="0" w:oddHBand="0" w:evenHBand="0" w:firstRowFirstColumn="0" w:firstRowLastColumn="0" w:lastRowFirstColumn="0" w:lastRowLastColumn="0"/>
            <w:tcW w:w="1381" w:type="dxa"/>
          </w:tcPr>
          <w:p w14:paraId="4956E5F9" w14:textId="77777777" w:rsidR="0030218A" w:rsidRPr="00E842BA" w:rsidRDefault="0030218A" w:rsidP="00BC2FA9">
            <w:pPr>
              <w:rPr>
                <w:rFonts w:ascii="Times New Roman" w:hAnsi="Times New Roman" w:cs="Times New Roman"/>
                <w:szCs w:val="20"/>
                <w:lang w:eastAsia="ru-RU"/>
              </w:rPr>
            </w:pPr>
            <w:r w:rsidRPr="00E842BA">
              <w:rPr>
                <w:rFonts w:ascii="Times New Roman" w:hAnsi="Times New Roman" w:cs="Times New Roman"/>
                <w:szCs w:val="20"/>
                <w:lang w:eastAsia="ru-RU"/>
              </w:rPr>
              <w:t>Экспорт нефти, вкл. СГК, млн т</w:t>
            </w:r>
          </w:p>
        </w:tc>
        <w:tc>
          <w:tcPr>
            <w:tcW w:w="883" w:type="dxa"/>
            <w:vAlign w:val="center"/>
          </w:tcPr>
          <w:p w14:paraId="25C16F74"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259,4</w:t>
            </w:r>
          </w:p>
        </w:tc>
        <w:tc>
          <w:tcPr>
            <w:tcW w:w="884" w:type="dxa"/>
            <w:vAlign w:val="center"/>
          </w:tcPr>
          <w:p w14:paraId="08DD817F"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247,8</w:t>
            </w:r>
          </w:p>
        </w:tc>
        <w:tc>
          <w:tcPr>
            <w:tcW w:w="884" w:type="dxa"/>
            <w:vAlign w:val="center"/>
          </w:tcPr>
          <w:p w14:paraId="34BD9C23"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248,7</w:t>
            </w:r>
          </w:p>
        </w:tc>
        <w:tc>
          <w:tcPr>
            <w:tcW w:w="884" w:type="dxa"/>
            <w:vAlign w:val="center"/>
          </w:tcPr>
          <w:p w14:paraId="691BAAA0"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250,1</w:t>
            </w:r>
          </w:p>
        </w:tc>
        <w:tc>
          <w:tcPr>
            <w:tcW w:w="885" w:type="dxa"/>
            <w:vAlign w:val="center"/>
          </w:tcPr>
          <w:p w14:paraId="656DBA01"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244,0</w:t>
            </w:r>
          </w:p>
        </w:tc>
        <w:tc>
          <w:tcPr>
            <w:tcW w:w="885" w:type="dxa"/>
            <w:vAlign w:val="center"/>
          </w:tcPr>
          <w:p w14:paraId="3D859832"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238,7</w:t>
            </w:r>
          </w:p>
        </w:tc>
        <w:tc>
          <w:tcPr>
            <w:tcW w:w="885" w:type="dxa"/>
            <w:vAlign w:val="center"/>
          </w:tcPr>
          <w:p w14:paraId="492C9C37"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235,9</w:t>
            </w:r>
          </w:p>
        </w:tc>
        <w:tc>
          <w:tcPr>
            <w:tcW w:w="885" w:type="dxa"/>
            <w:vAlign w:val="center"/>
          </w:tcPr>
          <w:p w14:paraId="4F71D2F4"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220,9</w:t>
            </w:r>
          </w:p>
        </w:tc>
        <w:tc>
          <w:tcPr>
            <w:tcW w:w="920" w:type="dxa"/>
            <w:vAlign w:val="center"/>
          </w:tcPr>
          <w:p w14:paraId="5CB6C6D6"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242,52</w:t>
            </w:r>
          </w:p>
        </w:tc>
      </w:tr>
      <w:tr w:rsidR="0030218A" w14:paraId="74E94A6C" w14:textId="77777777" w:rsidTr="00E842BA">
        <w:trPr>
          <w:trHeight w:val="536"/>
        </w:trPr>
        <w:tc>
          <w:tcPr>
            <w:cnfStyle w:val="001000000000" w:firstRow="0" w:lastRow="0" w:firstColumn="1" w:lastColumn="0" w:oddVBand="0" w:evenVBand="0" w:oddHBand="0" w:evenHBand="0" w:firstRowFirstColumn="0" w:firstRowLastColumn="0" w:lastRowFirstColumn="0" w:lastRowLastColumn="0"/>
            <w:tcW w:w="1381" w:type="dxa"/>
          </w:tcPr>
          <w:p w14:paraId="1CAF67AA" w14:textId="77777777" w:rsidR="0030218A" w:rsidRPr="00E842BA" w:rsidRDefault="0030218A" w:rsidP="00BC2FA9">
            <w:pPr>
              <w:rPr>
                <w:rFonts w:ascii="Times New Roman" w:hAnsi="Times New Roman" w:cs="Times New Roman"/>
                <w:szCs w:val="20"/>
                <w:lang w:eastAsia="ru-RU"/>
              </w:rPr>
            </w:pPr>
            <w:r w:rsidRPr="00E842BA">
              <w:rPr>
                <w:rFonts w:ascii="Times New Roman" w:hAnsi="Times New Roman" w:cs="Times New Roman"/>
                <w:szCs w:val="20"/>
                <w:lang w:eastAsia="ru-RU"/>
              </w:rPr>
              <w:t>Переработка нефти</w:t>
            </w:r>
          </w:p>
        </w:tc>
        <w:tc>
          <w:tcPr>
            <w:tcW w:w="883" w:type="dxa"/>
            <w:vAlign w:val="center"/>
          </w:tcPr>
          <w:p w14:paraId="10289BD5"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28,5</w:t>
            </w:r>
          </w:p>
        </w:tc>
        <w:tc>
          <w:tcPr>
            <w:tcW w:w="884" w:type="dxa"/>
            <w:vAlign w:val="center"/>
          </w:tcPr>
          <w:p w14:paraId="00EF0144"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236,3</w:t>
            </w:r>
          </w:p>
        </w:tc>
        <w:tc>
          <w:tcPr>
            <w:tcW w:w="884" w:type="dxa"/>
            <w:vAlign w:val="center"/>
          </w:tcPr>
          <w:p w14:paraId="6C103ABC"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236,7</w:t>
            </w:r>
          </w:p>
        </w:tc>
        <w:tc>
          <w:tcPr>
            <w:tcW w:w="884" w:type="dxa"/>
            <w:vAlign w:val="center"/>
          </w:tcPr>
          <w:p w14:paraId="45AA1E82"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249,9</w:t>
            </w:r>
          </w:p>
        </w:tc>
        <w:tc>
          <w:tcPr>
            <w:tcW w:w="885" w:type="dxa"/>
            <w:vAlign w:val="center"/>
          </w:tcPr>
          <w:p w14:paraId="2A6128EF"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258,1</w:t>
            </w:r>
          </w:p>
        </w:tc>
        <w:tc>
          <w:tcPr>
            <w:tcW w:w="885" w:type="dxa"/>
            <w:vAlign w:val="center"/>
          </w:tcPr>
          <w:p w14:paraId="6C6C2C24"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265,8</w:t>
            </w:r>
          </w:p>
        </w:tc>
        <w:tc>
          <w:tcPr>
            <w:tcW w:w="885" w:type="dxa"/>
            <w:vAlign w:val="center"/>
          </w:tcPr>
          <w:p w14:paraId="0CE660AF"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274,5</w:t>
            </w:r>
          </w:p>
        </w:tc>
        <w:tc>
          <w:tcPr>
            <w:tcW w:w="885" w:type="dxa"/>
            <w:vAlign w:val="center"/>
          </w:tcPr>
          <w:p w14:paraId="7D17D9EF"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290,6</w:t>
            </w:r>
          </w:p>
        </w:tc>
        <w:tc>
          <w:tcPr>
            <w:tcW w:w="920" w:type="dxa"/>
            <w:vAlign w:val="center"/>
          </w:tcPr>
          <w:p w14:paraId="1710A727" w14:textId="77777777" w:rsidR="0030218A" w:rsidRDefault="0030218A" w:rsidP="00160A6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ru-RU"/>
              </w:rPr>
            </w:pPr>
            <w:r>
              <w:rPr>
                <w:rFonts w:ascii="Times New Roman" w:hAnsi="Times New Roman" w:cs="Times New Roman"/>
                <w:sz w:val="24"/>
                <w:szCs w:val="24"/>
                <w:lang w:eastAsia="ru-RU"/>
              </w:rPr>
              <w:t>282,9</w:t>
            </w:r>
          </w:p>
        </w:tc>
      </w:tr>
    </w:tbl>
    <w:p w14:paraId="34D90779" w14:textId="67A3C1EE" w:rsidR="0030218A" w:rsidRPr="002D1FDB" w:rsidRDefault="0030218A" w:rsidP="00BD0A71">
      <w:pPr>
        <w:spacing w:before="240" w:line="360" w:lineRule="auto"/>
        <w:jc w:val="both"/>
        <w:rPr>
          <w:rFonts w:ascii="Times New Roman" w:hAnsi="Times New Roman" w:cs="Times New Roman"/>
          <w:sz w:val="24"/>
          <w:szCs w:val="24"/>
          <w:lang w:eastAsia="ru-RU"/>
        </w:rPr>
      </w:pPr>
      <w:r w:rsidRPr="002D1FDB">
        <w:rPr>
          <w:rFonts w:ascii="Times New Roman" w:hAnsi="Times New Roman" w:cs="Times New Roman"/>
          <w:sz w:val="24"/>
          <w:szCs w:val="24"/>
          <w:lang w:eastAsia="ru-RU"/>
        </w:rPr>
        <w:t xml:space="preserve"> Источник: </w:t>
      </w:r>
      <w:r w:rsidR="007C01A5" w:rsidRPr="007C01A5">
        <w:rPr>
          <w:rFonts w:ascii="Times New Roman" w:hAnsi="Times New Roman" w:cs="Times New Roman"/>
          <w:sz w:val="24"/>
          <w:szCs w:val="24"/>
          <w:lang w:eastAsia="ru-RU"/>
        </w:rPr>
        <w:t>[</w:t>
      </w:r>
      <w:r w:rsidRPr="002D1FDB">
        <w:rPr>
          <w:rFonts w:ascii="Times New Roman" w:hAnsi="Times New Roman" w:cs="Times New Roman"/>
          <w:sz w:val="24"/>
          <w:szCs w:val="24"/>
          <w:lang w:eastAsia="ru-RU"/>
        </w:rPr>
        <w:t>Нефтегазовая индустрия. – Москва: АНО ДПО «Корпоративный университет Сбербанка», 2017. – 336 с.: ил. – (Отраслевые пособия КУ Сбербанка. Вып.1).]</w:t>
      </w:r>
    </w:p>
    <w:p w14:paraId="050078B7" w14:textId="6E215811" w:rsidR="0030218A" w:rsidRDefault="0030218A" w:rsidP="0030218A">
      <w:pPr>
        <w:spacing w:line="360" w:lineRule="auto"/>
        <w:ind w:firstLine="708"/>
        <w:jc w:val="both"/>
        <w:rPr>
          <w:rFonts w:ascii="Times New Roman" w:hAnsi="Times New Roman" w:cs="Times New Roman"/>
          <w:sz w:val="24"/>
          <w:szCs w:val="24"/>
          <w:lang w:eastAsia="ru-RU"/>
        </w:rPr>
      </w:pPr>
      <w:r w:rsidRPr="00A862CF">
        <w:rPr>
          <w:rFonts w:ascii="Times New Roman" w:hAnsi="Times New Roman" w:cs="Times New Roman"/>
          <w:sz w:val="24"/>
          <w:szCs w:val="24"/>
          <w:lang w:eastAsia="ru-RU"/>
        </w:rPr>
        <w:t xml:space="preserve">Рост добычи до 2015 сопровождался ростом переработки внутри страны, однако в 2015 году ситуация изменилась. </w:t>
      </w:r>
      <w:r>
        <w:rPr>
          <w:rFonts w:ascii="Times New Roman" w:hAnsi="Times New Roman" w:cs="Times New Roman"/>
          <w:sz w:val="24"/>
          <w:szCs w:val="24"/>
          <w:lang w:eastAsia="ru-RU"/>
        </w:rPr>
        <w:t xml:space="preserve">Способствовало тому </w:t>
      </w:r>
      <w:r w:rsidRPr="00A862CF">
        <w:rPr>
          <w:rFonts w:ascii="Times New Roman" w:hAnsi="Times New Roman" w:cs="Times New Roman"/>
          <w:sz w:val="24"/>
          <w:szCs w:val="24"/>
          <w:lang w:eastAsia="ru-RU"/>
        </w:rPr>
        <w:t>сокращение потребления нефтепродуктов</w:t>
      </w:r>
      <w:r>
        <w:rPr>
          <w:rFonts w:ascii="Times New Roman" w:hAnsi="Times New Roman" w:cs="Times New Roman"/>
          <w:sz w:val="24"/>
          <w:szCs w:val="24"/>
          <w:lang w:eastAsia="ru-RU"/>
        </w:rPr>
        <w:t xml:space="preserve"> </w:t>
      </w:r>
      <w:r w:rsidRPr="00A862CF">
        <w:rPr>
          <w:rFonts w:ascii="Times New Roman" w:hAnsi="Times New Roman" w:cs="Times New Roman"/>
          <w:sz w:val="24"/>
          <w:szCs w:val="24"/>
          <w:lang w:eastAsia="ru-RU"/>
        </w:rPr>
        <w:t xml:space="preserve">внутри страны, </w:t>
      </w:r>
      <w:r>
        <w:rPr>
          <w:rFonts w:ascii="Times New Roman" w:hAnsi="Times New Roman" w:cs="Times New Roman"/>
          <w:sz w:val="24"/>
          <w:szCs w:val="24"/>
          <w:lang w:eastAsia="ru-RU"/>
        </w:rPr>
        <w:t>а также проводимая государством политика, направленная на стимуляцию экспортных поставок нефти. Был применен</w:t>
      </w:r>
      <w:r w:rsidRPr="00A862CF">
        <w:rPr>
          <w:rFonts w:ascii="Times New Roman" w:hAnsi="Times New Roman" w:cs="Times New Roman"/>
          <w:sz w:val="24"/>
          <w:szCs w:val="24"/>
          <w:lang w:eastAsia="ru-RU"/>
        </w:rPr>
        <w:t xml:space="preserve"> налогов</w:t>
      </w:r>
      <w:r>
        <w:rPr>
          <w:rFonts w:ascii="Times New Roman" w:hAnsi="Times New Roman" w:cs="Times New Roman"/>
          <w:sz w:val="24"/>
          <w:szCs w:val="24"/>
          <w:lang w:eastAsia="ru-RU"/>
        </w:rPr>
        <w:t>ый</w:t>
      </w:r>
      <w:r w:rsidRPr="00A862CF">
        <w:rPr>
          <w:rFonts w:ascii="Times New Roman" w:hAnsi="Times New Roman" w:cs="Times New Roman"/>
          <w:sz w:val="24"/>
          <w:szCs w:val="24"/>
          <w:lang w:eastAsia="ru-RU"/>
        </w:rPr>
        <w:t xml:space="preserve"> маневр</w:t>
      </w:r>
      <w:r>
        <w:rPr>
          <w:rFonts w:ascii="Times New Roman" w:hAnsi="Times New Roman" w:cs="Times New Roman"/>
          <w:sz w:val="24"/>
          <w:szCs w:val="24"/>
          <w:lang w:eastAsia="ru-RU"/>
        </w:rPr>
        <w:t xml:space="preserve">, который подразумевает </w:t>
      </w:r>
      <w:r w:rsidRPr="007B79E7">
        <w:rPr>
          <w:rFonts w:ascii="Times New Roman" w:hAnsi="Times New Roman" w:cs="Times New Roman"/>
          <w:sz w:val="24"/>
          <w:szCs w:val="24"/>
          <w:lang w:eastAsia="ru-RU"/>
        </w:rPr>
        <w:t>снижение экспортных пошлин и повышение налог</w:t>
      </w:r>
      <w:r>
        <w:rPr>
          <w:rFonts w:ascii="Times New Roman" w:hAnsi="Times New Roman" w:cs="Times New Roman"/>
          <w:sz w:val="24"/>
          <w:szCs w:val="24"/>
          <w:lang w:eastAsia="ru-RU"/>
        </w:rPr>
        <w:t>а</w:t>
      </w:r>
      <w:r w:rsidRPr="007B79E7">
        <w:rPr>
          <w:rFonts w:ascii="Times New Roman" w:hAnsi="Times New Roman" w:cs="Times New Roman"/>
          <w:sz w:val="24"/>
          <w:szCs w:val="24"/>
          <w:lang w:eastAsia="ru-RU"/>
        </w:rPr>
        <w:t xml:space="preserve"> на добычу полезных ископаемых</w:t>
      </w:r>
      <w:r>
        <w:rPr>
          <w:rFonts w:ascii="Times New Roman" w:hAnsi="Times New Roman" w:cs="Times New Roman"/>
          <w:sz w:val="24"/>
          <w:szCs w:val="24"/>
          <w:lang w:eastAsia="ru-RU"/>
        </w:rPr>
        <w:t xml:space="preserve"> (далее НДПИ)</w:t>
      </w:r>
      <w:r w:rsidRPr="007B79E7">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Данный маневр привел к тому, что объемы экспорта нефти увеличились, а переработка нефти в связи с </w:t>
      </w:r>
      <w:r w:rsidRPr="00A862CF">
        <w:rPr>
          <w:rFonts w:ascii="Times New Roman" w:hAnsi="Times New Roman" w:cs="Times New Roman"/>
          <w:sz w:val="24"/>
          <w:szCs w:val="24"/>
          <w:lang w:eastAsia="ru-RU"/>
        </w:rPr>
        <w:t>рост</w:t>
      </w:r>
      <w:r>
        <w:rPr>
          <w:rFonts w:ascii="Times New Roman" w:hAnsi="Times New Roman" w:cs="Times New Roman"/>
          <w:sz w:val="24"/>
          <w:szCs w:val="24"/>
          <w:lang w:eastAsia="ru-RU"/>
        </w:rPr>
        <w:t>ом</w:t>
      </w:r>
      <w:r w:rsidRPr="00A862CF">
        <w:rPr>
          <w:rFonts w:ascii="Times New Roman" w:hAnsi="Times New Roman" w:cs="Times New Roman"/>
          <w:sz w:val="24"/>
          <w:szCs w:val="24"/>
          <w:lang w:eastAsia="ru-RU"/>
        </w:rPr>
        <w:t xml:space="preserve"> себестоимости сырья и снижени</w:t>
      </w:r>
      <w:r>
        <w:rPr>
          <w:rFonts w:ascii="Times New Roman" w:hAnsi="Times New Roman" w:cs="Times New Roman"/>
          <w:sz w:val="24"/>
          <w:szCs w:val="24"/>
          <w:lang w:eastAsia="ru-RU"/>
        </w:rPr>
        <w:t>ем</w:t>
      </w:r>
      <w:r w:rsidRPr="00A862CF">
        <w:rPr>
          <w:rFonts w:ascii="Times New Roman" w:hAnsi="Times New Roman" w:cs="Times New Roman"/>
          <w:sz w:val="24"/>
          <w:szCs w:val="24"/>
          <w:lang w:eastAsia="ru-RU"/>
        </w:rPr>
        <w:t xml:space="preserve"> рентабельности </w:t>
      </w:r>
      <w:r>
        <w:rPr>
          <w:rFonts w:ascii="Times New Roman" w:hAnsi="Times New Roman" w:cs="Times New Roman"/>
          <w:sz w:val="24"/>
          <w:szCs w:val="24"/>
          <w:lang w:eastAsia="ru-RU"/>
        </w:rPr>
        <w:t>сегмента сократилась</w:t>
      </w:r>
      <w:r w:rsidR="00A31C50">
        <w:rPr>
          <w:rStyle w:val="a7"/>
          <w:rFonts w:ascii="Times New Roman" w:hAnsi="Times New Roman" w:cs="Times New Roman"/>
          <w:sz w:val="24"/>
          <w:szCs w:val="24"/>
          <w:lang w:eastAsia="ru-RU"/>
        </w:rPr>
        <w:footnoteReference w:id="14"/>
      </w:r>
      <w:r>
        <w:rPr>
          <w:rFonts w:ascii="Times New Roman" w:hAnsi="Times New Roman" w:cs="Times New Roman"/>
          <w:sz w:val="24"/>
          <w:szCs w:val="24"/>
          <w:lang w:eastAsia="ru-RU"/>
        </w:rPr>
        <w:t>.</w:t>
      </w:r>
    </w:p>
    <w:p w14:paraId="772FB862" w14:textId="14C2A5B3" w:rsidR="00B20B02" w:rsidRPr="00160A67" w:rsidRDefault="001637B0" w:rsidP="00DF7A70">
      <w:pPr>
        <w:spacing w:line="360" w:lineRule="auto"/>
        <w:ind w:firstLine="708"/>
        <w:jc w:val="both"/>
        <w:rPr>
          <w:rFonts w:ascii="Times New Roman" w:hAnsi="Times New Roman" w:cs="Times New Roman"/>
          <w:sz w:val="24"/>
          <w:szCs w:val="24"/>
          <w:lang w:eastAsia="ru-RU"/>
        </w:rPr>
      </w:pPr>
      <w:r w:rsidRPr="00EA485B">
        <w:rPr>
          <w:rFonts w:ascii="Times New Roman" w:hAnsi="Times New Roman" w:cs="Times New Roman"/>
          <w:sz w:val="24"/>
          <w:szCs w:val="24"/>
        </w:rPr>
        <w:t xml:space="preserve">По данным </w:t>
      </w:r>
      <w:r w:rsidRPr="00294E66">
        <w:rPr>
          <w:rFonts w:ascii="Times New Roman" w:hAnsi="Times New Roman" w:cs="Times New Roman"/>
          <w:sz w:val="24"/>
          <w:szCs w:val="24"/>
        </w:rPr>
        <w:t>Федеральной таможенной службы</w:t>
      </w:r>
      <w:r>
        <w:rPr>
          <w:rFonts w:ascii="Times New Roman" w:hAnsi="Times New Roman" w:cs="Times New Roman"/>
          <w:sz w:val="24"/>
          <w:szCs w:val="24"/>
        </w:rPr>
        <w:t xml:space="preserve"> (далее ФТС)</w:t>
      </w:r>
      <w:r w:rsidRPr="00EA485B">
        <w:rPr>
          <w:rFonts w:ascii="Times New Roman" w:hAnsi="Times New Roman" w:cs="Times New Roman"/>
          <w:sz w:val="24"/>
          <w:szCs w:val="24"/>
        </w:rPr>
        <w:t xml:space="preserve"> России, за 2017 года относительно 2016 года поставки нефти из России в страны </w:t>
      </w:r>
      <w:r>
        <w:rPr>
          <w:rFonts w:ascii="Times New Roman" w:hAnsi="Times New Roman" w:cs="Times New Roman"/>
          <w:sz w:val="24"/>
          <w:szCs w:val="24"/>
        </w:rPr>
        <w:t>Азиатско-</w:t>
      </w:r>
      <w:r w:rsidR="00852AE7">
        <w:rPr>
          <w:rFonts w:ascii="Times New Roman" w:hAnsi="Times New Roman" w:cs="Times New Roman"/>
          <w:sz w:val="24"/>
          <w:szCs w:val="24"/>
        </w:rPr>
        <w:t>Т</w:t>
      </w:r>
      <w:r>
        <w:rPr>
          <w:rFonts w:ascii="Times New Roman" w:hAnsi="Times New Roman" w:cs="Times New Roman"/>
          <w:sz w:val="24"/>
          <w:szCs w:val="24"/>
        </w:rPr>
        <w:t xml:space="preserve">ихоокеанского региона (далее </w:t>
      </w:r>
      <w:r w:rsidRPr="00EA485B">
        <w:rPr>
          <w:rFonts w:ascii="Times New Roman" w:hAnsi="Times New Roman" w:cs="Times New Roman"/>
          <w:sz w:val="24"/>
          <w:szCs w:val="24"/>
        </w:rPr>
        <w:t>АТР</w:t>
      </w:r>
      <w:r>
        <w:rPr>
          <w:rFonts w:ascii="Times New Roman" w:hAnsi="Times New Roman" w:cs="Times New Roman"/>
          <w:sz w:val="24"/>
          <w:szCs w:val="24"/>
        </w:rPr>
        <w:t xml:space="preserve">) </w:t>
      </w:r>
      <w:r w:rsidRPr="00EA485B">
        <w:rPr>
          <w:rFonts w:ascii="Times New Roman" w:hAnsi="Times New Roman" w:cs="Times New Roman"/>
          <w:sz w:val="24"/>
          <w:szCs w:val="24"/>
        </w:rPr>
        <w:t>выросли на 9,5%, а в страны Европы и СНГ сократились на 2,4% и 3,2% соответственно.</w:t>
      </w:r>
      <w:r w:rsidR="0030218A" w:rsidRPr="00AD55D7">
        <w:rPr>
          <w:rFonts w:ascii="Times New Roman" w:hAnsi="Times New Roman" w:cs="Times New Roman"/>
          <w:sz w:val="24"/>
          <w:szCs w:val="24"/>
          <w:lang w:eastAsia="ru-RU"/>
        </w:rPr>
        <w:t xml:space="preserve"> Поставки нефтепродуктов в АТР за тот же период сократились на 5,5%, в СНГ — на 8,5%, в страны Европы — на 3,4%. Китай остается основным источником роста спроса на российскую нефть за рубежом (+11,4% в январе</w:t>
      </w:r>
      <w:r w:rsidR="0030218A" w:rsidRPr="009B7389">
        <w:rPr>
          <w:rFonts w:ascii="Times New Roman" w:hAnsi="Times New Roman" w:cs="Times New Roman"/>
          <w:sz w:val="24"/>
          <w:szCs w:val="24"/>
          <w:lang w:eastAsia="ru-RU"/>
        </w:rPr>
        <w:t>-</w:t>
      </w:r>
      <w:r w:rsidR="0030218A" w:rsidRPr="00AD55D7">
        <w:rPr>
          <w:rFonts w:ascii="Times New Roman" w:hAnsi="Times New Roman" w:cs="Times New Roman"/>
          <w:sz w:val="24"/>
          <w:szCs w:val="24"/>
          <w:lang w:eastAsia="ru-RU"/>
        </w:rPr>
        <w:t xml:space="preserve">ноябре 2017 г. относительно аналогичного периода 2016 года). По предварительным оценкам </w:t>
      </w:r>
      <w:proofErr w:type="spellStart"/>
      <w:r w:rsidR="0030218A" w:rsidRPr="00AD55D7">
        <w:rPr>
          <w:rFonts w:ascii="Times New Roman" w:hAnsi="Times New Roman" w:cs="Times New Roman"/>
          <w:sz w:val="24"/>
          <w:szCs w:val="24"/>
          <w:lang w:eastAsia="ru-RU"/>
        </w:rPr>
        <w:t>Thomson</w:t>
      </w:r>
      <w:proofErr w:type="spellEnd"/>
      <w:r w:rsidR="0030218A" w:rsidRPr="00AD55D7">
        <w:rPr>
          <w:rFonts w:ascii="Times New Roman" w:hAnsi="Times New Roman" w:cs="Times New Roman"/>
          <w:sz w:val="24"/>
          <w:szCs w:val="24"/>
          <w:lang w:eastAsia="ru-RU"/>
        </w:rPr>
        <w:t xml:space="preserve"> </w:t>
      </w:r>
      <w:proofErr w:type="spellStart"/>
      <w:r w:rsidR="0030218A" w:rsidRPr="00AD55D7">
        <w:rPr>
          <w:rFonts w:ascii="Times New Roman" w:hAnsi="Times New Roman" w:cs="Times New Roman"/>
          <w:sz w:val="24"/>
          <w:szCs w:val="24"/>
          <w:lang w:eastAsia="ru-RU"/>
        </w:rPr>
        <w:t>Reuters</w:t>
      </w:r>
      <w:proofErr w:type="spellEnd"/>
      <w:r w:rsidR="0030218A" w:rsidRPr="00AD55D7">
        <w:rPr>
          <w:rFonts w:ascii="Times New Roman" w:hAnsi="Times New Roman" w:cs="Times New Roman"/>
          <w:sz w:val="24"/>
          <w:szCs w:val="24"/>
          <w:lang w:eastAsia="ru-RU"/>
        </w:rPr>
        <w:t xml:space="preserve">, доля российских поставщиков в общем объеме импорта нефти Китая выросла до 14,2% в 2017 году с 13,8% в 2016 году. В этих условиях Россия закрепит за собой лидерство в поставках нефти в Китай, достигнутое в 2016 году. Помимо Китая заметный рост объемов поставок нефти из России в АТР в 2017 году также ожидается в Индию и Республику </w:t>
      </w:r>
      <w:r w:rsidR="0030218A" w:rsidRPr="00AD55D7">
        <w:rPr>
          <w:rFonts w:ascii="Times New Roman" w:hAnsi="Times New Roman" w:cs="Times New Roman"/>
          <w:sz w:val="24"/>
          <w:szCs w:val="24"/>
          <w:lang w:eastAsia="ru-RU"/>
        </w:rPr>
        <w:lastRenderedPageBreak/>
        <w:t>Корея</w:t>
      </w:r>
      <w:r w:rsidR="00F95373" w:rsidRPr="00F95373">
        <w:rPr>
          <w:rFonts w:ascii="Times New Roman" w:hAnsi="Times New Roman" w:cs="Times New Roman"/>
          <w:sz w:val="24"/>
          <w:szCs w:val="24"/>
          <w:vertAlign w:val="superscript"/>
          <w:lang w:eastAsia="ru-RU"/>
        </w:rPr>
        <w:fldChar w:fldCharType="begin"/>
      </w:r>
      <w:r w:rsidR="00F95373" w:rsidRPr="00F95373">
        <w:rPr>
          <w:rFonts w:ascii="Times New Roman" w:hAnsi="Times New Roman" w:cs="Times New Roman"/>
          <w:sz w:val="24"/>
          <w:szCs w:val="24"/>
          <w:vertAlign w:val="superscript"/>
          <w:lang w:eastAsia="ru-RU"/>
        </w:rPr>
        <w:instrText xml:space="preserve"> NOTEREF _Ref512176608 \h </w:instrText>
      </w:r>
      <w:r w:rsidR="00F95373">
        <w:rPr>
          <w:rFonts w:ascii="Times New Roman" w:hAnsi="Times New Roman" w:cs="Times New Roman"/>
          <w:sz w:val="24"/>
          <w:szCs w:val="24"/>
          <w:vertAlign w:val="superscript"/>
          <w:lang w:eastAsia="ru-RU"/>
        </w:rPr>
        <w:instrText xml:space="preserve"> \* MERGEFORMAT </w:instrText>
      </w:r>
      <w:r w:rsidR="00F95373" w:rsidRPr="00F95373">
        <w:rPr>
          <w:rFonts w:ascii="Times New Roman" w:hAnsi="Times New Roman" w:cs="Times New Roman"/>
          <w:sz w:val="24"/>
          <w:szCs w:val="24"/>
          <w:vertAlign w:val="superscript"/>
          <w:lang w:eastAsia="ru-RU"/>
        </w:rPr>
      </w:r>
      <w:r w:rsidR="00F95373" w:rsidRPr="00F95373">
        <w:rPr>
          <w:rFonts w:ascii="Times New Roman" w:hAnsi="Times New Roman" w:cs="Times New Roman"/>
          <w:sz w:val="24"/>
          <w:szCs w:val="24"/>
          <w:vertAlign w:val="superscript"/>
          <w:lang w:eastAsia="ru-RU"/>
        </w:rPr>
        <w:fldChar w:fldCharType="separate"/>
      </w:r>
      <w:r w:rsidR="00F95373" w:rsidRPr="00F95373">
        <w:rPr>
          <w:rFonts w:ascii="Times New Roman" w:hAnsi="Times New Roman" w:cs="Times New Roman"/>
          <w:sz w:val="24"/>
          <w:szCs w:val="24"/>
          <w:vertAlign w:val="superscript"/>
          <w:lang w:eastAsia="ru-RU"/>
        </w:rPr>
        <w:t>4</w:t>
      </w:r>
      <w:r w:rsidR="00F95373" w:rsidRPr="00F95373">
        <w:rPr>
          <w:rFonts w:ascii="Times New Roman" w:hAnsi="Times New Roman" w:cs="Times New Roman"/>
          <w:sz w:val="24"/>
          <w:szCs w:val="24"/>
          <w:vertAlign w:val="superscript"/>
          <w:lang w:eastAsia="ru-RU"/>
        </w:rPr>
        <w:fldChar w:fldCharType="end"/>
      </w:r>
      <w:r w:rsidR="0030218A" w:rsidRPr="00AD55D7">
        <w:rPr>
          <w:rFonts w:ascii="Times New Roman" w:hAnsi="Times New Roman" w:cs="Times New Roman"/>
          <w:sz w:val="24"/>
          <w:szCs w:val="24"/>
          <w:lang w:eastAsia="ru-RU"/>
        </w:rPr>
        <w:t>.</w:t>
      </w:r>
      <w:r w:rsidR="00160A67" w:rsidRPr="00160A67">
        <w:rPr>
          <w:rFonts w:ascii="Times New Roman" w:hAnsi="Times New Roman" w:cs="Times New Roman"/>
          <w:sz w:val="24"/>
          <w:szCs w:val="24"/>
          <w:lang w:eastAsia="ru-RU"/>
        </w:rPr>
        <w:t xml:space="preserve"> </w:t>
      </w:r>
      <w:r w:rsidR="00160A67">
        <w:rPr>
          <w:rFonts w:ascii="Times New Roman" w:hAnsi="Times New Roman" w:cs="Times New Roman"/>
          <w:sz w:val="24"/>
          <w:szCs w:val="24"/>
          <w:lang w:eastAsia="ru-RU"/>
        </w:rPr>
        <w:t xml:space="preserve">Динамика изменений </w:t>
      </w:r>
      <w:r w:rsidR="00B20B02">
        <w:rPr>
          <w:rFonts w:ascii="Times New Roman" w:hAnsi="Times New Roman" w:cs="Times New Roman"/>
          <w:sz w:val="24"/>
          <w:szCs w:val="24"/>
          <w:lang w:eastAsia="ru-RU"/>
        </w:rPr>
        <w:t>поставок нефти в 2017 к 2016 гг. в основные регионы представлена ниже:</w:t>
      </w:r>
    </w:p>
    <w:p w14:paraId="4C3A3DD0" w14:textId="6B5ACFE9" w:rsidR="00D4232C" w:rsidRDefault="00D4232C" w:rsidP="00160A67">
      <w:pPr>
        <w:spacing w:after="0" w:line="360" w:lineRule="auto"/>
        <w:jc w:val="center"/>
        <w:rPr>
          <w:noProof/>
        </w:rPr>
      </w:pPr>
      <w:r>
        <w:rPr>
          <w:noProof/>
        </w:rPr>
        <w:drawing>
          <wp:inline distT="0" distB="0" distL="0" distR="0" wp14:anchorId="15E701FA" wp14:editId="2E8EB6F2">
            <wp:extent cx="5774518" cy="227125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087" t="40513" r="18212" b="21258"/>
                    <a:stretch/>
                  </pic:blipFill>
                  <pic:spPr bwMode="auto">
                    <a:xfrm>
                      <a:off x="0" y="0"/>
                      <a:ext cx="5830901" cy="2293429"/>
                    </a:xfrm>
                    <a:prstGeom prst="rect">
                      <a:avLst/>
                    </a:prstGeom>
                    <a:ln>
                      <a:noFill/>
                    </a:ln>
                    <a:extLst>
                      <a:ext uri="{53640926-AAD7-44D8-BBD7-CCE9431645EC}">
                        <a14:shadowObscured xmlns:a14="http://schemas.microsoft.com/office/drawing/2010/main"/>
                      </a:ext>
                    </a:extLst>
                  </pic:spPr>
                </pic:pic>
              </a:graphicData>
            </a:graphic>
          </wp:inline>
        </w:drawing>
      </w:r>
    </w:p>
    <w:p w14:paraId="1696FF81" w14:textId="0A5B70EA" w:rsidR="0030218A" w:rsidRPr="003B5352" w:rsidRDefault="00A15BC3" w:rsidP="003B5352">
      <w:pPr>
        <w:tabs>
          <w:tab w:val="left" w:pos="2880"/>
        </w:tabs>
        <w:spacing w:after="0" w:line="240" w:lineRule="auto"/>
        <w:jc w:val="center"/>
        <w:rPr>
          <w:rFonts w:ascii="Times New Roman" w:hAnsi="Times New Roman" w:cs="Times New Roman"/>
          <w:i/>
          <w:sz w:val="24"/>
          <w:szCs w:val="24"/>
          <w:lang w:eastAsia="ru-RU"/>
        </w:rPr>
      </w:pPr>
      <w:r w:rsidRPr="003B5352">
        <w:rPr>
          <w:rFonts w:ascii="Times New Roman" w:hAnsi="Times New Roman" w:cs="Times New Roman"/>
          <w:i/>
          <w:sz w:val="24"/>
          <w:szCs w:val="24"/>
          <w:lang w:eastAsia="ru-RU"/>
        </w:rPr>
        <w:t xml:space="preserve">Рис. 3 </w:t>
      </w:r>
      <w:r w:rsidR="008E5D19" w:rsidRPr="003B5352">
        <w:rPr>
          <w:rFonts w:ascii="Times New Roman" w:hAnsi="Times New Roman" w:cs="Times New Roman"/>
          <w:i/>
          <w:sz w:val="24"/>
          <w:szCs w:val="24"/>
          <w:lang w:eastAsia="ru-RU"/>
        </w:rPr>
        <w:t>Экспорт нефти</w:t>
      </w:r>
      <w:r w:rsidR="00DF7A70" w:rsidRPr="003B5352">
        <w:rPr>
          <w:rFonts w:ascii="Times New Roman" w:hAnsi="Times New Roman" w:cs="Times New Roman"/>
          <w:i/>
          <w:sz w:val="24"/>
          <w:szCs w:val="24"/>
          <w:lang w:eastAsia="ru-RU"/>
        </w:rPr>
        <w:t xml:space="preserve"> (слева)</w:t>
      </w:r>
      <w:r w:rsidR="008E5D19" w:rsidRPr="003B5352">
        <w:rPr>
          <w:rFonts w:ascii="Times New Roman" w:hAnsi="Times New Roman" w:cs="Times New Roman"/>
          <w:i/>
          <w:sz w:val="24"/>
          <w:szCs w:val="24"/>
          <w:lang w:eastAsia="ru-RU"/>
        </w:rPr>
        <w:t xml:space="preserve"> и нефтепродуктов</w:t>
      </w:r>
      <w:r w:rsidR="00DF7A70" w:rsidRPr="003B5352">
        <w:rPr>
          <w:rFonts w:ascii="Times New Roman" w:hAnsi="Times New Roman" w:cs="Times New Roman"/>
          <w:i/>
          <w:sz w:val="24"/>
          <w:szCs w:val="24"/>
          <w:lang w:eastAsia="ru-RU"/>
        </w:rPr>
        <w:t xml:space="preserve"> (справа)</w:t>
      </w:r>
      <w:r w:rsidR="008E5D19" w:rsidRPr="003B5352">
        <w:rPr>
          <w:rFonts w:ascii="Times New Roman" w:hAnsi="Times New Roman" w:cs="Times New Roman"/>
          <w:i/>
          <w:sz w:val="24"/>
          <w:szCs w:val="24"/>
          <w:lang w:eastAsia="ru-RU"/>
        </w:rPr>
        <w:t xml:space="preserve"> по </w:t>
      </w:r>
      <w:r w:rsidR="00DF7A70" w:rsidRPr="003B5352">
        <w:rPr>
          <w:rFonts w:ascii="Times New Roman" w:hAnsi="Times New Roman" w:cs="Times New Roman"/>
          <w:i/>
          <w:sz w:val="24"/>
          <w:szCs w:val="24"/>
          <w:lang w:eastAsia="ru-RU"/>
        </w:rPr>
        <w:t>направлениям</w:t>
      </w:r>
      <w:r w:rsidR="008E5D19" w:rsidRPr="003B5352">
        <w:rPr>
          <w:rFonts w:ascii="Times New Roman" w:hAnsi="Times New Roman" w:cs="Times New Roman"/>
          <w:i/>
          <w:sz w:val="24"/>
          <w:szCs w:val="24"/>
          <w:lang w:eastAsia="ru-RU"/>
        </w:rPr>
        <w:t xml:space="preserve"> основных регионов потребления</w:t>
      </w:r>
      <w:r w:rsidR="008B2205" w:rsidRPr="003B5352">
        <w:rPr>
          <w:rFonts w:ascii="Times New Roman" w:hAnsi="Times New Roman" w:cs="Times New Roman"/>
          <w:i/>
          <w:sz w:val="24"/>
          <w:szCs w:val="24"/>
          <w:lang w:eastAsia="ru-RU"/>
        </w:rPr>
        <w:t>, млн т</w:t>
      </w:r>
    </w:p>
    <w:p w14:paraId="3BD38640" w14:textId="44EA37C8" w:rsidR="00DF7A70" w:rsidRPr="003B5352" w:rsidRDefault="0067093D" w:rsidP="003B5352">
      <w:pPr>
        <w:spacing w:after="0" w:line="360" w:lineRule="auto"/>
        <w:jc w:val="both"/>
        <w:rPr>
          <w:rFonts w:ascii="Times New Roman" w:hAnsi="Times New Roman" w:cs="Times New Roman"/>
          <w:i/>
          <w:sz w:val="24"/>
          <w:szCs w:val="24"/>
        </w:rPr>
      </w:pPr>
      <w:r w:rsidRPr="003B5352">
        <w:rPr>
          <w:rFonts w:ascii="Times New Roman" w:hAnsi="Times New Roman" w:cs="Times New Roman"/>
          <w:i/>
          <w:sz w:val="24"/>
          <w:szCs w:val="24"/>
        </w:rPr>
        <w:t>Источник:</w:t>
      </w:r>
      <w:r w:rsidR="00376BE5" w:rsidRPr="003B5352">
        <w:rPr>
          <w:rFonts w:ascii="Times New Roman" w:hAnsi="Times New Roman" w:cs="Times New Roman"/>
          <w:i/>
          <w:sz w:val="24"/>
          <w:szCs w:val="24"/>
        </w:rPr>
        <w:t xml:space="preserve"> </w:t>
      </w:r>
      <w:r w:rsidR="003B5352" w:rsidRPr="003B5352">
        <w:rPr>
          <w:rFonts w:ascii="Times New Roman" w:hAnsi="Times New Roman" w:cs="Times New Roman"/>
          <w:i/>
          <w:sz w:val="24"/>
          <w:szCs w:val="24"/>
        </w:rPr>
        <w:t>[</w:t>
      </w:r>
      <w:r w:rsidR="00AF604D" w:rsidRPr="003B5352">
        <w:rPr>
          <w:rFonts w:ascii="Times New Roman" w:hAnsi="Times New Roman" w:cs="Times New Roman"/>
          <w:i/>
          <w:sz w:val="24"/>
          <w:szCs w:val="24"/>
        </w:rPr>
        <w:t>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 – Режим доступа: http://ac.gov.ru/files/publication/a/15796.pdf</w:t>
      </w:r>
      <w:r w:rsidRPr="003B5352">
        <w:rPr>
          <w:rFonts w:ascii="Times New Roman" w:hAnsi="Times New Roman" w:cs="Times New Roman"/>
          <w:i/>
          <w:sz w:val="24"/>
          <w:szCs w:val="24"/>
        </w:rPr>
        <w:t>]</w:t>
      </w:r>
    </w:p>
    <w:p w14:paraId="7476FCE5" w14:textId="3A97B6FC" w:rsidR="00612B1A" w:rsidRPr="00313123" w:rsidRDefault="00612B1A" w:rsidP="00167F8A">
      <w:pPr>
        <w:pStyle w:val="5"/>
        <w:spacing w:line="360" w:lineRule="auto"/>
        <w:rPr>
          <w:rFonts w:ascii="Times New Roman" w:hAnsi="Times New Roman" w:cs="Times New Roman"/>
          <w:i/>
          <w:color w:val="auto"/>
          <w:sz w:val="24"/>
          <w:szCs w:val="24"/>
          <w:lang w:eastAsia="ru-RU"/>
        </w:rPr>
      </w:pPr>
      <w:r w:rsidRPr="00313123">
        <w:rPr>
          <w:rFonts w:ascii="Times New Roman" w:hAnsi="Times New Roman" w:cs="Times New Roman"/>
          <w:i/>
          <w:color w:val="auto"/>
          <w:sz w:val="24"/>
          <w:szCs w:val="24"/>
          <w:lang w:eastAsia="ru-RU"/>
        </w:rPr>
        <w:t>Лидеры российской отрасли</w:t>
      </w:r>
    </w:p>
    <w:p w14:paraId="21A9FFD6" w14:textId="42BB8946" w:rsidR="001111DD" w:rsidRDefault="0030218A" w:rsidP="00167F8A">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Лидерами нефтяной отрасли, на</w:t>
      </w:r>
      <w:r w:rsidRPr="00A862CF">
        <w:rPr>
          <w:rFonts w:ascii="Times New Roman" w:hAnsi="Times New Roman" w:cs="Times New Roman"/>
          <w:sz w:val="24"/>
          <w:szCs w:val="24"/>
          <w:lang w:eastAsia="ru-RU"/>
        </w:rPr>
        <w:t xml:space="preserve"> долю </w:t>
      </w:r>
      <w:r>
        <w:rPr>
          <w:rFonts w:ascii="Times New Roman" w:hAnsi="Times New Roman" w:cs="Times New Roman"/>
          <w:sz w:val="24"/>
          <w:szCs w:val="24"/>
          <w:lang w:eastAsia="ru-RU"/>
        </w:rPr>
        <w:t xml:space="preserve">которых в 2016 году пришлось более 70% добычи являются: </w:t>
      </w:r>
      <w:r w:rsidRPr="00A862CF">
        <w:rPr>
          <w:rFonts w:ascii="Times New Roman" w:hAnsi="Times New Roman" w:cs="Times New Roman"/>
          <w:sz w:val="24"/>
          <w:szCs w:val="24"/>
          <w:lang w:eastAsia="ru-RU"/>
        </w:rPr>
        <w:t xml:space="preserve">Роснефть, </w:t>
      </w:r>
      <w:r>
        <w:rPr>
          <w:rFonts w:ascii="Times New Roman" w:hAnsi="Times New Roman" w:cs="Times New Roman"/>
          <w:sz w:val="24"/>
          <w:szCs w:val="24"/>
          <w:lang w:eastAsia="ru-RU"/>
        </w:rPr>
        <w:t>Л</w:t>
      </w:r>
      <w:r w:rsidRPr="00A862CF">
        <w:rPr>
          <w:rFonts w:ascii="Times New Roman" w:hAnsi="Times New Roman" w:cs="Times New Roman"/>
          <w:sz w:val="24"/>
          <w:szCs w:val="24"/>
          <w:lang w:eastAsia="ru-RU"/>
        </w:rPr>
        <w:t xml:space="preserve">укойл, </w:t>
      </w:r>
      <w:r>
        <w:rPr>
          <w:rFonts w:ascii="Times New Roman" w:hAnsi="Times New Roman" w:cs="Times New Roman"/>
          <w:sz w:val="24"/>
          <w:szCs w:val="24"/>
          <w:lang w:eastAsia="ru-RU"/>
        </w:rPr>
        <w:t>С</w:t>
      </w:r>
      <w:r w:rsidRPr="00A862CF">
        <w:rPr>
          <w:rFonts w:ascii="Times New Roman" w:hAnsi="Times New Roman" w:cs="Times New Roman"/>
          <w:sz w:val="24"/>
          <w:szCs w:val="24"/>
          <w:lang w:eastAsia="ru-RU"/>
        </w:rPr>
        <w:t xml:space="preserve">ургутнефтегаз, </w:t>
      </w:r>
      <w:r>
        <w:rPr>
          <w:rFonts w:ascii="Times New Roman" w:hAnsi="Times New Roman" w:cs="Times New Roman"/>
          <w:sz w:val="24"/>
          <w:szCs w:val="24"/>
          <w:lang w:eastAsia="ru-RU"/>
        </w:rPr>
        <w:t>Г</w:t>
      </w:r>
      <w:r w:rsidRPr="00A862CF">
        <w:rPr>
          <w:rFonts w:ascii="Times New Roman" w:hAnsi="Times New Roman" w:cs="Times New Roman"/>
          <w:sz w:val="24"/>
          <w:szCs w:val="24"/>
          <w:lang w:eastAsia="ru-RU"/>
        </w:rPr>
        <w:t xml:space="preserve">азпром нефть и </w:t>
      </w:r>
      <w:r>
        <w:rPr>
          <w:rFonts w:ascii="Times New Roman" w:hAnsi="Times New Roman" w:cs="Times New Roman"/>
          <w:sz w:val="24"/>
          <w:szCs w:val="24"/>
          <w:lang w:eastAsia="ru-RU"/>
        </w:rPr>
        <w:t>Т</w:t>
      </w:r>
      <w:r w:rsidRPr="00A862CF">
        <w:rPr>
          <w:rFonts w:ascii="Times New Roman" w:hAnsi="Times New Roman" w:cs="Times New Roman"/>
          <w:sz w:val="24"/>
          <w:szCs w:val="24"/>
          <w:lang w:eastAsia="ru-RU"/>
        </w:rPr>
        <w:t xml:space="preserve">атнефть. </w:t>
      </w:r>
      <w:r>
        <w:rPr>
          <w:rFonts w:ascii="Times New Roman" w:hAnsi="Times New Roman" w:cs="Times New Roman"/>
          <w:sz w:val="24"/>
          <w:szCs w:val="24"/>
          <w:lang w:eastAsia="ru-RU"/>
        </w:rPr>
        <w:t>К ключевым участникам рынка относятся:</w:t>
      </w:r>
    </w:p>
    <w:p w14:paraId="2B2A0491" w14:textId="77777777" w:rsidR="002E1037" w:rsidRDefault="0030218A" w:rsidP="002E1037">
      <w:pPr>
        <w:spacing w:after="0" w:line="360" w:lineRule="auto"/>
        <w:jc w:val="right"/>
        <w:rPr>
          <w:rFonts w:ascii="Times New Roman" w:hAnsi="Times New Roman" w:cs="Times New Roman"/>
          <w:i/>
          <w:sz w:val="24"/>
          <w:szCs w:val="24"/>
          <w:lang w:eastAsia="ru-RU"/>
        </w:rPr>
      </w:pPr>
      <w:r w:rsidRPr="002E1037">
        <w:rPr>
          <w:rFonts w:ascii="Times New Roman" w:hAnsi="Times New Roman" w:cs="Times New Roman"/>
          <w:i/>
          <w:sz w:val="24"/>
          <w:szCs w:val="24"/>
          <w:lang w:eastAsia="ru-RU"/>
        </w:rPr>
        <w:t xml:space="preserve">Таблица </w:t>
      </w:r>
      <w:r w:rsidR="00D04275" w:rsidRPr="002E1037">
        <w:rPr>
          <w:rFonts w:ascii="Times New Roman" w:hAnsi="Times New Roman" w:cs="Times New Roman"/>
          <w:i/>
          <w:sz w:val="24"/>
          <w:szCs w:val="24"/>
          <w:lang w:eastAsia="ru-RU"/>
        </w:rPr>
        <w:t>3</w:t>
      </w:r>
      <w:r w:rsidRPr="002E1037">
        <w:rPr>
          <w:rFonts w:ascii="Times New Roman" w:hAnsi="Times New Roman" w:cs="Times New Roman"/>
          <w:i/>
          <w:sz w:val="24"/>
          <w:szCs w:val="24"/>
          <w:lang w:eastAsia="ru-RU"/>
        </w:rPr>
        <w:t xml:space="preserve">. </w:t>
      </w:r>
    </w:p>
    <w:p w14:paraId="0FABD759" w14:textId="4E22E14C" w:rsidR="0030218A" w:rsidRPr="002E1037" w:rsidRDefault="0030218A" w:rsidP="002E1037">
      <w:pPr>
        <w:spacing w:after="0" w:line="360" w:lineRule="auto"/>
        <w:jc w:val="center"/>
        <w:rPr>
          <w:rFonts w:ascii="Times New Roman" w:hAnsi="Times New Roman" w:cs="Times New Roman"/>
          <w:sz w:val="24"/>
          <w:szCs w:val="24"/>
          <w:lang w:eastAsia="ru-RU"/>
        </w:rPr>
      </w:pPr>
      <w:r w:rsidRPr="002E1037">
        <w:rPr>
          <w:rFonts w:ascii="Times New Roman" w:hAnsi="Times New Roman" w:cs="Times New Roman"/>
          <w:sz w:val="24"/>
          <w:szCs w:val="24"/>
          <w:lang w:eastAsia="ru-RU"/>
        </w:rPr>
        <w:t>Добыча нефти по компаниям по данным Министерства энергетики РФ, млн т (2017 г.)</w:t>
      </w:r>
    </w:p>
    <w:tbl>
      <w:tblPr>
        <w:tblStyle w:val="af2"/>
        <w:tblW w:w="0" w:type="auto"/>
        <w:tblLook w:val="04A0" w:firstRow="1" w:lastRow="0" w:firstColumn="1" w:lastColumn="0" w:noHBand="0" w:noVBand="1"/>
      </w:tblPr>
      <w:tblGrid>
        <w:gridCol w:w="1707"/>
        <w:gridCol w:w="753"/>
        <w:gridCol w:w="753"/>
        <w:gridCol w:w="753"/>
        <w:gridCol w:w="752"/>
        <w:gridCol w:w="752"/>
        <w:gridCol w:w="752"/>
        <w:gridCol w:w="752"/>
        <w:gridCol w:w="752"/>
        <w:gridCol w:w="752"/>
        <w:gridCol w:w="867"/>
      </w:tblGrid>
      <w:tr w:rsidR="0030218A" w14:paraId="221E1CCF" w14:textId="77777777" w:rsidTr="00BD0A71">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558" w:type="dxa"/>
          </w:tcPr>
          <w:p w14:paraId="4E712568"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Компания</w:t>
            </w:r>
          </w:p>
        </w:tc>
        <w:tc>
          <w:tcPr>
            <w:tcW w:w="758" w:type="dxa"/>
          </w:tcPr>
          <w:p w14:paraId="65B4E9D6"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2007</w:t>
            </w:r>
          </w:p>
        </w:tc>
        <w:tc>
          <w:tcPr>
            <w:tcW w:w="758" w:type="dxa"/>
          </w:tcPr>
          <w:p w14:paraId="687B9586"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2008</w:t>
            </w:r>
          </w:p>
        </w:tc>
        <w:tc>
          <w:tcPr>
            <w:tcW w:w="758" w:type="dxa"/>
          </w:tcPr>
          <w:p w14:paraId="68242D43"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2009</w:t>
            </w:r>
          </w:p>
        </w:tc>
        <w:tc>
          <w:tcPr>
            <w:tcW w:w="758" w:type="dxa"/>
          </w:tcPr>
          <w:p w14:paraId="4EE95FA5"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2010</w:t>
            </w:r>
          </w:p>
        </w:tc>
        <w:tc>
          <w:tcPr>
            <w:tcW w:w="758" w:type="dxa"/>
          </w:tcPr>
          <w:p w14:paraId="6A0723E4"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2011</w:t>
            </w:r>
          </w:p>
        </w:tc>
        <w:tc>
          <w:tcPr>
            <w:tcW w:w="758" w:type="dxa"/>
          </w:tcPr>
          <w:p w14:paraId="2EF8D1B3"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2012</w:t>
            </w:r>
          </w:p>
        </w:tc>
        <w:tc>
          <w:tcPr>
            <w:tcW w:w="758" w:type="dxa"/>
          </w:tcPr>
          <w:p w14:paraId="1A917AC6"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2013</w:t>
            </w:r>
          </w:p>
        </w:tc>
        <w:tc>
          <w:tcPr>
            <w:tcW w:w="758" w:type="dxa"/>
          </w:tcPr>
          <w:p w14:paraId="5A1FC0FD"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2014</w:t>
            </w:r>
          </w:p>
        </w:tc>
        <w:tc>
          <w:tcPr>
            <w:tcW w:w="758" w:type="dxa"/>
          </w:tcPr>
          <w:p w14:paraId="0F3B998E"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2015</w:t>
            </w:r>
          </w:p>
        </w:tc>
        <w:tc>
          <w:tcPr>
            <w:tcW w:w="880" w:type="dxa"/>
          </w:tcPr>
          <w:p w14:paraId="7C7EA8C9" w14:textId="77777777" w:rsidR="0030218A" w:rsidRPr="00DF2C13" w:rsidRDefault="0030218A" w:rsidP="00BC2F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 w:val="20"/>
                <w:szCs w:val="20"/>
                <w:lang w:eastAsia="ru-RU"/>
              </w:rPr>
            </w:pPr>
            <w:r w:rsidRPr="00DF2C13">
              <w:rPr>
                <w:rFonts w:ascii="Times New Roman" w:hAnsi="Times New Roman" w:cs="Times New Roman"/>
                <w:b/>
                <w:sz w:val="20"/>
                <w:szCs w:val="20"/>
                <w:lang w:eastAsia="ru-RU"/>
              </w:rPr>
              <w:t>2016</w:t>
            </w:r>
          </w:p>
        </w:tc>
      </w:tr>
      <w:tr w:rsidR="0030218A" w14:paraId="0BC85372" w14:textId="77777777" w:rsidTr="00BD0A71">
        <w:trPr>
          <w:trHeight w:val="427"/>
        </w:trPr>
        <w:tc>
          <w:tcPr>
            <w:cnfStyle w:val="001000000000" w:firstRow="0" w:lastRow="0" w:firstColumn="1" w:lastColumn="0" w:oddVBand="0" w:evenVBand="0" w:oddHBand="0" w:evenHBand="0" w:firstRowFirstColumn="0" w:firstRowLastColumn="0" w:lastRowFirstColumn="0" w:lastRowLastColumn="0"/>
            <w:tcW w:w="1558" w:type="dxa"/>
          </w:tcPr>
          <w:p w14:paraId="7843F95A"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Роснефть</w:t>
            </w:r>
          </w:p>
        </w:tc>
        <w:tc>
          <w:tcPr>
            <w:tcW w:w="758" w:type="dxa"/>
          </w:tcPr>
          <w:p w14:paraId="62C1EED3"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101,7</w:t>
            </w:r>
          </w:p>
        </w:tc>
        <w:tc>
          <w:tcPr>
            <w:tcW w:w="758" w:type="dxa"/>
          </w:tcPr>
          <w:p w14:paraId="44F3FBAE"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114,3</w:t>
            </w:r>
          </w:p>
        </w:tc>
        <w:tc>
          <w:tcPr>
            <w:tcW w:w="758" w:type="dxa"/>
          </w:tcPr>
          <w:p w14:paraId="5F0B12A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117,1</w:t>
            </w:r>
          </w:p>
        </w:tc>
        <w:tc>
          <w:tcPr>
            <w:tcW w:w="758" w:type="dxa"/>
          </w:tcPr>
          <w:p w14:paraId="46D8A08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113,3</w:t>
            </w:r>
          </w:p>
        </w:tc>
        <w:tc>
          <w:tcPr>
            <w:tcW w:w="758" w:type="dxa"/>
          </w:tcPr>
          <w:p w14:paraId="7F9477B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114,5</w:t>
            </w:r>
          </w:p>
        </w:tc>
        <w:tc>
          <w:tcPr>
            <w:tcW w:w="758" w:type="dxa"/>
          </w:tcPr>
          <w:p w14:paraId="7DC2C681"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117,5</w:t>
            </w:r>
          </w:p>
        </w:tc>
        <w:tc>
          <w:tcPr>
            <w:tcW w:w="758" w:type="dxa"/>
          </w:tcPr>
          <w:p w14:paraId="34464743"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156,5</w:t>
            </w:r>
          </w:p>
        </w:tc>
        <w:tc>
          <w:tcPr>
            <w:tcW w:w="758" w:type="dxa"/>
          </w:tcPr>
          <w:p w14:paraId="0728ADA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190,9</w:t>
            </w:r>
          </w:p>
        </w:tc>
        <w:tc>
          <w:tcPr>
            <w:tcW w:w="758" w:type="dxa"/>
          </w:tcPr>
          <w:p w14:paraId="3E9BCBF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189,2</w:t>
            </w:r>
          </w:p>
        </w:tc>
        <w:tc>
          <w:tcPr>
            <w:tcW w:w="880" w:type="dxa"/>
          </w:tcPr>
          <w:p w14:paraId="79ECC82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189,7</w:t>
            </w:r>
          </w:p>
        </w:tc>
      </w:tr>
      <w:tr w:rsidR="0030218A" w14:paraId="2A096410"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1F3601E0"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Лукойл</w:t>
            </w:r>
          </w:p>
        </w:tc>
        <w:tc>
          <w:tcPr>
            <w:tcW w:w="758" w:type="dxa"/>
          </w:tcPr>
          <w:p w14:paraId="75F2B07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91,5</w:t>
            </w:r>
          </w:p>
        </w:tc>
        <w:tc>
          <w:tcPr>
            <w:tcW w:w="758" w:type="dxa"/>
          </w:tcPr>
          <w:p w14:paraId="7A6880A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90,4</w:t>
            </w:r>
          </w:p>
        </w:tc>
        <w:tc>
          <w:tcPr>
            <w:tcW w:w="758" w:type="dxa"/>
          </w:tcPr>
          <w:p w14:paraId="161C3BCC"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92,4</w:t>
            </w:r>
          </w:p>
        </w:tc>
        <w:tc>
          <w:tcPr>
            <w:tcW w:w="758" w:type="dxa"/>
          </w:tcPr>
          <w:p w14:paraId="542EAC5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90,1</w:t>
            </w:r>
          </w:p>
        </w:tc>
        <w:tc>
          <w:tcPr>
            <w:tcW w:w="758" w:type="dxa"/>
          </w:tcPr>
          <w:p w14:paraId="1D967E6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80,4</w:t>
            </w:r>
          </w:p>
        </w:tc>
        <w:tc>
          <w:tcPr>
            <w:tcW w:w="758" w:type="dxa"/>
          </w:tcPr>
          <w:p w14:paraId="317B94A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84,6</w:t>
            </w:r>
          </w:p>
        </w:tc>
        <w:tc>
          <w:tcPr>
            <w:tcW w:w="758" w:type="dxa"/>
          </w:tcPr>
          <w:p w14:paraId="6D037C39"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85,6</w:t>
            </w:r>
          </w:p>
        </w:tc>
        <w:tc>
          <w:tcPr>
            <w:tcW w:w="758" w:type="dxa"/>
          </w:tcPr>
          <w:p w14:paraId="39C18C9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86,6</w:t>
            </w:r>
          </w:p>
        </w:tc>
        <w:tc>
          <w:tcPr>
            <w:tcW w:w="758" w:type="dxa"/>
          </w:tcPr>
          <w:p w14:paraId="513A8C3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85,7</w:t>
            </w:r>
          </w:p>
        </w:tc>
        <w:tc>
          <w:tcPr>
            <w:tcW w:w="880" w:type="dxa"/>
          </w:tcPr>
          <w:p w14:paraId="4E22D9C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83,0</w:t>
            </w:r>
          </w:p>
        </w:tc>
      </w:tr>
      <w:tr w:rsidR="0030218A" w14:paraId="53206B4A"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45507934"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ТНК-ВР</w:t>
            </w:r>
          </w:p>
        </w:tc>
        <w:tc>
          <w:tcPr>
            <w:tcW w:w="758" w:type="dxa"/>
          </w:tcPr>
          <w:p w14:paraId="3B468CFE"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73,3</w:t>
            </w:r>
          </w:p>
        </w:tc>
        <w:tc>
          <w:tcPr>
            <w:tcW w:w="758" w:type="dxa"/>
          </w:tcPr>
          <w:p w14:paraId="1C9BC29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69,2</w:t>
            </w:r>
          </w:p>
        </w:tc>
        <w:tc>
          <w:tcPr>
            <w:tcW w:w="758" w:type="dxa"/>
          </w:tcPr>
          <w:p w14:paraId="1E84FE4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70,5</w:t>
            </w:r>
          </w:p>
        </w:tc>
        <w:tc>
          <w:tcPr>
            <w:tcW w:w="758" w:type="dxa"/>
          </w:tcPr>
          <w:p w14:paraId="6F1C11C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71,9</w:t>
            </w:r>
          </w:p>
        </w:tc>
        <w:tc>
          <w:tcPr>
            <w:tcW w:w="758" w:type="dxa"/>
          </w:tcPr>
          <w:p w14:paraId="22E308A3"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72,6</w:t>
            </w:r>
          </w:p>
        </w:tc>
        <w:tc>
          <w:tcPr>
            <w:tcW w:w="758" w:type="dxa"/>
          </w:tcPr>
          <w:p w14:paraId="7ACF2D1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72,9</w:t>
            </w:r>
          </w:p>
        </w:tc>
        <w:tc>
          <w:tcPr>
            <w:tcW w:w="758" w:type="dxa"/>
          </w:tcPr>
          <w:p w14:paraId="7902411E"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35,8</w:t>
            </w:r>
          </w:p>
        </w:tc>
        <w:tc>
          <w:tcPr>
            <w:tcW w:w="758" w:type="dxa"/>
          </w:tcPr>
          <w:p w14:paraId="668913B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0</w:t>
            </w:r>
          </w:p>
        </w:tc>
        <w:tc>
          <w:tcPr>
            <w:tcW w:w="758" w:type="dxa"/>
          </w:tcPr>
          <w:p w14:paraId="33C5F1A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0</w:t>
            </w:r>
          </w:p>
        </w:tc>
        <w:tc>
          <w:tcPr>
            <w:tcW w:w="880" w:type="dxa"/>
          </w:tcPr>
          <w:p w14:paraId="4BD55B67"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30218A" w14:paraId="0DA8E0B8"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1DC0CCCD"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Сургутнефтегаз</w:t>
            </w:r>
          </w:p>
        </w:tc>
        <w:tc>
          <w:tcPr>
            <w:tcW w:w="758" w:type="dxa"/>
          </w:tcPr>
          <w:p w14:paraId="087DA2E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64,5</w:t>
            </w:r>
          </w:p>
        </w:tc>
        <w:tc>
          <w:tcPr>
            <w:tcW w:w="758" w:type="dxa"/>
          </w:tcPr>
          <w:p w14:paraId="56E0186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61,6</w:t>
            </w:r>
          </w:p>
        </w:tc>
        <w:tc>
          <w:tcPr>
            <w:tcW w:w="758" w:type="dxa"/>
          </w:tcPr>
          <w:p w14:paraId="6E149A4E"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59,8</w:t>
            </w:r>
          </w:p>
        </w:tc>
        <w:tc>
          <w:tcPr>
            <w:tcW w:w="758" w:type="dxa"/>
          </w:tcPr>
          <w:p w14:paraId="2770845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59,5</w:t>
            </w:r>
          </w:p>
        </w:tc>
        <w:tc>
          <w:tcPr>
            <w:tcW w:w="758" w:type="dxa"/>
          </w:tcPr>
          <w:p w14:paraId="2291EDE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60,8</w:t>
            </w:r>
          </w:p>
        </w:tc>
        <w:tc>
          <w:tcPr>
            <w:tcW w:w="758" w:type="dxa"/>
          </w:tcPr>
          <w:p w14:paraId="53615B4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61,4</w:t>
            </w:r>
          </w:p>
        </w:tc>
        <w:tc>
          <w:tcPr>
            <w:tcW w:w="758" w:type="dxa"/>
          </w:tcPr>
          <w:p w14:paraId="58F7F69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61,4</w:t>
            </w:r>
          </w:p>
        </w:tc>
        <w:tc>
          <w:tcPr>
            <w:tcW w:w="758" w:type="dxa"/>
          </w:tcPr>
          <w:p w14:paraId="3BBB7DA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61,4</w:t>
            </w:r>
          </w:p>
        </w:tc>
        <w:tc>
          <w:tcPr>
            <w:tcW w:w="758" w:type="dxa"/>
          </w:tcPr>
          <w:p w14:paraId="22D0737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61,6</w:t>
            </w:r>
          </w:p>
        </w:tc>
        <w:tc>
          <w:tcPr>
            <w:tcW w:w="880" w:type="dxa"/>
          </w:tcPr>
          <w:p w14:paraId="31EA897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61,8</w:t>
            </w:r>
          </w:p>
        </w:tc>
      </w:tr>
      <w:tr w:rsidR="0030218A" w14:paraId="21B9DEC5"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22C1ACB1"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Газпром нефть</w:t>
            </w:r>
          </w:p>
        </w:tc>
        <w:tc>
          <w:tcPr>
            <w:tcW w:w="758" w:type="dxa"/>
          </w:tcPr>
          <w:p w14:paraId="7B0ABE77"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32,6</w:t>
            </w:r>
          </w:p>
        </w:tc>
        <w:tc>
          <w:tcPr>
            <w:tcW w:w="758" w:type="dxa"/>
          </w:tcPr>
          <w:p w14:paraId="6639D5F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30,7</w:t>
            </w:r>
          </w:p>
        </w:tc>
        <w:tc>
          <w:tcPr>
            <w:tcW w:w="758" w:type="dxa"/>
          </w:tcPr>
          <w:p w14:paraId="53D22C9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30,0</w:t>
            </w:r>
          </w:p>
        </w:tc>
        <w:tc>
          <w:tcPr>
            <w:tcW w:w="758" w:type="dxa"/>
          </w:tcPr>
          <w:p w14:paraId="410557C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29,8</w:t>
            </w:r>
          </w:p>
        </w:tc>
        <w:tc>
          <w:tcPr>
            <w:tcW w:w="758" w:type="dxa"/>
          </w:tcPr>
          <w:p w14:paraId="050431C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30,1</w:t>
            </w:r>
          </w:p>
        </w:tc>
        <w:tc>
          <w:tcPr>
            <w:tcW w:w="758" w:type="dxa"/>
          </w:tcPr>
          <w:p w14:paraId="0CF553CB"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31,6</w:t>
            </w:r>
          </w:p>
        </w:tc>
        <w:tc>
          <w:tcPr>
            <w:tcW w:w="758" w:type="dxa"/>
          </w:tcPr>
          <w:p w14:paraId="3A9C395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32,2</w:t>
            </w:r>
          </w:p>
        </w:tc>
        <w:tc>
          <w:tcPr>
            <w:tcW w:w="758" w:type="dxa"/>
          </w:tcPr>
          <w:p w14:paraId="165060A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33,4</w:t>
            </w:r>
          </w:p>
        </w:tc>
        <w:tc>
          <w:tcPr>
            <w:tcW w:w="758" w:type="dxa"/>
          </w:tcPr>
          <w:p w14:paraId="24979F7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25,6</w:t>
            </w:r>
          </w:p>
        </w:tc>
        <w:tc>
          <w:tcPr>
            <w:tcW w:w="880" w:type="dxa"/>
          </w:tcPr>
          <w:p w14:paraId="67CC3FD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37,8</w:t>
            </w:r>
          </w:p>
        </w:tc>
      </w:tr>
      <w:tr w:rsidR="0030218A" w14:paraId="15CE3BE9"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72A3DFDD"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Татнефть</w:t>
            </w:r>
          </w:p>
        </w:tc>
        <w:tc>
          <w:tcPr>
            <w:tcW w:w="758" w:type="dxa"/>
          </w:tcPr>
          <w:p w14:paraId="13D0194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25,7</w:t>
            </w:r>
          </w:p>
        </w:tc>
        <w:tc>
          <w:tcPr>
            <w:tcW w:w="758" w:type="dxa"/>
          </w:tcPr>
          <w:p w14:paraId="3165586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26,0</w:t>
            </w:r>
          </w:p>
        </w:tc>
        <w:tc>
          <w:tcPr>
            <w:tcW w:w="758" w:type="dxa"/>
          </w:tcPr>
          <w:p w14:paraId="17FC80EB"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26,2</w:t>
            </w:r>
          </w:p>
        </w:tc>
        <w:tc>
          <w:tcPr>
            <w:tcW w:w="758" w:type="dxa"/>
          </w:tcPr>
          <w:p w14:paraId="4CEA7EA1"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26,1</w:t>
            </w:r>
          </w:p>
        </w:tc>
        <w:tc>
          <w:tcPr>
            <w:tcW w:w="758" w:type="dxa"/>
          </w:tcPr>
          <w:p w14:paraId="5B08B65C"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26,2</w:t>
            </w:r>
          </w:p>
        </w:tc>
        <w:tc>
          <w:tcPr>
            <w:tcW w:w="758" w:type="dxa"/>
          </w:tcPr>
          <w:p w14:paraId="7848D96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26,3</w:t>
            </w:r>
          </w:p>
        </w:tc>
        <w:tc>
          <w:tcPr>
            <w:tcW w:w="758" w:type="dxa"/>
          </w:tcPr>
          <w:p w14:paraId="1DC88F5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26,4</w:t>
            </w:r>
          </w:p>
        </w:tc>
        <w:tc>
          <w:tcPr>
            <w:tcW w:w="758" w:type="dxa"/>
          </w:tcPr>
          <w:p w14:paraId="3230F24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26,5</w:t>
            </w:r>
          </w:p>
        </w:tc>
        <w:tc>
          <w:tcPr>
            <w:tcW w:w="758" w:type="dxa"/>
          </w:tcPr>
          <w:p w14:paraId="1ACB3B3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18,0</w:t>
            </w:r>
          </w:p>
        </w:tc>
        <w:tc>
          <w:tcPr>
            <w:tcW w:w="880" w:type="dxa"/>
          </w:tcPr>
          <w:p w14:paraId="01AAF03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28,7</w:t>
            </w:r>
          </w:p>
        </w:tc>
      </w:tr>
      <w:tr w:rsidR="0030218A" w14:paraId="233B406A"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23DD0987" w14:textId="77777777" w:rsidR="0030218A" w:rsidRPr="00BD0A71" w:rsidRDefault="0030218A" w:rsidP="00BC2FA9">
            <w:pPr>
              <w:spacing w:line="360" w:lineRule="auto"/>
              <w:jc w:val="both"/>
              <w:rPr>
                <w:rFonts w:ascii="Times New Roman" w:hAnsi="Times New Roman" w:cs="Times New Roman"/>
                <w:szCs w:val="20"/>
                <w:lang w:eastAsia="ru-RU"/>
              </w:rPr>
            </w:pPr>
            <w:proofErr w:type="spellStart"/>
            <w:r w:rsidRPr="00BD0A71">
              <w:rPr>
                <w:rFonts w:ascii="Times New Roman" w:hAnsi="Times New Roman" w:cs="Times New Roman"/>
                <w:szCs w:val="20"/>
                <w:lang w:eastAsia="ru-RU"/>
              </w:rPr>
              <w:t>Славнефть</w:t>
            </w:r>
            <w:proofErr w:type="spellEnd"/>
          </w:p>
        </w:tc>
        <w:tc>
          <w:tcPr>
            <w:tcW w:w="758" w:type="dxa"/>
          </w:tcPr>
          <w:p w14:paraId="71C34D2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20,9</w:t>
            </w:r>
          </w:p>
        </w:tc>
        <w:tc>
          <w:tcPr>
            <w:tcW w:w="758" w:type="dxa"/>
          </w:tcPr>
          <w:p w14:paraId="6C735AC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19,5</w:t>
            </w:r>
          </w:p>
        </w:tc>
        <w:tc>
          <w:tcPr>
            <w:tcW w:w="758" w:type="dxa"/>
          </w:tcPr>
          <w:p w14:paraId="206DA7E9"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18,9</w:t>
            </w:r>
          </w:p>
        </w:tc>
        <w:tc>
          <w:tcPr>
            <w:tcW w:w="758" w:type="dxa"/>
          </w:tcPr>
          <w:p w14:paraId="29CF4A9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18,4</w:t>
            </w:r>
          </w:p>
        </w:tc>
        <w:tc>
          <w:tcPr>
            <w:tcW w:w="758" w:type="dxa"/>
          </w:tcPr>
          <w:p w14:paraId="106E795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18,1</w:t>
            </w:r>
          </w:p>
        </w:tc>
        <w:tc>
          <w:tcPr>
            <w:tcW w:w="758" w:type="dxa"/>
          </w:tcPr>
          <w:p w14:paraId="79321F0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17,9</w:t>
            </w:r>
          </w:p>
        </w:tc>
        <w:tc>
          <w:tcPr>
            <w:tcW w:w="758" w:type="dxa"/>
          </w:tcPr>
          <w:p w14:paraId="12DD254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16,8</w:t>
            </w:r>
          </w:p>
        </w:tc>
        <w:tc>
          <w:tcPr>
            <w:tcW w:w="758" w:type="dxa"/>
          </w:tcPr>
          <w:p w14:paraId="48EB4D63"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16,2</w:t>
            </w:r>
          </w:p>
        </w:tc>
        <w:tc>
          <w:tcPr>
            <w:tcW w:w="758" w:type="dxa"/>
          </w:tcPr>
          <w:p w14:paraId="0604A4D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15,5</w:t>
            </w:r>
          </w:p>
        </w:tc>
        <w:tc>
          <w:tcPr>
            <w:tcW w:w="880" w:type="dxa"/>
          </w:tcPr>
          <w:p w14:paraId="7B345F5C"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8,8*</w:t>
            </w:r>
          </w:p>
        </w:tc>
      </w:tr>
      <w:tr w:rsidR="0030218A" w14:paraId="57F2AE1D"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3322DCE1" w14:textId="77777777" w:rsidR="0030218A" w:rsidRPr="00BD0A71" w:rsidRDefault="0030218A" w:rsidP="00BC2FA9">
            <w:pPr>
              <w:spacing w:line="360" w:lineRule="auto"/>
              <w:jc w:val="both"/>
              <w:rPr>
                <w:rFonts w:ascii="Times New Roman" w:hAnsi="Times New Roman" w:cs="Times New Roman"/>
                <w:szCs w:val="20"/>
                <w:lang w:eastAsia="ru-RU"/>
              </w:rPr>
            </w:pPr>
            <w:proofErr w:type="spellStart"/>
            <w:r w:rsidRPr="00BD0A71">
              <w:rPr>
                <w:rFonts w:ascii="Times New Roman" w:hAnsi="Times New Roman" w:cs="Times New Roman"/>
                <w:szCs w:val="20"/>
                <w:lang w:eastAsia="ru-RU"/>
              </w:rPr>
              <w:t>Русснефть</w:t>
            </w:r>
            <w:proofErr w:type="spellEnd"/>
          </w:p>
        </w:tc>
        <w:tc>
          <w:tcPr>
            <w:tcW w:w="758" w:type="dxa"/>
          </w:tcPr>
          <w:p w14:paraId="5B806A5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14,2</w:t>
            </w:r>
          </w:p>
        </w:tc>
        <w:tc>
          <w:tcPr>
            <w:tcW w:w="758" w:type="dxa"/>
          </w:tcPr>
          <w:p w14:paraId="687BA9AC"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14,1</w:t>
            </w:r>
          </w:p>
        </w:tc>
        <w:tc>
          <w:tcPr>
            <w:tcW w:w="758" w:type="dxa"/>
          </w:tcPr>
          <w:p w14:paraId="6B291C2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12,6</w:t>
            </w:r>
          </w:p>
        </w:tc>
        <w:tc>
          <w:tcPr>
            <w:tcW w:w="758" w:type="dxa"/>
          </w:tcPr>
          <w:p w14:paraId="232ACB6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12,9</w:t>
            </w:r>
          </w:p>
        </w:tc>
        <w:tc>
          <w:tcPr>
            <w:tcW w:w="758" w:type="dxa"/>
          </w:tcPr>
          <w:p w14:paraId="3BC92AC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13,6</w:t>
            </w:r>
          </w:p>
        </w:tc>
        <w:tc>
          <w:tcPr>
            <w:tcW w:w="758" w:type="dxa"/>
          </w:tcPr>
          <w:p w14:paraId="2F7A9BF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13,9</w:t>
            </w:r>
          </w:p>
        </w:tc>
        <w:tc>
          <w:tcPr>
            <w:tcW w:w="758" w:type="dxa"/>
          </w:tcPr>
          <w:p w14:paraId="0DBD0DE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12,5</w:t>
            </w:r>
          </w:p>
        </w:tc>
        <w:tc>
          <w:tcPr>
            <w:tcW w:w="758" w:type="dxa"/>
          </w:tcPr>
          <w:p w14:paraId="28CADD83"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8,5</w:t>
            </w:r>
          </w:p>
        </w:tc>
        <w:tc>
          <w:tcPr>
            <w:tcW w:w="758" w:type="dxa"/>
          </w:tcPr>
          <w:p w14:paraId="09A0C3D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9,2</w:t>
            </w:r>
          </w:p>
        </w:tc>
        <w:tc>
          <w:tcPr>
            <w:tcW w:w="880" w:type="dxa"/>
          </w:tcPr>
          <w:p w14:paraId="778582A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4,0*</w:t>
            </w:r>
          </w:p>
        </w:tc>
      </w:tr>
      <w:tr w:rsidR="0030218A" w14:paraId="54E8A5B4"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140E8034" w14:textId="77777777" w:rsidR="0030218A" w:rsidRPr="00BD0A71" w:rsidRDefault="0030218A" w:rsidP="00BC2FA9">
            <w:pPr>
              <w:spacing w:line="360" w:lineRule="auto"/>
              <w:jc w:val="both"/>
              <w:rPr>
                <w:rFonts w:ascii="Times New Roman" w:hAnsi="Times New Roman" w:cs="Times New Roman"/>
                <w:szCs w:val="20"/>
                <w:lang w:eastAsia="ru-RU"/>
              </w:rPr>
            </w:pPr>
            <w:r w:rsidRPr="00BD0A71">
              <w:rPr>
                <w:rFonts w:ascii="Times New Roman" w:hAnsi="Times New Roman" w:cs="Times New Roman"/>
                <w:szCs w:val="20"/>
                <w:lang w:eastAsia="ru-RU"/>
              </w:rPr>
              <w:t>Газпром</w:t>
            </w:r>
          </w:p>
        </w:tc>
        <w:tc>
          <w:tcPr>
            <w:tcW w:w="758" w:type="dxa"/>
          </w:tcPr>
          <w:p w14:paraId="0B59136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13,3</w:t>
            </w:r>
          </w:p>
        </w:tc>
        <w:tc>
          <w:tcPr>
            <w:tcW w:w="758" w:type="dxa"/>
          </w:tcPr>
          <w:p w14:paraId="734AE97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12,8</w:t>
            </w:r>
          </w:p>
        </w:tc>
        <w:tc>
          <w:tcPr>
            <w:tcW w:w="758" w:type="dxa"/>
          </w:tcPr>
          <w:p w14:paraId="1BEBE5F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12,1</w:t>
            </w:r>
          </w:p>
        </w:tc>
        <w:tc>
          <w:tcPr>
            <w:tcW w:w="758" w:type="dxa"/>
          </w:tcPr>
          <w:p w14:paraId="43E1AC90"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13,6</w:t>
            </w:r>
          </w:p>
        </w:tc>
        <w:tc>
          <w:tcPr>
            <w:tcW w:w="758" w:type="dxa"/>
          </w:tcPr>
          <w:p w14:paraId="43A5F1D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14,8</w:t>
            </w:r>
          </w:p>
        </w:tc>
        <w:tc>
          <w:tcPr>
            <w:tcW w:w="758" w:type="dxa"/>
          </w:tcPr>
          <w:p w14:paraId="503CBE85"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15,8</w:t>
            </w:r>
          </w:p>
        </w:tc>
        <w:tc>
          <w:tcPr>
            <w:tcW w:w="758" w:type="dxa"/>
          </w:tcPr>
          <w:p w14:paraId="4565CB3C"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16,9</w:t>
            </w:r>
          </w:p>
        </w:tc>
        <w:tc>
          <w:tcPr>
            <w:tcW w:w="758" w:type="dxa"/>
          </w:tcPr>
          <w:p w14:paraId="6D328B3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16,0</w:t>
            </w:r>
          </w:p>
        </w:tc>
        <w:tc>
          <w:tcPr>
            <w:tcW w:w="758" w:type="dxa"/>
          </w:tcPr>
          <w:p w14:paraId="4714D08B"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9,9</w:t>
            </w:r>
          </w:p>
        </w:tc>
        <w:tc>
          <w:tcPr>
            <w:tcW w:w="880" w:type="dxa"/>
          </w:tcPr>
          <w:p w14:paraId="04914AA1"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7,4*</w:t>
            </w:r>
          </w:p>
        </w:tc>
      </w:tr>
      <w:tr w:rsidR="0030218A" w14:paraId="69C48335"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7C29D276" w14:textId="77777777" w:rsidR="0030218A" w:rsidRPr="00BD0A71" w:rsidRDefault="0030218A" w:rsidP="00BC2FA9">
            <w:pPr>
              <w:spacing w:line="360" w:lineRule="auto"/>
              <w:jc w:val="both"/>
              <w:rPr>
                <w:rFonts w:ascii="Times New Roman" w:hAnsi="Times New Roman" w:cs="Times New Roman"/>
                <w:szCs w:val="20"/>
                <w:lang w:eastAsia="ru-RU"/>
              </w:rPr>
            </w:pPr>
            <w:proofErr w:type="spellStart"/>
            <w:r w:rsidRPr="00BD0A71">
              <w:rPr>
                <w:rFonts w:ascii="Times New Roman" w:hAnsi="Times New Roman" w:cs="Times New Roman"/>
                <w:szCs w:val="20"/>
                <w:lang w:eastAsia="ru-RU"/>
              </w:rPr>
              <w:t>Башнефть</w:t>
            </w:r>
            <w:proofErr w:type="spellEnd"/>
          </w:p>
        </w:tc>
        <w:tc>
          <w:tcPr>
            <w:tcW w:w="758" w:type="dxa"/>
          </w:tcPr>
          <w:p w14:paraId="6B7C048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11,5</w:t>
            </w:r>
          </w:p>
        </w:tc>
        <w:tc>
          <w:tcPr>
            <w:tcW w:w="758" w:type="dxa"/>
          </w:tcPr>
          <w:p w14:paraId="0FC6C56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11,6</w:t>
            </w:r>
          </w:p>
        </w:tc>
        <w:tc>
          <w:tcPr>
            <w:tcW w:w="758" w:type="dxa"/>
          </w:tcPr>
          <w:p w14:paraId="5790AF5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12,2</w:t>
            </w:r>
          </w:p>
        </w:tc>
        <w:tc>
          <w:tcPr>
            <w:tcW w:w="758" w:type="dxa"/>
          </w:tcPr>
          <w:p w14:paraId="64A3F7D8"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14,2</w:t>
            </w:r>
          </w:p>
        </w:tc>
        <w:tc>
          <w:tcPr>
            <w:tcW w:w="758" w:type="dxa"/>
          </w:tcPr>
          <w:p w14:paraId="016805B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15,1</w:t>
            </w:r>
          </w:p>
        </w:tc>
        <w:tc>
          <w:tcPr>
            <w:tcW w:w="758" w:type="dxa"/>
          </w:tcPr>
          <w:p w14:paraId="0EB10F8F"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15,5</w:t>
            </w:r>
          </w:p>
        </w:tc>
        <w:tc>
          <w:tcPr>
            <w:tcW w:w="758" w:type="dxa"/>
          </w:tcPr>
          <w:p w14:paraId="39AEAA02"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16,3</w:t>
            </w:r>
          </w:p>
        </w:tc>
        <w:tc>
          <w:tcPr>
            <w:tcW w:w="758" w:type="dxa"/>
          </w:tcPr>
          <w:p w14:paraId="7CBCD186"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17,9</w:t>
            </w:r>
          </w:p>
        </w:tc>
        <w:tc>
          <w:tcPr>
            <w:tcW w:w="758" w:type="dxa"/>
          </w:tcPr>
          <w:p w14:paraId="72BEEC13"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18,3</w:t>
            </w:r>
          </w:p>
        </w:tc>
        <w:tc>
          <w:tcPr>
            <w:tcW w:w="880" w:type="dxa"/>
          </w:tcPr>
          <w:p w14:paraId="21739269"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21,4</w:t>
            </w:r>
          </w:p>
        </w:tc>
      </w:tr>
      <w:tr w:rsidR="0030218A" w14:paraId="70586E61" w14:textId="77777777" w:rsidTr="00BD0A71">
        <w:trPr>
          <w:trHeight w:val="414"/>
        </w:trPr>
        <w:tc>
          <w:tcPr>
            <w:cnfStyle w:val="001000000000" w:firstRow="0" w:lastRow="0" w:firstColumn="1" w:lastColumn="0" w:oddVBand="0" w:evenVBand="0" w:oddHBand="0" w:evenHBand="0" w:firstRowFirstColumn="0" w:firstRowLastColumn="0" w:lastRowFirstColumn="0" w:lastRowLastColumn="0"/>
            <w:tcW w:w="1558" w:type="dxa"/>
          </w:tcPr>
          <w:p w14:paraId="32EA89E2" w14:textId="77777777" w:rsidR="0030218A" w:rsidRPr="00DF2C13" w:rsidRDefault="0030218A" w:rsidP="00BC2FA9">
            <w:pPr>
              <w:spacing w:line="360" w:lineRule="auto"/>
              <w:jc w:val="both"/>
              <w:rPr>
                <w:rFonts w:ascii="Times New Roman" w:hAnsi="Times New Roman" w:cs="Times New Roman"/>
                <w:sz w:val="20"/>
                <w:szCs w:val="20"/>
                <w:lang w:eastAsia="ru-RU"/>
              </w:rPr>
            </w:pPr>
            <w:proofErr w:type="spellStart"/>
            <w:r>
              <w:rPr>
                <w:rFonts w:ascii="Times New Roman" w:hAnsi="Times New Roman" w:cs="Times New Roman"/>
                <w:sz w:val="20"/>
                <w:szCs w:val="20"/>
                <w:lang w:eastAsia="ru-RU"/>
              </w:rPr>
              <w:lastRenderedPageBreak/>
              <w:t>Новатэк</w:t>
            </w:r>
            <w:proofErr w:type="spellEnd"/>
          </w:p>
        </w:tc>
        <w:tc>
          <w:tcPr>
            <w:tcW w:w="758" w:type="dxa"/>
          </w:tcPr>
          <w:p w14:paraId="6AB85FB7"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2,4</w:t>
            </w:r>
          </w:p>
        </w:tc>
        <w:tc>
          <w:tcPr>
            <w:tcW w:w="758" w:type="dxa"/>
          </w:tcPr>
          <w:p w14:paraId="3E3CEDA9"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2,6</w:t>
            </w:r>
          </w:p>
        </w:tc>
        <w:tc>
          <w:tcPr>
            <w:tcW w:w="758" w:type="dxa"/>
          </w:tcPr>
          <w:p w14:paraId="427641BD"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3,1</w:t>
            </w:r>
          </w:p>
        </w:tc>
        <w:tc>
          <w:tcPr>
            <w:tcW w:w="758" w:type="dxa"/>
          </w:tcPr>
          <w:p w14:paraId="4DC4C53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3,6</w:t>
            </w:r>
          </w:p>
        </w:tc>
        <w:tc>
          <w:tcPr>
            <w:tcW w:w="758" w:type="dxa"/>
          </w:tcPr>
          <w:p w14:paraId="10CF2C8C"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4,1</w:t>
            </w:r>
          </w:p>
        </w:tc>
        <w:tc>
          <w:tcPr>
            <w:tcW w:w="758" w:type="dxa"/>
          </w:tcPr>
          <w:p w14:paraId="76ECAE9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4,2</w:t>
            </w:r>
          </w:p>
        </w:tc>
        <w:tc>
          <w:tcPr>
            <w:tcW w:w="758" w:type="dxa"/>
          </w:tcPr>
          <w:p w14:paraId="70F34F8A"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4,3</w:t>
            </w:r>
          </w:p>
        </w:tc>
        <w:tc>
          <w:tcPr>
            <w:tcW w:w="758" w:type="dxa"/>
          </w:tcPr>
          <w:p w14:paraId="413F5C3E"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4,3</w:t>
            </w:r>
          </w:p>
        </w:tc>
        <w:tc>
          <w:tcPr>
            <w:tcW w:w="758" w:type="dxa"/>
          </w:tcPr>
          <w:p w14:paraId="36C27AC9"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4,7</w:t>
            </w:r>
          </w:p>
        </w:tc>
        <w:tc>
          <w:tcPr>
            <w:tcW w:w="880" w:type="dxa"/>
          </w:tcPr>
          <w:p w14:paraId="5DED36B4" w14:textId="77777777" w:rsidR="0030218A" w:rsidRPr="00DF2C13" w:rsidRDefault="0030218A" w:rsidP="00BC2FA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ru-RU"/>
              </w:rPr>
            </w:pPr>
            <w:r>
              <w:rPr>
                <w:rFonts w:ascii="Times New Roman" w:hAnsi="Times New Roman" w:cs="Times New Roman"/>
                <w:sz w:val="20"/>
                <w:szCs w:val="20"/>
                <w:lang w:eastAsia="ru-RU"/>
              </w:rPr>
              <w:t>4,8*</w:t>
            </w:r>
          </w:p>
        </w:tc>
      </w:tr>
    </w:tbl>
    <w:p w14:paraId="0B8F7B06" w14:textId="799FEF67" w:rsidR="0030218A" w:rsidRPr="002E1037" w:rsidRDefault="0030218A" w:rsidP="002E1037">
      <w:pPr>
        <w:spacing w:after="0" w:line="360" w:lineRule="auto"/>
        <w:jc w:val="both"/>
        <w:rPr>
          <w:rFonts w:ascii="Times New Roman" w:hAnsi="Times New Roman" w:cs="Times New Roman"/>
          <w:sz w:val="24"/>
          <w:szCs w:val="24"/>
          <w:lang w:eastAsia="ru-RU"/>
        </w:rPr>
      </w:pPr>
      <w:r w:rsidRPr="00A12C38">
        <w:rPr>
          <w:rFonts w:ascii="Times New Roman" w:hAnsi="Times New Roman" w:cs="Times New Roman"/>
          <w:i/>
          <w:sz w:val="20"/>
          <w:szCs w:val="20"/>
          <w:lang w:eastAsia="ru-RU"/>
        </w:rPr>
        <w:t xml:space="preserve"> </w:t>
      </w:r>
      <w:r w:rsidRPr="002E1037">
        <w:rPr>
          <w:rFonts w:ascii="Times New Roman" w:hAnsi="Times New Roman" w:cs="Times New Roman"/>
          <w:sz w:val="24"/>
          <w:szCs w:val="24"/>
          <w:lang w:eastAsia="ru-RU"/>
        </w:rPr>
        <w:t xml:space="preserve">Источники: </w:t>
      </w:r>
      <w:r w:rsidR="002E1037" w:rsidRPr="002E1037">
        <w:rPr>
          <w:rFonts w:ascii="Times New Roman" w:hAnsi="Times New Roman" w:cs="Times New Roman"/>
          <w:sz w:val="24"/>
          <w:szCs w:val="24"/>
          <w:lang w:eastAsia="ru-RU"/>
        </w:rPr>
        <w:t>[</w:t>
      </w:r>
      <w:r w:rsidRPr="002E1037">
        <w:rPr>
          <w:rFonts w:ascii="Times New Roman" w:hAnsi="Times New Roman" w:cs="Times New Roman"/>
          <w:sz w:val="24"/>
          <w:szCs w:val="24"/>
          <w:lang w:eastAsia="ru-RU"/>
        </w:rPr>
        <w:t>Нефтегазовая индустрия. – Москва: АНО ДПО «Корпоративный университет Сбербанка», 2017. – 336 с.: ил. – (Отраслевые пособия КУ Сбербанка. Вып.1)]</w:t>
      </w:r>
    </w:p>
    <w:p w14:paraId="1A6F4B5B" w14:textId="77777777" w:rsidR="0030218A" w:rsidRPr="00C562D7" w:rsidRDefault="0030218A" w:rsidP="0030218A">
      <w:pPr>
        <w:spacing w:line="360" w:lineRule="auto"/>
        <w:jc w:val="right"/>
        <w:rPr>
          <w:rFonts w:ascii="Times New Roman" w:hAnsi="Times New Roman" w:cs="Times New Roman"/>
          <w:i/>
          <w:sz w:val="20"/>
          <w:szCs w:val="20"/>
          <w:lang w:eastAsia="ru-RU"/>
        </w:rPr>
      </w:pPr>
      <w:r>
        <w:rPr>
          <w:rFonts w:ascii="Times New Roman" w:hAnsi="Times New Roman" w:cs="Times New Roman"/>
          <w:i/>
          <w:sz w:val="20"/>
          <w:szCs w:val="20"/>
          <w:lang w:eastAsia="ru-RU"/>
        </w:rPr>
        <w:t xml:space="preserve"> </w:t>
      </w:r>
      <w:r w:rsidRPr="00521742">
        <w:rPr>
          <w:rFonts w:ascii="Times New Roman" w:hAnsi="Times New Roman" w:cs="Times New Roman"/>
          <w:i/>
          <w:sz w:val="20"/>
          <w:szCs w:val="20"/>
          <w:lang w:eastAsia="ru-RU"/>
        </w:rPr>
        <w:t>*</w:t>
      </w:r>
      <w:r>
        <w:rPr>
          <w:rFonts w:ascii="Times New Roman" w:hAnsi="Times New Roman" w:cs="Times New Roman"/>
          <w:i/>
          <w:sz w:val="20"/>
          <w:szCs w:val="20"/>
          <w:lang w:eastAsia="ru-RU"/>
        </w:rPr>
        <w:t xml:space="preserve"> </w:t>
      </w:r>
      <w:r w:rsidRPr="00521742">
        <w:rPr>
          <w:rFonts w:ascii="Times New Roman" w:hAnsi="Times New Roman" w:cs="Times New Roman"/>
          <w:i/>
          <w:sz w:val="20"/>
          <w:szCs w:val="20"/>
          <w:lang w:eastAsia="ru-RU"/>
        </w:rPr>
        <w:t>- по данным на июль 2016 г.</w:t>
      </w:r>
    </w:p>
    <w:p w14:paraId="3AAAA20C" w14:textId="77777777" w:rsidR="0030218A" w:rsidRPr="00167F8A" w:rsidRDefault="0030218A" w:rsidP="00167F8A">
      <w:pPr>
        <w:pStyle w:val="5"/>
        <w:spacing w:line="360" w:lineRule="auto"/>
        <w:rPr>
          <w:rFonts w:ascii="Times New Roman" w:hAnsi="Times New Roman" w:cs="Times New Roman"/>
          <w:i/>
          <w:color w:val="auto"/>
          <w:sz w:val="24"/>
          <w:szCs w:val="24"/>
        </w:rPr>
      </w:pPr>
      <w:r w:rsidRPr="00167F8A">
        <w:rPr>
          <w:rFonts w:ascii="Times New Roman" w:hAnsi="Times New Roman" w:cs="Times New Roman"/>
          <w:i/>
          <w:color w:val="auto"/>
          <w:sz w:val="24"/>
          <w:szCs w:val="24"/>
        </w:rPr>
        <w:t>Газ</w:t>
      </w:r>
    </w:p>
    <w:p w14:paraId="06FA3D01" w14:textId="2138745E" w:rsidR="00124B33" w:rsidRDefault="00997F68" w:rsidP="001C45BF">
      <w:pPr>
        <w:spacing w:line="360" w:lineRule="auto"/>
        <w:ind w:firstLine="708"/>
        <w:jc w:val="both"/>
        <w:rPr>
          <w:rFonts w:ascii="Times New Roman" w:hAnsi="Times New Roman" w:cs="Times New Roman"/>
          <w:sz w:val="24"/>
          <w:szCs w:val="24"/>
          <w:lang w:eastAsia="ru-RU"/>
        </w:rPr>
      </w:pPr>
      <w:r w:rsidRPr="00C40D4E">
        <w:rPr>
          <w:rFonts w:ascii="Times New Roman" w:hAnsi="Times New Roman" w:cs="Times New Roman"/>
          <w:sz w:val="24"/>
          <w:szCs w:val="24"/>
          <w:lang w:eastAsia="ru-RU"/>
        </w:rPr>
        <w:t>В</w:t>
      </w:r>
      <w:r w:rsidR="0030218A" w:rsidRPr="00C40D4E">
        <w:rPr>
          <w:rFonts w:ascii="Times New Roman" w:hAnsi="Times New Roman" w:cs="Times New Roman"/>
          <w:sz w:val="24"/>
          <w:szCs w:val="24"/>
          <w:lang w:eastAsia="ru-RU"/>
        </w:rPr>
        <w:t xml:space="preserve"> сфере добычи природного газа на территории Российской Федерации безусловным лидером является Газпром, на долю которого в 2015 году пришлось 66% национального производства. В 2016 году компания достигла рекордного показателя экспорта. На рост добычи и поставок российского газа на иностранный рынок повлияли такие факторы как климатический, падение собственной добычи в Европе и ценовая конкурентоспособность   российского газа</w:t>
      </w:r>
      <w:r w:rsidR="00371AA9" w:rsidRPr="00C40D4E">
        <w:rPr>
          <w:rFonts w:ascii="Times New Roman" w:hAnsi="Times New Roman" w:cs="Times New Roman"/>
          <w:sz w:val="24"/>
          <w:szCs w:val="24"/>
          <w:vertAlign w:val="superscript"/>
          <w:lang w:eastAsia="ru-RU"/>
        </w:rPr>
        <w:fldChar w:fldCharType="begin"/>
      </w:r>
      <w:r w:rsidR="00371AA9" w:rsidRPr="00C40D4E">
        <w:rPr>
          <w:rFonts w:ascii="Times New Roman" w:hAnsi="Times New Roman" w:cs="Times New Roman"/>
          <w:sz w:val="24"/>
          <w:szCs w:val="24"/>
          <w:vertAlign w:val="superscript"/>
          <w:lang w:eastAsia="ru-RU"/>
        </w:rPr>
        <w:instrText xml:space="preserve"> NOTEREF _Ref514659365 \h  \* MERGEFORMAT </w:instrText>
      </w:r>
      <w:r w:rsidR="00371AA9" w:rsidRPr="00C40D4E">
        <w:rPr>
          <w:rFonts w:ascii="Times New Roman" w:hAnsi="Times New Roman" w:cs="Times New Roman"/>
          <w:sz w:val="24"/>
          <w:szCs w:val="24"/>
          <w:vertAlign w:val="superscript"/>
          <w:lang w:eastAsia="ru-RU"/>
        </w:rPr>
      </w:r>
      <w:r w:rsidR="00371AA9" w:rsidRPr="00C40D4E">
        <w:rPr>
          <w:rFonts w:ascii="Times New Roman" w:hAnsi="Times New Roman" w:cs="Times New Roman"/>
          <w:sz w:val="24"/>
          <w:szCs w:val="24"/>
          <w:vertAlign w:val="superscript"/>
          <w:lang w:eastAsia="ru-RU"/>
        </w:rPr>
        <w:fldChar w:fldCharType="separate"/>
      </w:r>
      <w:r w:rsidR="00371AA9" w:rsidRPr="00C40D4E">
        <w:rPr>
          <w:rFonts w:ascii="Times New Roman" w:hAnsi="Times New Roman" w:cs="Times New Roman"/>
          <w:sz w:val="24"/>
          <w:szCs w:val="24"/>
          <w:vertAlign w:val="superscript"/>
          <w:lang w:eastAsia="ru-RU"/>
        </w:rPr>
        <w:t>7</w:t>
      </w:r>
      <w:r w:rsidR="00371AA9" w:rsidRPr="00C40D4E">
        <w:rPr>
          <w:rFonts w:ascii="Times New Roman" w:hAnsi="Times New Roman" w:cs="Times New Roman"/>
          <w:sz w:val="24"/>
          <w:szCs w:val="24"/>
          <w:vertAlign w:val="superscript"/>
          <w:lang w:eastAsia="ru-RU"/>
        </w:rPr>
        <w:fldChar w:fldCharType="end"/>
      </w:r>
      <w:r w:rsidR="0030218A" w:rsidRPr="00C40D4E">
        <w:rPr>
          <w:rFonts w:ascii="Times New Roman" w:hAnsi="Times New Roman" w:cs="Times New Roman"/>
          <w:sz w:val="24"/>
          <w:szCs w:val="24"/>
          <w:lang w:eastAsia="ru-RU"/>
        </w:rPr>
        <w:t>.</w:t>
      </w:r>
    </w:p>
    <w:p w14:paraId="04502E2F" w14:textId="72C6BD78" w:rsidR="0030218A" w:rsidRPr="00C40D4E" w:rsidRDefault="0002603E" w:rsidP="001C45BF">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Весь добываемый природный газ на территории РФ </w:t>
      </w:r>
      <w:r w:rsidR="0030218A" w:rsidRPr="00C40D4E">
        <w:rPr>
          <w:rFonts w:ascii="Times New Roman" w:hAnsi="Times New Roman" w:cs="Times New Roman"/>
          <w:sz w:val="24"/>
          <w:szCs w:val="24"/>
          <w:lang w:eastAsia="ru-RU"/>
        </w:rPr>
        <w:t>поступает в магистральные газопроводы, большая часть которых объединена в Единую систему газоснабжения (далее EСГ) России. ЕСГ принадлежит</w:t>
      </w:r>
      <w:r w:rsidR="00B3217C" w:rsidRPr="00B3217C">
        <w:rPr>
          <w:rFonts w:ascii="Times New Roman" w:hAnsi="Times New Roman" w:cs="Times New Roman"/>
          <w:sz w:val="24"/>
          <w:szCs w:val="24"/>
          <w:lang w:eastAsia="ru-RU"/>
        </w:rPr>
        <w:t xml:space="preserve"> </w:t>
      </w:r>
      <w:r w:rsidR="00B3217C">
        <w:rPr>
          <w:rFonts w:ascii="Times New Roman" w:hAnsi="Times New Roman" w:cs="Times New Roman"/>
          <w:sz w:val="24"/>
          <w:szCs w:val="24"/>
          <w:lang w:eastAsia="ru-RU"/>
        </w:rPr>
        <w:t>ПАО</w:t>
      </w:r>
      <w:r w:rsidR="0030218A" w:rsidRPr="00C40D4E">
        <w:rPr>
          <w:rFonts w:ascii="Times New Roman" w:hAnsi="Times New Roman" w:cs="Times New Roman"/>
          <w:sz w:val="24"/>
          <w:szCs w:val="24"/>
          <w:lang w:eastAsia="ru-RU"/>
        </w:rPr>
        <w:t xml:space="preserve"> «Газпром» и является крупнейшей в мире системой транспортировки газа. Благодаря большой разветвленности и наличию параллельных маршрутов</w:t>
      </w:r>
      <w:r w:rsidR="00F41AE1">
        <w:rPr>
          <w:rFonts w:ascii="Times New Roman" w:hAnsi="Times New Roman" w:cs="Times New Roman"/>
          <w:sz w:val="24"/>
          <w:szCs w:val="24"/>
          <w:lang w:eastAsia="ru-RU"/>
        </w:rPr>
        <w:t xml:space="preserve">, </w:t>
      </w:r>
      <w:r w:rsidR="00F41AE1" w:rsidRPr="00C40D4E">
        <w:rPr>
          <w:rFonts w:ascii="Times New Roman" w:hAnsi="Times New Roman" w:cs="Times New Roman"/>
          <w:sz w:val="24"/>
          <w:szCs w:val="24"/>
          <w:lang w:eastAsia="ru-RU"/>
        </w:rPr>
        <w:t>централизованному управлению</w:t>
      </w:r>
      <w:r w:rsidR="0030218A" w:rsidRPr="00C40D4E">
        <w:rPr>
          <w:rFonts w:ascii="Times New Roman" w:hAnsi="Times New Roman" w:cs="Times New Roman"/>
          <w:sz w:val="24"/>
          <w:szCs w:val="24"/>
          <w:lang w:eastAsia="ru-RU"/>
        </w:rPr>
        <w:t xml:space="preserve"> транспортировки ЕСГ обладает </w:t>
      </w:r>
      <w:r w:rsidR="00F41AE1">
        <w:rPr>
          <w:rFonts w:ascii="Times New Roman" w:hAnsi="Times New Roman" w:cs="Times New Roman"/>
          <w:sz w:val="24"/>
          <w:szCs w:val="24"/>
          <w:lang w:eastAsia="ru-RU"/>
        </w:rPr>
        <w:t>большим</w:t>
      </w:r>
      <w:r w:rsidR="00021CE1">
        <w:rPr>
          <w:rFonts w:ascii="Times New Roman" w:hAnsi="Times New Roman" w:cs="Times New Roman"/>
          <w:sz w:val="24"/>
          <w:szCs w:val="24"/>
          <w:lang w:eastAsia="ru-RU"/>
        </w:rPr>
        <w:t xml:space="preserve"> </w:t>
      </w:r>
      <w:r w:rsidR="0030218A" w:rsidRPr="00C40D4E">
        <w:rPr>
          <w:rFonts w:ascii="Times New Roman" w:hAnsi="Times New Roman" w:cs="Times New Roman"/>
          <w:sz w:val="24"/>
          <w:szCs w:val="24"/>
          <w:lang w:eastAsia="ru-RU"/>
        </w:rPr>
        <w:t>запасом надежности и способна обеспечивать бесперебойные поставки газа даже при пиковых сезонных нагрузках</w:t>
      </w:r>
      <w:r w:rsidR="000B46C4" w:rsidRPr="00C40D4E">
        <w:rPr>
          <w:rFonts w:ascii="Times New Roman" w:hAnsi="Times New Roman" w:cs="Times New Roman"/>
          <w:sz w:val="24"/>
          <w:szCs w:val="24"/>
          <w:vertAlign w:val="superscript"/>
          <w:lang w:eastAsia="ru-RU"/>
        </w:rPr>
        <w:fldChar w:fldCharType="begin"/>
      </w:r>
      <w:r w:rsidR="000B46C4" w:rsidRPr="00C40D4E">
        <w:rPr>
          <w:rFonts w:ascii="Times New Roman" w:hAnsi="Times New Roman" w:cs="Times New Roman"/>
          <w:sz w:val="24"/>
          <w:szCs w:val="24"/>
          <w:vertAlign w:val="superscript"/>
          <w:lang w:eastAsia="ru-RU"/>
        </w:rPr>
        <w:instrText xml:space="preserve"> NOTEREF _Ref514659392 \h  \* MERGEFORMAT </w:instrText>
      </w:r>
      <w:r w:rsidR="000B46C4" w:rsidRPr="00C40D4E">
        <w:rPr>
          <w:rFonts w:ascii="Times New Roman" w:hAnsi="Times New Roman" w:cs="Times New Roman"/>
          <w:sz w:val="24"/>
          <w:szCs w:val="24"/>
          <w:vertAlign w:val="superscript"/>
          <w:lang w:eastAsia="ru-RU"/>
        </w:rPr>
      </w:r>
      <w:r w:rsidR="000B46C4" w:rsidRPr="00C40D4E">
        <w:rPr>
          <w:rFonts w:ascii="Times New Roman" w:hAnsi="Times New Roman" w:cs="Times New Roman"/>
          <w:sz w:val="24"/>
          <w:szCs w:val="24"/>
          <w:vertAlign w:val="superscript"/>
          <w:lang w:eastAsia="ru-RU"/>
        </w:rPr>
        <w:fldChar w:fldCharType="separate"/>
      </w:r>
      <w:r w:rsidR="000B46C4" w:rsidRPr="00C40D4E">
        <w:rPr>
          <w:rFonts w:ascii="Times New Roman" w:hAnsi="Times New Roman" w:cs="Times New Roman"/>
          <w:sz w:val="24"/>
          <w:szCs w:val="24"/>
          <w:vertAlign w:val="superscript"/>
          <w:lang w:eastAsia="ru-RU"/>
        </w:rPr>
        <w:t>9</w:t>
      </w:r>
      <w:r w:rsidR="000B46C4" w:rsidRPr="00C40D4E">
        <w:rPr>
          <w:rFonts w:ascii="Times New Roman" w:hAnsi="Times New Roman" w:cs="Times New Roman"/>
          <w:sz w:val="24"/>
          <w:szCs w:val="24"/>
          <w:vertAlign w:val="superscript"/>
          <w:lang w:eastAsia="ru-RU"/>
        </w:rPr>
        <w:fldChar w:fldCharType="end"/>
      </w:r>
      <w:r w:rsidR="0030218A" w:rsidRPr="00C40D4E">
        <w:rPr>
          <w:rFonts w:ascii="Times New Roman" w:hAnsi="Times New Roman" w:cs="Times New Roman"/>
          <w:sz w:val="24"/>
          <w:szCs w:val="24"/>
          <w:lang w:eastAsia="ru-RU"/>
        </w:rPr>
        <w:t xml:space="preserve">. </w:t>
      </w:r>
      <w:r w:rsidR="00F41AE1">
        <w:rPr>
          <w:rFonts w:ascii="Times New Roman" w:hAnsi="Times New Roman" w:cs="Times New Roman"/>
          <w:sz w:val="24"/>
          <w:szCs w:val="24"/>
          <w:lang w:eastAsia="ru-RU"/>
        </w:rPr>
        <w:t>ПАО «Газпром»</w:t>
      </w:r>
      <w:r w:rsidR="0030218A" w:rsidRPr="00C40D4E">
        <w:rPr>
          <w:rFonts w:ascii="Times New Roman" w:hAnsi="Times New Roman" w:cs="Times New Roman"/>
          <w:sz w:val="24"/>
          <w:szCs w:val="24"/>
          <w:lang w:eastAsia="ru-RU"/>
        </w:rPr>
        <w:t xml:space="preserve"> удовлетворяет заявки независимых производителей газа на доступ к ЕСГ, кроме случаев, когда это технически невозможно. </w:t>
      </w:r>
      <w:r w:rsidR="005C0C94">
        <w:rPr>
          <w:rFonts w:ascii="Times New Roman" w:hAnsi="Times New Roman" w:cs="Times New Roman"/>
          <w:sz w:val="24"/>
          <w:szCs w:val="24"/>
          <w:lang w:eastAsia="ru-RU"/>
        </w:rPr>
        <w:t xml:space="preserve"> </w:t>
      </w:r>
      <w:r w:rsidR="0030218A" w:rsidRPr="00C40D4E">
        <w:rPr>
          <w:rFonts w:ascii="Times New Roman" w:hAnsi="Times New Roman" w:cs="Times New Roman"/>
          <w:sz w:val="24"/>
          <w:szCs w:val="24"/>
          <w:lang w:eastAsia="ru-RU"/>
        </w:rPr>
        <w:t>Взаимодействие Газпрома с другими игроками рынка полностью соответствует требованиям Федерального закона «О газоснабжении в РФ», в котором установлены условия и порядок доступа к свободным мощностям ЕСГ, а также право Газпрома на принятие решений о заключении договора поставки или мотивированном отказе в ней. В 2014 году Газпром предоставил доступ 24 компаниям, не входящих в Группу Газпром</w:t>
      </w:r>
      <w:r w:rsidR="00313BE1" w:rsidRPr="00C40D4E">
        <w:rPr>
          <w:rStyle w:val="a7"/>
          <w:rFonts w:ascii="Times New Roman" w:hAnsi="Times New Roman" w:cs="Times New Roman"/>
          <w:sz w:val="24"/>
          <w:szCs w:val="24"/>
          <w:lang w:eastAsia="ru-RU"/>
        </w:rPr>
        <w:footnoteReference w:id="15"/>
      </w:r>
      <w:r w:rsidR="0030218A" w:rsidRPr="00C40D4E">
        <w:rPr>
          <w:rFonts w:ascii="Times New Roman" w:hAnsi="Times New Roman" w:cs="Times New Roman"/>
          <w:sz w:val="24"/>
          <w:szCs w:val="24"/>
          <w:lang w:eastAsia="ru-RU"/>
        </w:rPr>
        <w:t xml:space="preserve">. </w:t>
      </w:r>
    </w:p>
    <w:p w14:paraId="19ECA637" w14:textId="06677447" w:rsidR="0030218A" w:rsidRPr="00C40D4E" w:rsidRDefault="00BA1248" w:rsidP="00167F8A">
      <w:pPr>
        <w:spacing w:after="105" w:line="360" w:lineRule="auto"/>
        <w:jc w:val="both"/>
        <w:rPr>
          <w:rFonts w:ascii="Times New Roman" w:hAnsi="Times New Roman" w:cs="Times New Roman"/>
          <w:sz w:val="24"/>
          <w:szCs w:val="24"/>
          <w:lang w:eastAsia="ru-RU"/>
        </w:rPr>
      </w:pPr>
      <w:r w:rsidRPr="00C40D4E">
        <w:rPr>
          <w:rFonts w:ascii="Times New Roman" w:hAnsi="Times New Roman" w:cs="Times New Roman"/>
          <w:sz w:val="24"/>
          <w:szCs w:val="24"/>
          <w:lang w:eastAsia="ru-RU"/>
        </w:rPr>
        <w:tab/>
      </w:r>
      <w:r w:rsidR="0030218A" w:rsidRPr="00C40D4E">
        <w:rPr>
          <w:rFonts w:ascii="Times New Roman" w:hAnsi="Times New Roman" w:cs="Times New Roman"/>
          <w:sz w:val="24"/>
          <w:szCs w:val="24"/>
          <w:lang w:eastAsia="ru-RU"/>
        </w:rPr>
        <w:t xml:space="preserve">В 2017 года добыча </w:t>
      </w:r>
      <w:r w:rsidR="00D520F1">
        <w:rPr>
          <w:rFonts w:ascii="Times New Roman" w:hAnsi="Times New Roman" w:cs="Times New Roman"/>
          <w:sz w:val="24"/>
          <w:szCs w:val="24"/>
          <w:lang w:eastAsia="ru-RU"/>
        </w:rPr>
        <w:t xml:space="preserve">природного </w:t>
      </w:r>
      <w:r w:rsidR="0030218A" w:rsidRPr="00C40D4E">
        <w:rPr>
          <w:rFonts w:ascii="Times New Roman" w:hAnsi="Times New Roman" w:cs="Times New Roman"/>
          <w:sz w:val="24"/>
          <w:szCs w:val="24"/>
          <w:lang w:eastAsia="ru-RU"/>
        </w:rPr>
        <w:t xml:space="preserve">газа в России достигла шестилетнего максимума. </w:t>
      </w:r>
      <w:r w:rsidR="00194B9C" w:rsidRPr="00C40D4E">
        <w:rPr>
          <w:rFonts w:ascii="Times New Roman" w:hAnsi="Times New Roman" w:cs="Times New Roman"/>
          <w:sz w:val="24"/>
          <w:szCs w:val="24"/>
        </w:rPr>
        <w:t xml:space="preserve">Поставки газа по данным </w:t>
      </w:r>
      <w:r w:rsidR="00AA2F08">
        <w:rPr>
          <w:rFonts w:ascii="Times New Roman" w:hAnsi="Times New Roman" w:cs="Times New Roman"/>
          <w:sz w:val="24"/>
          <w:szCs w:val="24"/>
        </w:rPr>
        <w:t>Федеральной таможенной службы</w:t>
      </w:r>
      <w:r w:rsidR="00194B9C" w:rsidRPr="00C40D4E">
        <w:rPr>
          <w:rFonts w:ascii="Times New Roman" w:hAnsi="Times New Roman" w:cs="Times New Roman"/>
          <w:sz w:val="24"/>
          <w:szCs w:val="24"/>
        </w:rPr>
        <w:t xml:space="preserve"> России, включая сжиженный природный газ, в денежном выражении выросли </w:t>
      </w:r>
      <w:r w:rsidR="00AA2F08">
        <w:rPr>
          <w:rFonts w:ascii="Times New Roman" w:hAnsi="Times New Roman" w:cs="Times New Roman"/>
          <w:sz w:val="24"/>
          <w:szCs w:val="24"/>
        </w:rPr>
        <w:t>практически</w:t>
      </w:r>
      <w:r w:rsidR="00194B9C" w:rsidRPr="00C40D4E">
        <w:rPr>
          <w:rFonts w:ascii="Times New Roman" w:hAnsi="Times New Roman" w:cs="Times New Roman"/>
          <w:sz w:val="24"/>
          <w:szCs w:val="24"/>
        </w:rPr>
        <w:t xml:space="preserve"> на 22% по сравнению с </w:t>
      </w:r>
      <w:r w:rsidR="00AA2F08">
        <w:rPr>
          <w:rFonts w:ascii="Times New Roman" w:hAnsi="Times New Roman" w:cs="Times New Roman"/>
          <w:sz w:val="24"/>
          <w:szCs w:val="24"/>
        </w:rPr>
        <w:t>2016 г.</w:t>
      </w:r>
      <w:r w:rsidR="00194B9C" w:rsidRPr="00C40D4E">
        <w:rPr>
          <w:rFonts w:ascii="Times New Roman" w:hAnsi="Times New Roman" w:cs="Times New Roman"/>
          <w:sz w:val="24"/>
          <w:szCs w:val="24"/>
        </w:rPr>
        <w:t xml:space="preserve"> В физическом выражении объем годового экспорта увеличился на 5,7%</w:t>
      </w:r>
      <w:r w:rsidR="00194B9C" w:rsidRPr="00C40D4E">
        <w:rPr>
          <w:rStyle w:val="a7"/>
          <w:rFonts w:ascii="Times New Roman" w:hAnsi="Times New Roman" w:cs="Times New Roman"/>
          <w:sz w:val="24"/>
          <w:szCs w:val="24"/>
        </w:rPr>
        <w:footnoteReference w:id="16"/>
      </w:r>
      <w:r w:rsidR="003A56B3" w:rsidRPr="00C40D4E">
        <w:rPr>
          <w:rFonts w:ascii="Times New Roman" w:hAnsi="Times New Roman" w:cs="Times New Roman"/>
          <w:sz w:val="24"/>
          <w:szCs w:val="24"/>
        </w:rPr>
        <w:t>.</w:t>
      </w:r>
      <w:r w:rsidR="00E2285E" w:rsidRPr="00C40D4E">
        <w:rPr>
          <w:rFonts w:ascii="Times New Roman" w:hAnsi="Times New Roman" w:cs="Times New Roman"/>
          <w:sz w:val="24"/>
          <w:szCs w:val="24"/>
          <w:lang w:eastAsia="ru-RU"/>
        </w:rPr>
        <w:t xml:space="preserve"> </w:t>
      </w:r>
      <w:r w:rsidR="00AA2F08">
        <w:rPr>
          <w:rFonts w:ascii="Times New Roman" w:hAnsi="Times New Roman" w:cs="Times New Roman"/>
          <w:sz w:val="24"/>
          <w:szCs w:val="24"/>
          <w:lang w:eastAsia="ru-RU"/>
        </w:rPr>
        <w:t>Увеличению объемов добычи способствовал</w:t>
      </w:r>
      <w:r w:rsidR="00A2421B">
        <w:rPr>
          <w:rFonts w:ascii="Times New Roman" w:hAnsi="Times New Roman" w:cs="Times New Roman"/>
          <w:sz w:val="24"/>
          <w:szCs w:val="24"/>
          <w:lang w:eastAsia="ru-RU"/>
        </w:rPr>
        <w:t xml:space="preserve"> рост экспорта, а также рост продаж на внутреннем рынке</w:t>
      </w:r>
      <w:r w:rsidR="0030218A" w:rsidRPr="00C40D4E">
        <w:rPr>
          <w:rFonts w:ascii="Times New Roman" w:hAnsi="Times New Roman" w:cs="Times New Roman"/>
          <w:sz w:val="24"/>
          <w:szCs w:val="24"/>
          <w:vertAlign w:val="superscript"/>
        </w:rPr>
        <w:footnoteReference w:id="17"/>
      </w:r>
      <w:r w:rsidR="00167F8A" w:rsidRPr="00C40D4E">
        <w:rPr>
          <w:rFonts w:ascii="Times New Roman" w:hAnsi="Times New Roman" w:cs="Times New Roman"/>
          <w:sz w:val="24"/>
          <w:szCs w:val="24"/>
          <w:lang w:eastAsia="ru-RU"/>
        </w:rPr>
        <w:t>.</w:t>
      </w:r>
    </w:p>
    <w:p w14:paraId="26B14C6C" w14:textId="77777777" w:rsidR="0030218A" w:rsidRPr="00C40D4E" w:rsidRDefault="0030218A" w:rsidP="00167F8A">
      <w:pPr>
        <w:pStyle w:val="5"/>
        <w:spacing w:line="360" w:lineRule="auto"/>
        <w:rPr>
          <w:rFonts w:ascii="Times New Roman" w:hAnsi="Times New Roman" w:cs="Times New Roman"/>
          <w:i/>
          <w:sz w:val="24"/>
          <w:szCs w:val="24"/>
        </w:rPr>
      </w:pPr>
      <w:r w:rsidRPr="00C40D4E">
        <w:rPr>
          <w:rFonts w:ascii="Times New Roman" w:hAnsi="Times New Roman" w:cs="Times New Roman"/>
          <w:i/>
          <w:color w:val="auto"/>
          <w:sz w:val="24"/>
          <w:szCs w:val="24"/>
        </w:rPr>
        <w:lastRenderedPageBreak/>
        <w:t>Рынок нефтесервисных услуг</w:t>
      </w:r>
    </w:p>
    <w:p w14:paraId="39D8B20F" w14:textId="144D5DCF" w:rsidR="00FA4B25" w:rsidRDefault="0030218A" w:rsidP="00167F8A">
      <w:pPr>
        <w:spacing w:line="360" w:lineRule="auto"/>
        <w:ind w:firstLine="708"/>
        <w:jc w:val="both"/>
        <w:rPr>
          <w:rFonts w:ascii="Times New Roman" w:hAnsi="Times New Roman" w:cs="Times New Roman"/>
          <w:sz w:val="24"/>
          <w:szCs w:val="24"/>
          <w:lang w:eastAsia="ru-RU"/>
        </w:rPr>
      </w:pPr>
      <w:r w:rsidRPr="00C40D4E">
        <w:rPr>
          <w:rFonts w:ascii="Times New Roman" w:hAnsi="Times New Roman" w:cs="Times New Roman"/>
          <w:sz w:val="24"/>
          <w:szCs w:val="24"/>
          <w:lang w:eastAsia="ru-RU"/>
        </w:rPr>
        <w:t>Рост потребности в операциях по увеличению нефтеотдачи и освоени</w:t>
      </w:r>
      <w:r w:rsidR="00EB61AC" w:rsidRPr="00C40D4E">
        <w:rPr>
          <w:rFonts w:ascii="Times New Roman" w:hAnsi="Times New Roman" w:cs="Times New Roman"/>
          <w:sz w:val="24"/>
          <w:szCs w:val="24"/>
          <w:lang w:eastAsia="ru-RU"/>
        </w:rPr>
        <w:t>ю</w:t>
      </w:r>
      <w:r w:rsidRPr="00C40D4E">
        <w:rPr>
          <w:rFonts w:ascii="Times New Roman" w:hAnsi="Times New Roman" w:cs="Times New Roman"/>
          <w:sz w:val="24"/>
          <w:szCs w:val="24"/>
          <w:lang w:eastAsia="ru-RU"/>
        </w:rPr>
        <w:t xml:space="preserve"> новых регионов </w:t>
      </w:r>
      <w:r w:rsidR="00D3088C">
        <w:rPr>
          <w:rFonts w:ascii="Times New Roman" w:hAnsi="Times New Roman" w:cs="Times New Roman"/>
          <w:sz w:val="24"/>
          <w:szCs w:val="24"/>
          <w:lang w:eastAsia="ru-RU"/>
        </w:rPr>
        <w:t>задает</w:t>
      </w:r>
      <w:r w:rsidRPr="00C40D4E">
        <w:rPr>
          <w:rFonts w:ascii="Times New Roman" w:hAnsi="Times New Roman" w:cs="Times New Roman"/>
          <w:sz w:val="24"/>
          <w:szCs w:val="24"/>
          <w:lang w:eastAsia="ru-RU"/>
        </w:rPr>
        <w:t xml:space="preserve"> предпосылки роста российского рынка нефтесервисных услуг</w:t>
      </w:r>
      <w:r w:rsidRPr="00C40D4E">
        <w:rPr>
          <w:rStyle w:val="a7"/>
          <w:rFonts w:ascii="Times New Roman" w:hAnsi="Times New Roman" w:cs="Times New Roman"/>
          <w:sz w:val="24"/>
          <w:szCs w:val="24"/>
          <w:lang w:eastAsia="ru-RU"/>
        </w:rPr>
        <w:footnoteReference w:id="18"/>
      </w:r>
      <w:r w:rsidR="00D743FC">
        <w:rPr>
          <w:rFonts w:ascii="Times New Roman" w:hAnsi="Times New Roman" w:cs="Times New Roman"/>
          <w:sz w:val="24"/>
          <w:szCs w:val="24"/>
          <w:lang w:eastAsia="ru-RU"/>
        </w:rPr>
        <w:t>.</w:t>
      </w:r>
      <w:r w:rsidRPr="00C40D4E">
        <w:rPr>
          <w:rFonts w:ascii="Times New Roman" w:hAnsi="Times New Roman" w:cs="Times New Roman"/>
          <w:sz w:val="24"/>
          <w:szCs w:val="24"/>
          <w:lang w:eastAsia="ru-RU"/>
        </w:rPr>
        <w:t xml:space="preserve"> Однако в настоящее время 80-90% оборудования, необходимого для проведения нефтесервисных услуг, представлено иностранными производителями: доля импортного оборудования для проведения ГРП (гидроразрыв пласта) составляет 90% для наклонно-направленного бурения (каротажа) - 83%, для разработки шельфовых месторождений - 9</w:t>
      </w:r>
      <w:r w:rsidR="00571E9D" w:rsidRPr="00C40D4E">
        <w:rPr>
          <w:rFonts w:ascii="Times New Roman" w:hAnsi="Times New Roman" w:cs="Times New Roman"/>
          <w:sz w:val="24"/>
          <w:szCs w:val="24"/>
          <w:lang w:eastAsia="ru-RU"/>
        </w:rPr>
        <w:t>0</w:t>
      </w:r>
      <w:r w:rsidRPr="00C40D4E">
        <w:rPr>
          <w:rFonts w:ascii="Times New Roman" w:hAnsi="Times New Roman" w:cs="Times New Roman"/>
          <w:sz w:val="24"/>
          <w:szCs w:val="24"/>
          <w:lang w:eastAsia="ru-RU"/>
        </w:rPr>
        <w:t>%. Реализация программы импортозамещения, по оценкам экспертов, позволит сократить долю импорта продукции нефтегазового машиностроения с 60 до 43%</w:t>
      </w:r>
      <w:r w:rsidRPr="00C40D4E">
        <w:rPr>
          <w:rStyle w:val="a7"/>
          <w:rFonts w:ascii="Times New Roman" w:hAnsi="Times New Roman" w:cs="Times New Roman"/>
          <w:sz w:val="24"/>
          <w:szCs w:val="24"/>
          <w:lang w:eastAsia="ru-RU"/>
        </w:rPr>
        <w:footnoteReference w:id="19"/>
      </w:r>
      <w:r w:rsidR="00904E28" w:rsidRPr="00C40D4E">
        <w:rPr>
          <w:rFonts w:ascii="Times New Roman" w:hAnsi="Times New Roman" w:cs="Times New Roman"/>
          <w:sz w:val="24"/>
          <w:szCs w:val="24"/>
          <w:lang w:eastAsia="ru-RU"/>
        </w:rPr>
        <w:t>.</w:t>
      </w:r>
      <w:r w:rsidRPr="00C40D4E">
        <w:rPr>
          <w:rFonts w:ascii="Times New Roman" w:hAnsi="Times New Roman" w:cs="Times New Roman"/>
          <w:sz w:val="24"/>
          <w:szCs w:val="24"/>
          <w:lang w:eastAsia="ru-RU"/>
        </w:rPr>
        <w:t xml:space="preserve"> </w:t>
      </w:r>
      <w:r w:rsidR="00584E84" w:rsidRPr="00C40D4E">
        <w:rPr>
          <w:rFonts w:ascii="Times New Roman" w:hAnsi="Times New Roman" w:cs="Times New Roman"/>
          <w:sz w:val="24"/>
          <w:szCs w:val="24"/>
          <w:lang w:eastAsia="ru-RU"/>
        </w:rPr>
        <w:t>(более подробно см. в приложении)</w:t>
      </w:r>
    </w:p>
    <w:p w14:paraId="48A1B9B5" w14:textId="00B1C275" w:rsidR="00584E84" w:rsidRDefault="0030218A" w:rsidP="0030218A">
      <w:pPr>
        <w:spacing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Структура игроков на рынке в РФ имеет вид:</w:t>
      </w:r>
    </w:p>
    <w:p w14:paraId="3055F700" w14:textId="77777777" w:rsidR="00313123" w:rsidRDefault="0030218A" w:rsidP="0030218A">
      <w:pPr>
        <w:spacing w:line="360" w:lineRule="auto"/>
        <w:jc w:val="right"/>
        <w:rPr>
          <w:rFonts w:ascii="Times New Roman" w:hAnsi="Times New Roman" w:cs="Times New Roman"/>
          <w:i/>
          <w:sz w:val="24"/>
          <w:szCs w:val="24"/>
          <w:lang w:eastAsia="ru-RU"/>
        </w:rPr>
      </w:pPr>
      <w:r w:rsidRPr="00313123">
        <w:rPr>
          <w:rFonts w:ascii="Times New Roman" w:hAnsi="Times New Roman" w:cs="Times New Roman"/>
          <w:i/>
          <w:sz w:val="24"/>
          <w:szCs w:val="24"/>
          <w:lang w:eastAsia="ru-RU"/>
        </w:rPr>
        <w:t>Диаграмма 1.</w:t>
      </w:r>
    </w:p>
    <w:p w14:paraId="39B94FD3" w14:textId="6CF1936A" w:rsidR="0030218A" w:rsidRPr="00313123" w:rsidRDefault="0030218A" w:rsidP="00313123">
      <w:pPr>
        <w:spacing w:line="360" w:lineRule="auto"/>
        <w:jc w:val="center"/>
        <w:rPr>
          <w:rFonts w:ascii="Times New Roman" w:hAnsi="Times New Roman" w:cs="Times New Roman"/>
          <w:sz w:val="24"/>
          <w:szCs w:val="24"/>
          <w:lang w:eastAsia="ru-RU"/>
        </w:rPr>
      </w:pPr>
      <w:r w:rsidRPr="00313123">
        <w:rPr>
          <w:rFonts w:ascii="Times New Roman" w:hAnsi="Times New Roman" w:cs="Times New Roman"/>
          <w:sz w:val="24"/>
          <w:szCs w:val="24"/>
          <w:lang w:eastAsia="ru-RU"/>
        </w:rPr>
        <w:t>Основные игроки нефтесервисного рынка в РФ</w:t>
      </w:r>
    </w:p>
    <w:p w14:paraId="1538141E" w14:textId="77777777" w:rsidR="0030218A" w:rsidRDefault="0030218A" w:rsidP="0030218A">
      <w:pPr>
        <w:jc w:val="center"/>
        <w:rPr>
          <w:rFonts w:ascii="Times New Roman" w:hAnsi="Times New Roman" w:cs="Times New Roman"/>
          <w:sz w:val="24"/>
          <w:szCs w:val="24"/>
          <w:lang w:eastAsia="ru-RU"/>
        </w:rPr>
      </w:pPr>
      <w:r>
        <w:rPr>
          <w:noProof/>
        </w:rPr>
        <w:drawing>
          <wp:inline distT="0" distB="0" distL="0" distR="0" wp14:anchorId="3BCBB118" wp14:editId="3705DF9E">
            <wp:extent cx="4842841" cy="3250123"/>
            <wp:effectExtent l="0" t="0" r="15240" b="7620"/>
            <wp:docPr id="12" name="Диаграмма 12">
              <a:extLst xmlns:a="http://schemas.openxmlformats.org/drawingml/2006/main">
                <a:ext uri="{FF2B5EF4-FFF2-40B4-BE49-F238E27FC236}">
                  <a16:creationId xmlns:a16="http://schemas.microsoft.com/office/drawing/2014/main" id="{968C9F25-8C94-4E81-A03F-743A8756B1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6FE9365" w14:textId="4A9448D6" w:rsidR="003E7B8B" w:rsidRPr="00313123" w:rsidRDefault="0030218A" w:rsidP="00313123">
      <w:pPr>
        <w:spacing w:line="360" w:lineRule="auto"/>
        <w:jc w:val="both"/>
        <w:rPr>
          <w:rFonts w:ascii="Times New Roman" w:hAnsi="Times New Roman" w:cs="Times New Roman"/>
          <w:sz w:val="24"/>
          <w:szCs w:val="24"/>
          <w:lang w:eastAsia="ru-RU"/>
        </w:rPr>
      </w:pPr>
      <w:r w:rsidRPr="00313123">
        <w:rPr>
          <w:rFonts w:ascii="Times New Roman" w:hAnsi="Times New Roman" w:cs="Times New Roman"/>
          <w:sz w:val="24"/>
          <w:szCs w:val="24"/>
          <w:lang w:eastAsia="ru-RU"/>
        </w:rPr>
        <w:t xml:space="preserve">Диаграмма составлена на основе данных из источника: </w:t>
      </w:r>
      <w:r w:rsidR="00313123" w:rsidRPr="00313123">
        <w:rPr>
          <w:rFonts w:ascii="Times New Roman" w:hAnsi="Times New Roman" w:cs="Times New Roman"/>
          <w:sz w:val="24"/>
          <w:szCs w:val="24"/>
          <w:lang w:eastAsia="ru-RU"/>
        </w:rPr>
        <w:t>[</w:t>
      </w:r>
      <w:r w:rsidRPr="00313123">
        <w:rPr>
          <w:rFonts w:ascii="Times New Roman" w:hAnsi="Times New Roman" w:cs="Times New Roman"/>
          <w:sz w:val="24"/>
          <w:szCs w:val="24"/>
          <w:lang w:eastAsia="ru-RU"/>
        </w:rPr>
        <w:t>Нефтегазовая индустрия. – Москва: АНО ДПО «Корпоративный университет Сбербанка», 2017. – 336 с.: ил. – (Отраслевые пособия КУ Сбербанка. Вып.1).]</w:t>
      </w:r>
    </w:p>
    <w:p w14:paraId="5B9CEF8D" w14:textId="32E97697" w:rsidR="003E7B8B" w:rsidRPr="00C24F4F" w:rsidRDefault="00BA1248" w:rsidP="0007754B">
      <w:p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r w:rsidR="003E7B8B" w:rsidRPr="004D32A4">
        <w:rPr>
          <w:rFonts w:ascii="Times New Roman" w:hAnsi="Times New Roman" w:cs="Times New Roman"/>
          <w:sz w:val="24"/>
          <w:szCs w:val="24"/>
          <w:lang w:eastAsia="ru-RU"/>
        </w:rPr>
        <w:t xml:space="preserve">Несложные операции российские компании могут </w:t>
      </w:r>
      <w:r w:rsidR="004406B1">
        <w:rPr>
          <w:rFonts w:ascii="Times New Roman" w:hAnsi="Times New Roman" w:cs="Times New Roman"/>
          <w:sz w:val="24"/>
          <w:szCs w:val="24"/>
          <w:lang w:eastAsia="ru-RU"/>
        </w:rPr>
        <w:t>выполнять</w:t>
      </w:r>
      <w:r w:rsidR="002E0589">
        <w:rPr>
          <w:rFonts w:ascii="Times New Roman" w:hAnsi="Times New Roman" w:cs="Times New Roman"/>
          <w:sz w:val="24"/>
          <w:szCs w:val="24"/>
          <w:lang w:eastAsia="ru-RU"/>
        </w:rPr>
        <w:t xml:space="preserve"> без участия иностранных компаний</w:t>
      </w:r>
      <w:r w:rsidR="003E7B8B" w:rsidRPr="004D32A4">
        <w:rPr>
          <w:rFonts w:ascii="Times New Roman" w:hAnsi="Times New Roman" w:cs="Times New Roman"/>
          <w:sz w:val="24"/>
          <w:szCs w:val="24"/>
          <w:lang w:eastAsia="ru-RU"/>
        </w:rPr>
        <w:t xml:space="preserve"> </w:t>
      </w:r>
      <w:r w:rsidR="004406B1">
        <w:rPr>
          <w:rFonts w:ascii="Times New Roman" w:hAnsi="Times New Roman" w:cs="Times New Roman"/>
          <w:sz w:val="24"/>
          <w:szCs w:val="24"/>
          <w:lang w:eastAsia="ru-RU"/>
        </w:rPr>
        <w:t>–</w:t>
      </w:r>
      <w:r w:rsidR="003E7B8B" w:rsidRPr="004D32A4">
        <w:rPr>
          <w:rFonts w:ascii="Times New Roman" w:hAnsi="Times New Roman" w:cs="Times New Roman"/>
          <w:sz w:val="24"/>
          <w:szCs w:val="24"/>
          <w:lang w:eastAsia="ru-RU"/>
        </w:rPr>
        <w:t xml:space="preserve"> </w:t>
      </w:r>
      <w:r w:rsidR="004406B1">
        <w:rPr>
          <w:rFonts w:ascii="Times New Roman" w:hAnsi="Times New Roman" w:cs="Times New Roman"/>
          <w:sz w:val="24"/>
          <w:szCs w:val="24"/>
          <w:lang w:eastAsia="ru-RU"/>
        </w:rPr>
        <w:t xml:space="preserve">для этого достаточно собственных мощностей, к тому же </w:t>
      </w:r>
      <w:r w:rsidR="002E0589">
        <w:rPr>
          <w:rFonts w:ascii="Times New Roman" w:hAnsi="Times New Roman" w:cs="Times New Roman"/>
          <w:sz w:val="24"/>
          <w:szCs w:val="24"/>
          <w:lang w:eastAsia="ru-RU"/>
        </w:rPr>
        <w:t>имеется ранее ввезенное иностранной оборудование.</w:t>
      </w:r>
      <w:r w:rsidR="00AC08AB">
        <w:rPr>
          <w:rFonts w:ascii="Times New Roman" w:hAnsi="Times New Roman" w:cs="Times New Roman"/>
          <w:sz w:val="24"/>
          <w:szCs w:val="24"/>
          <w:lang w:eastAsia="ru-RU"/>
        </w:rPr>
        <w:t xml:space="preserve"> </w:t>
      </w:r>
      <w:r w:rsidR="003E7B8B" w:rsidRPr="004D32A4">
        <w:rPr>
          <w:rFonts w:ascii="Times New Roman" w:hAnsi="Times New Roman" w:cs="Times New Roman"/>
          <w:sz w:val="24"/>
          <w:szCs w:val="24"/>
          <w:lang w:eastAsia="ru-RU"/>
        </w:rPr>
        <w:t xml:space="preserve">Проблема </w:t>
      </w:r>
      <w:r w:rsidR="00AC08AB">
        <w:rPr>
          <w:rFonts w:ascii="Times New Roman" w:hAnsi="Times New Roman" w:cs="Times New Roman"/>
          <w:sz w:val="24"/>
          <w:szCs w:val="24"/>
          <w:lang w:eastAsia="ru-RU"/>
        </w:rPr>
        <w:t xml:space="preserve">заключается </w:t>
      </w:r>
      <w:r w:rsidR="003E7B8B" w:rsidRPr="004D32A4">
        <w:rPr>
          <w:rFonts w:ascii="Times New Roman" w:hAnsi="Times New Roman" w:cs="Times New Roman"/>
          <w:sz w:val="24"/>
          <w:szCs w:val="24"/>
          <w:lang w:eastAsia="ru-RU"/>
        </w:rPr>
        <w:t xml:space="preserve">в сложных работах </w:t>
      </w:r>
      <w:r w:rsidR="00AC08AB">
        <w:rPr>
          <w:rFonts w:ascii="Times New Roman" w:hAnsi="Times New Roman" w:cs="Times New Roman"/>
          <w:sz w:val="24"/>
          <w:szCs w:val="24"/>
          <w:lang w:eastAsia="ru-RU"/>
        </w:rPr>
        <w:t>– для них у российских представителей недостаточно компетенций</w:t>
      </w:r>
      <w:r w:rsidR="003E7B8B" w:rsidRPr="004D32A4">
        <w:rPr>
          <w:rFonts w:ascii="Times New Roman" w:hAnsi="Times New Roman" w:cs="Times New Roman"/>
          <w:sz w:val="24"/>
          <w:szCs w:val="24"/>
          <w:lang w:eastAsia="ru-RU"/>
        </w:rPr>
        <w:t>.</w:t>
      </w:r>
      <w:r w:rsidR="00F87A91" w:rsidRPr="004D32A4">
        <w:rPr>
          <w:rStyle w:val="a7"/>
          <w:rFonts w:ascii="Times New Roman" w:hAnsi="Times New Roman" w:cs="Times New Roman"/>
          <w:sz w:val="24"/>
          <w:szCs w:val="24"/>
          <w:lang w:eastAsia="ru-RU"/>
        </w:rPr>
        <w:footnoteReference w:id="20"/>
      </w:r>
    </w:p>
    <w:p w14:paraId="7A3BAAEA" w14:textId="77777777" w:rsidR="0030218A" w:rsidRPr="00B2782B" w:rsidRDefault="0030218A" w:rsidP="0007754B">
      <w:pPr>
        <w:pStyle w:val="3"/>
        <w:numPr>
          <w:ilvl w:val="0"/>
          <w:numId w:val="5"/>
        </w:numPr>
        <w:spacing w:line="360" w:lineRule="auto"/>
        <w:ind w:left="426" w:hanging="426"/>
        <w:rPr>
          <w:rFonts w:ascii="Times New Roman" w:hAnsi="Times New Roman" w:cs="Times New Roman"/>
          <w:b/>
          <w:color w:val="auto"/>
        </w:rPr>
      </w:pPr>
      <w:bookmarkStart w:id="15" w:name="_Toc511306018"/>
      <w:bookmarkStart w:id="16" w:name="_Toc511813134"/>
      <w:bookmarkStart w:id="17" w:name="_Toc514686641"/>
      <w:r w:rsidRPr="00B2782B">
        <w:rPr>
          <w:rFonts w:ascii="Times New Roman" w:hAnsi="Times New Roman" w:cs="Times New Roman"/>
          <w:b/>
          <w:color w:val="auto"/>
        </w:rPr>
        <w:t>Геополитическая ситуация</w:t>
      </w:r>
      <w:bookmarkEnd w:id="15"/>
      <w:bookmarkEnd w:id="16"/>
      <w:bookmarkEnd w:id="17"/>
    </w:p>
    <w:p w14:paraId="5E18C5CC" w14:textId="5A5C0BA9" w:rsidR="0030218A" w:rsidRDefault="0030218A" w:rsidP="0007754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Сложившаяся неблагоприятная геополитическая ситуация в 2014 году стала причиной санкций, которые были применены по отношению к России и сохраняются на сегодняшний день. </w:t>
      </w:r>
      <w:r w:rsidR="000B43D3">
        <w:rPr>
          <w:rFonts w:ascii="Times New Roman" w:hAnsi="Times New Roman" w:cs="Times New Roman"/>
          <w:sz w:val="24"/>
          <w:szCs w:val="24"/>
        </w:rPr>
        <w:t>Санкции</w:t>
      </w:r>
      <w:r w:rsidR="00A11052">
        <w:rPr>
          <w:rFonts w:ascii="Times New Roman" w:hAnsi="Times New Roman" w:cs="Times New Roman"/>
          <w:sz w:val="24"/>
          <w:szCs w:val="24"/>
        </w:rPr>
        <w:t xml:space="preserve">, </w:t>
      </w:r>
      <w:r w:rsidR="000B43D3">
        <w:rPr>
          <w:rFonts w:ascii="Times New Roman" w:hAnsi="Times New Roman" w:cs="Times New Roman"/>
          <w:sz w:val="24"/>
          <w:szCs w:val="24"/>
        </w:rPr>
        <w:t>как фактор макросреды</w:t>
      </w:r>
      <w:r w:rsidR="00A11052">
        <w:rPr>
          <w:rFonts w:ascii="Times New Roman" w:hAnsi="Times New Roman" w:cs="Times New Roman"/>
          <w:sz w:val="24"/>
          <w:szCs w:val="24"/>
        </w:rPr>
        <w:t>,</w:t>
      </w:r>
      <w:r w:rsidR="000B43D3">
        <w:rPr>
          <w:rFonts w:ascii="Times New Roman" w:hAnsi="Times New Roman" w:cs="Times New Roman"/>
          <w:sz w:val="24"/>
          <w:szCs w:val="24"/>
        </w:rPr>
        <w:t xml:space="preserve"> </w:t>
      </w:r>
      <w:r w:rsidR="00A11052">
        <w:rPr>
          <w:rFonts w:ascii="Times New Roman" w:hAnsi="Times New Roman" w:cs="Times New Roman"/>
          <w:sz w:val="24"/>
          <w:szCs w:val="24"/>
        </w:rPr>
        <w:t xml:space="preserve">оказывают влияние на деятельность нефтегазовых компаний РФ </w:t>
      </w:r>
      <w:r w:rsidR="00027DBA">
        <w:rPr>
          <w:rFonts w:ascii="Times New Roman" w:hAnsi="Times New Roman" w:cs="Times New Roman"/>
          <w:sz w:val="24"/>
          <w:szCs w:val="24"/>
        </w:rPr>
        <w:t xml:space="preserve">в связи с их природой и </w:t>
      </w:r>
      <w:r w:rsidR="00840DF6">
        <w:rPr>
          <w:rFonts w:ascii="Times New Roman" w:hAnsi="Times New Roman" w:cs="Times New Roman"/>
          <w:sz w:val="24"/>
          <w:szCs w:val="24"/>
        </w:rPr>
        <w:t>целью</w:t>
      </w:r>
      <w:r w:rsidR="00027DBA">
        <w:rPr>
          <w:rFonts w:ascii="Times New Roman" w:hAnsi="Times New Roman" w:cs="Times New Roman"/>
          <w:sz w:val="24"/>
          <w:szCs w:val="24"/>
        </w:rPr>
        <w:t>.</w:t>
      </w:r>
      <w:r w:rsidR="00A11052">
        <w:rPr>
          <w:rFonts w:ascii="Times New Roman" w:hAnsi="Times New Roman" w:cs="Times New Roman"/>
          <w:sz w:val="24"/>
          <w:szCs w:val="24"/>
        </w:rPr>
        <w:t xml:space="preserve"> </w:t>
      </w:r>
      <w:r>
        <w:rPr>
          <w:rFonts w:ascii="Times New Roman" w:hAnsi="Times New Roman" w:cs="Times New Roman"/>
          <w:sz w:val="24"/>
          <w:szCs w:val="24"/>
        </w:rPr>
        <w:t>Санкции двух типов имеют место</w:t>
      </w:r>
      <w:r w:rsidR="00027DBA">
        <w:rPr>
          <w:rFonts w:ascii="Times New Roman" w:hAnsi="Times New Roman" w:cs="Times New Roman"/>
          <w:sz w:val="24"/>
          <w:szCs w:val="24"/>
        </w:rPr>
        <w:t xml:space="preserve"> в отрасли</w:t>
      </w:r>
      <w:r>
        <w:rPr>
          <w:rFonts w:ascii="Times New Roman" w:hAnsi="Times New Roman" w:cs="Times New Roman"/>
          <w:sz w:val="24"/>
          <w:szCs w:val="24"/>
        </w:rPr>
        <w:t xml:space="preserve">: финансовые и технологические. США и ЕС используют санкции, ограничивающие финансовые поступления и поступления высокотехнологичных товаров для их использования в </w:t>
      </w:r>
      <w:r w:rsidR="00027DBA">
        <w:rPr>
          <w:rFonts w:ascii="Times New Roman" w:hAnsi="Times New Roman" w:cs="Times New Roman"/>
          <w:sz w:val="24"/>
          <w:szCs w:val="24"/>
        </w:rPr>
        <w:t>нефтегазовом</w:t>
      </w:r>
      <w:r>
        <w:rPr>
          <w:rFonts w:ascii="Times New Roman" w:hAnsi="Times New Roman" w:cs="Times New Roman"/>
          <w:sz w:val="24"/>
          <w:szCs w:val="24"/>
        </w:rPr>
        <w:t xml:space="preserve"> секторе. Международным валютным фондом уже было оценено, что санкции и </w:t>
      </w:r>
      <w:proofErr w:type="spellStart"/>
      <w:r>
        <w:rPr>
          <w:rFonts w:ascii="Times New Roman" w:hAnsi="Times New Roman" w:cs="Times New Roman"/>
          <w:sz w:val="24"/>
          <w:szCs w:val="24"/>
        </w:rPr>
        <w:t>контрсанкции</w:t>
      </w:r>
      <w:proofErr w:type="spellEnd"/>
      <w:r>
        <w:rPr>
          <w:rFonts w:ascii="Times New Roman" w:hAnsi="Times New Roman" w:cs="Times New Roman"/>
          <w:sz w:val="24"/>
          <w:szCs w:val="24"/>
        </w:rPr>
        <w:t xml:space="preserve"> снизили ВВП России на 1-1,5%.</w:t>
      </w:r>
      <w:r>
        <w:rPr>
          <w:rStyle w:val="a7"/>
          <w:rFonts w:ascii="Times New Roman" w:hAnsi="Times New Roman" w:cs="Times New Roman"/>
          <w:sz w:val="24"/>
          <w:szCs w:val="24"/>
        </w:rPr>
        <w:footnoteReference w:id="21"/>
      </w:r>
      <w:r>
        <w:rPr>
          <w:rFonts w:ascii="Times New Roman" w:hAnsi="Times New Roman" w:cs="Times New Roman"/>
          <w:sz w:val="24"/>
          <w:szCs w:val="24"/>
        </w:rPr>
        <w:t xml:space="preserve"> </w:t>
      </w:r>
    </w:p>
    <w:p w14:paraId="7769076F" w14:textId="684AAE4C" w:rsidR="0030218A" w:rsidRPr="00C40D4E" w:rsidRDefault="0030218A" w:rsidP="0030218A">
      <w:pPr>
        <w:pStyle w:val="a9"/>
        <w:shd w:val="clear" w:color="auto" w:fill="FFFFFF"/>
        <w:spacing w:before="0" w:beforeAutospacing="0" w:after="0" w:afterAutospacing="0" w:line="360" w:lineRule="auto"/>
        <w:ind w:firstLine="708"/>
        <w:jc w:val="both"/>
      </w:pPr>
      <w:r>
        <w:t xml:space="preserve">В нефтегазовой отрасли серьезные последствия были для ряда предприятий, включая Роснефть и Газпром нефть. Финансовые санкции стали причиной ограниченного доступа к иностранному капиталу. </w:t>
      </w:r>
      <w:r w:rsidRPr="0059623E">
        <w:rPr>
          <w:color w:val="222222"/>
        </w:rPr>
        <w:t>В отношении компаний, попавших в секторальный список санкций США</w:t>
      </w:r>
      <w:r>
        <w:rPr>
          <w:color w:val="222222"/>
        </w:rPr>
        <w:t xml:space="preserve">, </w:t>
      </w:r>
      <w:r w:rsidRPr="0059623E">
        <w:rPr>
          <w:color w:val="222222"/>
        </w:rPr>
        <w:t xml:space="preserve">действует запрет на проведение </w:t>
      </w:r>
      <w:r w:rsidR="00F3470F">
        <w:rPr>
          <w:color w:val="222222"/>
        </w:rPr>
        <w:t>ряда</w:t>
      </w:r>
      <w:r w:rsidRPr="0059623E">
        <w:rPr>
          <w:color w:val="222222"/>
        </w:rPr>
        <w:t xml:space="preserve"> транзакций, предоставление долгового финансирования, а также прочие операции с новым долгом сроком более 30 дней. Проводить запрещенные операции можно лишь с разрешения Управлени</w:t>
      </w:r>
      <w:r>
        <w:rPr>
          <w:color w:val="222222"/>
        </w:rPr>
        <w:t>я</w:t>
      </w:r>
      <w:r w:rsidRPr="0059623E">
        <w:rPr>
          <w:color w:val="222222"/>
        </w:rPr>
        <w:t xml:space="preserve"> по контролю над иностранными активами </w:t>
      </w:r>
      <w:r w:rsidRPr="00E23252">
        <w:rPr>
          <w:color w:val="222222"/>
        </w:rPr>
        <w:t>Министерства финансов </w:t>
      </w:r>
      <w:hyperlink r:id="rId15" w:tooltip="Статья:Соединенные штаты Америки (США)" w:history="1">
        <w:r w:rsidRPr="00E23252">
          <w:rPr>
            <w:color w:val="222222"/>
          </w:rPr>
          <w:t>США</w:t>
        </w:r>
      </w:hyperlink>
      <w:r w:rsidRPr="00E23252">
        <w:rPr>
          <w:color w:val="222222"/>
        </w:rPr>
        <w:t>.</w:t>
      </w:r>
      <w:r w:rsidRPr="00E23252">
        <w:t xml:space="preserve"> </w:t>
      </w:r>
      <w:r w:rsidRPr="00E23252">
        <w:rPr>
          <w:color w:val="222222"/>
        </w:rPr>
        <w:t>Кроме упомянутых компаний, в списке фигурирует Газпром</w:t>
      </w:r>
      <w:r w:rsidRPr="00E23252">
        <w:rPr>
          <w:rStyle w:val="a7"/>
          <w:rFonts w:eastAsiaTheme="majorEastAsia"/>
          <w:color w:val="222222"/>
        </w:rPr>
        <w:footnoteReference w:id="22"/>
      </w:r>
      <w:r w:rsidR="006343CE" w:rsidRPr="006343CE">
        <w:rPr>
          <w:color w:val="222222"/>
        </w:rPr>
        <w:t>.</w:t>
      </w:r>
      <w:r w:rsidRPr="00E23252">
        <w:rPr>
          <w:color w:val="222222"/>
        </w:rPr>
        <w:t xml:space="preserve"> </w:t>
      </w:r>
      <w:r w:rsidRPr="00E23252">
        <w:t>Санкции оказали влияние не</w:t>
      </w:r>
      <w:r>
        <w:t xml:space="preserve"> только на компании, упомянутые в списке, но и другие российские энергетические компании, так как теперь их кредитный рейтинг стал ниже (мера, показывающая кредитоспособность компании). Как следствие, это повысило стоимость заемных иностранных средств для компаний, так как теперь этот заем доступен для них по более высокой процентной ставке (12 и 13% вместо </w:t>
      </w:r>
      <w:r w:rsidRPr="00C40D4E">
        <w:t xml:space="preserve">прежних 4-5%). </w:t>
      </w:r>
    </w:p>
    <w:p w14:paraId="134F35D9" w14:textId="4E698541" w:rsidR="0030218A" w:rsidRDefault="0030218A" w:rsidP="0030218A">
      <w:pPr>
        <w:pStyle w:val="a9"/>
        <w:shd w:val="clear" w:color="auto" w:fill="FFFFFF"/>
        <w:spacing w:before="0" w:beforeAutospacing="0" w:after="0" w:afterAutospacing="0" w:line="360" w:lineRule="auto"/>
        <w:ind w:firstLine="708"/>
        <w:jc w:val="both"/>
      </w:pPr>
      <w:r w:rsidRPr="00C40D4E">
        <w:t xml:space="preserve">Введение </w:t>
      </w:r>
      <w:proofErr w:type="spellStart"/>
      <w:r w:rsidRPr="00C40D4E">
        <w:t>техн</w:t>
      </w:r>
      <w:proofErr w:type="spellEnd"/>
      <w:r w:rsidR="00BB682E" w:rsidRPr="00C40D4E">
        <w:rPr>
          <w:lang w:val="en-US"/>
        </w:rPr>
        <w:t>o</w:t>
      </w:r>
      <w:r w:rsidRPr="00C40D4E">
        <w:t xml:space="preserve">логических санкции </w:t>
      </w:r>
      <w:proofErr w:type="spellStart"/>
      <w:r w:rsidRPr="00C40D4E">
        <w:t>продем</w:t>
      </w:r>
      <w:proofErr w:type="spellEnd"/>
      <w:r w:rsidR="00487EB5" w:rsidRPr="00C40D4E">
        <w:rPr>
          <w:lang w:val="en-US"/>
        </w:rPr>
        <w:t>o</w:t>
      </w:r>
      <w:proofErr w:type="spellStart"/>
      <w:r w:rsidRPr="00C40D4E">
        <w:t>нстрировало</w:t>
      </w:r>
      <w:proofErr w:type="spellEnd"/>
      <w:r w:rsidRPr="00C40D4E">
        <w:t xml:space="preserve"> серьезную зависим</w:t>
      </w:r>
      <w:r w:rsidR="00487EB5" w:rsidRPr="00C40D4E">
        <w:rPr>
          <w:lang w:val="en-US"/>
        </w:rPr>
        <w:t>o</w:t>
      </w:r>
      <w:proofErr w:type="spellStart"/>
      <w:r w:rsidRPr="00C40D4E">
        <w:t>сть</w:t>
      </w:r>
      <w:proofErr w:type="spellEnd"/>
      <w:r w:rsidRPr="00C40D4E">
        <w:t xml:space="preserve"> р</w:t>
      </w:r>
      <w:r w:rsidR="00487EB5" w:rsidRPr="00C40D4E">
        <w:rPr>
          <w:lang w:val="en-US"/>
        </w:rPr>
        <w:t>o</w:t>
      </w:r>
      <w:proofErr w:type="spellStart"/>
      <w:r w:rsidRPr="00C40D4E">
        <w:t>ссийских</w:t>
      </w:r>
      <w:proofErr w:type="spellEnd"/>
      <w:r w:rsidRPr="00C40D4E">
        <w:t xml:space="preserve"> к</w:t>
      </w:r>
      <w:r w:rsidR="00487EB5" w:rsidRPr="00C40D4E">
        <w:rPr>
          <w:lang w:val="en-US"/>
        </w:rPr>
        <w:t>o</w:t>
      </w:r>
      <w:proofErr w:type="spellStart"/>
      <w:r w:rsidRPr="00C40D4E">
        <w:t>мпаний</w:t>
      </w:r>
      <w:proofErr w:type="spellEnd"/>
      <w:r w:rsidRPr="00C40D4E">
        <w:t xml:space="preserve"> от зарубежных </w:t>
      </w:r>
      <w:proofErr w:type="spellStart"/>
      <w:r w:rsidRPr="00C40D4E">
        <w:t>технол</w:t>
      </w:r>
      <w:proofErr w:type="spellEnd"/>
      <w:r w:rsidR="00487EB5" w:rsidRPr="00C40D4E">
        <w:rPr>
          <w:lang w:val="en-US"/>
        </w:rPr>
        <w:t>o</w:t>
      </w:r>
      <w:proofErr w:type="spellStart"/>
      <w:r w:rsidRPr="00C40D4E">
        <w:t>гий</w:t>
      </w:r>
      <w:proofErr w:type="spellEnd"/>
      <w:r w:rsidRPr="00C40D4E">
        <w:t xml:space="preserve"> и об</w:t>
      </w:r>
      <w:r w:rsidR="00487EB5" w:rsidRPr="00C40D4E">
        <w:rPr>
          <w:lang w:val="en-US"/>
        </w:rPr>
        <w:t>o</w:t>
      </w:r>
      <w:proofErr w:type="spellStart"/>
      <w:r w:rsidRPr="00C40D4E">
        <w:t>рудования</w:t>
      </w:r>
      <w:proofErr w:type="spellEnd"/>
      <w:r w:rsidRPr="00C40D4E">
        <w:t xml:space="preserve"> на </w:t>
      </w:r>
      <w:proofErr w:type="spellStart"/>
      <w:r w:rsidRPr="00C40D4E">
        <w:t>сл</w:t>
      </w:r>
      <w:proofErr w:type="spellEnd"/>
      <w:r w:rsidR="00487EB5" w:rsidRPr="00C40D4E">
        <w:rPr>
          <w:lang w:val="en-US"/>
        </w:rPr>
        <w:t>o</w:t>
      </w:r>
      <w:proofErr w:type="spellStart"/>
      <w:r w:rsidRPr="00C40D4E">
        <w:t>жных</w:t>
      </w:r>
      <w:proofErr w:type="spellEnd"/>
      <w:r w:rsidRPr="00C40D4E">
        <w:t xml:space="preserve"> участках </w:t>
      </w:r>
      <w:proofErr w:type="spellStart"/>
      <w:r w:rsidRPr="00C40D4E">
        <w:t>осв</w:t>
      </w:r>
      <w:proofErr w:type="spellEnd"/>
      <w:r w:rsidR="00487EB5" w:rsidRPr="00C40D4E">
        <w:rPr>
          <w:lang w:val="en-US"/>
        </w:rPr>
        <w:t>o</w:t>
      </w:r>
      <w:proofErr w:type="spellStart"/>
      <w:r w:rsidRPr="00C40D4E">
        <w:t>ения</w:t>
      </w:r>
      <w:proofErr w:type="spellEnd"/>
      <w:r w:rsidRPr="00C40D4E">
        <w:t xml:space="preserve"> недр: это запасы арктического шельфа, трудноизвлекаемые запасы Западной Сибири, глубоководное бурение. Многие совместные проекты с западными компаниями </w:t>
      </w:r>
      <w:r w:rsidRPr="00C40D4E">
        <w:lastRenderedPageBreak/>
        <w:t xml:space="preserve">были остановлены. </w:t>
      </w:r>
      <w:r w:rsidR="00487EB5" w:rsidRPr="00C40D4E">
        <w:rPr>
          <w:lang w:val="en-US"/>
        </w:rPr>
        <w:t>O</w:t>
      </w:r>
      <w:proofErr w:type="spellStart"/>
      <w:r w:rsidRPr="00C40D4E">
        <w:t>днако</w:t>
      </w:r>
      <w:proofErr w:type="spellEnd"/>
      <w:r w:rsidRPr="00C40D4E">
        <w:t xml:space="preserve"> негативный эффект </w:t>
      </w:r>
      <w:r w:rsidR="000415CE" w:rsidRPr="00C40D4E">
        <w:rPr>
          <w:lang w:val="en-US"/>
        </w:rPr>
        <w:t>o</w:t>
      </w:r>
      <w:r w:rsidRPr="00C40D4E">
        <w:t xml:space="preserve">т антироссийских санкций </w:t>
      </w:r>
      <w:proofErr w:type="spellStart"/>
      <w:r w:rsidRPr="00C40D4E">
        <w:t>распр</w:t>
      </w:r>
      <w:proofErr w:type="spellEnd"/>
      <w:r w:rsidR="000415CE" w:rsidRPr="00C40D4E">
        <w:rPr>
          <w:lang w:val="en-US"/>
        </w:rPr>
        <w:t>o</w:t>
      </w:r>
      <w:proofErr w:type="spellStart"/>
      <w:r w:rsidRPr="00C40D4E">
        <w:t>странился</w:t>
      </w:r>
      <w:proofErr w:type="spellEnd"/>
      <w:r w:rsidRPr="00C40D4E">
        <w:t xml:space="preserve"> не на все </w:t>
      </w:r>
      <w:proofErr w:type="spellStart"/>
      <w:r w:rsidRPr="00C40D4E">
        <w:t>пр</w:t>
      </w:r>
      <w:proofErr w:type="spellEnd"/>
      <w:r w:rsidR="000415CE" w:rsidRPr="00C40D4E">
        <w:rPr>
          <w:lang w:val="en-US"/>
        </w:rPr>
        <w:t>o</w:t>
      </w:r>
      <w:proofErr w:type="spellStart"/>
      <w:r w:rsidRPr="00C40D4E">
        <w:t>екты</w:t>
      </w:r>
      <w:proofErr w:type="spellEnd"/>
      <w:r w:rsidRPr="00C40D4E">
        <w:t xml:space="preserve">: </w:t>
      </w:r>
      <w:proofErr w:type="spellStart"/>
      <w:r w:rsidRPr="00C40D4E">
        <w:t>нек</w:t>
      </w:r>
      <w:proofErr w:type="spellEnd"/>
      <w:r w:rsidR="000415CE" w:rsidRPr="00C40D4E">
        <w:rPr>
          <w:lang w:val="en-US"/>
        </w:rPr>
        <w:t>o</w:t>
      </w:r>
      <w:proofErr w:type="spellStart"/>
      <w:r w:rsidRPr="00C40D4E">
        <w:t>торые</w:t>
      </w:r>
      <w:proofErr w:type="spellEnd"/>
      <w:r w:rsidRPr="00C40D4E">
        <w:t xml:space="preserve"> западные </w:t>
      </w:r>
      <w:proofErr w:type="spellStart"/>
      <w:r w:rsidRPr="00C40D4E">
        <w:t>нефтегаз</w:t>
      </w:r>
      <w:proofErr w:type="spellEnd"/>
      <w:r w:rsidR="000415CE" w:rsidRPr="00C40D4E">
        <w:rPr>
          <w:lang w:val="en-US"/>
        </w:rPr>
        <w:t>o</w:t>
      </w:r>
      <w:r w:rsidRPr="00C40D4E">
        <w:t>вые к</w:t>
      </w:r>
      <w:r w:rsidR="000415CE" w:rsidRPr="00C40D4E">
        <w:rPr>
          <w:lang w:val="en-US"/>
        </w:rPr>
        <w:t>o</w:t>
      </w:r>
      <w:proofErr w:type="spellStart"/>
      <w:r w:rsidRPr="00C40D4E">
        <w:t>мпании</w:t>
      </w:r>
      <w:proofErr w:type="spellEnd"/>
      <w:r w:rsidRPr="00C40D4E">
        <w:t xml:space="preserve"> </w:t>
      </w:r>
      <w:proofErr w:type="spellStart"/>
      <w:r w:rsidRPr="00C40D4E">
        <w:t>успешн</w:t>
      </w:r>
      <w:proofErr w:type="spellEnd"/>
      <w:r w:rsidR="000415CE" w:rsidRPr="00C40D4E">
        <w:rPr>
          <w:lang w:val="en-US"/>
        </w:rPr>
        <w:t>o</w:t>
      </w:r>
      <w:r w:rsidRPr="00C40D4E">
        <w:t xml:space="preserve"> продолжают деятельность в России, что связано с различиями в применении санкций в США и ЕС.</w:t>
      </w:r>
      <w:r>
        <w:t xml:space="preserve">  </w:t>
      </w:r>
    </w:p>
    <w:p w14:paraId="1EEF4F90" w14:textId="77777777" w:rsidR="005821A8" w:rsidRPr="00577142" w:rsidRDefault="005821A8" w:rsidP="0030218A">
      <w:pPr>
        <w:pStyle w:val="a9"/>
        <w:shd w:val="clear" w:color="auto" w:fill="FFFFFF"/>
        <w:spacing w:before="0" w:beforeAutospacing="0" w:after="0" w:afterAutospacing="0" w:line="360" w:lineRule="auto"/>
        <w:ind w:firstLine="708"/>
        <w:jc w:val="both"/>
        <w:rPr>
          <w:i/>
        </w:rPr>
      </w:pPr>
      <w:r w:rsidRPr="00577142">
        <w:rPr>
          <w:i/>
        </w:rPr>
        <w:t xml:space="preserve">Сахалинский шельф </w:t>
      </w:r>
    </w:p>
    <w:p w14:paraId="3F76467C" w14:textId="5B166BDB" w:rsidR="00D762BD" w:rsidRDefault="008067AA" w:rsidP="0030218A">
      <w:pPr>
        <w:pStyle w:val="a9"/>
        <w:shd w:val="clear" w:color="auto" w:fill="FFFFFF"/>
        <w:spacing w:before="0" w:beforeAutospacing="0" w:after="0" w:afterAutospacing="0" w:line="360" w:lineRule="auto"/>
        <w:ind w:firstLine="708"/>
        <w:jc w:val="both"/>
      </w:pPr>
      <w:r w:rsidRPr="00A81359">
        <w:t>Санкционный режим действует в отношении Южно-</w:t>
      </w:r>
      <w:proofErr w:type="spellStart"/>
      <w:r w:rsidRPr="00A81359">
        <w:t>Киринского</w:t>
      </w:r>
      <w:proofErr w:type="spellEnd"/>
      <w:r w:rsidRPr="00A81359">
        <w:t xml:space="preserve"> месторождения </w:t>
      </w:r>
      <w:r w:rsidR="00773BED" w:rsidRPr="00A81359">
        <w:t xml:space="preserve">(проект «Сахалин-3»), </w:t>
      </w:r>
      <w:r w:rsidRPr="00A81359">
        <w:t>на сахалинском шельфе</w:t>
      </w:r>
      <w:r w:rsidR="00FD2EC1" w:rsidRPr="00A81359">
        <w:t xml:space="preserve">, который представляет собой потенциально перспективный и богатый ресурсами регион. Он является </w:t>
      </w:r>
      <w:r w:rsidR="00761EF1" w:rsidRPr="00A81359">
        <w:t xml:space="preserve">стратегически важным для обеспечения </w:t>
      </w:r>
      <w:r w:rsidR="005D6A6D" w:rsidRPr="00A81359">
        <w:t>сырьем</w:t>
      </w:r>
      <w:r w:rsidR="00761EF1" w:rsidRPr="00A81359">
        <w:t xml:space="preserve"> региональных потребителей и </w:t>
      </w:r>
      <w:r w:rsidR="005D6A6D" w:rsidRPr="00A81359">
        <w:t>планируемый проект «Владивосток СПГ» (по нему планируются поставки в АТР).</w:t>
      </w:r>
      <w:r w:rsidR="003034F0" w:rsidRPr="00A81359">
        <w:t xml:space="preserve"> Несмотря на ограниченный доступ к технологиям и оборудованию, ПАО «Газпром» не планирует отказываться от его реализации.</w:t>
      </w:r>
      <w:r w:rsidR="00773BED" w:rsidRPr="00A81359">
        <w:t xml:space="preserve"> Проекты «Сахалин-1» и «Сахалин-2» оказались вне зоны действия санкций – их работа продолжается в обычном режиме. На шельфе северной части Охотского моря ПАО «НК «Роснефть» </w:t>
      </w:r>
      <w:r w:rsidR="00DE374E" w:rsidRPr="00A81359">
        <w:t xml:space="preserve">участвует в совместных проектах с китайской компанией - </w:t>
      </w:r>
      <w:r w:rsidR="00773BED" w:rsidRPr="00A81359">
        <w:t xml:space="preserve"> </w:t>
      </w:r>
      <w:proofErr w:type="spellStart"/>
      <w:r w:rsidR="00773BED" w:rsidRPr="00A81359">
        <w:t>Sinopec</w:t>
      </w:r>
      <w:proofErr w:type="spellEnd"/>
      <w:r w:rsidR="00773BED" w:rsidRPr="00A81359">
        <w:t xml:space="preserve"> и </w:t>
      </w:r>
      <w:r w:rsidR="00A81359" w:rsidRPr="00A81359">
        <w:t xml:space="preserve">норвежской - </w:t>
      </w:r>
      <w:proofErr w:type="spellStart"/>
      <w:r w:rsidR="00773BED" w:rsidRPr="00A81359">
        <w:t>Statoil</w:t>
      </w:r>
      <w:proofErr w:type="spellEnd"/>
      <w:r w:rsidR="00DE374E" w:rsidRPr="00A81359">
        <w:t>.</w:t>
      </w:r>
      <w:r w:rsidR="00773BED">
        <w:t xml:space="preserve"> </w:t>
      </w:r>
    </w:p>
    <w:p w14:paraId="5F7A81D4" w14:textId="23B24E7D" w:rsidR="00542FB2" w:rsidRDefault="00B048F8" w:rsidP="0030218A">
      <w:pPr>
        <w:pStyle w:val="a9"/>
        <w:shd w:val="clear" w:color="auto" w:fill="FFFFFF"/>
        <w:spacing w:before="0" w:beforeAutospacing="0" w:after="0" w:afterAutospacing="0" w:line="360" w:lineRule="auto"/>
        <w:ind w:firstLine="708"/>
        <w:jc w:val="both"/>
        <w:rPr>
          <w:i/>
        </w:rPr>
      </w:pPr>
      <w:r w:rsidRPr="00577142">
        <w:rPr>
          <w:i/>
        </w:rPr>
        <w:t xml:space="preserve">Трудноизвлекаемые запасы нефти </w:t>
      </w:r>
    </w:p>
    <w:p w14:paraId="0A79DA2B" w14:textId="09266955" w:rsidR="00A81359" w:rsidRPr="00EB1D76" w:rsidRDefault="00A81359" w:rsidP="0030218A">
      <w:pPr>
        <w:pStyle w:val="a9"/>
        <w:shd w:val="clear" w:color="auto" w:fill="FFFFFF"/>
        <w:spacing w:before="0" w:beforeAutospacing="0" w:after="0" w:afterAutospacing="0" w:line="360" w:lineRule="auto"/>
        <w:ind w:firstLine="708"/>
        <w:jc w:val="both"/>
      </w:pPr>
      <w:r>
        <w:t xml:space="preserve">Проекты по разработке трудноизвлекаемых запасов нефти также оказались под </w:t>
      </w:r>
      <w:r w:rsidRPr="003F2209">
        <w:t xml:space="preserve">воздействием санкций. </w:t>
      </w:r>
      <w:r w:rsidR="00FE51B7" w:rsidRPr="003F2209">
        <w:t xml:space="preserve">К ним относятся </w:t>
      </w:r>
      <w:r w:rsidR="001258A9" w:rsidRPr="003F2209">
        <w:t xml:space="preserve">совместные </w:t>
      </w:r>
      <w:r w:rsidR="00FE51B7" w:rsidRPr="003F2209">
        <w:t xml:space="preserve">проекты ПАО «НК Роснефть» с </w:t>
      </w:r>
      <w:r w:rsidR="00FE51B7" w:rsidRPr="003F2209">
        <w:rPr>
          <w:lang w:val="en-US"/>
        </w:rPr>
        <w:t>ExxonMobil</w:t>
      </w:r>
      <w:r w:rsidR="00FE51B7" w:rsidRPr="003F2209">
        <w:t xml:space="preserve"> по освоению месторождений </w:t>
      </w:r>
      <w:proofErr w:type="spellStart"/>
      <w:r w:rsidR="00FE51B7" w:rsidRPr="003F2209">
        <w:t>баженовской</w:t>
      </w:r>
      <w:proofErr w:type="spellEnd"/>
      <w:r w:rsidR="00FE51B7" w:rsidRPr="003F2209">
        <w:t xml:space="preserve"> свиты и </w:t>
      </w:r>
      <w:proofErr w:type="spellStart"/>
      <w:r w:rsidR="00FE51B7" w:rsidRPr="003F2209">
        <w:t>ачимовских</w:t>
      </w:r>
      <w:proofErr w:type="spellEnd"/>
      <w:r w:rsidR="00FE51B7" w:rsidRPr="003F2209">
        <w:t xml:space="preserve"> залежей в Западной Сибири, а также ПАО «Газпром» с </w:t>
      </w:r>
      <w:r w:rsidR="00EB1D76" w:rsidRPr="003F2209">
        <w:rPr>
          <w:lang w:val="en-US"/>
        </w:rPr>
        <w:t>Shell</w:t>
      </w:r>
      <w:r w:rsidR="00EB1D76" w:rsidRPr="003F2209">
        <w:t xml:space="preserve"> в рамках СП «Ханты-Мансийский нефтегазовый союз». Для данных проектов важны </w:t>
      </w:r>
      <w:r w:rsidR="003F2209" w:rsidRPr="003F2209">
        <w:t xml:space="preserve">были </w:t>
      </w:r>
      <w:r w:rsidR="00EB1D76" w:rsidRPr="003F2209">
        <w:t>технологии, подобные тем, что освоены американскими компаниями</w:t>
      </w:r>
      <w:r w:rsidR="00EF1DD3" w:rsidRPr="003F2209">
        <w:t xml:space="preserve"> при добыче сланцевой нефти. Однако, несмотря на санкционный режим, некоторым европейским компаниям удалось продолжить сотрудничество: в Самарской области функционирует СП </w:t>
      </w:r>
      <w:proofErr w:type="spellStart"/>
      <w:r w:rsidR="00EF1DD3" w:rsidRPr="003F2209">
        <w:t>Domanik</w:t>
      </w:r>
      <w:proofErr w:type="spellEnd"/>
      <w:r w:rsidR="00EF1DD3" w:rsidRPr="003F2209">
        <w:t xml:space="preserve"> </w:t>
      </w:r>
      <w:proofErr w:type="spellStart"/>
      <w:r w:rsidR="00EF1DD3" w:rsidRPr="003F2209">
        <w:t>Oil</w:t>
      </w:r>
      <w:proofErr w:type="spellEnd"/>
      <w:r w:rsidR="00324A13" w:rsidRPr="003F2209">
        <w:t xml:space="preserve">. </w:t>
      </w:r>
      <w:proofErr w:type="spellStart"/>
      <w:r w:rsidR="00324A13" w:rsidRPr="003F2209">
        <w:t>Statoil</w:t>
      </w:r>
      <w:proofErr w:type="spellEnd"/>
      <w:r w:rsidR="00324A13" w:rsidRPr="003F2209">
        <w:t xml:space="preserve"> удалось обосновать, что </w:t>
      </w:r>
      <w:proofErr w:type="spellStart"/>
      <w:r w:rsidR="00324A13" w:rsidRPr="003F2209">
        <w:t>доманиковые</w:t>
      </w:r>
      <w:proofErr w:type="spellEnd"/>
      <w:r w:rsidR="00324A13" w:rsidRPr="003F2209">
        <w:t xml:space="preserve"> слои не относятся к сланцевым, что </w:t>
      </w:r>
      <w:r w:rsidR="001258A9" w:rsidRPr="003F2209">
        <w:t>позволяет проектам по освоению данным залежей не попадать под санкции.</w:t>
      </w:r>
    </w:p>
    <w:p w14:paraId="03D86BB3" w14:textId="77777777" w:rsidR="00B048F8" w:rsidRPr="00F062C1" w:rsidRDefault="00B048F8" w:rsidP="0030218A">
      <w:pPr>
        <w:pStyle w:val="a9"/>
        <w:shd w:val="clear" w:color="auto" w:fill="FFFFFF"/>
        <w:spacing w:before="0" w:beforeAutospacing="0" w:after="0" w:afterAutospacing="0" w:line="360" w:lineRule="auto"/>
        <w:ind w:firstLine="708"/>
        <w:jc w:val="both"/>
        <w:rPr>
          <w:i/>
        </w:rPr>
      </w:pPr>
      <w:r w:rsidRPr="00F062C1">
        <w:rPr>
          <w:i/>
        </w:rPr>
        <w:t xml:space="preserve">Арктика и другие шельфовые проекты </w:t>
      </w:r>
    </w:p>
    <w:p w14:paraId="03EF4ABD" w14:textId="44113D17" w:rsidR="0007754B" w:rsidRDefault="009A783C" w:rsidP="0030218A">
      <w:pPr>
        <w:pStyle w:val="a9"/>
        <w:shd w:val="clear" w:color="auto" w:fill="FFFFFF"/>
        <w:spacing w:before="0" w:beforeAutospacing="0" w:after="0" w:afterAutospacing="0" w:line="360" w:lineRule="auto"/>
        <w:ind w:firstLine="708"/>
        <w:jc w:val="both"/>
      </w:pPr>
      <w:r w:rsidRPr="009A783C">
        <w:t>Наибольшее</w:t>
      </w:r>
      <w:r>
        <w:t xml:space="preserve"> влияние санкции оказали на проекты ПАО «НК Роснефть» с </w:t>
      </w:r>
      <w:r>
        <w:rPr>
          <w:lang w:val="en-US"/>
        </w:rPr>
        <w:t>ExxonMobil</w:t>
      </w:r>
      <w:r>
        <w:t xml:space="preserve">. </w:t>
      </w:r>
      <w:r w:rsidR="00567BFB">
        <w:t>Были приостановлены проекты на лицензионных участках в Карском, Черном и море Лаптевых.</w:t>
      </w:r>
      <w:r w:rsidR="0083451C">
        <w:t xml:space="preserve"> Ситуация с разработкой арктических залежей находится под наибольшей угрозой, в связи с тем, что там </w:t>
      </w:r>
      <w:r w:rsidR="0083451C" w:rsidRPr="008C4CF3">
        <w:t>необходимы сервисные услуги по бурению и обслуживанию систем добычи</w:t>
      </w:r>
      <w:r w:rsidR="008C00FC" w:rsidRPr="008C4CF3">
        <w:t>, кот</w:t>
      </w:r>
      <w:r w:rsidR="00457A97" w:rsidRPr="008C4CF3">
        <w:rPr>
          <w:lang w:val="en-US"/>
        </w:rPr>
        <w:t>o</w:t>
      </w:r>
      <w:proofErr w:type="spellStart"/>
      <w:r w:rsidR="008C00FC" w:rsidRPr="008C4CF3">
        <w:t>рыми</w:t>
      </w:r>
      <w:proofErr w:type="spellEnd"/>
      <w:r w:rsidR="008C00FC" w:rsidRPr="008C4CF3">
        <w:t xml:space="preserve"> российские компании не обладают. По мнению главы Минэнерго России А. </w:t>
      </w:r>
      <w:proofErr w:type="spellStart"/>
      <w:r w:rsidR="008C00FC" w:rsidRPr="008C4CF3">
        <w:t>Новака</w:t>
      </w:r>
      <w:proofErr w:type="spellEnd"/>
      <w:r w:rsidR="008C00FC" w:rsidRPr="008C4CF3">
        <w:t xml:space="preserve">, полная замена оборудования на российские </w:t>
      </w:r>
      <w:proofErr w:type="spellStart"/>
      <w:r w:rsidR="008C00FC" w:rsidRPr="008C4CF3">
        <w:t>анал</w:t>
      </w:r>
      <w:proofErr w:type="spellEnd"/>
      <w:r w:rsidR="00457A97" w:rsidRPr="008C4CF3">
        <w:rPr>
          <w:lang w:val="en-US"/>
        </w:rPr>
        <w:t>o</w:t>
      </w:r>
      <w:proofErr w:type="spellStart"/>
      <w:r w:rsidR="008C00FC" w:rsidRPr="008C4CF3">
        <w:t>ги</w:t>
      </w:r>
      <w:proofErr w:type="spellEnd"/>
      <w:r w:rsidR="008C00FC" w:rsidRPr="008C4CF3">
        <w:t xml:space="preserve"> </w:t>
      </w:r>
      <w:proofErr w:type="spellStart"/>
      <w:r w:rsidR="008C00FC" w:rsidRPr="008C4CF3">
        <w:t>возм</w:t>
      </w:r>
      <w:proofErr w:type="spellEnd"/>
      <w:r w:rsidR="00457A97" w:rsidRPr="008C4CF3">
        <w:rPr>
          <w:lang w:val="en-US"/>
        </w:rPr>
        <w:t>o</w:t>
      </w:r>
      <w:proofErr w:type="spellStart"/>
      <w:r w:rsidR="008C00FC" w:rsidRPr="008C4CF3">
        <w:t>жна</w:t>
      </w:r>
      <w:proofErr w:type="spellEnd"/>
      <w:r w:rsidR="008C00FC" w:rsidRPr="008C4CF3">
        <w:t xml:space="preserve"> не ранее 2020 </w:t>
      </w:r>
      <w:r w:rsidR="008C4CF3">
        <w:t>г.</w:t>
      </w:r>
      <w:r w:rsidR="00CE1E0C" w:rsidRPr="008C4CF3">
        <w:t xml:space="preserve"> В рамках государственной программы по развитию шельфа Минпромторгом России на до 2019 г. были одобрены 12 проектов в сфере морского бурения. Ведутся проектные </w:t>
      </w:r>
      <w:r w:rsidR="00CE1E0C" w:rsidRPr="008C4CF3">
        <w:lastRenderedPageBreak/>
        <w:t>работы по созданию отечественного подводного комплекса добычи.</w:t>
      </w:r>
      <w:r w:rsidR="00C862A7" w:rsidRPr="008C4CF3">
        <w:t xml:space="preserve"> Однако несмотря на имеющиеся сложности, вызванные санкциями, </w:t>
      </w:r>
      <w:r w:rsidR="00F5500B" w:rsidRPr="008C4CF3">
        <w:t>освоение</w:t>
      </w:r>
      <w:r w:rsidR="00C862A7" w:rsidRPr="008C4CF3">
        <w:t xml:space="preserve"> Арктики не останавливается на тех </w:t>
      </w:r>
      <w:r w:rsidR="00C876BF" w:rsidRPr="008C4CF3">
        <w:t xml:space="preserve">проектах, где это представляется возможным. </w:t>
      </w:r>
      <w:r w:rsidR="00542FB2" w:rsidRPr="008C4CF3">
        <w:t>Положительные результаты показывает работа на Приразломном месторождении, где в 2016 г</w:t>
      </w:r>
      <w:r w:rsidR="008C4CF3">
        <w:t>.</w:t>
      </w:r>
      <w:r w:rsidR="00542FB2" w:rsidRPr="008C4CF3">
        <w:t xml:space="preserve"> было добыто 2,2 млн т нефти, что прев</w:t>
      </w:r>
      <w:r w:rsidR="00863EC3" w:rsidRPr="008C4CF3">
        <w:rPr>
          <w:lang w:val="en-US"/>
        </w:rPr>
        <w:t>o</w:t>
      </w:r>
      <w:r w:rsidR="00542FB2" w:rsidRPr="008C4CF3">
        <w:t>сходит п</w:t>
      </w:r>
      <w:r w:rsidR="00863EC3" w:rsidRPr="008C4CF3">
        <w:rPr>
          <w:lang w:val="en-US"/>
        </w:rPr>
        <w:t>o</w:t>
      </w:r>
      <w:proofErr w:type="spellStart"/>
      <w:r w:rsidR="00542FB2" w:rsidRPr="008C4CF3">
        <w:t>казатели</w:t>
      </w:r>
      <w:proofErr w:type="spellEnd"/>
      <w:r w:rsidR="00542FB2" w:rsidRPr="008C4CF3">
        <w:t xml:space="preserve"> 2015 г</w:t>
      </w:r>
      <w:r w:rsidR="008C4CF3" w:rsidRPr="008C4CF3">
        <w:t>.</w:t>
      </w:r>
      <w:r w:rsidR="00542FB2" w:rsidRPr="008C4CF3">
        <w:t xml:space="preserve"> в 2,5 раза. </w:t>
      </w:r>
      <w:proofErr w:type="spellStart"/>
      <w:r w:rsidR="00C876BF" w:rsidRPr="008C4CF3">
        <w:t>Успешн</w:t>
      </w:r>
      <w:proofErr w:type="spellEnd"/>
      <w:r w:rsidR="00863EC3" w:rsidRPr="008C4CF3">
        <w:rPr>
          <w:lang w:val="en-US"/>
        </w:rPr>
        <w:t>o</w:t>
      </w:r>
      <w:r w:rsidR="00C876BF" w:rsidRPr="008C4CF3">
        <w:t xml:space="preserve"> реализу</w:t>
      </w:r>
      <w:r w:rsidR="00974DC3" w:rsidRPr="008C4CF3">
        <w:t>ю</w:t>
      </w:r>
      <w:r w:rsidR="00C876BF" w:rsidRPr="008C4CF3">
        <w:t xml:space="preserve">тся </w:t>
      </w:r>
      <w:r w:rsidR="00542FB2" w:rsidRPr="008C4CF3">
        <w:t>шельф</w:t>
      </w:r>
      <w:r w:rsidR="00863EC3" w:rsidRPr="008C4CF3">
        <w:rPr>
          <w:lang w:val="en-US"/>
        </w:rPr>
        <w:t>o</w:t>
      </w:r>
      <w:r w:rsidR="00542FB2" w:rsidRPr="008C4CF3">
        <w:t>вы</w:t>
      </w:r>
      <w:r w:rsidR="00974DC3" w:rsidRPr="008C4CF3">
        <w:t>е</w:t>
      </w:r>
      <w:r w:rsidR="00542FB2" w:rsidRPr="008C4CF3">
        <w:t xml:space="preserve"> проект</w:t>
      </w:r>
      <w:r w:rsidR="00974DC3" w:rsidRPr="008C4CF3">
        <w:t>ы</w:t>
      </w:r>
      <w:r w:rsidR="00542FB2" w:rsidRPr="008C4CF3">
        <w:t xml:space="preserve"> продолжается</w:t>
      </w:r>
      <w:r w:rsidR="00974DC3" w:rsidRPr="008C4CF3">
        <w:t xml:space="preserve"> </w:t>
      </w:r>
      <w:r w:rsidR="00C876BF" w:rsidRPr="008C4CF3">
        <w:t xml:space="preserve">итальянской компании </w:t>
      </w:r>
      <w:proofErr w:type="spellStart"/>
      <w:r w:rsidR="00542FB2" w:rsidRPr="008C4CF3">
        <w:t>Eni</w:t>
      </w:r>
      <w:proofErr w:type="spellEnd"/>
      <w:r w:rsidR="00542FB2" w:rsidRPr="008C4CF3">
        <w:t xml:space="preserve"> и </w:t>
      </w:r>
      <w:r w:rsidR="00837EBA" w:rsidRPr="008C4CF3">
        <w:t xml:space="preserve">ПАО </w:t>
      </w:r>
      <w:r w:rsidR="00542FB2" w:rsidRPr="008C4CF3">
        <w:t>«</w:t>
      </w:r>
      <w:r w:rsidR="00837EBA" w:rsidRPr="008C4CF3">
        <w:t xml:space="preserve">НК </w:t>
      </w:r>
      <w:r w:rsidR="00542FB2" w:rsidRPr="008C4CF3">
        <w:t>Р</w:t>
      </w:r>
      <w:r w:rsidR="00CD50F8" w:rsidRPr="008C4CF3">
        <w:rPr>
          <w:lang w:val="en-US"/>
        </w:rPr>
        <w:t>o</w:t>
      </w:r>
      <w:proofErr w:type="spellStart"/>
      <w:r w:rsidR="00542FB2" w:rsidRPr="008C4CF3">
        <w:t>снефт</w:t>
      </w:r>
      <w:r w:rsidR="00837EBA" w:rsidRPr="008C4CF3">
        <w:t>ь</w:t>
      </w:r>
      <w:proofErr w:type="spellEnd"/>
      <w:r w:rsidR="00542FB2" w:rsidRPr="008C4CF3">
        <w:t>» на шельфе Черн</w:t>
      </w:r>
      <w:r w:rsidR="00863EC3" w:rsidRPr="008C4CF3">
        <w:rPr>
          <w:lang w:val="en-US"/>
        </w:rPr>
        <w:t>o</w:t>
      </w:r>
      <w:proofErr w:type="spellStart"/>
      <w:r w:rsidR="00542FB2" w:rsidRPr="008C4CF3">
        <w:t>го</w:t>
      </w:r>
      <w:proofErr w:type="spellEnd"/>
      <w:r w:rsidR="00542FB2" w:rsidRPr="008C4CF3">
        <w:t xml:space="preserve"> и Баренцева м</w:t>
      </w:r>
      <w:r w:rsidR="00863EC3" w:rsidRPr="008C4CF3">
        <w:rPr>
          <w:lang w:val="en-US"/>
        </w:rPr>
        <w:t>o</w:t>
      </w:r>
      <w:r w:rsidR="00542FB2" w:rsidRPr="008C4CF3">
        <w:t>рей, что стал</w:t>
      </w:r>
      <w:r w:rsidR="00863EC3" w:rsidRPr="008C4CF3">
        <w:rPr>
          <w:lang w:val="en-US"/>
        </w:rPr>
        <w:t>o</w:t>
      </w:r>
      <w:r w:rsidR="00542FB2" w:rsidRPr="008C4CF3">
        <w:t xml:space="preserve"> </w:t>
      </w:r>
      <w:proofErr w:type="spellStart"/>
      <w:r w:rsidR="00542FB2" w:rsidRPr="008C4CF3">
        <w:t>возм</w:t>
      </w:r>
      <w:proofErr w:type="spellEnd"/>
      <w:r w:rsidR="00863EC3" w:rsidRPr="008C4CF3">
        <w:rPr>
          <w:lang w:val="en-US"/>
        </w:rPr>
        <w:t>o</w:t>
      </w:r>
      <w:proofErr w:type="spellStart"/>
      <w:r w:rsidR="00542FB2" w:rsidRPr="008C4CF3">
        <w:t>жным</w:t>
      </w:r>
      <w:proofErr w:type="spellEnd"/>
      <w:r w:rsidR="00542FB2" w:rsidRPr="008C4CF3">
        <w:t xml:space="preserve"> благ</w:t>
      </w:r>
      <w:r w:rsidR="00863EC3" w:rsidRPr="008C4CF3">
        <w:rPr>
          <w:lang w:val="en-US"/>
        </w:rPr>
        <w:t>o</w:t>
      </w:r>
      <w:r w:rsidR="00542FB2" w:rsidRPr="008C4CF3">
        <w:t xml:space="preserve">даря заранее </w:t>
      </w:r>
      <w:r w:rsidR="00CD50F8" w:rsidRPr="008C4CF3">
        <w:rPr>
          <w:lang w:val="en-US"/>
        </w:rPr>
        <w:t>o</w:t>
      </w:r>
      <w:r w:rsidR="00542FB2" w:rsidRPr="008C4CF3">
        <w:t>ф</w:t>
      </w:r>
      <w:r w:rsidR="00CD50F8" w:rsidRPr="008C4CF3">
        <w:rPr>
          <w:lang w:val="en-US"/>
        </w:rPr>
        <w:t>o</w:t>
      </w:r>
      <w:proofErr w:type="spellStart"/>
      <w:r w:rsidR="00542FB2" w:rsidRPr="008C4CF3">
        <w:t>рмленным</w:t>
      </w:r>
      <w:proofErr w:type="spellEnd"/>
      <w:r w:rsidR="00542FB2" w:rsidRPr="008C4CF3">
        <w:t xml:space="preserve"> дог</w:t>
      </w:r>
      <w:r w:rsidR="00863EC3" w:rsidRPr="008C4CF3">
        <w:rPr>
          <w:lang w:val="en-US"/>
        </w:rPr>
        <w:t>o</w:t>
      </w:r>
      <w:proofErr w:type="spellStart"/>
      <w:r w:rsidR="00542FB2" w:rsidRPr="008C4CF3">
        <w:t>воренностям</w:t>
      </w:r>
      <w:proofErr w:type="spellEnd"/>
      <w:r w:rsidR="00542FB2" w:rsidRPr="008C4CF3">
        <w:t xml:space="preserve"> по бурению п</w:t>
      </w:r>
      <w:r w:rsidR="00CD50F8" w:rsidRPr="008C4CF3">
        <w:rPr>
          <w:lang w:val="en-US"/>
        </w:rPr>
        <w:t>o</w:t>
      </w:r>
      <w:r w:rsidR="00542FB2" w:rsidRPr="008C4CF3">
        <w:t>исковых скважин</w:t>
      </w:r>
      <w:r w:rsidR="00775537">
        <w:rPr>
          <w:rStyle w:val="a7"/>
        </w:rPr>
        <w:footnoteReference w:id="23"/>
      </w:r>
      <w:r w:rsidR="00542FB2" w:rsidRPr="008C4CF3">
        <w:t>.</w:t>
      </w:r>
    </w:p>
    <w:p w14:paraId="45D63D37" w14:textId="77777777" w:rsidR="000F1524" w:rsidRPr="00F062C1" w:rsidRDefault="00226A81" w:rsidP="0030218A">
      <w:pPr>
        <w:pStyle w:val="a9"/>
        <w:shd w:val="clear" w:color="auto" w:fill="FFFFFF"/>
        <w:spacing w:before="0" w:beforeAutospacing="0" w:after="0" w:afterAutospacing="0" w:line="360" w:lineRule="auto"/>
        <w:ind w:firstLine="708"/>
        <w:jc w:val="both"/>
        <w:rPr>
          <w:i/>
        </w:rPr>
      </w:pPr>
      <w:r w:rsidRPr="00F062C1">
        <w:rPr>
          <w:i/>
        </w:rPr>
        <w:t xml:space="preserve">Сотрудничество со странами Азии </w:t>
      </w:r>
    </w:p>
    <w:p w14:paraId="0E9A0165" w14:textId="23ABEF85" w:rsidR="00F062C1" w:rsidRDefault="00226A81" w:rsidP="009628C2">
      <w:pPr>
        <w:pStyle w:val="a9"/>
        <w:shd w:val="clear" w:color="auto" w:fill="FFFFFF"/>
        <w:spacing w:before="0" w:beforeAutospacing="0" w:after="0" w:afterAutospacing="0" w:line="360" w:lineRule="auto"/>
        <w:ind w:firstLine="708"/>
        <w:jc w:val="both"/>
      </w:pPr>
      <w:r w:rsidRPr="008C4CF3">
        <w:t>На фоне западных санкций расширилось взаимодействие со странами Азии, в том числе по использованию оборудования и дополнительному финансированию</w:t>
      </w:r>
      <w:r w:rsidR="00D66130" w:rsidRPr="008C4CF3">
        <w:t>. Основное направление сотрудничества представлено ниже:</w:t>
      </w:r>
    </w:p>
    <w:p w14:paraId="2C3083AF" w14:textId="16C55FF0" w:rsidR="00B048F8" w:rsidRDefault="003415F3" w:rsidP="00542419">
      <w:pPr>
        <w:pStyle w:val="a9"/>
        <w:shd w:val="clear" w:color="auto" w:fill="FFFFFF"/>
        <w:spacing w:before="0" w:beforeAutospacing="0" w:after="0" w:afterAutospacing="0" w:line="360" w:lineRule="auto"/>
        <w:jc w:val="center"/>
      </w:pPr>
      <w:r>
        <w:rPr>
          <w:noProof/>
        </w:rPr>
        <w:drawing>
          <wp:inline distT="0" distB="0" distL="0" distR="0" wp14:anchorId="1399DD44" wp14:editId="337BBE03">
            <wp:extent cx="6049108" cy="204660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660" t="53740" r="18791" b="13939"/>
                    <a:stretch/>
                  </pic:blipFill>
                  <pic:spPr bwMode="auto">
                    <a:xfrm>
                      <a:off x="0" y="0"/>
                      <a:ext cx="6104639" cy="2065393"/>
                    </a:xfrm>
                    <a:prstGeom prst="rect">
                      <a:avLst/>
                    </a:prstGeom>
                    <a:ln>
                      <a:noFill/>
                    </a:ln>
                    <a:extLst>
                      <a:ext uri="{53640926-AAD7-44D8-BBD7-CCE9431645EC}">
                        <a14:shadowObscured xmlns:a14="http://schemas.microsoft.com/office/drawing/2010/main"/>
                      </a:ext>
                    </a:extLst>
                  </pic:spPr>
                </pic:pic>
              </a:graphicData>
            </a:graphic>
          </wp:inline>
        </w:drawing>
      </w:r>
    </w:p>
    <w:p w14:paraId="233BD9DE" w14:textId="0F5F43F0" w:rsidR="00915F55" w:rsidRPr="008A6159" w:rsidRDefault="00915F55" w:rsidP="008A6159">
      <w:pPr>
        <w:pStyle w:val="a9"/>
        <w:shd w:val="clear" w:color="auto" w:fill="FFFFFF"/>
        <w:spacing w:before="0" w:beforeAutospacing="0" w:after="0" w:afterAutospacing="0" w:line="360" w:lineRule="auto"/>
        <w:jc w:val="center"/>
        <w:rPr>
          <w:i/>
          <w:noProof/>
        </w:rPr>
      </w:pPr>
      <w:r w:rsidRPr="008A6159">
        <w:rPr>
          <w:i/>
          <w:noProof/>
        </w:rPr>
        <w:t>Рис. 4 Сотрудничество со странами АТР по проектам вследствие санкций</w:t>
      </w:r>
    </w:p>
    <w:p w14:paraId="4073BEB3" w14:textId="0CCEEE7A" w:rsidR="009B63B0" w:rsidRPr="008A6159" w:rsidRDefault="009B63B0" w:rsidP="008A6159">
      <w:pPr>
        <w:pStyle w:val="a9"/>
        <w:shd w:val="clear" w:color="auto" w:fill="FFFFFF"/>
        <w:spacing w:before="0" w:beforeAutospacing="0" w:after="0" w:afterAutospacing="0" w:line="360" w:lineRule="auto"/>
        <w:jc w:val="both"/>
        <w:rPr>
          <w:i/>
        </w:rPr>
      </w:pPr>
      <w:r w:rsidRPr="008A6159">
        <w:rPr>
          <w:i/>
        </w:rPr>
        <w:t>Источник:</w:t>
      </w:r>
      <w:r w:rsidR="00915F55" w:rsidRPr="008A6159">
        <w:rPr>
          <w:i/>
        </w:rPr>
        <w:t xml:space="preserve"> </w:t>
      </w:r>
      <w:r w:rsidR="008A6159" w:rsidRPr="00FD0D07">
        <w:rPr>
          <w:i/>
        </w:rPr>
        <w:t>[</w:t>
      </w:r>
      <w:r w:rsidR="00915F55" w:rsidRPr="008A6159">
        <w:rPr>
          <w:i/>
        </w:rPr>
        <w:t>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 – Режим доступа: http://ac.gov.ru/files/publication/a/15796.pdf</w:t>
      </w:r>
      <w:r w:rsidRPr="008A6159">
        <w:rPr>
          <w:i/>
        </w:rPr>
        <w:t>]</w:t>
      </w:r>
    </w:p>
    <w:p w14:paraId="60D17782" w14:textId="52539041" w:rsidR="0030218A" w:rsidRDefault="00B760D8" w:rsidP="0030218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Таким образом, п</w:t>
      </w:r>
      <w:r w:rsidR="0030218A" w:rsidRPr="0059623E">
        <w:rPr>
          <w:rFonts w:ascii="Times New Roman" w:hAnsi="Times New Roman" w:cs="Times New Roman"/>
          <w:sz w:val="24"/>
          <w:szCs w:val="24"/>
        </w:rPr>
        <w:t>осле 2025-2030</w:t>
      </w:r>
      <w:r w:rsidR="003D1BBC">
        <w:rPr>
          <w:rFonts w:ascii="Times New Roman" w:hAnsi="Times New Roman" w:cs="Times New Roman"/>
          <w:sz w:val="24"/>
          <w:szCs w:val="24"/>
        </w:rPr>
        <w:t xml:space="preserve"> гг.</w:t>
      </w:r>
      <w:r w:rsidR="0030218A" w:rsidRPr="0059623E">
        <w:rPr>
          <w:rFonts w:ascii="Times New Roman" w:hAnsi="Times New Roman" w:cs="Times New Roman"/>
          <w:sz w:val="24"/>
          <w:szCs w:val="24"/>
        </w:rPr>
        <w:t xml:space="preserve"> полагалось, что офшорные и нетрадиционные источники компенсируют сокращающийся объем производства на существующих месторождениях</w:t>
      </w:r>
      <w:r>
        <w:rPr>
          <w:rFonts w:ascii="Times New Roman" w:hAnsi="Times New Roman" w:cs="Times New Roman"/>
          <w:sz w:val="24"/>
          <w:szCs w:val="24"/>
        </w:rPr>
        <w:t>.</w:t>
      </w:r>
      <w:r w:rsidR="0030218A" w:rsidRPr="0059623E">
        <w:rPr>
          <w:rFonts w:ascii="Times New Roman" w:hAnsi="Times New Roman" w:cs="Times New Roman"/>
          <w:sz w:val="24"/>
          <w:szCs w:val="24"/>
        </w:rPr>
        <w:t xml:space="preserve"> </w:t>
      </w:r>
      <w:r>
        <w:rPr>
          <w:rFonts w:ascii="Times New Roman" w:hAnsi="Times New Roman" w:cs="Times New Roman"/>
          <w:sz w:val="24"/>
          <w:szCs w:val="24"/>
        </w:rPr>
        <w:t>О</w:t>
      </w:r>
      <w:r w:rsidR="0030218A" w:rsidRPr="0059623E">
        <w:rPr>
          <w:rFonts w:ascii="Times New Roman" w:hAnsi="Times New Roman" w:cs="Times New Roman"/>
          <w:sz w:val="24"/>
          <w:szCs w:val="24"/>
        </w:rPr>
        <w:t>днако санкции внесли изменения в эти планы. Государство в качестве ответа на изменения в отрасли начал</w:t>
      </w:r>
      <w:r w:rsidR="00817B02">
        <w:rPr>
          <w:rFonts w:ascii="Times New Roman" w:hAnsi="Times New Roman" w:cs="Times New Roman"/>
          <w:sz w:val="24"/>
          <w:szCs w:val="24"/>
        </w:rPr>
        <w:t xml:space="preserve">о </w:t>
      </w:r>
      <w:r w:rsidR="0030218A" w:rsidRPr="0059623E">
        <w:rPr>
          <w:rFonts w:ascii="Times New Roman" w:hAnsi="Times New Roman" w:cs="Times New Roman"/>
          <w:sz w:val="24"/>
          <w:szCs w:val="24"/>
        </w:rPr>
        <w:t xml:space="preserve">политику </w:t>
      </w:r>
      <w:proofErr w:type="spellStart"/>
      <w:r w:rsidR="0030218A" w:rsidRPr="0059623E">
        <w:rPr>
          <w:rFonts w:ascii="Times New Roman" w:hAnsi="Times New Roman" w:cs="Times New Roman"/>
          <w:sz w:val="24"/>
          <w:szCs w:val="24"/>
        </w:rPr>
        <w:t>импортзамещения</w:t>
      </w:r>
      <w:proofErr w:type="spellEnd"/>
      <w:r w:rsidR="00803D35">
        <w:rPr>
          <w:rFonts w:ascii="Times New Roman" w:hAnsi="Times New Roman" w:cs="Times New Roman"/>
          <w:sz w:val="24"/>
          <w:szCs w:val="24"/>
        </w:rPr>
        <w:t xml:space="preserve">, при том, что </w:t>
      </w:r>
      <w:r w:rsidR="0030218A" w:rsidRPr="0059623E">
        <w:rPr>
          <w:rFonts w:ascii="Times New Roman" w:hAnsi="Times New Roman" w:cs="Times New Roman"/>
          <w:sz w:val="24"/>
          <w:szCs w:val="24"/>
        </w:rPr>
        <w:t>развити</w:t>
      </w:r>
      <w:r w:rsidR="0030218A">
        <w:rPr>
          <w:rFonts w:ascii="Times New Roman" w:hAnsi="Times New Roman" w:cs="Times New Roman"/>
          <w:sz w:val="24"/>
          <w:szCs w:val="24"/>
        </w:rPr>
        <w:t>е</w:t>
      </w:r>
      <w:r w:rsidR="0030218A" w:rsidRPr="0059623E">
        <w:rPr>
          <w:rFonts w:ascii="Times New Roman" w:hAnsi="Times New Roman" w:cs="Times New Roman"/>
          <w:sz w:val="24"/>
          <w:szCs w:val="24"/>
        </w:rPr>
        <w:t xml:space="preserve"> и разработка этих технологий и тем более их применение потребует </w:t>
      </w:r>
      <w:r w:rsidR="0030218A">
        <w:rPr>
          <w:rFonts w:ascii="Times New Roman" w:hAnsi="Times New Roman" w:cs="Times New Roman"/>
          <w:sz w:val="24"/>
          <w:szCs w:val="24"/>
        </w:rPr>
        <w:t>некоторо</w:t>
      </w:r>
      <w:r w:rsidR="00803D35">
        <w:rPr>
          <w:rFonts w:ascii="Times New Roman" w:hAnsi="Times New Roman" w:cs="Times New Roman"/>
          <w:sz w:val="24"/>
          <w:szCs w:val="24"/>
        </w:rPr>
        <w:t>го</w:t>
      </w:r>
      <w:r w:rsidR="0030218A">
        <w:rPr>
          <w:rFonts w:ascii="Times New Roman" w:hAnsi="Times New Roman" w:cs="Times New Roman"/>
          <w:sz w:val="24"/>
          <w:szCs w:val="24"/>
        </w:rPr>
        <w:t xml:space="preserve"> врем</w:t>
      </w:r>
      <w:r w:rsidR="00803D35">
        <w:rPr>
          <w:rFonts w:ascii="Times New Roman" w:hAnsi="Times New Roman" w:cs="Times New Roman"/>
          <w:sz w:val="24"/>
          <w:szCs w:val="24"/>
        </w:rPr>
        <w:t>ени</w:t>
      </w:r>
      <w:r w:rsidR="0030218A" w:rsidRPr="0059623E">
        <w:rPr>
          <w:rFonts w:ascii="Times New Roman" w:hAnsi="Times New Roman" w:cs="Times New Roman"/>
          <w:sz w:val="24"/>
          <w:szCs w:val="24"/>
        </w:rPr>
        <w:t>.</w:t>
      </w:r>
      <w:r w:rsidR="0030218A">
        <w:rPr>
          <w:rFonts w:ascii="Times New Roman" w:hAnsi="Times New Roman" w:cs="Times New Roman"/>
          <w:sz w:val="24"/>
          <w:szCs w:val="24"/>
        </w:rPr>
        <w:t xml:space="preserve"> </w:t>
      </w:r>
      <w:r w:rsidR="0030218A" w:rsidRPr="0059623E">
        <w:rPr>
          <w:rFonts w:ascii="Times New Roman" w:hAnsi="Times New Roman" w:cs="Times New Roman"/>
          <w:sz w:val="24"/>
          <w:szCs w:val="24"/>
        </w:rPr>
        <w:t>Так, в попытках избежать влияния санкций, Россия осуществляет поворот на Восток</w:t>
      </w:r>
      <w:r w:rsidR="0030218A">
        <w:rPr>
          <w:rFonts w:ascii="Times New Roman" w:hAnsi="Times New Roman" w:cs="Times New Roman"/>
          <w:sz w:val="24"/>
          <w:szCs w:val="24"/>
        </w:rPr>
        <w:t>.</w:t>
      </w:r>
      <w:r w:rsidR="0030218A" w:rsidRPr="0059623E">
        <w:rPr>
          <w:rFonts w:ascii="Times New Roman" w:hAnsi="Times New Roman" w:cs="Times New Roman"/>
          <w:sz w:val="24"/>
          <w:szCs w:val="24"/>
        </w:rPr>
        <w:t xml:space="preserve"> Российские компании разворачивают в сторону Азии, в частности Кита</w:t>
      </w:r>
      <w:r w:rsidR="0030218A">
        <w:rPr>
          <w:rFonts w:ascii="Times New Roman" w:hAnsi="Times New Roman" w:cs="Times New Roman"/>
          <w:sz w:val="24"/>
          <w:szCs w:val="24"/>
        </w:rPr>
        <w:t>я</w:t>
      </w:r>
      <w:r w:rsidR="0030218A" w:rsidRPr="0059623E">
        <w:rPr>
          <w:rFonts w:ascii="Times New Roman" w:hAnsi="Times New Roman" w:cs="Times New Roman"/>
          <w:sz w:val="24"/>
          <w:szCs w:val="24"/>
        </w:rPr>
        <w:t xml:space="preserve"> и Инди</w:t>
      </w:r>
      <w:r w:rsidR="0030218A">
        <w:rPr>
          <w:rFonts w:ascii="Times New Roman" w:hAnsi="Times New Roman" w:cs="Times New Roman"/>
          <w:sz w:val="24"/>
          <w:szCs w:val="24"/>
        </w:rPr>
        <w:t>и</w:t>
      </w:r>
      <w:r w:rsidR="0030218A" w:rsidRPr="0059623E">
        <w:rPr>
          <w:rFonts w:ascii="Times New Roman" w:hAnsi="Times New Roman" w:cs="Times New Roman"/>
          <w:sz w:val="24"/>
          <w:szCs w:val="24"/>
        </w:rPr>
        <w:t xml:space="preserve"> для </w:t>
      </w:r>
      <w:r w:rsidR="0030218A" w:rsidRPr="0059623E">
        <w:rPr>
          <w:rFonts w:ascii="Times New Roman" w:hAnsi="Times New Roman" w:cs="Times New Roman"/>
          <w:sz w:val="24"/>
          <w:szCs w:val="24"/>
        </w:rPr>
        <w:lastRenderedPageBreak/>
        <w:t>поставок оборудования и финансирования. На данный момент их участие технологическое достаточно ограниченное в силу того, что местные компании сами по себе не обладают данным оборудованием</w:t>
      </w:r>
      <w:r w:rsidR="0030218A">
        <w:rPr>
          <w:rFonts w:ascii="Times New Roman" w:hAnsi="Times New Roman" w:cs="Times New Roman"/>
          <w:sz w:val="24"/>
          <w:szCs w:val="24"/>
        </w:rPr>
        <w:t xml:space="preserve"> в достаточном объеме</w:t>
      </w:r>
      <w:r w:rsidR="007A57DD">
        <w:rPr>
          <w:rFonts w:ascii="Times New Roman" w:hAnsi="Times New Roman" w:cs="Times New Roman"/>
          <w:sz w:val="24"/>
          <w:szCs w:val="24"/>
        </w:rPr>
        <w:t>, однако перспектива совместного обучения и развития способствует росту взаимодействия с данным регионом</w:t>
      </w:r>
      <w:r w:rsidR="0030218A">
        <w:rPr>
          <w:rStyle w:val="a7"/>
          <w:rFonts w:ascii="Times New Roman" w:hAnsi="Times New Roman" w:cs="Times New Roman"/>
          <w:sz w:val="24"/>
          <w:szCs w:val="24"/>
        </w:rPr>
        <w:footnoteReference w:id="24"/>
      </w:r>
      <w:r w:rsidR="0042508B">
        <w:rPr>
          <w:rFonts w:ascii="Times New Roman" w:hAnsi="Times New Roman" w:cs="Times New Roman"/>
          <w:sz w:val="24"/>
          <w:szCs w:val="24"/>
        </w:rPr>
        <w:t>.</w:t>
      </w:r>
      <w:r w:rsidR="0030218A" w:rsidRPr="0059623E">
        <w:rPr>
          <w:rFonts w:ascii="Times New Roman" w:hAnsi="Times New Roman" w:cs="Times New Roman"/>
          <w:sz w:val="24"/>
          <w:szCs w:val="24"/>
        </w:rPr>
        <w:t xml:space="preserve"> </w:t>
      </w:r>
    </w:p>
    <w:p w14:paraId="69F94D95" w14:textId="5939687B" w:rsidR="00B50E2C" w:rsidRPr="00F94491" w:rsidRDefault="00E40C06" w:rsidP="00F94491">
      <w:pPr>
        <w:pStyle w:val="3"/>
        <w:numPr>
          <w:ilvl w:val="0"/>
          <w:numId w:val="5"/>
        </w:numPr>
        <w:spacing w:line="360" w:lineRule="auto"/>
        <w:ind w:left="426" w:hanging="426"/>
        <w:rPr>
          <w:rFonts w:ascii="Times New Roman" w:hAnsi="Times New Roman" w:cs="Times New Roman"/>
          <w:b/>
          <w:color w:val="auto"/>
        </w:rPr>
      </w:pPr>
      <w:bookmarkStart w:id="18" w:name="_Toc514686642"/>
      <w:r w:rsidRPr="00F94491">
        <w:rPr>
          <w:rFonts w:ascii="Times New Roman" w:hAnsi="Times New Roman" w:cs="Times New Roman"/>
          <w:b/>
          <w:color w:val="auto"/>
        </w:rPr>
        <w:t>Специфика российского нефтегазового бизнеса</w:t>
      </w:r>
      <w:bookmarkEnd w:id="18"/>
    </w:p>
    <w:p w14:paraId="0E5A2514" w14:textId="630FE0C8" w:rsidR="00983102" w:rsidRPr="00F75778" w:rsidRDefault="00F75778" w:rsidP="00F944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Россия – страна, которая относится в соответствии</w:t>
      </w:r>
      <w:r w:rsidR="00D47216">
        <w:rPr>
          <w:rFonts w:ascii="Times New Roman" w:hAnsi="Times New Roman" w:cs="Times New Roman"/>
          <w:sz w:val="24"/>
          <w:szCs w:val="24"/>
        </w:rPr>
        <w:t xml:space="preserve"> с классификацией Организации Объединенных наций к стране с переходной экономикой, однако в силу </w:t>
      </w:r>
      <w:r w:rsidR="003B456E">
        <w:rPr>
          <w:rFonts w:ascii="Times New Roman" w:hAnsi="Times New Roman" w:cs="Times New Roman"/>
          <w:sz w:val="24"/>
          <w:szCs w:val="24"/>
        </w:rPr>
        <w:t xml:space="preserve">общепринятого разделения стран на </w:t>
      </w:r>
      <w:r w:rsidR="00D47216">
        <w:rPr>
          <w:rFonts w:ascii="Times New Roman" w:hAnsi="Times New Roman" w:cs="Times New Roman"/>
          <w:sz w:val="24"/>
          <w:szCs w:val="24"/>
        </w:rPr>
        <w:t xml:space="preserve">развитые и </w:t>
      </w:r>
      <w:r w:rsidR="00F005DB">
        <w:rPr>
          <w:rFonts w:ascii="Times New Roman" w:hAnsi="Times New Roman" w:cs="Times New Roman"/>
          <w:sz w:val="24"/>
          <w:szCs w:val="24"/>
        </w:rPr>
        <w:t>менее</w:t>
      </w:r>
      <w:r w:rsidR="00D47216">
        <w:rPr>
          <w:rFonts w:ascii="Times New Roman" w:hAnsi="Times New Roman" w:cs="Times New Roman"/>
          <w:sz w:val="24"/>
          <w:szCs w:val="24"/>
        </w:rPr>
        <w:t xml:space="preserve"> развитые (</w:t>
      </w:r>
      <w:r w:rsidR="00F005DB">
        <w:rPr>
          <w:rFonts w:ascii="Times New Roman" w:hAnsi="Times New Roman" w:cs="Times New Roman"/>
          <w:sz w:val="24"/>
          <w:szCs w:val="24"/>
        </w:rPr>
        <w:t>развивающиеся</w:t>
      </w:r>
      <w:r w:rsidR="00D47216">
        <w:rPr>
          <w:rFonts w:ascii="Times New Roman" w:hAnsi="Times New Roman" w:cs="Times New Roman"/>
          <w:sz w:val="24"/>
          <w:szCs w:val="24"/>
        </w:rPr>
        <w:t>)</w:t>
      </w:r>
      <w:r w:rsidR="00F005DB">
        <w:rPr>
          <w:rFonts w:ascii="Times New Roman" w:hAnsi="Times New Roman" w:cs="Times New Roman"/>
          <w:sz w:val="24"/>
          <w:szCs w:val="24"/>
        </w:rPr>
        <w:t>, для целей текущего обзора она</w:t>
      </w:r>
      <w:r w:rsidR="003B456E">
        <w:rPr>
          <w:rFonts w:ascii="Times New Roman" w:hAnsi="Times New Roman" w:cs="Times New Roman"/>
          <w:sz w:val="24"/>
          <w:szCs w:val="24"/>
        </w:rPr>
        <w:t xml:space="preserve"> будет отнесена ко второй</w:t>
      </w:r>
      <w:r w:rsidR="00F005DB">
        <w:rPr>
          <w:rFonts w:ascii="Times New Roman" w:hAnsi="Times New Roman" w:cs="Times New Roman"/>
          <w:sz w:val="24"/>
          <w:szCs w:val="24"/>
        </w:rPr>
        <w:t xml:space="preserve">. Для развивающихся стран </w:t>
      </w:r>
      <w:r w:rsidR="002C5A7A">
        <w:rPr>
          <w:rFonts w:ascii="Times New Roman" w:hAnsi="Times New Roman" w:cs="Times New Roman"/>
          <w:sz w:val="24"/>
          <w:szCs w:val="24"/>
        </w:rPr>
        <w:t>характерн</w:t>
      </w:r>
      <w:r w:rsidR="00BB5429">
        <w:rPr>
          <w:rFonts w:ascii="Times New Roman" w:hAnsi="Times New Roman" w:cs="Times New Roman"/>
          <w:sz w:val="24"/>
          <w:szCs w:val="24"/>
        </w:rPr>
        <w:t xml:space="preserve">ым является отличие от развитых </w:t>
      </w:r>
      <w:r w:rsidR="006860D5">
        <w:rPr>
          <w:rFonts w:ascii="Times New Roman" w:hAnsi="Times New Roman" w:cs="Times New Roman"/>
          <w:sz w:val="24"/>
          <w:szCs w:val="24"/>
        </w:rPr>
        <w:t>по</w:t>
      </w:r>
      <w:r w:rsidR="000A4452">
        <w:rPr>
          <w:rFonts w:ascii="Times New Roman" w:hAnsi="Times New Roman" w:cs="Times New Roman"/>
          <w:sz w:val="24"/>
          <w:szCs w:val="24"/>
        </w:rPr>
        <w:t xml:space="preserve"> уровн</w:t>
      </w:r>
      <w:r w:rsidR="006860D5">
        <w:rPr>
          <w:rFonts w:ascii="Times New Roman" w:hAnsi="Times New Roman" w:cs="Times New Roman"/>
          <w:sz w:val="24"/>
          <w:szCs w:val="24"/>
        </w:rPr>
        <w:t>ю</w:t>
      </w:r>
      <w:r w:rsidR="00BB5429">
        <w:rPr>
          <w:rFonts w:ascii="Times New Roman" w:hAnsi="Times New Roman" w:cs="Times New Roman"/>
          <w:sz w:val="24"/>
          <w:szCs w:val="24"/>
        </w:rPr>
        <w:t xml:space="preserve"> экономического развития</w:t>
      </w:r>
      <w:r w:rsidR="006860D5">
        <w:rPr>
          <w:rFonts w:ascii="Times New Roman" w:hAnsi="Times New Roman" w:cs="Times New Roman"/>
          <w:sz w:val="24"/>
          <w:szCs w:val="24"/>
        </w:rPr>
        <w:t>,</w:t>
      </w:r>
      <w:r w:rsidR="00BB5429">
        <w:rPr>
          <w:rFonts w:ascii="Times New Roman" w:hAnsi="Times New Roman" w:cs="Times New Roman"/>
          <w:sz w:val="24"/>
          <w:szCs w:val="24"/>
        </w:rPr>
        <w:t xml:space="preserve"> </w:t>
      </w:r>
      <w:r w:rsidR="003B7583">
        <w:rPr>
          <w:rFonts w:ascii="Times New Roman" w:hAnsi="Times New Roman" w:cs="Times New Roman"/>
          <w:sz w:val="24"/>
          <w:szCs w:val="24"/>
        </w:rPr>
        <w:t xml:space="preserve">по условиям </w:t>
      </w:r>
      <w:r w:rsidR="00264A2F">
        <w:rPr>
          <w:rFonts w:ascii="Times New Roman" w:hAnsi="Times New Roman" w:cs="Times New Roman"/>
          <w:sz w:val="24"/>
          <w:szCs w:val="24"/>
        </w:rPr>
        <w:t>политической и коммерческой сред</w:t>
      </w:r>
      <w:r w:rsidR="003B7583">
        <w:rPr>
          <w:rFonts w:ascii="Times New Roman" w:hAnsi="Times New Roman" w:cs="Times New Roman"/>
          <w:sz w:val="24"/>
          <w:szCs w:val="24"/>
        </w:rPr>
        <w:t>ы</w:t>
      </w:r>
      <w:r w:rsidR="006860D5">
        <w:rPr>
          <w:rFonts w:ascii="Times New Roman" w:hAnsi="Times New Roman" w:cs="Times New Roman"/>
          <w:sz w:val="24"/>
          <w:szCs w:val="24"/>
        </w:rPr>
        <w:t xml:space="preserve"> ведения бизнеса</w:t>
      </w:r>
      <w:r w:rsidR="00264A2F">
        <w:rPr>
          <w:rFonts w:ascii="Times New Roman" w:hAnsi="Times New Roman" w:cs="Times New Roman"/>
          <w:sz w:val="24"/>
          <w:szCs w:val="24"/>
        </w:rPr>
        <w:t xml:space="preserve">. </w:t>
      </w:r>
      <w:r w:rsidR="00464923">
        <w:rPr>
          <w:rFonts w:ascii="Times New Roman" w:hAnsi="Times New Roman" w:cs="Times New Roman"/>
          <w:sz w:val="24"/>
          <w:szCs w:val="24"/>
        </w:rPr>
        <w:t>Последняя</w:t>
      </w:r>
      <w:r w:rsidR="00264A2F">
        <w:rPr>
          <w:rFonts w:ascii="Times New Roman" w:hAnsi="Times New Roman" w:cs="Times New Roman"/>
          <w:sz w:val="24"/>
          <w:szCs w:val="24"/>
        </w:rPr>
        <w:t xml:space="preserve"> представляет собой </w:t>
      </w:r>
      <w:r w:rsidR="006860D5">
        <w:rPr>
          <w:rFonts w:ascii="Times New Roman" w:hAnsi="Times New Roman" w:cs="Times New Roman"/>
          <w:sz w:val="24"/>
          <w:szCs w:val="24"/>
        </w:rPr>
        <w:t>объединение</w:t>
      </w:r>
      <w:r w:rsidR="00464923">
        <w:rPr>
          <w:rFonts w:ascii="Times New Roman" w:hAnsi="Times New Roman" w:cs="Times New Roman"/>
          <w:sz w:val="24"/>
          <w:szCs w:val="24"/>
        </w:rPr>
        <w:t xml:space="preserve"> </w:t>
      </w:r>
      <w:r w:rsidR="00983102">
        <w:rPr>
          <w:rFonts w:ascii="Times New Roman" w:hAnsi="Times New Roman" w:cs="Times New Roman"/>
          <w:sz w:val="24"/>
          <w:szCs w:val="24"/>
        </w:rPr>
        <w:t>бизнес-среды</w:t>
      </w:r>
      <w:r w:rsidR="00CA42AC">
        <w:rPr>
          <w:rFonts w:ascii="Times New Roman" w:hAnsi="Times New Roman" w:cs="Times New Roman"/>
          <w:sz w:val="24"/>
          <w:szCs w:val="24"/>
        </w:rPr>
        <w:t xml:space="preserve">, политики и интересов, которые базируются на </w:t>
      </w:r>
      <w:r w:rsidR="00DD0B6D">
        <w:rPr>
          <w:rFonts w:ascii="Times New Roman" w:hAnsi="Times New Roman" w:cs="Times New Roman"/>
          <w:sz w:val="24"/>
          <w:szCs w:val="24"/>
        </w:rPr>
        <w:t>менее развитой</w:t>
      </w:r>
      <w:r w:rsidR="00CA42AC">
        <w:rPr>
          <w:rFonts w:ascii="Times New Roman" w:hAnsi="Times New Roman" w:cs="Times New Roman"/>
          <w:sz w:val="24"/>
          <w:szCs w:val="24"/>
        </w:rPr>
        <w:t xml:space="preserve"> институциональной среде и влиятельных личностях.</w:t>
      </w:r>
      <w:r w:rsidR="004F35FB">
        <w:rPr>
          <w:rFonts w:ascii="Times New Roman" w:hAnsi="Times New Roman" w:cs="Times New Roman"/>
          <w:sz w:val="24"/>
          <w:szCs w:val="24"/>
        </w:rPr>
        <w:t xml:space="preserve"> </w:t>
      </w:r>
      <w:r w:rsidR="00DD0B6D">
        <w:rPr>
          <w:rFonts w:ascii="Times New Roman" w:hAnsi="Times New Roman" w:cs="Times New Roman"/>
          <w:sz w:val="24"/>
          <w:szCs w:val="24"/>
        </w:rPr>
        <w:t xml:space="preserve">Данное следует со слов </w:t>
      </w:r>
      <w:proofErr w:type="spellStart"/>
      <w:r w:rsidR="004F35FB">
        <w:rPr>
          <w:rFonts w:ascii="Times New Roman" w:hAnsi="Times New Roman" w:cs="Times New Roman"/>
          <w:sz w:val="24"/>
          <w:szCs w:val="24"/>
        </w:rPr>
        <w:t>Алаистера</w:t>
      </w:r>
      <w:proofErr w:type="spellEnd"/>
      <w:r w:rsidR="004F35FB">
        <w:rPr>
          <w:rFonts w:ascii="Times New Roman" w:hAnsi="Times New Roman" w:cs="Times New Roman"/>
          <w:sz w:val="24"/>
          <w:szCs w:val="24"/>
        </w:rPr>
        <w:t xml:space="preserve"> Фергюсона – не только автора книги по особенностям партнерства в нефтегазовой </w:t>
      </w:r>
      <w:r w:rsidR="00425701">
        <w:rPr>
          <w:rFonts w:ascii="Times New Roman" w:hAnsi="Times New Roman" w:cs="Times New Roman"/>
          <w:sz w:val="24"/>
          <w:szCs w:val="24"/>
        </w:rPr>
        <w:t>отрасли</w:t>
      </w:r>
      <w:r w:rsidR="004F35FB">
        <w:rPr>
          <w:rFonts w:ascii="Times New Roman" w:hAnsi="Times New Roman" w:cs="Times New Roman"/>
          <w:sz w:val="24"/>
          <w:szCs w:val="24"/>
        </w:rPr>
        <w:t xml:space="preserve"> в РФ</w:t>
      </w:r>
      <w:r w:rsidR="00425701">
        <w:rPr>
          <w:rFonts w:ascii="Times New Roman" w:hAnsi="Times New Roman" w:cs="Times New Roman"/>
          <w:sz w:val="24"/>
          <w:szCs w:val="24"/>
        </w:rPr>
        <w:t>, но и</w:t>
      </w:r>
      <w:r w:rsidR="0065544F">
        <w:rPr>
          <w:rFonts w:ascii="Times New Roman" w:hAnsi="Times New Roman" w:cs="Times New Roman"/>
          <w:sz w:val="24"/>
          <w:szCs w:val="24"/>
        </w:rPr>
        <w:t>,</w:t>
      </w:r>
      <w:r w:rsidR="00425701">
        <w:rPr>
          <w:rFonts w:ascii="Times New Roman" w:hAnsi="Times New Roman" w:cs="Times New Roman"/>
          <w:sz w:val="24"/>
          <w:szCs w:val="24"/>
        </w:rPr>
        <w:t xml:space="preserve"> по совместительству</w:t>
      </w:r>
      <w:r w:rsidR="0065544F">
        <w:rPr>
          <w:rFonts w:ascii="Times New Roman" w:hAnsi="Times New Roman" w:cs="Times New Roman"/>
          <w:sz w:val="24"/>
          <w:szCs w:val="24"/>
        </w:rPr>
        <w:t>,</w:t>
      </w:r>
      <w:r w:rsidR="00425701">
        <w:rPr>
          <w:rFonts w:ascii="Times New Roman" w:hAnsi="Times New Roman" w:cs="Times New Roman"/>
          <w:sz w:val="24"/>
          <w:szCs w:val="24"/>
        </w:rPr>
        <w:t xml:space="preserve"> глав</w:t>
      </w:r>
      <w:r w:rsidR="0065544F">
        <w:rPr>
          <w:rFonts w:ascii="Times New Roman" w:hAnsi="Times New Roman" w:cs="Times New Roman"/>
          <w:sz w:val="24"/>
          <w:szCs w:val="24"/>
        </w:rPr>
        <w:t xml:space="preserve">ы </w:t>
      </w:r>
      <w:r w:rsidR="0046355C">
        <w:rPr>
          <w:rFonts w:ascii="Times New Roman" w:hAnsi="Times New Roman" w:cs="Times New Roman"/>
          <w:sz w:val="24"/>
          <w:szCs w:val="24"/>
        </w:rPr>
        <w:t>газового</w:t>
      </w:r>
      <w:r w:rsidR="0065544F">
        <w:rPr>
          <w:rFonts w:ascii="Times New Roman" w:hAnsi="Times New Roman" w:cs="Times New Roman"/>
          <w:sz w:val="24"/>
          <w:szCs w:val="24"/>
        </w:rPr>
        <w:t xml:space="preserve"> подразделения</w:t>
      </w:r>
      <w:r w:rsidR="00425701">
        <w:rPr>
          <w:rFonts w:ascii="Times New Roman" w:hAnsi="Times New Roman" w:cs="Times New Roman"/>
          <w:sz w:val="24"/>
          <w:szCs w:val="24"/>
        </w:rPr>
        <w:t xml:space="preserve"> предприяти</w:t>
      </w:r>
      <w:r w:rsidR="00C30246">
        <w:rPr>
          <w:rFonts w:ascii="Times New Roman" w:hAnsi="Times New Roman" w:cs="Times New Roman"/>
          <w:sz w:val="24"/>
          <w:szCs w:val="24"/>
        </w:rPr>
        <w:t>я</w:t>
      </w:r>
      <w:r w:rsidR="00425701">
        <w:rPr>
          <w:rFonts w:ascii="Times New Roman" w:hAnsi="Times New Roman" w:cs="Times New Roman"/>
          <w:sz w:val="24"/>
          <w:szCs w:val="24"/>
        </w:rPr>
        <w:t xml:space="preserve"> </w:t>
      </w:r>
      <w:r w:rsidR="00425701">
        <w:rPr>
          <w:rFonts w:ascii="Times New Roman" w:hAnsi="Times New Roman" w:cs="Times New Roman"/>
          <w:sz w:val="24"/>
          <w:szCs w:val="24"/>
          <w:lang w:val="en-US"/>
        </w:rPr>
        <w:t>TNK</w:t>
      </w:r>
      <w:r w:rsidR="00425701" w:rsidRPr="00425701">
        <w:rPr>
          <w:rFonts w:ascii="Times New Roman" w:hAnsi="Times New Roman" w:cs="Times New Roman"/>
          <w:sz w:val="24"/>
          <w:szCs w:val="24"/>
        </w:rPr>
        <w:t>-</w:t>
      </w:r>
      <w:r w:rsidR="00425701">
        <w:rPr>
          <w:rFonts w:ascii="Times New Roman" w:hAnsi="Times New Roman" w:cs="Times New Roman"/>
          <w:sz w:val="24"/>
          <w:szCs w:val="24"/>
          <w:lang w:val="en-US"/>
        </w:rPr>
        <w:t>BP</w:t>
      </w:r>
      <w:r w:rsidR="00EC34CF">
        <w:rPr>
          <w:rFonts w:ascii="Times New Roman" w:hAnsi="Times New Roman" w:cs="Times New Roman"/>
          <w:sz w:val="24"/>
          <w:szCs w:val="24"/>
        </w:rPr>
        <w:t xml:space="preserve"> </w:t>
      </w:r>
      <w:r w:rsidR="0046355C">
        <w:rPr>
          <w:rFonts w:ascii="Times New Roman" w:hAnsi="Times New Roman" w:cs="Times New Roman"/>
          <w:sz w:val="24"/>
          <w:szCs w:val="24"/>
        </w:rPr>
        <w:t xml:space="preserve">(СП </w:t>
      </w:r>
      <w:r w:rsidR="00EC34CF">
        <w:rPr>
          <w:rFonts w:ascii="Times New Roman" w:hAnsi="Times New Roman" w:cs="Times New Roman"/>
          <w:sz w:val="24"/>
          <w:szCs w:val="24"/>
        </w:rPr>
        <w:t>российской компании и английской</w:t>
      </w:r>
      <w:r w:rsidR="0046355C">
        <w:rPr>
          <w:rFonts w:ascii="Times New Roman" w:hAnsi="Times New Roman" w:cs="Times New Roman"/>
          <w:sz w:val="24"/>
          <w:szCs w:val="24"/>
        </w:rPr>
        <w:t>)</w:t>
      </w:r>
      <w:r w:rsidR="00EC34CF">
        <w:rPr>
          <w:rFonts w:ascii="Times New Roman" w:hAnsi="Times New Roman" w:cs="Times New Roman"/>
          <w:sz w:val="24"/>
          <w:szCs w:val="24"/>
        </w:rPr>
        <w:t>.</w:t>
      </w:r>
    </w:p>
    <w:p w14:paraId="2508AA87" w14:textId="7F677D57" w:rsidR="00361E98" w:rsidRDefault="00B50E2C" w:rsidP="00B50E2C">
      <w:pPr>
        <w:spacing w:line="360" w:lineRule="auto"/>
        <w:ind w:firstLine="708"/>
        <w:jc w:val="both"/>
        <w:rPr>
          <w:rFonts w:ascii="Times New Roman" w:hAnsi="Times New Roman" w:cs="Times New Roman"/>
          <w:sz w:val="24"/>
          <w:szCs w:val="24"/>
        </w:rPr>
      </w:pPr>
      <w:r w:rsidRPr="00B50E2C">
        <w:rPr>
          <w:rFonts w:ascii="Times New Roman" w:hAnsi="Times New Roman" w:cs="Times New Roman"/>
          <w:sz w:val="24"/>
          <w:szCs w:val="24"/>
        </w:rPr>
        <w:t xml:space="preserve">Как </w:t>
      </w:r>
      <w:r w:rsidR="00A271CC">
        <w:rPr>
          <w:rFonts w:ascii="Times New Roman" w:hAnsi="Times New Roman" w:cs="Times New Roman"/>
          <w:sz w:val="24"/>
          <w:szCs w:val="24"/>
        </w:rPr>
        <w:t>показала</w:t>
      </w:r>
      <w:r w:rsidRPr="00B50E2C">
        <w:rPr>
          <w:rFonts w:ascii="Times New Roman" w:hAnsi="Times New Roman" w:cs="Times New Roman"/>
          <w:sz w:val="24"/>
          <w:szCs w:val="24"/>
        </w:rPr>
        <w:t xml:space="preserve"> практика</w:t>
      </w:r>
      <w:r w:rsidR="00A271CC">
        <w:rPr>
          <w:rFonts w:ascii="Times New Roman" w:hAnsi="Times New Roman" w:cs="Times New Roman"/>
          <w:sz w:val="24"/>
          <w:szCs w:val="24"/>
        </w:rPr>
        <w:t xml:space="preserve"> и опыт</w:t>
      </w:r>
      <w:r w:rsidRPr="00B50E2C">
        <w:rPr>
          <w:rFonts w:ascii="Times New Roman" w:hAnsi="Times New Roman" w:cs="Times New Roman"/>
          <w:sz w:val="24"/>
          <w:szCs w:val="24"/>
        </w:rPr>
        <w:t xml:space="preserve"> </w:t>
      </w:r>
      <w:r w:rsidR="00C30246">
        <w:rPr>
          <w:rFonts w:ascii="Times New Roman" w:hAnsi="Times New Roman" w:cs="Times New Roman"/>
          <w:sz w:val="24"/>
          <w:szCs w:val="24"/>
        </w:rPr>
        <w:t>совместного предприятия (далее СП)</w:t>
      </w:r>
      <w:r w:rsidRPr="00B50E2C">
        <w:rPr>
          <w:rFonts w:ascii="Times New Roman" w:hAnsi="Times New Roman" w:cs="Times New Roman"/>
          <w:sz w:val="24"/>
          <w:szCs w:val="24"/>
        </w:rPr>
        <w:t xml:space="preserve"> </w:t>
      </w:r>
      <w:r w:rsidRPr="00B50E2C">
        <w:rPr>
          <w:rFonts w:ascii="Times New Roman" w:hAnsi="Times New Roman" w:cs="Times New Roman"/>
          <w:sz w:val="24"/>
          <w:szCs w:val="24"/>
          <w:lang w:val="en-US"/>
        </w:rPr>
        <w:t>TNK</w:t>
      </w:r>
      <w:r w:rsidRPr="00B50E2C">
        <w:rPr>
          <w:rFonts w:ascii="Times New Roman" w:hAnsi="Times New Roman" w:cs="Times New Roman"/>
          <w:sz w:val="24"/>
          <w:szCs w:val="24"/>
        </w:rPr>
        <w:t>-</w:t>
      </w:r>
      <w:r w:rsidRPr="00B50E2C">
        <w:rPr>
          <w:rFonts w:ascii="Times New Roman" w:hAnsi="Times New Roman" w:cs="Times New Roman"/>
          <w:sz w:val="24"/>
          <w:szCs w:val="24"/>
          <w:lang w:val="en-US"/>
        </w:rPr>
        <w:t>BP</w:t>
      </w:r>
      <w:r w:rsidR="00801F65" w:rsidRPr="00801F65">
        <w:rPr>
          <w:rFonts w:ascii="Times New Roman" w:hAnsi="Times New Roman" w:cs="Times New Roman"/>
          <w:sz w:val="24"/>
          <w:szCs w:val="24"/>
        </w:rPr>
        <w:t>:</w:t>
      </w:r>
      <w:r w:rsidRPr="00B50E2C">
        <w:rPr>
          <w:rFonts w:ascii="Times New Roman" w:hAnsi="Times New Roman" w:cs="Times New Roman"/>
          <w:sz w:val="24"/>
          <w:szCs w:val="24"/>
        </w:rPr>
        <w:t xml:space="preserve"> </w:t>
      </w:r>
      <w:r w:rsidR="00896AAF">
        <w:rPr>
          <w:rFonts w:ascii="Times New Roman" w:hAnsi="Times New Roman" w:cs="Times New Roman"/>
          <w:sz w:val="24"/>
          <w:szCs w:val="24"/>
        </w:rPr>
        <w:t>о</w:t>
      </w:r>
      <w:r w:rsidR="00361E98">
        <w:rPr>
          <w:rFonts w:ascii="Times New Roman" w:hAnsi="Times New Roman" w:cs="Times New Roman"/>
          <w:sz w:val="24"/>
          <w:szCs w:val="24"/>
        </w:rPr>
        <w:t>бмен активами исключительно в рамках «технологии на ресурсы» не может работать долго.</w:t>
      </w:r>
      <w:r w:rsidR="005346DF">
        <w:rPr>
          <w:rFonts w:ascii="Times New Roman" w:hAnsi="Times New Roman" w:cs="Times New Roman"/>
          <w:sz w:val="24"/>
          <w:szCs w:val="24"/>
        </w:rPr>
        <w:t xml:space="preserve"> Со временем наступит момент, когда оборудование успешно применено, освоено местной стороной и на этом значимость иностранного партнера заканчивается.</w:t>
      </w:r>
      <w:r w:rsidR="00AD2B1B" w:rsidRPr="00B50E2C">
        <w:rPr>
          <w:rFonts w:ascii="Times New Roman" w:hAnsi="Times New Roman" w:cs="Times New Roman"/>
          <w:sz w:val="24"/>
          <w:szCs w:val="24"/>
        </w:rPr>
        <w:t xml:space="preserve"> Так, на примере данного </w:t>
      </w:r>
      <w:r w:rsidR="00BE11B1">
        <w:rPr>
          <w:rFonts w:ascii="Times New Roman" w:hAnsi="Times New Roman" w:cs="Times New Roman"/>
          <w:sz w:val="24"/>
          <w:szCs w:val="24"/>
        </w:rPr>
        <w:t>совместного предприятия</w:t>
      </w:r>
      <w:r w:rsidR="00AD2B1B" w:rsidRPr="00B50E2C">
        <w:rPr>
          <w:rFonts w:ascii="Times New Roman" w:hAnsi="Times New Roman" w:cs="Times New Roman"/>
          <w:sz w:val="24"/>
          <w:szCs w:val="24"/>
        </w:rPr>
        <w:t xml:space="preserve"> </w:t>
      </w:r>
      <w:r w:rsidR="00AD2B1B" w:rsidRPr="00B50E2C">
        <w:rPr>
          <w:rFonts w:ascii="Times New Roman" w:hAnsi="Times New Roman" w:cs="Times New Roman"/>
          <w:sz w:val="24"/>
          <w:szCs w:val="24"/>
          <w:lang w:val="en-US"/>
        </w:rPr>
        <w:t>BP</w:t>
      </w:r>
      <w:r w:rsidR="00FF32DD">
        <w:rPr>
          <w:rFonts w:ascii="Times New Roman" w:hAnsi="Times New Roman" w:cs="Times New Roman"/>
          <w:sz w:val="24"/>
          <w:szCs w:val="24"/>
        </w:rPr>
        <w:t>-</w:t>
      </w:r>
      <w:r w:rsidR="00AD2B1B" w:rsidRPr="00B50E2C">
        <w:rPr>
          <w:rFonts w:ascii="Times New Roman" w:hAnsi="Times New Roman" w:cs="Times New Roman"/>
          <w:sz w:val="24"/>
          <w:szCs w:val="24"/>
        </w:rPr>
        <w:t>представител</w:t>
      </w:r>
      <w:r w:rsidR="00C174A0">
        <w:rPr>
          <w:rFonts w:ascii="Times New Roman" w:hAnsi="Times New Roman" w:cs="Times New Roman"/>
          <w:sz w:val="24"/>
          <w:szCs w:val="24"/>
        </w:rPr>
        <w:t>и</w:t>
      </w:r>
      <w:r w:rsidR="00AD2B1B" w:rsidRPr="00B50E2C">
        <w:rPr>
          <w:rFonts w:ascii="Times New Roman" w:hAnsi="Times New Roman" w:cs="Times New Roman"/>
          <w:sz w:val="24"/>
          <w:szCs w:val="24"/>
        </w:rPr>
        <w:t xml:space="preserve"> были задействован в сфере, где необходима была технологическая</w:t>
      </w:r>
      <w:r w:rsidR="00AD2B1B">
        <w:rPr>
          <w:rFonts w:ascii="Times New Roman" w:hAnsi="Times New Roman" w:cs="Times New Roman"/>
          <w:sz w:val="24"/>
          <w:szCs w:val="24"/>
        </w:rPr>
        <w:t xml:space="preserve"> и инновационная компонента</w:t>
      </w:r>
      <w:r w:rsidR="00AD2B1B" w:rsidRPr="00B50E2C">
        <w:rPr>
          <w:rFonts w:ascii="Times New Roman" w:hAnsi="Times New Roman" w:cs="Times New Roman"/>
          <w:sz w:val="24"/>
          <w:szCs w:val="24"/>
        </w:rPr>
        <w:t>, менеджерские навыки высшего звена (</w:t>
      </w:r>
      <w:r w:rsidR="00AD2B1B">
        <w:rPr>
          <w:rFonts w:ascii="Times New Roman" w:hAnsi="Times New Roman" w:cs="Times New Roman"/>
          <w:sz w:val="24"/>
          <w:szCs w:val="24"/>
        </w:rPr>
        <w:t>в вопросах стратегии</w:t>
      </w:r>
      <w:r w:rsidR="008A1F86">
        <w:rPr>
          <w:rFonts w:ascii="Times New Roman" w:hAnsi="Times New Roman" w:cs="Times New Roman"/>
          <w:sz w:val="24"/>
          <w:szCs w:val="24"/>
        </w:rPr>
        <w:t>,</w:t>
      </w:r>
      <w:r w:rsidR="00AD2B1B">
        <w:rPr>
          <w:rFonts w:ascii="Times New Roman" w:hAnsi="Times New Roman" w:cs="Times New Roman"/>
          <w:sz w:val="24"/>
          <w:szCs w:val="24"/>
        </w:rPr>
        <w:t xml:space="preserve"> </w:t>
      </w:r>
      <w:r w:rsidR="00AD2B1B">
        <w:rPr>
          <w:rFonts w:ascii="Times New Roman" w:hAnsi="Times New Roman" w:cs="Times New Roman"/>
          <w:sz w:val="24"/>
          <w:szCs w:val="24"/>
          <w:lang w:val="en-US"/>
        </w:rPr>
        <w:t>M</w:t>
      </w:r>
      <w:r w:rsidR="00AD2B1B" w:rsidRPr="00AD2B1B">
        <w:rPr>
          <w:rFonts w:ascii="Times New Roman" w:hAnsi="Times New Roman" w:cs="Times New Roman"/>
          <w:sz w:val="24"/>
          <w:szCs w:val="24"/>
        </w:rPr>
        <w:t>&amp;</w:t>
      </w:r>
      <w:r w:rsidR="00AD2B1B">
        <w:rPr>
          <w:rFonts w:ascii="Times New Roman" w:hAnsi="Times New Roman" w:cs="Times New Roman"/>
          <w:sz w:val="24"/>
          <w:szCs w:val="24"/>
          <w:lang w:val="en-US"/>
        </w:rPr>
        <w:t>A</w:t>
      </w:r>
      <w:r w:rsidR="00AD2B1B" w:rsidRPr="00B50E2C">
        <w:rPr>
          <w:rFonts w:ascii="Times New Roman" w:hAnsi="Times New Roman" w:cs="Times New Roman"/>
          <w:sz w:val="24"/>
          <w:szCs w:val="24"/>
        </w:rPr>
        <w:t>)</w:t>
      </w:r>
      <w:r w:rsidR="008E26D6">
        <w:rPr>
          <w:rFonts w:ascii="Times New Roman" w:hAnsi="Times New Roman" w:cs="Times New Roman"/>
          <w:sz w:val="24"/>
          <w:szCs w:val="24"/>
        </w:rPr>
        <w:t xml:space="preserve">. Российская сторона </w:t>
      </w:r>
      <w:r w:rsidR="00AD2B1B" w:rsidRPr="00B50E2C">
        <w:rPr>
          <w:rFonts w:ascii="Times New Roman" w:hAnsi="Times New Roman" w:cs="Times New Roman"/>
          <w:sz w:val="24"/>
          <w:szCs w:val="24"/>
        </w:rPr>
        <w:t>была ответствен</w:t>
      </w:r>
      <w:r w:rsidR="008E26D6">
        <w:rPr>
          <w:rFonts w:ascii="Times New Roman" w:hAnsi="Times New Roman" w:cs="Times New Roman"/>
          <w:sz w:val="24"/>
          <w:szCs w:val="24"/>
        </w:rPr>
        <w:t>на</w:t>
      </w:r>
      <w:r w:rsidR="00AD2B1B" w:rsidRPr="00B50E2C">
        <w:rPr>
          <w:rFonts w:ascii="Times New Roman" w:hAnsi="Times New Roman" w:cs="Times New Roman"/>
          <w:sz w:val="24"/>
          <w:szCs w:val="24"/>
        </w:rPr>
        <w:t xml:space="preserve"> за не менее важную часть – </w:t>
      </w:r>
      <w:r w:rsidR="00DB16AB" w:rsidRPr="00B50E2C">
        <w:rPr>
          <w:rFonts w:ascii="Times New Roman" w:hAnsi="Times New Roman" w:cs="Times New Roman"/>
          <w:sz w:val="24"/>
          <w:szCs w:val="24"/>
        </w:rPr>
        <w:t>операционные</w:t>
      </w:r>
      <w:r w:rsidR="00AD2B1B" w:rsidRPr="00B50E2C">
        <w:rPr>
          <w:rFonts w:ascii="Times New Roman" w:hAnsi="Times New Roman" w:cs="Times New Roman"/>
          <w:sz w:val="24"/>
          <w:szCs w:val="24"/>
        </w:rPr>
        <w:t xml:space="preserve"> менеджерские навыки,</w:t>
      </w:r>
      <w:r w:rsidR="00DB16AB">
        <w:rPr>
          <w:rFonts w:ascii="Times New Roman" w:hAnsi="Times New Roman" w:cs="Times New Roman"/>
          <w:sz w:val="24"/>
          <w:szCs w:val="24"/>
        </w:rPr>
        <w:t xml:space="preserve"> крайне </w:t>
      </w:r>
      <w:r w:rsidR="00DB16AB" w:rsidRPr="00B50E2C">
        <w:rPr>
          <w:rFonts w:ascii="Times New Roman" w:hAnsi="Times New Roman" w:cs="Times New Roman"/>
          <w:sz w:val="24"/>
          <w:szCs w:val="24"/>
        </w:rPr>
        <w:t>необходимые</w:t>
      </w:r>
      <w:r w:rsidR="00AD2B1B" w:rsidRPr="00B50E2C">
        <w:rPr>
          <w:rFonts w:ascii="Times New Roman" w:hAnsi="Times New Roman" w:cs="Times New Roman"/>
          <w:sz w:val="24"/>
          <w:szCs w:val="24"/>
        </w:rPr>
        <w:t xml:space="preserve"> для работы в </w:t>
      </w:r>
      <w:r w:rsidR="00DB16AB">
        <w:rPr>
          <w:rFonts w:ascii="Times New Roman" w:hAnsi="Times New Roman" w:cs="Times New Roman"/>
          <w:sz w:val="24"/>
          <w:szCs w:val="24"/>
        </w:rPr>
        <w:t>российск</w:t>
      </w:r>
      <w:r w:rsidR="007F7DBD">
        <w:rPr>
          <w:rFonts w:ascii="Times New Roman" w:hAnsi="Times New Roman" w:cs="Times New Roman"/>
          <w:sz w:val="24"/>
          <w:szCs w:val="24"/>
        </w:rPr>
        <w:t>ой</w:t>
      </w:r>
      <w:r w:rsidR="00AD2B1B" w:rsidRPr="00B50E2C">
        <w:rPr>
          <w:rFonts w:ascii="Times New Roman" w:hAnsi="Times New Roman" w:cs="Times New Roman"/>
          <w:sz w:val="24"/>
          <w:szCs w:val="24"/>
        </w:rPr>
        <w:t xml:space="preserve"> среде</w:t>
      </w:r>
      <w:r w:rsidR="007F7DBD">
        <w:rPr>
          <w:rFonts w:ascii="Times New Roman" w:hAnsi="Times New Roman" w:cs="Times New Roman"/>
          <w:sz w:val="24"/>
          <w:szCs w:val="24"/>
        </w:rPr>
        <w:t>, обусловленной социально-культурными особенностями населения,</w:t>
      </w:r>
      <w:r w:rsidR="00AD2B1B" w:rsidRPr="00B50E2C">
        <w:rPr>
          <w:rFonts w:ascii="Times New Roman" w:hAnsi="Times New Roman" w:cs="Times New Roman"/>
          <w:sz w:val="24"/>
          <w:szCs w:val="24"/>
        </w:rPr>
        <w:t xml:space="preserve"> во всех сегментах дея</w:t>
      </w:r>
      <w:r w:rsidR="00DB16AB">
        <w:rPr>
          <w:rFonts w:ascii="Times New Roman" w:hAnsi="Times New Roman" w:cs="Times New Roman"/>
          <w:sz w:val="24"/>
          <w:szCs w:val="24"/>
        </w:rPr>
        <w:t>тельнос</w:t>
      </w:r>
      <w:r w:rsidR="00AD2B1B" w:rsidRPr="00B50E2C">
        <w:rPr>
          <w:rFonts w:ascii="Times New Roman" w:hAnsi="Times New Roman" w:cs="Times New Roman"/>
          <w:sz w:val="24"/>
          <w:szCs w:val="24"/>
        </w:rPr>
        <w:t>ти</w:t>
      </w:r>
      <w:r w:rsidR="007F7DBD">
        <w:rPr>
          <w:rFonts w:ascii="Times New Roman" w:hAnsi="Times New Roman" w:cs="Times New Roman"/>
          <w:sz w:val="24"/>
          <w:szCs w:val="24"/>
        </w:rPr>
        <w:t xml:space="preserve">. Также российская сторона была ответственная за </w:t>
      </w:r>
      <w:r w:rsidR="00846649">
        <w:rPr>
          <w:rFonts w:ascii="Times New Roman" w:hAnsi="Times New Roman" w:cs="Times New Roman"/>
          <w:sz w:val="24"/>
          <w:szCs w:val="24"/>
        </w:rPr>
        <w:t>обеспечение связей с правительством, безопасности, правовой и налоговой поддержки.</w:t>
      </w:r>
      <w:r w:rsidR="00F776AA">
        <w:rPr>
          <w:rFonts w:ascii="Times New Roman" w:hAnsi="Times New Roman" w:cs="Times New Roman"/>
          <w:sz w:val="24"/>
          <w:szCs w:val="24"/>
        </w:rPr>
        <w:t xml:space="preserve"> В силу такого разделения</w:t>
      </w:r>
      <w:r w:rsidR="00B3074D">
        <w:rPr>
          <w:rFonts w:ascii="Times New Roman" w:hAnsi="Times New Roman" w:cs="Times New Roman"/>
          <w:sz w:val="24"/>
          <w:szCs w:val="24"/>
        </w:rPr>
        <w:t xml:space="preserve"> сфер деятельности</w:t>
      </w:r>
      <w:r w:rsidR="00801F65" w:rsidRPr="00801F65">
        <w:rPr>
          <w:rFonts w:ascii="Times New Roman" w:hAnsi="Times New Roman" w:cs="Times New Roman"/>
          <w:sz w:val="24"/>
          <w:szCs w:val="24"/>
        </w:rPr>
        <w:t xml:space="preserve">, </w:t>
      </w:r>
      <w:r w:rsidR="00801F65">
        <w:rPr>
          <w:rFonts w:ascii="Times New Roman" w:hAnsi="Times New Roman" w:cs="Times New Roman"/>
          <w:sz w:val="24"/>
          <w:szCs w:val="24"/>
        </w:rPr>
        <w:t xml:space="preserve">а также </w:t>
      </w:r>
      <w:r w:rsidR="00F776AA">
        <w:rPr>
          <w:rFonts w:ascii="Times New Roman" w:hAnsi="Times New Roman" w:cs="Times New Roman"/>
          <w:sz w:val="24"/>
          <w:szCs w:val="24"/>
        </w:rPr>
        <w:t>отсутстви</w:t>
      </w:r>
      <w:r w:rsidR="00801F65">
        <w:rPr>
          <w:rFonts w:ascii="Times New Roman" w:hAnsi="Times New Roman" w:cs="Times New Roman"/>
          <w:sz w:val="24"/>
          <w:szCs w:val="24"/>
        </w:rPr>
        <w:t>я</w:t>
      </w:r>
      <w:r w:rsidR="00F776AA">
        <w:rPr>
          <w:rFonts w:ascii="Times New Roman" w:hAnsi="Times New Roman" w:cs="Times New Roman"/>
          <w:sz w:val="24"/>
          <w:szCs w:val="24"/>
        </w:rPr>
        <w:t xml:space="preserve"> более тесного партнёрства, должно было</w:t>
      </w:r>
      <w:r w:rsidR="00D65BF2">
        <w:rPr>
          <w:rFonts w:ascii="Times New Roman" w:hAnsi="Times New Roman" w:cs="Times New Roman"/>
          <w:sz w:val="24"/>
          <w:szCs w:val="24"/>
        </w:rPr>
        <w:t xml:space="preserve"> привести</w:t>
      </w:r>
      <w:r w:rsidR="00F776AA">
        <w:rPr>
          <w:rFonts w:ascii="Times New Roman" w:hAnsi="Times New Roman" w:cs="Times New Roman"/>
          <w:sz w:val="24"/>
          <w:szCs w:val="24"/>
        </w:rPr>
        <w:t xml:space="preserve">, </w:t>
      </w:r>
      <w:r w:rsidR="00D65BF2">
        <w:rPr>
          <w:rFonts w:ascii="Times New Roman" w:hAnsi="Times New Roman" w:cs="Times New Roman"/>
          <w:sz w:val="24"/>
          <w:szCs w:val="24"/>
        </w:rPr>
        <w:t>как и случилось</w:t>
      </w:r>
      <w:r w:rsidR="00F776AA">
        <w:rPr>
          <w:rFonts w:ascii="Times New Roman" w:hAnsi="Times New Roman" w:cs="Times New Roman"/>
          <w:sz w:val="24"/>
          <w:szCs w:val="24"/>
        </w:rPr>
        <w:t xml:space="preserve">, </w:t>
      </w:r>
      <w:r w:rsidR="00D65BF2">
        <w:rPr>
          <w:rFonts w:ascii="Times New Roman" w:hAnsi="Times New Roman" w:cs="Times New Roman"/>
          <w:sz w:val="24"/>
          <w:szCs w:val="24"/>
        </w:rPr>
        <w:t>к отдаленности сторо</w:t>
      </w:r>
      <w:r w:rsidR="00D915F6">
        <w:rPr>
          <w:rFonts w:ascii="Times New Roman" w:hAnsi="Times New Roman" w:cs="Times New Roman"/>
          <w:sz w:val="24"/>
          <w:szCs w:val="24"/>
        </w:rPr>
        <w:t>н</w:t>
      </w:r>
      <w:r w:rsidR="00D65BF2">
        <w:rPr>
          <w:rFonts w:ascii="Times New Roman" w:hAnsi="Times New Roman" w:cs="Times New Roman"/>
          <w:sz w:val="24"/>
          <w:szCs w:val="24"/>
        </w:rPr>
        <w:t>.</w:t>
      </w:r>
      <w:r w:rsidR="00C174A0">
        <w:rPr>
          <w:rFonts w:ascii="Times New Roman" w:hAnsi="Times New Roman" w:cs="Times New Roman"/>
          <w:sz w:val="24"/>
          <w:szCs w:val="24"/>
        </w:rPr>
        <w:t xml:space="preserve"> Фактически то, что было необходимо иностранному партнеру – местные знания и навыки – так и осталось </w:t>
      </w:r>
      <w:r w:rsidR="001A1D49">
        <w:rPr>
          <w:rFonts w:ascii="Times New Roman" w:hAnsi="Times New Roman" w:cs="Times New Roman"/>
          <w:sz w:val="24"/>
          <w:szCs w:val="24"/>
        </w:rPr>
        <w:t xml:space="preserve">за местным партнёром. </w:t>
      </w:r>
      <w:r w:rsidR="00ED7051">
        <w:rPr>
          <w:rFonts w:ascii="Times New Roman" w:hAnsi="Times New Roman" w:cs="Times New Roman"/>
          <w:sz w:val="24"/>
          <w:szCs w:val="24"/>
        </w:rPr>
        <w:t xml:space="preserve">Роль и вклад </w:t>
      </w:r>
      <w:r w:rsidR="00ED7051">
        <w:rPr>
          <w:rFonts w:ascii="Times New Roman" w:hAnsi="Times New Roman" w:cs="Times New Roman"/>
          <w:sz w:val="24"/>
          <w:szCs w:val="24"/>
          <w:lang w:val="en-US"/>
        </w:rPr>
        <w:t>BP</w:t>
      </w:r>
      <w:r w:rsidR="00ED7051">
        <w:rPr>
          <w:rFonts w:ascii="Times New Roman" w:hAnsi="Times New Roman" w:cs="Times New Roman"/>
          <w:sz w:val="24"/>
          <w:szCs w:val="24"/>
        </w:rPr>
        <w:t xml:space="preserve"> стал менее ценным, и продолжил</w:t>
      </w:r>
      <w:r w:rsidR="00B3074D">
        <w:rPr>
          <w:rFonts w:ascii="Times New Roman" w:hAnsi="Times New Roman" w:cs="Times New Roman"/>
          <w:sz w:val="24"/>
          <w:szCs w:val="24"/>
        </w:rPr>
        <w:t>о</w:t>
      </w:r>
      <w:r w:rsidR="00ED7051">
        <w:rPr>
          <w:rFonts w:ascii="Times New Roman" w:hAnsi="Times New Roman" w:cs="Times New Roman"/>
          <w:sz w:val="24"/>
          <w:szCs w:val="24"/>
        </w:rPr>
        <w:t xml:space="preserve">сь дальнейшее вытеснение его менеджмента </w:t>
      </w:r>
      <w:r w:rsidR="006E4421">
        <w:rPr>
          <w:rFonts w:ascii="Times New Roman" w:hAnsi="Times New Roman" w:cs="Times New Roman"/>
          <w:sz w:val="24"/>
          <w:szCs w:val="24"/>
        </w:rPr>
        <w:t xml:space="preserve">из </w:t>
      </w:r>
      <w:r w:rsidR="00D86F9E">
        <w:rPr>
          <w:rFonts w:ascii="Times New Roman" w:hAnsi="Times New Roman" w:cs="Times New Roman"/>
          <w:sz w:val="24"/>
          <w:szCs w:val="24"/>
        </w:rPr>
        <w:t>управления. Также последовало за эти</w:t>
      </w:r>
      <w:r w:rsidR="00B3074D">
        <w:rPr>
          <w:rFonts w:ascii="Times New Roman" w:hAnsi="Times New Roman" w:cs="Times New Roman"/>
          <w:sz w:val="24"/>
          <w:szCs w:val="24"/>
        </w:rPr>
        <w:t>м</w:t>
      </w:r>
      <w:r w:rsidR="00D86F9E">
        <w:rPr>
          <w:rFonts w:ascii="Times New Roman" w:hAnsi="Times New Roman" w:cs="Times New Roman"/>
          <w:sz w:val="24"/>
          <w:szCs w:val="24"/>
        </w:rPr>
        <w:t xml:space="preserve"> нарастание </w:t>
      </w:r>
      <w:r w:rsidR="00D86F9E">
        <w:rPr>
          <w:rFonts w:ascii="Times New Roman" w:hAnsi="Times New Roman" w:cs="Times New Roman"/>
          <w:sz w:val="24"/>
          <w:szCs w:val="24"/>
        </w:rPr>
        <w:lastRenderedPageBreak/>
        <w:t>различий в стратегических целях, преследуемых каждой из сторон</w:t>
      </w:r>
      <w:r w:rsidR="00437D4F">
        <w:rPr>
          <w:rFonts w:ascii="Times New Roman" w:hAnsi="Times New Roman" w:cs="Times New Roman"/>
          <w:sz w:val="24"/>
          <w:szCs w:val="24"/>
        </w:rPr>
        <w:t>, что окончательно привело к разрыву партнерства.</w:t>
      </w:r>
    </w:p>
    <w:p w14:paraId="14F71058" w14:textId="14832184" w:rsidR="00F94491" w:rsidRPr="00ED7051" w:rsidRDefault="00200FA2" w:rsidP="00B50E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Данный пример характеризует специфику </w:t>
      </w:r>
      <w:r w:rsidR="00C73ACF">
        <w:rPr>
          <w:rFonts w:ascii="Times New Roman" w:hAnsi="Times New Roman" w:cs="Times New Roman"/>
          <w:sz w:val="24"/>
          <w:szCs w:val="24"/>
        </w:rPr>
        <w:t>пар</w:t>
      </w:r>
      <w:r w:rsidR="00CC7891">
        <w:rPr>
          <w:rFonts w:ascii="Times New Roman" w:hAnsi="Times New Roman" w:cs="Times New Roman"/>
          <w:sz w:val="24"/>
          <w:szCs w:val="24"/>
        </w:rPr>
        <w:t xml:space="preserve">тнерства в рамках </w:t>
      </w:r>
      <w:r>
        <w:rPr>
          <w:rFonts w:ascii="Times New Roman" w:hAnsi="Times New Roman" w:cs="Times New Roman"/>
          <w:sz w:val="24"/>
          <w:szCs w:val="24"/>
        </w:rPr>
        <w:t>российской среды ведения бизнеса и ее влияния на деятельность компаний нефтегазовой отрасли. Да</w:t>
      </w:r>
      <w:r w:rsidR="00C411BD">
        <w:rPr>
          <w:rFonts w:ascii="Times New Roman" w:hAnsi="Times New Roman" w:cs="Times New Roman"/>
          <w:sz w:val="24"/>
          <w:szCs w:val="24"/>
        </w:rPr>
        <w:t xml:space="preserve">лее представлены </w:t>
      </w:r>
      <w:r w:rsidR="007E34A3">
        <w:rPr>
          <w:rFonts w:ascii="Times New Roman" w:hAnsi="Times New Roman" w:cs="Times New Roman"/>
          <w:sz w:val="24"/>
          <w:szCs w:val="24"/>
        </w:rPr>
        <w:t xml:space="preserve">ключевые </w:t>
      </w:r>
      <w:r w:rsidR="00C411BD">
        <w:rPr>
          <w:rFonts w:ascii="Times New Roman" w:hAnsi="Times New Roman" w:cs="Times New Roman"/>
          <w:sz w:val="24"/>
          <w:szCs w:val="24"/>
        </w:rPr>
        <w:t>отличия:</w:t>
      </w:r>
    </w:p>
    <w:p w14:paraId="11ECD805" w14:textId="00558434" w:rsidR="006F2A20" w:rsidRPr="006F2A20" w:rsidRDefault="006F2A20" w:rsidP="00B50E2C">
      <w:pPr>
        <w:spacing w:line="360" w:lineRule="auto"/>
        <w:ind w:firstLine="708"/>
        <w:jc w:val="both"/>
        <w:rPr>
          <w:rFonts w:ascii="Times New Roman" w:hAnsi="Times New Roman" w:cs="Times New Roman"/>
          <w:i/>
          <w:sz w:val="24"/>
          <w:szCs w:val="24"/>
        </w:rPr>
      </w:pPr>
      <w:r w:rsidRPr="006F2A20">
        <w:rPr>
          <w:rFonts w:ascii="Times New Roman" w:hAnsi="Times New Roman" w:cs="Times New Roman"/>
          <w:i/>
          <w:sz w:val="24"/>
          <w:szCs w:val="24"/>
        </w:rPr>
        <w:t>Ориентация на краткосрочные выгоды</w:t>
      </w:r>
    </w:p>
    <w:p w14:paraId="1EA42A1F" w14:textId="3DFC44EC" w:rsidR="00B50E2C" w:rsidRPr="00B50E2C" w:rsidRDefault="00B50E2C" w:rsidP="00B50E2C">
      <w:pPr>
        <w:spacing w:line="360" w:lineRule="auto"/>
        <w:ind w:firstLine="708"/>
        <w:jc w:val="both"/>
        <w:rPr>
          <w:rFonts w:ascii="Times New Roman" w:hAnsi="Times New Roman" w:cs="Times New Roman"/>
          <w:sz w:val="24"/>
          <w:szCs w:val="24"/>
        </w:rPr>
      </w:pPr>
      <w:r w:rsidRPr="00B50E2C">
        <w:rPr>
          <w:rFonts w:ascii="Times New Roman" w:hAnsi="Times New Roman" w:cs="Times New Roman"/>
          <w:sz w:val="24"/>
          <w:szCs w:val="24"/>
        </w:rPr>
        <w:t xml:space="preserve">Большинство иностранных компаний отмечает специфику коммерческой и культурной среды. В целом важное </w:t>
      </w:r>
      <w:r w:rsidR="00A462B0" w:rsidRPr="00B50E2C">
        <w:rPr>
          <w:rFonts w:ascii="Times New Roman" w:hAnsi="Times New Roman" w:cs="Times New Roman"/>
          <w:sz w:val="24"/>
          <w:szCs w:val="24"/>
        </w:rPr>
        <w:t>значение</w:t>
      </w:r>
      <w:r w:rsidRPr="00B50E2C">
        <w:rPr>
          <w:rFonts w:ascii="Times New Roman" w:hAnsi="Times New Roman" w:cs="Times New Roman"/>
          <w:sz w:val="24"/>
          <w:szCs w:val="24"/>
        </w:rPr>
        <w:t xml:space="preserve"> также играет слабая защищенность прав собственности и правовая система, а также </w:t>
      </w:r>
      <w:r w:rsidR="004822C3">
        <w:rPr>
          <w:rFonts w:ascii="Times New Roman" w:hAnsi="Times New Roman" w:cs="Times New Roman"/>
          <w:sz w:val="24"/>
          <w:szCs w:val="24"/>
        </w:rPr>
        <w:t>отсутствие</w:t>
      </w:r>
      <w:r w:rsidRPr="00B50E2C">
        <w:rPr>
          <w:rFonts w:ascii="Times New Roman" w:hAnsi="Times New Roman" w:cs="Times New Roman"/>
          <w:sz w:val="24"/>
          <w:szCs w:val="24"/>
        </w:rPr>
        <w:t xml:space="preserve"> уверенност</w:t>
      </w:r>
      <w:r w:rsidR="004822C3">
        <w:rPr>
          <w:rFonts w:ascii="Times New Roman" w:hAnsi="Times New Roman" w:cs="Times New Roman"/>
          <w:sz w:val="24"/>
          <w:szCs w:val="24"/>
        </w:rPr>
        <w:t>и</w:t>
      </w:r>
      <w:r w:rsidRPr="00B50E2C">
        <w:rPr>
          <w:rFonts w:ascii="Times New Roman" w:hAnsi="Times New Roman" w:cs="Times New Roman"/>
          <w:sz w:val="24"/>
          <w:szCs w:val="24"/>
        </w:rPr>
        <w:t xml:space="preserve"> в процессе принятия решений. Также </w:t>
      </w:r>
      <w:r w:rsidR="004822C3">
        <w:rPr>
          <w:rFonts w:ascii="Times New Roman" w:hAnsi="Times New Roman" w:cs="Times New Roman"/>
          <w:sz w:val="24"/>
          <w:szCs w:val="24"/>
        </w:rPr>
        <w:t xml:space="preserve">иностранный представители склонны </w:t>
      </w:r>
      <w:r w:rsidRPr="00B50E2C">
        <w:rPr>
          <w:rFonts w:ascii="Times New Roman" w:hAnsi="Times New Roman" w:cs="Times New Roman"/>
          <w:sz w:val="24"/>
          <w:szCs w:val="24"/>
        </w:rPr>
        <w:t>отме</w:t>
      </w:r>
      <w:r w:rsidR="004822C3">
        <w:rPr>
          <w:rFonts w:ascii="Times New Roman" w:hAnsi="Times New Roman" w:cs="Times New Roman"/>
          <w:sz w:val="24"/>
          <w:szCs w:val="24"/>
        </w:rPr>
        <w:t>чать</w:t>
      </w:r>
      <w:r w:rsidRPr="00B50E2C">
        <w:rPr>
          <w:rFonts w:ascii="Times New Roman" w:hAnsi="Times New Roman" w:cs="Times New Roman"/>
          <w:sz w:val="24"/>
          <w:szCs w:val="24"/>
        </w:rPr>
        <w:t xml:space="preserve">, что российским партнерам свойственно </w:t>
      </w:r>
      <w:r w:rsidR="004822C3" w:rsidRPr="00B50E2C">
        <w:rPr>
          <w:rFonts w:ascii="Times New Roman" w:hAnsi="Times New Roman" w:cs="Times New Roman"/>
          <w:sz w:val="24"/>
          <w:szCs w:val="24"/>
        </w:rPr>
        <w:t>ориентироваться</w:t>
      </w:r>
      <w:r w:rsidRPr="00B50E2C">
        <w:rPr>
          <w:rFonts w:ascii="Times New Roman" w:hAnsi="Times New Roman" w:cs="Times New Roman"/>
          <w:sz w:val="24"/>
          <w:szCs w:val="24"/>
        </w:rPr>
        <w:t xml:space="preserve"> на краткосрочные цели в </w:t>
      </w:r>
      <w:r w:rsidR="004E1414">
        <w:rPr>
          <w:rFonts w:ascii="Times New Roman" w:hAnsi="Times New Roman" w:cs="Times New Roman"/>
          <w:sz w:val="24"/>
          <w:szCs w:val="24"/>
        </w:rPr>
        <w:t xml:space="preserve">процессе планирования </w:t>
      </w:r>
      <w:r w:rsidRPr="00B50E2C">
        <w:rPr>
          <w:rFonts w:ascii="Times New Roman" w:hAnsi="Times New Roman" w:cs="Times New Roman"/>
          <w:sz w:val="24"/>
          <w:szCs w:val="24"/>
        </w:rPr>
        <w:t xml:space="preserve">инвестиций в силу того, что они полагают, что если </w:t>
      </w:r>
      <w:r w:rsidR="004E1414">
        <w:rPr>
          <w:rFonts w:ascii="Times New Roman" w:hAnsi="Times New Roman" w:cs="Times New Roman"/>
          <w:sz w:val="24"/>
          <w:szCs w:val="24"/>
        </w:rPr>
        <w:t>прибыли не будет сейчас</w:t>
      </w:r>
      <w:r w:rsidRPr="00B50E2C">
        <w:rPr>
          <w:rFonts w:ascii="Times New Roman" w:hAnsi="Times New Roman" w:cs="Times New Roman"/>
          <w:sz w:val="24"/>
          <w:szCs w:val="24"/>
        </w:rPr>
        <w:t xml:space="preserve">, то </w:t>
      </w:r>
      <w:r w:rsidR="004E1414" w:rsidRPr="00B50E2C">
        <w:rPr>
          <w:rFonts w:ascii="Times New Roman" w:hAnsi="Times New Roman" w:cs="Times New Roman"/>
          <w:sz w:val="24"/>
          <w:szCs w:val="24"/>
        </w:rPr>
        <w:t>завтра</w:t>
      </w:r>
      <w:r w:rsidRPr="00B50E2C">
        <w:rPr>
          <w:rFonts w:ascii="Times New Roman" w:hAnsi="Times New Roman" w:cs="Times New Roman"/>
          <w:sz w:val="24"/>
          <w:szCs w:val="24"/>
        </w:rPr>
        <w:t xml:space="preserve"> ее </w:t>
      </w:r>
      <w:r w:rsidR="004E1414">
        <w:rPr>
          <w:rFonts w:ascii="Times New Roman" w:hAnsi="Times New Roman" w:cs="Times New Roman"/>
          <w:sz w:val="24"/>
          <w:szCs w:val="24"/>
        </w:rPr>
        <w:t xml:space="preserve">уже </w:t>
      </w:r>
      <w:r w:rsidRPr="00B50E2C">
        <w:rPr>
          <w:rFonts w:ascii="Times New Roman" w:hAnsi="Times New Roman" w:cs="Times New Roman"/>
          <w:sz w:val="24"/>
          <w:szCs w:val="24"/>
        </w:rPr>
        <w:t>может не быть. Очевидно, это противоположный взгляд на инвести</w:t>
      </w:r>
      <w:r w:rsidR="004E1414">
        <w:rPr>
          <w:rFonts w:ascii="Times New Roman" w:hAnsi="Times New Roman" w:cs="Times New Roman"/>
          <w:sz w:val="24"/>
          <w:szCs w:val="24"/>
        </w:rPr>
        <w:t>рование</w:t>
      </w:r>
      <w:r w:rsidR="007D6FE9">
        <w:rPr>
          <w:rFonts w:ascii="Times New Roman" w:hAnsi="Times New Roman" w:cs="Times New Roman"/>
          <w:sz w:val="24"/>
          <w:szCs w:val="24"/>
        </w:rPr>
        <w:t xml:space="preserve"> по сравнению с </w:t>
      </w:r>
      <w:r w:rsidRPr="00B50E2C">
        <w:rPr>
          <w:rFonts w:ascii="Times New Roman" w:hAnsi="Times New Roman" w:cs="Times New Roman"/>
          <w:sz w:val="24"/>
          <w:szCs w:val="24"/>
        </w:rPr>
        <w:t>иностранным партнерам.</w:t>
      </w:r>
    </w:p>
    <w:p w14:paraId="20639D2C" w14:textId="7B36D0A6" w:rsidR="00B50E2C" w:rsidRPr="006F2A20" w:rsidRDefault="00B50E2C" w:rsidP="00B50E2C">
      <w:pPr>
        <w:spacing w:line="360" w:lineRule="auto"/>
        <w:ind w:firstLine="708"/>
        <w:jc w:val="both"/>
        <w:rPr>
          <w:rFonts w:ascii="Times New Roman" w:hAnsi="Times New Roman" w:cs="Times New Roman"/>
          <w:i/>
          <w:sz w:val="24"/>
          <w:szCs w:val="24"/>
        </w:rPr>
      </w:pPr>
      <w:r w:rsidRPr="006F2A20">
        <w:rPr>
          <w:rFonts w:ascii="Times New Roman" w:hAnsi="Times New Roman" w:cs="Times New Roman"/>
          <w:i/>
          <w:sz w:val="24"/>
          <w:szCs w:val="24"/>
        </w:rPr>
        <w:t xml:space="preserve">Сложность и </w:t>
      </w:r>
      <w:r w:rsidR="006F2A20" w:rsidRPr="006F2A20">
        <w:rPr>
          <w:rFonts w:ascii="Times New Roman" w:hAnsi="Times New Roman" w:cs="Times New Roman"/>
          <w:i/>
          <w:sz w:val="24"/>
          <w:szCs w:val="24"/>
        </w:rPr>
        <w:t>коррумпированность</w:t>
      </w:r>
    </w:p>
    <w:p w14:paraId="289167F1" w14:textId="5CA0D455" w:rsidR="00B50E2C" w:rsidRPr="00B50E2C" w:rsidRDefault="00B50E2C" w:rsidP="00B50E2C">
      <w:pPr>
        <w:spacing w:line="360" w:lineRule="auto"/>
        <w:ind w:firstLine="708"/>
        <w:jc w:val="both"/>
        <w:rPr>
          <w:rFonts w:ascii="Times New Roman" w:hAnsi="Times New Roman" w:cs="Times New Roman"/>
          <w:sz w:val="24"/>
          <w:szCs w:val="24"/>
        </w:rPr>
      </w:pPr>
      <w:r w:rsidRPr="00B50E2C">
        <w:rPr>
          <w:rFonts w:ascii="Times New Roman" w:hAnsi="Times New Roman" w:cs="Times New Roman"/>
          <w:sz w:val="24"/>
          <w:szCs w:val="24"/>
        </w:rPr>
        <w:t>Бюрократичность</w:t>
      </w:r>
      <w:r w:rsidR="00501BD4">
        <w:rPr>
          <w:rFonts w:ascii="Times New Roman" w:hAnsi="Times New Roman" w:cs="Times New Roman"/>
          <w:sz w:val="24"/>
          <w:szCs w:val="24"/>
        </w:rPr>
        <w:t>,</w:t>
      </w:r>
      <w:r w:rsidRPr="00B50E2C">
        <w:rPr>
          <w:rFonts w:ascii="Times New Roman" w:hAnsi="Times New Roman" w:cs="Times New Roman"/>
          <w:sz w:val="24"/>
          <w:szCs w:val="24"/>
        </w:rPr>
        <w:t xml:space="preserve"> ведущая к коррупции</w:t>
      </w:r>
      <w:r w:rsidR="00501BD4">
        <w:rPr>
          <w:rFonts w:ascii="Times New Roman" w:hAnsi="Times New Roman" w:cs="Times New Roman"/>
          <w:sz w:val="24"/>
          <w:szCs w:val="24"/>
        </w:rPr>
        <w:t xml:space="preserve"> - </w:t>
      </w:r>
      <w:r w:rsidRPr="00B50E2C">
        <w:rPr>
          <w:rFonts w:ascii="Times New Roman" w:hAnsi="Times New Roman" w:cs="Times New Roman"/>
          <w:sz w:val="24"/>
          <w:szCs w:val="24"/>
        </w:rPr>
        <w:t xml:space="preserve"> как усиле</w:t>
      </w:r>
      <w:r w:rsidR="00501BD4">
        <w:rPr>
          <w:rFonts w:ascii="Times New Roman" w:hAnsi="Times New Roman" w:cs="Times New Roman"/>
          <w:sz w:val="24"/>
          <w:szCs w:val="24"/>
        </w:rPr>
        <w:t>ние</w:t>
      </w:r>
      <w:r w:rsidRPr="00B50E2C">
        <w:rPr>
          <w:rFonts w:ascii="Times New Roman" w:hAnsi="Times New Roman" w:cs="Times New Roman"/>
          <w:sz w:val="24"/>
          <w:szCs w:val="24"/>
        </w:rPr>
        <w:t xml:space="preserve"> собственной важности, где без знаний местного партнера </w:t>
      </w:r>
      <w:r w:rsidR="00501BD4" w:rsidRPr="00B50E2C">
        <w:rPr>
          <w:rFonts w:ascii="Times New Roman" w:hAnsi="Times New Roman" w:cs="Times New Roman"/>
          <w:sz w:val="24"/>
          <w:szCs w:val="24"/>
        </w:rPr>
        <w:t>иностранному</w:t>
      </w:r>
      <w:r w:rsidRPr="00B50E2C">
        <w:rPr>
          <w:rFonts w:ascii="Times New Roman" w:hAnsi="Times New Roman" w:cs="Times New Roman"/>
          <w:sz w:val="24"/>
          <w:szCs w:val="24"/>
        </w:rPr>
        <w:t xml:space="preserve"> предприятию</w:t>
      </w:r>
      <w:r w:rsidR="00501BD4">
        <w:rPr>
          <w:rFonts w:ascii="Times New Roman" w:hAnsi="Times New Roman" w:cs="Times New Roman"/>
          <w:sz w:val="24"/>
          <w:szCs w:val="24"/>
        </w:rPr>
        <w:t xml:space="preserve"> </w:t>
      </w:r>
      <w:proofErr w:type="spellStart"/>
      <w:r w:rsidR="00501BD4">
        <w:rPr>
          <w:rFonts w:ascii="Times New Roman" w:hAnsi="Times New Roman" w:cs="Times New Roman"/>
          <w:sz w:val="24"/>
          <w:szCs w:val="24"/>
        </w:rPr>
        <w:t>нельяза</w:t>
      </w:r>
      <w:proofErr w:type="spellEnd"/>
      <w:r w:rsidR="00501BD4">
        <w:rPr>
          <w:rFonts w:ascii="Times New Roman" w:hAnsi="Times New Roman" w:cs="Times New Roman"/>
          <w:sz w:val="24"/>
          <w:szCs w:val="24"/>
        </w:rPr>
        <w:t xml:space="preserve"> рассчитывать на успех</w:t>
      </w:r>
      <w:r w:rsidR="00CC1A38">
        <w:rPr>
          <w:rFonts w:ascii="Times New Roman" w:hAnsi="Times New Roman" w:cs="Times New Roman"/>
          <w:sz w:val="24"/>
          <w:szCs w:val="24"/>
        </w:rPr>
        <w:t xml:space="preserve"> своей деятельности</w:t>
      </w:r>
      <w:r w:rsidRPr="00B50E2C">
        <w:rPr>
          <w:rFonts w:ascii="Times New Roman" w:hAnsi="Times New Roman" w:cs="Times New Roman"/>
          <w:sz w:val="24"/>
          <w:szCs w:val="24"/>
        </w:rPr>
        <w:t>.</w:t>
      </w:r>
    </w:p>
    <w:p w14:paraId="15770B42" w14:textId="1C02DC17" w:rsidR="00CC1A38" w:rsidRPr="00CC1A38" w:rsidRDefault="00CC1A38" w:rsidP="00B50E2C">
      <w:pPr>
        <w:spacing w:line="360" w:lineRule="auto"/>
        <w:ind w:firstLine="708"/>
        <w:jc w:val="both"/>
        <w:rPr>
          <w:rFonts w:ascii="Times New Roman" w:hAnsi="Times New Roman" w:cs="Times New Roman"/>
          <w:i/>
          <w:sz w:val="24"/>
          <w:szCs w:val="24"/>
        </w:rPr>
      </w:pPr>
      <w:r w:rsidRPr="00CC1A38">
        <w:rPr>
          <w:rFonts w:ascii="Times New Roman" w:hAnsi="Times New Roman" w:cs="Times New Roman"/>
          <w:i/>
          <w:sz w:val="24"/>
          <w:szCs w:val="24"/>
        </w:rPr>
        <w:t>Личные «связи</w:t>
      </w:r>
      <w:r>
        <w:rPr>
          <w:rFonts w:ascii="Times New Roman" w:hAnsi="Times New Roman" w:cs="Times New Roman"/>
          <w:i/>
          <w:sz w:val="24"/>
          <w:szCs w:val="24"/>
        </w:rPr>
        <w:t>»</w:t>
      </w:r>
    </w:p>
    <w:p w14:paraId="1F0425CD" w14:textId="74BDD7A8" w:rsidR="00BD3BCA" w:rsidRDefault="00CC1A38" w:rsidP="00B50E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России </w:t>
      </w:r>
      <w:r w:rsidR="00B50E2C" w:rsidRPr="00B50E2C">
        <w:rPr>
          <w:rFonts w:ascii="Times New Roman" w:hAnsi="Times New Roman" w:cs="Times New Roman"/>
          <w:sz w:val="24"/>
          <w:szCs w:val="24"/>
        </w:rPr>
        <w:t>важно строить взаимоотношения с ключевыми игроками</w:t>
      </w:r>
      <w:r>
        <w:rPr>
          <w:rFonts w:ascii="Times New Roman" w:hAnsi="Times New Roman" w:cs="Times New Roman"/>
          <w:sz w:val="24"/>
          <w:szCs w:val="24"/>
        </w:rPr>
        <w:t xml:space="preserve"> отрасли</w:t>
      </w:r>
      <w:r w:rsidR="00B50E2C" w:rsidRPr="00B50E2C">
        <w:rPr>
          <w:rFonts w:ascii="Times New Roman" w:hAnsi="Times New Roman" w:cs="Times New Roman"/>
          <w:sz w:val="24"/>
          <w:szCs w:val="24"/>
        </w:rPr>
        <w:t>, способными оказать влияние на бизнес</w:t>
      </w:r>
      <w:r w:rsidR="00BD3BCA">
        <w:rPr>
          <w:rFonts w:ascii="Times New Roman" w:hAnsi="Times New Roman" w:cs="Times New Roman"/>
          <w:sz w:val="24"/>
          <w:szCs w:val="24"/>
        </w:rPr>
        <w:t>-процессы</w:t>
      </w:r>
      <w:r w:rsidR="007614EE">
        <w:rPr>
          <w:rFonts w:ascii="Times New Roman" w:hAnsi="Times New Roman" w:cs="Times New Roman"/>
          <w:sz w:val="24"/>
          <w:szCs w:val="24"/>
        </w:rPr>
        <w:t xml:space="preserve"> предприятия</w:t>
      </w:r>
      <w:r w:rsidR="00B50E2C" w:rsidRPr="00B50E2C">
        <w:rPr>
          <w:rFonts w:ascii="Times New Roman" w:hAnsi="Times New Roman" w:cs="Times New Roman"/>
          <w:sz w:val="24"/>
          <w:szCs w:val="24"/>
        </w:rPr>
        <w:t xml:space="preserve">. </w:t>
      </w:r>
      <w:r w:rsidR="00BD3BCA">
        <w:rPr>
          <w:rFonts w:ascii="Times New Roman" w:hAnsi="Times New Roman" w:cs="Times New Roman"/>
          <w:sz w:val="24"/>
          <w:szCs w:val="24"/>
        </w:rPr>
        <w:t>Данн</w:t>
      </w:r>
      <w:r w:rsidR="00885AA3">
        <w:rPr>
          <w:rFonts w:ascii="Times New Roman" w:hAnsi="Times New Roman" w:cs="Times New Roman"/>
          <w:sz w:val="24"/>
          <w:szCs w:val="24"/>
        </w:rPr>
        <w:t>ое</w:t>
      </w:r>
      <w:r w:rsidR="00BD3BCA">
        <w:rPr>
          <w:rFonts w:ascii="Times New Roman" w:hAnsi="Times New Roman" w:cs="Times New Roman"/>
          <w:sz w:val="24"/>
          <w:szCs w:val="24"/>
        </w:rPr>
        <w:t xml:space="preserve"> замечание кажется значимым и применимым в любой стране</w:t>
      </w:r>
      <w:r w:rsidR="00885AA3">
        <w:rPr>
          <w:rFonts w:ascii="Times New Roman" w:hAnsi="Times New Roman" w:cs="Times New Roman"/>
          <w:sz w:val="24"/>
          <w:szCs w:val="24"/>
        </w:rPr>
        <w:t>, поскольку важность заинтересованных сторон нельзя недооценивать. Однако в РФ это особенно специфично в силу особой иерархичности заинтересованных сторон</w:t>
      </w:r>
      <w:r w:rsidR="00DB2CE4">
        <w:rPr>
          <w:rFonts w:ascii="Times New Roman" w:hAnsi="Times New Roman" w:cs="Times New Roman"/>
          <w:sz w:val="24"/>
          <w:szCs w:val="24"/>
        </w:rPr>
        <w:t xml:space="preserve">, что делает их количество меньшим, но каждого отдельного представителя более влиятельным. </w:t>
      </w:r>
    </w:p>
    <w:p w14:paraId="4CD88718" w14:textId="72D43ABB" w:rsidR="00B50E2C" w:rsidRPr="00DB2CE4" w:rsidRDefault="00345FD2" w:rsidP="00B50E2C">
      <w:pPr>
        <w:spacing w:line="360" w:lineRule="auto"/>
        <w:ind w:firstLine="708"/>
        <w:jc w:val="both"/>
        <w:rPr>
          <w:rFonts w:ascii="Times New Roman" w:hAnsi="Times New Roman" w:cs="Times New Roman"/>
          <w:i/>
          <w:sz w:val="24"/>
          <w:szCs w:val="24"/>
        </w:rPr>
      </w:pPr>
      <w:r>
        <w:rPr>
          <w:rFonts w:ascii="Times New Roman" w:hAnsi="Times New Roman" w:cs="Times New Roman"/>
          <w:i/>
          <w:sz w:val="24"/>
          <w:szCs w:val="24"/>
        </w:rPr>
        <w:t>Ценность связей и взаимоотношений (надежность и доверие)</w:t>
      </w:r>
    </w:p>
    <w:p w14:paraId="56FC4274" w14:textId="77F1DAB9" w:rsidR="00FD0D07" w:rsidRDefault="00B50E2C" w:rsidP="00131C42">
      <w:pPr>
        <w:spacing w:line="360" w:lineRule="auto"/>
        <w:ind w:firstLine="708"/>
        <w:jc w:val="both"/>
        <w:rPr>
          <w:rFonts w:ascii="Times New Roman" w:hAnsi="Times New Roman" w:cs="Times New Roman"/>
          <w:sz w:val="24"/>
          <w:szCs w:val="24"/>
        </w:rPr>
      </w:pPr>
      <w:r w:rsidRPr="00B50E2C">
        <w:rPr>
          <w:rFonts w:ascii="Times New Roman" w:hAnsi="Times New Roman" w:cs="Times New Roman"/>
          <w:sz w:val="24"/>
          <w:szCs w:val="24"/>
        </w:rPr>
        <w:t>Взаимность</w:t>
      </w:r>
      <w:r w:rsidR="008F2DD9">
        <w:rPr>
          <w:rFonts w:ascii="Times New Roman" w:hAnsi="Times New Roman" w:cs="Times New Roman"/>
          <w:sz w:val="24"/>
          <w:szCs w:val="24"/>
        </w:rPr>
        <w:t xml:space="preserve"> и доверие</w:t>
      </w:r>
      <w:r w:rsidRPr="00B50E2C">
        <w:rPr>
          <w:rFonts w:ascii="Times New Roman" w:hAnsi="Times New Roman" w:cs="Times New Roman"/>
          <w:sz w:val="24"/>
          <w:szCs w:val="24"/>
        </w:rPr>
        <w:t xml:space="preserve"> как </w:t>
      </w:r>
      <w:r w:rsidR="008F2DD9">
        <w:rPr>
          <w:rFonts w:ascii="Times New Roman" w:hAnsi="Times New Roman" w:cs="Times New Roman"/>
          <w:sz w:val="24"/>
          <w:szCs w:val="24"/>
        </w:rPr>
        <w:t xml:space="preserve">основа </w:t>
      </w:r>
      <w:r w:rsidRPr="00B50E2C">
        <w:rPr>
          <w:rFonts w:ascii="Times New Roman" w:hAnsi="Times New Roman" w:cs="Times New Roman"/>
          <w:sz w:val="24"/>
          <w:szCs w:val="24"/>
        </w:rPr>
        <w:t xml:space="preserve">для </w:t>
      </w:r>
      <w:r w:rsidR="0024511A">
        <w:rPr>
          <w:rFonts w:ascii="Times New Roman" w:hAnsi="Times New Roman" w:cs="Times New Roman"/>
          <w:sz w:val="24"/>
          <w:szCs w:val="24"/>
        </w:rPr>
        <w:t xml:space="preserve">создания и развития </w:t>
      </w:r>
      <w:r w:rsidRPr="00B50E2C">
        <w:rPr>
          <w:rFonts w:ascii="Times New Roman" w:hAnsi="Times New Roman" w:cs="Times New Roman"/>
          <w:sz w:val="24"/>
          <w:szCs w:val="24"/>
        </w:rPr>
        <w:t>долгосро</w:t>
      </w:r>
      <w:r w:rsidR="001550F4">
        <w:rPr>
          <w:rFonts w:ascii="Times New Roman" w:hAnsi="Times New Roman" w:cs="Times New Roman"/>
          <w:sz w:val="24"/>
          <w:szCs w:val="24"/>
        </w:rPr>
        <w:t xml:space="preserve">чного </w:t>
      </w:r>
      <w:r w:rsidR="00B63CFC">
        <w:rPr>
          <w:rFonts w:ascii="Times New Roman" w:hAnsi="Times New Roman" w:cs="Times New Roman"/>
          <w:sz w:val="24"/>
          <w:szCs w:val="24"/>
        </w:rPr>
        <w:t>сотрудничества</w:t>
      </w:r>
      <w:r w:rsidRPr="00B50E2C">
        <w:rPr>
          <w:rFonts w:ascii="Times New Roman" w:hAnsi="Times New Roman" w:cs="Times New Roman"/>
          <w:sz w:val="24"/>
          <w:szCs w:val="24"/>
        </w:rPr>
        <w:t xml:space="preserve">. Здесь играет место не просто равный обмен </w:t>
      </w:r>
      <w:r w:rsidR="001550F4">
        <w:rPr>
          <w:rFonts w:ascii="Times New Roman" w:hAnsi="Times New Roman" w:cs="Times New Roman"/>
          <w:sz w:val="24"/>
          <w:szCs w:val="24"/>
        </w:rPr>
        <w:t>активами</w:t>
      </w:r>
      <w:r w:rsidRPr="00B50E2C">
        <w:rPr>
          <w:rFonts w:ascii="Times New Roman" w:hAnsi="Times New Roman" w:cs="Times New Roman"/>
          <w:sz w:val="24"/>
          <w:szCs w:val="24"/>
        </w:rPr>
        <w:t xml:space="preserve">, а сам факт заинтересованности </w:t>
      </w:r>
      <w:r w:rsidR="00B63CFC">
        <w:rPr>
          <w:rFonts w:ascii="Times New Roman" w:hAnsi="Times New Roman" w:cs="Times New Roman"/>
          <w:sz w:val="24"/>
          <w:szCs w:val="24"/>
        </w:rPr>
        <w:t>в сотрудничестве</w:t>
      </w:r>
      <w:r w:rsidRPr="00B50E2C">
        <w:rPr>
          <w:rFonts w:ascii="Times New Roman" w:hAnsi="Times New Roman" w:cs="Times New Roman"/>
          <w:sz w:val="24"/>
          <w:szCs w:val="24"/>
        </w:rPr>
        <w:t>. Пример с</w:t>
      </w:r>
      <w:r w:rsidR="00605B0F">
        <w:rPr>
          <w:rFonts w:ascii="Times New Roman" w:hAnsi="Times New Roman" w:cs="Times New Roman"/>
          <w:sz w:val="24"/>
          <w:szCs w:val="24"/>
        </w:rPr>
        <w:t xml:space="preserve"> </w:t>
      </w:r>
      <w:r w:rsidR="00ED3FB1">
        <w:rPr>
          <w:rFonts w:ascii="Times New Roman" w:hAnsi="Times New Roman" w:cs="Times New Roman"/>
          <w:sz w:val="24"/>
          <w:szCs w:val="24"/>
        </w:rPr>
        <w:t>компанией ПАО «Газпром»:</w:t>
      </w:r>
      <w:r w:rsidRPr="00B50E2C">
        <w:rPr>
          <w:rFonts w:ascii="Times New Roman" w:hAnsi="Times New Roman" w:cs="Times New Roman"/>
          <w:sz w:val="24"/>
          <w:szCs w:val="24"/>
        </w:rPr>
        <w:t xml:space="preserve"> европейская энергетическая компания помогла с финансированием, затем</w:t>
      </w:r>
      <w:r w:rsidR="00ED3FB1">
        <w:rPr>
          <w:rFonts w:ascii="Times New Roman" w:hAnsi="Times New Roman" w:cs="Times New Roman"/>
          <w:sz w:val="24"/>
          <w:szCs w:val="24"/>
        </w:rPr>
        <w:t>,</w:t>
      </w:r>
      <w:r w:rsidRPr="00B50E2C">
        <w:rPr>
          <w:rFonts w:ascii="Times New Roman" w:hAnsi="Times New Roman" w:cs="Times New Roman"/>
          <w:sz w:val="24"/>
          <w:szCs w:val="24"/>
        </w:rPr>
        <w:t xml:space="preserve"> будучи клиентов </w:t>
      </w:r>
      <w:r w:rsidR="00605B0F">
        <w:rPr>
          <w:rFonts w:ascii="Times New Roman" w:hAnsi="Times New Roman" w:cs="Times New Roman"/>
          <w:sz w:val="24"/>
          <w:szCs w:val="24"/>
        </w:rPr>
        <w:t>ПАО «Газпром»</w:t>
      </w:r>
      <w:r w:rsidRPr="00B50E2C">
        <w:rPr>
          <w:rFonts w:ascii="Times New Roman" w:hAnsi="Times New Roman" w:cs="Times New Roman"/>
          <w:sz w:val="24"/>
          <w:szCs w:val="24"/>
        </w:rPr>
        <w:t xml:space="preserve"> помо</w:t>
      </w:r>
      <w:r w:rsidR="00ED3FB1">
        <w:rPr>
          <w:rFonts w:ascii="Times New Roman" w:hAnsi="Times New Roman" w:cs="Times New Roman"/>
          <w:sz w:val="24"/>
          <w:szCs w:val="24"/>
        </w:rPr>
        <w:t>гла с доступом к рынку сбыта</w:t>
      </w:r>
      <w:r w:rsidR="00F92DA4">
        <w:rPr>
          <w:rFonts w:ascii="Times New Roman" w:hAnsi="Times New Roman" w:cs="Times New Roman"/>
          <w:sz w:val="24"/>
          <w:szCs w:val="24"/>
        </w:rPr>
        <w:t xml:space="preserve"> (Европа) и лишь потом получила </w:t>
      </w:r>
      <w:r w:rsidR="00F92DA4">
        <w:rPr>
          <w:rFonts w:ascii="Times New Roman" w:hAnsi="Times New Roman" w:cs="Times New Roman"/>
          <w:sz w:val="24"/>
          <w:szCs w:val="24"/>
        </w:rPr>
        <w:lastRenderedPageBreak/>
        <w:t>предложение от компании в сотрудничестве. Таким образом, проявив себя как надежного и заинтересованного в сотрудничестве</w:t>
      </w:r>
      <w:r w:rsidRPr="00B50E2C">
        <w:rPr>
          <w:rFonts w:ascii="Times New Roman" w:hAnsi="Times New Roman" w:cs="Times New Roman"/>
          <w:sz w:val="24"/>
          <w:szCs w:val="24"/>
        </w:rPr>
        <w:t xml:space="preserve"> </w:t>
      </w:r>
      <w:r w:rsidR="00E63377">
        <w:rPr>
          <w:rFonts w:ascii="Times New Roman" w:hAnsi="Times New Roman" w:cs="Times New Roman"/>
          <w:sz w:val="24"/>
          <w:szCs w:val="24"/>
        </w:rPr>
        <w:t>партнера, компания заручилась поддержкой со</w:t>
      </w:r>
      <w:r w:rsidR="00C924A4">
        <w:rPr>
          <w:rFonts w:ascii="Times New Roman" w:hAnsi="Times New Roman" w:cs="Times New Roman"/>
          <w:sz w:val="24"/>
          <w:szCs w:val="24"/>
        </w:rPr>
        <w:t xml:space="preserve"> </w:t>
      </w:r>
      <w:r w:rsidR="00E63377">
        <w:rPr>
          <w:rFonts w:ascii="Times New Roman" w:hAnsi="Times New Roman" w:cs="Times New Roman"/>
          <w:sz w:val="24"/>
          <w:szCs w:val="24"/>
        </w:rPr>
        <w:t>стороны</w:t>
      </w:r>
      <w:r w:rsidR="00C924A4">
        <w:rPr>
          <w:rFonts w:ascii="Times New Roman" w:hAnsi="Times New Roman" w:cs="Times New Roman"/>
          <w:sz w:val="24"/>
          <w:szCs w:val="24"/>
        </w:rPr>
        <w:t xml:space="preserve"> российского представителя и уже после получила предложение доли в проекте по освоению перспективных месторождений в Западной Сибири.</w:t>
      </w:r>
    </w:p>
    <w:p w14:paraId="08980B79" w14:textId="1CAAF701" w:rsidR="00100F38" w:rsidRPr="008053DD" w:rsidRDefault="00100F38" w:rsidP="008053DD">
      <w:pPr>
        <w:pStyle w:val="1"/>
        <w:spacing w:line="360" w:lineRule="auto"/>
        <w:jc w:val="both"/>
        <w:rPr>
          <w:rFonts w:ascii="Times New Roman" w:hAnsi="Times New Roman" w:cs="Times New Roman"/>
          <w:b/>
          <w:color w:val="auto"/>
          <w:sz w:val="24"/>
          <w:szCs w:val="24"/>
        </w:rPr>
      </w:pPr>
      <w:bookmarkStart w:id="19" w:name="_Toc514686643"/>
      <w:r w:rsidRPr="008053DD">
        <w:rPr>
          <w:rFonts w:ascii="Times New Roman" w:hAnsi="Times New Roman" w:cs="Times New Roman"/>
          <w:b/>
          <w:color w:val="auto"/>
          <w:sz w:val="24"/>
          <w:szCs w:val="24"/>
        </w:rPr>
        <w:t>Выводы</w:t>
      </w:r>
      <w:bookmarkEnd w:id="19"/>
    </w:p>
    <w:p w14:paraId="151E76FC" w14:textId="17E91AC1" w:rsidR="003D1BBC" w:rsidRDefault="00F94491" w:rsidP="00577C4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00F38">
        <w:rPr>
          <w:rFonts w:ascii="Times New Roman" w:hAnsi="Times New Roman" w:cs="Times New Roman"/>
          <w:sz w:val="24"/>
          <w:szCs w:val="24"/>
        </w:rPr>
        <w:t>В данной главе рассмотрены основные</w:t>
      </w:r>
      <w:r w:rsidR="0007705B">
        <w:rPr>
          <w:rFonts w:ascii="Times New Roman" w:hAnsi="Times New Roman" w:cs="Times New Roman"/>
          <w:sz w:val="24"/>
          <w:szCs w:val="24"/>
        </w:rPr>
        <w:t xml:space="preserve"> положения</w:t>
      </w:r>
      <w:r w:rsidR="002B3924">
        <w:rPr>
          <w:rFonts w:ascii="Times New Roman" w:hAnsi="Times New Roman" w:cs="Times New Roman"/>
          <w:sz w:val="24"/>
          <w:szCs w:val="24"/>
        </w:rPr>
        <w:t xml:space="preserve"> нефтегазовой</w:t>
      </w:r>
      <w:r w:rsidR="0007705B">
        <w:rPr>
          <w:rFonts w:ascii="Times New Roman" w:hAnsi="Times New Roman" w:cs="Times New Roman"/>
          <w:sz w:val="24"/>
          <w:szCs w:val="24"/>
        </w:rPr>
        <w:t xml:space="preserve"> отрасли, имеющие отношение </w:t>
      </w:r>
      <w:r w:rsidR="003B7486">
        <w:rPr>
          <w:rFonts w:ascii="Times New Roman" w:hAnsi="Times New Roman" w:cs="Times New Roman"/>
          <w:sz w:val="24"/>
          <w:szCs w:val="24"/>
        </w:rPr>
        <w:t>к основным мировым тенденциям</w:t>
      </w:r>
      <w:r w:rsidR="0018484A">
        <w:rPr>
          <w:rFonts w:ascii="Times New Roman" w:hAnsi="Times New Roman" w:cs="Times New Roman"/>
          <w:sz w:val="24"/>
          <w:szCs w:val="24"/>
        </w:rPr>
        <w:t xml:space="preserve"> и </w:t>
      </w:r>
      <w:r w:rsidR="003D1BBC">
        <w:rPr>
          <w:rFonts w:ascii="Times New Roman" w:hAnsi="Times New Roman" w:cs="Times New Roman"/>
          <w:sz w:val="24"/>
          <w:szCs w:val="24"/>
        </w:rPr>
        <w:t>особенностям отрасли в Российской Федерации</w:t>
      </w:r>
      <w:r w:rsidR="0018484A">
        <w:rPr>
          <w:rFonts w:ascii="Times New Roman" w:hAnsi="Times New Roman" w:cs="Times New Roman"/>
          <w:sz w:val="24"/>
          <w:szCs w:val="24"/>
        </w:rPr>
        <w:t>. Т</w:t>
      </w:r>
      <w:r w:rsidR="00394EE9">
        <w:rPr>
          <w:rFonts w:ascii="Times New Roman" w:hAnsi="Times New Roman" w:cs="Times New Roman"/>
          <w:sz w:val="24"/>
          <w:szCs w:val="24"/>
        </w:rPr>
        <w:t xml:space="preserve">акже рассмотрены факторы макросреды (санкции) и их влияние на деятельность </w:t>
      </w:r>
      <w:r w:rsidR="0018484A">
        <w:rPr>
          <w:rFonts w:ascii="Times New Roman" w:hAnsi="Times New Roman" w:cs="Times New Roman"/>
          <w:sz w:val="24"/>
          <w:szCs w:val="24"/>
        </w:rPr>
        <w:t xml:space="preserve">российских </w:t>
      </w:r>
      <w:r w:rsidR="00394EE9">
        <w:rPr>
          <w:rFonts w:ascii="Times New Roman" w:hAnsi="Times New Roman" w:cs="Times New Roman"/>
          <w:sz w:val="24"/>
          <w:szCs w:val="24"/>
        </w:rPr>
        <w:t>компаний нефтегазовой отрасли.</w:t>
      </w:r>
    </w:p>
    <w:p w14:paraId="6EFAF5A0" w14:textId="64B41E8D" w:rsidR="00D65C1A" w:rsidRDefault="00F94491" w:rsidP="00577C4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8484A">
        <w:rPr>
          <w:rFonts w:ascii="Times New Roman" w:hAnsi="Times New Roman" w:cs="Times New Roman"/>
          <w:sz w:val="24"/>
          <w:szCs w:val="24"/>
        </w:rPr>
        <w:t>Среди основных мировых тенденций нефтегазовой отра</w:t>
      </w:r>
      <w:r w:rsidR="00145E2B">
        <w:rPr>
          <w:rFonts w:ascii="Times New Roman" w:hAnsi="Times New Roman" w:cs="Times New Roman"/>
          <w:sz w:val="24"/>
          <w:szCs w:val="24"/>
        </w:rPr>
        <w:t xml:space="preserve">сли </w:t>
      </w:r>
      <w:r w:rsidR="00AD4FAF">
        <w:rPr>
          <w:rFonts w:ascii="Times New Roman" w:hAnsi="Times New Roman" w:cs="Times New Roman"/>
          <w:sz w:val="24"/>
          <w:szCs w:val="24"/>
        </w:rPr>
        <w:t xml:space="preserve">отмечается </w:t>
      </w:r>
      <w:r w:rsidR="003B7486">
        <w:rPr>
          <w:rFonts w:ascii="Times New Roman" w:hAnsi="Times New Roman" w:cs="Times New Roman"/>
          <w:sz w:val="24"/>
          <w:szCs w:val="24"/>
        </w:rPr>
        <w:t>рост спроса на нефть и газ в странах с развивающейся</w:t>
      </w:r>
      <w:r w:rsidR="00A649E6">
        <w:rPr>
          <w:rFonts w:ascii="Times New Roman" w:hAnsi="Times New Roman" w:cs="Times New Roman"/>
          <w:sz w:val="24"/>
          <w:szCs w:val="24"/>
        </w:rPr>
        <w:t xml:space="preserve"> экономикой,</w:t>
      </w:r>
      <w:r w:rsidR="001D342A">
        <w:rPr>
          <w:rFonts w:ascii="Times New Roman" w:hAnsi="Times New Roman" w:cs="Times New Roman"/>
          <w:sz w:val="24"/>
          <w:szCs w:val="24"/>
        </w:rPr>
        <w:t xml:space="preserve"> в особенности стран</w:t>
      </w:r>
      <w:r w:rsidR="00D43742">
        <w:rPr>
          <w:rFonts w:ascii="Times New Roman" w:hAnsi="Times New Roman" w:cs="Times New Roman"/>
          <w:sz w:val="24"/>
          <w:szCs w:val="24"/>
        </w:rPr>
        <w:t>ах</w:t>
      </w:r>
      <w:r w:rsidR="001D342A">
        <w:rPr>
          <w:rFonts w:ascii="Times New Roman" w:hAnsi="Times New Roman" w:cs="Times New Roman"/>
          <w:sz w:val="24"/>
          <w:szCs w:val="24"/>
        </w:rPr>
        <w:t xml:space="preserve"> Азии</w:t>
      </w:r>
      <w:r w:rsidR="00A649E6">
        <w:rPr>
          <w:rFonts w:ascii="Times New Roman" w:hAnsi="Times New Roman" w:cs="Times New Roman"/>
          <w:sz w:val="24"/>
          <w:szCs w:val="24"/>
        </w:rPr>
        <w:t xml:space="preserve">. </w:t>
      </w:r>
      <w:r w:rsidR="00B030C2">
        <w:rPr>
          <w:rFonts w:ascii="Times New Roman" w:hAnsi="Times New Roman" w:cs="Times New Roman"/>
          <w:sz w:val="24"/>
          <w:szCs w:val="24"/>
        </w:rPr>
        <w:t xml:space="preserve"> Также отмечается сокращение роста потребления сырья в развитых странах</w:t>
      </w:r>
      <w:r w:rsidR="00A25A69">
        <w:rPr>
          <w:rFonts w:ascii="Times New Roman" w:hAnsi="Times New Roman" w:cs="Times New Roman"/>
          <w:sz w:val="24"/>
          <w:szCs w:val="24"/>
        </w:rPr>
        <w:t xml:space="preserve"> в связи </w:t>
      </w:r>
      <w:r w:rsidR="003A1BE6">
        <w:rPr>
          <w:rFonts w:ascii="Times New Roman" w:hAnsi="Times New Roman" w:cs="Times New Roman"/>
          <w:sz w:val="24"/>
          <w:szCs w:val="24"/>
        </w:rPr>
        <w:t>проводимой политикой энергосбережения и постепенным переходом на альтернативные источники энергии.</w:t>
      </w:r>
    </w:p>
    <w:p w14:paraId="2CA2A02C" w14:textId="3CB88932" w:rsidR="00100F38" w:rsidRDefault="00F94491" w:rsidP="00577C4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D65C1A">
        <w:rPr>
          <w:rFonts w:ascii="Times New Roman" w:hAnsi="Times New Roman" w:cs="Times New Roman"/>
          <w:sz w:val="24"/>
          <w:szCs w:val="24"/>
        </w:rPr>
        <w:t xml:space="preserve">Среди особенностей нефтегазовой </w:t>
      </w:r>
      <w:r w:rsidR="004D58BE">
        <w:rPr>
          <w:rFonts w:ascii="Times New Roman" w:hAnsi="Times New Roman" w:cs="Times New Roman"/>
          <w:sz w:val="24"/>
          <w:szCs w:val="24"/>
        </w:rPr>
        <w:t>отрасли</w:t>
      </w:r>
      <w:r w:rsidR="00D65C1A">
        <w:rPr>
          <w:rFonts w:ascii="Times New Roman" w:hAnsi="Times New Roman" w:cs="Times New Roman"/>
          <w:sz w:val="24"/>
          <w:szCs w:val="24"/>
        </w:rPr>
        <w:t xml:space="preserve"> в РФ отмечается </w:t>
      </w:r>
      <w:r w:rsidR="004670D8">
        <w:rPr>
          <w:rFonts w:ascii="Times New Roman" w:hAnsi="Times New Roman" w:cs="Times New Roman"/>
          <w:sz w:val="24"/>
          <w:szCs w:val="24"/>
        </w:rPr>
        <w:t xml:space="preserve">рост поставок нефти и газа в страны Азии, а также </w:t>
      </w:r>
      <w:r w:rsidR="00503408">
        <w:rPr>
          <w:rFonts w:ascii="Times New Roman" w:hAnsi="Times New Roman" w:cs="Times New Roman"/>
          <w:sz w:val="24"/>
          <w:szCs w:val="24"/>
        </w:rPr>
        <w:t>более интенсивная</w:t>
      </w:r>
      <w:r w:rsidR="004670D8">
        <w:rPr>
          <w:rFonts w:ascii="Times New Roman" w:hAnsi="Times New Roman" w:cs="Times New Roman"/>
          <w:sz w:val="24"/>
          <w:szCs w:val="24"/>
        </w:rPr>
        <w:t xml:space="preserve"> кооперация с </w:t>
      </w:r>
      <w:r w:rsidR="00E9456A">
        <w:rPr>
          <w:rFonts w:ascii="Times New Roman" w:hAnsi="Times New Roman" w:cs="Times New Roman"/>
          <w:sz w:val="24"/>
          <w:szCs w:val="24"/>
        </w:rPr>
        <w:t>предприятиями данных</w:t>
      </w:r>
      <w:r w:rsidR="004670D8">
        <w:rPr>
          <w:rFonts w:ascii="Times New Roman" w:hAnsi="Times New Roman" w:cs="Times New Roman"/>
          <w:sz w:val="24"/>
          <w:szCs w:val="24"/>
        </w:rPr>
        <w:t xml:space="preserve"> стран в финансово</w:t>
      </w:r>
      <w:r w:rsidR="00E9456A">
        <w:rPr>
          <w:rFonts w:ascii="Times New Roman" w:hAnsi="Times New Roman" w:cs="Times New Roman"/>
          <w:sz w:val="24"/>
          <w:szCs w:val="24"/>
        </w:rPr>
        <w:t>м</w:t>
      </w:r>
      <w:r w:rsidR="004670D8">
        <w:rPr>
          <w:rFonts w:ascii="Times New Roman" w:hAnsi="Times New Roman" w:cs="Times New Roman"/>
          <w:sz w:val="24"/>
          <w:szCs w:val="24"/>
        </w:rPr>
        <w:t xml:space="preserve"> и технологическом </w:t>
      </w:r>
      <w:r w:rsidR="00E9456A">
        <w:rPr>
          <w:rFonts w:ascii="Times New Roman" w:hAnsi="Times New Roman" w:cs="Times New Roman"/>
          <w:sz w:val="24"/>
          <w:szCs w:val="24"/>
        </w:rPr>
        <w:t xml:space="preserve">аспектах деятельности. Причиной тому служит </w:t>
      </w:r>
      <w:r w:rsidR="00772E13">
        <w:rPr>
          <w:rFonts w:ascii="Times New Roman" w:hAnsi="Times New Roman" w:cs="Times New Roman"/>
          <w:sz w:val="24"/>
          <w:szCs w:val="24"/>
        </w:rPr>
        <w:t>зависимость российской отрасли от импортного оборудования и технологий, предоставляемых западными партнерами, которые после 2014 г. оказались под воздействием санкций.</w:t>
      </w:r>
      <w:r w:rsidR="003E4093">
        <w:rPr>
          <w:rFonts w:ascii="Times New Roman" w:hAnsi="Times New Roman" w:cs="Times New Roman"/>
          <w:sz w:val="24"/>
          <w:szCs w:val="24"/>
        </w:rPr>
        <w:t xml:space="preserve"> Также отмечается специфика среды ведения бизнеса в нефтегазовой отрасли в РФ, которая </w:t>
      </w:r>
      <w:r w:rsidR="00E018CB">
        <w:rPr>
          <w:rFonts w:ascii="Times New Roman" w:hAnsi="Times New Roman" w:cs="Times New Roman"/>
          <w:sz w:val="24"/>
          <w:szCs w:val="24"/>
        </w:rPr>
        <w:t>задает основные тенденции взаимодействия российских и иностранных ТНК.</w:t>
      </w:r>
    </w:p>
    <w:p w14:paraId="0533DB80" w14:textId="799AE4E4" w:rsidR="003E4093" w:rsidRPr="00100F38" w:rsidRDefault="00F94491" w:rsidP="00577C41">
      <w:pPr>
        <w:spacing w:line="360" w:lineRule="auto"/>
        <w:jc w:val="both"/>
        <w:rPr>
          <w:rFonts w:ascii="Times New Roman" w:hAnsi="Times New Roman" w:cs="Times New Roman"/>
          <w:sz w:val="24"/>
          <w:szCs w:val="24"/>
        </w:rPr>
        <w:sectPr w:rsidR="003E4093" w:rsidRPr="00100F38" w:rsidSect="007458CA">
          <w:footerReference w:type="default" r:id="rId17"/>
          <w:pgSz w:w="11906" w:h="16838"/>
          <w:pgMar w:top="1134" w:right="850" w:bottom="1134" w:left="1701" w:header="708" w:footer="708" w:gutter="0"/>
          <w:cols w:space="708"/>
          <w:docGrid w:linePitch="360"/>
        </w:sectPr>
      </w:pPr>
      <w:r>
        <w:rPr>
          <w:rFonts w:ascii="Times New Roman" w:hAnsi="Times New Roman" w:cs="Times New Roman"/>
          <w:sz w:val="24"/>
          <w:szCs w:val="24"/>
        </w:rPr>
        <w:tab/>
      </w:r>
      <w:r w:rsidR="003E4093">
        <w:rPr>
          <w:rFonts w:ascii="Times New Roman" w:hAnsi="Times New Roman" w:cs="Times New Roman"/>
          <w:sz w:val="24"/>
          <w:szCs w:val="24"/>
        </w:rPr>
        <w:t xml:space="preserve">Таким образом, данная глава </w:t>
      </w:r>
      <w:r w:rsidR="00E018CB">
        <w:rPr>
          <w:rFonts w:ascii="Times New Roman" w:hAnsi="Times New Roman" w:cs="Times New Roman"/>
          <w:sz w:val="24"/>
          <w:szCs w:val="24"/>
        </w:rPr>
        <w:t>дает общее понимание</w:t>
      </w:r>
      <w:r w:rsidR="008C7C13">
        <w:rPr>
          <w:rFonts w:ascii="Times New Roman" w:hAnsi="Times New Roman" w:cs="Times New Roman"/>
          <w:sz w:val="24"/>
          <w:szCs w:val="24"/>
        </w:rPr>
        <w:t xml:space="preserve"> среды ведения бизнеса, в которой оперируют российские государственные</w:t>
      </w:r>
      <w:r w:rsidR="00024F75">
        <w:rPr>
          <w:rFonts w:ascii="Times New Roman" w:hAnsi="Times New Roman" w:cs="Times New Roman"/>
          <w:sz w:val="24"/>
          <w:szCs w:val="24"/>
        </w:rPr>
        <w:t xml:space="preserve"> нефтегазовые</w:t>
      </w:r>
      <w:r w:rsidR="008C7C13">
        <w:rPr>
          <w:rFonts w:ascii="Times New Roman" w:hAnsi="Times New Roman" w:cs="Times New Roman"/>
          <w:sz w:val="24"/>
          <w:szCs w:val="24"/>
        </w:rPr>
        <w:t xml:space="preserve"> компании, включая мировые тенденции, </w:t>
      </w:r>
      <w:r w:rsidR="006F7BC7">
        <w:rPr>
          <w:rFonts w:ascii="Times New Roman" w:hAnsi="Times New Roman" w:cs="Times New Roman"/>
          <w:sz w:val="24"/>
          <w:szCs w:val="24"/>
        </w:rPr>
        <w:t>а также</w:t>
      </w:r>
      <w:r w:rsidR="00577C41">
        <w:rPr>
          <w:rFonts w:ascii="Times New Roman" w:hAnsi="Times New Roman" w:cs="Times New Roman"/>
          <w:sz w:val="24"/>
          <w:szCs w:val="24"/>
        </w:rPr>
        <w:t xml:space="preserve"> тенденции</w:t>
      </w:r>
      <w:r w:rsidR="0056205D">
        <w:rPr>
          <w:rFonts w:ascii="Times New Roman" w:hAnsi="Times New Roman" w:cs="Times New Roman"/>
          <w:sz w:val="24"/>
          <w:szCs w:val="24"/>
        </w:rPr>
        <w:t xml:space="preserve"> </w:t>
      </w:r>
      <w:r w:rsidR="00577C41">
        <w:rPr>
          <w:rFonts w:ascii="Times New Roman" w:hAnsi="Times New Roman" w:cs="Times New Roman"/>
          <w:sz w:val="24"/>
          <w:szCs w:val="24"/>
        </w:rPr>
        <w:t>российской отрасли в силу свойственных ей особенностей среды ведения бизнеса.</w:t>
      </w:r>
    </w:p>
    <w:p w14:paraId="3746BA71" w14:textId="357EDA66" w:rsidR="000C279F" w:rsidRPr="00F94491" w:rsidRDefault="00D066BB" w:rsidP="00F94491">
      <w:pPr>
        <w:pStyle w:val="1"/>
        <w:numPr>
          <w:ilvl w:val="0"/>
          <w:numId w:val="1"/>
        </w:numPr>
        <w:spacing w:line="360" w:lineRule="auto"/>
        <w:ind w:left="426" w:hanging="426"/>
        <w:rPr>
          <w:rFonts w:ascii="Times New Roman" w:hAnsi="Times New Roman" w:cs="Times New Roman"/>
          <w:b/>
          <w:color w:val="auto"/>
          <w:sz w:val="24"/>
          <w:szCs w:val="24"/>
        </w:rPr>
      </w:pPr>
      <w:bookmarkStart w:id="20" w:name="_Toc514686644"/>
      <w:r w:rsidRPr="00F94491">
        <w:rPr>
          <w:rFonts w:ascii="Times New Roman" w:hAnsi="Times New Roman" w:cs="Times New Roman"/>
          <w:b/>
          <w:color w:val="auto"/>
          <w:sz w:val="24"/>
          <w:szCs w:val="24"/>
        </w:rPr>
        <w:lastRenderedPageBreak/>
        <w:t>Теоретически</w:t>
      </w:r>
      <w:r w:rsidR="00FB6884" w:rsidRPr="00F94491">
        <w:rPr>
          <w:rFonts w:ascii="Times New Roman" w:hAnsi="Times New Roman" w:cs="Times New Roman"/>
          <w:b/>
          <w:color w:val="auto"/>
          <w:sz w:val="24"/>
          <w:szCs w:val="24"/>
        </w:rPr>
        <w:t>е</w:t>
      </w:r>
      <w:r w:rsidRPr="00F94491">
        <w:rPr>
          <w:rFonts w:ascii="Times New Roman" w:hAnsi="Times New Roman" w:cs="Times New Roman"/>
          <w:b/>
          <w:color w:val="auto"/>
          <w:sz w:val="24"/>
          <w:szCs w:val="24"/>
        </w:rPr>
        <w:t xml:space="preserve"> аспект</w:t>
      </w:r>
      <w:r w:rsidR="00FB6884" w:rsidRPr="00F94491">
        <w:rPr>
          <w:rFonts w:ascii="Times New Roman" w:hAnsi="Times New Roman" w:cs="Times New Roman"/>
          <w:b/>
          <w:color w:val="auto"/>
          <w:sz w:val="24"/>
          <w:szCs w:val="24"/>
        </w:rPr>
        <w:t>ы</w:t>
      </w:r>
      <w:r w:rsidRPr="00F94491">
        <w:rPr>
          <w:rFonts w:ascii="Times New Roman" w:hAnsi="Times New Roman" w:cs="Times New Roman"/>
          <w:b/>
          <w:color w:val="auto"/>
          <w:sz w:val="24"/>
          <w:szCs w:val="24"/>
        </w:rPr>
        <w:t xml:space="preserve"> интернационализации компаний</w:t>
      </w:r>
      <w:bookmarkEnd w:id="20"/>
    </w:p>
    <w:p w14:paraId="1F6C219E" w14:textId="5EC16275" w:rsidR="00716A9E" w:rsidRPr="00C60C71" w:rsidRDefault="000C279F" w:rsidP="00F94491">
      <w:pPr>
        <w:pStyle w:val="a8"/>
        <w:spacing w:line="360" w:lineRule="auto"/>
        <w:ind w:left="0" w:firstLine="709"/>
        <w:jc w:val="both"/>
        <w:rPr>
          <w:rFonts w:ascii="Times New Roman" w:hAnsi="Times New Roman" w:cs="Times New Roman"/>
          <w:color w:val="000000" w:themeColor="text1"/>
          <w:sz w:val="24"/>
          <w:szCs w:val="24"/>
        </w:rPr>
      </w:pPr>
      <w:r w:rsidRPr="002713DD">
        <w:rPr>
          <w:rFonts w:ascii="Times New Roman" w:hAnsi="Times New Roman" w:cs="Times New Roman"/>
          <w:sz w:val="24"/>
          <w:szCs w:val="24"/>
        </w:rPr>
        <w:t>Процесс возрастающей глобализации сформировал единый мировой рынок, на котором постепенно стираются национальные границы в каждой его составляющей. С</w:t>
      </w:r>
      <w:r w:rsidRPr="00FE72DD">
        <w:rPr>
          <w:rFonts w:ascii="Times New Roman" w:hAnsi="Times New Roman" w:cs="Times New Roman"/>
          <w:sz w:val="24"/>
          <w:szCs w:val="24"/>
        </w:rPr>
        <w:t>оставляющие мирового рынка – это транснациональное производство, финансовый рынок, мировое информационное пространство</w:t>
      </w:r>
      <w:r w:rsidRPr="00FE72DD">
        <w:rPr>
          <w:rStyle w:val="a7"/>
          <w:rFonts w:ascii="Times New Roman" w:hAnsi="Times New Roman" w:cs="Times New Roman"/>
          <w:sz w:val="24"/>
          <w:szCs w:val="24"/>
        </w:rPr>
        <w:footnoteReference w:id="25"/>
      </w:r>
      <w:r w:rsidR="007856CF">
        <w:rPr>
          <w:rFonts w:ascii="Times New Roman" w:hAnsi="Times New Roman" w:cs="Times New Roman"/>
          <w:sz w:val="24"/>
          <w:szCs w:val="24"/>
        </w:rPr>
        <w:t>.</w:t>
      </w:r>
      <w:r w:rsidRPr="00FE72DD">
        <w:rPr>
          <w:rFonts w:ascii="Times New Roman" w:hAnsi="Times New Roman" w:cs="Times New Roman"/>
          <w:sz w:val="24"/>
          <w:szCs w:val="24"/>
        </w:rPr>
        <w:t xml:space="preserve"> Данная тенденция стала причиной сокращения разницы между</w:t>
      </w:r>
      <w:r w:rsidR="007F642B" w:rsidRPr="00FE72DD">
        <w:rPr>
          <w:rFonts w:ascii="Times New Roman" w:hAnsi="Times New Roman" w:cs="Times New Roman"/>
          <w:sz w:val="24"/>
          <w:szCs w:val="24"/>
        </w:rPr>
        <w:t xml:space="preserve"> средой ведения бизнеса на</w:t>
      </w:r>
      <w:r w:rsidRPr="00FE72DD">
        <w:rPr>
          <w:rFonts w:ascii="Times New Roman" w:hAnsi="Times New Roman" w:cs="Times New Roman"/>
          <w:sz w:val="24"/>
          <w:szCs w:val="24"/>
        </w:rPr>
        <w:t xml:space="preserve"> рынка</w:t>
      </w:r>
      <w:r w:rsidR="007F642B" w:rsidRPr="00FE72DD">
        <w:rPr>
          <w:rFonts w:ascii="Times New Roman" w:hAnsi="Times New Roman" w:cs="Times New Roman"/>
          <w:sz w:val="24"/>
          <w:szCs w:val="24"/>
        </w:rPr>
        <w:t>х</w:t>
      </w:r>
      <w:r w:rsidRPr="00FE72DD">
        <w:rPr>
          <w:rFonts w:ascii="Times New Roman" w:hAnsi="Times New Roman" w:cs="Times New Roman"/>
          <w:sz w:val="24"/>
          <w:szCs w:val="24"/>
        </w:rPr>
        <w:t xml:space="preserve"> развитых и развивающихся стран. Научное сообщество отмечает, что наличие институциональных «пробелов» все еще отличает среду ведения бизнеса развивающихся стран от развитых</w:t>
      </w:r>
      <w:r w:rsidRPr="00FE72DD">
        <w:rPr>
          <w:rStyle w:val="a7"/>
          <w:rFonts w:ascii="Times New Roman" w:hAnsi="Times New Roman" w:cs="Times New Roman"/>
          <w:sz w:val="24"/>
          <w:szCs w:val="24"/>
        </w:rPr>
        <w:footnoteReference w:id="26"/>
      </w:r>
      <w:r w:rsidR="007856CF">
        <w:rPr>
          <w:rFonts w:ascii="Times New Roman" w:hAnsi="Times New Roman" w:cs="Times New Roman"/>
          <w:sz w:val="24"/>
          <w:szCs w:val="24"/>
        </w:rPr>
        <w:t>.</w:t>
      </w:r>
      <w:r w:rsidRPr="00FE72DD">
        <w:rPr>
          <w:rFonts w:ascii="Times New Roman" w:hAnsi="Times New Roman" w:cs="Times New Roman"/>
          <w:sz w:val="24"/>
          <w:szCs w:val="24"/>
        </w:rPr>
        <w:t xml:space="preserve"> Однако это </w:t>
      </w:r>
      <w:r w:rsidR="00AF54F7" w:rsidRPr="00FE72DD">
        <w:rPr>
          <w:rFonts w:ascii="Times New Roman" w:hAnsi="Times New Roman" w:cs="Times New Roman"/>
          <w:sz w:val="24"/>
          <w:szCs w:val="24"/>
        </w:rPr>
        <w:t xml:space="preserve">не </w:t>
      </w:r>
      <w:r w:rsidR="008E18FD" w:rsidRPr="00FE72DD">
        <w:rPr>
          <w:rFonts w:ascii="Times New Roman" w:hAnsi="Times New Roman" w:cs="Times New Roman"/>
          <w:sz w:val="24"/>
          <w:szCs w:val="24"/>
        </w:rPr>
        <w:t>выставляет</w:t>
      </w:r>
      <w:r w:rsidR="00AF54F7" w:rsidRPr="00FE72DD">
        <w:rPr>
          <w:rFonts w:ascii="Times New Roman" w:hAnsi="Times New Roman" w:cs="Times New Roman"/>
          <w:sz w:val="24"/>
          <w:szCs w:val="24"/>
        </w:rPr>
        <w:t xml:space="preserve"> </w:t>
      </w:r>
      <w:r w:rsidR="006110CE" w:rsidRPr="00FE72DD">
        <w:rPr>
          <w:rFonts w:ascii="Times New Roman" w:hAnsi="Times New Roman" w:cs="Times New Roman"/>
          <w:sz w:val="24"/>
          <w:szCs w:val="24"/>
        </w:rPr>
        <w:t xml:space="preserve">развивающиеся </w:t>
      </w:r>
      <w:r w:rsidR="006110CE" w:rsidRPr="00EC00AD">
        <w:rPr>
          <w:rFonts w:ascii="Times New Roman" w:hAnsi="Times New Roman" w:cs="Times New Roman"/>
          <w:sz w:val="24"/>
          <w:szCs w:val="24"/>
        </w:rPr>
        <w:t>страны и местные ТНК иными субъекта</w:t>
      </w:r>
      <w:r w:rsidR="00747614" w:rsidRPr="00EC00AD">
        <w:rPr>
          <w:rFonts w:ascii="Times New Roman" w:hAnsi="Times New Roman" w:cs="Times New Roman"/>
          <w:sz w:val="24"/>
          <w:szCs w:val="24"/>
        </w:rPr>
        <w:t>ми мировой экономики, требующие разработк</w:t>
      </w:r>
      <w:r w:rsidR="000F242B" w:rsidRPr="00EC00AD">
        <w:rPr>
          <w:rFonts w:ascii="Times New Roman" w:hAnsi="Times New Roman" w:cs="Times New Roman"/>
          <w:sz w:val="24"/>
          <w:szCs w:val="24"/>
        </w:rPr>
        <w:t>и</w:t>
      </w:r>
      <w:r w:rsidR="00747614" w:rsidRPr="00EC00AD">
        <w:rPr>
          <w:rFonts w:ascii="Times New Roman" w:hAnsi="Times New Roman" w:cs="Times New Roman"/>
          <w:sz w:val="24"/>
          <w:szCs w:val="24"/>
        </w:rPr>
        <w:t xml:space="preserve"> иных парадигм</w:t>
      </w:r>
      <w:r w:rsidR="00422D1D" w:rsidRPr="00EC00AD">
        <w:rPr>
          <w:rFonts w:ascii="Times New Roman" w:hAnsi="Times New Roman" w:cs="Times New Roman"/>
          <w:sz w:val="24"/>
          <w:szCs w:val="24"/>
        </w:rPr>
        <w:t xml:space="preserve">, так как имеющиеся разработаны </w:t>
      </w:r>
      <w:r w:rsidR="00402EEB" w:rsidRPr="00EC00AD">
        <w:rPr>
          <w:rFonts w:ascii="Times New Roman" w:hAnsi="Times New Roman" w:cs="Times New Roman"/>
          <w:sz w:val="24"/>
          <w:szCs w:val="24"/>
        </w:rPr>
        <w:t>для</w:t>
      </w:r>
      <w:r w:rsidR="00422D1D" w:rsidRPr="00EC00AD">
        <w:rPr>
          <w:rFonts w:ascii="Times New Roman" w:hAnsi="Times New Roman" w:cs="Times New Roman"/>
          <w:sz w:val="24"/>
          <w:szCs w:val="24"/>
        </w:rPr>
        <w:t xml:space="preserve"> предприятий развитых стран</w:t>
      </w:r>
      <w:r w:rsidRPr="00EC00AD">
        <w:rPr>
          <w:rStyle w:val="a7"/>
          <w:rFonts w:ascii="Times New Roman" w:hAnsi="Times New Roman" w:cs="Times New Roman"/>
          <w:sz w:val="24"/>
          <w:szCs w:val="24"/>
        </w:rPr>
        <w:footnoteReference w:id="27"/>
      </w:r>
      <w:r w:rsidR="00F62908">
        <w:rPr>
          <w:rFonts w:ascii="Times New Roman" w:hAnsi="Times New Roman" w:cs="Times New Roman"/>
          <w:sz w:val="24"/>
          <w:szCs w:val="24"/>
        </w:rPr>
        <w:t>.</w:t>
      </w:r>
      <w:r w:rsidRPr="00EC00AD">
        <w:rPr>
          <w:rFonts w:ascii="Times New Roman" w:hAnsi="Times New Roman" w:cs="Times New Roman"/>
          <w:sz w:val="24"/>
          <w:szCs w:val="24"/>
        </w:rPr>
        <w:t xml:space="preserve"> </w:t>
      </w:r>
      <w:r w:rsidR="004437AF" w:rsidRPr="00EC00AD">
        <w:rPr>
          <w:rFonts w:ascii="Times New Roman" w:hAnsi="Times New Roman" w:cs="Times New Roman"/>
          <w:color w:val="000000" w:themeColor="text1"/>
          <w:sz w:val="24"/>
          <w:szCs w:val="24"/>
        </w:rPr>
        <w:t>Единственное, что нужно в данном случае – это интеграция данного факта</w:t>
      </w:r>
      <w:r w:rsidR="00CF3BB3" w:rsidRPr="00EC00AD">
        <w:rPr>
          <w:rFonts w:ascii="Times New Roman" w:hAnsi="Times New Roman" w:cs="Times New Roman"/>
          <w:color w:val="000000" w:themeColor="text1"/>
          <w:sz w:val="24"/>
          <w:szCs w:val="24"/>
        </w:rPr>
        <w:t xml:space="preserve"> (слабой институциональной среды)</w:t>
      </w:r>
      <w:r w:rsidR="004437AF" w:rsidRPr="00EC00AD">
        <w:rPr>
          <w:rFonts w:ascii="Times New Roman" w:hAnsi="Times New Roman" w:cs="Times New Roman"/>
          <w:color w:val="000000" w:themeColor="text1"/>
          <w:sz w:val="24"/>
          <w:szCs w:val="24"/>
        </w:rPr>
        <w:t xml:space="preserve"> в свою стратегию по выходу на территорию </w:t>
      </w:r>
      <w:r w:rsidR="00F31880" w:rsidRPr="00EC00AD">
        <w:rPr>
          <w:rFonts w:ascii="Times New Roman" w:hAnsi="Times New Roman" w:cs="Times New Roman"/>
          <w:color w:val="000000" w:themeColor="text1"/>
          <w:sz w:val="24"/>
          <w:szCs w:val="24"/>
        </w:rPr>
        <w:t xml:space="preserve">развивающейся страны. </w:t>
      </w:r>
      <w:r w:rsidR="00133C04" w:rsidRPr="00EC00AD">
        <w:rPr>
          <w:rFonts w:ascii="Times New Roman" w:hAnsi="Times New Roman" w:cs="Times New Roman"/>
          <w:color w:val="000000" w:themeColor="text1"/>
          <w:sz w:val="24"/>
          <w:szCs w:val="24"/>
        </w:rPr>
        <w:t>Д</w:t>
      </w:r>
      <w:r w:rsidR="00A858ED" w:rsidRPr="00EC00AD">
        <w:rPr>
          <w:rFonts w:ascii="Times New Roman" w:hAnsi="Times New Roman" w:cs="Times New Roman"/>
          <w:color w:val="000000" w:themeColor="text1"/>
          <w:sz w:val="24"/>
          <w:szCs w:val="24"/>
        </w:rPr>
        <w:t>анная специфика описана в</w:t>
      </w:r>
      <w:r w:rsidR="00F31880" w:rsidRPr="00EC00AD">
        <w:rPr>
          <w:rFonts w:ascii="Times New Roman" w:hAnsi="Times New Roman" w:cs="Times New Roman"/>
          <w:color w:val="000000" w:themeColor="text1"/>
          <w:sz w:val="24"/>
          <w:szCs w:val="24"/>
        </w:rPr>
        <w:t xml:space="preserve"> работ</w:t>
      </w:r>
      <w:r w:rsidR="00A858ED" w:rsidRPr="00EC00AD">
        <w:rPr>
          <w:rFonts w:ascii="Times New Roman" w:hAnsi="Times New Roman" w:cs="Times New Roman"/>
          <w:color w:val="000000" w:themeColor="text1"/>
          <w:sz w:val="24"/>
          <w:szCs w:val="24"/>
        </w:rPr>
        <w:t>е</w:t>
      </w:r>
      <w:r w:rsidR="00F31880" w:rsidRPr="00EC00AD">
        <w:rPr>
          <w:rFonts w:ascii="Times New Roman" w:hAnsi="Times New Roman" w:cs="Times New Roman"/>
          <w:color w:val="000000" w:themeColor="text1"/>
          <w:sz w:val="24"/>
          <w:szCs w:val="24"/>
        </w:rPr>
        <w:t xml:space="preserve"> Д. Хендерсона и А. Фергюсона, которые</w:t>
      </w:r>
      <w:r w:rsidR="00CF3BB3" w:rsidRPr="00EC00AD">
        <w:rPr>
          <w:rFonts w:ascii="Times New Roman" w:hAnsi="Times New Roman" w:cs="Times New Roman"/>
          <w:color w:val="000000" w:themeColor="text1"/>
          <w:sz w:val="24"/>
          <w:szCs w:val="24"/>
        </w:rPr>
        <w:t xml:space="preserve"> написали книгу</w:t>
      </w:r>
      <w:r w:rsidR="00F31880" w:rsidRPr="00EC00AD">
        <w:rPr>
          <w:rFonts w:ascii="Times New Roman" w:hAnsi="Times New Roman" w:cs="Times New Roman"/>
          <w:color w:val="000000" w:themeColor="text1"/>
          <w:sz w:val="24"/>
          <w:szCs w:val="24"/>
        </w:rPr>
        <w:t xml:space="preserve">, являющую собой </w:t>
      </w:r>
      <w:r w:rsidR="00CF774B" w:rsidRPr="00EC00AD">
        <w:rPr>
          <w:rFonts w:ascii="Times New Roman" w:hAnsi="Times New Roman" w:cs="Times New Roman"/>
          <w:color w:val="000000" w:themeColor="text1"/>
          <w:sz w:val="24"/>
          <w:szCs w:val="24"/>
        </w:rPr>
        <w:t>собрание</w:t>
      </w:r>
      <w:r w:rsidR="00CF3BB3" w:rsidRPr="00EC00AD">
        <w:rPr>
          <w:rFonts w:ascii="Times New Roman" w:hAnsi="Times New Roman" w:cs="Times New Roman"/>
          <w:color w:val="000000" w:themeColor="text1"/>
          <w:sz w:val="24"/>
          <w:szCs w:val="24"/>
        </w:rPr>
        <w:t xml:space="preserve"> эмпирических выводов из партнерств, заключенных </w:t>
      </w:r>
      <w:r w:rsidR="0074636B" w:rsidRPr="00EC00AD">
        <w:rPr>
          <w:rFonts w:ascii="Times New Roman" w:hAnsi="Times New Roman" w:cs="Times New Roman"/>
          <w:color w:val="000000" w:themeColor="text1"/>
          <w:sz w:val="24"/>
          <w:szCs w:val="24"/>
        </w:rPr>
        <w:t>с российскими представителями</w:t>
      </w:r>
      <w:r w:rsidR="00F31880" w:rsidRPr="00EC00AD">
        <w:rPr>
          <w:rFonts w:ascii="Times New Roman" w:hAnsi="Times New Roman" w:cs="Times New Roman"/>
          <w:color w:val="000000" w:themeColor="text1"/>
          <w:sz w:val="24"/>
          <w:szCs w:val="24"/>
        </w:rPr>
        <w:t>.</w:t>
      </w:r>
      <w:r w:rsidR="0074636B" w:rsidRPr="00EC00AD">
        <w:rPr>
          <w:rFonts w:ascii="Times New Roman" w:hAnsi="Times New Roman" w:cs="Times New Roman"/>
          <w:color w:val="000000" w:themeColor="text1"/>
          <w:sz w:val="24"/>
          <w:szCs w:val="24"/>
        </w:rPr>
        <w:t xml:space="preserve"> </w:t>
      </w:r>
      <w:r w:rsidR="00CF774B" w:rsidRPr="00EC00AD">
        <w:rPr>
          <w:rFonts w:ascii="Times New Roman" w:hAnsi="Times New Roman" w:cs="Times New Roman"/>
          <w:color w:val="000000" w:themeColor="text1"/>
          <w:sz w:val="24"/>
          <w:szCs w:val="24"/>
        </w:rPr>
        <w:t xml:space="preserve">Они </w:t>
      </w:r>
      <w:r w:rsidR="0074636B" w:rsidRPr="00EC00AD">
        <w:rPr>
          <w:rFonts w:ascii="Times New Roman" w:hAnsi="Times New Roman" w:cs="Times New Roman"/>
          <w:color w:val="000000" w:themeColor="text1"/>
          <w:sz w:val="24"/>
          <w:szCs w:val="24"/>
        </w:rPr>
        <w:t xml:space="preserve">описывают крайне специфичную среду ведения бизнеса нефтегазового </w:t>
      </w:r>
      <w:r w:rsidR="00211C9F" w:rsidRPr="00EC00AD">
        <w:rPr>
          <w:rFonts w:ascii="Times New Roman" w:hAnsi="Times New Roman" w:cs="Times New Roman"/>
          <w:color w:val="000000" w:themeColor="text1"/>
          <w:sz w:val="24"/>
          <w:szCs w:val="24"/>
        </w:rPr>
        <w:t xml:space="preserve">комплекса </w:t>
      </w:r>
      <w:r w:rsidR="0074636B" w:rsidRPr="00EC00AD">
        <w:rPr>
          <w:rFonts w:ascii="Times New Roman" w:hAnsi="Times New Roman" w:cs="Times New Roman"/>
          <w:color w:val="000000" w:themeColor="text1"/>
          <w:sz w:val="24"/>
          <w:szCs w:val="24"/>
        </w:rPr>
        <w:t>в России</w:t>
      </w:r>
      <w:r w:rsidR="00C60C71" w:rsidRPr="00EC00AD">
        <w:rPr>
          <w:rFonts w:ascii="Times New Roman" w:hAnsi="Times New Roman" w:cs="Times New Roman"/>
          <w:color w:val="000000" w:themeColor="text1"/>
          <w:sz w:val="24"/>
          <w:szCs w:val="24"/>
        </w:rPr>
        <w:t xml:space="preserve"> и соотносят это с представленными ниже моделями интернационализации.</w:t>
      </w:r>
    </w:p>
    <w:p w14:paraId="4DB07372" w14:textId="68A6C4D5" w:rsidR="00760560" w:rsidRPr="00FE72DD" w:rsidRDefault="00765375" w:rsidP="000C279F">
      <w:pPr>
        <w:pStyle w:val="a8"/>
        <w:spacing w:line="360" w:lineRule="auto"/>
        <w:ind w:left="0" w:firstLine="709"/>
        <w:jc w:val="both"/>
        <w:rPr>
          <w:rFonts w:ascii="Times New Roman" w:hAnsi="Times New Roman" w:cs="Times New Roman"/>
          <w:sz w:val="24"/>
          <w:szCs w:val="24"/>
        </w:rPr>
      </w:pPr>
      <w:r w:rsidRPr="00FE72DD">
        <w:rPr>
          <w:rFonts w:ascii="Times New Roman" w:hAnsi="Times New Roman" w:cs="Times New Roman"/>
          <w:sz w:val="24"/>
          <w:szCs w:val="24"/>
        </w:rPr>
        <w:t xml:space="preserve">Таким образом, </w:t>
      </w:r>
      <w:r w:rsidR="00A03D38">
        <w:rPr>
          <w:rFonts w:ascii="Times New Roman" w:hAnsi="Times New Roman" w:cs="Times New Roman"/>
          <w:sz w:val="24"/>
          <w:szCs w:val="24"/>
        </w:rPr>
        <w:t>предложенн</w:t>
      </w:r>
      <w:r w:rsidR="00BD16EE">
        <w:rPr>
          <w:rFonts w:ascii="Times New Roman" w:hAnsi="Times New Roman" w:cs="Times New Roman"/>
          <w:sz w:val="24"/>
          <w:szCs w:val="24"/>
        </w:rPr>
        <w:t>ые</w:t>
      </w:r>
      <w:r w:rsidR="00A03D38">
        <w:rPr>
          <w:rFonts w:ascii="Times New Roman" w:hAnsi="Times New Roman" w:cs="Times New Roman"/>
          <w:sz w:val="24"/>
          <w:szCs w:val="24"/>
        </w:rPr>
        <w:t xml:space="preserve"> авторами </w:t>
      </w:r>
      <w:r w:rsidR="001E17F4" w:rsidRPr="00FE72DD">
        <w:rPr>
          <w:rFonts w:ascii="Times New Roman" w:hAnsi="Times New Roman" w:cs="Times New Roman"/>
          <w:sz w:val="24"/>
          <w:szCs w:val="24"/>
        </w:rPr>
        <w:t>У</w:t>
      </w:r>
      <w:r w:rsidR="00402EEB" w:rsidRPr="00FE72DD">
        <w:rPr>
          <w:rFonts w:ascii="Times New Roman" w:hAnsi="Times New Roman" w:cs="Times New Roman"/>
          <w:sz w:val="24"/>
          <w:szCs w:val="24"/>
        </w:rPr>
        <w:t>п</w:t>
      </w:r>
      <w:r w:rsidR="001E17F4" w:rsidRPr="00FE72DD">
        <w:rPr>
          <w:rFonts w:ascii="Times New Roman" w:hAnsi="Times New Roman" w:cs="Times New Roman"/>
          <w:sz w:val="24"/>
          <w:szCs w:val="24"/>
        </w:rPr>
        <w:t>псальск</w:t>
      </w:r>
      <w:r w:rsidRPr="00FE72DD">
        <w:rPr>
          <w:rFonts w:ascii="Times New Roman" w:hAnsi="Times New Roman" w:cs="Times New Roman"/>
          <w:sz w:val="24"/>
          <w:szCs w:val="24"/>
        </w:rPr>
        <w:t>ой</w:t>
      </w:r>
      <w:r w:rsidR="001E17F4" w:rsidRPr="00FE72DD">
        <w:rPr>
          <w:rFonts w:ascii="Times New Roman" w:hAnsi="Times New Roman" w:cs="Times New Roman"/>
          <w:sz w:val="24"/>
          <w:szCs w:val="24"/>
        </w:rPr>
        <w:t xml:space="preserve"> модел</w:t>
      </w:r>
      <w:r w:rsidRPr="00FE72DD">
        <w:rPr>
          <w:rFonts w:ascii="Times New Roman" w:hAnsi="Times New Roman" w:cs="Times New Roman"/>
          <w:sz w:val="24"/>
          <w:szCs w:val="24"/>
        </w:rPr>
        <w:t>и</w:t>
      </w:r>
      <w:r w:rsidR="001E17F4" w:rsidRPr="00FE72DD">
        <w:rPr>
          <w:rFonts w:ascii="Times New Roman" w:hAnsi="Times New Roman" w:cs="Times New Roman"/>
          <w:sz w:val="24"/>
          <w:szCs w:val="24"/>
        </w:rPr>
        <w:t xml:space="preserve"> интернационализации и </w:t>
      </w:r>
      <w:r w:rsidRPr="00FE72DD">
        <w:rPr>
          <w:rFonts w:ascii="Times New Roman" w:hAnsi="Times New Roman" w:cs="Times New Roman"/>
          <w:sz w:val="24"/>
          <w:szCs w:val="24"/>
        </w:rPr>
        <w:t>Э</w:t>
      </w:r>
      <w:r w:rsidR="001E17F4" w:rsidRPr="00FE72DD">
        <w:rPr>
          <w:rFonts w:ascii="Times New Roman" w:hAnsi="Times New Roman" w:cs="Times New Roman"/>
          <w:sz w:val="24"/>
          <w:szCs w:val="24"/>
        </w:rPr>
        <w:t>клектическ</w:t>
      </w:r>
      <w:r w:rsidRPr="00FE72DD">
        <w:rPr>
          <w:rFonts w:ascii="Times New Roman" w:hAnsi="Times New Roman" w:cs="Times New Roman"/>
          <w:sz w:val="24"/>
          <w:szCs w:val="24"/>
        </w:rPr>
        <w:t>ой</w:t>
      </w:r>
      <w:r w:rsidR="001E17F4" w:rsidRPr="00FE72DD">
        <w:rPr>
          <w:rFonts w:ascii="Times New Roman" w:hAnsi="Times New Roman" w:cs="Times New Roman"/>
          <w:sz w:val="24"/>
          <w:szCs w:val="24"/>
        </w:rPr>
        <w:t xml:space="preserve"> парадигм</w:t>
      </w:r>
      <w:r w:rsidRPr="00FE72DD">
        <w:rPr>
          <w:rFonts w:ascii="Times New Roman" w:hAnsi="Times New Roman" w:cs="Times New Roman"/>
          <w:sz w:val="24"/>
          <w:szCs w:val="24"/>
        </w:rPr>
        <w:t>ы</w:t>
      </w:r>
      <w:r w:rsidR="001E17F4" w:rsidRPr="00FE72DD">
        <w:rPr>
          <w:rFonts w:ascii="Times New Roman" w:hAnsi="Times New Roman" w:cs="Times New Roman"/>
          <w:sz w:val="24"/>
          <w:szCs w:val="24"/>
        </w:rPr>
        <w:t xml:space="preserve"> </w:t>
      </w:r>
      <w:proofErr w:type="spellStart"/>
      <w:r w:rsidR="001E17F4" w:rsidRPr="00FE72DD">
        <w:rPr>
          <w:rFonts w:ascii="Times New Roman" w:hAnsi="Times New Roman" w:cs="Times New Roman"/>
          <w:sz w:val="24"/>
          <w:szCs w:val="24"/>
        </w:rPr>
        <w:t>Даннинга</w:t>
      </w:r>
      <w:proofErr w:type="spellEnd"/>
      <w:r w:rsidR="001E17F4" w:rsidRPr="00FE72DD">
        <w:rPr>
          <w:rFonts w:ascii="Times New Roman" w:hAnsi="Times New Roman" w:cs="Times New Roman"/>
          <w:sz w:val="24"/>
          <w:szCs w:val="24"/>
        </w:rPr>
        <w:t xml:space="preserve"> </w:t>
      </w:r>
      <w:r w:rsidR="00BD16EE">
        <w:rPr>
          <w:rFonts w:ascii="Times New Roman" w:hAnsi="Times New Roman" w:cs="Times New Roman"/>
          <w:sz w:val="24"/>
          <w:szCs w:val="24"/>
        </w:rPr>
        <w:t>предположения применимы для</w:t>
      </w:r>
      <w:r w:rsidR="00DF026A" w:rsidRPr="00FE72DD">
        <w:rPr>
          <w:rFonts w:ascii="Times New Roman" w:hAnsi="Times New Roman" w:cs="Times New Roman"/>
          <w:sz w:val="24"/>
          <w:szCs w:val="24"/>
        </w:rPr>
        <w:t xml:space="preserve"> объяснени</w:t>
      </w:r>
      <w:r w:rsidR="00BD16EE">
        <w:rPr>
          <w:rFonts w:ascii="Times New Roman" w:hAnsi="Times New Roman" w:cs="Times New Roman"/>
          <w:sz w:val="24"/>
          <w:szCs w:val="24"/>
        </w:rPr>
        <w:t xml:space="preserve">я </w:t>
      </w:r>
      <w:r w:rsidR="00DF026A" w:rsidRPr="00FE72DD">
        <w:rPr>
          <w:rFonts w:ascii="Times New Roman" w:hAnsi="Times New Roman" w:cs="Times New Roman"/>
          <w:sz w:val="24"/>
          <w:szCs w:val="24"/>
        </w:rPr>
        <w:t xml:space="preserve">того, </w:t>
      </w:r>
      <w:r w:rsidR="00AD5CDC" w:rsidRPr="00FE72DD">
        <w:rPr>
          <w:rFonts w:ascii="Times New Roman" w:hAnsi="Times New Roman" w:cs="Times New Roman"/>
          <w:sz w:val="24"/>
          <w:szCs w:val="24"/>
        </w:rPr>
        <w:t>как и почему компании выходят за пределы национальных границ</w:t>
      </w:r>
      <w:r w:rsidR="00DF026A" w:rsidRPr="00FE72DD">
        <w:rPr>
          <w:rFonts w:ascii="Times New Roman" w:hAnsi="Times New Roman" w:cs="Times New Roman"/>
          <w:sz w:val="24"/>
          <w:szCs w:val="24"/>
        </w:rPr>
        <w:t xml:space="preserve">, какие мотивы ими движут </w:t>
      </w:r>
      <w:r w:rsidR="00A952FA" w:rsidRPr="00FE72DD">
        <w:rPr>
          <w:rFonts w:ascii="Times New Roman" w:hAnsi="Times New Roman" w:cs="Times New Roman"/>
          <w:sz w:val="24"/>
          <w:szCs w:val="24"/>
        </w:rPr>
        <w:t>и под влиянием каких факторов находятся</w:t>
      </w:r>
      <w:r w:rsidR="008E2B1F">
        <w:rPr>
          <w:rFonts w:ascii="Times New Roman" w:hAnsi="Times New Roman" w:cs="Times New Roman"/>
          <w:sz w:val="24"/>
          <w:szCs w:val="24"/>
        </w:rPr>
        <w:t xml:space="preserve"> </w:t>
      </w:r>
      <w:r w:rsidR="00BD16EE">
        <w:rPr>
          <w:rFonts w:ascii="Times New Roman" w:hAnsi="Times New Roman" w:cs="Times New Roman"/>
          <w:sz w:val="24"/>
          <w:szCs w:val="24"/>
        </w:rPr>
        <w:t>ТНК развивающихся стран</w:t>
      </w:r>
      <w:r w:rsidR="00A952FA" w:rsidRPr="00FE72DD">
        <w:rPr>
          <w:rFonts w:ascii="Times New Roman" w:hAnsi="Times New Roman" w:cs="Times New Roman"/>
          <w:sz w:val="24"/>
          <w:szCs w:val="24"/>
        </w:rPr>
        <w:t xml:space="preserve">. При этом, Д. </w:t>
      </w:r>
      <w:proofErr w:type="spellStart"/>
      <w:r w:rsidR="00A952FA" w:rsidRPr="00FE72DD">
        <w:rPr>
          <w:rFonts w:ascii="Times New Roman" w:hAnsi="Times New Roman" w:cs="Times New Roman"/>
          <w:sz w:val="24"/>
          <w:szCs w:val="24"/>
        </w:rPr>
        <w:t>Даннинг</w:t>
      </w:r>
      <w:proofErr w:type="spellEnd"/>
      <w:r w:rsidR="00FB11EC">
        <w:rPr>
          <w:rFonts w:ascii="Times New Roman" w:hAnsi="Times New Roman" w:cs="Times New Roman"/>
          <w:sz w:val="24"/>
          <w:szCs w:val="24"/>
        </w:rPr>
        <w:t>, Я.</w:t>
      </w:r>
      <w:r w:rsidR="00A952FA" w:rsidRPr="00FE72DD">
        <w:rPr>
          <w:rFonts w:ascii="Times New Roman" w:hAnsi="Times New Roman" w:cs="Times New Roman"/>
          <w:sz w:val="24"/>
          <w:szCs w:val="24"/>
        </w:rPr>
        <w:t xml:space="preserve"> </w:t>
      </w:r>
      <w:proofErr w:type="spellStart"/>
      <w:proofErr w:type="gramStart"/>
      <w:r w:rsidR="00A952FA" w:rsidRPr="00FE72DD">
        <w:rPr>
          <w:rFonts w:ascii="Times New Roman" w:hAnsi="Times New Roman" w:cs="Times New Roman"/>
          <w:sz w:val="24"/>
          <w:szCs w:val="24"/>
        </w:rPr>
        <w:t>Йохансон</w:t>
      </w:r>
      <w:proofErr w:type="spellEnd"/>
      <w:proofErr w:type="gramEnd"/>
      <w:r w:rsidR="00A952FA" w:rsidRPr="00FE72DD">
        <w:rPr>
          <w:rFonts w:ascii="Times New Roman" w:hAnsi="Times New Roman" w:cs="Times New Roman"/>
          <w:sz w:val="24"/>
          <w:szCs w:val="24"/>
        </w:rPr>
        <w:t xml:space="preserve"> и </w:t>
      </w:r>
      <w:r w:rsidR="00FB11EC">
        <w:rPr>
          <w:rFonts w:ascii="Times New Roman" w:hAnsi="Times New Roman" w:cs="Times New Roman"/>
          <w:sz w:val="24"/>
          <w:szCs w:val="24"/>
        </w:rPr>
        <w:t xml:space="preserve">Я-Э. </w:t>
      </w:r>
      <w:proofErr w:type="spellStart"/>
      <w:r w:rsidR="00A952FA" w:rsidRPr="00FE72DD">
        <w:rPr>
          <w:rFonts w:ascii="Times New Roman" w:hAnsi="Times New Roman" w:cs="Times New Roman"/>
          <w:sz w:val="24"/>
          <w:szCs w:val="24"/>
        </w:rPr>
        <w:t>Вальнэ</w:t>
      </w:r>
      <w:proofErr w:type="spellEnd"/>
      <w:r w:rsidR="00A952FA" w:rsidRPr="00FE72DD">
        <w:rPr>
          <w:rFonts w:ascii="Times New Roman" w:hAnsi="Times New Roman" w:cs="Times New Roman"/>
          <w:sz w:val="24"/>
          <w:szCs w:val="24"/>
        </w:rPr>
        <w:t xml:space="preserve"> подразумевают их применимость и для </w:t>
      </w:r>
      <w:r w:rsidR="0032076C" w:rsidRPr="00FE72DD">
        <w:rPr>
          <w:rFonts w:ascii="Times New Roman" w:hAnsi="Times New Roman" w:cs="Times New Roman"/>
          <w:sz w:val="24"/>
          <w:szCs w:val="24"/>
        </w:rPr>
        <w:t xml:space="preserve">компаний </w:t>
      </w:r>
      <w:r w:rsidR="00FB11EC">
        <w:rPr>
          <w:rFonts w:ascii="Times New Roman" w:hAnsi="Times New Roman" w:cs="Times New Roman"/>
          <w:sz w:val="24"/>
          <w:szCs w:val="24"/>
        </w:rPr>
        <w:t xml:space="preserve">из </w:t>
      </w:r>
      <w:r w:rsidR="00A952FA" w:rsidRPr="00FE72DD">
        <w:rPr>
          <w:rFonts w:ascii="Times New Roman" w:hAnsi="Times New Roman" w:cs="Times New Roman"/>
          <w:sz w:val="24"/>
          <w:szCs w:val="24"/>
        </w:rPr>
        <w:t>развивающихся стран</w:t>
      </w:r>
      <w:r w:rsidR="0032076C" w:rsidRPr="00FE72DD">
        <w:rPr>
          <w:rFonts w:ascii="Times New Roman" w:hAnsi="Times New Roman" w:cs="Times New Roman"/>
          <w:sz w:val="24"/>
          <w:szCs w:val="24"/>
        </w:rPr>
        <w:t xml:space="preserve">. </w:t>
      </w:r>
    </w:p>
    <w:p w14:paraId="7F64EE4B" w14:textId="18F26934" w:rsidR="00AA5DA1" w:rsidRDefault="0032076C" w:rsidP="000C279F">
      <w:pPr>
        <w:pStyle w:val="a8"/>
        <w:spacing w:line="360" w:lineRule="auto"/>
        <w:ind w:left="0" w:firstLine="709"/>
        <w:jc w:val="both"/>
        <w:rPr>
          <w:rFonts w:ascii="Times New Roman" w:hAnsi="Times New Roman" w:cs="Times New Roman"/>
          <w:sz w:val="24"/>
          <w:szCs w:val="24"/>
        </w:rPr>
      </w:pPr>
      <w:r w:rsidRPr="00FE72DD">
        <w:rPr>
          <w:rFonts w:ascii="Times New Roman" w:hAnsi="Times New Roman" w:cs="Times New Roman"/>
          <w:sz w:val="24"/>
          <w:szCs w:val="24"/>
        </w:rPr>
        <w:t>Таким образом, в работе будут рассмотрены две ключевые</w:t>
      </w:r>
      <w:r w:rsidR="00A137AE">
        <w:rPr>
          <w:rFonts w:ascii="Times New Roman" w:hAnsi="Times New Roman" w:cs="Times New Roman"/>
          <w:sz w:val="24"/>
          <w:szCs w:val="24"/>
        </w:rPr>
        <w:t xml:space="preserve"> теории интернационализации: Эклектическая парадигма </w:t>
      </w:r>
      <w:proofErr w:type="spellStart"/>
      <w:r w:rsidR="00A137AE">
        <w:rPr>
          <w:rFonts w:ascii="Times New Roman" w:hAnsi="Times New Roman" w:cs="Times New Roman"/>
          <w:sz w:val="24"/>
          <w:szCs w:val="24"/>
        </w:rPr>
        <w:t>Даннинга</w:t>
      </w:r>
      <w:proofErr w:type="spellEnd"/>
      <w:r w:rsidR="00A137AE">
        <w:rPr>
          <w:rFonts w:ascii="Times New Roman" w:hAnsi="Times New Roman" w:cs="Times New Roman"/>
          <w:sz w:val="24"/>
          <w:szCs w:val="24"/>
        </w:rPr>
        <w:t xml:space="preserve"> или модель </w:t>
      </w:r>
      <w:r w:rsidR="00A137AE">
        <w:rPr>
          <w:rFonts w:ascii="Times New Roman" w:hAnsi="Times New Roman" w:cs="Times New Roman"/>
          <w:sz w:val="24"/>
          <w:szCs w:val="24"/>
          <w:lang w:val="en-US"/>
        </w:rPr>
        <w:t>OLI</w:t>
      </w:r>
      <w:r w:rsidR="00A137AE">
        <w:rPr>
          <w:rFonts w:ascii="Times New Roman" w:hAnsi="Times New Roman" w:cs="Times New Roman"/>
          <w:sz w:val="24"/>
          <w:szCs w:val="24"/>
        </w:rPr>
        <w:t xml:space="preserve"> и Уппсальская модель интернационализации. Также </w:t>
      </w:r>
      <w:r w:rsidR="0039271C">
        <w:rPr>
          <w:rFonts w:ascii="Times New Roman" w:hAnsi="Times New Roman" w:cs="Times New Roman"/>
          <w:sz w:val="24"/>
          <w:szCs w:val="24"/>
        </w:rPr>
        <w:t xml:space="preserve">после будет представлена теоретическая основа концепции государственного управления, </w:t>
      </w:r>
      <w:r w:rsidR="00950D86">
        <w:rPr>
          <w:rFonts w:ascii="Times New Roman" w:hAnsi="Times New Roman" w:cs="Times New Roman"/>
          <w:sz w:val="24"/>
          <w:szCs w:val="24"/>
        </w:rPr>
        <w:t xml:space="preserve">необходимая для </w:t>
      </w:r>
      <w:r w:rsidR="00D94547">
        <w:rPr>
          <w:rFonts w:ascii="Times New Roman" w:hAnsi="Times New Roman" w:cs="Times New Roman"/>
          <w:sz w:val="24"/>
          <w:szCs w:val="24"/>
        </w:rPr>
        <w:t>предоставления</w:t>
      </w:r>
      <w:r w:rsidR="00950D86">
        <w:rPr>
          <w:rFonts w:ascii="Times New Roman" w:hAnsi="Times New Roman" w:cs="Times New Roman"/>
          <w:sz w:val="24"/>
          <w:szCs w:val="24"/>
        </w:rPr>
        <w:t xml:space="preserve"> более </w:t>
      </w:r>
      <w:r w:rsidR="00D94547">
        <w:rPr>
          <w:rFonts w:ascii="Times New Roman" w:hAnsi="Times New Roman" w:cs="Times New Roman"/>
          <w:sz w:val="24"/>
          <w:szCs w:val="24"/>
        </w:rPr>
        <w:t>глубинного понимания процесса интернационализации компаний с учетом специфики государственного управления.</w:t>
      </w:r>
    </w:p>
    <w:p w14:paraId="1D290731" w14:textId="75FDF9ED" w:rsidR="000C279F" w:rsidRPr="00F94491" w:rsidRDefault="001B3999" w:rsidP="00E4545D">
      <w:pPr>
        <w:pStyle w:val="2"/>
        <w:numPr>
          <w:ilvl w:val="0"/>
          <w:numId w:val="6"/>
        </w:numPr>
        <w:spacing w:line="360" w:lineRule="auto"/>
        <w:ind w:left="426" w:hanging="426"/>
        <w:rPr>
          <w:rFonts w:ascii="Times New Roman" w:hAnsi="Times New Roman" w:cs="Times New Roman"/>
          <w:b/>
          <w:color w:val="auto"/>
          <w:sz w:val="24"/>
          <w:szCs w:val="24"/>
        </w:rPr>
      </w:pPr>
      <w:bookmarkStart w:id="21" w:name="_Toc514686645"/>
      <w:r w:rsidRPr="00F94491">
        <w:rPr>
          <w:rFonts w:ascii="Times New Roman" w:hAnsi="Times New Roman" w:cs="Times New Roman"/>
          <w:b/>
          <w:color w:val="auto"/>
          <w:sz w:val="24"/>
          <w:szCs w:val="24"/>
        </w:rPr>
        <w:lastRenderedPageBreak/>
        <w:t>Уппсальская</w:t>
      </w:r>
      <w:r w:rsidR="000C279F" w:rsidRPr="00F94491">
        <w:rPr>
          <w:rFonts w:ascii="Times New Roman" w:hAnsi="Times New Roman" w:cs="Times New Roman"/>
          <w:b/>
          <w:color w:val="auto"/>
          <w:sz w:val="24"/>
          <w:szCs w:val="24"/>
        </w:rPr>
        <w:t xml:space="preserve"> модель интернационализации</w:t>
      </w:r>
      <w:bookmarkEnd w:id="21"/>
    </w:p>
    <w:p w14:paraId="4A059AC6" w14:textId="77777777" w:rsidR="000C279F" w:rsidRPr="00F94491" w:rsidRDefault="000C279F" w:rsidP="00E4545D">
      <w:pPr>
        <w:pStyle w:val="5"/>
        <w:spacing w:line="360" w:lineRule="auto"/>
        <w:rPr>
          <w:rFonts w:ascii="Times New Roman" w:hAnsi="Times New Roman" w:cs="Times New Roman"/>
          <w:i/>
          <w:color w:val="auto"/>
          <w:sz w:val="24"/>
          <w:szCs w:val="24"/>
        </w:rPr>
      </w:pPr>
      <w:bookmarkStart w:id="22" w:name="_Toc511813138"/>
      <w:r w:rsidRPr="00F94491">
        <w:rPr>
          <w:rFonts w:ascii="Times New Roman" w:hAnsi="Times New Roman" w:cs="Times New Roman"/>
          <w:i/>
          <w:color w:val="auto"/>
          <w:sz w:val="24"/>
          <w:szCs w:val="24"/>
        </w:rPr>
        <w:t>Постепенность процесса интернационализации</w:t>
      </w:r>
      <w:bookmarkEnd w:id="22"/>
    </w:p>
    <w:p w14:paraId="540F6BB4" w14:textId="5AB1252B" w:rsidR="000C279F" w:rsidRDefault="000C279F" w:rsidP="00E4545D">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Постепенное повышение уровня вовлеченности предприятия в международную деятельность определяется в международном бизнесе как процесс интернационализации</w:t>
      </w:r>
      <w:r w:rsidR="00ED1233">
        <w:rPr>
          <w:rStyle w:val="a7"/>
          <w:rFonts w:ascii="Times New Roman" w:hAnsi="Times New Roman" w:cs="Times New Roman"/>
          <w:sz w:val="24"/>
          <w:szCs w:val="24"/>
        </w:rPr>
        <w:footnoteReference w:id="28"/>
      </w:r>
      <w:r w:rsidR="00805A2C">
        <w:rPr>
          <w:rFonts w:ascii="Times New Roman" w:hAnsi="Times New Roman" w:cs="Times New Roman"/>
          <w:sz w:val="24"/>
          <w:szCs w:val="24"/>
        </w:rPr>
        <w:t>.</w:t>
      </w:r>
      <w:r w:rsidR="00ED1233">
        <w:rPr>
          <w:rFonts w:ascii="Times New Roman" w:hAnsi="Times New Roman" w:cs="Times New Roman"/>
          <w:sz w:val="24"/>
          <w:szCs w:val="24"/>
        </w:rPr>
        <w:t xml:space="preserve"> </w:t>
      </w:r>
      <w:r>
        <w:rPr>
          <w:rFonts w:ascii="Times New Roman" w:hAnsi="Times New Roman" w:cs="Times New Roman"/>
          <w:sz w:val="24"/>
          <w:szCs w:val="24"/>
        </w:rPr>
        <w:t xml:space="preserve">На основании результатов </w:t>
      </w:r>
      <w:r w:rsidRPr="0033723C">
        <w:rPr>
          <w:rFonts w:ascii="Times New Roman" w:hAnsi="Times New Roman" w:cs="Times New Roman"/>
          <w:sz w:val="24"/>
          <w:szCs w:val="24"/>
        </w:rPr>
        <w:t>эмпирических исследований</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Я. </w:t>
      </w:r>
      <w:proofErr w:type="spellStart"/>
      <w:proofErr w:type="gramStart"/>
      <w:r w:rsidRPr="0033723C">
        <w:rPr>
          <w:rFonts w:ascii="Times New Roman" w:hAnsi="Times New Roman" w:cs="Times New Roman"/>
          <w:sz w:val="24"/>
          <w:szCs w:val="24"/>
        </w:rPr>
        <w:t>Йохансон</w:t>
      </w:r>
      <w:proofErr w:type="spellEnd"/>
      <w:proofErr w:type="gramEnd"/>
      <w:r w:rsidRPr="0033723C">
        <w:rPr>
          <w:rFonts w:ascii="Times New Roman" w:hAnsi="Times New Roman" w:cs="Times New Roman"/>
          <w:sz w:val="24"/>
          <w:szCs w:val="24"/>
        </w:rPr>
        <w:t xml:space="preserve"> и Я-Э. </w:t>
      </w:r>
      <w:proofErr w:type="spellStart"/>
      <w:r w:rsidRPr="0033723C">
        <w:rPr>
          <w:rFonts w:ascii="Times New Roman" w:hAnsi="Times New Roman" w:cs="Times New Roman"/>
          <w:sz w:val="24"/>
          <w:szCs w:val="24"/>
        </w:rPr>
        <w:t>Вальнэ</w:t>
      </w:r>
      <w:proofErr w:type="spellEnd"/>
      <w:r>
        <w:rPr>
          <w:rFonts w:ascii="Times New Roman" w:hAnsi="Times New Roman" w:cs="Times New Roman"/>
          <w:sz w:val="24"/>
          <w:szCs w:val="24"/>
        </w:rPr>
        <w:t xml:space="preserve"> создали модель, объясняющую процесс выхода компании за пределы национального рынка. Данная модель получила название У</w:t>
      </w:r>
      <w:r w:rsidR="00865E8F">
        <w:rPr>
          <w:rFonts w:ascii="Times New Roman" w:hAnsi="Times New Roman" w:cs="Times New Roman"/>
          <w:sz w:val="24"/>
          <w:szCs w:val="24"/>
        </w:rPr>
        <w:t>п</w:t>
      </w:r>
      <w:r>
        <w:rPr>
          <w:rFonts w:ascii="Times New Roman" w:hAnsi="Times New Roman" w:cs="Times New Roman"/>
          <w:sz w:val="24"/>
          <w:szCs w:val="24"/>
        </w:rPr>
        <w:t xml:space="preserve">псальской модели интернационализации. Она предполагает, что вовлеченность предприятия в международные бизнес-процессы возрастает по мере увеличения знаний фирмы о рынке. В свою очередь, знания фирмы о рынке растут по мере расширения деятельности на этом рынке. Таким образом, появляется циклическая взаимозависимость переменных, которая задает основу идеи об обучении в процессе интернационализации. Данная идея нашла свое отражение в понятии «Цепь создания», </w:t>
      </w:r>
      <w:r w:rsidRPr="00D84E23">
        <w:rPr>
          <w:rFonts w:ascii="Times New Roman" w:hAnsi="Times New Roman" w:cs="Times New Roman"/>
          <w:sz w:val="24"/>
          <w:szCs w:val="24"/>
        </w:rPr>
        <w:t>которое подразумевает постепенный переход от экспорта в близлежащие рынки к расположению собственных производственных мощностей на более отдаленных. Таким образом, компания двигается по двум направлениям в процессе выхода за пределы национальных границ: форма международного присутствия и страна присутствия. При том, что оба направления демонстрируют повышение степени обязательств со временем.</w:t>
      </w:r>
      <w:r>
        <w:rPr>
          <w:rFonts w:ascii="Times New Roman" w:hAnsi="Times New Roman" w:cs="Times New Roman"/>
          <w:sz w:val="24"/>
          <w:szCs w:val="24"/>
        </w:rPr>
        <w:t xml:space="preserve"> </w:t>
      </w:r>
    </w:p>
    <w:p w14:paraId="6EA3C70F" w14:textId="45C70C05" w:rsidR="000C279F"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Позиция авторов отличалась от основных представлений того времени о том, что является ключевым мотивом для выхода</w:t>
      </w:r>
      <w:r>
        <w:rPr>
          <w:rFonts w:ascii="Times New Roman" w:hAnsi="Times New Roman" w:cs="Times New Roman"/>
          <w:sz w:val="24"/>
          <w:szCs w:val="24"/>
        </w:rPr>
        <w:t xml:space="preserve"> компании</w:t>
      </w:r>
      <w:r w:rsidRPr="0033723C">
        <w:rPr>
          <w:rFonts w:ascii="Times New Roman" w:hAnsi="Times New Roman" w:cs="Times New Roman"/>
          <w:sz w:val="24"/>
          <w:szCs w:val="24"/>
        </w:rPr>
        <w:t xml:space="preserve"> на зарубежные рынки, и на основе чего принимаются данные решения. Ранее полагалось, что анализ затрат и рисков, </w:t>
      </w:r>
      <w:r>
        <w:rPr>
          <w:rFonts w:ascii="Times New Roman" w:hAnsi="Times New Roman" w:cs="Times New Roman"/>
          <w:sz w:val="24"/>
          <w:szCs w:val="24"/>
        </w:rPr>
        <w:t>а также базовая информация</w:t>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о рынке </w:t>
      </w:r>
      <w:r w:rsidRPr="0033723C">
        <w:rPr>
          <w:rFonts w:ascii="Times New Roman" w:hAnsi="Times New Roman" w:cs="Times New Roman"/>
          <w:sz w:val="24"/>
          <w:szCs w:val="24"/>
        </w:rPr>
        <w:t xml:space="preserve">должны быть достаточными для выбора места </w:t>
      </w:r>
      <w:r>
        <w:rPr>
          <w:rFonts w:ascii="Times New Roman" w:hAnsi="Times New Roman" w:cs="Times New Roman"/>
          <w:sz w:val="24"/>
          <w:szCs w:val="24"/>
        </w:rPr>
        <w:t xml:space="preserve">и формы </w:t>
      </w:r>
      <w:r w:rsidRPr="0033723C">
        <w:rPr>
          <w:rFonts w:ascii="Times New Roman" w:hAnsi="Times New Roman" w:cs="Times New Roman"/>
          <w:sz w:val="24"/>
          <w:szCs w:val="24"/>
        </w:rPr>
        <w:t>интернационализации</w:t>
      </w:r>
      <w:r w:rsidR="00ED1233">
        <w:rPr>
          <w:rStyle w:val="a7"/>
          <w:rFonts w:ascii="Times New Roman" w:hAnsi="Times New Roman" w:cs="Times New Roman"/>
          <w:sz w:val="24"/>
          <w:szCs w:val="24"/>
        </w:rPr>
        <w:footnoteReference w:id="29"/>
      </w:r>
      <w:r w:rsidRPr="000C5800">
        <w:rPr>
          <w:rFonts w:ascii="Times New Roman" w:hAnsi="Times New Roman" w:cs="Times New Roman"/>
          <w:sz w:val="24"/>
          <w:szCs w:val="24"/>
        </w:rPr>
        <w:t>.</w:t>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Теперь полагается, что знания, полученные в результате ведения операций за пределами национального рынка – ключевой аспект в борьбе с неопределенностью и ограниченной рациональностью, который определяет процесс интернационализации компании. </w:t>
      </w:r>
    </w:p>
    <w:p w14:paraId="428BB2EA" w14:textId="77777777" w:rsidR="008F00D1" w:rsidRDefault="008F00D1" w:rsidP="000C279F">
      <w:pPr>
        <w:spacing w:line="360" w:lineRule="auto"/>
        <w:ind w:firstLine="709"/>
        <w:jc w:val="both"/>
        <w:rPr>
          <w:rFonts w:ascii="Times New Roman" w:hAnsi="Times New Roman" w:cs="Times New Roman"/>
          <w:sz w:val="24"/>
          <w:szCs w:val="24"/>
        </w:rPr>
      </w:pPr>
    </w:p>
    <w:p w14:paraId="47D4A13B" w14:textId="77777777" w:rsidR="008F00D1" w:rsidRDefault="008F00D1" w:rsidP="000C279F">
      <w:pPr>
        <w:spacing w:line="360" w:lineRule="auto"/>
        <w:ind w:firstLine="709"/>
        <w:jc w:val="both"/>
        <w:rPr>
          <w:rFonts w:ascii="Times New Roman" w:hAnsi="Times New Roman" w:cs="Times New Roman"/>
          <w:sz w:val="24"/>
          <w:szCs w:val="24"/>
        </w:rPr>
      </w:pPr>
    </w:p>
    <w:p w14:paraId="279B614C" w14:textId="77777777" w:rsidR="008F00D1" w:rsidRDefault="008F00D1" w:rsidP="000C279F">
      <w:pPr>
        <w:spacing w:line="360" w:lineRule="auto"/>
        <w:ind w:firstLine="709"/>
        <w:jc w:val="both"/>
        <w:rPr>
          <w:rFonts w:ascii="Times New Roman" w:hAnsi="Times New Roman" w:cs="Times New Roman"/>
          <w:sz w:val="24"/>
          <w:szCs w:val="24"/>
        </w:rPr>
      </w:pPr>
    </w:p>
    <w:p w14:paraId="372C86C4" w14:textId="77777777" w:rsidR="008F00D1" w:rsidRDefault="008F00D1" w:rsidP="000C279F">
      <w:pPr>
        <w:spacing w:line="360" w:lineRule="auto"/>
        <w:ind w:firstLine="709"/>
        <w:jc w:val="both"/>
        <w:rPr>
          <w:rFonts w:ascii="Times New Roman" w:hAnsi="Times New Roman" w:cs="Times New Roman"/>
          <w:sz w:val="24"/>
          <w:szCs w:val="24"/>
        </w:rPr>
      </w:pPr>
    </w:p>
    <w:p w14:paraId="66B33A34" w14:textId="77777777" w:rsidR="008F00D1" w:rsidRDefault="008F00D1" w:rsidP="000C279F">
      <w:pPr>
        <w:spacing w:line="360" w:lineRule="auto"/>
        <w:ind w:firstLine="709"/>
        <w:jc w:val="both"/>
        <w:rPr>
          <w:rFonts w:ascii="Times New Roman" w:hAnsi="Times New Roman" w:cs="Times New Roman"/>
          <w:sz w:val="24"/>
          <w:szCs w:val="24"/>
        </w:rPr>
      </w:pPr>
    </w:p>
    <w:p w14:paraId="70386E98" w14:textId="04CCCB6A" w:rsidR="000C279F"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Модель, предложенная авторами в 1977</w:t>
      </w:r>
      <w:r>
        <w:rPr>
          <w:rFonts w:ascii="Times New Roman" w:hAnsi="Times New Roman" w:cs="Times New Roman"/>
          <w:sz w:val="24"/>
          <w:szCs w:val="24"/>
        </w:rPr>
        <w:t xml:space="preserve"> </w:t>
      </w:r>
      <w:r w:rsidRPr="0033723C">
        <w:rPr>
          <w:rFonts w:ascii="Times New Roman" w:hAnsi="Times New Roman" w:cs="Times New Roman"/>
          <w:sz w:val="24"/>
          <w:szCs w:val="24"/>
        </w:rPr>
        <w:t>году</w:t>
      </w:r>
      <w:r>
        <w:rPr>
          <w:rFonts w:ascii="Times New Roman" w:hAnsi="Times New Roman" w:cs="Times New Roman"/>
          <w:sz w:val="24"/>
          <w:szCs w:val="24"/>
        </w:rPr>
        <w:t>, является динамичной и</w:t>
      </w:r>
      <w:r w:rsidRPr="0033723C">
        <w:rPr>
          <w:rFonts w:ascii="Times New Roman" w:hAnsi="Times New Roman" w:cs="Times New Roman"/>
          <w:sz w:val="24"/>
          <w:szCs w:val="24"/>
        </w:rPr>
        <w:t xml:space="preserve"> имеет следующий вид:</w:t>
      </w:r>
    </w:p>
    <w:p w14:paraId="3FF7B15C" w14:textId="349E4CC0" w:rsidR="000C279F" w:rsidRDefault="00DF7A70" w:rsidP="000C279F">
      <w:pPr>
        <w:tabs>
          <w:tab w:val="left" w:pos="2835"/>
        </w:tabs>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08B5BA5" wp14:editId="11807023">
                <wp:simplePos x="0" y="0"/>
                <wp:positionH relativeFrom="column">
                  <wp:posOffset>3904615</wp:posOffset>
                </wp:positionH>
                <wp:positionV relativeFrom="paragraph">
                  <wp:posOffset>302895</wp:posOffset>
                </wp:positionV>
                <wp:extent cx="1390650" cy="629920"/>
                <wp:effectExtent l="0" t="0" r="19050" b="17780"/>
                <wp:wrapNone/>
                <wp:docPr id="31" name="Надпись 31"/>
                <wp:cNvGraphicFramePr/>
                <a:graphic xmlns:a="http://schemas.openxmlformats.org/drawingml/2006/main">
                  <a:graphicData uri="http://schemas.microsoft.com/office/word/2010/wordprocessingShape">
                    <wps:wsp>
                      <wps:cNvSpPr txBox="1"/>
                      <wps:spPr>
                        <a:xfrm>
                          <a:off x="0" y="0"/>
                          <a:ext cx="1390650" cy="629920"/>
                        </a:xfrm>
                        <a:prstGeom prst="rect">
                          <a:avLst/>
                        </a:prstGeom>
                        <a:solidFill>
                          <a:schemeClr val="lt1"/>
                        </a:solidFill>
                        <a:ln w="6350">
                          <a:solidFill>
                            <a:schemeClr val="bg1"/>
                          </a:solidFill>
                        </a:ln>
                      </wps:spPr>
                      <wps:txbx>
                        <w:txbxContent>
                          <w:p w14:paraId="08866204" w14:textId="77777777" w:rsidR="003625C0" w:rsidRPr="00481590" w:rsidRDefault="003625C0" w:rsidP="000C279F">
                            <w:pPr>
                              <w:jc w:val="center"/>
                              <w:rPr>
                                <w:b/>
                                <w:sz w:val="28"/>
                              </w:rPr>
                            </w:pPr>
                            <w:r>
                              <w:rPr>
                                <w:b/>
                                <w:sz w:val="28"/>
                              </w:rPr>
                              <w:t>Решения по обязательствам</w:t>
                            </w:r>
                          </w:p>
                          <w:p w14:paraId="266ADDCA" w14:textId="77777777" w:rsidR="003625C0" w:rsidRDefault="003625C0" w:rsidP="000C2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B5BA5" id="_x0000_t202" coordsize="21600,21600" o:spt="202" path="m,l,21600r21600,l21600,xe">
                <v:stroke joinstyle="miter"/>
                <v:path gradientshapeok="t" o:connecttype="rect"/>
              </v:shapetype>
              <v:shape id="Надпись 31" o:spid="_x0000_s1026" type="#_x0000_t202" style="position:absolute;left:0;text-align:left;margin-left:307.45pt;margin-top:23.85pt;width:109.5pt;height:4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" fillcolor="white [3201]" strokecolor="white [3212]" strokeweight=".5pt">
                <v:textbox>
                  <w:txbxContent>
                    <w:p w14:paraId="08866204" w14:textId="77777777" w:rsidR="003625C0" w:rsidRPr="00481590" w:rsidRDefault="003625C0" w:rsidP="000C279F">
                      <w:pPr>
                        <w:jc w:val="center"/>
                        <w:rPr>
                          <w:b/>
                          <w:sz w:val="28"/>
                        </w:rPr>
                      </w:pPr>
                      <w:r>
                        <w:rPr>
                          <w:b/>
                          <w:sz w:val="28"/>
                        </w:rPr>
                        <w:t>Решения по обязательствам</w:t>
                      </w:r>
                    </w:p>
                    <w:p w14:paraId="266ADDCA" w14:textId="77777777" w:rsidR="003625C0" w:rsidRDefault="003625C0" w:rsidP="000C279F"/>
                  </w:txbxContent>
                </v:textbox>
              </v:shape>
            </w:pict>
          </mc:Fallback>
        </mc:AlternateContent>
      </w:r>
      <w:r w:rsidR="000C279F">
        <w:rPr>
          <w:rFonts w:ascii="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7D418AA6" wp14:editId="658A905B">
                <wp:simplePos x="0" y="0"/>
                <wp:positionH relativeFrom="column">
                  <wp:posOffset>761365</wp:posOffset>
                </wp:positionH>
                <wp:positionV relativeFrom="paragraph">
                  <wp:posOffset>4445</wp:posOffset>
                </wp:positionV>
                <wp:extent cx="4749800" cy="2355850"/>
                <wp:effectExtent l="0" t="0" r="12700" b="25400"/>
                <wp:wrapNone/>
                <wp:docPr id="19" name="Группа 19"/>
                <wp:cNvGraphicFramePr/>
                <a:graphic xmlns:a="http://schemas.openxmlformats.org/drawingml/2006/main">
                  <a:graphicData uri="http://schemas.microsoft.com/office/word/2010/wordprocessingGroup">
                    <wpg:wgp>
                      <wpg:cNvGrpSpPr/>
                      <wpg:grpSpPr>
                        <a:xfrm>
                          <a:off x="0" y="0"/>
                          <a:ext cx="4749800" cy="2355850"/>
                          <a:chOff x="0" y="0"/>
                          <a:chExt cx="5086350" cy="2667000"/>
                        </a:xfrm>
                      </wpg:grpSpPr>
                      <wpg:grpSp>
                        <wpg:cNvPr id="20" name="Группа 20"/>
                        <wpg:cNvGrpSpPr/>
                        <wpg:grpSpPr>
                          <a:xfrm>
                            <a:off x="0" y="0"/>
                            <a:ext cx="2038350" cy="2667000"/>
                            <a:chOff x="0" y="0"/>
                            <a:chExt cx="1358900" cy="2127250"/>
                          </a:xfrm>
                        </wpg:grpSpPr>
                        <wps:wsp>
                          <wps:cNvPr id="21" name="Прямоугольник 21"/>
                          <wps:cNvSpPr/>
                          <wps:spPr>
                            <a:xfrm>
                              <a:off x="0" y="0"/>
                              <a:ext cx="1358900" cy="212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139700" y="1308100"/>
                              <a:ext cx="109855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flipV="1">
                              <a:off x="139700" y="165100"/>
                              <a:ext cx="1098550" cy="717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Группа 24"/>
                        <wpg:cNvGrpSpPr/>
                        <wpg:grpSpPr>
                          <a:xfrm>
                            <a:off x="3067050" y="6350"/>
                            <a:ext cx="2019300" cy="2660650"/>
                            <a:chOff x="0" y="0"/>
                            <a:chExt cx="1358900" cy="2127250"/>
                          </a:xfrm>
                        </wpg:grpSpPr>
                        <wps:wsp>
                          <wps:cNvPr id="25" name="Прямоугольник 25"/>
                          <wps:cNvSpPr/>
                          <wps:spPr>
                            <a:xfrm>
                              <a:off x="0" y="0"/>
                              <a:ext cx="1358900" cy="212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139700" y="1308100"/>
                              <a:ext cx="109855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flipV="1">
                              <a:off x="139700" y="165100"/>
                              <a:ext cx="1098550" cy="717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Прямая со стрелкой 28"/>
                        <wps:cNvCnPr/>
                        <wps:spPr>
                          <a:xfrm flipH="1">
                            <a:off x="2038350" y="203835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9" name="Прямая со стрелкой 29"/>
                        <wps:cNvCnPr/>
                        <wps:spPr>
                          <a:xfrm>
                            <a:off x="2038350" y="47625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8C3A91" id="Группа 19" o:spid="_x0000_s1026" style="position:absolute;margin-left:59.95pt;margin-top:.35pt;width:374pt;height:185.5pt;z-index:-251656192;mso-width-relative:margin;mso-height-relative:margin" coordsize="5086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">
                <v:group id="Группа 20" o:spid="_x0000_s1027" style="position:absolute;width:20383;height:26670" coordsize="1358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Прямоугольник 21" o:spid="_x0000_s1028" style="position:absolute;width:13589;height:2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" fillcolor="white [3201]" strokecolor="black [3213]" strokeweight="1pt"/>
                  <v:rect id="Прямоугольник 22" o:spid="_x0000_s1029" style="position:absolute;left:1397;top:13081;width:10985;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" fillcolor="white [3201]" strokecolor="black [3213]" strokeweight="1pt"/>
                  <v:rect id="Прямоугольник 23" o:spid="_x0000_s1030" style="position:absolute;left:1397;top:1651;width:10985;height:71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" fillcolor="white [3201]" strokecolor="black [3213]" strokeweight="1pt"/>
                </v:group>
                <v:group id="Группа 24" o:spid="_x0000_s1031" style="position:absolute;left:30670;top:63;width:20193;height:26607" coordsize="1358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Прямоугольник 25" o:spid="_x0000_s1032" style="position:absolute;width:13589;height:2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" fillcolor="white [3201]" strokecolor="black [3213]" strokeweight="1pt"/>
                  <v:rect id="Прямоугольник 26" o:spid="_x0000_s1033" style="position:absolute;left:1397;top:13081;width:10985;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" fillcolor="white [3201]" strokecolor="black [3213]" strokeweight="1pt"/>
                  <v:rect id="Прямоугольник 27" o:spid="_x0000_s1034" style="position:absolute;left:1397;top:1651;width:10985;height:71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" fillcolor="white [3201]" strokecolor="black [3213]" strokeweight="1pt"/>
                </v:group>
                <v:shapetype id="_x0000_t32" coordsize="21600,21600" o:spt="32" o:oned="t" path="m,l21600,21600e" filled="f">
                  <v:path arrowok="t" fillok="f" o:connecttype="none"/>
                  <o:lock v:ext="edit" shapetype="t"/>
                </v:shapetype>
                <v:shape id="Прямая со стрелкой 28" o:spid="_x0000_s1035" type="#_x0000_t32" style="position:absolute;left:20383;top:20383;width:10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" strokecolor="black [3200]" strokeweight=".5pt">
                  <v:stroke endarrow="block" joinstyle="miter"/>
                </v:shape>
                <v:shape id="Прямая со стрелкой 29" o:spid="_x0000_s1036" type="#_x0000_t32" style="position:absolute;left:20383;top:4762;width:10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" strokecolor="black [3200]" strokeweight=".5pt">
                  <v:stroke endarrow="block" joinstyle="miter"/>
                </v:shape>
              </v:group>
            </w:pict>
          </mc:Fallback>
        </mc:AlternateContent>
      </w:r>
    </w:p>
    <w:p w14:paraId="1C5BDEE1" w14:textId="6B83E350" w:rsidR="000C279F" w:rsidRDefault="00DF7A70" w:rsidP="000C279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4EAD00B" wp14:editId="2EA3E7AD">
                <wp:simplePos x="0" y="0"/>
                <wp:positionH relativeFrom="column">
                  <wp:posOffset>1028065</wp:posOffset>
                </wp:positionH>
                <wp:positionV relativeFrom="paragraph">
                  <wp:posOffset>13970</wp:posOffset>
                </wp:positionV>
                <wp:extent cx="1422400" cy="387350"/>
                <wp:effectExtent l="0" t="0" r="25400" b="12700"/>
                <wp:wrapNone/>
                <wp:docPr id="30" name="Надпись 30"/>
                <wp:cNvGraphicFramePr/>
                <a:graphic xmlns:a="http://schemas.openxmlformats.org/drawingml/2006/main">
                  <a:graphicData uri="http://schemas.microsoft.com/office/word/2010/wordprocessingShape">
                    <wps:wsp>
                      <wps:cNvSpPr txBox="1"/>
                      <wps:spPr>
                        <a:xfrm>
                          <a:off x="0" y="0"/>
                          <a:ext cx="1422400" cy="387350"/>
                        </a:xfrm>
                        <a:prstGeom prst="rect">
                          <a:avLst/>
                        </a:prstGeom>
                        <a:solidFill>
                          <a:schemeClr val="lt1"/>
                        </a:solidFill>
                        <a:ln w="6350">
                          <a:solidFill>
                            <a:schemeClr val="bg1"/>
                          </a:solidFill>
                        </a:ln>
                      </wps:spPr>
                      <wps:txbx>
                        <w:txbxContent>
                          <w:p w14:paraId="06D9A074" w14:textId="77777777" w:rsidR="003625C0" w:rsidRPr="00481590" w:rsidRDefault="003625C0" w:rsidP="000C279F">
                            <w:pPr>
                              <w:jc w:val="center"/>
                              <w:rPr>
                                <w:b/>
                                <w:sz w:val="28"/>
                              </w:rPr>
                            </w:pPr>
                            <w:r w:rsidRPr="00481590">
                              <w:rPr>
                                <w:b/>
                                <w:sz w:val="28"/>
                              </w:rPr>
                              <w:t>Знания о рынке</w:t>
                            </w:r>
                          </w:p>
                          <w:p w14:paraId="65ED3DC8" w14:textId="77777777" w:rsidR="003625C0" w:rsidRDefault="003625C0" w:rsidP="000C2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EAD00B" id="Надпись 30" o:spid="_x0000_s1027" type="#_x0000_t202" style="position:absolute;left:0;text-align:left;margin-left:80.95pt;margin-top:1.1pt;width:112pt;height:3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" fillcolor="white [3201]" strokecolor="white [3212]" strokeweight=".5pt">
                <v:textbox>
                  <w:txbxContent>
                    <w:p w14:paraId="06D9A074" w14:textId="77777777" w:rsidR="003625C0" w:rsidRPr="00481590" w:rsidRDefault="003625C0" w:rsidP="000C279F">
                      <w:pPr>
                        <w:jc w:val="center"/>
                        <w:rPr>
                          <w:b/>
                          <w:sz w:val="28"/>
                        </w:rPr>
                      </w:pPr>
                      <w:r w:rsidRPr="00481590">
                        <w:rPr>
                          <w:b/>
                          <w:sz w:val="28"/>
                        </w:rPr>
                        <w:t>Знания о рынке</w:t>
                      </w:r>
                    </w:p>
                    <w:p w14:paraId="65ED3DC8" w14:textId="77777777" w:rsidR="003625C0" w:rsidRDefault="003625C0" w:rsidP="000C279F"/>
                  </w:txbxContent>
                </v:textbox>
              </v:shape>
            </w:pict>
          </mc:Fallback>
        </mc:AlternateContent>
      </w:r>
    </w:p>
    <w:p w14:paraId="0B822A05" w14:textId="77777777" w:rsidR="000C279F" w:rsidRDefault="000C279F" w:rsidP="000C279F">
      <w:pPr>
        <w:spacing w:line="360" w:lineRule="auto"/>
        <w:ind w:firstLine="709"/>
        <w:jc w:val="both"/>
        <w:rPr>
          <w:rFonts w:ascii="Times New Roman" w:hAnsi="Times New Roman" w:cs="Times New Roman"/>
          <w:sz w:val="24"/>
          <w:szCs w:val="24"/>
        </w:rPr>
      </w:pPr>
    </w:p>
    <w:p w14:paraId="1B92B1D9" w14:textId="77777777" w:rsidR="000C279F" w:rsidRDefault="000C279F" w:rsidP="000C279F">
      <w:pPr>
        <w:spacing w:line="360" w:lineRule="auto"/>
        <w:ind w:firstLine="709"/>
        <w:jc w:val="both"/>
        <w:rPr>
          <w:rFonts w:ascii="Times New Roman" w:hAnsi="Times New Roman" w:cs="Times New Roman"/>
          <w:sz w:val="24"/>
          <w:szCs w:val="24"/>
        </w:rPr>
      </w:pPr>
    </w:p>
    <w:p w14:paraId="65BD95DD" w14:textId="5BC665E0" w:rsidR="000C279F" w:rsidRDefault="00DF7A70" w:rsidP="000C279F">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ED2749F" wp14:editId="60FB98F5">
                <wp:simplePos x="0" y="0"/>
                <wp:positionH relativeFrom="column">
                  <wp:posOffset>3872865</wp:posOffset>
                </wp:positionH>
                <wp:positionV relativeFrom="paragraph">
                  <wp:posOffset>106045</wp:posOffset>
                </wp:positionV>
                <wp:extent cx="1422400" cy="597943"/>
                <wp:effectExtent l="0" t="0" r="25400" b="12065"/>
                <wp:wrapNone/>
                <wp:docPr id="32" name="Надпись 32"/>
                <wp:cNvGraphicFramePr/>
                <a:graphic xmlns:a="http://schemas.openxmlformats.org/drawingml/2006/main">
                  <a:graphicData uri="http://schemas.microsoft.com/office/word/2010/wordprocessingShape">
                    <wps:wsp>
                      <wps:cNvSpPr txBox="1"/>
                      <wps:spPr>
                        <a:xfrm>
                          <a:off x="0" y="0"/>
                          <a:ext cx="1422400" cy="597943"/>
                        </a:xfrm>
                        <a:prstGeom prst="rect">
                          <a:avLst/>
                        </a:prstGeom>
                        <a:solidFill>
                          <a:schemeClr val="lt1"/>
                        </a:solidFill>
                        <a:ln w="6350">
                          <a:solidFill>
                            <a:schemeClr val="bg1"/>
                          </a:solidFill>
                        </a:ln>
                      </wps:spPr>
                      <wps:txbx>
                        <w:txbxContent>
                          <w:p w14:paraId="06797597" w14:textId="3BA41B36" w:rsidR="003625C0" w:rsidRDefault="003625C0" w:rsidP="005368E7">
                            <w:pPr>
                              <w:jc w:val="center"/>
                            </w:pPr>
                            <w:r>
                              <w:rPr>
                                <w:b/>
                                <w:sz w:val="28"/>
                              </w:rPr>
                              <w:t>Текущие операции</w:t>
                            </w:r>
                            <w:r w:rsidRPr="00481590">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749F" id="Надпись 32" o:spid="_x0000_s1028" type="#_x0000_t202" style="position:absolute;left:0;text-align:left;margin-left:304.95pt;margin-top:8.35pt;width:112pt;height:47.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" fillcolor="white [3201]" strokecolor="white [3212]" strokeweight=".5pt">
                <v:textbox>
                  <w:txbxContent>
                    <w:p w14:paraId="06797597" w14:textId="3BA41B36" w:rsidR="003625C0" w:rsidRDefault="003625C0" w:rsidP="005368E7">
                      <w:pPr>
                        <w:jc w:val="center"/>
                      </w:pPr>
                      <w:r>
                        <w:rPr>
                          <w:b/>
                          <w:sz w:val="28"/>
                        </w:rPr>
                        <w:t>Текущие операции</w:t>
                      </w:r>
                      <w:r w:rsidRPr="00481590">
                        <w:rPr>
                          <w:b/>
                          <w:sz w:val="28"/>
                        </w:rPr>
                        <w:t xml:space="preserve">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B083008" wp14:editId="2F27E94A">
                <wp:simplePos x="0" y="0"/>
                <wp:positionH relativeFrom="column">
                  <wp:posOffset>1028065</wp:posOffset>
                </wp:positionH>
                <wp:positionV relativeFrom="paragraph">
                  <wp:posOffset>107950</wp:posOffset>
                </wp:positionV>
                <wp:extent cx="1422400" cy="558800"/>
                <wp:effectExtent l="0" t="0" r="25400" b="12700"/>
                <wp:wrapNone/>
                <wp:docPr id="33" name="Надпись 33"/>
                <wp:cNvGraphicFramePr/>
                <a:graphic xmlns:a="http://schemas.openxmlformats.org/drawingml/2006/main">
                  <a:graphicData uri="http://schemas.microsoft.com/office/word/2010/wordprocessingShape">
                    <wps:wsp>
                      <wps:cNvSpPr txBox="1"/>
                      <wps:spPr>
                        <a:xfrm>
                          <a:off x="0" y="0"/>
                          <a:ext cx="1422400" cy="558800"/>
                        </a:xfrm>
                        <a:prstGeom prst="rect">
                          <a:avLst/>
                        </a:prstGeom>
                        <a:solidFill>
                          <a:schemeClr val="lt1"/>
                        </a:solidFill>
                        <a:ln w="6350">
                          <a:solidFill>
                            <a:schemeClr val="bg1"/>
                          </a:solidFill>
                        </a:ln>
                      </wps:spPr>
                      <wps:txbx>
                        <w:txbxContent>
                          <w:p w14:paraId="41390EA5" w14:textId="77777777" w:rsidR="003625C0" w:rsidRPr="00481590" w:rsidRDefault="003625C0" w:rsidP="000C279F">
                            <w:pPr>
                              <w:jc w:val="center"/>
                              <w:rPr>
                                <w:b/>
                                <w:sz w:val="28"/>
                              </w:rPr>
                            </w:pPr>
                            <w:r>
                              <w:rPr>
                                <w:b/>
                                <w:sz w:val="28"/>
                              </w:rPr>
                              <w:t>Рыночные обязательства</w:t>
                            </w:r>
                          </w:p>
                          <w:p w14:paraId="44F3B2EC" w14:textId="77777777" w:rsidR="003625C0" w:rsidRDefault="003625C0" w:rsidP="000C27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83008" id="Надпись 33" o:spid="_x0000_s1029" type="#_x0000_t202" style="position:absolute;left:0;text-align:left;margin-left:80.95pt;margin-top:8.5pt;width:112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" fillcolor="white [3201]" strokecolor="white [3212]" strokeweight=".5pt">
                <v:textbox>
                  <w:txbxContent>
                    <w:p w14:paraId="41390EA5" w14:textId="77777777" w:rsidR="003625C0" w:rsidRPr="00481590" w:rsidRDefault="003625C0" w:rsidP="000C279F">
                      <w:pPr>
                        <w:jc w:val="center"/>
                        <w:rPr>
                          <w:b/>
                          <w:sz w:val="28"/>
                        </w:rPr>
                      </w:pPr>
                      <w:r>
                        <w:rPr>
                          <w:b/>
                          <w:sz w:val="28"/>
                        </w:rPr>
                        <w:t>Рыночные обязательства</w:t>
                      </w:r>
                    </w:p>
                    <w:p w14:paraId="44F3B2EC" w14:textId="77777777" w:rsidR="003625C0" w:rsidRDefault="003625C0" w:rsidP="000C279F"/>
                  </w:txbxContent>
                </v:textbox>
              </v:shape>
            </w:pict>
          </mc:Fallback>
        </mc:AlternateContent>
      </w:r>
    </w:p>
    <w:p w14:paraId="352B3CCB" w14:textId="77777777" w:rsidR="000C279F" w:rsidRDefault="000C279F" w:rsidP="000C279F">
      <w:pPr>
        <w:spacing w:line="360" w:lineRule="auto"/>
        <w:ind w:firstLine="709"/>
        <w:jc w:val="both"/>
        <w:rPr>
          <w:rFonts w:ascii="Times New Roman" w:hAnsi="Times New Roman" w:cs="Times New Roman"/>
          <w:sz w:val="24"/>
          <w:szCs w:val="24"/>
        </w:rPr>
      </w:pPr>
    </w:p>
    <w:p w14:paraId="5004CAF4" w14:textId="77777777" w:rsidR="000C279F" w:rsidRDefault="000C279F" w:rsidP="000C279F">
      <w:pPr>
        <w:spacing w:line="360" w:lineRule="auto"/>
        <w:jc w:val="center"/>
        <w:rPr>
          <w:rFonts w:ascii="Times New Roman" w:hAnsi="Times New Roman" w:cs="Times New Roman"/>
          <w:sz w:val="24"/>
          <w:szCs w:val="24"/>
        </w:rPr>
      </w:pPr>
    </w:p>
    <w:p w14:paraId="62EAD9BD" w14:textId="135047C6" w:rsidR="000C279F" w:rsidRPr="00B86A42" w:rsidRDefault="000C279F" w:rsidP="00B86A42">
      <w:pPr>
        <w:spacing w:after="0" w:line="360" w:lineRule="auto"/>
        <w:jc w:val="center"/>
        <w:rPr>
          <w:rFonts w:ascii="Times New Roman" w:hAnsi="Times New Roman" w:cs="Times New Roman"/>
          <w:i/>
          <w:sz w:val="24"/>
          <w:szCs w:val="24"/>
        </w:rPr>
      </w:pPr>
      <w:r w:rsidRPr="00B86A42">
        <w:rPr>
          <w:rFonts w:ascii="Times New Roman" w:hAnsi="Times New Roman" w:cs="Times New Roman"/>
          <w:i/>
          <w:sz w:val="24"/>
          <w:szCs w:val="24"/>
        </w:rPr>
        <w:t>Рис.</w:t>
      </w:r>
      <w:r w:rsidR="001D4BBF" w:rsidRPr="00B86A42">
        <w:rPr>
          <w:rFonts w:ascii="Times New Roman" w:hAnsi="Times New Roman" w:cs="Times New Roman"/>
          <w:i/>
          <w:sz w:val="24"/>
          <w:szCs w:val="24"/>
        </w:rPr>
        <w:t>5</w:t>
      </w:r>
      <w:r w:rsidRPr="00B86A42">
        <w:rPr>
          <w:rFonts w:ascii="Times New Roman" w:hAnsi="Times New Roman" w:cs="Times New Roman"/>
          <w:i/>
          <w:sz w:val="24"/>
          <w:szCs w:val="24"/>
        </w:rPr>
        <w:t xml:space="preserve"> Базовый механизм интернационализации – статичные и динамичные компоненты.</w:t>
      </w:r>
    </w:p>
    <w:p w14:paraId="66B02576" w14:textId="2537AA51" w:rsidR="000C279F" w:rsidRPr="00B86A42" w:rsidRDefault="000C279F" w:rsidP="00B86A42">
      <w:pPr>
        <w:spacing w:after="0" w:line="360" w:lineRule="auto"/>
        <w:jc w:val="both"/>
        <w:rPr>
          <w:rFonts w:ascii="Times New Roman" w:hAnsi="Times New Roman" w:cs="Times New Roman"/>
          <w:i/>
          <w:sz w:val="24"/>
          <w:szCs w:val="24"/>
          <w:lang w:val="en-US"/>
        </w:rPr>
      </w:pPr>
      <w:r w:rsidRPr="00B86A42">
        <w:rPr>
          <w:rFonts w:ascii="Times New Roman" w:hAnsi="Times New Roman" w:cs="Times New Roman"/>
          <w:i/>
          <w:sz w:val="24"/>
          <w:szCs w:val="24"/>
        </w:rPr>
        <w:t>Источник</w:t>
      </w:r>
      <w:r w:rsidRPr="00B86A42">
        <w:rPr>
          <w:rFonts w:ascii="Times New Roman" w:hAnsi="Times New Roman" w:cs="Times New Roman"/>
          <w:i/>
          <w:sz w:val="24"/>
          <w:szCs w:val="24"/>
          <w:lang w:val="en-US"/>
        </w:rPr>
        <w:t xml:space="preserve">: </w:t>
      </w:r>
      <w:r w:rsidR="00B86A42">
        <w:rPr>
          <w:rFonts w:ascii="Times New Roman" w:hAnsi="Times New Roman" w:cs="Times New Roman"/>
          <w:i/>
          <w:sz w:val="24"/>
          <w:szCs w:val="24"/>
          <w:lang w:val="en-US"/>
        </w:rPr>
        <w:t>[</w:t>
      </w:r>
      <w:r w:rsidRPr="00B86A42">
        <w:rPr>
          <w:rFonts w:ascii="Times New Roman" w:hAnsi="Times New Roman" w:cs="Times New Roman"/>
          <w:i/>
          <w:sz w:val="24"/>
          <w:szCs w:val="24"/>
          <w:lang w:val="en-US"/>
        </w:rPr>
        <w:t xml:space="preserve">The internationalization process of the Firm-a model of knowledge development And increasing foreign market Commitments, Jan </w:t>
      </w:r>
      <w:proofErr w:type="spellStart"/>
      <w:r w:rsidRPr="00B86A42">
        <w:rPr>
          <w:rFonts w:ascii="Times New Roman" w:hAnsi="Times New Roman" w:cs="Times New Roman"/>
          <w:i/>
          <w:sz w:val="24"/>
          <w:szCs w:val="24"/>
          <w:lang w:val="en-US"/>
        </w:rPr>
        <w:t>Johanson</w:t>
      </w:r>
      <w:proofErr w:type="spellEnd"/>
      <w:r w:rsidRPr="00B86A42">
        <w:rPr>
          <w:rFonts w:ascii="Times New Roman" w:hAnsi="Times New Roman" w:cs="Times New Roman"/>
          <w:i/>
          <w:sz w:val="24"/>
          <w:szCs w:val="24"/>
          <w:lang w:val="en-US"/>
        </w:rPr>
        <w:t xml:space="preserve">, Center of international business studies, University of Uppsala, Jan-Erik </w:t>
      </w:r>
      <w:proofErr w:type="spellStart"/>
      <w:r w:rsidRPr="00B86A42">
        <w:rPr>
          <w:rFonts w:ascii="Times New Roman" w:hAnsi="Times New Roman" w:cs="Times New Roman"/>
          <w:i/>
          <w:sz w:val="24"/>
          <w:szCs w:val="24"/>
          <w:lang w:val="en-US"/>
        </w:rPr>
        <w:t>Vahlne</w:t>
      </w:r>
      <w:proofErr w:type="spellEnd"/>
      <w:r w:rsidRPr="00B86A42">
        <w:rPr>
          <w:rFonts w:ascii="Times New Roman" w:hAnsi="Times New Roman" w:cs="Times New Roman"/>
          <w:i/>
          <w:sz w:val="24"/>
          <w:szCs w:val="24"/>
          <w:lang w:val="en-US"/>
        </w:rPr>
        <w:t>, Institute of international business, Stockholm school of economics.]</w:t>
      </w:r>
    </w:p>
    <w:p w14:paraId="0E9A1F19" w14:textId="3D4A9FAD"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i/>
          <w:sz w:val="24"/>
          <w:szCs w:val="24"/>
        </w:rPr>
        <w:t xml:space="preserve">Знания о рынке </w:t>
      </w:r>
      <w:r w:rsidRPr="0033723C">
        <w:rPr>
          <w:rFonts w:ascii="Times New Roman" w:hAnsi="Times New Roman" w:cs="Times New Roman"/>
          <w:sz w:val="24"/>
          <w:szCs w:val="24"/>
        </w:rPr>
        <w:t>– всевозможные знания, на основе которых в последствие будут основаны решения по обязательствам. Под обязательствами авторы понимают функцию размера инвестиций и степени их негибкости. К примеру, большие инвестиции в оборудование могут не представлять собой значительных обязательств, тогда как строгая приверженность удовлетворению потребностей клиентов будет таковой</w:t>
      </w:r>
      <w:r w:rsidR="00664B65">
        <w:rPr>
          <w:rStyle w:val="a7"/>
          <w:rFonts w:ascii="Times New Roman" w:hAnsi="Times New Roman" w:cs="Times New Roman"/>
          <w:sz w:val="24"/>
          <w:szCs w:val="24"/>
        </w:rPr>
        <w:footnoteReference w:id="30"/>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 Тип знаний зависит от источников его освоения</w:t>
      </w:r>
      <w:r w:rsidR="003617CB">
        <w:rPr>
          <w:rStyle w:val="a7"/>
          <w:rFonts w:ascii="Times New Roman" w:hAnsi="Times New Roman" w:cs="Times New Roman"/>
          <w:sz w:val="24"/>
          <w:szCs w:val="24"/>
        </w:rPr>
        <w:footnoteReference w:id="31"/>
      </w:r>
      <w:r w:rsidRPr="0033723C">
        <w:rPr>
          <w:rFonts w:ascii="Times New Roman" w:hAnsi="Times New Roman" w:cs="Times New Roman"/>
          <w:sz w:val="24"/>
          <w:szCs w:val="24"/>
        </w:rPr>
        <w:t>. Первый тип – объективные знания, которым можно быть наученным; другие – это эмпирические знания, которые могут быть получены исключительно посредством личного опыта.  В контексте модели авторы полагают, что эмпирические знания</w:t>
      </w:r>
      <w:r>
        <w:rPr>
          <w:rFonts w:ascii="Times New Roman" w:hAnsi="Times New Roman" w:cs="Times New Roman"/>
          <w:sz w:val="24"/>
          <w:szCs w:val="24"/>
        </w:rPr>
        <w:t xml:space="preserve"> являются более ценными в силу их более сложной передачи</w:t>
      </w:r>
      <w:r w:rsidRPr="0033723C">
        <w:rPr>
          <w:rFonts w:ascii="Times New Roman" w:hAnsi="Times New Roman" w:cs="Times New Roman"/>
          <w:sz w:val="24"/>
          <w:szCs w:val="24"/>
        </w:rPr>
        <w:t>. Знания о рынке</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касаются </w:t>
      </w:r>
      <w:r>
        <w:rPr>
          <w:rFonts w:ascii="Times New Roman" w:hAnsi="Times New Roman" w:cs="Times New Roman"/>
          <w:sz w:val="24"/>
          <w:szCs w:val="24"/>
        </w:rPr>
        <w:t xml:space="preserve">имеющихся </w:t>
      </w:r>
      <w:r w:rsidRPr="0033723C">
        <w:rPr>
          <w:rFonts w:ascii="Times New Roman" w:hAnsi="Times New Roman" w:cs="Times New Roman"/>
          <w:sz w:val="24"/>
          <w:szCs w:val="24"/>
        </w:rPr>
        <w:t>возможностей и угроз,</w:t>
      </w:r>
      <w:r>
        <w:rPr>
          <w:rFonts w:ascii="Times New Roman" w:hAnsi="Times New Roman" w:cs="Times New Roman"/>
          <w:sz w:val="24"/>
          <w:szCs w:val="24"/>
        </w:rPr>
        <w:t xml:space="preserve"> </w:t>
      </w:r>
      <w:r w:rsidRPr="0033723C">
        <w:rPr>
          <w:rFonts w:ascii="Times New Roman" w:hAnsi="Times New Roman" w:cs="Times New Roman"/>
          <w:sz w:val="24"/>
          <w:szCs w:val="24"/>
        </w:rPr>
        <w:t>информации, связанной с состоянием спроса и предложения, конкуренцией, каналами распределения, инфраструктурой и другими особенностями, которые меняются во времени и от страны к стране</w:t>
      </w:r>
      <w:r w:rsidR="00562A06">
        <w:rPr>
          <w:rStyle w:val="a7"/>
          <w:rFonts w:ascii="Times New Roman" w:hAnsi="Times New Roman" w:cs="Times New Roman"/>
          <w:sz w:val="24"/>
          <w:szCs w:val="24"/>
        </w:rPr>
        <w:footnoteReference w:id="32"/>
      </w:r>
      <w:r w:rsidRPr="0033723C">
        <w:rPr>
          <w:rFonts w:ascii="Times New Roman" w:hAnsi="Times New Roman" w:cs="Times New Roman"/>
          <w:sz w:val="24"/>
          <w:szCs w:val="24"/>
        </w:rPr>
        <w:t>.</w:t>
      </w:r>
      <w:r>
        <w:rPr>
          <w:rFonts w:ascii="Times New Roman" w:hAnsi="Times New Roman" w:cs="Times New Roman"/>
          <w:sz w:val="24"/>
          <w:szCs w:val="24"/>
        </w:rPr>
        <w:t xml:space="preserve"> Данная </w:t>
      </w:r>
      <w:r>
        <w:rPr>
          <w:rFonts w:ascii="Times New Roman" w:hAnsi="Times New Roman" w:cs="Times New Roman"/>
          <w:sz w:val="24"/>
          <w:szCs w:val="24"/>
        </w:rPr>
        <w:lastRenderedPageBreak/>
        <w:t>информация о рынке предопределяет обязательства, которые примет на себя компания в процессе выхода на него.</w:t>
      </w:r>
    </w:p>
    <w:p w14:paraId="49A7C5E4" w14:textId="77777777"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i/>
          <w:sz w:val="24"/>
          <w:szCs w:val="24"/>
        </w:rPr>
        <w:t>Рыночные обязательства</w:t>
      </w:r>
      <w:r w:rsidRPr="0033723C">
        <w:rPr>
          <w:rFonts w:ascii="Times New Roman" w:hAnsi="Times New Roman" w:cs="Times New Roman"/>
          <w:sz w:val="24"/>
          <w:szCs w:val="24"/>
        </w:rPr>
        <w:t xml:space="preserve"> характеризуются двумя переменными: количество</w:t>
      </w:r>
      <w:r>
        <w:rPr>
          <w:rFonts w:ascii="Times New Roman" w:hAnsi="Times New Roman" w:cs="Times New Roman"/>
          <w:sz w:val="24"/>
          <w:szCs w:val="24"/>
        </w:rPr>
        <w:t>м</w:t>
      </w:r>
      <w:r w:rsidRPr="0033723C">
        <w:rPr>
          <w:rFonts w:ascii="Times New Roman" w:hAnsi="Times New Roman" w:cs="Times New Roman"/>
          <w:sz w:val="24"/>
          <w:szCs w:val="24"/>
        </w:rPr>
        <w:t xml:space="preserve"> выделенных ресурсов и степенью обязательств по ним. Размер ресурсов </w:t>
      </w:r>
      <w:r>
        <w:rPr>
          <w:rFonts w:ascii="Times New Roman" w:hAnsi="Times New Roman" w:cs="Times New Roman"/>
          <w:sz w:val="24"/>
          <w:szCs w:val="24"/>
        </w:rPr>
        <w:t>сравним с</w:t>
      </w:r>
      <w:r w:rsidRPr="0033723C">
        <w:rPr>
          <w:rFonts w:ascii="Times New Roman" w:hAnsi="Times New Roman" w:cs="Times New Roman"/>
          <w:sz w:val="24"/>
          <w:szCs w:val="24"/>
        </w:rPr>
        <w:t xml:space="preserve"> </w:t>
      </w:r>
      <w:r>
        <w:rPr>
          <w:rFonts w:ascii="Times New Roman" w:hAnsi="Times New Roman" w:cs="Times New Roman"/>
          <w:sz w:val="24"/>
          <w:szCs w:val="24"/>
        </w:rPr>
        <w:t>объемом</w:t>
      </w:r>
      <w:r w:rsidRPr="0033723C">
        <w:rPr>
          <w:rFonts w:ascii="Times New Roman" w:hAnsi="Times New Roman" w:cs="Times New Roman"/>
          <w:sz w:val="24"/>
          <w:szCs w:val="24"/>
        </w:rPr>
        <w:t xml:space="preserve"> инвестиций в рынок</w:t>
      </w:r>
      <w:r>
        <w:rPr>
          <w:rFonts w:ascii="Times New Roman" w:hAnsi="Times New Roman" w:cs="Times New Roman"/>
          <w:sz w:val="24"/>
          <w:szCs w:val="24"/>
        </w:rPr>
        <w:t>:</w:t>
      </w:r>
      <w:r w:rsidRPr="0033723C">
        <w:rPr>
          <w:rFonts w:ascii="Times New Roman" w:hAnsi="Times New Roman" w:cs="Times New Roman"/>
          <w:sz w:val="24"/>
          <w:szCs w:val="24"/>
        </w:rPr>
        <w:t xml:space="preserve"> инвестиций в маркетинг, персонал, производств</w:t>
      </w:r>
      <w:r>
        <w:rPr>
          <w:rFonts w:ascii="Times New Roman" w:hAnsi="Times New Roman" w:cs="Times New Roman"/>
          <w:sz w:val="24"/>
          <w:szCs w:val="24"/>
        </w:rPr>
        <w:t>енные мощности</w:t>
      </w:r>
      <w:r w:rsidRPr="0033723C">
        <w:rPr>
          <w:rFonts w:ascii="Times New Roman" w:hAnsi="Times New Roman" w:cs="Times New Roman"/>
          <w:sz w:val="24"/>
          <w:szCs w:val="24"/>
        </w:rPr>
        <w:t>. Ресурс будет считаться обязательным для данного рынка, если он расположен на его территории</w:t>
      </w:r>
      <w:r>
        <w:rPr>
          <w:rFonts w:ascii="Times New Roman" w:hAnsi="Times New Roman" w:cs="Times New Roman"/>
          <w:sz w:val="24"/>
          <w:szCs w:val="24"/>
        </w:rPr>
        <w:t xml:space="preserve"> или </w:t>
      </w:r>
      <w:r w:rsidRPr="0033723C">
        <w:rPr>
          <w:rFonts w:ascii="Times New Roman" w:hAnsi="Times New Roman" w:cs="Times New Roman"/>
          <w:sz w:val="24"/>
          <w:szCs w:val="24"/>
        </w:rPr>
        <w:t>используется для удовлетворения потребностей</w:t>
      </w:r>
      <w:r>
        <w:rPr>
          <w:rFonts w:ascii="Times New Roman" w:hAnsi="Times New Roman" w:cs="Times New Roman"/>
          <w:sz w:val="24"/>
          <w:szCs w:val="24"/>
        </w:rPr>
        <w:t xml:space="preserve"> потребителей данного рынка</w:t>
      </w:r>
      <w:r w:rsidRPr="0033723C">
        <w:rPr>
          <w:rFonts w:ascii="Times New Roman" w:hAnsi="Times New Roman" w:cs="Times New Roman"/>
          <w:sz w:val="24"/>
          <w:szCs w:val="24"/>
        </w:rPr>
        <w:t>. Соответственно, степень обязательств выражается в ограниченном количестве альтернативных способов использова</w:t>
      </w:r>
      <w:r>
        <w:rPr>
          <w:rFonts w:ascii="Times New Roman" w:hAnsi="Times New Roman" w:cs="Times New Roman"/>
          <w:sz w:val="24"/>
          <w:szCs w:val="24"/>
        </w:rPr>
        <w:t>ния</w:t>
      </w:r>
      <w:r w:rsidRPr="0033723C">
        <w:rPr>
          <w:rFonts w:ascii="Times New Roman" w:hAnsi="Times New Roman" w:cs="Times New Roman"/>
          <w:sz w:val="24"/>
          <w:szCs w:val="24"/>
        </w:rPr>
        <w:t xml:space="preserve"> данны</w:t>
      </w:r>
      <w:r>
        <w:rPr>
          <w:rFonts w:ascii="Times New Roman" w:hAnsi="Times New Roman" w:cs="Times New Roman"/>
          <w:sz w:val="24"/>
          <w:szCs w:val="24"/>
        </w:rPr>
        <w:t>й</w:t>
      </w:r>
      <w:r w:rsidRPr="0033723C">
        <w:rPr>
          <w:rFonts w:ascii="Times New Roman" w:hAnsi="Times New Roman" w:cs="Times New Roman"/>
          <w:sz w:val="24"/>
          <w:szCs w:val="24"/>
        </w:rPr>
        <w:t xml:space="preserve"> ресурс, а также в сложности их транспортировки. Чем более специфичен ресурс, чем меньше альтернативных путей его использования, тем выше степень обязательств по нему. Финансовые ресурсы не </w:t>
      </w:r>
      <w:r>
        <w:rPr>
          <w:rFonts w:ascii="Times New Roman" w:hAnsi="Times New Roman" w:cs="Times New Roman"/>
          <w:sz w:val="24"/>
          <w:szCs w:val="24"/>
        </w:rPr>
        <w:t>представляют собой</w:t>
      </w:r>
      <w:r w:rsidRPr="0033723C">
        <w:rPr>
          <w:rFonts w:ascii="Times New Roman" w:hAnsi="Times New Roman" w:cs="Times New Roman"/>
          <w:sz w:val="24"/>
          <w:szCs w:val="24"/>
        </w:rPr>
        <w:t xml:space="preserve"> больших обязательств, поскольку универсальны в своем применении и легко перемещаемы. </w:t>
      </w:r>
      <w:r>
        <w:rPr>
          <w:rFonts w:ascii="Times New Roman" w:hAnsi="Times New Roman" w:cs="Times New Roman"/>
          <w:sz w:val="24"/>
          <w:szCs w:val="24"/>
        </w:rPr>
        <w:t xml:space="preserve">В то время как </w:t>
      </w:r>
      <w:r w:rsidRPr="0033723C">
        <w:rPr>
          <w:rFonts w:ascii="Times New Roman" w:hAnsi="Times New Roman" w:cs="Times New Roman"/>
          <w:sz w:val="24"/>
          <w:szCs w:val="24"/>
        </w:rPr>
        <w:t xml:space="preserve">маркетинговое подразделение, ориентированное на адаптацию продуктов компании к определенному </w:t>
      </w:r>
      <w:r>
        <w:rPr>
          <w:rFonts w:ascii="Times New Roman" w:hAnsi="Times New Roman" w:cs="Times New Roman"/>
          <w:sz w:val="24"/>
          <w:szCs w:val="24"/>
        </w:rPr>
        <w:t>сегменту рынка</w:t>
      </w:r>
      <w:r w:rsidRPr="0033723C">
        <w:rPr>
          <w:rFonts w:ascii="Times New Roman" w:hAnsi="Times New Roman" w:cs="Times New Roman"/>
          <w:sz w:val="24"/>
          <w:szCs w:val="24"/>
        </w:rPr>
        <w:t xml:space="preserve">, не может мгновенно переориентировать свои мощности на другой рынок или другие товары. Здесь </w:t>
      </w:r>
      <w:r>
        <w:rPr>
          <w:rFonts w:ascii="Times New Roman" w:hAnsi="Times New Roman" w:cs="Times New Roman"/>
          <w:sz w:val="24"/>
          <w:szCs w:val="24"/>
        </w:rPr>
        <w:t>важную</w:t>
      </w:r>
      <w:r w:rsidRPr="0033723C">
        <w:rPr>
          <w:rFonts w:ascii="Times New Roman" w:hAnsi="Times New Roman" w:cs="Times New Roman"/>
          <w:sz w:val="24"/>
          <w:szCs w:val="24"/>
        </w:rPr>
        <w:t xml:space="preserve"> роль играют установленные взаимосвязи с покупателями, </w:t>
      </w:r>
      <w:r>
        <w:rPr>
          <w:rFonts w:ascii="Times New Roman" w:hAnsi="Times New Roman" w:cs="Times New Roman"/>
          <w:sz w:val="24"/>
          <w:szCs w:val="24"/>
        </w:rPr>
        <w:t>а также знание их предпочтений</w:t>
      </w:r>
      <w:r w:rsidRPr="0033723C">
        <w:rPr>
          <w:rFonts w:ascii="Times New Roman" w:hAnsi="Times New Roman" w:cs="Times New Roman"/>
          <w:sz w:val="24"/>
          <w:szCs w:val="24"/>
        </w:rPr>
        <w:t>,</w:t>
      </w:r>
      <w:r>
        <w:rPr>
          <w:rFonts w:ascii="Times New Roman" w:hAnsi="Times New Roman" w:cs="Times New Roman"/>
          <w:sz w:val="24"/>
          <w:szCs w:val="24"/>
        </w:rPr>
        <w:t xml:space="preserve"> которые могут быть </w:t>
      </w:r>
      <w:r w:rsidRPr="0033723C">
        <w:rPr>
          <w:rFonts w:ascii="Times New Roman" w:hAnsi="Times New Roman" w:cs="Times New Roman"/>
          <w:sz w:val="24"/>
          <w:szCs w:val="24"/>
        </w:rPr>
        <w:t>бесполезны</w:t>
      </w:r>
      <w:r>
        <w:rPr>
          <w:rFonts w:ascii="Times New Roman" w:hAnsi="Times New Roman" w:cs="Times New Roman"/>
          <w:sz w:val="24"/>
          <w:szCs w:val="24"/>
        </w:rPr>
        <w:t xml:space="preserve"> на другом рынке</w:t>
      </w:r>
      <w:r w:rsidRPr="0033723C">
        <w:rPr>
          <w:rFonts w:ascii="Times New Roman" w:hAnsi="Times New Roman" w:cs="Times New Roman"/>
          <w:sz w:val="24"/>
          <w:szCs w:val="24"/>
        </w:rPr>
        <w:t>.</w:t>
      </w:r>
    </w:p>
    <w:p w14:paraId="445FA46E" w14:textId="77777777" w:rsidR="000C279F" w:rsidRPr="005A6AA2" w:rsidRDefault="000C279F" w:rsidP="000C279F">
      <w:pPr>
        <w:spacing w:line="360" w:lineRule="auto"/>
        <w:ind w:firstLine="709"/>
        <w:jc w:val="both"/>
        <w:rPr>
          <w:rFonts w:ascii="Times New Roman" w:hAnsi="Times New Roman" w:cs="Times New Roman"/>
          <w:sz w:val="24"/>
          <w:szCs w:val="24"/>
        </w:rPr>
      </w:pPr>
      <w:r w:rsidRPr="005A6AA2">
        <w:rPr>
          <w:rFonts w:ascii="Times New Roman" w:hAnsi="Times New Roman" w:cs="Times New Roman"/>
          <w:sz w:val="24"/>
          <w:szCs w:val="24"/>
        </w:rPr>
        <w:t xml:space="preserve">Так, знания о рынке и рыночные обязательства оказывают влияние на воспринимаемые компанией риски и возможности, </w:t>
      </w:r>
      <w:r>
        <w:rPr>
          <w:rFonts w:ascii="Times New Roman" w:hAnsi="Times New Roman" w:cs="Times New Roman"/>
          <w:sz w:val="24"/>
          <w:szCs w:val="24"/>
        </w:rPr>
        <w:t xml:space="preserve">напрямую связанные с </w:t>
      </w:r>
      <w:r w:rsidRPr="005A6AA2">
        <w:rPr>
          <w:rFonts w:ascii="Times New Roman" w:hAnsi="Times New Roman" w:cs="Times New Roman"/>
          <w:sz w:val="24"/>
          <w:szCs w:val="24"/>
        </w:rPr>
        <w:t>решени</w:t>
      </w:r>
      <w:r>
        <w:rPr>
          <w:rFonts w:ascii="Times New Roman" w:hAnsi="Times New Roman" w:cs="Times New Roman"/>
          <w:sz w:val="24"/>
          <w:szCs w:val="24"/>
        </w:rPr>
        <w:t>ем</w:t>
      </w:r>
      <w:r w:rsidRPr="005A6AA2">
        <w:rPr>
          <w:rFonts w:ascii="Times New Roman" w:hAnsi="Times New Roman" w:cs="Times New Roman"/>
          <w:sz w:val="24"/>
          <w:szCs w:val="24"/>
        </w:rPr>
        <w:t xml:space="preserve"> компании по </w:t>
      </w:r>
      <w:r>
        <w:rPr>
          <w:rFonts w:ascii="Times New Roman" w:hAnsi="Times New Roman" w:cs="Times New Roman"/>
          <w:sz w:val="24"/>
          <w:szCs w:val="24"/>
        </w:rPr>
        <w:t xml:space="preserve">принимаемым на себя </w:t>
      </w:r>
      <w:r w:rsidRPr="005A6AA2">
        <w:rPr>
          <w:rFonts w:ascii="Times New Roman" w:hAnsi="Times New Roman" w:cs="Times New Roman"/>
          <w:sz w:val="24"/>
          <w:szCs w:val="24"/>
        </w:rPr>
        <w:t xml:space="preserve">обязательствам и </w:t>
      </w:r>
      <w:r>
        <w:rPr>
          <w:rFonts w:ascii="Times New Roman" w:hAnsi="Times New Roman" w:cs="Times New Roman"/>
          <w:sz w:val="24"/>
          <w:szCs w:val="24"/>
        </w:rPr>
        <w:t>выполняемые</w:t>
      </w:r>
      <w:r w:rsidRPr="005A6AA2">
        <w:rPr>
          <w:rFonts w:ascii="Times New Roman" w:hAnsi="Times New Roman" w:cs="Times New Roman"/>
          <w:sz w:val="24"/>
          <w:szCs w:val="24"/>
        </w:rPr>
        <w:t xml:space="preserve"> текущие операции. </w:t>
      </w:r>
    </w:p>
    <w:p w14:paraId="2433D951" w14:textId="77777777"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i/>
          <w:sz w:val="24"/>
          <w:szCs w:val="24"/>
        </w:rPr>
        <w:t>Решения по обязательствам</w:t>
      </w:r>
      <w:r w:rsidRPr="0033723C">
        <w:rPr>
          <w:rFonts w:ascii="Times New Roman" w:hAnsi="Times New Roman" w:cs="Times New Roman"/>
          <w:sz w:val="24"/>
          <w:szCs w:val="24"/>
        </w:rPr>
        <w:t xml:space="preserve"> относятся к решени</w:t>
      </w:r>
      <w:r>
        <w:rPr>
          <w:rFonts w:ascii="Times New Roman" w:hAnsi="Times New Roman" w:cs="Times New Roman"/>
          <w:sz w:val="24"/>
          <w:szCs w:val="24"/>
        </w:rPr>
        <w:t>ю компании</w:t>
      </w:r>
      <w:r w:rsidRPr="0033723C">
        <w:rPr>
          <w:rFonts w:ascii="Times New Roman" w:hAnsi="Times New Roman" w:cs="Times New Roman"/>
          <w:sz w:val="24"/>
          <w:szCs w:val="24"/>
        </w:rPr>
        <w:t xml:space="preserve"> по включению ресурсов в международную деятельность как ответ на идентифицированные возможности и угрозы. Как только решения в ответ на получен</w:t>
      </w:r>
      <w:r w:rsidRPr="006E3ED2">
        <w:rPr>
          <w:rFonts w:ascii="Times New Roman" w:hAnsi="Times New Roman" w:cs="Times New Roman"/>
          <w:sz w:val="24"/>
          <w:szCs w:val="24"/>
        </w:rPr>
        <w:t>ные знания о рынке появились, наст</w:t>
      </w:r>
      <w:r>
        <w:rPr>
          <w:rFonts w:ascii="Times New Roman" w:hAnsi="Times New Roman" w:cs="Times New Roman"/>
          <w:sz w:val="24"/>
          <w:szCs w:val="24"/>
        </w:rPr>
        <w:t>у</w:t>
      </w:r>
      <w:r w:rsidRPr="006E3ED2">
        <w:rPr>
          <w:rFonts w:ascii="Times New Roman" w:hAnsi="Times New Roman" w:cs="Times New Roman"/>
          <w:sz w:val="24"/>
          <w:szCs w:val="24"/>
        </w:rPr>
        <w:t>пает очередь текущих</w:t>
      </w:r>
      <w:r w:rsidRPr="0033723C">
        <w:rPr>
          <w:rFonts w:ascii="Times New Roman" w:hAnsi="Times New Roman" w:cs="Times New Roman"/>
          <w:sz w:val="24"/>
          <w:szCs w:val="24"/>
        </w:rPr>
        <w:t xml:space="preserve"> бизнес-процесс</w:t>
      </w:r>
      <w:r>
        <w:rPr>
          <w:rFonts w:ascii="Times New Roman" w:hAnsi="Times New Roman" w:cs="Times New Roman"/>
          <w:sz w:val="24"/>
          <w:szCs w:val="24"/>
        </w:rPr>
        <w:t>ов</w:t>
      </w:r>
      <w:r w:rsidRPr="0033723C">
        <w:rPr>
          <w:rFonts w:ascii="Times New Roman" w:hAnsi="Times New Roman" w:cs="Times New Roman"/>
          <w:sz w:val="24"/>
          <w:szCs w:val="24"/>
        </w:rPr>
        <w:t xml:space="preserve">.  Каждое обязательство, которое </w:t>
      </w:r>
      <w:r>
        <w:rPr>
          <w:rFonts w:ascii="Times New Roman" w:hAnsi="Times New Roman" w:cs="Times New Roman"/>
          <w:sz w:val="24"/>
          <w:szCs w:val="24"/>
        </w:rPr>
        <w:t>принимает</w:t>
      </w:r>
      <w:r w:rsidRPr="0033723C">
        <w:rPr>
          <w:rFonts w:ascii="Times New Roman" w:hAnsi="Times New Roman" w:cs="Times New Roman"/>
          <w:sz w:val="24"/>
          <w:szCs w:val="24"/>
        </w:rPr>
        <w:t xml:space="preserve"> на себя </w:t>
      </w:r>
      <w:r>
        <w:rPr>
          <w:rFonts w:ascii="Times New Roman" w:hAnsi="Times New Roman" w:cs="Times New Roman"/>
          <w:sz w:val="24"/>
          <w:szCs w:val="24"/>
        </w:rPr>
        <w:t>ф</w:t>
      </w:r>
      <w:r w:rsidRPr="0033723C">
        <w:rPr>
          <w:rFonts w:ascii="Times New Roman" w:hAnsi="Times New Roman" w:cs="Times New Roman"/>
          <w:sz w:val="24"/>
          <w:szCs w:val="24"/>
        </w:rPr>
        <w:t>ирма, имеет экономический эффект или эффект неопределенности. Экономический эффект имеет отношение к изменению объемов производства</w:t>
      </w:r>
      <w:r>
        <w:rPr>
          <w:rFonts w:ascii="Times New Roman" w:hAnsi="Times New Roman" w:cs="Times New Roman"/>
          <w:sz w:val="24"/>
          <w:szCs w:val="24"/>
        </w:rPr>
        <w:t>.</w:t>
      </w:r>
      <w:r w:rsidRPr="0033723C">
        <w:rPr>
          <w:rFonts w:ascii="Times New Roman" w:hAnsi="Times New Roman" w:cs="Times New Roman"/>
          <w:sz w:val="24"/>
          <w:szCs w:val="24"/>
        </w:rPr>
        <w:t xml:space="preserve"> </w:t>
      </w:r>
      <w:r>
        <w:rPr>
          <w:rFonts w:ascii="Times New Roman" w:hAnsi="Times New Roman" w:cs="Times New Roman"/>
          <w:sz w:val="24"/>
          <w:szCs w:val="24"/>
        </w:rPr>
        <w:t>Э</w:t>
      </w:r>
      <w:r w:rsidRPr="0033723C">
        <w:rPr>
          <w:rFonts w:ascii="Times New Roman" w:hAnsi="Times New Roman" w:cs="Times New Roman"/>
          <w:sz w:val="24"/>
          <w:szCs w:val="24"/>
        </w:rPr>
        <w:t xml:space="preserve">ффект неопределенности – рыночной неопределенности – </w:t>
      </w:r>
      <w:r>
        <w:rPr>
          <w:rFonts w:ascii="Times New Roman" w:hAnsi="Times New Roman" w:cs="Times New Roman"/>
          <w:sz w:val="24"/>
          <w:szCs w:val="24"/>
        </w:rPr>
        <w:t xml:space="preserve">это есть </w:t>
      </w:r>
      <w:r w:rsidRPr="0033723C">
        <w:rPr>
          <w:rFonts w:ascii="Times New Roman" w:hAnsi="Times New Roman" w:cs="Times New Roman"/>
          <w:sz w:val="24"/>
          <w:szCs w:val="24"/>
        </w:rPr>
        <w:t xml:space="preserve">недостаточное количество информации для оценки текущего и будущего состояния рынка и также факторов, воздействующих на него. Неопределенность может снижаться по мере того, как фирма повышает уровень своего взаимодействия с рыночной средой, расширяет деятельность, повышая тем самым уровень своих обязательств. Фирма может наращивать объемы своей деятельности до тех пор, пока текущий рыночный риск меньше того, что фирма может на себя </w:t>
      </w:r>
      <w:r>
        <w:rPr>
          <w:rFonts w:ascii="Times New Roman" w:hAnsi="Times New Roman" w:cs="Times New Roman"/>
          <w:sz w:val="24"/>
          <w:szCs w:val="24"/>
        </w:rPr>
        <w:t>принять.</w:t>
      </w:r>
      <w:r w:rsidRPr="0033723C">
        <w:rPr>
          <w:rFonts w:ascii="Times New Roman" w:hAnsi="Times New Roman" w:cs="Times New Roman"/>
          <w:sz w:val="24"/>
          <w:szCs w:val="24"/>
        </w:rPr>
        <w:t xml:space="preserve"> </w:t>
      </w:r>
    </w:p>
    <w:p w14:paraId="7424CB98" w14:textId="77777777"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i/>
          <w:sz w:val="24"/>
          <w:szCs w:val="24"/>
        </w:rPr>
        <w:lastRenderedPageBreak/>
        <w:t>Текущие операции</w:t>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основной источник опыта для компании. Некоторые полагают, что использование местного персонала или местных консультантов может заменить все преимущества от </w:t>
      </w:r>
      <w:r>
        <w:rPr>
          <w:rFonts w:ascii="Times New Roman" w:hAnsi="Times New Roman" w:cs="Times New Roman"/>
          <w:sz w:val="24"/>
          <w:szCs w:val="24"/>
        </w:rPr>
        <w:t>личной вовлеченности в операции на рынке принимающей страны</w:t>
      </w:r>
      <w:r w:rsidRPr="0033723C">
        <w:rPr>
          <w:rFonts w:ascii="Times New Roman" w:hAnsi="Times New Roman" w:cs="Times New Roman"/>
          <w:sz w:val="24"/>
          <w:szCs w:val="24"/>
        </w:rPr>
        <w:t>.</w:t>
      </w:r>
      <w:r>
        <w:rPr>
          <w:rFonts w:ascii="Times New Roman" w:hAnsi="Times New Roman" w:cs="Times New Roman"/>
          <w:sz w:val="24"/>
          <w:szCs w:val="24"/>
        </w:rPr>
        <w:t xml:space="preserve"> Однако это верно исключительно при слабой или полностью отсутствующей интеграции деятельности на иностранном и национальном рынках. </w:t>
      </w:r>
      <w:r w:rsidRPr="0033723C">
        <w:rPr>
          <w:rFonts w:ascii="Times New Roman" w:hAnsi="Times New Roman" w:cs="Times New Roman"/>
          <w:sz w:val="24"/>
          <w:szCs w:val="24"/>
        </w:rPr>
        <w:t xml:space="preserve"> </w:t>
      </w:r>
    </w:p>
    <w:p w14:paraId="42A377E3" w14:textId="681AEA77" w:rsidR="000C279F" w:rsidRPr="0033723C" w:rsidRDefault="000C279F" w:rsidP="00024ADC">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Как было отмечено ранее, авторы присвоили процессу интернационализации </w:t>
      </w:r>
      <w:r>
        <w:rPr>
          <w:rFonts w:ascii="Times New Roman" w:hAnsi="Times New Roman" w:cs="Times New Roman"/>
          <w:sz w:val="24"/>
          <w:szCs w:val="24"/>
        </w:rPr>
        <w:t>механизм развития</w:t>
      </w:r>
      <w:r w:rsidRPr="0033723C">
        <w:rPr>
          <w:rFonts w:ascii="Times New Roman" w:hAnsi="Times New Roman" w:cs="Times New Roman"/>
          <w:sz w:val="24"/>
          <w:szCs w:val="24"/>
        </w:rPr>
        <w:t xml:space="preserve"> и назвали его </w:t>
      </w:r>
      <w:r w:rsidRPr="0033723C">
        <w:rPr>
          <w:rFonts w:ascii="Times New Roman" w:hAnsi="Times New Roman" w:cs="Times New Roman"/>
          <w:i/>
          <w:sz w:val="24"/>
          <w:szCs w:val="24"/>
        </w:rPr>
        <w:t>Цепь создания</w:t>
      </w:r>
      <w:r w:rsidRPr="0033723C">
        <w:rPr>
          <w:rFonts w:ascii="Times New Roman" w:hAnsi="Times New Roman" w:cs="Times New Roman"/>
          <w:sz w:val="24"/>
          <w:szCs w:val="24"/>
        </w:rPr>
        <w:t>. Одна из его особенностей – это то, что интернационализация должна постепенно начинаться с рынков, расположенных близко к национальному. Здесь важную роль играет физическая близость рынков и режим</w:t>
      </w:r>
      <w:r>
        <w:rPr>
          <w:rFonts w:ascii="Times New Roman" w:hAnsi="Times New Roman" w:cs="Times New Roman"/>
          <w:sz w:val="24"/>
          <w:szCs w:val="24"/>
        </w:rPr>
        <w:t>, в рамках которого компания выходит и продолжает свое присутствие на данном рынке.</w:t>
      </w:r>
      <w:r w:rsidRPr="0033723C">
        <w:rPr>
          <w:rFonts w:ascii="Times New Roman" w:hAnsi="Times New Roman" w:cs="Times New Roman"/>
          <w:sz w:val="24"/>
          <w:szCs w:val="24"/>
        </w:rPr>
        <w:t xml:space="preserve"> Поэтому </w:t>
      </w:r>
      <w:r>
        <w:rPr>
          <w:rFonts w:ascii="Times New Roman" w:hAnsi="Times New Roman" w:cs="Times New Roman"/>
          <w:sz w:val="24"/>
          <w:szCs w:val="24"/>
        </w:rPr>
        <w:t xml:space="preserve">в процессе </w:t>
      </w:r>
      <w:r w:rsidRPr="0033723C">
        <w:rPr>
          <w:rFonts w:ascii="Times New Roman" w:hAnsi="Times New Roman" w:cs="Times New Roman"/>
          <w:sz w:val="24"/>
          <w:szCs w:val="24"/>
        </w:rPr>
        <w:t>ознакомления с иностранной средой</w:t>
      </w:r>
      <w:r>
        <w:rPr>
          <w:rFonts w:ascii="Times New Roman" w:hAnsi="Times New Roman" w:cs="Times New Roman"/>
          <w:sz w:val="24"/>
          <w:szCs w:val="24"/>
        </w:rPr>
        <w:t xml:space="preserve"> ведения бизнеса</w:t>
      </w:r>
      <w:r w:rsidRPr="0033723C">
        <w:rPr>
          <w:rFonts w:ascii="Times New Roman" w:hAnsi="Times New Roman" w:cs="Times New Roman"/>
          <w:sz w:val="24"/>
          <w:szCs w:val="24"/>
        </w:rPr>
        <w:t xml:space="preserve"> компания расширяет свое присутствие</w:t>
      </w:r>
      <w:r>
        <w:rPr>
          <w:rFonts w:ascii="Times New Roman" w:hAnsi="Times New Roman" w:cs="Times New Roman"/>
          <w:sz w:val="24"/>
          <w:szCs w:val="24"/>
        </w:rPr>
        <w:t>, выходя</w:t>
      </w:r>
      <w:r w:rsidRPr="0033723C">
        <w:rPr>
          <w:rFonts w:ascii="Times New Roman" w:hAnsi="Times New Roman" w:cs="Times New Roman"/>
          <w:sz w:val="24"/>
          <w:szCs w:val="24"/>
        </w:rPr>
        <w:t xml:space="preserve"> на более отдаленны</w:t>
      </w:r>
      <w:r>
        <w:rPr>
          <w:rFonts w:ascii="Times New Roman" w:hAnsi="Times New Roman" w:cs="Times New Roman"/>
          <w:sz w:val="24"/>
          <w:szCs w:val="24"/>
        </w:rPr>
        <w:t>е</w:t>
      </w:r>
      <w:r w:rsidRPr="0033723C">
        <w:rPr>
          <w:rFonts w:ascii="Times New Roman" w:hAnsi="Times New Roman" w:cs="Times New Roman"/>
          <w:sz w:val="24"/>
          <w:szCs w:val="24"/>
        </w:rPr>
        <w:t xml:space="preserve"> рынк</w:t>
      </w:r>
      <w:r>
        <w:rPr>
          <w:rFonts w:ascii="Times New Roman" w:hAnsi="Times New Roman" w:cs="Times New Roman"/>
          <w:sz w:val="24"/>
          <w:szCs w:val="24"/>
        </w:rPr>
        <w:t>и. Сопровождается данный процесс сменой формы интернационализации</w:t>
      </w:r>
      <w:r w:rsidR="00D9168D" w:rsidRPr="00D9168D">
        <w:rPr>
          <w:rStyle w:val="a7"/>
          <w:rFonts w:ascii="Times New Roman" w:hAnsi="Times New Roman" w:cs="Times New Roman"/>
          <w:sz w:val="24"/>
          <w:szCs w:val="24"/>
        </w:rPr>
        <w:footnoteReference w:id="33"/>
      </w:r>
      <w:r w:rsidR="00D9168D" w:rsidRPr="00D9168D">
        <w:rPr>
          <w:rFonts w:ascii="Times New Roman" w:hAnsi="Times New Roman" w:cs="Times New Roman"/>
          <w:sz w:val="24"/>
          <w:szCs w:val="24"/>
          <w:vertAlign w:val="superscript"/>
        </w:rPr>
        <w:t>,</w:t>
      </w:r>
      <w:r w:rsidR="00D9168D">
        <w:rPr>
          <w:rStyle w:val="a7"/>
          <w:rFonts w:ascii="Times New Roman" w:hAnsi="Times New Roman" w:cs="Times New Roman"/>
          <w:sz w:val="24"/>
          <w:szCs w:val="24"/>
        </w:rPr>
        <w:footnoteReference w:id="34"/>
      </w:r>
      <w:r w:rsidR="00D9168D" w:rsidRPr="00D9168D">
        <w:rPr>
          <w:rFonts w:ascii="Times New Roman" w:hAnsi="Times New Roman" w:cs="Times New Roman"/>
          <w:sz w:val="24"/>
          <w:szCs w:val="24"/>
        </w:rPr>
        <w:t xml:space="preserve">. </w:t>
      </w:r>
      <w:r w:rsidRPr="0033723C">
        <w:rPr>
          <w:rFonts w:ascii="Times New Roman" w:hAnsi="Times New Roman" w:cs="Times New Roman"/>
          <w:sz w:val="24"/>
          <w:szCs w:val="24"/>
        </w:rPr>
        <w:t>Как видно, данная логика так же</w:t>
      </w:r>
      <w:r>
        <w:rPr>
          <w:rFonts w:ascii="Times New Roman" w:hAnsi="Times New Roman" w:cs="Times New Roman"/>
          <w:sz w:val="24"/>
          <w:szCs w:val="24"/>
        </w:rPr>
        <w:t>,</w:t>
      </w:r>
      <w:r w:rsidRPr="0033723C">
        <w:rPr>
          <w:rFonts w:ascii="Times New Roman" w:hAnsi="Times New Roman" w:cs="Times New Roman"/>
          <w:sz w:val="24"/>
          <w:szCs w:val="24"/>
        </w:rPr>
        <w:t xml:space="preserve"> как и сама </w:t>
      </w:r>
      <w:r>
        <w:rPr>
          <w:rFonts w:ascii="Times New Roman" w:hAnsi="Times New Roman" w:cs="Times New Roman"/>
          <w:sz w:val="24"/>
          <w:szCs w:val="24"/>
        </w:rPr>
        <w:t>Уп</w:t>
      </w:r>
      <w:r w:rsidR="00024ADC">
        <w:rPr>
          <w:rFonts w:ascii="Times New Roman" w:hAnsi="Times New Roman" w:cs="Times New Roman"/>
          <w:sz w:val="24"/>
          <w:szCs w:val="24"/>
        </w:rPr>
        <w:t>п</w:t>
      </w:r>
      <w:r>
        <w:rPr>
          <w:rFonts w:ascii="Times New Roman" w:hAnsi="Times New Roman" w:cs="Times New Roman"/>
          <w:sz w:val="24"/>
          <w:szCs w:val="24"/>
        </w:rPr>
        <w:t>сальская</w:t>
      </w:r>
      <w:r w:rsidRPr="0033723C">
        <w:rPr>
          <w:rFonts w:ascii="Times New Roman" w:hAnsi="Times New Roman" w:cs="Times New Roman"/>
          <w:sz w:val="24"/>
          <w:szCs w:val="24"/>
        </w:rPr>
        <w:t xml:space="preserve"> модель</w:t>
      </w:r>
      <w:r>
        <w:rPr>
          <w:rFonts w:ascii="Times New Roman" w:hAnsi="Times New Roman" w:cs="Times New Roman"/>
          <w:sz w:val="24"/>
          <w:szCs w:val="24"/>
        </w:rPr>
        <w:t>,</w:t>
      </w:r>
      <w:r w:rsidRPr="0033723C">
        <w:rPr>
          <w:rFonts w:ascii="Times New Roman" w:hAnsi="Times New Roman" w:cs="Times New Roman"/>
          <w:sz w:val="24"/>
          <w:szCs w:val="24"/>
        </w:rPr>
        <w:t xml:space="preserve"> базируется на идее о том, что опыт компании является </w:t>
      </w:r>
      <w:r>
        <w:rPr>
          <w:rFonts w:ascii="Times New Roman" w:hAnsi="Times New Roman" w:cs="Times New Roman"/>
          <w:sz w:val="24"/>
          <w:szCs w:val="24"/>
        </w:rPr>
        <w:t>основой</w:t>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разрешения </w:t>
      </w:r>
      <w:r w:rsidRPr="0033723C">
        <w:rPr>
          <w:rFonts w:ascii="Times New Roman" w:hAnsi="Times New Roman" w:cs="Times New Roman"/>
          <w:sz w:val="24"/>
          <w:szCs w:val="24"/>
        </w:rPr>
        <w:t>проблем</w:t>
      </w:r>
      <w:r>
        <w:rPr>
          <w:rFonts w:ascii="Times New Roman" w:hAnsi="Times New Roman" w:cs="Times New Roman"/>
          <w:sz w:val="24"/>
          <w:szCs w:val="24"/>
        </w:rPr>
        <w:t>,</w:t>
      </w:r>
      <w:r w:rsidRPr="0033723C">
        <w:rPr>
          <w:rFonts w:ascii="Times New Roman" w:hAnsi="Times New Roman" w:cs="Times New Roman"/>
          <w:sz w:val="24"/>
          <w:szCs w:val="24"/>
        </w:rPr>
        <w:t xml:space="preserve"> связанных с неопределенностью и ограниченной рациональностью.</w:t>
      </w:r>
      <w:r>
        <w:rPr>
          <w:rFonts w:ascii="Times New Roman" w:hAnsi="Times New Roman" w:cs="Times New Roman"/>
          <w:sz w:val="24"/>
          <w:szCs w:val="24"/>
        </w:rPr>
        <w:t xml:space="preserve"> </w:t>
      </w:r>
    </w:p>
    <w:p w14:paraId="143B0813" w14:textId="77777777" w:rsidR="000C279F" w:rsidRPr="00024ADC" w:rsidRDefault="000C279F" w:rsidP="00024ADC">
      <w:pPr>
        <w:pStyle w:val="5"/>
        <w:spacing w:line="360" w:lineRule="auto"/>
        <w:rPr>
          <w:rFonts w:ascii="Times New Roman" w:hAnsi="Times New Roman" w:cs="Times New Roman"/>
          <w:i/>
          <w:color w:val="auto"/>
          <w:sz w:val="24"/>
          <w:szCs w:val="24"/>
        </w:rPr>
      </w:pPr>
      <w:r w:rsidRPr="00024ADC">
        <w:rPr>
          <w:rFonts w:ascii="Times New Roman" w:hAnsi="Times New Roman" w:cs="Times New Roman"/>
          <w:i/>
          <w:color w:val="auto"/>
          <w:sz w:val="24"/>
          <w:szCs w:val="24"/>
        </w:rPr>
        <w:t>Важность сети и взаимосвязей между игроками</w:t>
      </w:r>
    </w:p>
    <w:p w14:paraId="37B174C1" w14:textId="4984972A" w:rsidR="000C279F" w:rsidRPr="0033723C" w:rsidRDefault="000C279F" w:rsidP="00024ADC">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С того момента, когда </w:t>
      </w:r>
      <w:r>
        <w:rPr>
          <w:rFonts w:ascii="Times New Roman" w:hAnsi="Times New Roman" w:cs="Times New Roman"/>
          <w:sz w:val="24"/>
          <w:szCs w:val="24"/>
        </w:rPr>
        <w:t xml:space="preserve">появилась </w:t>
      </w:r>
      <w:r w:rsidRPr="0033723C">
        <w:rPr>
          <w:rFonts w:ascii="Times New Roman" w:hAnsi="Times New Roman" w:cs="Times New Roman"/>
          <w:sz w:val="24"/>
          <w:szCs w:val="24"/>
        </w:rPr>
        <w:t xml:space="preserve">оригинальная модель, произошел ряд изменений в среде ведения бизнеса, </w:t>
      </w:r>
      <w:r>
        <w:rPr>
          <w:rFonts w:ascii="Times New Roman" w:hAnsi="Times New Roman" w:cs="Times New Roman"/>
          <w:sz w:val="24"/>
          <w:szCs w:val="24"/>
        </w:rPr>
        <w:t>которые</w:t>
      </w:r>
      <w:r w:rsidRPr="0033723C">
        <w:rPr>
          <w:rFonts w:ascii="Times New Roman" w:hAnsi="Times New Roman" w:cs="Times New Roman"/>
          <w:sz w:val="24"/>
          <w:szCs w:val="24"/>
        </w:rPr>
        <w:t xml:space="preserve"> авторы сочли достаточными для актуализации модели. В конце 1970-х и начале 1980-х годов было проведено крупномасштабное эмпирическое исследование международного маркетинга и покупки индустриальных продуктов (далее - как </w:t>
      </w:r>
      <w:r w:rsidRPr="0033723C">
        <w:rPr>
          <w:rFonts w:ascii="Times New Roman" w:hAnsi="Times New Roman" w:cs="Times New Roman"/>
          <w:sz w:val="24"/>
          <w:szCs w:val="24"/>
          <w:lang w:val="en-US"/>
        </w:rPr>
        <w:t>IMP</w:t>
      </w:r>
      <w:r w:rsidRPr="0033723C">
        <w:rPr>
          <w:rFonts w:ascii="Times New Roman" w:hAnsi="Times New Roman" w:cs="Times New Roman"/>
          <w:sz w:val="24"/>
          <w:szCs w:val="24"/>
        </w:rPr>
        <w:t xml:space="preserve"> проект) исследователями из Швеции и других европейский стран. Данное исследование было основано на подходе взаимодействия</w:t>
      </w:r>
      <w:r w:rsidR="004A528E">
        <w:rPr>
          <w:rStyle w:val="a7"/>
          <w:rFonts w:ascii="Times New Roman" w:hAnsi="Times New Roman" w:cs="Times New Roman"/>
          <w:sz w:val="24"/>
          <w:szCs w:val="24"/>
        </w:rPr>
        <w:footnoteReference w:id="35"/>
      </w:r>
      <w:r w:rsidRPr="003D7594">
        <w:rPr>
          <w:rFonts w:ascii="Times New Roman" w:hAnsi="Times New Roman" w:cs="Times New Roman"/>
          <w:sz w:val="24"/>
          <w:szCs w:val="24"/>
        </w:rPr>
        <w:t>.</w:t>
      </w:r>
      <w:r w:rsidRPr="0033723C">
        <w:rPr>
          <w:rFonts w:ascii="Times New Roman" w:hAnsi="Times New Roman" w:cs="Times New Roman"/>
          <w:sz w:val="24"/>
          <w:szCs w:val="24"/>
        </w:rPr>
        <w:t xml:space="preserve">  Проделанная во время исследования работа продемонстрировала, что близк</w:t>
      </w:r>
      <w:r>
        <w:rPr>
          <w:rFonts w:ascii="Times New Roman" w:hAnsi="Times New Roman" w:cs="Times New Roman"/>
          <w:sz w:val="24"/>
          <w:szCs w:val="24"/>
        </w:rPr>
        <w:t>о</w:t>
      </w:r>
      <w:r w:rsidRPr="0033723C">
        <w:rPr>
          <w:rFonts w:ascii="Times New Roman" w:hAnsi="Times New Roman" w:cs="Times New Roman"/>
          <w:sz w:val="24"/>
          <w:szCs w:val="24"/>
        </w:rPr>
        <w:t>е и продолжительн</w:t>
      </w:r>
      <w:r>
        <w:rPr>
          <w:rFonts w:ascii="Times New Roman" w:hAnsi="Times New Roman" w:cs="Times New Roman"/>
          <w:sz w:val="24"/>
          <w:szCs w:val="24"/>
        </w:rPr>
        <w:t>о</w:t>
      </w:r>
      <w:r w:rsidRPr="0033723C">
        <w:rPr>
          <w:rFonts w:ascii="Times New Roman" w:hAnsi="Times New Roman" w:cs="Times New Roman"/>
          <w:sz w:val="24"/>
          <w:szCs w:val="24"/>
        </w:rPr>
        <w:t xml:space="preserve">е взаимодействие между поставщиками и покупателями </w:t>
      </w:r>
      <w:r>
        <w:rPr>
          <w:rFonts w:ascii="Times New Roman" w:hAnsi="Times New Roman" w:cs="Times New Roman"/>
          <w:sz w:val="24"/>
          <w:szCs w:val="24"/>
        </w:rPr>
        <w:t xml:space="preserve">является важным условием </w:t>
      </w:r>
      <w:r w:rsidRPr="0033723C">
        <w:rPr>
          <w:rFonts w:ascii="Times New Roman" w:hAnsi="Times New Roman" w:cs="Times New Roman"/>
          <w:sz w:val="24"/>
          <w:szCs w:val="24"/>
        </w:rPr>
        <w:t>результативной деятельности фирмы</w:t>
      </w:r>
      <w:r w:rsidR="00BD5485">
        <w:rPr>
          <w:rStyle w:val="a7"/>
          <w:rFonts w:ascii="Times New Roman" w:hAnsi="Times New Roman" w:cs="Times New Roman"/>
          <w:sz w:val="24"/>
          <w:szCs w:val="24"/>
        </w:rPr>
        <w:footnoteReference w:id="36"/>
      </w:r>
      <w:r w:rsidRPr="0033723C">
        <w:rPr>
          <w:rFonts w:ascii="Times New Roman" w:hAnsi="Times New Roman" w:cs="Times New Roman"/>
          <w:sz w:val="24"/>
          <w:szCs w:val="24"/>
        </w:rPr>
        <w:t xml:space="preserve">. Последующие исследования также </w:t>
      </w:r>
      <w:r>
        <w:rPr>
          <w:rFonts w:ascii="Times New Roman" w:hAnsi="Times New Roman" w:cs="Times New Roman"/>
          <w:sz w:val="24"/>
          <w:szCs w:val="24"/>
        </w:rPr>
        <w:t>подтверждали</w:t>
      </w:r>
      <w:r w:rsidRPr="0033723C">
        <w:rPr>
          <w:rFonts w:ascii="Times New Roman" w:hAnsi="Times New Roman" w:cs="Times New Roman"/>
          <w:sz w:val="24"/>
          <w:szCs w:val="24"/>
        </w:rPr>
        <w:t xml:space="preserve"> важность </w:t>
      </w:r>
      <w:r w:rsidRPr="00DA09A8">
        <w:rPr>
          <w:rFonts w:ascii="Times New Roman" w:hAnsi="Times New Roman" w:cs="Times New Roman"/>
          <w:sz w:val="24"/>
          <w:szCs w:val="24"/>
        </w:rPr>
        <w:t xml:space="preserve">выстраивания длительных взаимоотношений в процессе интернационализации, как </w:t>
      </w:r>
      <w:r w:rsidRPr="00DA09A8">
        <w:rPr>
          <w:rFonts w:ascii="Times New Roman" w:hAnsi="Times New Roman" w:cs="Times New Roman"/>
          <w:sz w:val="24"/>
          <w:szCs w:val="24"/>
        </w:rPr>
        <w:lastRenderedPageBreak/>
        <w:t>например «</w:t>
      </w:r>
      <w:r w:rsidRPr="00DA09A8">
        <w:rPr>
          <w:rFonts w:ascii="Times New Roman" w:hAnsi="Times New Roman" w:cs="Times New Roman"/>
          <w:sz w:val="24"/>
          <w:szCs w:val="24"/>
          <w:lang w:val="en-US"/>
        </w:rPr>
        <w:t>client</w:t>
      </w:r>
      <w:r w:rsidRPr="00DA09A8">
        <w:rPr>
          <w:rFonts w:ascii="Times New Roman" w:hAnsi="Times New Roman" w:cs="Times New Roman"/>
          <w:sz w:val="24"/>
          <w:szCs w:val="24"/>
        </w:rPr>
        <w:t>-</w:t>
      </w:r>
      <w:r w:rsidRPr="00DA09A8">
        <w:rPr>
          <w:rFonts w:ascii="Times New Roman" w:hAnsi="Times New Roman" w:cs="Times New Roman"/>
          <w:sz w:val="24"/>
          <w:szCs w:val="24"/>
          <w:lang w:val="en-US"/>
        </w:rPr>
        <w:t>following</w:t>
      </w:r>
      <w:r w:rsidRPr="00DA09A8">
        <w:rPr>
          <w:rFonts w:ascii="Times New Roman" w:hAnsi="Times New Roman" w:cs="Times New Roman"/>
          <w:sz w:val="24"/>
          <w:szCs w:val="24"/>
        </w:rPr>
        <w:t xml:space="preserve"> </w:t>
      </w:r>
      <w:r w:rsidRPr="00DA09A8">
        <w:rPr>
          <w:rFonts w:ascii="Times New Roman" w:hAnsi="Times New Roman" w:cs="Times New Roman"/>
          <w:sz w:val="24"/>
          <w:szCs w:val="24"/>
          <w:lang w:val="en-US"/>
        </w:rPr>
        <w:t>strategy</w:t>
      </w:r>
      <w:r w:rsidRPr="00DA09A8">
        <w:rPr>
          <w:rFonts w:ascii="Times New Roman" w:hAnsi="Times New Roman" w:cs="Times New Roman"/>
          <w:sz w:val="24"/>
          <w:szCs w:val="24"/>
        </w:rPr>
        <w:t>»</w:t>
      </w:r>
      <w:r w:rsidR="009C199C" w:rsidRPr="00F914B6">
        <w:rPr>
          <w:rStyle w:val="a7"/>
          <w:rFonts w:ascii="Times New Roman" w:hAnsi="Times New Roman" w:cs="Times New Roman"/>
          <w:sz w:val="24"/>
          <w:szCs w:val="24"/>
        </w:rPr>
        <w:footnoteReference w:id="37"/>
      </w:r>
      <w:r w:rsidR="00F914B6" w:rsidRPr="00F914B6">
        <w:rPr>
          <w:rFonts w:ascii="Times New Roman" w:hAnsi="Times New Roman" w:cs="Times New Roman"/>
          <w:sz w:val="24"/>
          <w:szCs w:val="24"/>
          <w:vertAlign w:val="superscript"/>
        </w:rPr>
        <w:t>,</w:t>
      </w:r>
      <w:r w:rsidR="00AB148E" w:rsidRPr="00F914B6">
        <w:rPr>
          <w:rStyle w:val="a7"/>
          <w:rFonts w:ascii="Times New Roman" w:hAnsi="Times New Roman" w:cs="Times New Roman"/>
          <w:sz w:val="24"/>
          <w:szCs w:val="24"/>
        </w:rPr>
        <w:footnoteReference w:id="38"/>
      </w:r>
      <w:r w:rsidR="00F914B6" w:rsidRPr="00F914B6">
        <w:rPr>
          <w:rFonts w:ascii="Times New Roman" w:hAnsi="Times New Roman" w:cs="Times New Roman"/>
          <w:sz w:val="24"/>
          <w:szCs w:val="24"/>
        </w:rPr>
        <w:t>.</w:t>
      </w:r>
      <w:r w:rsidR="00F914B6" w:rsidRPr="00F914B6">
        <w:rPr>
          <w:rFonts w:ascii="Times New Roman" w:hAnsi="Times New Roman" w:cs="Times New Roman"/>
          <w:sz w:val="24"/>
          <w:szCs w:val="24"/>
          <w:vertAlign w:val="superscript"/>
        </w:rPr>
        <w:t xml:space="preserve"> </w:t>
      </w:r>
      <w:r w:rsidRPr="00DA09A8">
        <w:rPr>
          <w:rFonts w:ascii="Times New Roman" w:hAnsi="Times New Roman" w:cs="Times New Roman"/>
          <w:sz w:val="24"/>
          <w:szCs w:val="24"/>
        </w:rPr>
        <w:t>Взаимодействие</w:t>
      </w:r>
      <w:r w:rsidRPr="0033723C">
        <w:rPr>
          <w:rFonts w:ascii="Times New Roman" w:hAnsi="Times New Roman" w:cs="Times New Roman"/>
          <w:sz w:val="24"/>
          <w:szCs w:val="24"/>
        </w:rPr>
        <w:t xml:space="preserve"> включает совместное освоение знаний, построение </w:t>
      </w:r>
      <w:r>
        <w:rPr>
          <w:rFonts w:ascii="Times New Roman" w:hAnsi="Times New Roman" w:cs="Times New Roman"/>
          <w:sz w:val="24"/>
          <w:szCs w:val="24"/>
        </w:rPr>
        <w:t xml:space="preserve">взаимного </w:t>
      </w:r>
      <w:r w:rsidRPr="0033723C">
        <w:rPr>
          <w:rFonts w:ascii="Times New Roman" w:hAnsi="Times New Roman" w:cs="Times New Roman"/>
          <w:sz w:val="24"/>
          <w:szCs w:val="24"/>
        </w:rPr>
        <w:t>доверия и последующее совместное наращивание обязательств</w:t>
      </w:r>
      <w:r w:rsidR="002C0EB3" w:rsidRPr="00F914B6">
        <w:rPr>
          <w:rStyle w:val="a7"/>
          <w:rFonts w:ascii="Times New Roman" w:hAnsi="Times New Roman" w:cs="Times New Roman"/>
          <w:sz w:val="24"/>
          <w:szCs w:val="24"/>
        </w:rPr>
        <w:footnoteReference w:id="39"/>
      </w:r>
      <w:r w:rsidR="002C0EB3" w:rsidRPr="00F914B6">
        <w:rPr>
          <w:rFonts w:ascii="Times New Roman" w:hAnsi="Times New Roman" w:cs="Times New Roman"/>
          <w:sz w:val="24"/>
          <w:szCs w:val="24"/>
        </w:rPr>
        <w:t>.</w:t>
      </w:r>
      <w:r w:rsidRPr="0033723C">
        <w:rPr>
          <w:rFonts w:ascii="Times New Roman" w:hAnsi="Times New Roman" w:cs="Times New Roman"/>
          <w:sz w:val="24"/>
          <w:szCs w:val="24"/>
        </w:rPr>
        <w:t xml:space="preserve"> </w:t>
      </w:r>
    </w:p>
    <w:p w14:paraId="2DD8DE44" w14:textId="2796E027"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Эти изменения коснулись, в первую очередь, </w:t>
      </w:r>
      <w:r>
        <w:rPr>
          <w:rFonts w:ascii="Times New Roman" w:hAnsi="Times New Roman" w:cs="Times New Roman"/>
          <w:sz w:val="24"/>
          <w:szCs w:val="24"/>
        </w:rPr>
        <w:t>формы взаимодействия</w:t>
      </w:r>
      <w:r w:rsidRPr="0033723C">
        <w:rPr>
          <w:rFonts w:ascii="Times New Roman" w:hAnsi="Times New Roman" w:cs="Times New Roman"/>
          <w:sz w:val="24"/>
          <w:szCs w:val="24"/>
        </w:rPr>
        <w:t xml:space="preserve"> фирмы и ее партнеров</w:t>
      </w:r>
      <w:r>
        <w:rPr>
          <w:rFonts w:ascii="Times New Roman" w:hAnsi="Times New Roman" w:cs="Times New Roman"/>
          <w:sz w:val="24"/>
          <w:szCs w:val="24"/>
        </w:rPr>
        <w:t>. Теперь они</w:t>
      </w:r>
      <w:r w:rsidRPr="0033723C">
        <w:rPr>
          <w:rFonts w:ascii="Times New Roman" w:hAnsi="Times New Roman" w:cs="Times New Roman"/>
          <w:sz w:val="24"/>
          <w:szCs w:val="24"/>
        </w:rPr>
        <w:t xml:space="preserve"> </w:t>
      </w:r>
      <w:r>
        <w:rPr>
          <w:rFonts w:ascii="Times New Roman" w:hAnsi="Times New Roman" w:cs="Times New Roman"/>
          <w:sz w:val="24"/>
          <w:szCs w:val="24"/>
        </w:rPr>
        <w:t>являются не</w:t>
      </w:r>
      <w:r w:rsidRPr="0033723C">
        <w:rPr>
          <w:rFonts w:ascii="Times New Roman" w:hAnsi="Times New Roman" w:cs="Times New Roman"/>
          <w:sz w:val="24"/>
          <w:szCs w:val="24"/>
        </w:rPr>
        <w:t xml:space="preserve"> отдельны</w:t>
      </w:r>
      <w:r>
        <w:rPr>
          <w:rFonts w:ascii="Times New Roman" w:hAnsi="Times New Roman" w:cs="Times New Roman"/>
          <w:sz w:val="24"/>
          <w:szCs w:val="24"/>
        </w:rPr>
        <w:t>ми</w:t>
      </w:r>
      <w:r w:rsidRPr="0033723C">
        <w:rPr>
          <w:rFonts w:ascii="Times New Roman" w:hAnsi="Times New Roman" w:cs="Times New Roman"/>
          <w:sz w:val="24"/>
          <w:szCs w:val="24"/>
        </w:rPr>
        <w:t xml:space="preserve"> и независимы</w:t>
      </w:r>
      <w:r>
        <w:rPr>
          <w:rFonts w:ascii="Times New Roman" w:hAnsi="Times New Roman" w:cs="Times New Roman"/>
          <w:sz w:val="24"/>
          <w:szCs w:val="24"/>
        </w:rPr>
        <w:t>ми</w:t>
      </w:r>
      <w:r w:rsidRPr="0033723C">
        <w:rPr>
          <w:rFonts w:ascii="Times New Roman" w:hAnsi="Times New Roman" w:cs="Times New Roman"/>
          <w:sz w:val="24"/>
          <w:szCs w:val="24"/>
        </w:rPr>
        <w:t xml:space="preserve"> игрок</w:t>
      </w:r>
      <w:r>
        <w:rPr>
          <w:rFonts w:ascii="Times New Roman" w:hAnsi="Times New Roman" w:cs="Times New Roman"/>
          <w:sz w:val="24"/>
          <w:szCs w:val="24"/>
        </w:rPr>
        <w:t>ами</w:t>
      </w:r>
      <w:r w:rsidRPr="0033723C">
        <w:rPr>
          <w:rFonts w:ascii="Times New Roman" w:hAnsi="Times New Roman" w:cs="Times New Roman"/>
          <w:sz w:val="24"/>
          <w:szCs w:val="24"/>
        </w:rPr>
        <w:t xml:space="preserve"> </w:t>
      </w:r>
      <w:r>
        <w:rPr>
          <w:rFonts w:ascii="Times New Roman" w:hAnsi="Times New Roman" w:cs="Times New Roman"/>
          <w:sz w:val="24"/>
          <w:szCs w:val="24"/>
        </w:rPr>
        <w:t>отрасли</w:t>
      </w:r>
      <w:r w:rsidRPr="0033723C">
        <w:rPr>
          <w:rFonts w:ascii="Times New Roman" w:hAnsi="Times New Roman" w:cs="Times New Roman"/>
          <w:sz w:val="24"/>
          <w:szCs w:val="24"/>
        </w:rPr>
        <w:t xml:space="preserve">, а </w:t>
      </w:r>
      <w:r>
        <w:rPr>
          <w:rFonts w:ascii="Times New Roman" w:hAnsi="Times New Roman" w:cs="Times New Roman"/>
          <w:sz w:val="24"/>
          <w:szCs w:val="24"/>
        </w:rPr>
        <w:t xml:space="preserve">есть члены </w:t>
      </w:r>
      <w:r w:rsidRPr="0033723C">
        <w:rPr>
          <w:rFonts w:ascii="Times New Roman" w:hAnsi="Times New Roman" w:cs="Times New Roman"/>
          <w:sz w:val="24"/>
          <w:szCs w:val="24"/>
        </w:rPr>
        <w:t>сет</w:t>
      </w:r>
      <w:r>
        <w:rPr>
          <w:rFonts w:ascii="Times New Roman" w:hAnsi="Times New Roman" w:cs="Times New Roman"/>
          <w:sz w:val="24"/>
          <w:szCs w:val="24"/>
        </w:rPr>
        <w:t>и</w:t>
      </w:r>
      <w:r w:rsidRPr="0033723C">
        <w:rPr>
          <w:rFonts w:ascii="Times New Roman" w:hAnsi="Times New Roman" w:cs="Times New Roman"/>
          <w:sz w:val="24"/>
          <w:szCs w:val="24"/>
        </w:rPr>
        <w:t>, создаваем</w:t>
      </w:r>
      <w:r>
        <w:rPr>
          <w:rFonts w:ascii="Times New Roman" w:hAnsi="Times New Roman" w:cs="Times New Roman"/>
          <w:sz w:val="24"/>
          <w:szCs w:val="24"/>
        </w:rPr>
        <w:t>ой</w:t>
      </w:r>
      <w:r w:rsidRPr="0033723C">
        <w:rPr>
          <w:rFonts w:ascii="Times New Roman" w:hAnsi="Times New Roman" w:cs="Times New Roman"/>
          <w:sz w:val="24"/>
          <w:szCs w:val="24"/>
        </w:rPr>
        <w:t xml:space="preserve"> всеми ее </w:t>
      </w:r>
      <w:r>
        <w:rPr>
          <w:rFonts w:ascii="Times New Roman" w:hAnsi="Times New Roman" w:cs="Times New Roman"/>
          <w:sz w:val="24"/>
          <w:szCs w:val="24"/>
        </w:rPr>
        <w:t>участниками</w:t>
      </w:r>
      <w:r w:rsidRPr="0033723C">
        <w:rPr>
          <w:rFonts w:ascii="Times New Roman" w:hAnsi="Times New Roman" w:cs="Times New Roman"/>
          <w:sz w:val="24"/>
          <w:szCs w:val="24"/>
        </w:rPr>
        <w:t xml:space="preserve">. Таким образом, имеют место новые издержки, названные издержками </w:t>
      </w:r>
      <w:proofErr w:type="spellStart"/>
      <w:r w:rsidRPr="0033723C">
        <w:rPr>
          <w:rFonts w:ascii="Times New Roman" w:hAnsi="Times New Roman" w:cs="Times New Roman"/>
          <w:sz w:val="24"/>
          <w:szCs w:val="24"/>
        </w:rPr>
        <w:t>аутсайдерства</w:t>
      </w:r>
      <w:proofErr w:type="spellEnd"/>
      <w:r w:rsidRPr="0033723C">
        <w:rPr>
          <w:rFonts w:ascii="Times New Roman" w:hAnsi="Times New Roman" w:cs="Times New Roman"/>
          <w:sz w:val="24"/>
          <w:szCs w:val="24"/>
        </w:rPr>
        <w:t xml:space="preserve">. Данный вид издержек имеет место в случае нахождения компании за </w:t>
      </w:r>
      <w:r>
        <w:rPr>
          <w:rFonts w:ascii="Times New Roman" w:hAnsi="Times New Roman" w:cs="Times New Roman"/>
          <w:sz w:val="24"/>
          <w:szCs w:val="24"/>
        </w:rPr>
        <w:t xml:space="preserve">границами </w:t>
      </w:r>
      <w:r w:rsidRPr="0033723C">
        <w:rPr>
          <w:rFonts w:ascii="Times New Roman" w:hAnsi="Times New Roman" w:cs="Times New Roman"/>
          <w:sz w:val="24"/>
          <w:szCs w:val="24"/>
        </w:rPr>
        <w:t>сети. Важным моментом в обновлённой версии модели становится то, что отношения развиваются как синхронный двусторонний процесс</w:t>
      </w:r>
      <w:r>
        <w:rPr>
          <w:rFonts w:ascii="Times New Roman" w:hAnsi="Times New Roman" w:cs="Times New Roman"/>
          <w:sz w:val="24"/>
          <w:szCs w:val="24"/>
        </w:rPr>
        <w:t>,</w:t>
      </w:r>
      <w:r w:rsidRPr="0033723C">
        <w:rPr>
          <w:rFonts w:ascii="Times New Roman" w:hAnsi="Times New Roman" w:cs="Times New Roman"/>
          <w:sz w:val="24"/>
          <w:szCs w:val="24"/>
        </w:rPr>
        <w:t xml:space="preserve"> в рамках которого стороны </w:t>
      </w:r>
      <w:r>
        <w:rPr>
          <w:rFonts w:ascii="Times New Roman" w:hAnsi="Times New Roman" w:cs="Times New Roman"/>
          <w:sz w:val="24"/>
          <w:szCs w:val="24"/>
        </w:rPr>
        <w:t>повышают собственную осведомленность</w:t>
      </w:r>
      <w:r w:rsidRPr="0033723C">
        <w:rPr>
          <w:rFonts w:ascii="Times New Roman" w:hAnsi="Times New Roman" w:cs="Times New Roman"/>
          <w:sz w:val="24"/>
          <w:szCs w:val="24"/>
        </w:rPr>
        <w:t xml:space="preserve"> о ресурсах и способностях друг друга</w:t>
      </w:r>
      <w:r>
        <w:rPr>
          <w:rFonts w:ascii="Times New Roman" w:hAnsi="Times New Roman" w:cs="Times New Roman"/>
          <w:sz w:val="24"/>
          <w:szCs w:val="24"/>
        </w:rPr>
        <w:t>. После чего,</w:t>
      </w:r>
      <w:r w:rsidRPr="0033723C">
        <w:rPr>
          <w:rFonts w:ascii="Times New Roman" w:hAnsi="Times New Roman" w:cs="Times New Roman"/>
          <w:sz w:val="24"/>
          <w:szCs w:val="24"/>
        </w:rPr>
        <w:t xml:space="preserve"> совместн</w:t>
      </w:r>
      <w:r>
        <w:rPr>
          <w:rFonts w:ascii="Times New Roman" w:hAnsi="Times New Roman" w:cs="Times New Roman"/>
          <w:sz w:val="24"/>
          <w:szCs w:val="24"/>
        </w:rPr>
        <w:t>о</w:t>
      </w:r>
      <w:r w:rsidRPr="0033723C">
        <w:rPr>
          <w:rFonts w:ascii="Times New Roman" w:hAnsi="Times New Roman" w:cs="Times New Roman"/>
          <w:sz w:val="24"/>
          <w:szCs w:val="24"/>
        </w:rPr>
        <w:t xml:space="preserve"> увеличив</w:t>
      </w:r>
      <w:r>
        <w:rPr>
          <w:rFonts w:ascii="Times New Roman" w:hAnsi="Times New Roman" w:cs="Times New Roman"/>
          <w:sz w:val="24"/>
          <w:szCs w:val="24"/>
        </w:rPr>
        <w:t>ают</w:t>
      </w:r>
      <w:r w:rsidRPr="0033723C">
        <w:rPr>
          <w:rFonts w:ascii="Times New Roman" w:hAnsi="Times New Roman" w:cs="Times New Roman"/>
          <w:sz w:val="24"/>
          <w:szCs w:val="24"/>
        </w:rPr>
        <w:t xml:space="preserve"> свои обязательс</w:t>
      </w:r>
      <w:r>
        <w:rPr>
          <w:rFonts w:ascii="Times New Roman" w:hAnsi="Times New Roman" w:cs="Times New Roman"/>
          <w:sz w:val="24"/>
          <w:szCs w:val="24"/>
        </w:rPr>
        <w:t>т</w:t>
      </w:r>
      <w:r w:rsidRPr="0033723C">
        <w:rPr>
          <w:rFonts w:ascii="Times New Roman" w:hAnsi="Times New Roman" w:cs="Times New Roman"/>
          <w:sz w:val="24"/>
          <w:szCs w:val="24"/>
        </w:rPr>
        <w:t xml:space="preserve">ва </w:t>
      </w:r>
      <w:r>
        <w:rPr>
          <w:rFonts w:ascii="Times New Roman" w:hAnsi="Times New Roman" w:cs="Times New Roman"/>
          <w:sz w:val="24"/>
          <w:szCs w:val="24"/>
        </w:rPr>
        <w:t xml:space="preserve">друг </w:t>
      </w:r>
      <w:r w:rsidRPr="0033723C">
        <w:rPr>
          <w:rFonts w:ascii="Times New Roman" w:hAnsi="Times New Roman" w:cs="Times New Roman"/>
          <w:sz w:val="24"/>
          <w:szCs w:val="24"/>
        </w:rPr>
        <w:t xml:space="preserve">перед </w:t>
      </w:r>
      <w:r>
        <w:rPr>
          <w:rFonts w:ascii="Times New Roman" w:hAnsi="Times New Roman" w:cs="Times New Roman"/>
          <w:sz w:val="24"/>
          <w:szCs w:val="24"/>
        </w:rPr>
        <w:t>другом</w:t>
      </w:r>
      <w:r w:rsidR="006F7419">
        <w:rPr>
          <w:rStyle w:val="a7"/>
          <w:rFonts w:ascii="Times New Roman" w:hAnsi="Times New Roman" w:cs="Times New Roman"/>
          <w:sz w:val="24"/>
          <w:szCs w:val="24"/>
        </w:rPr>
        <w:footnoteReference w:id="40"/>
      </w:r>
      <w:r w:rsidRPr="0033723C">
        <w:rPr>
          <w:rFonts w:ascii="Times New Roman" w:hAnsi="Times New Roman" w:cs="Times New Roman"/>
          <w:sz w:val="24"/>
          <w:szCs w:val="24"/>
        </w:rPr>
        <w:t>.</w:t>
      </w:r>
    </w:p>
    <w:p w14:paraId="73D39B7C" w14:textId="68DBAD04" w:rsidR="000C279F" w:rsidRPr="0033723C" w:rsidRDefault="000C279F" w:rsidP="000C279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Уп</w:t>
      </w:r>
      <w:r w:rsidR="000F217E">
        <w:rPr>
          <w:rFonts w:ascii="Times New Roman" w:hAnsi="Times New Roman" w:cs="Times New Roman"/>
          <w:sz w:val="24"/>
          <w:szCs w:val="24"/>
        </w:rPr>
        <w:t>п</w:t>
      </w:r>
      <w:r>
        <w:rPr>
          <w:rFonts w:ascii="Times New Roman" w:hAnsi="Times New Roman" w:cs="Times New Roman"/>
          <w:sz w:val="24"/>
          <w:szCs w:val="24"/>
        </w:rPr>
        <w:t>сальская модель</w:t>
      </w:r>
      <w:r w:rsidRPr="0033723C">
        <w:rPr>
          <w:rFonts w:ascii="Times New Roman" w:hAnsi="Times New Roman" w:cs="Times New Roman"/>
          <w:sz w:val="24"/>
          <w:szCs w:val="24"/>
        </w:rPr>
        <w:t xml:space="preserve"> все еще подвергается критике за свою неспособность объяснить факт того, что некоторые фирмы </w:t>
      </w:r>
      <w:r>
        <w:rPr>
          <w:rFonts w:ascii="Times New Roman" w:hAnsi="Times New Roman" w:cs="Times New Roman"/>
          <w:sz w:val="24"/>
          <w:szCs w:val="24"/>
        </w:rPr>
        <w:t>пренебрегают</w:t>
      </w:r>
      <w:r w:rsidRPr="0033723C">
        <w:rPr>
          <w:rFonts w:ascii="Times New Roman" w:hAnsi="Times New Roman" w:cs="Times New Roman"/>
          <w:sz w:val="24"/>
          <w:szCs w:val="24"/>
        </w:rPr>
        <w:t xml:space="preserve"> отмеченные </w:t>
      </w:r>
      <w:r>
        <w:rPr>
          <w:rFonts w:ascii="Times New Roman" w:hAnsi="Times New Roman" w:cs="Times New Roman"/>
          <w:sz w:val="24"/>
          <w:szCs w:val="24"/>
        </w:rPr>
        <w:t>«</w:t>
      </w:r>
      <w:r w:rsidRPr="0033723C">
        <w:rPr>
          <w:rFonts w:ascii="Times New Roman" w:hAnsi="Times New Roman" w:cs="Times New Roman"/>
          <w:sz w:val="24"/>
          <w:szCs w:val="24"/>
        </w:rPr>
        <w:t>Цепью создания</w:t>
      </w:r>
      <w:r>
        <w:rPr>
          <w:rFonts w:ascii="Times New Roman" w:hAnsi="Times New Roman" w:cs="Times New Roman"/>
          <w:sz w:val="24"/>
          <w:szCs w:val="24"/>
        </w:rPr>
        <w:t>»</w:t>
      </w:r>
      <w:r w:rsidRPr="0033723C">
        <w:rPr>
          <w:rFonts w:ascii="Times New Roman" w:hAnsi="Times New Roman" w:cs="Times New Roman"/>
          <w:sz w:val="24"/>
          <w:szCs w:val="24"/>
        </w:rPr>
        <w:t xml:space="preserve"> стадии интернационализации</w:t>
      </w:r>
      <w:r w:rsidR="003F406B">
        <w:rPr>
          <w:rStyle w:val="a7"/>
          <w:rFonts w:ascii="Times New Roman" w:hAnsi="Times New Roman" w:cs="Times New Roman"/>
          <w:sz w:val="24"/>
          <w:szCs w:val="24"/>
        </w:rPr>
        <w:footnoteReference w:id="41"/>
      </w:r>
      <w:r w:rsidR="003F406B" w:rsidRPr="003F406B">
        <w:rPr>
          <w:rFonts w:ascii="Times New Roman" w:hAnsi="Times New Roman" w:cs="Times New Roman"/>
          <w:sz w:val="24"/>
          <w:szCs w:val="24"/>
        </w:rPr>
        <w:t xml:space="preserve">, </w:t>
      </w:r>
      <w:r w:rsidRPr="0033723C">
        <w:rPr>
          <w:rFonts w:ascii="Times New Roman" w:hAnsi="Times New Roman" w:cs="Times New Roman"/>
          <w:sz w:val="24"/>
          <w:szCs w:val="24"/>
        </w:rPr>
        <w:t>а некоторые предприятия и вовсе являются «рожденными глобально»</w:t>
      </w:r>
      <w:r w:rsidR="00EA4DDF" w:rsidRPr="00B0591B">
        <w:rPr>
          <w:rStyle w:val="a7"/>
          <w:rFonts w:ascii="Times New Roman" w:hAnsi="Times New Roman" w:cs="Times New Roman"/>
          <w:sz w:val="24"/>
          <w:szCs w:val="24"/>
        </w:rPr>
        <w:footnoteReference w:id="42"/>
      </w:r>
      <w:r w:rsidR="003B71D5" w:rsidRPr="00B0591B">
        <w:rPr>
          <w:rFonts w:ascii="Times New Roman" w:hAnsi="Times New Roman" w:cs="Times New Roman"/>
          <w:sz w:val="24"/>
          <w:szCs w:val="24"/>
          <w:vertAlign w:val="superscript"/>
        </w:rPr>
        <w:t>,</w:t>
      </w:r>
      <w:r w:rsidR="003B71D5">
        <w:rPr>
          <w:rStyle w:val="a7"/>
          <w:rFonts w:ascii="Times New Roman" w:hAnsi="Times New Roman" w:cs="Times New Roman"/>
          <w:sz w:val="24"/>
          <w:szCs w:val="24"/>
        </w:rPr>
        <w:footnoteReference w:id="43"/>
      </w:r>
      <w:r w:rsidRPr="0033723C">
        <w:rPr>
          <w:rFonts w:ascii="Times New Roman" w:hAnsi="Times New Roman" w:cs="Times New Roman"/>
          <w:sz w:val="24"/>
          <w:szCs w:val="24"/>
        </w:rPr>
        <w:t>. Альянсы, слияния и поглощения стали все более частыми способами выхода на зарубежные рынки. Однако</w:t>
      </w:r>
      <w:r>
        <w:rPr>
          <w:rFonts w:ascii="Times New Roman" w:hAnsi="Times New Roman" w:cs="Times New Roman"/>
          <w:sz w:val="24"/>
          <w:szCs w:val="24"/>
        </w:rPr>
        <w:t xml:space="preserve"> авторы настаивают</w:t>
      </w:r>
      <w:r w:rsidRPr="0033723C">
        <w:rPr>
          <w:rFonts w:ascii="Times New Roman" w:hAnsi="Times New Roman" w:cs="Times New Roman"/>
          <w:sz w:val="24"/>
          <w:szCs w:val="24"/>
        </w:rPr>
        <w:t>,</w:t>
      </w:r>
      <w:r>
        <w:rPr>
          <w:rFonts w:ascii="Times New Roman" w:hAnsi="Times New Roman" w:cs="Times New Roman"/>
          <w:sz w:val="24"/>
          <w:szCs w:val="24"/>
        </w:rPr>
        <w:t xml:space="preserve"> что</w:t>
      </w:r>
      <w:r w:rsidRPr="0033723C">
        <w:rPr>
          <w:rFonts w:ascii="Times New Roman" w:hAnsi="Times New Roman" w:cs="Times New Roman"/>
          <w:sz w:val="24"/>
          <w:szCs w:val="24"/>
        </w:rPr>
        <w:t xml:space="preserve"> </w:t>
      </w:r>
      <w:r>
        <w:rPr>
          <w:rFonts w:ascii="Times New Roman" w:hAnsi="Times New Roman" w:cs="Times New Roman"/>
          <w:sz w:val="24"/>
          <w:szCs w:val="24"/>
        </w:rPr>
        <w:t>предложенный ими шаблон не является моделью</w:t>
      </w:r>
      <w:r w:rsidRPr="0033723C">
        <w:rPr>
          <w:rFonts w:ascii="Times New Roman" w:hAnsi="Times New Roman" w:cs="Times New Roman"/>
          <w:sz w:val="24"/>
          <w:szCs w:val="24"/>
        </w:rPr>
        <w:t>, а лишь итог эмпирических исследований. К тому же большая часть изменений в поведении компани</w:t>
      </w:r>
      <w:r>
        <w:rPr>
          <w:rFonts w:ascii="Times New Roman" w:hAnsi="Times New Roman" w:cs="Times New Roman"/>
          <w:sz w:val="24"/>
          <w:szCs w:val="24"/>
        </w:rPr>
        <w:t>й</w:t>
      </w:r>
      <w:r w:rsidRPr="0033723C">
        <w:rPr>
          <w:rFonts w:ascii="Times New Roman" w:hAnsi="Times New Roman" w:cs="Times New Roman"/>
          <w:sz w:val="24"/>
          <w:szCs w:val="24"/>
        </w:rPr>
        <w:t xml:space="preserve"> связана с изменениями в среде ведения бизнеса, а не в механизмах интернационализации. Более того</w:t>
      </w:r>
      <w:r>
        <w:rPr>
          <w:rFonts w:ascii="Times New Roman" w:hAnsi="Times New Roman" w:cs="Times New Roman"/>
          <w:sz w:val="24"/>
          <w:szCs w:val="24"/>
        </w:rPr>
        <w:t>,</w:t>
      </w:r>
      <w:r w:rsidRPr="0033723C">
        <w:rPr>
          <w:rFonts w:ascii="Times New Roman" w:hAnsi="Times New Roman" w:cs="Times New Roman"/>
          <w:sz w:val="24"/>
          <w:szCs w:val="24"/>
        </w:rPr>
        <w:t xml:space="preserve"> сетевой подход, </w:t>
      </w:r>
      <w:r>
        <w:rPr>
          <w:rFonts w:ascii="Times New Roman" w:hAnsi="Times New Roman" w:cs="Times New Roman"/>
          <w:sz w:val="24"/>
          <w:szCs w:val="24"/>
        </w:rPr>
        <w:t>описанный</w:t>
      </w:r>
      <w:r w:rsidRPr="0033723C">
        <w:rPr>
          <w:rFonts w:ascii="Times New Roman" w:hAnsi="Times New Roman" w:cs="Times New Roman"/>
          <w:sz w:val="24"/>
          <w:szCs w:val="24"/>
        </w:rPr>
        <w:t xml:space="preserve"> </w:t>
      </w:r>
      <w:r>
        <w:rPr>
          <w:rFonts w:ascii="Times New Roman" w:hAnsi="Times New Roman" w:cs="Times New Roman"/>
          <w:sz w:val="24"/>
          <w:szCs w:val="24"/>
        </w:rPr>
        <w:t>выше</w:t>
      </w:r>
      <w:r w:rsidRPr="0033723C">
        <w:rPr>
          <w:rFonts w:ascii="Times New Roman" w:hAnsi="Times New Roman" w:cs="Times New Roman"/>
          <w:sz w:val="24"/>
          <w:szCs w:val="24"/>
        </w:rPr>
        <w:t xml:space="preserve">, помогает объяснить большую часть отклонений от </w:t>
      </w:r>
      <w:r>
        <w:rPr>
          <w:rFonts w:ascii="Times New Roman" w:hAnsi="Times New Roman" w:cs="Times New Roman"/>
          <w:sz w:val="24"/>
          <w:szCs w:val="24"/>
        </w:rPr>
        <w:t>«</w:t>
      </w:r>
      <w:r w:rsidRPr="0033723C">
        <w:rPr>
          <w:rFonts w:ascii="Times New Roman" w:hAnsi="Times New Roman" w:cs="Times New Roman"/>
          <w:sz w:val="24"/>
          <w:szCs w:val="24"/>
        </w:rPr>
        <w:t>Цепи создания</w:t>
      </w:r>
      <w:r>
        <w:rPr>
          <w:rFonts w:ascii="Times New Roman" w:hAnsi="Times New Roman" w:cs="Times New Roman"/>
          <w:sz w:val="24"/>
          <w:szCs w:val="24"/>
        </w:rPr>
        <w:t>»</w:t>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Слияния и поглощения </w:t>
      </w:r>
      <w:r w:rsidRPr="0033723C">
        <w:rPr>
          <w:rFonts w:ascii="Times New Roman" w:hAnsi="Times New Roman" w:cs="Times New Roman"/>
          <w:sz w:val="24"/>
          <w:szCs w:val="24"/>
        </w:rPr>
        <w:t xml:space="preserve">могут быть ответом на желание </w:t>
      </w:r>
      <w:r>
        <w:rPr>
          <w:rFonts w:ascii="Times New Roman" w:hAnsi="Times New Roman" w:cs="Times New Roman"/>
          <w:sz w:val="24"/>
          <w:szCs w:val="24"/>
        </w:rPr>
        <w:t xml:space="preserve">компании </w:t>
      </w:r>
      <w:r w:rsidRPr="0033723C">
        <w:rPr>
          <w:rFonts w:ascii="Times New Roman" w:hAnsi="Times New Roman" w:cs="Times New Roman"/>
          <w:sz w:val="24"/>
          <w:szCs w:val="24"/>
        </w:rPr>
        <w:t>усилить позиции в сети, посредством получения доступа к новым рынкам, стратегическ</w:t>
      </w:r>
      <w:r>
        <w:rPr>
          <w:rFonts w:ascii="Times New Roman" w:hAnsi="Times New Roman" w:cs="Times New Roman"/>
          <w:sz w:val="24"/>
          <w:szCs w:val="24"/>
        </w:rPr>
        <w:t>и важному активу или наращивания мощностей</w:t>
      </w:r>
      <w:r w:rsidRPr="0033723C">
        <w:rPr>
          <w:rFonts w:ascii="Times New Roman" w:hAnsi="Times New Roman" w:cs="Times New Roman"/>
          <w:sz w:val="24"/>
          <w:szCs w:val="24"/>
        </w:rPr>
        <w:t>. К тому же такие процессы</w:t>
      </w:r>
      <w:r>
        <w:rPr>
          <w:rFonts w:ascii="Times New Roman" w:hAnsi="Times New Roman" w:cs="Times New Roman"/>
          <w:sz w:val="24"/>
          <w:szCs w:val="24"/>
        </w:rPr>
        <w:t>,</w:t>
      </w:r>
      <w:r w:rsidRPr="0033723C">
        <w:rPr>
          <w:rFonts w:ascii="Times New Roman" w:hAnsi="Times New Roman" w:cs="Times New Roman"/>
          <w:sz w:val="24"/>
          <w:szCs w:val="24"/>
        </w:rPr>
        <w:t xml:space="preserve"> как глобализация, технологические </w:t>
      </w:r>
      <w:r>
        <w:rPr>
          <w:rFonts w:ascii="Times New Roman" w:hAnsi="Times New Roman" w:cs="Times New Roman"/>
          <w:sz w:val="24"/>
          <w:szCs w:val="24"/>
        </w:rPr>
        <w:t>прорывы</w:t>
      </w:r>
      <w:r w:rsidRPr="0033723C">
        <w:rPr>
          <w:rFonts w:ascii="Times New Roman" w:hAnsi="Times New Roman" w:cs="Times New Roman"/>
          <w:sz w:val="24"/>
          <w:szCs w:val="24"/>
        </w:rPr>
        <w:t xml:space="preserve"> и дерегулирование заставляют компании вступать в альянсы и совместные предприятия, потому что ни одна </w:t>
      </w:r>
      <w:r w:rsidRPr="0033723C">
        <w:rPr>
          <w:rFonts w:ascii="Times New Roman" w:hAnsi="Times New Roman" w:cs="Times New Roman"/>
          <w:sz w:val="24"/>
          <w:szCs w:val="24"/>
        </w:rPr>
        <w:lastRenderedPageBreak/>
        <w:t>фирма не обладает всеми ресурсами, необходимыми для полного использования потенциала постоянно меняющихся рынков</w:t>
      </w:r>
      <w:bookmarkStart w:id="23" w:name="_Ref514679471"/>
      <w:r w:rsidR="00C652AE">
        <w:rPr>
          <w:rStyle w:val="a7"/>
          <w:rFonts w:ascii="Times New Roman" w:hAnsi="Times New Roman" w:cs="Times New Roman"/>
          <w:sz w:val="24"/>
          <w:szCs w:val="24"/>
        </w:rPr>
        <w:footnoteReference w:id="44"/>
      </w:r>
      <w:bookmarkEnd w:id="23"/>
      <w:r w:rsidRPr="0033723C">
        <w:rPr>
          <w:rFonts w:ascii="Times New Roman" w:hAnsi="Times New Roman" w:cs="Times New Roman"/>
          <w:sz w:val="24"/>
          <w:szCs w:val="24"/>
        </w:rPr>
        <w:t>.</w:t>
      </w:r>
    </w:p>
    <w:p w14:paraId="1800DA83" w14:textId="0CEC2FE3" w:rsidR="000C279F" w:rsidRPr="0033723C" w:rsidRDefault="000C279F" w:rsidP="000C279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в</w:t>
      </w:r>
      <w:r w:rsidRPr="0033723C">
        <w:rPr>
          <w:rFonts w:ascii="Times New Roman" w:hAnsi="Times New Roman" w:cs="Times New Roman"/>
          <w:sz w:val="24"/>
          <w:szCs w:val="24"/>
        </w:rPr>
        <w:t xml:space="preserve"> свете произошедших изменений модель предлагает следующее: фирма рассматривается как единица, включенная в бизнес-сеть игроков, вовлеченных в широкое разнообразие взаимозависимых отношений. Интернационализация рассматривается как ответ со стороны фирмы на желание усилить позиции в сети, в отлич</w:t>
      </w:r>
      <w:r>
        <w:rPr>
          <w:rFonts w:ascii="Times New Roman" w:hAnsi="Times New Roman" w:cs="Times New Roman"/>
          <w:sz w:val="24"/>
          <w:szCs w:val="24"/>
        </w:rPr>
        <w:t>ие</w:t>
      </w:r>
      <w:r w:rsidRPr="0033723C">
        <w:rPr>
          <w:rFonts w:ascii="Times New Roman" w:hAnsi="Times New Roman" w:cs="Times New Roman"/>
          <w:sz w:val="24"/>
          <w:szCs w:val="24"/>
        </w:rPr>
        <w:t xml:space="preserve"> от привычного: улучшение своих позиций на рынке</w:t>
      </w:r>
      <w:r w:rsidR="00343D07">
        <w:rPr>
          <w:rFonts w:ascii="Times New Roman" w:hAnsi="Times New Roman" w:cs="Times New Roman"/>
          <w:sz w:val="24"/>
          <w:szCs w:val="24"/>
        </w:rPr>
        <w:fldChar w:fldCharType="begin"/>
      </w:r>
      <w:r w:rsidR="00343D07">
        <w:rPr>
          <w:rFonts w:ascii="Times New Roman" w:hAnsi="Times New Roman" w:cs="Times New Roman"/>
          <w:sz w:val="24"/>
          <w:szCs w:val="24"/>
        </w:rPr>
        <w:instrText xml:space="preserve"> NOTEREF _Ref514679471 \h </w:instrText>
      </w:r>
      <w:r w:rsidR="00343D07">
        <w:rPr>
          <w:rFonts w:ascii="Times New Roman" w:hAnsi="Times New Roman" w:cs="Times New Roman"/>
          <w:sz w:val="24"/>
          <w:szCs w:val="24"/>
        </w:rPr>
      </w:r>
      <w:r w:rsidR="00343D07">
        <w:rPr>
          <w:rFonts w:ascii="Times New Roman" w:hAnsi="Times New Roman" w:cs="Times New Roman"/>
          <w:sz w:val="24"/>
          <w:szCs w:val="24"/>
        </w:rPr>
        <w:instrText xml:space="preserve"> \* MERGEFORMAT </w:instrText>
      </w:r>
      <w:r w:rsidR="00343D07">
        <w:rPr>
          <w:rFonts w:ascii="Times New Roman" w:hAnsi="Times New Roman" w:cs="Times New Roman"/>
          <w:sz w:val="24"/>
          <w:szCs w:val="24"/>
        </w:rPr>
        <w:fldChar w:fldCharType="separate"/>
      </w:r>
      <w:r w:rsidR="00343D07" w:rsidRPr="00343D07">
        <w:rPr>
          <w:rFonts w:ascii="Times New Roman" w:hAnsi="Times New Roman" w:cs="Times New Roman"/>
          <w:sz w:val="24"/>
          <w:szCs w:val="24"/>
          <w:vertAlign w:val="superscript"/>
        </w:rPr>
        <w:t>44</w:t>
      </w:r>
      <w:r w:rsidR="00343D07">
        <w:rPr>
          <w:rFonts w:ascii="Times New Roman" w:hAnsi="Times New Roman" w:cs="Times New Roman"/>
          <w:sz w:val="24"/>
          <w:szCs w:val="24"/>
        </w:rPr>
        <w:fldChar w:fldCharType="end"/>
      </w:r>
      <w:r w:rsidRPr="0033723C">
        <w:rPr>
          <w:rFonts w:ascii="Times New Roman" w:hAnsi="Times New Roman" w:cs="Times New Roman"/>
          <w:sz w:val="24"/>
          <w:szCs w:val="24"/>
        </w:rPr>
        <w:t xml:space="preserve">. Как результат, авторы </w:t>
      </w:r>
      <w:r>
        <w:rPr>
          <w:rFonts w:ascii="Times New Roman" w:hAnsi="Times New Roman" w:cs="Times New Roman"/>
          <w:sz w:val="24"/>
          <w:szCs w:val="24"/>
        </w:rPr>
        <w:t>утверждают</w:t>
      </w:r>
      <w:r w:rsidRPr="0033723C">
        <w:rPr>
          <w:rFonts w:ascii="Times New Roman" w:hAnsi="Times New Roman" w:cs="Times New Roman"/>
          <w:sz w:val="24"/>
          <w:szCs w:val="24"/>
        </w:rPr>
        <w:t xml:space="preserve">, что </w:t>
      </w:r>
      <w:r>
        <w:rPr>
          <w:rFonts w:ascii="Times New Roman" w:hAnsi="Times New Roman" w:cs="Times New Roman"/>
          <w:sz w:val="24"/>
          <w:szCs w:val="24"/>
        </w:rPr>
        <w:t xml:space="preserve">сложившиеся между членами сети </w:t>
      </w:r>
      <w:r w:rsidRPr="0033723C">
        <w:rPr>
          <w:rFonts w:ascii="Times New Roman" w:hAnsi="Times New Roman" w:cs="Times New Roman"/>
          <w:sz w:val="24"/>
          <w:szCs w:val="24"/>
        </w:rPr>
        <w:t>отношения</w:t>
      </w:r>
      <w:r>
        <w:rPr>
          <w:rFonts w:ascii="Times New Roman" w:hAnsi="Times New Roman" w:cs="Times New Roman"/>
          <w:sz w:val="24"/>
          <w:szCs w:val="24"/>
        </w:rPr>
        <w:t xml:space="preserve"> </w:t>
      </w:r>
      <w:r w:rsidRPr="0033723C">
        <w:rPr>
          <w:rFonts w:ascii="Times New Roman" w:hAnsi="Times New Roman" w:cs="Times New Roman"/>
          <w:sz w:val="24"/>
          <w:szCs w:val="24"/>
        </w:rPr>
        <w:t>имеют значительное влияние на выбор географического рынка и метода вхождения на него</w:t>
      </w:r>
      <w:r>
        <w:rPr>
          <w:rFonts w:ascii="Times New Roman" w:hAnsi="Times New Roman" w:cs="Times New Roman"/>
          <w:sz w:val="24"/>
          <w:szCs w:val="24"/>
        </w:rPr>
        <w:t>.</w:t>
      </w:r>
      <w:r w:rsidRPr="0033723C">
        <w:rPr>
          <w:rFonts w:ascii="Times New Roman" w:hAnsi="Times New Roman" w:cs="Times New Roman"/>
          <w:sz w:val="24"/>
          <w:szCs w:val="24"/>
        </w:rPr>
        <w:t xml:space="preserve"> </w:t>
      </w:r>
      <w:r>
        <w:rPr>
          <w:rFonts w:ascii="Times New Roman" w:hAnsi="Times New Roman" w:cs="Times New Roman"/>
          <w:sz w:val="24"/>
          <w:szCs w:val="24"/>
        </w:rPr>
        <w:t>Это важно, поскольку имеет место</w:t>
      </w:r>
      <w:r w:rsidRPr="0033723C">
        <w:rPr>
          <w:rFonts w:ascii="Times New Roman" w:hAnsi="Times New Roman" w:cs="Times New Roman"/>
          <w:sz w:val="24"/>
          <w:szCs w:val="24"/>
        </w:rPr>
        <w:t xml:space="preserve"> идентификаци</w:t>
      </w:r>
      <w:r>
        <w:rPr>
          <w:rFonts w:ascii="Times New Roman" w:hAnsi="Times New Roman" w:cs="Times New Roman"/>
          <w:sz w:val="24"/>
          <w:szCs w:val="24"/>
        </w:rPr>
        <w:t>я</w:t>
      </w:r>
      <w:r w:rsidRPr="0033723C">
        <w:rPr>
          <w:rFonts w:ascii="Times New Roman" w:hAnsi="Times New Roman" w:cs="Times New Roman"/>
          <w:sz w:val="24"/>
          <w:szCs w:val="24"/>
        </w:rPr>
        <w:t xml:space="preserve"> и использования открывающихся возможностей для всех членов сети</w:t>
      </w:r>
      <w:r w:rsidR="00920612">
        <w:rPr>
          <w:rStyle w:val="a7"/>
          <w:rFonts w:ascii="Times New Roman" w:hAnsi="Times New Roman" w:cs="Times New Roman"/>
          <w:sz w:val="24"/>
          <w:szCs w:val="24"/>
        </w:rPr>
        <w:footnoteReference w:id="45"/>
      </w:r>
      <w:r w:rsidRPr="0033723C">
        <w:rPr>
          <w:rFonts w:ascii="Times New Roman" w:hAnsi="Times New Roman" w:cs="Times New Roman"/>
          <w:sz w:val="24"/>
          <w:szCs w:val="24"/>
        </w:rPr>
        <w:t xml:space="preserve">. </w:t>
      </w:r>
    </w:p>
    <w:p w14:paraId="630C1D35" w14:textId="1637471B" w:rsidR="000C279F" w:rsidRPr="008B174A" w:rsidRDefault="000C279F" w:rsidP="00DF7A70">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Так, обновленная модель включает в свою динамику кумулятивные процессы обучения, построение доверия и совместное наращивания обязательств. Соответственно, увеличение багажа знаний может оказать как позитивное, так и негативное влияние на обязательства между партнерами, </w:t>
      </w:r>
      <w:r>
        <w:rPr>
          <w:rFonts w:ascii="Times New Roman" w:hAnsi="Times New Roman" w:cs="Times New Roman"/>
          <w:sz w:val="24"/>
          <w:szCs w:val="24"/>
        </w:rPr>
        <w:t xml:space="preserve">в </w:t>
      </w:r>
      <w:r w:rsidRPr="0033723C">
        <w:rPr>
          <w:rFonts w:ascii="Times New Roman" w:hAnsi="Times New Roman" w:cs="Times New Roman"/>
          <w:sz w:val="24"/>
          <w:szCs w:val="24"/>
        </w:rPr>
        <w:t>крайнем случае – приведет к разрыву взаимоотношений</w:t>
      </w:r>
      <w:bookmarkStart w:id="24" w:name="_Ref514680362"/>
      <w:r>
        <w:rPr>
          <w:rStyle w:val="a7"/>
          <w:rFonts w:ascii="Times New Roman" w:hAnsi="Times New Roman" w:cs="Times New Roman"/>
          <w:sz w:val="24"/>
          <w:szCs w:val="24"/>
        </w:rPr>
        <w:footnoteReference w:id="46"/>
      </w:r>
      <w:bookmarkEnd w:id="24"/>
      <w:r w:rsidRPr="0033723C">
        <w:rPr>
          <w:rFonts w:ascii="Times New Roman" w:hAnsi="Times New Roman" w:cs="Times New Roman"/>
          <w:sz w:val="24"/>
          <w:szCs w:val="24"/>
        </w:rPr>
        <w:t>.</w:t>
      </w:r>
      <w:r w:rsidR="00ED7F07" w:rsidRPr="00ED7F07">
        <w:rPr>
          <w:rFonts w:ascii="Times New Roman" w:hAnsi="Times New Roman" w:cs="Times New Roman"/>
          <w:sz w:val="24"/>
          <w:szCs w:val="24"/>
        </w:rPr>
        <w:t xml:space="preserve"> </w:t>
      </w:r>
      <w:r w:rsidR="00ED7F07">
        <w:rPr>
          <w:rFonts w:ascii="Times New Roman" w:hAnsi="Times New Roman" w:cs="Times New Roman"/>
          <w:sz w:val="24"/>
          <w:szCs w:val="24"/>
        </w:rPr>
        <w:t>Выглядит схема обновленной версии следующим образом:</w:t>
      </w:r>
    </w:p>
    <w:p w14:paraId="6D2A4A9C" w14:textId="31292E4D" w:rsidR="00CF3575" w:rsidRPr="00DF7A70" w:rsidRDefault="00F50450" w:rsidP="00DF7A70">
      <w:pPr>
        <w:spacing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70528" behindDoc="1" locked="0" layoutInCell="1" allowOverlap="1" wp14:anchorId="0175C8D2" wp14:editId="60113FC1">
                <wp:simplePos x="0" y="0"/>
                <wp:positionH relativeFrom="column">
                  <wp:posOffset>520065</wp:posOffset>
                </wp:positionH>
                <wp:positionV relativeFrom="paragraph">
                  <wp:posOffset>119380</wp:posOffset>
                </wp:positionV>
                <wp:extent cx="4984750" cy="2489200"/>
                <wp:effectExtent l="0" t="0" r="25400" b="25400"/>
                <wp:wrapNone/>
                <wp:docPr id="5" name="Группа 5"/>
                <wp:cNvGraphicFramePr/>
                <a:graphic xmlns:a="http://schemas.openxmlformats.org/drawingml/2006/main">
                  <a:graphicData uri="http://schemas.microsoft.com/office/word/2010/wordprocessingGroup">
                    <wpg:wgp>
                      <wpg:cNvGrpSpPr/>
                      <wpg:grpSpPr>
                        <a:xfrm>
                          <a:off x="0" y="0"/>
                          <a:ext cx="4984750" cy="2489200"/>
                          <a:chOff x="0" y="0"/>
                          <a:chExt cx="5086350" cy="2667000"/>
                        </a:xfrm>
                      </wpg:grpSpPr>
                      <wpg:grpSp>
                        <wpg:cNvPr id="50" name="Группа 50"/>
                        <wpg:cNvGrpSpPr/>
                        <wpg:grpSpPr>
                          <a:xfrm>
                            <a:off x="0" y="0"/>
                            <a:ext cx="2038350" cy="2667000"/>
                            <a:chOff x="0" y="0"/>
                            <a:chExt cx="1358900" cy="2127250"/>
                          </a:xfrm>
                        </wpg:grpSpPr>
                        <wps:wsp>
                          <wps:cNvPr id="51" name="Прямоугольник 51"/>
                          <wps:cNvSpPr/>
                          <wps:spPr>
                            <a:xfrm>
                              <a:off x="0" y="0"/>
                              <a:ext cx="1358900" cy="212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Прямоугольник 52"/>
                          <wps:cNvSpPr/>
                          <wps:spPr>
                            <a:xfrm>
                              <a:off x="139700" y="1308100"/>
                              <a:ext cx="109855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Прямоугольник 53"/>
                          <wps:cNvSpPr/>
                          <wps:spPr>
                            <a:xfrm flipV="1">
                              <a:off x="139700" y="165100"/>
                              <a:ext cx="1098550" cy="717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 name="Группа 54"/>
                        <wpg:cNvGrpSpPr/>
                        <wpg:grpSpPr>
                          <a:xfrm>
                            <a:off x="3067050" y="6350"/>
                            <a:ext cx="2019300" cy="2660650"/>
                            <a:chOff x="0" y="0"/>
                            <a:chExt cx="1358900" cy="2127250"/>
                          </a:xfrm>
                        </wpg:grpSpPr>
                        <wps:wsp>
                          <wps:cNvPr id="56" name="Прямоугольник 56"/>
                          <wps:cNvSpPr/>
                          <wps:spPr>
                            <a:xfrm>
                              <a:off x="0" y="0"/>
                              <a:ext cx="1358900" cy="212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Прямоугольник 57"/>
                          <wps:cNvSpPr/>
                          <wps:spPr>
                            <a:xfrm>
                              <a:off x="139700" y="1308100"/>
                              <a:ext cx="1098550" cy="6731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Прямоугольник 58"/>
                          <wps:cNvSpPr/>
                          <wps:spPr>
                            <a:xfrm flipV="1">
                              <a:off x="139700" y="165100"/>
                              <a:ext cx="1098550" cy="7175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Прямая со стрелкой 59"/>
                        <wps:cNvCnPr/>
                        <wps:spPr>
                          <a:xfrm flipH="1">
                            <a:off x="2038350" y="203835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0" name="Прямая со стрелкой 60"/>
                        <wps:cNvCnPr/>
                        <wps:spPr>
                          <a:xfrm>
                            <a:off x="2038350" y="47625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F33C5A" id="Группа 5" o:spid="_x0000_s1026" style="position:absolute;margin-left:40.95pt;margin-top:9.4pt;width:392.5pt;height:196pt;z-index:-251645952;mso-width-relative:margin;mso-height-relative:margin" coordsize="50863,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">
                <v:group id="Группа 50" o:spid="_x0000_s1027" style="position:absolute;width:20383;height:26670" coordsize="1358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Прямоугольник 51" o:spid="_x0000_s1028" style="position:absolute;width:13589;height:2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" fillcolor="white [3201]" strokecolor="black [3213]" strokeweight="1pt"/>
                  <v:rect id="Прямоугольник 52" o:spid="_x0000_s1029" style="position:absolute;left:1397;top:13081;width:10985;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" fillcolor="white [3201]" strokecolor="black [3213]" strokeweight="1pt"/>
                  <v:rect id="Прямоугольник 53" o:spid="_x0000_s1030" style="position:absolute;left:1397;top:1651;width:10985;height:71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" fillcolor="white [3201]" strokecolor="black [3213]" strokeweight="1pt"/>
                </v:group>
                <v:group id="Группа 54" o:spid="_x0000_s1031" style="position:absolute;left:30670;top:63;width:20193;height:26607" coordsize="13589,2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Прямоугольник 56" o:spid="_x0000_s1032" style="position:absolute;width:13589;height:2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" fillcolor="white [3201]" strokecolor="black [3213]" strokeweight="1pt"/>
                  <v:rect id="Прямоугольник 57" o:spid="_x0000_s1033" style="position:absolute;left:1397;top:13081;width:10985;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" fillcolor="white [3201]" strokecolor="black [3213]" strokeweight="1pt"/>
                  <v:rect id="Прямоугольник 58" o:spid="_x0000_s1034" style="position:absolute;left:1397;top:1651;width:10985;height:717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" fillcolor="white [3201]" strokecolor="black [3213]" strokeweight="1pt"/>
                </v:group>
                <v:shape id="Прямая со стрелкой 59" o:spid="_x0000_s1035" type="#_x0000_t32" style="position:absolute;left:20383;top:20383;width:1028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" strokecolor="black [3200]" strokeweight=".5pt">
                  <v:stroke endarrow="block" joinstyle="miter"/>
                </v:shape>
                <v:shape id="Прямая со стрелкой 60" o:spid="_x0000_s1036" type="#_x0000_t32" style="position:absolute;left:20383;top:4762;width:10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" strokecolor="black [3200]" strokeweight=".5pt">
                  <v:stroke endarrow="block" joinstyle="miter"/>
                </v:shape>
              </v:group>
            </w:pict>
          </mc:Fallback>
        </mc:AlternateContent>
      </w:r>
    </w:p>
    <w:p w14:paraId="62C96061" w14:textId="53BD0608" w:rsidR="000C279F" w:rsidRDefault="00F50450" w:rsidP="000C279F">
      <w:pPr>
        <w:spacing w:after="0" w:line="360" w:lineRule="auto"/>
        <w:jc w:val="right"/>
        <w:rPr>
          <w:rFonts w:ascii="Times New Roman" w:hAnsi="Times New Roman" w:cs="Times New Roman"/>
          <w:i/>
          <w:sz w:val="20"/>
          <w:szCs w:val="20"/>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C1CE3C9" wp14:editId="5199D120">
                <wp:simplePos x="0" y="0"/>
                <wp:positionH relativeFrom="column">
                  <wp:posOffset>3766820</wp:posOffset>
                </wp:positionH>
                <wp:positionV relativeFrom="paragraph">
                  <wp:posOffset>15240</wp:posOffset>
                </wp:positionV>
                <wp:extent cx="1519748" cy="734060"/>
                <wp:effectExtent l="0" t="0" r="4445" b="8890"/>
                <wp:wrapNone/>
                <wp:docPr id="44" name="Надпись 44"/>
                <wp:cNvGraphicFramePr/>
                <a:graphic xmlns:a="http://schemas.openxmlformats.org/drawingml/2006/main">
                  <a:graphicData uri="http://schemas.microsoft.com/office/word/2010/wordprocessingShape">
                    <wps:wsp>
                      <wps:cNvSpPr txBox="1"/>
                      <wps:spPr>
                        <a:xfrm>
                          <a:off x="0" y="0"/>
                          <a:ext cx="1519748" cy="734060"/>
                        </a:xfrm>
                        <a:prstGeom prst="rect">
                          <a:avLst/>
                        </a:prstGeom>
                        <a:solidFill>
                          <a:schemeClr val="lt1"/>
                        </a:solidFill>
                        <a:ln w="6350">
                          <a:noFill/>
                        </a:ln>
                      </wps:spPr>
                      <wps:txbx>
                        <w:txbxContent>
                          <w:p w14:paraId="7F43F990" w14:textId="77777777" w:rsidR="003625C0" w:rsidRPr="00734B25" w:rsidRDefault="003625C0" w:rsidP="000C279F">
                            <w:pPr>
                              <w:spacing w:after="0" w:line="240" w:lineRule="auto"/>
                              <w:jc w:val="center"/>
                              <w:rPr>
                                <w:b/>
                                <w:sz w:val="24"/>
                              </w:rPr>
                            </w:pPr>
                            <w:r w:rsidRPr="00734B25">
                              <w:rPr>
                                <w:b/>
                                <w:sz w:val="24"/>
                              </w:rPr>
                              <w:t>Решения по обязательствам во взаимоотношени</w:t>
                            </w:r>
                            <w:r>
                              <w:rPr>
                                <w:b/>
                                <w:sz w:val="24"/>
                              </w:rPr>
                              <w:t>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E3C9" id="Надпись 44" o:spid="_x0000_s1030" type="#_x0000_t202" style="position:absolute;left:0;text-align:left;margin-left:296.6pt;margin-top:1.2pt;width:119.65pt;height:5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" fillcolor="white [3201]" stroked="f" strokeweight=".5pt">
                <v:textbox>
                  <w:txbxContent>
                    <w:p w14:paraId="7F43F990" w14:textId="77777777" w:rsidR="003625C0" w:rsidRPr="00734B25" w:rsidRDefault="003625C0" w:rsidP="000C279F">
                      <w:pPr>
                        <w:spacing w:after="0" w:line="240" w:lineRule="auto"/>
                        <w:jc w:val="center"/>
                        <w:rPr>
                          <w:b/>
                          <w:sz w:val="24"/>
                        </w:rPr>
                      </w:pPr>
                      <w:r w:rsidRPr="00734B25">
                        <w:rPr>
                          <w:b/>
                          <w:sz w:val="24"/>
                        </w:rPr>
                        <w:t>Решения по обязательствам во взаимоотношени</w:t>
                      </w:r>
                      <w:r>
                        <w:rPr>
                          <w:b/>
                          <w:sz w:val="24"/>
                        </w:rPr>
                        <w:t>ях</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3FD19ACB" wp14:editId="14F88F9F">
                <wp:simplePos x="0" y="0"/>
                <wp:positionH relativeFrom="column">
                  <wp:posOffset>788670</wp:posOffset>
                </wp:positionH>
                <wp:positionV relativeFrom="paragraph">
                  <wp:posOffset>73660</wp:posOffset>
                </wp:positionV>
                <wp:extent cx="1308100" cy="506437"/>
                <wp:effectExtent l="0" t="0" r="6350" b="8255"/>
                <wp:wrapNone/>
                <wp:docPr id="46" name="Надпись 46"/>
                <wp:cNvGraphicFramePr/>
                <a:graphic xmlns:a="http://schemas.openxmlformats.org/drawingml/2006/main">
                  <a:graphicData uri="http://schemas.microsoft.com/office/word/2010/wordprocessingShape">
                    <wps:wsp>
                      <wps:cNvSpPr txBox="1"/>
                      <wps:spPr>
                        <a:xfrm>
                          <a:off x="0" y="0"/>
                          <a:ext cx="1308100" cy="506437"/>
                        </a:xfrm>
                        <a:prstGeom prst="rect">
                          <a:avLst/>
                        </a:prstGeom>
                        <a:solidFill>
                          <a:schemeClr val="lt1"/>
                        </a:solidFill>
                        <a:ln w="6350">
                          <a:noFill/>
                        </a:ln>
                      </wps:spPr>
                      <wps:txbx>
                        <w:txbxContent>
                          <w:p w14:paraId="7A380625" w14:textId="77777777" w:rsidR="003625C0" w:rsidRPr="009843DE" w:rsidRDefault="003625C0" w:rsidP="000C279F">
                            <w:pPr>
                              <w:spacing w:after="0" w:line="240" w:lineRule="auto"/>
                              <w:jc w:val="center"/>
                              <w:rPr>
                                <w:b/>
                              </w:rPr>
                            </w:pPr>
                            <w:r w:rsidRPr="00734B25">
                              <w:rPr>
                                <w:b/>
                                <w:sz w:val="24"/>
                              </w:rPr>
                              <w:t xml:space="preserve">Знания о рынке </w:t>
                            </w:r>
                          </w:p>
                          <w:p w14:paraId="5250A590" w14:textId="77777777" w:rsidR="003625C0" w:rsidRPr="00734B25" w:rsidRDefault="003625C0" w:rsidP="000C279F">
                            <w:pPr>
                              <w:spacing w:after="0" w:line="240" w:lineRule="auto"/>
                              <w:jc w:val="center"/>
                              <w:rPr>
                                <w:b/>
                                <w:sz w:val="24"/>
                              </w:rPr>
                            </w:pPr>
                            <w:r w:rsidRPr="00734B25">
                              <w:rPr>
                                <w:b/>
                                <w:sz w:val="24"/>
                              </w:rPr>
                              <w:t>Возможности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D19ACB" id="Надпись 46" o:spid="_x0000_s1031" type="#_x0000_t202" style="position:absolute;left:0;text-align:left;margin-left:62.1pt;margin-top:5.8pt;width:103pt;height:39.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" fillcolor="white [3201]" stroked="f" strokeweight=".5pt">
                <v:textbox>
                  <w:txbxContent>
                    <w:p w14:paraId="7A380625" w14:textId="77777777" w:rsidR="003625C0" w:rsidRPr="009843DE" w:rsidRDefault="003625C0" w:rsidP="000C279F">
                      <w:pPr>
                        <w:spacing w:after="0" w:line="240" w:lineRule="auto"/>
                        <w:jc w:val="center"/>
                        <w:rPr>
                          <w:b/>
                        </w:rPr>
                      </w:pPr>
                      <w:r w:rsidRPr="00734B25">
                        <w:rPr>
                          <w:b/>
                          <w:sz w:val="24"/>
                        </w:rPr>
                        <w:t xml:space="preserve">Знания о рынке </w:t>
                      </w:r>
                    </w:p>
                    <w:p w14:paraId="5250A590" w14:textId="77777777" w:rsidR="003625C0" w:rsidRPr="00734B25" w:rsidRDefault="003625C0" w:rsidP="000C279F">
                      <w:pPr>
                        <w:spacing w:after="0" w:line="240" w:lineRule="auto"/>
                        <w:jc w:val="center"/>
                        <w:rPr>
                          <w:b/>
                          <w:sz w:val="24"/>
                        </w:rPr>
                      </w:pPr>
                      <w:r w:rsidRPr="00734B25">
                        <w:rPr>
                          <w:b/>
                          <w:sz w:val="24"/>
                        </w:rPr>
                        <w:t>Возможности</w:t>
                      </w:r>
                    </w:p>
                  </w:txbxContent>
                </v:textbox>
              </v:shape>
            </w:pict>
          </mc:Fallback>
        </mc:AlternateContent>
      </w:r>
    </w:p>
    <w:p w14:paraId="6283592E" w14:textId="58BCDC91" w:rsidR="000C279F" w:rsidRDefault="000C279F" w:rsidP="000C279F">
      <w:pPr>
        <w:spacing w:after="0" w:line="360" w:lineRule="auto"/>
        <w:jc w:val="right"/>
        <w:rPr>
          <w:rFonts w:ascii="Times New Roman" w:hAnsi="Times New Roman" w:cs="Times New Roman"/>
          <w:i/>
          <w:sz w:val="20"/>
          <w:szCs w:val="20"/>
        </w:rPr>
      </w:pPr>
    </w:p>
    <w:p w14:paraId="640121C9" w14:textId="5FFEA4BC" w:rsidR="000C279F" w:rsidRDefault="00CF7FC4" w:rsidP="000C279F">
      <w:pPr>
        <w:spacing w:after="0" w:line="360" w:lineRule="auto"/>
        <w:jc w:val="right"/>
        <w:rPr>
          <w:rFonts w:ascii="Times New Roman" w:hAnsi="Times New Roman" w:cs="Times New Roman"/>
          <w:i/>
          <w:sz w:val="20"/>
          <w:szCs w:val="20"/>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9FD47F7" wp14:editId="1EAA75D2">
                <wp:simplePos x="0" y="0"/>
                <wp:positionH relativeFrom="column">
                  <wp:posOffset>3868420</wp:posOffset>
                </wp:positionH>
                <wp:positionV relativeFrom="paragraph">
                  <wp:posOffset>1014535</wp:posOffset>
                </wp:positionV>
                <wp:extent cx="1308100" cy="527050"/>
                <wp:effectExtent l="0" t="0" r="6350" b="6350"/>
                <wp:wrapNone/>
                <wp:docPr id="48" name="Надпись 48"/>
                <wp:cNvGraphicFramePr/>
                <a:graphic xmlns:a="http://schemas.openxmlformats.org/drawingml/2006/main">
                  <a:graphicData uri="http://schemas.microsoft.com/office/word/2010/wordprocessingShape">
                    <wps:wsp>
                      <wps:cNvSpPr txBox="1"/>
                      <wps:spPr>
                        <a:xfrm>
                          <a:off x="0" y="0"/>
                          <a:ext cx="1308100" cy="527050"/>
                        </a:xfrm>
                        <a:prstGeom prst="rect">
                          <a:avLst/>
                        </a:prstGeom>
                        <a:solidFill>
                          <a:schemeClr val="lt1"/>
                        </a:solidFill>
                        <a:ln w="6350">
                          <a:noFill/>
                        </a:ln>
                      </wps:spPr>
                      <wps:txbx>
                        <w:txbxContent>
                          <w:p w14:paraId="60FDDA75" w14:textId="77777777" w:rsidR="003625C0" w:rsidRPr="00EE228E" w:rsidRDefault="003625C0" w:rsidP="000C279F">
                            <w:pPr>
                              <w:spacing w:after="0" w:line="240" w:lineRule="auto"/>
                              <w:jc w:val="center"/>
                              <w:rPr>
                                <w:b/>
                                <w:sz w:val="24"/>
                              </w:rPr>
                            </w:pPr>
                            <w:r w:rsidRPr="00EE228E">
                              <w:rPr>
                                <w:b/>
                                <w:sz w:val="24"/>
                              </w:rPr>
                              <w:t>Обучение</w:t>
                            </w:r>
                          </w:p>
                          <w:p w14:paraId="05B29EFD" w14:textId="77777777" w:rsidR="003625C0" w:rsidRPr="00EE228E" w:rsidRDefault="003625C0" w:rsidP="000C279F">
                            <w:pPr>
                              <w:spacing w:after="0" w:line="240" w:lineRule="auto"/>
                              <w:jc w:val="center"/>
                              <w:rPr>
                                <w:b/>
                                <w:sz w:val="24"/>
                              </w:rPr>
                            </w:pPr>
                            <w:r w:rsidRPr="00EE228E">
                              <w:rPr>
                                <w:b/>
                                <w:sz w:val="24"/>
                              </w:rPr>
                              <w:t>Доверие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D47F7" id="Надпись 48" o:spid="_x0000_s1032" type="#_x0000_t202" style="position:absolute;left:0;text-align:left;margin-left:304.6pt;margin-top:79.9pt;width:103pt;height:4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" fillcolor="white [3201]" stroked="f" strokeweight=".5pt">
                <v:textbox>
                  <w:txbxContent>
                    <w:p w14:paraId="60FDDA75" w14:textId="77777777" w:rsidR="003625C0" w:rsidRPr="00EE228E" w:rsidRDefault="003625C0" w:rsidP="000C279F">
                      <w:pPr>
                        <w:spacing w:after="0" w:line="240" w:lineRule="auto"/>
                        <w:jc w:val="center"/>
                        <w:rPr>
                          <w:b/>
                          <w:sz w:val="24"/>
                        </w:rPr>
                      </w:pPr>
                      <w:r w:rsidRPr="00EE228E">
                        <w:rPr>
                          <w:b/>
                          <w:sz w:val="24"/>
                        </w:rPr>
                        <w:t>Обучение</w:t>
                      </w:r>
                    </w:p>
                    <w:p w14:paraId="05B29EFD" w14:textId="77777777" w:rsidR="003625C0" w:rsidRPr="00EE228E" w:rsidRDefault="003625C0" w:rsidP="000C279F">
                      <w:pPr>
                        <w:spacing w:after="0" w:line="240" w:lineRule="auto"/>
                        <w:jc w:val="center"/>
                        <w:rPr>
                          <w:b/>
                          <w:sz w:val="24"/>
                        </w:rPr>
                      </w:pPr>
                      <w:r w:rsidRPr="00EE228E">
                        <w:rPr>
                          <w:b/>
                          <w:sz w:val="24"/>
                        </w:rPr>
                        <w:t>Доверие</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41001AE" wp14:editId="4F5F9D91">
                <wp:simplePos x="0" y="0"/>
                <wp:positionH relativeFrom="column">
                  <wp:posOffset>926465</wp:posOffset>
                </wp:positionH>
                <wp:positionV relativeFrom="paragraph">
                  <wp:posOffset>1094349</wp:posOffset>
                </wp:positionV>
                <wp:extent cx="1308100" cy="336550"/>
                <wp:effectExtent l="0" t="0" r="6350" b="6350"/>
                <wp:wrapNone/>
                <wp:docPr id="47" name="Надпись 47"/>
                <wp:cNvGraphicFramePr/>
                <a:graphic xmlns:a="http://schemas.openxmlformats.org/drawingml/2006/main">
                  <a:graphicData uri="http://schemas.microsoft.com/office/word/2010/wordprocessingShape">
                    <wps:wsp>
                      <wps:cNvSpPr txBox="1"/>
                      <wps:spPr>
                        <a:xfrm>
                          <a:off x="0" y="0"/>
                          <a:ext cx="1308100" cy="336550"/>
                        </a:xfrm>
                        <a:prstGeom prst="rect">
                          <a:avLst/>
                        </a:prstGeom>
                        <a:solidFill>
                          <a:schemeClr val="lt1"/>
                        </a:solidFill>
                        <a:ln w="6350">
                          <a:noFill/>
                        </a:ln>
                      </wps:spPr>
                      <wps:txbx>
                        <w:txbxContent>
                          <w:p w14:paraId="59AC2599" w14:textId="77777777" w:rsidR="003625C0" w:rsidRPr="00EE228E" w:rsidRDefault="003625C0" w:rsidP="000C279F">
                            <w:pPr>
                              <w:spacing w:after="0" w:line="240" w:lineRule="auto"/>
                              <w:jc w:val="center"/>
                              <w:rPr>
                                <w:b/>
                                <w:sz w:val="24"/>
                              </w:rPr>
                            </w:pPr>
                            <w:r w:rsidRPr="00EE228E">
                              <w:rPr>
                                <w:b/>
                                <w:sz w:val="24"/>
                              </w:rPr>
                              <w:t>Позиция в сети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001AE" id="Надпись 47" o:spid="_x0000_s1033" type="#_x0000_t202" style="position:absolute;left:0;text-align:left;margin-left:72.95pt;margin-top:86.15pt;width:103pt;height:2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" fillcolor="white [3201]" stroked="f" strokeweight=".5pt">
                <v:textbox>
                  <w:txbxContent>
                    <w:p w14:paraId="59AC2599" w14:textId="77777777" w:rsidR="003625C0" w:rsidRPr="00EE228E" w:rsidRDefault="003625C0" w:rsidP="000C279F">
                      <w:pPr>
                        <w:spacing w:after="0" w:line="240" w:lineRule="auto"/>
                        <w:jc w:val="center"/>
                        <w:rPr>
                          <w:b/>
                          <w:sz w:val="24"/>
                        </w:rPr>
                      </w:pPr>
                      <w:r w:rsidRPr="00EE228E">
                        <w:rPr>
                          <w:b/>
                          <w:sz w:val="24"/>
                        </w:rPr>
                        <w:t>Позиция в сети</w:t>
                      </w:r>
                    </w:p>
                  </w:txbxContent>
                </v:textbox>
              </v:shape>
            </w:pict>
          </mc:Fallback>
        </mc:AlternateContent>
      </w:r>
    </w:p>
    <w:p w14:paraId="1A7A0153" w14:textId="113BD114" w:rsidR="000C279F" w:rsidRDefault="000C279F" w:rsidP="000C279F">
      <w:pPr>
        <w:spacing w:after="0" w:line="360" w:lineRule="auto"/>
        <w:jc w:val="right"/>
        <w:rPr>
          <w:rFonts w:ascii="Times New Roman" w:hAnsi="Times New Roman" w:cs="Times New Roman"/>
          <w:i/>
          <w:sz w:val="20"/>
          <w:szCs w:val="20"/>
        </w:rPr>
      </w:pPr>
    </w:p>
    <w:p w14:paraId="559196CE" w14:textId="77777777" w:rsidR="000C279F" w:rsidRDefault="000C279F" w:rsidP="000C279F">
      <w:pPr>
        <w:tabs>
          <w:tab w:val="left" w:pos="2050"/>
        </w:tabs>
        <w:spacing w:after="0" w:line="360" w:lineRule="auto"/>
        <w:rPr>
          <w:rFonts w:ascii="Times New Roman" w:hAnsi="Times New Roman" w:cs="Times New Roman"/>
          <w:i/>
          <w:sz w:val="20"/>
          <w:szCs w:val="20"/>
        </w:rPr>
      </w:pPr>
      <w:r>
        <w:rPr>
          <w:rFonts w:ascii="Times New Roman" w:hAnsi="Times New Roman" w:cs="Times New Roman"/>
          <w:i/>
          <w:sz w:val="20"/>
          <w:szCs w:val="20"/>
        </w:rPr>
        <w:tab/>
      </w:r>
    </w:p>
    <w:p w14:paraId="4D534BE1" w14:textId="709BDCC9" w:rsidR="000C279F" w:rsidRDefault="000C279F" w:rsidP="000C279F">
      <w:pPr>
        <w:spacing w:after="0" w:line="360" w:lineRule="auto"/>
        <w:jc w:val="right"/>
        <w:rPr>
          <w:rFonts w:ascii="Times New Roman" w:hAnsi="Times New Roman" w:cs="Times New Roman"/>
          <w:i/>
          <w:sz w:val="20"/>
          <w:szCs w:val="20"/>
        </w:rPr>
      </w:pPr>
    </w:p>
    <w:p w14:paraId="0F92D7EC" w14:textId="3D4D77ED" w:rsidR="000C279F" w:rsidRDefault="000C279F" w:rsidP="000C279F">
      <w:pPr>
        <w:spacing w:after="0" w:line="360" w:lineRule="auto"/>
        <w:jc w:val="right"/>
        <w:rPr>
          <w:rFonts w:ascii="Times New Roman" w:hAnsi="Times New Roman" w:cs="Times New Roman"/>
          <w:i/>
          <w:sz w:val="20"/>
          <w:szCs w:val="20"/>
        </w:rPr>
      </w:pPr>
    </w:p>
    <w:p w14:paraId="0F7242C4" w14:textId="6FB0DFDC" w:rsidR="000C279F" w:rsidRDefault="000C279F" w:rsidP="000C279F">
      <w:pPr>
        <w:spacing w:after="0" w:line="360" w:lineRule="auto"/>
        <w:jc w:val="right"/>
        <w:rPr>
          <w:rFonts w:ascii="Times New Roman" w:hAnsi="Times New Roman" w:cs="Times New Roman"/>
          <w:i/>
          <w:sz w:val="20"/>
          <w:szCs w:val="20"/>
        </w:rPr>
      </w:pPr>
    </w:p>
    <w:p w14:paraId="179F91E7" w14:textId="77777777" w:rsidR="000C279F" w:rsidRDefault="000C279F" w:rsidP="000C279F">
      <w:pPr>
        <w:spacing w:after="0" w:line="360" w:lineRule="auto"/>
        <w:jc w:val="right"/>
        <w:rPr>
          <w:rFonts w:ascii="Times New Roman" w:hAnsi="Times New Roman" w:cs="Times New Roman"/>
          <w:i/>
          <w:sz w:val="20"/>
          <w:szCs w:val="20"/>
        </w:rPr>
      </w:pPr>
    </w:p>
    <w:p w14:paraId="5FAD19E4" w14:textId="77777777" w:rsidR="000C279F" w:rsidRDefault="000C279F" w:rsidP="000C279F">
      <w:pPr>
        <w:spacing w:after="0" w:line="360" w:lineRule="auto"/>
        <w:jc w:val="right"/>
        <w:rPr>
          <w:rFonts w:ascii="Times New Roman" w:hAnsi="Times New Roman" w:cs="Times New Roman"/>
          <w:i/>
          <w:sz w:val="20"/>
          <w:szCs w:val="20"/>
        </w:rPr>
      </w:pPr>
    </w:p>
    <w:p w14:paraId="6399FE10" w14:textId="77777777" w:rsidR="004366A2" w:rsidRDefault="004366A2" w:rsidP="000C279F">
      <w:pPr>
        <w:spacing w:after="0" w:line="360" w:lineRule="auto"/>
        <w:jc w:val="right"/>
        <w:rPr>
          <w:rFonts w:ascii="Times New Roman" w:hAnsi="Times New Roman" w:cs="Times New Roman"/>
          <w:i/>
          <w:sz w:val="20"/>
          <w:szCs w:val="20"/>
        </w:rPr>
      </w:pPr>
    </w:p>
    <w:p w14:paraId="0EC72AE7" w14:textId="2DA2CBB6" w:rsidR="000C279F" w:rsidRPr="00BC1979" w:rsidRDefault="000C279F" w:rsidP="00BC1979">
      <w:pPr>
        <w:spacing w:after="0" w:line="360" w:lineRule="auto"/>
        <w:jc w:val="center"/>
        <w:rPr>
          <w:rFonts w:ascii="Times New Roman" w:hAnsi="Times New Roman" w:cs="Times New Roman"/>
          <w:i/>
          <w:sz w:val="24"/>
          <w:szCs w:val="24"/>
        </w:rPr>
      </w:pPr>
      <w:r w:rsidRPr="00BC1979">
        <w:rPr>
          <w:rFonts w:ascii="Times New Roman" w:hAnsi="Times New Roman" w:cs="Times New Roman"/>
          <w:i/>
          <w:sz w:val="24"/>
          <w:szCs w:val="24"/>
        </w:rPr>
        <w:t xml:space="preserve">Рис. </w:t>
      </w:r>
      <w:r w:rsidR="001D4BBF" w:rsidRPr="00BC1979">
        <w:rPr>
          <w:rFonts w:ascii="Times New Roman" w:hAnsi="Times New Roman" w:cs="Times New Roman"/>
          <w:i/>
          <w:sz w:val="24"/>
          <w:szCs w:val="24"/>
        </w:rPr>
        <w:t>6</w:t>
      </w:r>
      <w:r w:rsidRPr="00BC1979">
        <w:rPr>
          <w:rFonts w:ascii="Times New Roman" w:hAnsi="Times New Roman" w:cs="Times New Roman"/>
          <w:i/>
          <w:sz w:val="24"/>
          <w:szCs w:val="24"/>
        </w:rPr>
        <w:t xml:space="preserve"> Модель процесса интернационализации (версия 2009)</w:t>
      </w:r>
    </w:p>
    <w:p w14:paraId="09C5A90D" w14:textId="4DFEF57F" w:rsidR="000C279F" w:rsidRPr="00BC1979" w:rsidRDefault="000C279F" w:rsidP="00BC1979">
      <w:pPr>
        <w:spacing w:after="0" w:line="360" w:lineRule="auto"/>
        <w:jc w:val="both"/>
        <w:rPr>
          <w:rFonts w:ascii="Times New Roman" w:hAnsi="Times New Roman" w:cs="Times New Roman"/>
          <w:i/>
          <w:sz w:val="24"/>
          <w:szCs w:val="24"/>
          <w:lang w:val="en-US"/>
        </w:rPr>
      </w:pPr>
      <w:r w:rsidRPr="00BC1979">
        <w:rPr>
          <w:rFonts w:ascii="Times New Roman" w:hAnsi="Times New Roman" w:cs="Times New Roman"/>
          <w:i/>
          <w:sz w:val="24"/>
          <w:szCs w:val="24"/>
        </w:rPr>
        <w:t>Источник</w:t>
      </w:r>
      <w:r w:rsidRPr="00BC1979">
        <w:rPr>
          <w:rFonts w:ascii="Times New Roman" w:hAnsi="Times New Roman" w:cs="Times New Roman"/>
          <w:i/>
          <w:sz w:val="24"/>
          <w:szCs w:val="24"/>
          <w:lang w:val="en-US"/>
        </w:rPr>
        <w:t xml:space="preserve">: </w:t>
      </w:r>
      <w:r w:rsidR="00856102">
        <w:rPr>
          <w:rFonts w:ascii="Times New Roman" w:hAnsi="Times New Roman" w:cs="Times New Roman"/>
          <w:i/>
          <w:sz w:val="24"/>
          <w:szCs w:val="24"/>
          <w:lang w:val="en-US"/>
        </w:rPr>
        <w:t>[</w:t>
      </w:r>
      <w:r w:rsidRPr="00BC1979">
        <w:rPr>
          <w:rFonts w:ascii="Times New Roman" w:hAnsi="Times New Roman" w:cs="Times New Roman"/>
          <w:i/>
          <w:sz w:val="24"/>
          <w:szCs w:val="24"/>
          <w:lang w:val="en-US"/>
        </w:rPr>
        <w:t xml:space="preserve">The Uppsala internationalization process model revisited: From liability of foreignness to liability of </w:t>
      </w:r>
      <w:proofErr w:type="spellStart"/>
      <w:r w:rsidRPr="00BC1979">
        <w:rPr>
          <w:rFonts w:ascii="Times New Roman" w:hAnsi="Times New Roman" w:cs="Times New Roman"/>
          <w:i/>
          <w:sz w:val="24"/>
          <w:szCs w:val="24"/>
          <w:lang w:val="en-US"/>
        </w:rPr>
        <w:t>outsidership</w:t>
      </w:r>
      <w:proofErr w:type="spellEnd"/>
      <w:r w:rsidRPr="00BC1979">
        <w:rPr>
          <w:rFonts w:ascii="Times New Roman" w:hAnsi="Times New Roman" w:cs="Times New Roman"/>
          <w:i/>
          <w:sz w:val="24"/>
          <w:szCs w:val="24"/>
          <w:lang w:val="en-US"/>
        </w:rPr>
        <w:t xml:space="preserve">, Jan Johanson1and Jan-Erik </w:t>
      </w:r>
      <w:proofErr w:type="spellStart"/>
      <w:r w:rsidRPr="00BC1979">
        <w:rPr>
          <w:rFonts w:ascii="Times New Roman" w:hAnsi="Times New Roman" w:cs="Times New Roman"/>
          <w:i/>
          <w:sz w:val="24"/>
          <w:szCs w:val="24"/>
          <w:lang w:val="en-US"/>
        </w:rPr>
        <w:t>Vahlne</w:t>
      </w:r>
      <w:proofErr w:type="spellEnd"/>
      <w:r w:rsidRPr="00BC1979">
        <w:rPr>
          <w:rFonts w:ascii="Times New Roman" w:hAnsi="Times New Roman" w:cs="Times New Roman"/>
          <w:i/>
          <w:sz w:val="24"/>
          <w:szCs w:val="24"/>
          <w:lang w:val="en-US"/>
        </w:rPr>
        <w:t xml:space="preserve">, Uppsala University, </w:t>
      </w:r>
      <w:r w:rsidRPr="00BC1979">
        <w:rPr>
          <w:rFonts w:ascii="Times New Roman" w:hAnsi="Times New Roman" w:cs="Times New Roman"/>
          <w:i/>
          <w:sz w:val="24"/>
          <w:szCs w:val="24"/>
          <w:lang w:val="en-US"/>
        </w:rPr>
        <w:lastRenderedPageBreak/>
        <w:t>Uppsala, Sweden; Gothenburg University, Gothenburg, Sweden; Journal of International Business Studies (2009), 40.]</w:t>
      </w:r>
    </w:p>
    <w:p w14:paraId="7EF315FC" w14:textId="77777777"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Хоть основа остается все той же, имеется ряд нововведений, которые стоит подразумевать при рассмотрении процесса интернационализации. Данный процесс зависит от позиции компании в сети и от ее отношений с партнерами как местными, так и иностранными. Теперь</w:t>
      </w:r>
      <w:r>
        <w:rPr>
          <w:rFonts w:ascii="Times New Roman" w:hAnsi="Times New Roman" w:cs="Times New Roman"/>
          <w:sz w:val="24"/>
          <w:szCs w:val="24"/>
        </w:rPr>
        <w:t xml:space="preserve"> </w:t>
      </w:r>
      <w:r w:rsidRPr="0033723C">
        <w:rPr>
          <w:rFonts w:ascii="Times New Roman" w:hAnsi="Times New Roman" w:cs="Times New Roman"/>
          <w:sz w:val="24"/>
          <w:szCs w:val="24"/>
        </w:rPr>
        <w:t>фирм</w:t>
      </w:r>
      <w:r>
        <w:rPr>
          <w:rFonts w:ascii="Times New Roman" w:hAnsi="Times New Roman" w:cs="Times New Roman"/>
          <w:sz w:val="24"/>
          <w:szCs w:val="24"/>
        </w:rPr>
        <w:t>а фокусируется</w:t>
      </w:r>
      <w:r w:rsidRPr="0033723C">
        <w:rPr>
          <w:rFonts w:ascii="Times New Roman" w:hAnsi="Times New Roman" w:cs="Times New Roman"/>
          <w:sz w:val="24"/>
          <w:szCs w:val="24"/>
        </w:rPr>
        <w:t xml:space="preserve"> не </w:t>
      </w:r>
      <w:r>
        <w:rPr>
          <w:rFonts w:ascii="Times New Roman" w:hAnsi="Times New Roman" w:cs="Times New Roman"/>
          <w:sz w:val="24"/>
          <w:szCs w:val="24"/>
        </w:rPr>
        <w:t xml:space="preserve">на </w:t>
      </w:r>
      <w:r w:rsidRPr="0033723C">
        <w:rPr>
          <w:rFonts w:ascii="Times New Roman" w:hAnsi="Times New Roman" w:cs="Times New Roman"/>
          <w:sz w:val="24"/>
          <w:szCs w:val="24"/>
        </w:rPr>
        <w:t>сокращени</w:t>
      </w:r>
      <w:r>
        <w:rPr>
          <w:rFonts w:ascii="Times New Roman" w:hAnsi="Times New Roman" w:cs="Times New Roman"/>
          <w:sz w:val="24"/>
          <w:szCs w:val="24"/>
        </w:rPr>
        <w:t>и</w:t>
      </w:r>
      <w:r w:rsidRPr="0033723C">
        <w:rPr>
          <w:rFonts w:ascii="Times New Roman" w:hAnsi="Times New Roman" w:cs="Times New Roman"/>
          <w:sz w:val="24"/>
          <w:szCs w:val="24"/>
        </w:rPr>
        <w:t xml:space="preserve"> неопределенности, а поиск</w:t>
      </w:r>
      <w:r>
        <w:rPr>
          <w:rFonts w:ascii="Times New Roman" w:hAnsi="Times New Roman" w:cs="Times New Roman"/>
          <w:sz w:val="24"/>
          <w:szCs w:val="24"/>
        </w:rPr>
        <w:t>е</w:t>
      </w:r>
      <w:r w:rsidRPr="0033723C">
        <w:rPr>
          <w:rFonts w:ascii="Times New Roman" w:hAnsi="Times New Roman" w:cs="Times New Roman"/>
          <w:sz w:val="24"/>
          <w:szCs w:val="24"/>
        </w:rPr>
        <w:t xml:space="preserve"> и идентификация возможностей.</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На какие рынки выходят компании, будет зависеть от того, где компания и ее партнеры видят возможности. Иностранный рынок, где у ее партнера по сети есть сила и влияние, там компания может увидеть для себя возможности и последовать за ним. Если сильных и ценных партнеров у фирмы нет, то она может выбрать те рынки, где она видит возможности легкого и беспрепятственного проникновения на рынок. </w:t>
      </w:r>
    </w:p>
    <w:p w14:paraId="4E9F6293" w14:textId="43584AF4" w:rsidR="000C279F" w:rsidRPr="0033723C" w:rsidRDefault="000C279F" w:rsidP="00ED7F07">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Нынешняя версия предлагает неявно то, что интернационализирующаяся фирма имеет доступ к одному или более специфическому преимуществу</w:t>
      </w:r>
      <w:r>
        <w:rPr>
          <w:rFonts w:ascii="Times New Roman" w:hAnsi="Times New Roman" w:cs="Times New Roman"/>
          <w:sz w:val="24"/>
          <w:szCs w:val="24"/>
        </w:rPr>
        <w:t xml:space="preserve"> компании</w:t>
      </w:r>
      <w:r w:rsidRPr="0033723C">
        <w:rPr>
          <w:rFonts w:ascii="Times New Roman" w:hAnsi="Times New Roman" w:cs="Times New Roman"/>
          <w:sz w:val="24"/>
          <w:szCs w:val="24"/>
        </w:rPr>
        <w:t>. Тогда как оригинальная явно фокусировалась на специфике месторасположения как на объяснении неопределенности</w:t>
      </w:r>
      <w:r w:rsidR="00484661">
        <w:rPr>
          <w:rStyle w:val="a7"/>
          <w:rFonts w:ascii="Times New Roman" w:hAnsi="Times New Roman" w:cs="Times New Roman"/>
          <w:sz w:val="24"/>
          <w:szCs w:val="24"/>
        </w:rPr>
        <w:footnoteReference w:id="47"/>
      </w:r>
      <w:r w:rsidRPr="0033723C">
        <w:rPr>
          <w:rFonts w:ascii="Times New Roman" w:hAnsi="Times New Roman" w:cs="Times New Roman"/>
          <w:sz w:val="24"/>
          <w:szCs w:val="24"/>
        </w:rPr>
        <w:t xml:space="preserve">. </w:t>
      </w:r>
    </w:p>
    <w:p w14:paraId="53958F52" w14:textId="040C859A" w:rsidR="000C279F" w:rsidRPr="00ED7F07" w:rsidRDefault="000C279F" w:rsidP="00ED7F07">
      <w:pPr>
        <w:pStyle w:val="2"/>
        <w:numPr>
          <w:ilvl w:val="0"/>
          <w:numId w:val="7"/>
        </w:numPr>
        <w:spacing w:line="360" w:lineRule="auto"/>
        <w:ind w:left="426" w:hanging="426"/>
        <w:rPr>
          <w:rFonts w:ascii="Times New Roman" w:hAnsi="Times New Roman" w:cs="Times New Roman"/>
          <w:b/>
          <w:color w:val="auto"/>
          <w:sz w:val="24"/>
          <w:szCs w:val="24"/>
        </w:rPr>
      </w:pPr>
      <w:bookmarkStart w:id="25" w:name="_Toc514686646"/>
      <w:r w:rsidRPr="00ED7F07">
        <w:rPr>
          <w:rFonts w:ascii="Times New Roman" w:hAnsi="Times New Roman" w:cs="Times New Roman"/>
          <w:b/>
          <w:color w:val="auto"/>
          <w:sz w:val="24"/>
          <w:szCs w:val="24"/>
        </w:rPr>
        <w:t>Уп</w:t>
      </w:r>
      <w:r w:rsidR="00FA19CB" w:rsidRPr="00ED7F07">
        <w:rPr>
          <w:rFonts w:ascii="Times New Roman" w:hAnsi="Times New Roman" w:cs="Times New Roman"/>
          <w:b/>
          <w:color w:val="auto"/>
          <w:sz w:val="24"/>
          <w:szCs w:val="24"/>
        </w:rPr>
        <w:t>п</w:t>
      </w:r>
      <w:r w:rsidRPr="00ED7F07">
        <w:rPr>
          <w:rFonts w:ascii="Times New Roman" w:hAnsi="Times New Roman" w:cs="Times New Roman"/>
          <w:b/>
          <w:color w:val="auto"/>
          <w:sz w:val="24"/>
          <w:szCs w:val="24"/>
        </w:rPr>
        <w:t>сальская модель интернационализации в контексте РГНК</w:t>
      </w:r>
      <w:bookmarkEnd w:id="25"/>
    </w:p>
    <w:p w14:paraId="76BF05F4" w14:textId="51B27AF6" w:rsidR="009B66B4" w:rsidRDefault="000C279F" w:rsidP="00ED7F07">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26" w:name="_Hlk513645498"/>
      <w:r>
        <w:rPr>
          <w:rFonts w:ascii="Times New Roman" w:hAnsi="Times New Roman" w:cs="Times New Roman"/>
          <w:sz w:val="24"/>
          <w:szCs w:val="24"/>
        </w:rPr>
        <w:t>Главная идея У</w:t>
      </w:r>
      <w:r w:rsidR="00FA19CB">
        <w:rPr>
          <w:rFonts w:ascii="Times New Roman" w:hAnsi="Times New Roman" w:cs="Times New Roman"/>
          <w:sz w:val="24"/>
          <w:szCs w:val="24"/>
        </w:rPr>
        <w:t>п</w:t>
      </w:r>
      <w:r>
        <w:rPr>
          <w:rFonts w:ascii="Times New Roman" w:hAnsi="Times New Roman" w:cs="Times New Roman"/>
          <w:sz w:val="24"/>
          <w:szCs w:val="24"/>
        </w:rPr>
        <w:t>псальской модели интернационализации заключается в том, что в процессе выхода за национальные границы предприятие предпочитает мелкие и последовательные шаги. Постепенный процесс интернационализации заключается в смене рынков, на которые выходит компания и формах ее присутствия. В данной работе рассматриваются рыночные и нерыночные факторы воздействия на процесс интернационализации компаний нефтегазовой отрасли</w:t>
      </w:r>
      <w:r w:rsidR="002B61DB">
        <w:rPr>
          <w:rFonts w:ascii="Times New Roman" w:hAnsi="Times New Roman" w:cs="Times New Roman"/>
          <w:sz w:val="24"/>
          <w:szCs w:val="24"/>
        </w:rPr>
        <w:t>, а</w:t>
      </w:r>
      <w:r>
        <w:rPr>
          <w:rFonts w:ascii="Times New Roman" w:hAnsi="Times New Roman" w:cs="Times New Roman"/>
          <w:sz w:val="24"/>
          <w:szCs w:val="24"/>
        </w:rPr>
        <w:t xml:space="preserve"> экспорт всегда был и будет неотъемлемой его составляющей</w:t>
      </w:r>
      <w:r w:rsidR="009B66B4">
        <w:rPr>
          <w:rFonts w:ascii="Times New Roman" w:hAnsi="Times New Roman" w:cs="Times New Roman"/>
          <w:sz w:val="24"/>
          <w:szCs w:val="24"/>
        </w:rPr>
        <w:t>.</w:t>
      </w:r>
      <w:r>
        <w:rPr>
          <w:rFonts w:ascii="Times New Roman" w:hAnsi="Times New Roman" w:cs="Times New Roman"/>
          <w:sz w:val="24"/>
          <w:szCs w:val="24"/>
        </w:rPr>
        <w:t xml:space="preserve"> </w:t>
      </w:r>
      <w:r w:rsidR="009B66B4">
        <w:rPr>
          <w:rFonts w:ascii="Times New Roman" w:hAnsi="Times New Roman" w:cs="Times New Roman"/>
          <w:sz w:val="24"/>
          <w:szCs w:val="24"/>
        </w:rPr>
        <w:t>П</w:t>
      </w:r>
      <w:r>
        <w:rPr>
          <w:rFonts w:ascii="Times New Roman" w:hAnsi="Times New Roman" w:cs="Times New Roman"/>
          <w:sz w:val="24"/>
          <w:szCs w:val="24"/>
        </w:rPr>
        <w:t xml:space="preserve">оэтому, как форма международного присутствия, </w:t>
      </w:r>
      <w:r w:rsidR="009B66B4">
        <w:rPr>
          <w:rFonts w:ascii="Times New Roman" w:hAnsi="Times New Roman" w:cs="Times New Roman"/>
          <w:sz w:val="24"/>
          <w:szCs w:val="24"/>
        </w:rPr>
        <w:t>экспорт</w:t>
      </w:r>
      <w:r>
        <w:rPr>
          <w:rFonts w:ascii="Times New Roman" w:hAnsi="Times New Roman" w:cs="Times New Roman"/>
          <w:sz w:val="24"/>
          <w:szCs w:val="24"/>
        </w:rPr>
        <w:t xml:space="preserve"> не несет в себе необходимой для исследования информации. </w:t>
      </w:r>
    </w:p>
    <w:p w14:paraId="30872FC1" w14:textId="3F74E362" w:rsidR="00C523BC" w:rsidRPr="00B350FE" w:rsidRDefault="002C0928"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9B66B4" w:rsidRPr="006915CD">
        <w:rPr>
          <w:rFonts w:ascii="Times New Roman" w:hAnsi="Times New Roman" w:cs="Times New Roman"/>
          <w:sz w:val="24"/>
          <w:szCs w:val="24"/>
        </w:rPr>
        <w:t>Таким образом,</w:t>
      </w:r>
      <w:r w:rsidR="000C279F" w:rsidRPr="006915CD">
        <w:rPr>
          <w:rFonts w:ascii="Times New Roman" w:hAnsi="Times New Roman" w:cs="Times New Roman"/>
          <w:sz w:val="24"/>
          <w:szCs w:val="24"/>
        </w:rPr>
        <w:t xml:space="preserve"> экспорт, как этап эволюционного развития международного сотрудничества, не рассматривается</w:t>
      </w:r>
      <w:r w:rsidR="004B234E" w:rsidRPr="006915CD">
        <w:rPr>
          <w:rFonts w:ascii="Times New Roman" w:hAnsi="Times New Roman" w:cs="Times New Roman"/>
          <w:sz w:val="24"/>
          <w:szCs w:val="24"/>
        </w:rPr>
        <w:t xml:space="preserve"> в силу того, что</w:t>
      </w:r>
      <w:r w:rsidR="00821773" w:rsidRPr="006915CD">
        <w:rPr>
          <w:rFonts w:ascii="Times New Roman" w:hAnsi="Times New Roman" w:cs="Times New Roman"/>
          <w:sz w:val="24"/>
          <w:szCs w:val="24"/>
        </w:rPr>
        <w:t xml:space="preserve"> </w:t>
      </w:r>
      <w:r w:rsidR="00B350FE">
        <w:rPr>
          <w:rFonts w:ascii="Times New Roman" w:hAnsi="Times New Roman" w:cs="Times New Roman"/>
          <w:sz w:val="24"/>
          <w:szCs w:val="24"/>
        </w:rPr>
        <w:t xml:space="preserve">нефтегазовые компании </w:t>
      </w:r>
      <w:r w:rsidR="004158DD" w:rsidRPr="006915CD">
        <w:rPr>
          <w:rFonts w:ascii="Times New Roman" w:hAnsi="Times New Roman" w:cs="Times New Roman"/>
          <w:sz w:val="24"/>
          <w:szCs w:val="24"/>
        </w:rPr>
        <w:t>имеют тенденцию</w:t>
      </w:r>
      <w:r w:rsidR="0057715B" w:rsidRPr="006915CD">
        <w:rPr>
          <w:rFonts w:ascii="Times New Roman" w:hAnsi="Times New Roman" w:cs="Times New Roman"/>
          <w:sz w:val="24"/>
          <w:szCs w:val="24"/>
        </w:rPr>
        <w:t xml:space="preserve"> </w:t>
      </w:r>
      <w:r w:rsidR="009B66B4" w:rsidRPr="006915CD">
        <w:rPr>
          <w:rFonts w:ascii="Times New Roman" w:hAnsi="Times New Roman" w:cs="Times New Roman"/>
          <w:sz w:val="24"/>
          <w:szCs w:val="24"/>
        </w:rPr>
        <w:t>к выходу</w:t>
      </w:r>
      <w:r w:rsidR="00C70005" w:rsidRPr="006915CD">
        <w:rPr>
          <w:rFonts w:ascii="Times New Roman" w:hAnsi="Times New Roman" w:cs="Times New Roman"/>
          <w:sz w:val="24"/>
          <w:szCs w:val="24"/>
        </w:rPr>
        <w:t xml:space="preserve"> на </w:t>
      </w:r>
      <w:r w:rsidR="00915F4C" w:rsidRPr="006915CD">
        <w:rPr>
          <w:rFonts w:ascii="Times New Roman" w:hAnsi="Times New Roman" w:cs="Times New Roman"/>
          <w:sz w:val="24"/>
          <w:szCs w:val="24"/>
        </w:rPr>
        <w:t>«</w:t>
      </w:r>
      <w:r w:rsidR="00C70005" w:rsidRPr="006915CD">
        <w:rPr>
          <w:rFonts w:ascii="Times New Roman" w:hAnsi="Times New Roman" w:cs="Times New Roman"/>
          <w:sz w:val="24"/>
          <w:szCs w:val="24"/>
        </w:rPr>
        <w:t>новые</w:t>
      </w:r>
      <w:r w:rsidR="00915F4C" w:rsidRPr="006915CD">
        <w:rPr>
          <w:rFonts w:ascii="Times New Roman" w:hAnsi="Times New Roman" w:cs="Times New Roman"/>
          <w:sz w:val="24"/>
          <w:szCs w:val="24"/>
        </w:rPr>
        <w:t>» рынки в рамках проектов с уже достаточно больш</w:t>
      </w:r>
      <w:r w:rsidR="0057715B" w:rsidRPr="006915CD">
        <w:rPr>
          <w:rFonts w:ascii="Times New Roman" w:hAnsi="Times New Roman" w:cs="Times New Roman"/>
          <w:sz w:val="24"/>
          <w:szCs w:val="24"/>
        </w:rPr>
        <w:t xml:space="preserve">ой степенью </w:t>
      </w:r>
      <w:r w:rsidR="005B6EEE" w:rsidRPr="006915CD">
        <w:rPr>
          <w:rFonts w:ascii="Times New Roman" w:hAnsi="Times New Roman" w:cs="Times New Roman"/>
          <w:sz w:val="24"/>
          <w:szCs w:val="24"/>
        </w:rPr>
        <w:t>обязательств</w:t>
      </w:r>
      <w:r w:rsidR="00C70005" w:rsidRPr="006915CD">
        <w:rPr>
          <w:rFonts w:ascii="Times New Roman" w:hAnsi="Times New Roman" w:cs="Times New Roman"/>
          <w:sz w:val="24"/>
          <w:szCs w:val="24"/>
        </w:rPr>
        <w:t xml:space="preserve">. </w:t>
      </w:r>
      <w:r w:rsidR="006915CD" w:rsidRPr="00B350FE">
        <w:rPr>
          <w:rFonts w:ascii="Times New Roman" w:hAnsi="Times New Roman" w:cs="Times New Roman"/>
          <w:sz w:val="24"/>
          <w:szCs w:val="24"/>
        </w:rPr>
        <w:t>Э</w:t>
      </w:r>
      <w:r w:rsidR="009B66B4" w:rsidRPr="00B350FE">
        <w:rPr>
          <w:rFonts w:ascii="Times New Roman" w:hAnsi="Times New Roman" w:cs="Times New Roman"/>
          <w:sz w:val="24"/>
          <w:szCs w:val="24"/>
        </w:rPr>
        <w:t xml:space="preserve">то соответствует </w:t>
      </w:r>
      <w:r w:rsidR="00724299" w:rsidRPr="00B350FE">
        <w:rPr>
          <w:rFonts w:ascii="Times New Roman" w:hAnsi="Times New Roman" w:cs="Times New Roman"/>
          <w:sz w:val="24"/>
          <w:szCs w:val="24"/>
        </w:rPr>
        <w:t xml:space="preserve">предположению авторов модели о том, что </w:t>
      </w:r>
      <w:r w:rsidR="00534664">
        <w:rPr>
          <w:rFonts w:ascii="Times New Roman" w:hAnsi="Times New Roman" w:cs="Times New Roman"/>
          <w:sz w:val="24"/>
          <w:szCs w:val="24"/>
        </w:rPr>
        <w:t>ТНК</w:t>
      </w:r>
      <w:r w:rsidR="004158DD" w:rsidRPr="00B350FE">
        <w:rPr>
          <w:rFonts w:ascii="Times New Roman" w:hAnsi="Times New Roman" w:cs="Times New Roman"/>
          <w:sz w:val="24"/>
          <w:szCs w:val="24"/>
        </w:rPr>
        <w:t xml:space="preserve"> в силу </w:t>
      </w:r>
      <w:r w:rsidR="002B61DB" w:rsidRPr="00B350FE">
        <w:rPr>
          <w:rFonts w:ascii="Times New Roman" w:hAnsi="Times New Roman" w:cs="Times New Roman"/>
          <w:sz w:val="24"/>
          <w:szCs w:val="24"/>
        </w:rPr>
        <w:t xml:space="preserve">имеющейся у них возможности </w:t>
      </w:r>
      <w:r w:rsidR="00640831" w:rsidRPr="00B350FE">
        <w:rPr>
          <w:rFonts w:ascii="Times New Roman" w:hAnsi="Times New Roman" w:cs="Times New Roman"/>
          <w:sz w:val="24"/>
          <w:szCs w:val="24"/>
        </w:rPr>
        <w:t>делиться</w:t>
      </w:r>
      <w:r w:rsidR="006915CD" w:rsidRPr="00B350FE">
        <w:rPr>
          <w:rFonts w:ascii="Times New Roman" w:hAnsi="Times New Roman" w:cs="Times New Roman"/>
          <w:sz w:val="24"/>
          <w:szCs w:val="24"/>
        </w:rPr>
        <w:t xml:space="preserve"> информаци</w:t>
      </w:r>
      <w:r w:rsidR="00C523BC" w:rsidRPr="00B350FE">
        <w:rPr>
          <w:rFonts w:ascii="Times New Roman" w:hAnsi="Times New Roman" w:cs="Times New Roman"/>
          <w:sz w:val="24"/>
          <w:szCs w:val="24"/>
        </w:rPr>
        <w:t>ей</w:t>
      </w:r>
      <w:r w:rsidR="00F85C02" w:rsidRPr="00B350FE">
        <w:rPr>
          <w:rFonts w:ascii="Times New Roman" w:hAnsi="Times New Roman" w:cs="Times New Roman"/>
          <w:sz w:val="24"/>
          <w:szCs w:val="24"/>
        </w:rPr>
        <w:t xml:space="preserve"> и опытом</w:t>
      </w:r>
      <w:r w:rsidR="006915CD" w:rsidRPr="00B350FE">
        <w:rPr>
          <w:rFonts w:ascii="Times New Roman" w:hAnsi="Times New Roman" w:cs="Times New Roman"/>
          <w:sz w:val="24"/>
          <w:szCs w:val="24"/>
        </w:rPr>
        <w:t xml:space="preserve"> между подразделениями, </w:t>
      </w:r>
      <w:r w:rsidR="00C523BC" w:rsidRPr="00B350FE">
        <w:rPr>
          <w:rFonts w:ascii="Times New Roman" w:hAnsi="Times New Roman" w:cs="Times New Roman"/>
          <w:sz w:val="24"/>
          <w:szCs w:val="24"/>
        </w:rPr>
        <w:t>д</w:t>
      </w:r>
      <w:r w:rsidR="006915CD" w:rsidRPr="00B350FE">
        <w:rPr>
          <w:rFonts w:ascii="Times New Roman" w:hAnsi="Times New Roman" w:cs="Times New Roman"/>
          <w:sz w:val="24"/>
          <w:szCs w:val="24"/>
        </w:rPr>
        <w:t>очерними предприятиями</w:t>
      </w:r>
      <w:r w:rsidR="00C523BC" w:rsidRPr="00B350FE">
        <w:rPr>
          <w:rFonts w:ascii="Times New Roman" w:hAnsi="Times New Roman" w:cs="Times New Roman"/>
          <w:sz w:val="24"/>
          <w:szCs w:val="24"/>
        </w:rPr>
        <w:t>,</w:t>
      </w:r>
      <w:r w:rsidR="002F3424" w:rsidRPr="00B350FE">
        <w:rPr>
          <w:rFonts w:ascii="Times New Roman" w:hAnsi="Times New Roman" w:cs="Times New Roman"/>
          <w:sz w:val="24"/>
          <w:szCs w:val="24"/>
        </w:rPr>
        <w:t xml:space="preserve"> склонно к «перепрыгиванию» постепенных этапов интернационализации. </w:t>
      </w:r>
    </w:p>
    <w:p w14:paraId="779BC136" w14:textId="300F1E97" w:rsidR="00133CE2" w:rsidRPr="00B350FE" w:rsidRDefault="002C0928"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C70005" w:rsidRPr="00B350FE">
        <w:rPr>
          <w:rFonts w:ascii="Times New Roman" w:hAnsi="Times New Roman" w:cs="Times New Roman"/>
          <w:sz w:val="24"/>
          <w:szCs w:val="24"/>
        </w:rPr>
        <w:t>Поэтому</w:t>
      </w:r>
      <w:r w:rsidR="00AA3191" w:rsidRPr="00B350FE">
        <w:rPr>
          <w:rFonts w:ascii="Times New Roman" w:hAnsi="Times New Roman" w:cs="Times New Roman"/>
          <w:sz w:val="24"/>
          <w:szCs w:val="24"/>
        </w:rPr>
        <w:t xml:space="preserve"> постепенность процесса </w:t>
      </w:r>
      <w:r w:rsidR="00133CE2" w:rsidRPr="00B350FE">
        <w:rPr>
          <w:rFonts w:ascii="Times New Roman" w:hAnsi="Times New Roman" w:cs="Times New Roman"/>
          <w:sz w:val="24"/>
          <w:szCs w:val="24"/>
        </w:rPr>
        <w:t xml:space="preserve">будет рассмотрена через географическое расширение деятельности, в рамках которого компании расширяют </w:t>
      </w:r>
      <w:r w:rsidR="0085687E">
        <w:rPr>
          <w:rFonts w:ascii="Times New Roman" w:hAnsi="Times New Roman" w:cs="Times New Roman"/>
          <w:sz w:val="24"/>
          <w:szCs w:val="24"/>
        </w:rPr>
        <w:t>границы</w:t>
      </w:r>
      <w:r w:rsidR="00583B83">
        <w:rPr>
          <w:rFonts w:ascii="Times New Roman" w:hAnsi="Times New Roman" w:cs="Times New Roman"/>
          <w:sz w:val="24"/>
          <w:szCs w:val="24"/>
        </w:rPr>
        <w:t xml:space="preserve"> собственных </w:t>
      </w:r>
      <w:r w:rsidR="00E86BCC" w:rsidRPr="00B350FE">
        <w:rPr>
          <w:rFonts w:ascii="Times New Roman" w:hAnsi="Times New Roman" w:cs="Times New Roman"/>
          <w:sz w:val="24"/>
          <w:szCs w:val="24"/>
        </w:rPr>
        <w:t xml:space="preserve">эмпирических знаний о ведении международной деятельности. </w:t>
      </w:r>
      <w:r w:rsidR="0075140F" w:rsidRPr="00B350FE">
        <w:rPr>
          <w:rFonts w:ascii="Times New Roman" w:hAnsi="Times New Roman" w:cs="Times New Roman"/>
          <w:sz w:val="24"/>
          <w:szCs w:val="24"/>
        </w:rPr>
        <w:t xml:space="preserve">Таким образом, влияние рыночных факторов на процесс интернационализаций будет </w:t>
      </w:r>
      <w:r w:rsidR="00657745" w:rsidRPr="00B350FE">
        <w:rPr>
          <w:rFonts w:ascii="Times New Roman" w:hAnsi="Times New Roman" w:cs="Times New Roman"/>
          <w:sz w:val="24"/>
          <w:szCs w:val="24"/>
        </w:rPr>
        <w:t xml:space="preserve">выражаться через рыночные условия среды ведения бизнеса, предлагаемые регионами, отмеченные мною </w:t>
      </w:r>
      <w:r w:rsidR="005A0500" w:rsidRPr="00B350FE">
        <w:rPr>
          <w:rFonts w:ascii="Times New Roman" w:hAnsi="Times New Roman" w:cs="Times New Roman"/>
          <w:sz w:val="24"/>
          <w:szCs w:val="24"/>
        </w:rPr>
        <w:t xml:space="preserve">как регионы с различной степенью </w:t>
      </w:r>
      <w:r w:rsidR="00055A16">
        <w:rPr>
          <w:rFonts w:ascii="Times New Roman" w:hAnsi="Times New Roman" w:cs="Times New Roman"/>
          <w:sz w:val="24"/>
          <w:szCs w:val="24"/>
        </w:rPr>
        <w:t>обязательств.</w:t>
      </w:r>
    </w:p>
    <w:p w14:paraId="62319E79" w14:textId="7BBD2928" w:rsidR="00E1019F" w:rsidRDefault="002C0928"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1019F" w:rsidRPr="00E1019F">
        <w:rPr>
          <w:rFonts w:ascii="Times New Roman" w:hAnsi="Times New Roman" w:cs="Times New Roman"/>
          <w:sz w:val="24"/>
          <w:szCs w:val="24"/>
        </w:rPr>
        <w:t>В целях сокращения издержек интернационализации компаниям свойственно изначально расширять свое присутствие на рынки тех стран, что расположенных «близко» к национальным границам. Дистанция в данном случае определяется 4 параметрами: культурная близость (язык, традиции, ценности, религия и др.), административная (государственное регулирование, законодательство и др.), географическая (близость территорий, временная зона, климат и др.) и экономическая (налоги, тарифы, процентная ставка, курс валюты, инфляция и др.)</w:t>
      </w:r>
      <w:r w:rsidR="00355AC0">
        <w:rPr>
          <w:rStyle w:val="a7"/>
          <w:rFonts w:ascii="Times New Roman" w:hAnsi="Times New Roman" w:cs="Times New Roman"/>
          <w:sz w:val="24"/>
          <w:szCs w:val="24"/>
        </w:rPr>
        <w:footnoteReference w:id="48"/>
      </w:r>
      <w:r w:rsidR="00E1019F" w:rsidRPr="00E1019F">
        <w:rPr>
          <w:rFonts w:ascii="Times New Roman" w:hAnsi="Times New Roman" w:cs="Times New Roman"/>
          <w:sz w:val="24"/>
          <w:szCs w:val="24"/>
        </w:rPr>
        <w:t xml:space="preserve">. </w:t>
      </w:r>
    </w:p>
    <w:p w14:paraId="2BA8288A" w14:textId="12A5C9C4" w:rsidR="000C279F" w:rsidRDefault="002C0928"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30A40" w:rsidRPr="00E1019F">
        <w:rPr>
          <w:rFonts w:ascii="Times New Roman" w:hAnsi="Times New Roman" w:cs="Times New Roman"/>
          <w:sz w:val="24"/>
          <w:szCs w:val="24"/>
        </w:rPr>
        <w:t xml:space="preserve">Для </w:t>
      </w:r>
      <w:r w:rsidR="00AA3C47" w:rsidRPr="00E1019F">
        <w:rPr>
          <w:rFonts w:ascii="Times New Roman" w:hAnsi="Times New Roman" w:cs="Times New Roman"/>
          <w:sz w:val="24"/>
          <w:szCs w:val="24"/>
        </w:rPr>
        <w:t>цел</w:t>
      </w:r>
      <w:r w:rsidR="00AA3191" w:rsidRPr="00E1019F">
        <w:rPr>
          <w:rFonts w:ascii="Times New Roman" w:hAnsi="Times New Roman" w:cs="Times New Roman"/>
          <w:sz w:val="24"/>
          <w:szCs w:val="24"/>
        </w:rPr>
        <w:t>ей</w:t>
      </w:r>
      <w:r w:rsidR="00AA3C47" w:rsidRPr="00E1019F">
        <w:rPr>
          <w:rFonts w:ascii="Times New Roman" w:hAnsi="Times New Roman" w:cs="Times New Roman"/>
          <w:sz w:val="24"/>
          <w:szCs w:val="24"/>
        </w:rPr>
        <w:t xml:space="preserve"> данного анализа </w:t>
      </w:r>
      <w:r w:rsidR="00C30A40" w:rsidRPr="00E1019F">
        <w:rPr>
          <w:rFonts w:ascii="Times New Roman" w:hAnsi="Times New Roman" w:cs="Times New Roman"/>
          <w:sz w:val="24"/>
          <w:szCs w:val="24"/>
        </w:rPr>
        <w:t xml:space="preserve">были отобраны </w:t>
      </w:r>
      <w:r w:rsidR="00912159">
        <w:rPr>
          <w:rFonts w:ascii="Times New Roman" w:hAnsi="Times New Roman" w:cs="Times New Roman"/>
          <w:sz w:val="24"/>
          <w:szCs w:val="24"/>
        </w:rPr>
        <w:t>три основных региона</w:t>
      </w:r>
      <w:r w:rsidR="00C30A40" w:rsidRPr="00E1019F">
        <w:rPr>
          <w:rFonts w:ascii="Times New Roman" w:hAnsi="Times New Roman" w:cs="Times New Roman"/>
          <w:sz w:val="24"/>
          <w:szCs w:val="24"/>
        </w:rPr>
        <w:t xml:space="preserve">, </w:t>
      </w:r>
      <w:r w:rsidR="00FD1CEA" w:rsidRPr="00E1019F">
        <w:rPr>
          <w:rFonts w:ascii="Times New Roman" w:hAnsi="Times New Roman" w:cs="Times New Roman"/>
          <w:sz w:val="24"/>
          <w:szCs w:val="24"/>
        </w:rPr>
        <w:t>представляющи</w:t>
      </w:r>
      <w:r w:rsidR="00912159">
        <w:rPr>
          <w:rFonts w:ascii="Times New Roman" w:hAnsi="Times New Roman" w:cs="Times New Roman"/>
          <w:sz w:val="24"/>
          <w:szCs w:val="24"/>
        </w:rPr>
        <w:t>х</w:t>
      </w:r>
      <w:r w:rsidR="00FD1CEA" w:rsidRPr="00E1019F">
        <w:rPr>
          <w:rFonts w:ascii="Times New Roman" w:hAnsi="Times New Roman" w:cs="Times New Roman"/>
          <w:sz w:val="24"/>
          <w:szCs w:val="24"/>
        </w:rPr>
        <w:t xml:space="preserve"> интерес</w:t>
      </w:r>
      <w:r w:rsidR="00BC62DE" w:rsidRPr="00E1019F">
        <w:rPr>
          <w:rFonts w:ascii="Times New Roman" w:hAnsi="Times New Roman" w:cs="Times New Roman"/>
          <w:sz w:val="24"/>
          <w:szCs w:val="24"/>
        </w:rPr>
        <w:t xml:space="preserve"> для рассматриваемых мною компаний</w:t>
      </w:r>
      <w:r w:rsidR="00FD1CEA" w:rsidRPr="00E1019F">
        <w:rPr>
          <w:rFonts w:ascii="Times New Roman" w:hAnsi="Times New Roman" w:cs="Times New Roman"/>
          <w:sz w:val="24"/>
          <w:szCs w:val="24"/>
        </w:rPr>
        <w:t>.</w:t>
      </w:r>
      <w:r w:rsidR="00402FD9" w:rsidRPr="00E1019F">
        <w:rPr>
          <w:rFonts w:ascii="Times New Roman" w:hAnsi="Times New Roman" w:cs="Times New Roman"/>
          <w:sz w:val="24"/>
          <w:szCs w:val="24"/>
        </w:rPr>
        <w:t xml:space="preserve"> </w:t>
      </w:r>
      <w:r w:rsidR="006929C1">
        <w:rPr>
          <w:rFonts w:ascii="Times New Roman" w:hAnsi="Times New Roman" w:cs="Times New Roman"/>
          <w:sz w:val="24"/>
          <w:szCs w:val="24"/>
        </w:rPr>
        <w:t xml:space="preserve">Первый из которых - </w:t>
      </w:r>
      <w:r w:rsidR="008E43E7" w:rsidRPr="00E1019F">
        <w:rPr>
          <w:rFonts w:ascii="Times New Roman" w:hAnsi="Times New Roman" w:cs="Times New Roman"/>
          <w:sz w:val="24"/>
          <w:szCs w:val="24"/>
        </w:rPr>
        <w:t>Содружеств</w:t>
      </w:r>
      <w:r w:rsidR="00FF0A45">
        <w:rPr>
          <w:rFonts w:ascii="Times New Roman" w:hAnsi="Times New Roman" w:cs="Times New Roman"/>
          <w:sz w:val="24"/>
          <w:szCs w:val="24"/>
        </w:rPr>
        <w:t>о</w:t>
      </w:r>
      <w:r w:rsidR="008E43E7" w:rsidRPr="00E1019F">
        <w:rPr>
          <w:rFonts w:ascii="Times New Roman" w:hAnsi="Times New Roman" w:cs="Times New Roman"/>
          <w:sz w:val="24"/>
          <w:szCs w:val="24"/>
        </w:rPr>
        <w:t xml:space="preserve"> Независимых </w:t>
      </w:r>
      <w:r w:rsidR="00615BC8">
        <w:rPr>
          <w:rFonts w:ascii="Times New Roman" w:hAnsi="Times New Roman" w:cs="Times New Roman"/>
          <w:sz w:val="24"/>
          <w:szCs w:val="24"/>
        </w:rPr>
        <w:t>Г</w:t>
      </w:r>
      <w:r w:rsidR="008E43E7" w:rsidRPr="00E1019F">
        <w:rPr>
          <w:rFonts w:ascii="Times New Roman" w:hAnsi="Times New Roman" w:cs="Times New Roman"/>
          <w:sz w:val="24"/>
          <w:szCs w:val="24"/>
        </w:rPr>
        <w:t>осударств (далее СНГ).</w:t>
      </w:r>
      <w:r w:rsidR="00B86DAE" w:rsidRPr="00E1019F">
        <w:rPr>
          <w:rFonts w:ascii="Times New Roman" w:hAnsi="Times New Roman" w:cs="Times New Roman"/>
          <w:sz w:val="24"/>
          <w:szCs w:val="24"/>
        </w:rPr>
        <w:t xml:space="preserve"> То есть, компании </w:t>
      </w:r>
      <w:r w:rsidR="006929C1">
        <w:rPr>
          <w:rFonts w:ascii="Times New Roman" w:hAnsi="Times New Roman" w:cs="Times New Roman"/>
          <w:sz w:val="24"/>
          <w:szCs w:val="24"/>
        </w:rPr>
        <w:t xml:space="preserve">на первых этапах выхода </w:t>
      </w:r>
      <w:r w:rsidR="00924A3C">
        <w:rPr>
          <w:rFonts w:ascii="Times New Roman" w:hAnsi="Times New Roman" w:cs="Times New Roman"/>
          <w:sz w:val="24"/>
          <w:szCs w:val="24"/>
        </w:rPr>
        <w:t xml:space="preserve">за пределы внутреннего рынка </w:t>
      </w:r>
      <w:r w:rsidR="00584362" w:rsidRPr="00E1019F">
        <w:rPr>
          <w:rFonts w:ascii="Times New Roman" w:hAnsi="Times New Roman" w:cs="Times New Roman"/>
          <w:sz w:val="24"/>
          <w:szCs w:val="24"/>
        </w:rPr>
        <w:t xml:space="preserve">концентрировали свое </w:t>
      </w:r>
      <w:r w:rsidR="00924A3C" w:rsidRPr="00E1019F">
        <w:rPr>
          <w:rFonts w:ascii="Times New Roman" w:hAnsi="Times New Roman" w:cs="Times New Roman"/>
          <w:sz w:val="24"/>
          <w:szCs w:val="24"/>
        </w:rPr>
        <w:t>присутствие</w:t>
      </w:r>
      <w:r w:rsidR="00584362">
        <w:rPr>
          <w:rFonts w:ascii="Times New Roman" w:hAnsi="Times New Roman" w:cs="Times New Roman"/>
          <w:sz w:val="24"/>
          <w:szCs w:val="24"/>
        </w:rPr>
        <w:t xml:space="preserve"> на рынках данного региона, а по мере ведения деятельности на этих рынках</w:t>
      </w:r>
      <w:r w:rsidR="00924A3C">
        <w:rPr>
          <w:rFonts w:ascii="Times New Roman" w:hAnsi="Times New Roman" w:cs="Times New Roman"/>
          <w:sz w:val="24"/>
          <w:szCs w:val="24"/>
        </w:rPr>
        <w:t xml:space="preserve"> </w:t>
      </w:r>
      <w:r w:rsidR="00584362">
        <w:rPr>
          <w:rFonts w:ascii="Times New Roman" w:hAnsi="Times New Roman" w:cs="Times New Roman"/>
          <w:sz w:val="24"/>
          <w:szCs w:val="24"/>
        </w:rPr>
        <w:t xml:space="preserve">расширяли собственную </w:t>
      </w:r>
      <w:r w:rsidR="00F00BF3">
        <w:rPr>
          <w:rFonts w:ascii="Times New Roman" w:hAnsi="Times New Roman" w:cs="Times New Roman"/>
          <w:sz w:val="24"/>
          <w:szCs w:val="24"/>
        </w:rPr>
        <w:t>осведомлённость</w:t>
      </w:r>
      <w:r w:rsidR="00924A3C">
        <w:rPr>
          <w:rFonts w:ascii="Times New Roman" w:hAnsi="Times New Roman" w:cs="Times New Roman"/>
          <w:sz w:val="24"/>
          <w:szCs w:val="24"/>
        </w:rPr>
        <w:t xml:space="preserve"> о </w:t>
      </w:r>
      <w:r w:rsidR="00584362">
        <w:rPr>
          <w:rFonts w:ascii="Times New Roman" w:hAnsi="Times New Roman" w:cs="Times New Roman"/>
          <w:sz w:val="24"/>
          <w:szCs w:val="24"/>
        </w:rPr>
        <w:t xml:space="preserve">ведении операций за рубежом. </w:t>
      </w:r>
      <w:r w:rsidR="00CE79F9">
        <w:rPr>
          <w:rFonts w:ascii="Times New Roman" w:hAnsi="Times New Roman" w:cs="Times New Roman"/>
          <w:sz w:val="24"/>
          <w:szCs w:val="24"/>
        </w:rPr>
        <w:t xml:space="preserve">Вследствие чего выходили на </w:t>
      </w:r>
      <w:r w:rsidR="00FD53A9">
        <w:rPr>
          <w:rFonts w:ascii="Times New Roman" w:hAnsi="Times New Roman" w:cs="Times New Roman"/>
          <w:sz w:val="24"/>
          <w:szCs w:val="24"/>
        </w:rPr>
        <w:t>рынки стран следующих регионов</w:t>
      </w:r>
      <w:r w:rsidR="00CE79F9">
        <w:rPr>
          <w:rFonts w:ascii="Times New Roman" w:hAnsi="Times New Roman" w:cs="Times New Roman"/>
          <w:sz w:val="24"/>
          <w:szCs w:val="24"/>
        </w:rPr>
        <w:t xml:space="preserve">. </w:t>
      </w:r>
      <w:r w:rsidR="00FD53A9">
        <w:rPr>
          <w:rFonts w:ascii="Times New Roman" w:hAnsi="Times New Roman" w:cs="Times New Roman"/>
          <w:sz w:val="24"/>
          <w:szCs w:val="24"/>
        </w:rPr>
        <w:t xml:space="preserve">К ним относятся </w:t>
      </w:r>
      <w:r w:rsidR="00CE79F9">
        <w:rPr>
          <w:rFonts w:ascii="Times New Roman" w:hAnsi="Times New Roman" w:cs="Times New Roman"/>
          <w:sz w:val="24"/>
          <w:szCs w:val="24"/>
        </w:rPr>
        <w:t>Европ</w:t>
      </w:r>
      <w:r w:rsidR="00FD53A9">
        <w:rPr>
          <w:rFonts w:ascii="Times New Roman" w:hAnsi="Times New Roman" w:cs="Times New Roman"/>
          <w:sz w:val="24"/>
          <w:szCs w:val="24"/>
        </w:rPr>
        <w:t>а</w:t>
      </w:r>
      <w:r w:rsidR="00CE79F9">
        <w:rPr>
          <w:rFonts w:ascii="Times New Roman" w:hAnsi="Times New Roman" w:cs="Times New Roman"/>
          <w:sz w:val="24"/>
          <w:szCs w:val="24"/>
        </w:rPr>
        <w:t xml:space="preserve"> и </w:t>
      </w:r>
      <w:r w:rsidR="00BC60CF">
        <w:rPr>
          <w:rFonts w:ascii="Times New Roman" w:hAnsi="Times New Roman" w:cs="Times New Roman"/>
          <w:sz w:val="24"/>
          <w:szCs w:val="24"/>
        </w:rPr>
        <w:t>объединенный регион</w:t>
      </w:r>
      <w:r w:rsidR="00615BC8">
        <w:rPr>
          <w:rFonts w:ascii="Times New Roman" w:hAnsi="Times New Roman" w:cs="Times New Roman"/>
          <w:sz w:val="24"/>
          <w:szCs w:val="24"/>
        </w:rPr>
        <w:t>:</w:t>
      </w:r>
      <w:r w:rsidR="0025680C">
        <w:rPr>
          <w:rFonts w:ascii="Times New Roman" w:hAnsi="Times New Roman" w:cs="Times New Roman"/>
          <w:sz w:val="24"/>
          <w:szCs w:val="24"/>
        </w:rPr>
        <w:t xml:space="preserve"> АТР, Африки, Латинской Америки и стран Ближнего и Среднего Востока</w:t>
      </w:r>
      <w:r w:rsidR="00FD53A9">
        <w:rPr>
          <w:rFonts w:ascii="Times New Roman" w:hAnsi="Times New Roman" w:cs="Times New Roman"/>
          <w:sz w:val="24"/>
          <w:szCs w:val="24"/>
        </w:rPr>
        <w:t>.</w:t>
      </w:r>
      <w:r w:rsidR="0025680C">
        <w:rPr>
          <w:rFonts w:ascii="Times New Roman" w:hAnsi="Times New Roman" w:cs="Times New Roman"/>
          <w:sz w:val="24"/>
          <w:szCs w:val="24"/>
        </w:rPr>
        <w:t xml:space="preserve"> Далее в работе буду ссылаться на </w:t>
      </w:r>
      <w:r w:rsidR="00BD3923">
        <w:rPr>
          <w:rFonts w:ascii="Times New Roman" w:hAnsi="Times New Roman" w:cs="Times New Roman"/>
          <w:sz w:val="24"/>
          <w:szCs w:val="24"/>
        </w:rPr>
        <w:t>эти страны в контексте Уппсальской модели интернационализации и гипотезы №1</w:t>
      </w:r>
      <w:r w:rsidR="0025680C">
        <w:rPr>
          <w:rFonts w:ascii="Times New Roman" w:hAnsi="Times New Roman" w:cs="Times New Roman"/>
          <w:sz w:val="24"/>
          <w:szCs w:val="24"/>
        </w:rPr>
        <w:t xml:space="preserve"> как </w:t>
      </w:r>
      <w:r w:rsidR="00BD3923">
        <w:rPr>
          <w:rFonts w:ascii="Times New Roman" w:hAnsi="Times New Roman" w:cs="Times New Roman"/>
          <w:sz w:val="24"/>
          <w:szCs w:val="24"/>
        </w:rPr>
        <w:t xml:space="preserve">к </w:t>
      </w:r>
      <w:r w:rsidR="0025680C">
        <w:rPr>
          <w:rFonts w:ascii="Times New Roman" w:hAnsi="Times New Roman" w:cs="Times New Roman"/>
          <w:sz w:val="24"/>
          <w:szCs w:val="24"/>
        </w:rPr>
        <w:t>«объединенн</w:t>
      </w:r>
      <w:r w:rsidR="00BD3923">
        <w:rPr>
          <w:rFonts w:ascii="Times New Roman" w:hAnsi="Times New Roman" w:cs="Times New Roman"/>
          <w:sz w:val="24"/>
          <w:szCs w:val="24"/>
        </w:rPr>
        <w:t>ому</w:t>
      </w:r>
      <w:r w:rsidR="0025680C">
        <w:rPr>
          <w:rFonts w:ascii="Times New Roman" w:hAnsi="Times New Roman" w:cs="Times New Roman"/>
          <w:sz w:val="24"/>
          <w:szCs w:val="24"/>
        </w:rPr>
        <w:t xml:space="preserve"> регион</w:t>
      </w:r>
      <w:r w:rsidR="00BD3923">
        <w:rPr>
          <w:rFonts w:ascii="Times New Roman" w:hAnsi="Times New Roman" w:cs="Times New Roman"/>
          <w:sz w:val="24"/>
          <w:szCs w:val="24"/>
        </w:rPr>
        <w:t>у</w:t>
      </w:r>
      <w:r w:rsidR="0025680C">
        <w:rPr>
          <w:rFonts w:ascii="Times New Roman" w:hAnsi="Times New Roman" w:cs="Times New Roman"/>
          <w:sz w:val="24"/>
          <w:szCs w:val="24"/>
        </w:rPr>
        <w:t>».</w:t>
      </w:r>
    </w:p>
    <w:p w14:paraId="6D27F140" w14:textId="1F7F4671" w:rsidR="000C279F" w:rsidRDefault="000C279F"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Таким образом, в соответствии с предположениями </w:t>
      </w:r>
      <w:r w:rsidR="002745DE">
        <w:rPr>
          <w:rFonts w:ascii="Times New Roman" w:hAnsi="Times New Roman" w:cs="Times New Roman"/>
          <w:sz w:val="24"/>
          <w:szCs w:val="24"/>
        </w:rPr>
        <w:t>Уппсальской</w:t>
      </w:r>
      <w:r>
        <w:rPr>
          <w:rFonts w:ascii="Times New Roman" w:hAnsi="Times New Roman" w:cs="Times New Roman"/>
          <w:sz w:val="24"/>
          <w:szCs w:val="24"/>
        </w:rPr>
        <w:t xml:space="preserve"> модели интернационализации, российские нефтегазовые компании следуют в направлении прямых зарубежных инвестиций следующему пути: </w:t>
      </w:r>
    </w:p>
    <w:p w14:paraId="49155535" w14:textId="1F8AA0A0" w:rsidR="000C279F" w:rsidRPr="001B3999" w:rsidRDefault="00FC290D" w:rsidP="001B3999">
      <w:pPr>
        <w:spacing w:line="360" w:lineRule="auto"/>
        <w:jc w:val="center"/>
        <w:rPr>
          <w:rFonts w:ascii="Times New Roman" w:hAnsi="Times New Roman" w:cs="Times New Roman"/>
          <w:i/>
          <w:sz w:val="24"/>
          <w:szCs w:val="24"/>
        </w:rPr>
      </w:pPr>
      <w:r>
        <w:rPr>
          <w:rFonts w:ascii="Times New Roman" w:hAnsi="Times New Roman" w:cs="Times New Roman"/>
          <w:i/>
          <w:sz w:val="24"/>
          <w:szCs w:val="24"/>
        </w:rPr>
        <w:t>СНГ</w:t>
      </w:r>
      <w:r w:rsidR="000C279F" w:rsidRPr="000579EF">
        <w:rPr>
          <w:rFonts w:ascii="Times New Roman" w:hAnsi="Times New Roman" w:cs="Times New Roman"/>
          <w:i/>
          <w:sz w:val="24"/>
          <w:szCs w:val="24"/>
        </w:rPr>
        <w:t xml:space="preserve"> </w:t>
      </w:r>
      <w:r w:rsidR="000C279F" w:rsidRPr="000579EF">
        <w:rPr>
          <w:rFonts w:ascii="Times New Roman" w:hAnsi="Times New Roman" w:cs="Times New Roman"/>
          <w:i/>
          <w:sz w:val="24"/>
          <w:szCs w:val="24"/>
          <w:lang w:val="en-US"/>
        </w:rPr>
        <w:sym w:font="Wingdings" w:char="F0E0"/>
      </w:r>
      <w:r w:rsidR="000C279F" w:rsidRPr="000579EF">
        <w:rPr>
          <w:rFonts w:ascii="Times New Roman" w:hAnsi="Times New Roman" w:cs="Times New Roman"/>
          <w:i/>
          <w:sz w:val="24"/>
          <w:szCs w:val="24"/>
        </w:rPr>
        <w:t xml:space="preserve"> Европа </w:t>
      </w:r>
      <w:r w:rsidR="000C279F" w:rsidRPr="000579EF">
        <w:rPr>
          <w:rFonts w:ascii="Times New Roman" w:hAnsi="Times New Roman" w:cs="Times New Roman"/>
          <w:i/>
          <w:sz w:val="24"/>
          <w:szCs w:val="24"/>
          <w:lang w:val="en-US"/>
        </w:rPr>
        <w:sym w:font="Wingdings" w:char="F0E0"/>
      </w:r>
      <w:r w:rsidR="000C279F" w:rsidRPr="000579EF">
        <w:rPr>
          <w:rFonts w:ascii="Times New Roman" w:hAnsi="Times New Roman" w:cs="Times New Roman"/>
          <w:i/>
          <w:sz w:val="24"/>
          <w:szCs w:val="24"/>
        </w:rPr>
        <w:t xml:space="preserve"> </w:t>
      </w:r>
      <w:r w:rsidR="001D1808">
        <w:rPr>
          <w:rFonts w:ascii="Times New Roman" w:hAnsi="Times New Roman" w:cs="Times New Roman"/>
          <w:i/>
          <w:sz w:val="24"/>
          <w:szCs w:val="24"/>
        </w:rPr>
        <w:t>Объединенный регион</w:t>
      </w:r>
    </w:p>
    <w:p w14:paraId="6906E7A8" w14:textId="12D72054" w:rsidR="00ED25E7" w:rsidRPr="00ED7F07" w:rsidRDefault="003E6485" w:rsidP="000C279F">
      <w:pPr>
        <w:spacing w:line="360" w:lineRule="auto"/>
        <w:jc w:val="both"/>
        <w:rPr>
          <w:rFonts w:ascii="Times New Roman" w:hAnsi="Times New Roman" w:cs="Times New Roman"/>
          <w:sz w:val="24"/>
          <w:szCs w:val="24"/>
          <w:u w:val="single"/>
        </w:rPr>
      </w:pPr>
      <w:r w:rsidRPr="00ED7F07">
        <w:rPr>
          <w:rFonts w:ascii="Times New Roman" w:hAnsi="Times New Roman" w:cs="Times New Roman"/>
          <w:i/>
          <w:sz w:val="24"/>
          <w:szCs w:val="24"/>
          <w:u w:val="single"/>
        </w:rPr>
        <w:t>СНГ</w:t>
      </w:r>
    </w:p>
    <w:p w14:paraId="5272A054" w14:textId="0D40D9E4" w:rsidR="000C279F" w:rsidRDefault="002C0928" w:rsidP="00D75F54">
      <w:pPr>
        <w:spacing w:line="360" w:lineRule="auto"/>
        <w:jc w:val="both"/>
        <w:rPr>
          <w:rFonts w:ascii="Times New Roman" w:hAnsi="Times New Roman" w:cs="Times New Roman"/>
          <w:color w:val="333333"/>
          <w:sz w:val="24"/>
          <w:szCs w:val="24"/>
          <w:shd w:val="clear" w:color="auto" w:fill="FFFFFF"/>
        </w:rPr>
      </w:pPr>
      <w:r>
        <w:rPr>
          <w:rFonts w:ascii="Times New Roman" w:hAnsi="Times New Roman" w:cs="Times New Roman"/>
          <w:sz w:val="24"/>
          <w:szCs w:val="24"/>
        </w:rPr>
        <w:tab/>
      </w:r>
      <w:r w:rsidR="00B9515C" w:rsidRPr="00B9515C">
        <w:rPr>
          <w:rFonts w:ascii="Times New Roman" w:hAnsi="Times New Roman" w:cs="Times New Roman"/>
          <w:sz w:val="24"/>
          <w:szCs w:val="24"/>
        </w:rPr>
        <w:t xml:space="preserve">Содружество Независимых Государств </w:t>
      </w:r>
      <w:r w:rsidR="00463D14" w:rsidRPr="00B9515C">
        <w:rPr>
          <w:rFonts w:ascii="Times New Roman" w:hAnsi="Times New Roman" w:cs="Times New Roman"/>
          <w:sz w:val="24"/>
          <w:szCs w:val="24"/>
        </w:rPr>
        <w:t>— это</w:t>
      </w:r>
      <w:r w:rsidR="00B9515C" w:rsidRPr="00B9515C">
        <w:rPr>
          <w:rFonts w:ascii="Times New Roman" w:hAnsi="Times New Roman" w:cs="Times New Roman"/>
          <w:sz w:val="24"/>
          <w:szCs w:val="24"/>
        </w:rPr>
        <w:t xml:space="preserve"> всемирная организация, в которую входят Азербайджанская Республика, Республика Армения, Республика Беларусь, </w:t>
      </w:r>
      <w:r w:rsidR="00B9515C" w:rsidRPr="00B9515C">
        <w:rPr>
          <w:rFonts w:ascii="Times New Roman" w:hAnsi="Times New Roman" w:cs="Times New Roman"/>
          <w:sz w:val="24"/>
          <w:szCs w:val="24"/>
        </w:rPr>
        <w:lastRenderedPageBreak/>
        <w:t xml:space="preserve">Республика Казахстан, Кыргызская Республика, Республика Молдова, Российская Федерация, Республика Таджикистан, Республика Узбекистан, Украина является наблюдателем, Туркменистан </w:t>
      </w:r>
      <w:r w:rsidR="00DF30F3">
        <w:rPr>
          <w:rFonts w:ascii="Times New Roman" w:hAnsi="Times New Roman" w:cs="Times New Roman"/>
          <w:sz w:val="24"/>
          <w:szCs w:val="24"/>
        </w:rPr>
        <w:t xml:space="preserve">- </w:t>
      </w:r>
      <w:r w:rsidR="00B9515C" w:rsidRPr="00B9515C">
        <w:rPr>
          <w:rFonts w:ascii="Times New Roman" w:hAnsi="Times New Roman" w:cs="Times New Roman"/>
          <w:sz w:val="24"/>
          <w:szCs w:val="24"/>
        </w:rPr>
        <w:t>в качестве ассоциативного члена</w:t>
      </w:r>
      <w:r w:rsidR="007D7535">
        <w:rPr>
          <w:rFonts w:ascii="Times New Roman" w:hAnsi="Times New Roman" w:cs="Times New Roman"/>
          <w:sz w:val="24"/>
          <w:szCs w:val="24"/>
        </w:rPr>
        <w:t>. Все ее прямые и непрямые участники</w:t>
      </w:r>
      <w:r w:rsidR="00B9515C" w:rsidRPr="00B9515C">
        <w:rPr>
          <w:rFonts w:ascii="Times New Roman" w:hAnsi="Times New Roman" w:cs="Times New Roman"/>
          <w:sz w:val="24"/>
          <w:szCs w:val="24"/>
        </w:rPr>
        <w:t xml:space="preserve"> сотрудничают в политической, экономической, экологической, гуманитарной, культурной областях, а также </w:t>
      </w:r>
      <w:r w:rsidR="00A4647F">
        <w:rPr>
          <w:rFonts w:ascii="Times New Roman" w:hAnsi="Times New Roman" w:cs="Times New Roman"/>
          <w:sz w:val="24"/>
          <w:szCs w:val="24"/>
        </w:rPr>
        <w:t xml:space="preserve">ориентированы на обеспечение </w:t>
      </w:r>
      <w:r w:rsidR="00B9515C" w:rsidRPr="00B9515C">
        <w:rPr>
          <w:rFonts w:ascii="Times New Roman" w:hAnsi="Times New Roman" w:cs="Times New Roman"/>
          <w:sz w:val="24"/>
          <w:szCs w:val="24"/>
        </w:rPr>
        <w:t>мира и безопасности между странами Содружества.</w:t>
      </w:r>
      <w:r w:rsidR="00C928E6">
        <w:rPr>
          <w:rFonts w:ascii="Times New Roman" w:hAnsi="Times New Roman" w:cs="Times New Roman"/>
          <w:sz w:val="24"/>
          <w:szCs w:val="24"/>
        </w:rPr>
        <w:t xml:space="preserve"> О</w:t>
      </w:r>
      <w:r w:rsidR="000C279F" w:rsidRPr="00081587">
        <w:rPr>
          <w:rFonts w:ascii="Times New Roman" w:hAnsi="Times New Roman" w:cs="Times New Roman"/>
          <w:sz w:val="24"/>
          <w:szCs w:val="24"/>
        </w:rPr>
        <w:t xml:space="preserve">бъединяет </w:t>
      </w:r>
      <w:r w:rsidR="000C279F">
        <w:rPr>
          <w:rFonts w:ascii="Times New Roman" w:hAnsi="Times New Roman" w:cs="Times New Roman"/>
          <w:sz w:val="24"/>
          <w:szCs w:val="24"/>
        </w:rPr>
        <w:t xml:space="preserve">все государства данного региона </w:t>
      </w:r>
      <w:r w:rsidR="000C279F" w:rsidRPr="00081587">
        <w:rPr>
          <w:rFonts w:ascii="Times New Roman" w:hAnsi="Times New Roman" w:cs="Times New Roman"/>
          <w:sz w:val="24"/>
          <w:szCs w:val="24"/>
        </w:rPr>
        <w:t xml:space="preserve">и делает </w:t>
      </w:r>
      <w:r w:rsidR="000C279F">
        <w:rPr>
          <w:rFonts w:ascii="Times New Roman" w:hAnsi="Times New Roman" w:cs="Times New Roman"/>
          <w:sz w:val="24"/>
          <w:szCs w:val="24"/>
        </w:rPr>
        <w:t xml:space="preserve">их </w:t>
      </w:r>
      <w:r w:rsidR="000C279F" w:rsidRPr="00081587">
        <w:rPr>
          <w:rFonts w:ascii="Times New Roman" w:hAnsi="Times New Roman" w:cs="Times New Roman"/>
          <w:sz w:val="24"/>
          <w:szCs w:val="24"/>
        </w:rPr>
        <w:t>привлекательным</w:t>
      </w:r>
      <w:r w:rsidR="000C279F">
        <w:rPr>
          <w:rFonts w:ascii="Times New Roman" w:hAnsi="Times New Roman" w:cs="Times New Roman"/>
          <w:sz w:val="24"/>
          <w:szCs w:val="24"/>
        </w:rPr>
        <w:t>и</w:t>
      </w:r>
      <w:r w:rsidR="000C279F" w:rsidRPr="00081587">
        <w:rPr>
          <w:rFonts w:ascii="Times New Roman" w:hAnsi="Times New Roman" w:cs="Times New Roman"/>
          <w:sz w:val="24"/>
          <w:szCs w:val="24"/>
        </w:rPr>
        <w:t xml:space="preserve"> для России физическ</w:t>
      </w:r>
      <w:r w:rsidR="000C279F">
        <w:rPr>
          <w:rFonts w:ascii="Times New Roman" w:hAnsi="Times New Roman" w:cs="Times New Roman"/>
          <w:sz w:val="24"/>
          <w:szCs w:val="24"/>
        </w:rPr>
        <w:t>ая</w:t>
      </w:r>
      <w:r w:rsidR="000C279F" w:rsidRPr="00081587">
        <w:rPr>
          <w:rFonts w:ascii="Times New Roman" w:hAnsi="Times New Roman" w:cs="Times New Roman"/>
          <w:sz w:val="24"/>
          <w:szCs w:val="24"/>
        </w:rPr>
        <w:t xml:space="preserve"> </w:t>
      </w:r>
      <w:r w:rsidR="000C279F">
        <w:rPr>
          <w:rFonts w:ascii="Times New Roman" w:hAnsi="Times New Roman" w:cs="Times New Roman"/>
          <w:sz w:val="24"/>
          <w:szCs w:val="24"/>
        </w:rPr>
        <w:t xml:space="preserve">близость к национальным границам, а также </w:t>
      </w:r>
      <w:r w:rsidR="000C279F" w:rsidRPr="00081587">
        <w:rPr>
          <w:rFonts w:ascii="Times New Roman" w:hAnsi="Times New Roman" w:cs="Times New Roman"/>
          <w:sz w:val="24"/>
          <w:szCs w:val="24"/>
        </w:rPr>
        <w:t>близость экономического,</w:t>
      </w:r>
      <w:r w:rsidR="000C279F">
        <w:rPr>
          <w:rFonts w:ascii="Times New Roman" w:hAnsi="Times New Roman" w:cs="Times New Roman"/>
          <w:sz w:val="24"/>
          <w:szCs w:val="24"/>
        </w:rPr>
        <w:t xml:space="preserve"> административного и культурного </w:t>
      </w:r>
      <w:r w:rsidR="000C279F">
        <w:rPr>
          <w:rFonts w:ascii="Times New Roman" w:hAnsi="Times New Roman" w:cs="Times New Roman"/>
          <w:color w:val="333333"/>
          <w:sz w:val="24"/>
          <w:szCs w:val="24"/>
          <w:shd w:val="clear" w:color="auto" w:fill="FFFFFF"/>
        </w:rPr>
        <w:t>развития. Связано это с длительной принадлежностью одному государству</w:t>
      </w:r>
      <w:r w:rsidR="00C928E6">
        <w:rPr>
          <w:rFonts w:ascii="Times New Roman" w:hAnsi="Times New Roman" w:cs="Times New Roman"/>
          <w:color w:val="333333"/>
          <w:sz w:val="24"/>
          <w:szCs w:val="24"/>
          <w:shd w:val="clear" w:color="auto" w:fill="FFFFFF"/>
        </w:rPr>
        <w:t xml:space="preserve"> и последующей схожей стратегией </w:t>
      </w:r>
      <w:r w:rsidR="00842019">
        <w:rPr>
          <w:rFonts w:ascii="Times New Roman" w:hAnsi="Times New Roman" w:cs="Times New Roman"/>
          <w:color w:val="333333"/>
          <w:sz w:val="24"/>
          <w:szCs w:val="24"/>
          <w:shd w:val="clear" w:color="auto" w:fill="FFFFFF"/>
        </w:rPr>
        <w:t>экономического</w:t>
      </w:r>
      <w:r w:rsidR="00C928E6">
        <w:rPr>
          <w:rFonts w:ascii="Times New Roman" w:hAnsi="Times New Roman" w:cs="Times New Roman"/>
          <w:color w:val="333333"/>
          <w:sz w:val="24"/>
          <w:szCs w:val="24"/>
          <w:shd w:val="clear" w:color="auto" w:fill="FFFFFF"/>
        </w:rPr>
        <w:t xml:space="preserve"> развития.</w:t>
      </w:r>
      <w:r w:rsidR="000C279F">
        <w:rPr>
          <w:rFonts w:ascii="Times New Roman" w:hAnsi="Times New Roman" w:cs="Times New Roman"/>
          <w:color w:val="333333"/>
          <w:sz w:val="24"/>
          <w:szCs w:val="24"/>
          <w:shd w:val="clear" w:color="auto" w:fill="FFFFFF"/>
        </w:rPr>
        <w:t xml:space="preserve"> </w:t>
      </w:r>
      <w:r w:rsidR="00A211BD">
        <w:rPr>
          <w:rFonts w:ascii="Times New Roman" w:hAnsi="Times New Roman" w:cs="Times New Roman"/>
          <w:color w:val="333333"/>
          <w:sz w:val="24"/>
          <w:szCs w:val="24"/>
          <w:shd w:val="clear" w:color="auto" w:fill="FFFFFF"/>
        </w:rPr>
        <w:t xml:space="preserve">Все участники являются странами </w:t>
      </w:r>
      <w:r w:rsidR="00893FEE">
        <w:rPr>
          <w:rFonts w:ascii="Times New Roman" w:hAnsi="Times New Roman" w:cs="Times New Roman"/>
          <w:color w:val="333333"/>
          <w:sz w:val="24"/>
          <w:szCs w:val="24"/>
          <w:shd w:val="clear" w:color="auto" w:fill="FFFFFF"/>
        </w:rPr>
        <w:t xml:space="preserve">с менее развитой экономикой и схожи в развитии институциональной среды. </w:t>
      </w:r>
      <w:r w:rsidR="000C279F">
        <w:rPr>
          <w:rFonts w:ascii="Times New Roman" w:hAnsi="Times New Roman" w:cs="Times New Roman"/>
          <w:color w:val="333333"/>
          <w:sz w:val="24"/>
          <w:szCs w:val="24"/>
          <w:shd w:val="clear" w:color="auto" w:fill="FFFFFF"/>
        </w:rPr>
        <w:t xml:space="preserve">Таким образом, </w:t>
      </w:r>
      <w:r w:rsidR="00842019">
        <w:rPr>
          <w:rFonts w:ascii="Times New Roman" w:hAnsi="Times New Roman" w:cs="Times New Roman"/>
          <w:color w:val="333333"/>
          <w:sz w:val="24"/>
          <w:szCs w:val="24"/>
          <w:shd w:val="clear" w:color="auto" w:fill="FFFFFF"/>
        </w:rPr>
        <w:t xml:space="preserve">данный регион </w:t>
      </w:r>
      <w:r w:rsidR="000C279F">
        <w:rPr>
          <w:rFonts w:ascii="Times New Roman" w:hAnsi="Times New Roman" w:cs="Times New Roman"/>
          <w:color w:val="333333"/>
          <w:sz w:val="24"/>
          <w:szCs w:val="24"/>
          <w:shd w:val="clear" w:color="auto" w:fill="FFFFFF"/>
        </w:rPr>
        <w:t xml:space="preserve">ассоциируется у менеджмента предприятий </w:t>
      </w:r>
      <w:r w:rsidR="00842019">
        <w:rPr>
          <w:rFonts w:ascii="Times New Roman" w:hAnsi="Times New Roman" w:cs="Times New Roman"/>
          <w:color w:val="333333"/>
          <w:sz w:val="24"/>
          <w:szCs w:val="24"/>
          <w:shd w:val="clear" w:color="auto" w:fill="FFFFFF"/>
        </w:rPr>
        <w:t xml:space="preserve">РФ </w:t>
      </w:r>
      <w:r w:rsidR="000C279F">
        <w:rPr>
          <w:rFonts w:ascii="Times New Roman" w:hAnsi="Times New Roman" w:cs="Times New Roman"/>
          <w:color w:val="333333"/>
          <w:sz w:val="24"/>
          <w:szCs w:val="24"/>
          <w:shd w:val="clear" w:color="auto" w:fill="FFFFFF"/>
        </w:rPr>
        <w:t>с менее рискованной и неопределенной средой ведения бизнеса.</w:t>
      </w:r>
      <w:r w:rsidR="00C2736C">
        <w:rPr>
          <w:rFonts w:ascii="Times New Roman" w:hAnsi="Times New Roman" w:cs="Times New Roman"/>
          <w:color w:val="333333"/>
          <w:sz w:val="24"/>
          <w:szCs w:val="24"/>
          <w:shd w:val="clear" w:color="auto" w:fill="FFFFFF"/>
        </w:rPr>
        <w:t xml:space="preserve"> </w:t>
      </w:r>
    </w:p>
    <w:p w14:paraId="7E3B5841" w14:textId="77777777" w:rsidR="002C0928" w:rsidRPr="00ED7F07" w:rsidRDefault="000C279F" w:rsidP="000C279F">
      <w:pPr>
        <w:spacing w:line="360" w:lineRule="auto"/>
        <w:jc w:val="both"/>
        <w:rPr>
          <w:rFonts w:ascii="Times New Roman" w:hAnsi="Times New Roman" w:cs="Times New Roman"/>
          <w:i/>
          <w:sz w:val="24"/>
          <w:szCs w:val="24"/>
          <w:u w:val="single"/>
        </w:rPr>
      </w:pPr>
      <w:r w:rsidRPr="00ED7F07">
        <w:rPr>
          <w:rFonts w:ascii="Times New Roman" w:hAnsi="Times New Roman" w:cs="Times New Roman"/>
          <w:i/>
          <w:sz w:val="24"/>
          <w:szCs w:val="24"/>
          <w:u w:val="single"/>
        </w:rPr>
        <w:t xml:space="preserve">Европа </w:t>
      </w:r>
    </w:p>
    <w:p w14:paraId="127D9AB3" w14:textId="271F9ECA" w:rsidR="000C279F" w:rsidRPr="004F30F7" w:rsidRDefault="002C0928" w:rsidP="000C279F">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ab/>
        <w:t xml:space="preserve">Данный </w:t>
      </w:r>
      <w:r w:rsidR="000C279F">
        <w:rPr>
          <w:rFonts w:ascii="Times New Roman" w:hAnsi="Times New Roman" w:cs="Times New Roman"/>
          <w:color w:val="333333"/>
          <w:sz w:val="24"/>
          <w:szCs w:val="24"/>
        </w:rPr>
        <w:t>регион</w:t>
      </w:r>
      <w:r>
        <w:rPr>
          <w:rFonts w:ascii="Times New Roman" w:hAnsi="Times New Roman" w:cs="Times New Roman"/>
          <w:color w:val="333333"/>
          <w:sz w:val="24"/>
          <w:szCs w:val="24"/>
        </w:rPr>
        <w:t xml:space="preserve"> включает </w:t>
      </w:r>
      <w:r w:rsidR="000C279F">
        <w:rPr>
          <w:rFonts w:ascii="Times New Roman" w:hAnsi="Times New Roman" w:cs="Times New Roman"/>
          <w:color w:val="333333"/>
          <w:sz w:val="24"/>
          <w:szCs w:val="24"/>
        </w:rPr>
        <w:t>стран</w:t>
      </w:r>
      <w:r>
        <w:rPr>
          <w:rFonts w:ascii="Times New Roman" w:hAnsi="Times New Roman" w:cs="Times New Roman"/>
          <w:color w:val="333333"/>
          <w:sz w:val="24"/>
          <w:szCs w:val="24"/>
        </w:rPr>
        <w:t>ы</w:t>
      </w:r>
      <w:r w:rsidR="000C279F">
        <w:rPr>
          <w:rFonts w:ascii="Times New Roman" w:hAnsi="Times New Roman" w:cs="Times New Roman"/>
          <w:color w:val="333333"/>
          <w:sz w:val="24"/>
          <w:szCs w:val="24"/>
        </w:rPr>
        <w:t>, большая часть которых относится к</w:t>
      </w:r>
      <w:r w:rsidR="000C279F" w:rsidRPr="004F30F7">
        <w:rPr>
          <w:rFonts w:ascii="Times New Roman" w:hAnsi="Times New Roman" w:cs="Times New Roman"/>
          <w:color w:val="333333"/>
          <w:sz w:val="24"/>
          <w:szCs w:val="24"/>
        </w:rPr>
        <w:t xml:space="preserve"> </w:t>
      </w:r>
      <w:r w:rsidR="000C279F">
        <w:rPr>
          <w:rFonts w:ascii="Times New Roman" w:hAnsi="Times New Roman" w:cs="Times New Roman"/>
          <w:color w:val="333333"/>
          <w:sz w:val="24"/>
          <w:szCs w:val="24"/>
        </w:rPr>
        <w:t xml:space="preserve">экономически </w:t>
      </w:r>
      <w:r w:rsidR="000C279F" w:rsidRPr="004F30F7">
        <w:rPr>
          <w:rFonts w:ascii="Times New Roman" w:hAnsi="Times New Roman" w:cs="Times New Roman"/>
          <w:color w:val="333333"/>
          <w:sz w:val="24"/>
          <w:szCs w:val="24"/>
        </w:rPr>
        <w:t>развитым</w:t>
      </w:r>
      <w:r w:rsidR="000C279F">
        <w:rPr>
          <w:rFonts w:ascii="Times New Roman" w:hAnsi="Times New Roman" w:cs="Times New Roman"/>
          <w:color w:val="333333"/>
          <w:sz w:val="24"/>
          <w:szCs w:val="24"/>
        </w:rPr>
        <w:t xml:space="preserve">. Главным отличием развитых от развивающихся стран является наличие эффективно работающих институтов. В странах с </w:t>
      </w:r>
      <w:r w:rsidR="000C279F" w:rsidRPr="00F11074">
        <w:rPr>
          <w:rFonts w:ascii="Times New Roman" w:hAnsi="Times New Roman" w:cs="Times New Roman"/>
          <w:color w:val="333333"/>
          <w:sz w:val="24"/>
          <w:szCs w:val="24"/>
        </w:rPr>
        <w:t>развивающейся экономикой институты менее развиты, что представляет собой определенный тип «</w:t>
      </w:r>
      <w:r w:rsidR="00C03925">
        <w:rPr>
          <w:rFonts w:ascii="Times New Roman" w:hAnsi="Times New Roman" w:cs="Times New Roman"/>
          <w:color w:val="333333"/>
          <w:sz w:val="24"/>
          <w:szCs w:val="24"/>
        </w:rPr>
        <w:t>рыночных недостатков</w:t>
      </w:r>
      <w:r w:rsidR="000C279F" w:rsidRPr="00F11074">
        <w:rPr>
          <w:rFonts w:ascii="Times New Roman" w:hAnsi="Times New Roman" w:cs="Times New Roman"/>
          <w:color w:val="333333"/>
          <w:sz w:val="24"/>
          <w:szCs w:val="24"/>
        </w:rPr>
        <w:t>»</w:t>
      </w:r>
      <w:r w:rsidR="00C03925">
        <w:rPr>
          <w:rFonts w:ascii="Times New Roman" w:hAnsi="Times New Roman" w:cs="Times New Roman"/>
          <w:color w:val="333333"/>
          <w:sz w:val="24"/>
          <w:szCs w:val="24"/>
        </w:rPr>
        <w:t xml:space="preserve"> (</w:t>
      </w:r>
      <w:r w:rsidR="00C03925">
        <w:rPr>
          <w:rFonts w:ascii="Times New Roman" w:hAnsi="Times New Roman" w:cs="Times New Roman"/>
          <w:color w:val="333333"/>
          <w:sz w:val="24"/>
          <w:szCs w:val="24"/>
          <w:lang w:val="en-US"/>
        </w:rPr>
        <w:t>market</w:t>
      </w:r>
      <w:r w:rsidR="00C03925" w:rsidRPr="00C03925">
        <w:rPr>
          <w:rFonts w:ascii="Times New Roman" w:hAnsi="Times New Roman" w:cs="Times New Roman"/>
          <w:color w:val="333333"/>
          <w:sz w:val="24"/>
          <w:szCs w:val="24"/>
        </w:rPr>
        <w:t xml:space="preserve"> </w:t>
      </w:r>
      <w:r w:rsidR="00C03925">
        <w:rPr>
          <w:rFonts w:ascii="Times New Roman" w:hAnsi="Times New Roman" w:cs="Times New Roman"/>
          <w:color w:val="333333"/>
          <w:sz w:val="24"/>
          <w:szCs w:val="24"/>
          <w:lang w:val="en-US"/>
        </w:rPr>
        <w:t>failures</w:t>
      </w:r>
      <w:r w:rsidR="00C03925">
        <w:rPr>
          <w:rFonts w:ascii="Times New Roman" w:hAnsi="Times New Roman" w:cs="Times New Roman"/>
          <w:color w:val="333333"/>
          <w:sz w:val="24"/>
          <w:szCs w:val="24"/>
        </w:rPr>
        <w:t>)</w:t>
      </w:r>
      <w:r w:rsidR="003F176B" w:rsidRPr="003F176B">
        <w:rPr>
          <w:rStyle w:val="a7"/>
          <w:rFonts w:ascii="Times New Roman" w:eastAsia="Times New Roman" w:hAnsi="Times New Roman" w:cs="Times New Roman"/>
          <w:color w:val="000000"/>
          <w:sz w:val="24"/>
          <w:szCs w:val="24"/>
          <w:lang w:eastAsia="ru-RU"/>
        </w:rPr>
        <w:t xml:space="preserve"> </w:t>
      </w:r>
      <w:r w:rsidR="003F176B" w:rsidRPr="004F30F7">
        <w:rPr>
          <w:rStyle w:val="a7"/>
          <w:rFonts w:ascii="Times New Roman" w:eastAsia="Times New Roman" w:hAnsi="Times New Roman" w:cs="Times New Roman"/>
          <w:color w:val="000000"/>
          <w:sz w:val="24"/>
          <w:szCs w:val="24"/>
          <w:lang w:eastAsia="ru-RU"/>
        </w:rPr>
        <w:footnoteReference w:id="49"/>
      </w:r>
      <w:r w:rsidR="000C279F" w:rsidRPr="00F11074">
        <w:rPr>
          <w:rFonts w:ascii="Times New Roman" w:hAnsi="Times New Roman" w:cs="Times New Roman"/>
          <w:color w:val="333333"/>
          <w:sz w:val="24"/>
          <w:szCs w:val="24"/>
        </w:rPr>
        <w:t>. Как правило, это отсутствие должного уровня работы финансовых институтов и отсутствие</w:t>
      </w:r>
      <w:r w:rsidR="000C279F">
        <w:rPr>
          <w:rFonts w:ascii="Times New Roman" w:hAnsi="Times New Roman" w:cs="Times New Roman"/>
          <w:color w:val="333333"/>
          <w:sz w:val="24"/>
          <w:szCs w:val="24"/>
        </w:rPr>
        <w:t xml:space="preserve"> местных посреднических фирм. Таким образом, это задает значительные различия в среде ведения бизнеса развитых и развивающихся стран. Это усиливает неопределенность в отношении данного региона в совокупности с большей физической и социально-культурной отдаленностью</w:t>
      </w:r>
      <w:r w:rsidR="000C279F" w:rsidRPr="004F30F7">
        <w:rPr>
          <w:rStyle w:val="a7"/>
          <w:rFonts w:ascii="Times New Roman" w:hAnsi="Times New Roman" w:cs="Times New Roman"/>
          <w:color w:val="222222"/>
          <w:sz w:val="24"/>
          <w:szCs w:val="24"/>
          <w:shd w:val="clear" w:color="auto" w:fill="FFFFFF"/>
        </w:rPr>
        <w:footnoteReference w:id="50"/>
      </w:r>
      <w:r w:rsidR="003F176B">
        <w:rPr>
          <w:rFonts w:ascii="Times New Roman" w:hAnsi="Times New Roman" w:cs="Times New Roman"/>
          <w:color w:val="333333"/>
          <w:sz w:val="24"/>
          <w:szCs w:val="24"/>
        </w:rPr>
        <w:t>.</w:t>
      </w:r>
      <w:r w:rsidR="000C279F">
        <w:rPr>
          <w:rFonts w:ascii="Times New Roman" w:hAnsi="Times New Roman" w:cs="Times New Roman"/>
          <w:color w:val="222222"/>
          <w:sz w:val="24"/>
          <w:szCs w:val="24"/>
          <w:shd w:val="clear" w:color="auto" w:fill="FFFFFF"/>
        </w:rPr>
        <w:t xml:space="preserve"> </w:t>
      </w:r>
    </w:p>
    <w:p w14:paraId="66D9B73B" w14:textId="41268B26" w:rsidR="002A5819" w:rsidRPr="00ED7F07" w:rsidRDefault="007B21FD" w:rsidP="000C279F">
      <w:pPr>
        <w:spacing w:line="360" w:lineRule="auto"/>
        <w:jc w:val="both"/>
        <w:rPr>
          <w:rFonts w:ascii="Times New Roman" w:hAnsi="Times New Roman" w:cs="Times New Roman"/>
          <w:i/>
          <w:sz w:val="24"/>
          <w:szCs w:val="24"/>
          <w:u w:val="single"/>
        </w:rPr>
      </w:pPr>
      <w:r w:rsidRPr="00ED7F07">
        <w:rPr>
          <w:rFonts w:ascii="Times New Roman" w:hAnsi="Times New Roman" w:cs="Times New Roman"/>
          <w:i/>
          <w:sz w:val="24"/>
          <w:szCs w:val="24"/>
          <w:u w:val="single"/>
        </w:rPr>
        <w:t xml:space="preserve">Объединенный регион </w:t>
      </w:r>
    </w:p>
    <w:p w14:paraId="77A472E1" w14:textId="4B59799F" w:rsidR="000C279F" w:rsidRPr="001258F4" w:rsidRDefault="002C0928" w:rsidP="000C279F">
      <w:pPr>
        <w:spacing w:line="36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ab/>
      </w:r>
      <w:r w:rsidR="002A5819">
        <w:rPr>
          <w:rFonts w:ascii="Times New Roman" w:hAnsi="Times New Roman" w:cs="Times New Roman"/>
          <w:color w:val="333333"/>
          <w:sz w:val="24"/>
          <w:szCs w:val="24"/>
        </w:rPr>
        <w:t xml:space="preserve">В данный регион помимо стран Азиатско-Тихоокеанского региона включены для целей текущего анализа ряд стран Африки, </w:t>
      </w:r>
      <w:r w:rsidR="00C309E5">
        <w:rPr>
          <w:rFonts w:ascii="Times New Roman" w:hAnsi="Times New Roman" w:cs="Times New Roman"/>
          <w:color w:val="333333"/>
          <w:sz w:val="24"/>
          <w:szCs w:val="24"/>
        </w:rPr>
        <w:t xml:space="preserve">Среднего и Ближнего Востока, а также Латинской Америки. Сделано это в виду </w:t>
      </w:r>
      <w:r w:rsidR="007E6512">
        <w:rPr>
          <w:rFonts w:ascii="Times New Roman" w:hAnsi="Times New Roman" w:cs="Times New Roman"/>
          <w:color w:val="333333"/>
          <w:sz w:val="24"/>
          <w:szCs w:val="24"/>
        </w:rPr>
        <w:t xml:space="preserve">общих </w:t>
      </w:r>
      <w:r w:rsidR="00197CBD">
        <w:rPr>
          <w:rFonts w:ascii="Times New Roman" w:hAnsi="Times New Roman" w:cs="Times New Roman"/>
          <w:color w:val="333333"/>
          <w:sz w:val="24"/>
          <w:szCs w:val="24"/>
        </w:rPr>
        <w:t>последних тенденций отрасли связанных с развитием данных территорий и соответ</w:t>
      </w:r>
      <w:r w:rsidR="00F306C2">
        <w:rPr>
          <w:rFonts w:ascii="Times New Roman" w:hAnsi="Times New Roman" w:cs="Times New Roman"/>
          <w:color w:val="333333"/>
          <w:sz w:val="24"/>
          <w:szCs w:val="24"/>
        </w:rPr>
        <w:t>ст</w:t>
      </w:r>
      <w:r w:rsidR="00197CBD">
        <w:rPr>
          <w:rFonts w:ascii="Times New Roman" w:hAnsi="Times New Roman" w:cs="Times New Roman"/>
          <w:color w:val="333333"/>
          <w:sz w:val="24"/>
          <w:szCs w:val="24"/>
        </w:rPr>
        <w:t xml:space="preserve">вующего этому </w:t>
      </w:r>
      <w:r w:rsidR="00F306C2">
        <w:rPr>
          <w:rFonts w:ascii="Times New Roman" w:hAnsi="Times New Roman" w:cs="Times New Roman"/>
          <w:color w:val="333333"/>
          <w:sz w:val="24"/>
          <w:szCs w:val="24"/>
        </w:rPr>
        <w:t>потребления</w:t>
      </w:r>
      <w:r w:rsidR="00197CBD">
        <w:rPr>
          <w:rFonts w:ascii="Times New Roman" w:hAnsi="Times New Roman" w:cs="Times New Roman"/>
          <w:color w:val="333333"/>
          <w:sz w:val="24"/>
          <w:szCs w:val="24"/>
        </w:rPr>
        <w:t xml:space="preserve"> </w:t>
      </w:r>
      <w:r w:rsidR="005B1F21">
        <w:rPr>
          <w:rFonts w:ascii="Times New Roman" w:hAnsi="Times New Roman" w:cs="Times New Roman"/>
          <w:color w:val="333333"/>
          <w:sz w:val="24"/>
          <w:szCs w:val="24"/>
        </w:rPr>
        <w:t xml:space="preserve">нефти и газа. Также </w:t>
      </w:r>
      <w:r w:rsidR="005B1F21">
        <w:rPr>
          <w:rFonts w:ascii="Times New Roman" w:hAnsi="Times New Roman" w:cs="Times New Roman"/>
          <w:color w:val="333333"/>
          <w:sz w:val="24"/>
          <w:szCs w:val="24"/>
        </w:rPr>
        <w:lastRenderedPageBreak/>
        <w:t xml:space="preserve">объединяет данный регион его еще большая отдаленность от РФ в </w:t>
      </w:r>
      <w:r w:rsidR="00F306C2">
        <w:rPr>
          <w:rFonts w:ascii="Times New Roman" w:hAnsi="Times New Roman" w:cs="Times New Roman"/>
          <w:color w:val="333333"/>
          <w:sz w:val="24"/>
          <w:szCs w:val="24"/>
        </w:rPr>
        <w:t>контексте</w:t>
      </w:r>
      <w:r w:rsidR="005B1F21">
        <w:rPr>
          <w:rFonts w:ascii="Times New Roman" w:hAnsi="Times New Roman" w:cs="Times New Roman"/>
          <w:color w:val="333333"/>
          <w:sz w:val="24"/>
          <w:szCs w:val="24"/>
        </w:rPr>
        <w:t xml:space="preserve"> физического расстояния, а </w:t>
      </w:r>
      <w:r w:rsidR="00C6554D">
        <w:rPr>
          <w:rFonts w:ascii="Times New Roman" w:hAnsi="Times New Roman" w:cs="Times New Roman"/>
          <w:color w:val="333333"/>
          <w:sz w:val="24"/>
          <w:szCs w:val="24"/>
        </w:rPr>
        <w:t>также экономического (США, Канада, Япония) и социально-культурного (</w:t>
      </w:r>
      <w:r w:rsidR="00B46B98">
        <w:rPr>
          <w:rFonts w:ascii="Times New Roman" w:hAnsi="Times New Roman" w:cs="Times New Roman"/>
          <w:color w:val="333333"/>
          <w:sz w:val="24"/>
          <w:szCs w:val="24"/>
        </w:rPr>
        <w:t xml:space="preserve">страны </w:t>
      </w:r>
      <w:r w:rsidR="00F306C2">
        <w:rPr>
          <w:rFonts w:ascii="Times New Roman" w:hAnsi="Times New Roman" w:cs="Times New Roman"/>
          <w:color w:val="333333"/>
          <w:sz w:val="24"/>
          <w:szCs w:val="24"/>
        </w:rPr>
        <w:t>Латинск</w:t>
      </w:r>
      <w:r w:rsidR="00B46B98">
        <w:rPr>
          <w:rFonts w:ascii="Times New Roman" w:hAnsi="Times New Roman" w:cs="Times New Roman"/>
          <w:color w:val="333333"/>
          <w:sz w:val="24"/>
          <w:szCs w:val="24"/>
        </w:rPr>
        <w:t>ой</w:t>
      </w:r>
      <w:r w:rsidR="00F306C2">
        <w:rPr>
          <w:rFonts w:ascii="Times New Roman" w:hAnsi="Times New Roman" w:cs="Times New Roman"/>
          <w:color w:val="333333"/>
          <w:sz w:val="24"/>
          <w:szCs w:val="24"/>
        </w:rPr>
        <w:t xml:space="preserve"> Америк</w:t>
      </w:r>
      <w:r w:rsidR="00B46B98">
        <w:rPr>
          <w:rFonts w:ascii="Times New Roman" w:hAnsi="Times New Roman" w:cs="Times New Roman"/>
          <w:color w:val="333333"/>
          <w:sz w:val="24"/>
          <w:szCs w:val="24"/>
        </w:rPr>
        <w:t>и</w:t>
      </w:r>
      <w:r w:rsidR="00F306C2">
        <w:rPr>
          <w:rFonts w:ascii="Times New Roman" w:hAnsi="Times New Roman" w:cs="Times New Roman"/>
          <w:color w:val="333333"/>
          <w:sz w:val="24"/>
          <w:szCs w:val="24"/>
        </w:rPr>
        <w:t xml:space="preserve">, </w:t>
      </w:r>
      <w:r w:rsidR="005F614F">
        <w:rPr>
          <w:rFonts w:ascii="Times New Roman" w:hAnsi="Times New Roman" w:cs="Times New Roman"/>
          <w:color w:val="333333"/>
          <w:sz w:val="24"/>
          <w:szCs w:val="24"/>
        </w:rPr>
        <w:t xml:space="preserve">остальные страны </w:t>
      </w:r>
      <w:r w:rsidR="00F306C2">
        <w:rPr>
          <w:rFonts w:ascii="Times New Roman" w:hAnsi="Times New Roman" w:cs="Times New Roman"/>
          <w:color w:val="333333"/>
          <w:sz w:val="24"/>
          <w:szCs w:val="24"/>
        </w:rPr>
        <w:t>Ази</w:t>
      </w:r>
      <w:r w:rsidR="00B46B98">
        <w:rPr>
          <w:rFonts w:ascii="Times New Roman" w:hAnsi="Times New Roman" w:cs="Times New Roman"/>
          <w:color w:val="333333"/>
          <w:sz w:val="24"/>
          <w:szCs w:val="24"/>
        </w:rPr>
        <w:t>и</w:t>
      </w:r>
      <w:r w:rsidR="00F306C2">
        <w:rPr>
          <w:rFonts w:ascii="Times New Roman" w:hAnsi="Times New Roman" w:cs="Times New Roman"/>
          <w:color w:val="333333"/>
          <w:sz w:val="24"/>
          <w:szCs w:val="24"/>
        </w:rPr>
        <w:t>, Африк</w:t>
      </w:r>
      <w:r w:rsidR="005F614F">
        <w:rPr>
          <w:rFonts w:ascii="Times New Roman" w:hAnsi="Times New Roman" w:cs="Times New Roman"/>
          <w:color w:val="333333"/>
          <w:sz w:val="24"/>
          <w:szCs w:val="24"/>
        </w:rPr>
        <w:t>и</w:t>
      </w:r>
      <w:r w:rsidR="00C6554D">
        <w:rPr>
          <w:rFonts w:ascii="Times New Roman" w:hAnsi="Times New Roman" w:cs="Times New Roman"/>
          <w:color w:val="333333"/>
          <w:sz w:val="24"/>
          <w:szCs w:val="24"/>
        </w:rPr>
        <w:t>)</w:t>
      </w:r>
      <w:r w:rsidR="00F306C2">
        <w:rPr>
          <w:rFonts w:ascii="Times New Roman" w:hAnsi="Times New Roman" w:cs="Times New Roman"/>
          <w:color w:val="333333"/>
          <w:sz w:val="24"/>
          <w:szCs w:val="24"/>
        </w:rPr>
        <w:t xml:space="preserve">. </w:t>
      </w:r>
    </w:p>
    <w:p w14:paraId="7AD8283B" w14:textId="516335C2" w:rsidR="000C279F" w:rsidRPr="00FA617F" w:rsidRDefault="00ED1CBB" w:rsidP="00ED1CBB">
      <w:pPr>
        <w:pStyle w:val="3"/>
        <w:spacing w:before="0" w:line="360" w:lineRule="auto"/>
        <w:jc w:val="both"/>
        <w:rPr>
          <w:rFonts w:ascii="Times New Roman" w:hAnsi="Times New Roman" w:cs="Times New Roman"/>
          <w:b/>
          <w:color w:val="auto"/>
        </w:rPr>
      </w:pPr>
      <w:bookmarkStart w:id="27" w:name="_Toc514686647"/>
      <w:r w:rsidRPr="00FA617F">
        <w:rPr>
          <w:rFonts w:ascii="Times New Roman" w:hAnsi="Times New Roman" w:cs="Times New Roman"/>
          <w:b/>
          <w:color w:val="auto"/>
        </w:rPr>
        <w:t>Гипотеза №1</w:t>
      </w:r>
      <w:bookmarkEnd w:id="27"/>
    </w:p>
    <w:bookmarkEnd w:id="26"/>
    <w:p w14:paraId="7F724632" w14:textId="77777777" w:rsidR="00655298" w:rsidRPr="00EC55D3" w:rsidRDefault="00655298" w:rsidP="00655298">
      <w:pPr>
        <w:spacing w:line="360" w:lineRule="auto"/>
        <w:jc w:val="both"/>
        <w:rPr>
          <w:rFonts w:ascii="Times New Roman" w:hAnsi="Times New Roman" w:cs="Times New Roman"/>
          <w:b/>
          <w:i/>
          <w:sz w:val="24"/>
          <w:szCs w:val="24"/>
        </w:rPr>
      </w:pPr>
      <w:r w:rsidRPr="00EC55D3">
        <w:rPr>
          <w:rFonts w:ascii="Times New Roman" w:hAnsi="Times New Roman" w:cs="Times New Roman"/>
          <w:b/>
          <w:i/>
          <w:sz w:val="24"/>
          <w:szCs w:val="24"/>
        </w:rPr>
        <w:t>На процесс интернационализации РГНК влияют рыночные факторы, предусмотренные Уппсальской моделью интернационализации.</w:t>
      </w:r>
    </w:p>
    <w:p w14:paraId="5DFBFA9A" w14:textId="77777777" w:rsidR="00655298" w:rsidRPr="00FA617F" w:rsidRDefault="00655298" w:rsidP="00655298">
      <w:pPr>
        <w:pStyle w:val="5"/>
        <w:spacing w:line="360" w:lineRule="auto"/>
        <w:jc w:val="both"/>
        <w:rPr>
          <w:rFonts w:ascii="Times New Roman" w:hAnsi="Times New Roman" w:cs="Times New Roman"/>
          <w:b/>
          <w:color w:val="auto"/>
          <w:sz w:val="24"/>
          <w:szCs w:val="24"/>
        </w:rPr>
      </w:pPr>
      <w:r w:rsidRPr="00FA617F">
        <w:rPr>
          <w:rFonts w:ascii="Times New Roman" w:hAnsi="Times New Roman" w:cs="Times New Roman"/>
          <w:b/>
          <w:color w:val="auto"/>
          <w:sz w:val="24"/>
          <w:szCs w:val="24"/>
        </w:rPr>
        <w:t>Гипотеза 1.1</w:t>
      </w:r>
    </w:p>
    <w:p w14:paraId="26C9CB53" w14:textId="77777777" w:rsidR="00655298" w:rsidRPr="00EC55D3" w:rsidRDefault="00655298" w:rsidP="00655298">
      <w:pPr>
        <w:spacing w:line="360" w:lineRule="auto"/>
        <w:jc w:val="both"/>
        <w:rPr>
          <w:rFonts w:ascii="Times New Roman" w:hAnsi="Times New Roman" w:cs="Times New Roman"/>
          <w:sz w:val="24"/>
          <w:szCs w:val="24"/>
        </w:rPr>
      </w:pPr>
      <w:r w:rsidRPr="00EC55D3">
        <w:rPr>
          <w:rFonts w:ascii="Times New Roman" w:hAnsi="Times New Roman" w:cs="Times New Roman"/>
          <w:sz w:val="24"/>
          <w:szCs w:val="24"/>
        </w:rPr>
        <w:t xml:space="preserve">Влияние рыночных факторов выражается в постепенном </w:t>
      </w:r>
      <w:r>
        <w:rPr>
          <w:rFonts w:ascii="Times New Roman" w:hAnsi="Times New Roman" w:cs="Times New Roman"/>
          <w:sz w:val="24"/>
          <w:szCs w:val="24"/>
        </w:rPr>
        <w:t xml:space="preserve">расширении </w:t>
      </w:r>
      <w:r w:rsidRPr="00EC55D3">
        <w:rPr>
          <w:rFonts w:ascii="Times New Roman" w:hAnsi="Times New Roman" w:cs="Times New Roman"/>
          <w:sz w:val="24"/>
          <w:szCs w:val="24"/>
        </w:rPr>
        <w:t>географическо</w:t>
      </w:r>
      <w:r>
        <w:rPr>
          <w:rFonts w:ascii="Times New Roman" w:hAnsi="Times New Roman" w:cs="Times New Roman"/>
          <w:sz w:val="24"/>
          <w:szCs w:val="24"/>
        </w:rPr>
        <w:t>го присутствия в направлении:</w:t>
      </w:r>
    </w:p>
    <w:p w14:paraId="2EEFA253" w14:textId="77777777" w:rsidR="007B21FD" w:rsidRPr="007B21FD" w:rsidRDefault="007B21FD" w:rsidP="009A6AEC">
      <w:pPr>
        <w:pStyle w:val="a8"/>
        <w:spacing w:line="360" w:lineRule="auto"/>
        <w:jc w:val="center"/>
        <w:rPr>
          <w:rFonts w:ascii="Times New Roman" w:hAnsi="Times New Roman" w:cs="Times New Roman"/>
          <w:i/>
          <w:sz w:val="24"/>
          <w:szCs w:val="24"/>
        </w:rPr>
      </w:pPr>
      <w:r w:rsidRPr="007B21FD">
        <w:rPr>
          <w:rFonts w:ascii="Times New Roman" w:hAnsi="Times New Roman" w:cs="Times New Roman"/>
          <w:i/>
          <w:sz w:val="24"/>
          <w:szCs w:val="24"/>
        </w:rPr>
        <w:t xml:space="preserve">СНГ </w:t>
      </w:r>
      <w:r w:rsidRPr="000579EF">
        <w:rPr>
          <w:lang w:val="en-US"/>
        </w:rPr>
        <w:sym w:font="Wingdings" w:char="F0E0"/>
      </w:r>
      <w:r w:rsidRPr="007B21FD">
        <w:rPr>
          <w:rFonts w:ascii="Times New Roman" w:hAnsi="Times New Roman" w:cs="Times New Roman"/>
          <w:i/>
          <w:sz w:val="24"/>
          <w:szCs w:val="24"/>
        </w:rPr>
        <w:t xml:space="preserve"> Европа </w:t>
      </w:r>
      <w:r w:rsidRPr="000579EF">
        <w:rPr>
          <w:lang w:val="en-US"/>
        </w:rPr>
        <w:sym w:font="Wingdings" w:char="F0E0"/>
      </w:r>
      <w:r w:rsidRPr="007B21FD">
        <w:rPr>
          <w:rFonts w:ascii="Times New Roman" w:hAnsi="Times New Roman" w:cs="Times New Roman"/>
          <w:i/>
          <w:sz w:val="24"/>
          <w:szCs w:val="24"/>
        </w:rPr>
        <w:t xml:space="preserve"> Объединенный регион</w:t>
      </w:r>
    </w:p>
    <w:p w14:paraId="4D69608A" w14:textId="5EBA278C" w:rsidR="000C279F" w:rsidRPr="009A6AEC" w:rsidRDefault="000C279F" w:rsidP="009A6AEC">
      <w:pPr>
        <w:pStyle w:val="2"/>
        <w:numPr>
          <w:ilvl w:val="0"/>
          <w:numId w:val="6"/>
        </w:numPr>
        <w:spacing w:line="360" w:lineRule="auto"/>
        <w:ind w:left="426" w:hanging="426"/>
        <w:rPr>
          <w:rFonts w:ascii="Times New Roman" w:hAnsi="Times New Roman" w:cs="Times New Roman"/>
          <w:b/>
          <w:color w:val="auto"/>
          <w:sz w:val="24"/>
          <w:szCs w:val="24"/>
        </w:rPr>
      </w:pPr>
      <w:bookmarkStart w:id="28" w:name="_Toc514686648"/>
      <w:r w:rsidRPr="009A6AEC">
        <w:rPr>
          <w:rFonts w:ascii="Times New Roman" w:hAnsi="Times New Roman" w:cs="Times New Roman"/>
          <w:b/>
          <w:color w:val="auto"/>
          <w:sz w:val="24"/>
          <w:szCs w:val="24"/>
        </w:rPr>
        <w:t>Эклектическая парадигма или модель-</w:t>
      </w:r>
      <w:r w:rsidRPr="009A6AEC">
        <w:rPr>
          <w:rFonts w:ascii="Times New Roman" w:hAnsi="Times New Roman" w:cs="Times New Roman"/>
          <w:b/>
          <w:color w:val="auto"/>
          <w:sz w:val="24"/>
          <w:szCs w:val="24"/>
          <w:lang w:val="en-US"/>
        </w:rPr>
        <w:t>OLI</w:t>
      </w:r>
      <w:bookmarkEnd w:id="28"/>
    </w:p>
    <w:p w14:paraId="5EA978D4" w14:textId="1F859D79" w:rsidR="000C279F" w:rsidRPr="0033723C" w:rsidRDefault="000C279F" w:rsidP="009A6AEC">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Эклектическая парадигма в своей традиционной форме говорит о том, что степень</w:t>
      </w:r>
      <w:r>
        <w:rPr>
          <w:rFonts w:ascii="Times New Roman" w:hAnsi="Times New Roman" w:cs="Times New Roman"/>
          <w:sz w:val="24"/>
          <w:szCs w:val="24"/>
        </w:rPr>
        <w:t xml:space="preserve"> и </w:t>
      </w:r>
      <w:r w:rsidRPr="0033723C">
        <w:rPr>
          <w:rFonts w:ascii="Times New Roman" w:hAnsi="Times New Roman" w:cs="Times New Roman"/>
          <w:sz w:val="24"/>
          <w:szCs w:val="24"/>
        </w:rPr>
        <w:t>форма</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международной деятельности задаются тремя источниками преимуществ </w:t>
      </w:r>
      <w:r w:rsidRPr="008F0138">
        <w:rPr>
          <w:rFonts w:ascii="Times New Roman" w:hAnsi="Times New Roman" w:cs="Times New Roman"/>
          <w:sz w:val="24"/>
          <w:szCs w:val="24"/>
        </w:rPr>
        <w:t>предприятий</w:t>
      </w:r>
      <w:r w:rsidR="009F789E">
        <w:rPr>
          <w:rStyle w:val="a7"/>
          <w:rFonts w:ascii="Times New Roman" w:hAnsi="Times New Roman" w:cs="Times New Roman"/>
          <w:sz w:val="24"/>
          <w:szCs w:val="24"/>
        </w:rPr>
        <w:footnoteReference w:id="51"/>
      </w:r>
      <w:r w:rsidRPr="008F0138">
        <w:rPr>
          <w:rFonts w:ascii="Times New Roman" w:hAnsi="Times New Roman" w:cs="Times New Roman"/>
          <w:sz w:val="24"/>
          <w:szCs w:val="24"/>
        </w:rPr>
        <w:t>. Также</w:t>
      </w:r>
      <w:r w:rsidRPr="0033723C">
        <w:rPr>
          <w:rFonts w:ascii="Times New Roman" w:hAnsi="Times New Roman" w:cs="Times New Roman"/>
          <w:sz w:val="24"/>
          <w:szCs w:val="24"/>
        </w:rPr>
        <w:t xml:space="preserve"> ее называют парадигмой </w:t>
      </w:r>
      <w:r w:rsidRPr="0033723C">
        <w:rPr>
          <w:rFonts w:ascii="Times New Roman" w:hAnsi="Times New Roman" w:cs="Times New Roman"/>
          <w:sz w:val="24"/>
          <w:szCs w:val="24"/>
          <w:lang w:val="en-US"/>
        </w:rPr>
        <w:t>OLI</w:t>
      </w:r>
      <w:r w:rsidRPr="0033723C">
        <w:rPr>
          <w:rFonts w:ascii="Times New Roman" w:hAnsi="Times New Roman" w:cs="Times New Roman"/>
          <w:sz w:val="24"/>
          <w:szCs w:val="24"/>
        </w:rPr>
        <w:t xml:space="preserve">, где </w:t>
      </w:r>
      <w:r w:rsidRPr="0033723C">
        <w:rPr>
          <w:rFonts w:ascii="Times New Roman" w:hAnsi="Times New Roman" w:cs="Times New Roman"/>
          <w:sz w:val="24"/>
          <w:szCs w:val="24"/>
          <w:lang w:val="en-US"/>
        </w:rPr>
        <w:t>O</w:t>
      </w:r>
      <w:r w:rsidRPr="0033723C">
        <w:rPr>
          <w:rFonts w:ascii="Times New Roman" w:hAnsi="Times New Roman" w:cs="Times New Roman"/>
          <w:sz w:val="24"/>
          <w:szCs w:val="24"/>
        </w:rPr>
        <w:t xml:space="preserve"> (</w:t>
      </w:r>
      <w:r w:rsidRPr="0033723C">
        <w:rPr>
          <w:rFonts w:ascii="Times New Roman" w:hAnsi="Times New Roman" w:cs="Times New Roman"/>
          <w:sz w:val="24"/>
          <w:szCs w:val="24"/>
          <w:lang w:val="en-US"/>
        </w:rPr>
        <w:t>Ownership</w:t>
      </w:r>
      <w:r w:rsidRPr="0033723C">
        <w:rPr>
          <w:rFonts w:ascii="Times New Roman" w:hAnsi="Times New Roman" w:cs="Times New Roman"/>
          <w:sz w:val="24"/>
          <w:szCs w:val="24"/>
        </w:rPr>
        <w:t xml:space="preserve">) выступает в роли преимущества собственности, </w:t>
      </w:r>
      <w:r w:rsidRPr="0033723C">
        <w:rPr>
          <w:rFonts w:ascii="Times New Roman" w:hAnsi="Times New Roman" w:cs="Times New Roman"/>
          <w:sz w:val="24"/>
          <w:szCs w:val="24"/>
          <w:lang w:val="en-US"/>
        </w:rPr>
        <w:t>L</w:t>
      </w:r>
      <w:r w:rsidRPr="0033723C">
        <w:rPr>
          <w:rFonts w:ascii="Times New Roman" w:hAnsi="Times New Roman" w:cs="Times New Roman"/>
          <w:sz w:val="24"/>
          <w:szCs w:val="24"/>
        </w:rPr>
        <w:t xml:space="preserve"> (</w:t>
      </w:r>
      <w:r w:rsidRPr="0033723C">
        <w:rPr>
          <w:rFonts w:ascii="Times New Roman" w:hAnsi="Times New Roman" w:cs="Times New Roman"/>
          <w:sz w:val="24"/>
          <w:szCs w:val="24"/>
          <w:lang w:val="en-US"/>
        </w:rPr>
        <w:t>Location</w:t>
      </w:r>
      <w:r w:rsidRPr="0033723C">
        <w:rPr>
          <w:rFonts w:ascii="Times New Roman" w:hAnsi="Times New Roman" w:cs="Times New Roman"/>
          <w:sz w:val="24"/>
          <w:szCs w:val="24"/>
        </w:rPr>
        <w:t xml:space="preserve">) – в роли преимущества от месторасположения и </w:t>
      </w:r>
      <w:r w:rsidRPr="0033723C">
        <w:rPr>
          <w:rFonts w:ascii="Times New Roman" w:hAnsi="Times New Roman" w:cs="Times New Roman"/>
          <w:sz w:val="24"/>
          <w:szCs w:val="24"/>
          <w:lang w:val="en-US"/>
        </w:rPr>
        <w:t>I</w:t>
      </w:r>
      <w:r w:rsidRPr="0033723C">
        <w:rPr>
          <w:rFonts w:ascii="Times New Roman" w:hAnsi="Times New Roman" w:cs="Times New Roman"/>
          <w:sz w:val="24"/>
          <w:szCs w:val="24"/>
        </w:rPr>
        <w:t xml:space="preserve"> (</w:t>
      </w:r>
      <w:r w:rsidRPr="0033723C">
        <w:rPr>
          <w:rFonts w:ascii="Times New Roman" w:hAnsi="Times New Roman" w:cs="Times New Roman"/>
          <w:sz w:val="24"/>
          <w:szCs w:val="24"/>
          <w:lang w:val="en-US"/>
        </w:rPr>
        <w:t>Internalization</w:t>
      </w:r>
      <w:r w:rsidRPr="0033723C">
        <w:rPr>
          <w:rFonts w:ascii="Times New Roman" w:hAnsi="Times New Roman" w:cs="Times New Roman"/>
          <w:sz w:val="24"/>
          <w:szCs w:val="24"/>
        </w:rPr>
        <w:t xml:space="preserve">) – преимущество от выбора метода реализации международных операцией (за счет внутренних ресурсов фирмы или же третьих лиц в рамках рыночных взаимоотношений). Предметом теории является </w:t>
      </w:r>
      <w:r>
        <w:rPr>
          <w:rFonts w:ascii="Times New Roman" w:hAnsi="Times New Roman" w:cs="Times New Roman"/>
          <w:sz w:val="24"/>
          <w:szCs w:val="24"/>
        </w:rPr>
        <w:t>форма</w:t>
      </w:r>
      <w:r w:rsidRPr="0033723C">
        <w:rPr>
          <w:rFonts w:ascii="Times New Roman" w:hAnsi="Times New Roman" w:cs="Times New Roman"/>
          <w:sz w:val="24"/>
          <w:szCs w:val="24"/>
        </w:rPr>
        <w:t xml:space="preserve"> международного присутствия </w:t>
      </w:r>
      <w:r>
        <w:rPr>
          <w:rFonts w:ascii="Times New Roman" w:hAnsi="Times New Roman" w:cs="Times New Roman"/>
          <w:sz w:val="24"/>
          <w:szCs w:val="24"/>
        </w:rPr>
        <w:t>ТНК</w:t>
      </w:r>
      <w:r w:rsidRPr="0033723C">
        <w:rPr>
          <w:rFonts w:ascii="Times New Roman" w:hAnsi="Times New Roman" w:cs="Times New Roman"/>
          <w:sz w:val="24"/>
          <w:szCs w:val="24"/>
        </w:rPr>
        <w:t>, определенн</w:t>
      </w:r>
      <w:r>
        <w:rPr>
          <w:rFonts w:ascii="Times New Roman" w:hAnsi="Times New Roman" w:cs="Times New Roman"/>
          <w:sz w:val="24"/>
          <w:szCs w:val="24"/>
        </w:rPr>
        <w:t>ая</w:t>
      </w:r>
      <w:r w:rsidRPr="0033723C">
        <w:rPr>
          <w:rFonts w:ascii="Times New Roman" w:hAnsi="Times New Roman" w:cs="Times New Roman"/>
          <w:sz w:val="24"/>
          <w:szCs w:val="24"/>
        </w:rPr>
        <w:t xml:space="preserve"> конфигурацией трех упомянутых выше переменных в определенный момент времени</w:t>
      </w:r>
      <w:r w:rsidR="009B2F92" w:rsidRPr="009B2F92">
        <w:rPr>
          <w:rFonts w:ascii="Times New Roman" w:hAnsi="Times New Roman" w:cs="Times New Roman"/>
          <w:sz w:val="24"/>
          <w:szCs w:val="24"/>
          <w:vertAlign w:val="superscript"/>
        </w:rPr>
        <w:fldChar w:fldCharType="begin"/>
      </w:r>
      <w:r w:rsidR="009B2F92" w:rsidRPr="009B2F92">
        <w:rPr>
          <w:rFonts w:ascii="Times New Roman" w:hAnsi="Times New Roman" w:cs="Times New Roman"/>
          <w:sz w:val="24"/>
          <w:szCs w:val="24"/>
          <w:vertAlign w:val="superscript"/>
        </w:rPr>
        <w:instrText xml:space="preserve"> NOTEREF _Ref514680844 \h </w:instrText>
      </w:r>
      <w:r w:rsidR="009B2F92" w:rsidRPr="009B2F92">
        <w:rPr>
          <w:rFonts w:ascii="Times New Roman" w:hAnsi="Times New Roman" w:cs="Times New Roman"/>
          <w:sz w:val="24"/>
          <w:szCs w:val="24"/>
          <w:vertAlign w:val="superscript"/>
        </w:rPr>
      </w:r>
      <w:r w:rsidR="009B2F92">
        <w:rPr>
          <w:rFonts w:ascii="Times New Roman" w:hAnsi="Times New Roman" w:cs="Times New Roman"/>
          <w:sz w:val="24"/>
          <w:szCs w:val="24"/>
          <w:vertAlign w:val="superscript"/>
        </w:rPr>
        <w:instrText xml:space="preserve"> \* MERGEFORMAT </w:instrText>
      </w:r>
      <w:r w:rsidR="009B2F92" w:rsidRPr="009B2F92">
        <w:rPr>
          <w:rFonts w:ascii="Times New Roman" w:hAnsi="Times New Roman" w:cs="Times New Roman"/>
          <w:sz w:val="24"/>
          <w:szCs w:val="24"/>
          <w:vertAlign w:val="superscript"/>
        </w:rPr>
        <w:fldChar w:fldCharType="separate"/>
      </w:r>
      <w:r w:rsidR="009B2F92" w:rsidRPr="009B2F92">
        <w:rPr>
          <w:rFonts w:ascii="Times New Roman" w:hAnsi="Times New Roman" w:cs="Times New Roman"/>
          <w:sz w:val="24"/>
          <w:szCs w:val="24"/>
          <w:vertAlign w:val="superscript"/>
        </w:rPr>
        <w:t>52</w:t>
      </w:r>
      <w:r w:rsidR="009B2F92" w:rsidRPr="009B2F92">
        <w:rPr>
          <w:rFonts w:ascii="Times New Roman" w:hAnsi="Times New Roman" w:cs="Times New Roman"/>
          <w:sz w:val="24"/>
          <w:szCs w:val="24"/>
          <w:vertAlign w:val="superscript"/>
        </w:rPr>
        <w:fldChar w:fldCharType="end"/>
      </w:r>
      <w:r w:rsidRPr="0033723C">
        <w:rPr>
          <w:rFonts w:ascii="Times New Roman" w:hAnsi="Times New Roman" w:cs="Times New Roman"/>
          <w:sz w:val="24"/>
          <w:szCs w:val="24"/>
        </w:rPr>
        <w:t>.</w:t>
      </w:r>
    </w:p>
    <w:p w14:paraId="268D5008" w14:textId="641D0E38"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На протяжении уже более 20 лет эклектическая парадигма остается основной аналитической рамочной конструкцией, объясняющей природу прямых зарубежных инвестиций и схему международные операции многонациональных корпораций</w:t>
      </w:r>
      <w:r w:rsidR="009B2F92" w:rsidRPr="00CD322D">
        <w:rPr>
          <w:rFonts w:ascii="Times New Roman" w:hAnsi="Times New Roman" w:cs="Times New Roman"/>
          <w:sz w:val="24"/>
          <w:szCs w:val="24"/>
          <w:vertAlign w:val="superscript"/>
        </w:rPr>
        <w:fldChar w:fldCharType="begin"/>
      </w:r>
      <w:r w:rsidR="009B2F92" w:rsidRPr="00CD322D">
        <w:rPr>
          <w:rFonts w:ascii="Times New Roman" w:hAnsi="Times New Roman" w:cs="Times New Roman"/>
          <w:sz w:val="24"/>
          <w:szCs w:val="24"/>
          <w:vertAlign w:val="superscript"/>
        </w:rPr>
        <w:instrText xml:space="preserve"> NOTEREF _Ref514680844 \h </w:instrText>
      </w:r>
      <w:r w:rsidR="009B2F92" w:rsidRPr="00CD322D">
        <w:rPr>
          <w:rFonts w:ascii="Times New Roman" w:hAnsi="Times New Roman" w:cs="Times New Roman"/>
          <w:sz w:val="24"/>
          <w:szCs w:val="24"/>
          <w:vertAlign w:val="superscript"/>
        </w:rPr>
      </w:r>
      <w:r w:rsidR="00CD322D">
        <w:rPr>
          <w:rFonts w:ascii="Times New Roman" w:hAnsi="Times New Roman" w:cs="Times New Roman"/>
          <w:sz w:val="24"/>
          <w:szCs w:val="24"/>
          <w:vertAlign w:val="superscript"/>
        </w:rPr>
        <w:instrText xml:space="preserve"> \* MERGEFORMAT </w:instrText>
      </w:r>
      <w:r w:rsidR="009B2F92" w:rsidRPr="00CD322D">
        <w:rPr>
          <w:rFonts w:ascii="Times New Roman" w:hAnsi="Times New Roman" w:cs="Times New Roman"/>
          <w:sz w:val="24"/>
          <w:szCs w:val="24"/>
          <w:vertAlign w:val="superscript"/>
        </w:rPr>
        <w:fldChar w:fldCharType="separate"/>
      </w:r>
      <w:r w:rsidR="009B2F92" w:rsidRPr="00CD322D">
        <w:rPr>
          <w:rFonts w:ascii="Times New Roman" w:hAnsi="Times New Roman" w:cs="Times New Roman"/>
          <w:sz w:val="24"/>
          <w:szCs w:val="24"/>
          <w:vertAlign w:val="superscript"/>
        </w:rPr>
        <w:t>52</w:t>
      </w:r>
      <w:r w:rsidR="009B2F92" w:rsidRPr="00CD322D">
        <w:rPr>
          <w:rFonts w:ascii="Times New Roman" w:hAnsi="Times New Roman" w:cs="Times New Roman"/>
          <w:sz w:val="24"/>
          <w:szCs w:val="24"/>
          <w:vertAlign w:val="superscript"/>
        </w:rPr>
        <w:fldChar w:fldCharType="end"/>
      </w:r>
      <w:r w:rsidRPr="0033723C">
        <w:rPr>
          <w:rFonts w:ascii="Times New Roman" w:hAnsi="Times New Roman" w:cs="Times New Roman"/>
          <w:sz w:val="24"/>
          <w:szCs w:val="24"/>
        </w:rPr>
        <w:t>.</w:t>
      </w:r>
      <w:r>
        <w:rPr>
          <w:rFonts w:ascii="Times New Roman" w:hAnsi="Times New Roman" w:cs="Times New Roman"/>
          <w:sz w:val="24"/>
          <w:szCs w:val="24"/>
        </w:rPr>
        <w:t xml:space="preserve"> Истоки ее становления уходят в </w:t>
      </w:r>
      <w:r w:rsidRPr="0033723C">
        <w:rPr>
          <w:rFonts w:ascii="Times New Roman" w:hAnsi="Times New Roman" w:cs="Times New Roman"/>
          <w:sz w:val="24"/>
          <w:szCs w:val="24"/>
        </w:rPr>
        <w:t>исследования</w:t>
      </w:r>
      <w:r>
        <w:rPr>
          <w:rFonts w:ascii="Times New Roman" w:hAnsi="Times New Roman" w:cs="Times New Roman"/>
          <w:sz w:val="24"/>
          <w:szCs w:val="24"/>
        </w:rPr>
        <w:t xml:space="preserve">, проводимые </w:t>
      </w:r>
      <w:r w:rsidRPr="0033723C">
        <w:rPr>
          <w:rFonts w:ascii="Times New Roman" w:hAnsi="Times New Roman" w:cs="Times New Roman"/>
          <w:sz w:val="24"/>
          <w:szCs w:val="24"/>
        </w:rPr>
        <w:t>Джон</w:t>
      </w:r>
      <w:r>
        <w:rPr>
          <w:rFonts w:ascii="Times New Roman" w:hAnsi="Times New Roman" w:cs="Times New Roman"/>
          <w:sz w:val="24"/>
          <w:szCs w:val="24"/>
        </w:rPr>
        <w:t>ом</w:t>
      </w:r>
      <w:r w:rsidRPr="0033723C">
        <w:rPr>
          <w:rFonts w:ascii="Times New Roman" w:hAnsi="Times New Roman" w:cs="Times New Roman"/>
          <w:sz w:val="24"/>
          <w:szCs w:val="24"/>
        </w:rPr>
        <w:t xml:space="preserve"> </w:t>
      </w:r>
      <w:proofErr w:type="spellStart"/>
      <w:r w:rsidRPr="0033723C">
        <w:rPr>
          <w:rFonts w:ascii="Times New Roman" w:hAnsi="Times New Roman" w:cs="Times New Roman"/>
          <w:sz w:val="24"/>
          <w:szCs w:val="24"/>
        </w:rPr>
        <w:t>Даннинг</w:t>
      </w:r>
      <w:r>
        <w:rPr>
          <w:rFonts w:ascii="Times New Roman" w:hAnsi="Times New Roman" w:cs="Times New Roman"/>
          <w:sz w:val="24"/>
          <w:szCs w:val="24"/>
        </w:rPr>
        <w:t>ом</w:t>
      </w:r>
      <w:proofErr w:type="spellEnd"/>
      <w:r>
        <w:rPr>
          <w:rFonts w:ascii="Times New Roman" w:hAnsi="Times New Roman" w:cs="Times New Roman"/>
          <w:sz w:val="24"/>
          <w:szCs w:val="24"/>
        </w:rPr>
        <w:t xml:space="preserve"> в отношении</w:t>
      </w:r>
      <w:r w:rsidRPr="0033723C">
        <w:rPr>
          <w:rFonts w:ascii="Times New Roman" w:hAnsi="Times New Roman" w:cs="Times New Roman"/>
          <w:sz w:val="24"/>
          <w:szCs w:val="24"/>
        </w:rPr>
        <w:t xml:space="preserve"> прямы</w:t>
      </w:r>
      <w:r>
        <w:rPr>
          <w:rFonts w:ascii="Times New Roman" w:hAnsi="Times New Roman" w:cs="Times New Roman"/>
          <w:sz w:val="24"/>
          <w:szCs w:val="24"/>
        </w:rPr>
        <w:t>х</w:t>
      </w:r>
      <w:r w:rsidRPr="0033723C">
        <w:rPr>
          <w:rFonts w:ascii="Times New Roman" w:hAnsi="Times New Roman" w:cs="Times New Roman"/>
          <w:sz w:val="24"/>
          <w:szCs w:val="24"/>
        </w:rPr>
        <w:t xml:space="preserve"> зарубежны</w:t>
      </w:r>
      <w:r>
        <w:rPr>
          <w:rFonts w:ascii="Times New Roman" w:hAnsi="Times New Roman" w:cs="Times New Roman"/>
          <w:sz w:val="24"/>
          <w:szCs w:val="24"/>
        </w:rPr>
        <w:t>х</w:t>
      </w:r>
      <w:r w:rsidRPr="0033723C">
        <w:rPr>
          <w:rFonts w:ascii="Times New Roman" w:hAnsi="Times New Roman" w:cs="Times New Roman"/>
          <w:sz w:val="24"/>
          <w:szCs w:val="24"/>
        </w:rPr>
        <w:t xml:space="preserve"> инвестици</w:t>
      </w:r>
      <w:r>
        <w:rPr>
          <w:rFonts w:ascii="Times New Roman" w:hAnsi="Times New Roman" w:cs="Times New Roman"/>
          <w:sz w:val="24"/>
          <w:szCs w:val="24"/>
        </w:rPr>
        <w:t>й</w:t>
      </w:r>
      <w:r w:rsidRPr="0033723C">
        <w:rPr>
          <w:rFonts w:ascii="Times New Roman" w:hAnsi="Times New Roman" w:cs="Times New Roman"/>
          <w:sz w:val="24"/>
          <w:szCs w:val="24"/>
        </w:rPr>
        <w:t xml:space="preserve"> Американских компаний в Британскую промышленность.</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На тот момент производительность труда в США была в 2-5 раз выше, чем в Великобритании. </w:t>
      </w:r>
      <w:r>
        <w:rPr>
          <w:rFonts w:ascii="Times New Roman" w:hAnsi="Times New Roman" w:cs="Times New Roman"/>
          <w:sz w:val="24"/>
          <w:szCs w:val="24"/>
        </w:rPr>
        <w:t>Как результат исследования</w:t>
      </w:r>
      <w:r w:rsidRPr="0033723C">
        <w:rPr>
          <w:rFonts w:ascii="Times New Roman" w:hAnsi="Times New Roman" w:cs="Times New Roman"/>
          <w:sz w:val="24"/>
          <w:szCs w:val="24"/>
        </w:rPr>
        <w:t xml:space="preserve">: американские филиалы </w:t>
      </w:r>
      <w:r>
        <w:rPr>
          <w:rFonts w:ascii="Times New Roman" w:hAnsi="Times New Roman" w:cs="Times New Roman"/>
          <w:sz w:val="24"/>
          <w:szCs w:val="24"/>
        </w:rPr>
        <w:t xml:space="preserve">в Британии </w:t>
      </w:r>
      <w:r w:rsidRPr="0033723C">
        <w:rPr>
          <w:rFonts w:ascii="Times New Roman" w:hAnsi="Times New Roman" w:cs="Times New Roman"/>
          <w:sz w:val="24"/>
          <w:szCs w:val="24"/>
        </w:rPr>
        <w:t xml:space="preserve">были менее эффективны в своей деятельности </w:t>
      </w:r>
      <w:r>
        <w:rPr>
          <w:rFonts w:ascii="Times New Roman" w:hAnsi="Times New Roman" w:cs="Times New Roman"/>
          <w:sz w:val="24"/>
          <w:szCs w:val="24"/>
        </w:rPr>
        <w:t>по сравнению с</w:t>
      </w:r>
      <w:r w:rsidRPr="0033723C">
        <w:rPr>
          <w:rFonts w:ascii="Times New Roman" w:hAnsi="Times New Roman" w:cs="Times New Roman"/>
          <w:sz w:val="24"/>
          <w:szCs w:val="24"/>
        </w:rPr>
        <w:t xml:space="preserve"> материнск</w:t>
      </w:r>
      <w:r>
        <w:rPr>
          <w:rFonts w:ascii="Times New Roman" w:hAnsi="Times New Roman" w:cs="Times New Roman"/>
          <w:sz w:val="24"/>
          <w:szCs w:val="24"/>
        </w:rPr>
        <w:t>ими</w:t>
      </w:r>
      <w:r w:rsidRPr="0033723C">
        <w:rPr>
          <w:rFonts w:ascii="Times New Roman" w:hAnsi="Times New Roman" w:cs="Times New Roman"/>
          <w:sz w:val="24"/>
          <w:szCs w:val="24"/>
        </w:rPr>
        <w:t xml:space="preserve"> компания</w:t>
      </w:r>
      <w:r>
        <w:rPr>
          <w:rFonts w:ascii="Times New Roman" w:hAnsi="Times New Roman" w:cs="Times New Roman"/>
          <w:sz w:val="24"/>
          <w:szCs w:val="24"/>
        </w:rPr>
        <w:t>ми</w:t>
      </w:r>
      <w:r w:rsidRPr="0033723C">
        <w:rPr>
          <w:rFonts w:ascii="Times New Roman" w:hAnsi="Times New Roman" w:cs="Times New Roman"/>
          <w:sz w:val="24"/>
          <w:szCs w:val="24"/>
        </w:rPr>
        <w:t xml:space="preserve"> в США</w:t>
      </w:r>
      <w:r>
        <w:rPr>
          <w:rFonts w:ascii="Times New Roman" w:hAnsi="Times New Roman" w:cs="Times New Roman"/>
          <w:sz w:val="24"/>
          <w:szCs w:val="24"/>
        </w:rPr>
        <w:t xml:space="preserve">. Однако дочерние компании все же были </w:t>
      </w:r>
      <w:r w:rsidRPr="0033723C">
        <w:rPr>
          <w:rFonts w:ascii="Times New Roman" w:hAnsi="Times New Roman" w:cs="Times New Roman"/>
          <w:sz w:val="24"/>
          <w:szCs w:val="24"/>
        </w:rPr>
        <w:t xml:space="preserve">значительно эффективней, чем их местные британские </w:t>
      </w:r>
      <w:r w:rsidRPr="008E622B">
        <w:rPr>
          <w:rFonts w:ascii="Times New Roman" w:hAnsi="Times New Roman" w:cs="Times New Roman"/>
          <w:sz w:val="24"/>
          <w:szCs w:val="24"/>
        </w:rPr>
        <w:t>конкуренты.</w:t>
      </w:r>
      <w:r w:rsidRPr="0033723C">
        <w:rPr>
          <w:rFonts w:ascii="Times New Roman" w:hAnsi="Times New Roman" w:cs="Times New Roman"/>
          <w:sz w:val="24"/>
          <w:szCs w:val="24"/>
        </w:rPr>
        <w:t xml:space="preserve"> Таким образом, имело место объяснение данного феномена частично преимуществом собственности, а частично – преимуществом от </w:t>
      </w:r>
      <w:r w:rsidRPr="0033723C">
        <w:rPr>
          <w:rFonts w:ascii="Times New Roman" w:hAnsi="Times New Roman" w:cs="Times New Roman"/>
          <w:sz w:val="24"/>
          <w:szCs w:val="24"/>
        </w:rPr>
        <w:lastRenderedPageBreak/>
        <w:t xml:space="preserve">месторасположения. То есть, американская компания обладала рядом компетенций или активов, </w:t>
      </w:r>
      <w:r>
        <w:rPr>
          <w:rFonts w:ascii="Times New Roman" w:hAnsi="Times New Roman" w:cs="Times New Roman"/>
          <w:sz w:val="24"/>
          <w:szCs w:val="24"/>
        </w:rPr>
        <w:t>которые</w:t>
      </w:r>
      <w:r w:rsidRPr="0033723C">
        <w:rPr>
          <w:rFonts w:ascii="Times New Roman" w:hAnsi="Times New Roman" w:cs="Times New Roman"/>
          <w:sz w:val="24"/>
          <w:szCs w:val="24"/>
        </w:rPr>
        <w:t xml:space="preserve"> позволили ей частично дублировать успех своей деятельности на новом рынке. Однако условия </w:t>
      </w:r>
      <w:r>
        <w:rPr>
          <w:rFonts w:ascii="Times New Roman" w:hAnsi="Times New Roman" w:cs="Times New Roman"/>
          <w:sz w:val="24"/>
          <w:szCs w:val="24"/>
        </w:rPr>
        <w:t>в принимающей стране</w:t>
      </w:r>
      <w:r w:rsidRPr="0033723C">
        <w:rPr>
          <w:rFonts w:ascii="Times New Roman" w:hAnsi="Times New Roman" w:cs="Times New Roman"/>
          <w:sz w:val="24"/>
          <w:szCs w:val="24"/>
        </w:rPr>
        <w:t xml:space="preserve">, </w:t>
      </w:r>
      <w:r>
        <w:rPr>
          <w:rFonts w:ascii="Times New Roman" w:hAnsi="Times New Roman" w:cs="Times New Roman"/>
          <w:sz w:val="24"/>
          <w:szCs w:val="24"/>
        </w:rPr>
        <w:t>ее</w:t>
      </w:r>
      <w:r w:rsidRPr="0033723C">
        <w:rPr>
          <w:rFonts w:ascii="Times New Roman" w:hAnsi="Times New Roman" w:cs="Times New Roman"/>
          <w:sz w:val="24"/>
          <w:szCs w:val="24"/>
        </w:rPr>
        <w:t xml:space="preserve"> преимущества от месторасположения,</w:t>
      </w:r>
      <w:r>
        <w:rPr>
          <w:rFonts w:ascii="Times New Roman" w:hAnsi="Times New Roman" w:cs="Times New Roman"/>
          <w:sz w:val="24"/>
          <w:szCs w:val="24"/>
        </w:rPr>
        <w:t xml:space="preserve"> </w:t>
      </w:r>
      <w:r w:rsidRPr="0033723C">
        <w:rPr>
          <w:rFonts w:ascii="Times New Roman" w:hAnsi="Times New Roman" w:cs="Times New Roman"/>
          <w:sz w:val="24"/>
          <w:szCs w:val="24"/>
        </w:rPr>
        <w:t xml:space="preserve">не полностью способствовали реализации имеющихся конкурентных преимуществ. </w:t>
      </w:r>
      <w:proofErr w:type="spellStart"/>
      <w:r w:rsidRPr="0033723C">
        <w:rPr>
          <w:rFonts w:ascii="Times New Roman" w:hAnsi="Times New Roman" w:cs="Times New Roman"/>
          <w:sz w:val="24"/>
          <w:szCs w:val="24"/>
        </w:rPr>
        <w:t>Даннинг</w:t>
      </w:r>
      <w:proofErr w:type="spellEnd"/>
      <w:r w:rsidRPr="0033723C">
        <w:rPr>
          <w:rFonts w:ascii="Times New Roman" w:hAnsi="Times New Roman" w:cs="Times New Roman"/>
          <w:sz w:val="24"/>
          <w:szCs w:val="24"/>
        </w:rPr>
        <w:t xml:space="preserve">, как и Химер (1960; 1976), утверждает, что отраслевая организационная компонента нужна для объяснения успешной деятельности фирм, выходящих </w:t>
      </w:r>
      <w:r w:rsidRPr="00871D82">
        <w:rPr>
          <w:rFonts w:ascii="Times New Roman" w:hAnsi="Times New Roman" w:cs="Times New Roman"/>
          <w:sz w:val="24"/>
          <w:szCs w:val="24"/>
        </w:rPr>
        <w:t>на поздние рынки</w:t>
      </w:r>
      <w:r w:rsidRPr="0033723C">
        <w:rPr>
          <w:rFonts w:ascii="Times New Roman" w:hAnsi="Times New Roman" w:cs="Times New Roman"/>
          <w:sz w:val="24"/>
          <w:szCs w:val="24"/>
        </w:rPr>
        <w:t xml:space="preserve">, когда составляющая месторасположения в </w:t>
      </w:r>
      <w:r w:rsidR="00D843EB">
        <w:rPr>
          <w:rFonts w:ascii="Times New Roman" w:hAnsi="Times New Roman" w:cs="Times New Roman"/>
          <w:sz w:val="24"/>
          <w:szCs w:val="24"/>
        </w:rPr>
        <w:t>международной деятельности</w:t>
      </w:r>
      <w:r w:rsidRPr="0033723C">
        <w:rPr>
          <w:rFonts w:ascii="Times New Roman" w:hAnsi="Times New Roman" w:cs="Times New Roman"/>
          <w:sz w:val="24"/>
          <w:szCs w:val="24"/>
        </w:rPr>
        <w:t xml:space="preserve"> объясняет мотивы компаний-первопроходцев</w:t>
      </w:r>
      <w:bookmarkStart w:id="29" w:name="_Ref514680996"/>
      <w:r w:rsidR="00B42344">
        <w:rPr>
          <w:rStyle w:val="a7"/>
          <w:rFonts w:ascii="Times New Roman" w:hAnsi="Times New Roman" w:cs="Times New Roman"/>
          <w:sz w:val="24"/>
          <w:szCs w:val="24"/>
        </w:rPr>
        <w:footnoteReference w:id="52"/>
      </w:r>
      <w:bookmarkEnd w:id="29"/>
      <w:r w:rsidRPr="00DB48EA">
        <w:rPr>
          <w:rFonts w:ascii="Times New Roman" w:hAnsi="Times New Roman" w:cs="Times New Roman"/>
          <w:sz w:val="24"/>
          <w:szCs w:val="24"/>
        </w:rPr>
        <w:t>. Так</w:t>
      </w:r>
      <w:r>
        <w:rPr>
          <w:rFonts w:ascii="Times New Roman" w:hAnsi="Times New Roman" w:cs="Times New Roman"/>
          <w:sz w:val="24"/>
          <w:szCs w:val="24"/>
        </w:rPr>
        <w:t>,</w:t>
      </w:r>
      <w:r w:rsidRPr="0033723C">
        <w:rPr>
          <w:rFonts w:ascii="Times New Roman" w:hAnsi="Times New Roman" w:cs="Times New Roman"/>
          <w:sz w:val="24"/>
          <w:szCs w:val="24"/>
        </w:rPr>
        <w:t xml:space="preserve"> автор подходит к основной идее эклектической парадигмы о том, что конфигурация всех трех переменных (</w:t>
      </w:r>
      <w:r w:rsidRPr="0033723C">
        <w:rPr>
          <w:rFonts w:ascii="Times New Roman" w:hAnsi="Times New Roman" w:cs="Times New Roman"/>
          <w:sz w:val="24"/>
          <w:szCs w:val="24"/>
          <w:lang w:val="en-US"/>
        </w:rPr>
        <w:t>O</w:t>
      </w:r>
      <w:r w:rsidRPr="0033723C">
        <w:rPr>
          <w:rFonts w:ascii="Times New Roman" w:hAnsi="Times New Roman" w:cs="Times New Roman"/>
          <w:sz w:val="24"/>
          <w:szCs w:val="24"/>
        </w:rPr>
        <w:t xml:space="preserve">, </w:t>
      </w:r>
      <w:r w:rsidRPr="0033723C">
        <w:rPr>
          <w:rFonts w:ascii="Times New Roman" w:hAnsi="Times New Roman" w:cs="Times New Roman"/>
          <w:sz w:val="24"/>
          <w:szCs w:val="24"/>
          <w:lang w:val="en-US"/>
        </w:rPr>
        <w:t>L</w:t>
      </w:r>
      <w:r w:rsidRPr="0033723C">
        <w:rPr>
          <w:rFonts w:ascii="Times New Roman" w:hAnsi="Times New Roman" w:cs="Times New Roman"/>
          <w:sz w:val="24"/>
          <w:szCs w:val="24"/>
        </w:rPr>
        <w:t xml:space="preserve">, </w:t>
      </w:r>
      <w:r w:rsidRPr="0033723C">
        <w:rPr>
          <w:rFonts w:ascii="Times New Roman" w:hAnsi="Times New Roman" w:cs="Times New Roman"/>
          <w:sz w:val="24"/>
          <w:szCs w:val="24"/>
          <w:lang w:val="en-US"/>
        </w:rPr>
        <w:t>I</w:t>
      </w:r>
      <w:r w:rsidRPr="0033723C">
        <w:rPr>
          <w:rFonts w:ascii="Times New Roman" w:hAnsi="Times New Roman" w:cs="Times New Roman"/>
          <w:sz w:val="24"/>
          <w:szCs w:val="24"/>
        </w:rPr>
        <w:t xml:space="preserve">) объясняет выбор </w:t>
      </w:r>
      <w:r>
        <w:rPr>
          <w:rFonts w:ascii="Times New Roman" w:hAnsi="Times New Roman" w:cs="Times New Roman"/>
          <w:sz w:val="24"/>
          <w:szCs w:val="24"/>
        </w:rPr>
        <w:t>рынка для</w:t>
      </w:r>
      <w:r w:rsidRPr="0033723C">
        <w:rPr>
          <w:rFonts w:ascii="Times New Roman" w:hAnsi="Times New Roman" w:cs="Times New Roman"/>
          <w:sz w:val="24"/>
          <w:szCs w:val="24"/>
        </w:rPr>
        <w:t xml:space="preserve"> </w:t>
      </w:r>
      <w:r w:rsidR="00C21C88">
        <w:rPr>
          <w:rFonts w:ascii="Times New Roman" w:hAnsi="Times New Roman" w:cs="Times New Roman"/>
          <w:sz w:val="24"/>
          <w:szCs w:val="24"/>
        </w:rPr>
        <w:t xml:space="preserve">направления </w:t>
      </w:r>
      <w:r w:rsidRPr="0033723C">
        <w:rPr>
          <w:rFonts w:ascii="Times New Roman" w:hAnsi="Times New Roman" w:cs="Times New Roman"/>
          <w:sz w:val="24"/>
          <w:szCs w:val="24"/>
        </w:rPr>
        <w:t xml:space="preserve">ПЗИ </w:t>
      </w:r>
      <w:r>
        <w:rPr>
          <w:rFonts w:ascii="Times New Roman" w:hAnsi="Times New Roman" w:cs="Times New Roman"/>
          <w:sz w:val="24"/>
          <w:szCs w:val="24"/>
        </w:rPr>
        <w:t>в рамках</w:t>
      </w:r>
      <w:r w:rsidRPr="0033723C">
        <w:rPr>
          <w:rFonts w:ascii="Times New Roman" w:hAnsi="Times New Roman" w:cs="Times New Roman"/>
          <w:sz w:val="24"/>
          <w:szCs w:val="24"/>
        </w:rPr>
        <w:t xml:space="preserve"> реализации имеющихся в распоряжении </w:t>
      </w:r>
      <w:r>
        <w:rPr>
          <w:rFonts w:ascii="Times New Roman" w:hAnsi="Times New Roman" w:cs="Times New Roman"/>
          <w:sz w:val="24"/>
          <w:szCs w:val="24"/>
        </w:rPr>
        <w:t>ТНК</w:t>
      </w:r>
      <w:r w:rsidRPr="0033723C">
        <w:rPr>
          <w:rFonts w:ascii="Times New Roman" w:hAnsi="Times New Roman" w:cs="Times New Roman"/>
          <w:sz w:val="24"/>
          <w:szCs w:val="24"/>
        </w:rPr>
        <w:t xml:space="preserve"> конкурентных преимуществ</w:t>
      </w:r>
      <w:bookmarkStart w:id="30" w:name="_Ref514680844"/>
      <w:r>
        <w:rPr>
          <w:rStyle w:val="a7"/>
          <w:rFonts w:ascii="Times New Roman" w:hAnsi="Times New Roman" w:cs="Times New Roman"/>
          <w:sz w:val="24"/>
          <w:szCs w:val="24"/>
        </w:rPr>
        <w:footnoteReference w:id="53"/>
      </w:r>
      <w:bookmarkEnd w:id="30"/>
      <w:r w:rsidRPr="0033723C">
        <w:rPr>
          <w:rFonts w:ascii="Times New Roman" w:hAnsi="Times New Roman" w:cs="Times New Roman"/>
          <w:sz w:val="24"/>
          <w:szCs w:val="24"/>
        </w:rPr>
        <w:t>.</w:t>
      </w:r>
    </w:p>
    <w:p w14:paraId="164415C8" w14:textId="77777777" w:rsidR="000C279F" w:rsidRPr="009A6AEC" w:rsidRDefault="000C279F" w:rsidP="009A6AEC">
      <w:pPr>
        <w:pStyle w:val="3"/>
        <w:numPr>
          <w:ilvl w:val="0"/>
          <w:numId w:val="13"/>
        </w:numPr>
        <w:spacing w:line="360" w:lineRule="auto"/>
        <w:ind w:left="426" w:hanging="426"/>
        <w:rPr>
          <w:rFonts w:ascii="Times New Roman" w:hAnsi="Times New Roman" w:cs="Times New Roman"/>
          <w:b/>
          <w:color w:val="auto"/>
        </w:rPr>
      </w:pPr>
      <w:bookmarkStart w:id="31" w:name="_Toc511813142"/>
      <w:bookmarkStart w:id="32" w:name="_Toc514686649"/>
      <w:r w:rsidRPr="009A6AEC">
        <w:rPr>
          <w:rFonts w:ascii="Times New Roman" w:hAnsi="Times New Roman" w:cs="Times New Roman"/>
          <w:b/>
          <w:color w:val="auto"/>
        </w:rPr>
        <w:t>Преимущество собственности (</w:t>
      </w:r>
      <w:r w:rsidRPr="009A6AEC">
        <w:rPr>
          <w:rFonts w:ascii="Times New Roman" w:hAnsi="Times New Roman" w:cs="Times New Roman"/>
          <w:b/>
          <w:color w:val="auto"/>
          <w:lang w:val="en-US"/>
        </w:rPr>
        <w:t>ownership</w:t>
      </w:r>
      <w:r w:rsidRPr="009A6AEC">
        <w:rPr>
          <w:rFonts w:ascii="Times New Roman" w:hAnsi="Times New Roman" w:cs="Times New Roman"/>
          <w:b/>
          <w:color w:val="auto"/>
        </w:rPr>
        <w:t xml:space="preserve"> </w:t>
      </w:r>
      <w:r w:rsidRPr="009A6AEC">
        <w:rPr>
          <w:rFonts w:ascii="Times New Roman" w:hAnsi="Times New Roman" w:cs="Times New Roman"/>
          <w:b/>
          <w:color w:val="auto"/>
          <w:lang w:val="en-US"/>
        </w:rPr>
        <w:t>advantage</w:t>
      </w:r>
      <w:r w:rsidRPr="009A6AEC">
        <w:rPr>
          <w:rFonts w:ascii="Times New Roman" w:hAnsi="Times New Roman" w:cs="Times New Roman"/>
          <w:b/>
          <w:color w:val="auto"/>
        </w:rPr>
        <w:t>)</w:t>
      </w:r>
      <w:bookmarkEnd w:id="31"/>
      <w:bookmarkEnd w:id="32"/>
    </w:p>
    <w:p w14:paraId="4D044916" w14:textId="66A83D31" w:rsidR="000C279F" w:rsidRPr="00264358" w:rsidRDefault="000C279F" w:rsidP="00437D6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Первой компонентой парадигмы является преимущество конкурентной собственности. Чем более конкурентоспособным данное преимущество является, тем вероятнее </w:t>
      </w:r>
      <w:r>
        <w:rPr>
          <w:rFonts w:ascii="Times New Roman" w:hAnsi="Times New Roman" w:cs="Times New Roman"/>
          <w:sz w:val="24"/>
          <w:szCs w:val="24"/>
        </w:rPr>
        <w:t xml:space="preserve">успешное </w:t>
      </w:r>
      <w:r w:rsidRPr="0033723C">
        <w:rPr>
          <w:rFonts w:ascii="Times New Roman" w:hAnsi="Times New Roman" w:cs="Times New Roman"/>
          <w:sz w:val="24"/>
          <w:szCs w:val="24"/>
        </w:rPr>
        <w:t>расширение деятельности компании за пределы национального рынка. Автор настаивает, что данный вид преимущества — это о тех активах, которыми располагает компания до выхода на зарубежные рынки, а также тех, что позволяют ей генерировать доход.</w:t>
      </w:r>
      <w:r>
        <w:rPr>
          <w:rFonts w:ascii="Times New Roman" w:hAnsi="Times New Roman" w:cs="Times New Roman"/>
          <w:sz w:val="24"/>
          <w:szCs w:val="24"/>
        </w:rPr>
        <w:t xml:space="preserve"> </w:t>
      </w:r>
      <w:r w:rsidRPr="0033723C">
        <w:rPr>
          <w:rFonts w:ascii="Times New Roman" w:hAnsi="Times New Roman" w:cs="Times New Roman"/>
          <w:sz w:val="24"/>
          <w:szCs w:val="24"/>
        </w:rPr>
        <w:t>Первым предположение парадигмы было то, что преимущества собственности в большей степени отражают ресурсы и способности национально</w:t>
      </w:r>
      <w:r>
        <w:rPr>
          <w:rFonts w:ascii="Times New Roman" w:hAnsi="Times New Roman" w:cs="Times New Roman"/>
          <w:sz w:val="24"/>
          <w:szCs w:val="24"/>
        </w:rPr>
        <w:t>го</w:t>
      </w:r>
      <w:r w:rsidRPr="0033723C">
        <w:rPr>
          <w:rFonts w:ascii="Times New Roman" w:hAnsi="Times New Roman" w:cs="Times New Roman"/>
          <w:sz w:val="24"/>
          <w:szCs w:val="24"/>
        </w:rPr>
        <w:t xml:space="preserve"> рынка инвестирующей фирмы, и ПЗИ имеют смысл лишь в случае, если использование данных преимуществ собственности на территории другой страны компенсирует затраты на ее выход.</w:t>
      </w:r>
    </w:p>
    <w:p w14:paraId="3874AA02" w14:textId="77777777"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С 1960-х годов в литературе стало отмечаться три основных вида конкурентных преимуществ фирмы.</w:t>
      </w:r>
    </w:p>
    <w:p w14:paraId="6EAAE079" w14:textId="54BA6EA1" w:rsidR="000C279F" w:rsidRPr="0033723C" w:rsidRDefault="000C279F" w:rsidP="000C279F">
      <w:pPr>
        <w:pStyle w:val="a8"/>
        <w:numPr>
          <w:ilvl w:val="0"/>
          <w:numId w:val="3"/>
        </w:numPr>
        <w:spacing w:line="360" w:lineRule="auto"/>
        <w:jc w:val="both"/>
        <w:rPr>
          <w:rFonts w:ascii="Times New Roman" w:hAnsi="Times New Roman" w:cs="Times New Roman"/>
          <w:sz w:val="24"/>
          <w:szCs w:val="24"/>
        </w:rPr>
      </w:pPr>
      <w:r w:rsidRPr="0033723C">
        <w:rPr>
          <w:rFonts w:ascii="Times New Roman" w:hAnsi="Times New Roman" w:cs="Times New Roman"/>
          <w:sz w:val="24"/>
          <w:szCs w:val="24"/>
        </w:rPr>
        <w:t>Наличие монопольной власти</w:t>
      </w:r>
      <w:r w:rsidR="000D5865" w:rsidRPr="000D5865">
        <w:rPr>
          <w:rFonts w:ascii="Times New Roman" w:hAnsi="Times New Roman" w:cs="Times New Roman"/>
          <w:sz w:val="24"/>
          <w:szCs w:val="24"/>
        </w:rPr>
        <w:t xml:space="preserve">. </w:t>
      </w:r>
      <w:r w:rsidRPr="0033723C">
        <w:rPr>
          <w:rFonts w:ascii="Times New Roman" w:hAnsi="Times New Roman" w:cs="Times New Roman"/>
          <w:sz w:val="24"/>
          <w:szCs w:val="24"/>
        </w:rPr>
        <w:t>Она создает барьеры на вход тем, кто не располагает подобным преимуществом.</w:t>
      </w:r>
    </w:p>
    <w:p w14:paraId="2C726251" w14:textId="77777777" w:rsidR="000C279F" w:rsidRPr="0033723C" w:rsidRDefault="000C279F" w:rsidP="000C279F">
      <w:pPr>
        <w:pStyle w:val="a8"/>
        <w:numPr>
          <w:ilvl w:val="0"/>
          <w:numId w:val="3"/>
        </w:numPr>
        <w:spacing w:line="360" w:lineRule="auto"/>
        <w:jc w:val="both"/>
        <w:rPr>
          <w:rFonts w:ascii="Times New Roman" w:hAnsi="Times New Roman" w:cs="Times New Roman"/>
          <w:sz w:val="24"/>
          <w:szCs w:val="24"/>
        </w:rPr>
      </w:pPr>
      <w:r w:rsidRPr="0033723C">
        <w:rPr>
          <w:rFonts w:ascii="Times New Roman" w:hAnsi="Times New Roman" w:cs="Times New Roman"/>
          <w:sz w:val="24"/>
          <w:szCs w:val="24"/>
        </w:rPr>
        <w:t>Обладание одним или несколькими уникальными ресурсами, имеющие отношение к техническому превосходству фирмы над конкурентами.</w:t>
      </w:r>
    </w:p>
    <w:p w14:paraId="3B3287AE" w14:textId="3486C8F2" w:rsidR="000C279F" w:rsidRPr="0033723C" w:rsidRDefault="000C279F" w:rsidP="000C279F">
      <w:pPr>
        <w:pStyle w:val="a8"/>
        <w:numPr>
          <w:ilvl w:val="0"/>
          <w:numId w:val="3"/>
        </w:numPr>
        <w:spacing w:line="360" w:lineRule="auto"/>
        <w:jc w:val="both"/>
        <w:rPr>
          <w:rFonts w:ascii="Times New Roman" w:hAnsi="Times New Roman" w:cs="Times New Roman"/>
          <w:sz w:val="24"/>
          <w:szCs w:val="24"/>
        </w:rPr>
      </w:pPr>
      <w:r w:rsidRPr="0033723C">
        <w:rPr>
          <w:rFonts w:ascii="Times New Roman" w:hAnsi="Times New Roman" w:cs="Times New Roman"/>
          <w:sz w:val="24"/>
          <w:szCs w:val="24"/>
        </w:rPr>
        <w:t>Компетентность менеджеров фирмы в идентификации, оценке и привлечении ресурсов, а также умение интегрировать их с текущей деятельностью предприятия</w:t>
      </w:r>
      <w:r w:rsidR="000D5865" w:rsidRPr="000D5865">
        <w:rPr>
          <w:rFonts w:ascii="Times New Roman" w:hAnsi="Times New Roman" w:cs="Times New Roman"/>
          <w:sz w:val="24"/>
          <w:szCs w:val="24"/>
          <w:vertAlign w:val="superscript"/>
        </w:rPr>
        <w:fldChar w:fldCharType="begin"/>
      </w:r>
      <w:r w:rsidR="000D5865" w:rsidRPr="000D5865">
        <w:rPr>
          <w:rFonts w:ascii="Times New Roman" w:hAnsi="Times New Roman" w:cs="Times New Roman"/>
          <w:sz w:val="24"/>
          <w:szCs w:val="24"/>
          <w:vertAlign w:val="superscript"/>
        </w:rPr>
        <w:instrText xml:space="preserve"> NOTEREF _Ref514680996 \h </w:instrText>
      </w:r>
      <w:r w:rsidR="000D5865" w:rsidRPr="000D5865">
        <w:rPr>
          <w:rFonts w:ascii="Times New Roman" w:hAnsi="Times New Roman" w:cs="Times New Roman"/>
          <w:sz w:val="24"/>
          <w:szCs w:val="24"/>
          <w:vertAlign w:val="superscript"/>
        </w:rPr>
      </w:r>
      <w:r w:rsidR="000D5865">
        <w:rPr>
          <w:rFonts w:ascii="Times New Roman" w:hAnsi="Times New Roman" w:cs="Times New Roman"/>
          <w:sz w:val="24"/>
          <w:szCs w:val="24"/>
          <w:vertAlign w:val="superscript"/>
        </w:rPr>
        <w:instrText xml:space="preserve"> \* MERGEFORMAT </w:instrText>
      </w:r>
      <w:r w:rsidR="000D5865" w:rsidRPr="000D5865">
        <w:rPr>
          <w:rFonts w:ascii="Times New Roman" w:hAnsi="Times New Roman" w:cs="Times New Roman"/>
          <w:sz w:val="24"/>
          <w:szCs w:val="24"/>
          <w:vertAlign w:val="superscript"/>
        </w:rPr>
        <w:fldChar w:fldCharType="separate"/>
      </w:r>
      <w:r w:rsidR="000D5865" w:rsidRPr="000D5865">
        <w:rPr>
          <w:rFonts w:ascii="Times New Roman" w:hAnsi="Times New Roman" w:cs="Times New Roman"/>
          <w:sz w:val="24"/>
          <w:szCs w:val="24"/>
          <w:vertAlign w:val="superscript"/>
        </w:rPr>
        <w:t>52</w:t>
      </w:r>
      <w:r w:rsidR="000D5865" w:rsidRPr="000D5865">
        <w:rPr>
          <w:rFonts w:ascii="Times New Roman" w:hAnsi="Times New Roman" w:cs="Times New Roman"/>
          <w:sz w:val="24"/>
          <w:szCs w:val="24"/>
          <w:vertAlign w:val="superscript"/>
        </w:rPr>
        <w:fldChar w:fldCharType="end"/>
      </w:r>
      <w:r w:rsidRPr="0033723C">
        <w:rPr>
          <w:rFonts w:ascii="Times New Roman" w:hAnsi="Times New Roman" w:cs="Times New Roman"/>
          <w:sz w:val="24"/>
          <w:szCs w:val="24"/>
        </w:rPr>
        <w:t>.</w:t>
      </w:r>
    </w:p>
    <w:p w14:paraId="1C8BF847" w14:textId="34B7DB1A" w:rsidR="000C279F" w:rsidRPr="0033723C" w:rsidRDefault="000C279F" w:rsidP="000C279F">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lastRenderedPageBreak/>
        <w:t xml:space="preserve">За последние два десятилетия концепция преимуществ собственности потерпела ряд изменений. Либерализация рынков и отраслей привела к тому, что теперь более ценными считаются те конкурентные преимущества, что имеют </w:t>
      </w:r>
      <w:r w:rsidRPr="00922AA6">
        <w:rPr>
          <w:rFonts w:ascii="Times New Roman" w:hAnsi="Times New Roman" w:cs="Times New Roman"/>
          <w:sz w:val="24"/>
          <w:szCs w:val="24"/>
        </w:rPr>
        <w:t>наукоемкую природу</w:t>
      </w:r>
      <w:r w:rsidRPr="0033723C">
        <w:rPr>
          <w:rFonts w:ascii="Times New Roman" w:hAnsi="Times New Roman" w:cs="Times New Roman"/>
          <w:sz w:val="24"/>
          <w:szCs w:val="24"/>
        </w:rPr>
        <w:t xml:space="preserve">. Если ранее преимущества в основном касались способности фирмы использовать внутренние ресурсы и адаптировать их к меняющимся условиям внешней среды, то сейчас </w:t>
      </w:r>
      <w:r>
        <w:rPr>
          <w:rFonts w:ascii="Times New Roman" w:hAnsi="Times New Roman" w:cs="Times New Roman"/>
          <w:sz w:val="24"/>
          <w:szCs w:val="24"/>
        </w:rPr>
        <w:t>более ценным является умение извлекать информацию из внешней среды и использовать ее для укрепления собственного конкурентного положения</w:t>
      </w:r>
      <w:r w:rsidR="000D5865" w:rsidRPr="000D5865">
        <w:rPr>
          <w:rFonts w:ascii="Times New Roman" w:hAnsi="Times New Roman" w:cs="Times New Roman"/>
          <w:sz w:val="24"/>
          <w:szCs w:val="24"/>
          <w:vertAlign w:val="superscript"/>
        </w:rPr>
        <w:fldChar w:fldCharType="begin"/>
      </w:r>
      <w:r w:rsidR="000D5865" w:rsidRPr="000D5865">
        <w:rPr>
          <w:rFonts w:ascii="Times New Roman" w:hAnsi="Times New Roman" w:cs="Times New Roman"/>
          <w:sz w:val="24"/>
          <w:szCs w:val="24"/>
          <w:vertAlign w:val="superscript"/>
        </w:rPr>
        <w:instrText xml:space="preserve"> NOTEREF _Ref514680996 \h </w:instrText>
      </w:r>
      <w:r w:rsidR="000D5865" w:rsidRPr="000D5865">
        <w:rPr>
          <w:rFonts w:ascii="Times New Roman" w:hAnsi="Times New Roman" w:cs="Times New Roman"/>
          <w:sz w:val="24"/>
          <w:szCs w:val="24"/>
          <w:vertAlign w:val="superscript"/>
        </w:rPr>
      </w:r>
      <w:r w:rsidR="000D5865">
        <w:rPr>
          <w:rFonts w:ascii="Times New Roman" w:hAnsi="Times New Roman" w:cs="Times New Roman"/>
          <w:sz w:val="24"/>
          <w:szCs w:val="24"/>
          <w:vertAlign w:val="superscript"/>
        </w:rPr>
        <w:instrText xml:space="preserve"> \* MERGEFORMAT </w:instrText>
      </w:r>
      <w:r w:rsidR="000D5865" w:rsidRPr="000D5865">
        <w:rPr>
          <w:rFonts w:ascii="Times New Roman" w:hAnsi="Times New Roman" w:cs="Times New Roman"/>
          <w:sz w:val="24"/>
          <w:szCs w:val="24"/>
          <w:vertAlign w:val="superscript"/>
        </w:rPr>
        <w:fldChar w:fldCharType="separate"/>
      </w:r>
      <w:r w:rsidR="000D5865" w:rsidRPr="000D5865">
        <w:rPr>
          <w:rFonts w:ascii="Times New Roman" w:hAnsi="Times New Roman" w:cs="Times New Roman"/>
          <w:sz w:val="24"/>
          <w:szCs w:val="24"/>
          <w:vertAlign w:val="superscript"/>
        </w:rPr>
        <w:t>52</w:t>
      </w:r>
      <w:r w:rsidR="000D5865" w:rsidRPr="000D5865">
        <w:rPr>
          <w:rFonts w:ascii="Times New Roman" w:hAnsi="Times New Roman" w:cs="Times New Roman"/>
          <w:sz w:val="24"/>
          <w:szCs w:val="24"/>
          <w:vertAlign w:val="superscript"/>
        </w:rPr>
        <w:fldChar w:fldCharType="end"/>
      </w:r>
      <w:r w:rsidRPr="0033723C">
        <w:rPr>
          <w:rFonts w:ascii="Times New Roman" w:hAnsi="Times New Roman" w:cs="Times New Roman"/>
          <w:sz w:val="24"/>
          <w:szCs w:val="24"/>
        </w:rPr>
        <w:t>.</w:t>
      </w:r>
    </w:p>
    <w:p w14:paraId="40C07C02" w14:textId="267A31F5" w:rsidR="000C279F" w:rsidRPr="003F23E9" w:rsidRDefault="000C279F" w:rsidP="009A6AEC">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С появлением </w:t>
      </w:r>
      <w:proofErr w:type="spellStart"/>
      <w:r w:rsidRPr="0033723C">
        <w:rPr>
          <w:rFonts w:ascii="Times New Roman" w:hAnsi="Times New Roman" w:cs="Times New Roman"/>
          <w:sz w:val="24"/>
          <w:szCs w:val="24"/>
        </w:rPr>
        <w:t>альянсного</w:t>
      </w:r>
      <w:proofErr w:type="spellEnd"/>
      <w:r w:rsidRPr="0033723C">
        <w:rPr>
          <w:rFonts w:ascii="Times New Roman" w:hAnsi="Times New Roman" w:cs="Times New Roman"/>
          <w:sz w:val="24"/>
          <w:szCs w:val="24"/>
        </w:rPr>
        <w:t xml:space="preserve"> капитализма прямые зарубежные инвестиции стали нужны для защиты и наращивания уже имеющихся преимуществ собственности</w:t>
      </w:r>
      <w:r w:rsidR="00FA7F0D" w:rsidRPr="00FA7F0D">
        <w:rPr>
          <w:rFonts w:ascii="Times New Roman" w:hAnsi="Times New Roman" w:cs="Times New Roman"/>
          <w:sz w:val="24"/>
          <w:szCs w:val="24"/>
          <w:vertAlign w:val="superscript"/>
        </w:rPr>
        <w:fldChar w:fldCharType="begin"/>
      </w:r>
      <w:r w:rsidR="00FA7F0D" w:rsidRPr="00FA7F0D">
        <w:rPr>
          <w:rFonts w:ascii="Times New Roman" w:hAnsi="Times New Roman" w:cs="Times New Roman"/>
          <w:sz w:val="24"/>
          <w:szCs w:val="24"/>
          <w:vertAlign w:val="superscript"/>
        </w:rPr>
        <w:instrText xml:space="preserve"> NOTEREF _Ref514680996 \h </w:instrText>
      </w:r>
      <w:r w:rsidR="00FA7F0D" w:rsidRPr="00FA7F0D">
        <w:rPr>
          <w:rFonts w:ascii="Times New Roman" w:hAnsi="Times New Roman" w:cs="Times New Roman"/>
          <w:sz w:val="24"/>
          <w:szCs w:val="24"/>
          <w:vertAlign w:val="superscript"/>
        </w:rPr>
      </w:r>
      <w:r w:rsidR="00FA7F0D">
        <w:rPr>
          <w:rFonts w:ascii="Times New Roman" w:hAnsi="Times New Roman" w:cs="Times New Roman"/>
          <w:sz w:val="24"/>
          <w:szCs w:val="24"/>
          <w:vertAlign w:val="superscript"/>
        </w:rPr>
        <w:instrText xml:space="preserve"> \* MERGEFORMAT </w:instrText>
      </w:r>
      <w:r w:rsidR="00FA7F0D" w:rsidRPr="00FA7F0D">
        <w:rPr>
          <w:rFonts w:ascii="Times New Roman" w:hAnsi="Times New Roman" w:cs="Times New Roman"/>
          <w:sz w:val="24"/>
          <w:szCs w:val="24"/>
          <w:vertAlign w:val="superscript"/>
        </w:rPr>
        <w:fldChar w:fldCharType="separate"/>
      </w:r>
      <w:r w:rsidR="00FA7F0D" w:rsidRPr="00FA7F0D">
        <w:rPr>
          <w:rFonts w:ascii="Times New Roman" w:hAnsi="Times New Roman" w:cs="Times New Roman"/>
          <w:sz w:val="24"/>
          <w:szCs w:val="24"/>
          <w:vertAlign w:val="superscript"/>
        </w:rPr>
        <w:t>52</w:t>
      </w:r>
      <w:r w:rsidR="00FA7F0D" w:rsidRPr="00FA7F0D">
        <w:rPr>
          <w:rFonts w:ascii="Times New Roman" w:hAnsi="Times New Roman" w:cs="Times New Roman"/>
          <w:sz w:val="24"/>
          <w:szCs w:val="24"/>
          <w:vertAlign w:val="superscript"/>
        </w:rPr>
        <w:fldChar w:fldCharType="end"/>
      </w:r>
      <w:r w:rsidRPr="0033723C">
        <w:rPr>
          <w:rFonts w:ascii="Times New Roman" w:hAnsi="Times New Roman" w:cs="Times New Roman"/>
          <w:sz w:val="24"/>
          <w:szCs w:val="24"/>
        </w:rPr>
        <w:t xml:space="preserve">. </w:t>
      </w:r>
      <w:r>
        <w:rPr>
          <w:rFonts w:ascii="Times New Roman" w:hAnsi="Times New Roman" w:cs="Times New Roman"/>
          <w:sz w:val="24"/>
          <w:szCs w:val="24"/>
        </w:rPr>
        <w:t xml:space="preserve">Он </w:t>
      </w:r>
      <w:r w:rsidRPr="0033723C">
        <w:rPr>
          <w:rFonts w:ascii="Times New Roman" w:hAnsi="Times New Roman" w:cs="Times New Roman"/>
          <w:sz w:val="24"/>
          <w:szCs w:val="24"/>
        </w:rPr>
        <w:t xml:space="preserve">пришел на смену иерархическому, ставя в центр процесса принятия решений не вертикальную, а горизонтальную интеграцию. В рамках </w:t>
      </w:r>
      <w:proofErr w:type="spellStart"/>
      <w:r w:rsidRPr="0033723C">
        <w:rPr>
          <w:rFonts w:ascii="Times New Roman" w:hAnsi="Times New Roman" w:cs="Times New Roman"/>
          <w:sz w:val="24"/>
          <w:szCs w:val="24"/>
        </w:rPr>
        <w:t>альянсного</w:t>
      </w:r>
      <w:proofErr w:type="spellEnd"/>
      <w:r w:rsidRPr="0033723C">
        <w:rPr>
          <w:rFonts w:ascii="Times New Roman" w:hAnsi="Times New Roman" w:cs="Times New Roman"/>
          <w:sz w:val="24"/>
          <w:szCs w:val="24"/>
        </w:rPr>
        <w:t xml:space="preserve"> капитализма</w:t>
      </w:r>
      <w:r>
        <w:rPr>
          <w:rFonts w:ascii="Times New Roman" w:hAnsi="Times New Roman" w:cs="Times New Roman"/>
          <w:sz w:val="24"/>
          <w:szCs w:val="24"/>
        </w:rPr>
        <w:t xml:space="preserve"> </w:t>
      </w:r>
      <w:r w:rsidRPr="0033723C">
        <w:rPr>
          <w:rFonts w:ascii="Times New Roman" w:hAnsi="Times New Roman" w:cs="Times New Roman"/>
          <w:sz w:val="24"/>
          <w:szCs w:val="24"/>
        </w:rPr>
        <w:t>МНК более склонны не к внутрифирменному производству, а к организации тесных взаимоотношений с имеющимися игроками на рынке</w:t>
      </w:r>
      <w:r w:rsidR="003F23E9" w:rsidRPr="003F23E9">
        <w:rPr>
          <w:rFonts w:ascii="Times New Roman" w:hAnsi="Times New Roman" w:cs="Times New Roman"/>
          <w:sz w:val="24"/>
          <w:szCs w:val="24"/>
        </w:rPr>
        <w:t>.</w:t>
      </w:r>
    </w:p>
    <w:p w14:paraId="336225C1" w14:textId="77777777" w:rsidR="000C279F" w:rsidRPr="009A6AEC" w:rsidRDefault="000C279F" w:rsidP="009A6AEC">
      <w:pPr>
        <w:pStyle w:val="3"/>
        <w:numPr>
          <w:ilvl w:val="0"/>
          <w:numId w:val="13"/>
        </w:numPr>
        <w:spacing w:line="360" w:lineRule="auto"/>
        <w:ind w:left="426" w:hanging="426"/>
        <w:rPr>
          <w:rFonts w:ascii="Times New Roman" w:hAnsi="Times New Roman" w:cs="Times New Roman"/>
          <w:b/>
          <w:color w:val="auto"/>
        </w:rPr>
      </w:pPr>
      <w:bookmarkStart w:id="33" w:name="_Toc511813143"/>
      <w:bookmarkStart w:id="34" w:name="_Toc514686650"/>
      <w:r w:rsidRPr="009A6AEC">
        <w:rPr>
          <w:rFonts w:ascii="Times New Roman" w:hAnsi="Times New Roman" w:cs="Times New Roman"/>
          <w:b/>
          <w:color w:val="auto"/>
        </w:rPr>
        <w:t>Преимущество месторасположения (</w:t>
      </w:r>
      <w:r w:rsidRPr="009A6AEC">
        <w:rPr>
          <w:rFonts w:ascii="Times New Roman" w:hAnsi="Times New Roman" w:cs="Times New Roman"/>
          <w:b/>
          <w:color w:val="auto"/>
          <w:lang w:val="en-US"/>
        </w:rPr>
        <w:t>Location</w:t>
      </w:r>
      <w:r w:rsidRPr="009A6AEC">
        <w:rPr>
          <w:rFonts w:ascii="Times New Roman" w:hAnsi="Times New Roman" w:cs="Times New Roman"/>
          <w:b/>
          <w:color w:val="auto"/>
        </w:rPr>
        <w:t xml:space="preserve"> </w:t>
      </w:r>
      <w:r w:rsidRPr="009A6AEC">
        <w:rPr>
          <w:rFonts w:ascii="Times New Roman" w:hAnsi="Times New Roman" w:cs="Times New Roman"/>
          <w:b/>
          <w:color w:val="auto"/>
          <w:lang w:val="en-US"/>
        </w:rPr>
        <w:t>advantage</w:t>
      </w:r>
      <w:r w:rsidRPr="009A6AEC">
        <w:rPr>
          <w:rFonts w:ascii="Times New Roman" w:hAnsi="Times New Roman" w:cs="Times New Roman"/>
          <w:b/>
          <w:color w:val="auto"/>
        </w:rPr>
        <w:t>)</w:t>
      </w:r>
      <w:bookmarkEnd w:id="33"/>
      <w:bookmarkEnd w:id="34"/>
    </w:p>
    <w:p w14:paraId="574F2C76" w14:textId="00E37386" w:rsidR="000C279F" w:rsidRDefault="000C279F" w:rsidP="009A6AEC">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Преимущество от месторасположения – географическая привлекательность страны для расширения деятельности </w:t>
      </w:r>
      <w:r>
        <w:rPr>
          <w:rFonts w:ascii="Times New Roman" w:hAnsi="Times New Roman" w:cs="Times New Roman"/>
          <w:sz w:val="24"/>
          <w:szCs w:val="24"/>
        </w:rPr>
        <w:t>ТНК</w:t>
      </w:r>
      <w:r w:rsidRPr="0033723C">
        <w:rPr>
          <w:rFonts w:ascii="Times New Roman" w:hAnsi="Times New Roman" w:cs="Times New Roman"/>
          <w:sz w:val="24"/>
          <w:szCs w:val="24"/>
        </w:rPr>
        <w:t xml:space="preserve"> за пределы национального рынка. Чем менее подвижный и транспортируемый ресурс, расположенный на другом географическом рынке, а также чем большей ценностью он располагает для текущих операций МНК, тем более вероятен выход предприятия на этот рынок</w:t>
      </w:r>
      <w:r w:rsidRPr="005A0FF3">
        <w:rPr>
          <w:rFonts w:ascii="Times New Roman" w:hAnsi="Times New Roman" w:cs="Times New Roman"/>
          <w:sz w:val="24"/>
          <w:szCs w:val="24"/>
        </w:rPr>
        <w:t>. Компания выходит за пределы своей страны на территорию новой в случае, если местные условия способствуют реализации преимуществ собственности</w:t>
      </w:r>
      <w:r w:rsidR="009E68AC" w:rsidRPr="009E68AC">
        <w:rPr>
          <w:rFonts w:ascii="Times New Roman" w:hAnsi="Times New Roman" w:cs="Times New Roman"/>
          <w:sz w:val="24"/>
          <w:szCs w:val="24"/>
          <w:vertAlign w:val="superscript"/>
        </w:rPr>
        <w:fldChar w:fldCharType="begin"/>
      </w:r>
      <w:r w:rsidR="009E68AC" w:rsidRPr="009E68AC">
        <w:rPr>
          <w:rFonts w:ascii="Times New Roman" w:hAnsi="Times New Roman" w:cs="Times New Roman"/>
          <w:sz w:val="24"/>
          <w:szCs w:val="24"/>
          <w:vertAlign w:val="superscript"/>
        </w:rPr>
        <w:instrText xml:space="preserve"> NOTEREF _Ref514680362 \h </w:instrText>
      </w:r>
      <w:r w:rsidR="009E68AC" w:rsidRPr="009E68AC">
        <w:rPr>
          <w:rFonts w:ascii="Times New Roman" w:hAnsi="Times New Roman" w:cs="Times New Roman"/>
          <w:sz w:val="24"/>
          <w:szCs w:val="24"/>
          <w:vertAlign w:val="superscript"/>
        </w:rPr>
      </w:r>
      <w:r w:rsidR="009E68AC">
        <w:rPr>
          <w:rFonts w:ascii="Times New Roman" w:hAnsi="Times New Roman" w:cs="Times New Roman"/>
          <w:sz w:val="24"/>
          <w:szCs w:val="24"/>
          <w:vertAlign w:val="superscript"/>
        </w:rPr>
        <w:instrText xml:space="preserve"> \* MERGEFORMAT </w:instrText>
      </w:r>
      <w:r w:rsidR="009E68AC" w:rsidRPr="009E68AC">
        <w:rPr>
          <w:rFonts w:ascii="Times New Roman" w:hAnsi="Times New Roman" w:cs="Times New Roman"/>
          <w:sz w:val="24"/>
          <w:szCs w:val="24"/>
          <w:vertAlign w:val="superscript"/>
        </w:rPr>
        <w:fldChar w:fldCharType="separate"/>
      </w:r>
      <w:r w:rsidR="009E68AC" w:rsidRPr="009E68AC">
        <w:rPr>
          <w:rFonts w:ascii="Times New Roman" w:hAnsi="Times New Roman" w:cs="Times New Roman"/>
          <w:sz w:val="24"/>
          <w:szCs w:val="24"/>
          <w:vertAlign w:val="superscript"/>
        </w:rPr>
        <w:t>46</w:t>
      </w:r>
      <w:r w:rsidR="009E68AC" w:rsidRPr="009E68AC">
        <w:rPr>
          <w:rFonts w:ascii="Times New Roman" w:hAnsi="Times New Roman" w:cs="Times New Roman"/>
          <w:sz w:val="24"/>
          <w:szCs w:val="24"/>
          <w:vertAlign w:val="superscript"/>
        </w:rPr>
        <w:fldChar w:fldCharType="end"/>
      </w:r>
      <w:r w:rsidR="00E5405E" w:rsidRPr="00E5405E">
        <w:rPr>
          <w:rFonts w:ascii="Times New Roman" w:hAnsi="Times New Roman" w:cs="Times New Roman"/>
          <w:sz w:val="24"/>
          <w:szCs w:val="24"/>
        </w:rPr>
        <w:t xml:space="preserve">. </w:t>
      </w:r>
      <w:r>
        <w:rPr>
          <w:rFonts w:ascii="Times New Roman" w:hAnsi="Times New Roman" w:cs="Times New Roman"/>
          <w:sz w:val="24"/>
          <w:szCs w:val="24"/>
        </w:rPr>
        <w:t>Существуют четыре основных мотива для вывода деятельности компании за пределы национального рынка</w:t>
      </w:r>
      <w:r>
        <w:rPr>
          <w:rStyle w:val="a7"/>
          <w:rFonts w:ascii="Times New Roman" w:hAnsi="Times New Roman" w:cs="Times New Roman"/>
          <w:sz w:val="24"/>
          <w:szCs w:val="24"/>
        </w:rPr>
        <w:footnoteReference w:id="54"/>
      </w:r>
      <w:r w:rsidR="003C246D">
        <w:rPr>
          <w:rFonts w:ascii="Times New Roman" w:hAnsi="Times New Roman" w:cs="Times New Roman"/>
          <w:sz w:val="24"/>
          <w:szCs w:val="24"/>
        </w:rPr>
        <w:t>.</w:t>
      </w:r>
    </w:p>
    <w:p w14:paraId="1369926C" w14:textId="77777777" w:rsidR="000C279F" w:rsidRDefault="000C279F" w:rsidP="000C279F">
      <w:pPr>
        <w:pStyle w:val="a8"/>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Pr="0062799C">
        <w:rPr>
          <w:rFonts w:ascii="Times New Roman" w:hAnsi="Times New Roman" w:cs="Times New Roman"/>
          <w:sz w:val="24"/>
          <w:szCs w:val="24"/>
        </w:rPr>
        <w:t xml:space="preserve"> поисках ресурсов – физические, человеческие и финансовые</w:t>
      </w:r>
      <w:r>
        <w:rPr>
          <w:rFonts w:ascii="Times New Roman" w:hAnsi="Times New Roman" w:cs="Times New Roman"/>
          <w:sz w:val="24"/>
          <w:szCs w:val="24"/>
        </w:rPr>
        <w:t xml:space="preserve"> ресурсы, расположенные в принимающей стране и необходимые для посредственного ведения операций;  </w:t>
      </w:r>
    </w:p>
    <w:p w14:paraId="5422EDC2" w14:textId="77777777" w:rsidR="000C279F" w:rsidRDefault="000C279F" w:rsidP="000C279F">
      <w:pPr>
        <w:pStyle w:val="a8"/>
        <w:numPr>
          <w:ilvl w:val="0"/>
          <w:numId w:val="4"/>
        </w:numPr>
        <w:spacing w:line="360" w:lineRule="auto"/>
        <w:jc w:val="both"/>
        <w:rPr>
          <w:rFonts w:ascii="Times New Roman" w:hAnsi="Times New Roman" w:cs="Times New Roman"/>
          <w:sz w:val="24"/>
          <w:szCs w:val="24"/>
        </w:rPr>
      </w:pPr>
      <w:r w:rsidRPr="0062799C">
        <w:rPr>
          <w:rFonts w:ascii="Times New Roman" w:hAnsi="Times New Roman" w:cs="Times New Roman"/>
          <w:sz w:val="24"/>
          <w:szCs w:val="24"/>
        </w:rPr>
        <w:t>в поисках рынка сбыта –</w:t>
      </w:r>
      <w:r>
        <w:rPr>
          <w:rFonts w:ascii="Times New Roman" w:hAnsi="Times New Roman" w:cs="Times New Roman"/>
          <w:sz w:val="24"/>
          <w:szCs w:val="24"/>
        </w:rPr>
        <w:t xml:space="preserve"> в поисках количественного расширения группы потребителей конечного продукта своей деятельности;</w:t>
      </w:r>
    </w:p>
    <w:p w14:paraId="5B0811FA" w14:textId="77777777" w:rsidR="000C279F" w:rsidRDefault="000C279F" w:rsidP="000C279F">
      <w:pPr>
        <w:pStyle w:val="a8"/>
        <w:numPr>
          <w:ilvl w:val="0"/>
          <w:numId w:val="4"/>
        </w:numPr>
        <w:spacing w:line="360" w:lineRule="auto"/>
        <w:jc w:val="both"/>
        <w:rPr>
          <w:rFonts w:ascii="Times New Roman" w:hAnsi="Times New Roman" w:cs="Times New Roman"/>
          <w:sz w:val="24"/>
          <w:szCs w:val="24"/>
        </w:rPr>
      </w:pPr>
      <w:r w:rsidRPr="0062799C">
        <w:rPr>
          <w:rFonts w:ascii="Times New Roman" w:hAnsi="Times New Roman" w:cs="Times New Roman"/>
          <w:sz w:val="24"/>
          <w:szCs w:val="24"/>
        </w:rPr>
        <w:t xml:space="preserve">поиск стратегически важного актива – </w:t>
      </w:r>
      <w:r>
        <w:rPr>
          <w:rFonts w:ascii="Times New Roman" w:hAnsi="Times New Roman" w:cs="Times New Roman"/>
          <w:sz w:val="24"/>
          <w:szCs w:val="24"/>
        </w:rPr>
        <w:t>обладание которым, как правило, гарантирует компании роль ключевого игрока в отрасли;</w:t>
      </w:r>
    </w:p>
    <w:p w14:paraId="5FA6903D" w14:textId="77777777" w:rsidR="000C279F" w:rsidRPr="00D94254" w:rsidRDefault="000C279F" w:rsidP="000C279F">
      <w:pPr>
        <w:pStyle w:val="a8"/>
        <w:numPr>
          <w:ilvl w:val="0"/>
          <w:numId w:val="4"/>
        </w:numPr>
        <w:spacing w:line="360" w:lineRule="auto"/>
        <w:jc w:val="both"/>
        <w:rPr>
          <w:rFonts w:ascii="Times New Roman" w:hAnsi="Times New Roman" w:cs="Times New Roman"/>
          <w:sz w:val="24"/>
          <w:szCs w:val="24"/>
        </w:rPr>
      </w:pPr>
      <w:r w:rsidRPr="0062799C">
        <w:rPr>
          <w:rFonts w:ascii="Times New Roman" w:hAnsi="Times New Roman" w:cs="Times New Roman"/>
          <w:sz w:val="24"/>
          <w:szCs w:val="24"/>
        </w:rPr>
        <w:lastRenderedPageBreak/>
        <w:t>в поисках эффективности –</w:t>
      </w:r>
      <w:r>
        <w:rPr>
          <w:rFonts w:ascii="Times New Roman" w:hAnsi="Times New Roman" w:cs="Times New Roman"/>
          <w:sz w:val="24"/>
          <w:szCs w:val="24"/>
        </w:rPr>
        <w:t xml:space="preserve"> </w:t>
      </w:r>
      <w:r w:rsidRPr="0062799C">
        <w:rPr>
          <w:rFonts w:ascii="Times New Roman" w:hAnsi="Times New Roman" w:cs="Times New Roman"/>
          <w:sz w:val="24"/>
          <w:szCs w:val="24"/>
        </w:rPr>
        <w:t>связано с реорганизацией цепочки создания ценности</w:t>
      </w:r>
      <w:r>
        <w:rPr>
          <w:rFonts w:ascii="Times New Roman" w:hAnsi="Times New Roman" w:cs="Times New Roman"/>
          <w:sz w:val="24"/>
          <w:szCs w:val="24"/>
        </w:rPr>
        <w:t>, которая обычно предполагает повышение технологического потенциала компании или сокращение цикла создания продукта</w:t>
      </w:r>
      <w:r w:rsidRPr="00D94254">
        <w:rPr>
          <w:rFonts w:ascii="Times New Roman" w:hAnsi="Times New Roman" w:cs="Times New Roman"/>
          <w:sz w:val="24"/>
          <w:szCs w:val="24"/>
        </w:rPr>
        <w:t>.</w:t>
      </w:r>
      <w:r>
        <w:rPr>
          <w:rStyle w:val="a7"/>
          <w:rFonts w:ascii="Times New Roman" w:hAnsi="Times New Roman" w:cs="Times New Roman"/>
          <w:sz w:val="24"/>
          <w:szCs w:val="24"/>
        </w:rPr>
        <w:footnoteReference w:id="55"/>
      </w:r>
    </w:p>
    <w:p w14:paraId="13F86DFF" w14:textId="20B95595" w:rsidR="000C279F" w:rsidRPr="0033723C" w:rsidRDefault="000C279F" w:rsidP="00C751B9">
      <w:pPr>
        <w:spacing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Преимущество от расположения всегда было важной составляющей парадигмы в определении международной деятельности </w:t>
      </w:r>
      <w:r>
        <w:rPr>
          <w:rFonts w:ascii="Times New Roman" w:hAnsi="Times New Roman" w:cs="Times New Roman"/>
          <w:sz w:val="24"/>
          <w:szCs w:val="24"/>
        </w:rPr>
        <w:t>ТНК</w:t>
      </w:r>
      <w:r w:rsidR="009E68AC">
        <w:rPr>
          <w:rStyle w:val="a7"/>
          <w:rFonts w:ascii="Times New Roman" w:hAnsi="Times New Roman" w:cs="Times New Roman"/>
          <w:sz w:val="24"/>
          <w:szCs w:val="24"/>
        </w:rPr>
        <w:footnoteReference w:id="56"/>
      </w:r>
      <w:r w:rsidRPr="0033723C">
        <w:rPr>
          <w:rFonts w:ascii="Times New Roman" w:hAnsi="Times New Roman" w:cs="Times New Roman"/>
          <w:sz w:val="24"/>
          <w:szCs w:val="24"/>
        </w:rPr>
        <w:t xml:space="preserve">. </w:t>
      </w:r>
      <w:r>
        <w:rPr>
          <w:rFonts w:ascii="Times New Roman" w:hAnsi="Times New Roman" w:cs="Times New Roman"/>
          <w:sz w:val="24"/>
          <w:szCs w:val="24"/>
        </w:rPr>
        <w:t>Однако современные</w:t>
      </w:r>
      <w:r w:rsidRPr="0033723C">
        <w:rPr>
          <w:rFonts w:ascii="Times New Roman" w:hAnsi="Times New Roman" w:cs="Times New Roman"/>
          <w:sz w:val="24"/>
          <w:szCs w:val="24"/>
        </w:rPr>
        <w:t xml:space="preserve"> </w:t>
      </w:r>
      <w:r>
        <w:rPr>
          <w:rFonts w:ascii="Times New Roman" w:hAnsi="Times New Roman" w:cs="Times New Roman"/>
          <w:sz w:val="24"/>
          <w:szCs w:val="24"/>
        </w:rPr>
        <w:t>события</w:t>
      </w:r>
      <w:r w:rsidRPr="0033723C">
        <w:rPr>
          <w:rFonts w:ascii="Times New Roman" w:hAnsi="Times New Roman" w:cs="Times New Roman"/>
          <w:sz w:val="24"/>
          <w:szCs w:val="24"/>
        </w:rPr>
        <w:t xml:space="preserve"> предлагают иную природу сравнительного преимущества страны или региона, </w:t>
      </w:r>
      <w:r>
        <w:rPr>
          <w:rFonts w:ascii="Times New Roman" w:hAnsi="Times New Roman" w:cs="Times New Roman"/>
          <w:sz w:val="24"/>
          <w:szCs w:val="24"/>
        </w:rPr>
        <w:t>отличную</w:t>
      </w:r>
      <w:r w:rsidRPr="0033723C">
        <w:rPr>
          <w:rFonts w:ascii="Times New Roman" w:hAnsi="Times New Roman" w:cs="Times New Roman"/>
          <w:sz w:val="24"/>
          <w:szCs w:val="24"/>
        </w:rPr>
        <w:t xml:space="preserve"> от традиционной. Теперь важной является способность страны предложить уникальный и не имитируемый набор активов, привязанный к </w:t>
      </w:r>
      <w:r>
        <w:rPr>
          <w:rFonts w:ascii="Times New Roman" w:hAnsi="Times New Roman" w:cs="Times New Roman"/>
          <w:sz w:val="24"/>
          <w:szCs w:val="24"/>
        </w:rPr>
        <w:t>территории. К таким относится</w:t>
      </w:r>
      <w:r w:rsidRPr="0033723C">
        <w:rPr>
          <w:rFonts w:ascii="Times New Roman" w:hAnsi="Times New Roman" w:cs="Times New Roman"/>
          <w:sz w:val="24"/>
          <w:szCs w:val="24"/>
        </w:rPr>
        <w:t xml:space="preserve"> возможность </w:t>
      </w:r>
      <w:r>
        <w:rPr>
          <w:rFonts w:ascii="Times New Roman" w:hAnsi="Times New Roman" w:cs="Times New Roman"/>
          <w:sz w:val="24"/>
          <w:szCs w:val="24"/>
        </w:rPr>
        <w:t xml:space="preserve">сотрудничества </w:t>
      </w:r>
      <w:r w:rsidRPr="0033723C">
        <w:rPr>
          <w:rFonts w:ascii="Times New Roman" w:hAnsi="Times New Roman" w:cs="Times New Roman"/>
          <w:sz w:val="24"/>
          <w:szCs w:val="24"/>
        </w:rPr>
        <w:t>с местными фирмами</w:t>
      </w:r>
      <w:r>
        <w:rPr>
          <w:rFonts w:ascii="Times New Roman" w:hAnsi="Times New Roman" w:cs="Times New Roman"/>
          <w:sz w:val="24"/>
          <w:szCs w:val="24"/>
        </w:rPr>
        <w:t>, которое предполагает доступ к ресурсам и каналам, не доступных для аутсайдеров</w:t>
      </w:r>
      <w:r w:rsidRPr="0033723C">
        <w:rPr>
          <w:rFonts w:ascii="Times New Roman" w:hAnsi="Times New Roman" w:cs="Times New Roman"/>
          <w:sz w:val="24"/>
          <w:szCs w:val="24"/>
        </w:rPr>
        <w:t xml:space="preserve">. </w:t>
      </w:r>
    </w:p>
    <w:p w14:paraId="3CA09073" w14:textId="77777777" w:rsidR="000C279F" w:rsidRPr="009A6AEC" w:rsidRDefault="000C279F" w:rsidP="00C751B9">
      <w:pPr>
        <w:pStyle w:val="3"/>
        <w:numPr>
          <w:ilvl w:val="0"/>
          <w:numId w:val="13"/>
        </w:numPr>
        <w:spacing w:line="360" w:lineRule="auto"/>
        <w:ind w:left="426" w:hanging="426"/>
        <w:rPr>
          <w:rFonts w:ascii="Times New Roman" w:hAnsi="Times New Roman" w:cs="Times New Roman"/>
          <w:b/>
          <w:color w:val="auto"/>
        </w:rPr>
      </w:pPr>
      <w:bookmarkStart w:id="35" w:name="_Toc511813144"/>
      <w:bookmarkStart w:id="36" w:name="_Toc514686651"/>
      <w:r w:rsidRPr="009A6AEC">
        <w:rPr>
          <w:rFonts w:ascii="Times New Roman" w:hAnsi="Times New Roman" w:cs="Times New Roman"/>
          <w:b/>
          <w:color w:val="auto"/>
        </w:rPr>
        <w:t xml:space="preserve">Преимущество </w:t>
      </w:r>
      <w:proofErr w:type="spellStart"/>
      <w:r w:rsidRPr="009A6AEC">
        <w:rPr>
          <w:rFonts w:ascii="Times New Roman" w:hAnsi="Times New Roman" w:cs="Times New Roman"/>
          <w:b/>
          <w:color w:val="auto"/>
        </w:rPr>
        <w:t>интернализации</w:t>
      </w:r>
      <w:proofErr w:type="spellEnd"/>
      <w:r w:rsidRPr="009A6AEC">
        <w:rPr>
          <w:rFonts w:ascii="Times New Roman" w:hAnsi="Times New Roman" w:cs="Times New Roman"/>
          <w:b/>
          <w:color w:val="auto"/>
        </w:rPr>
        <w:t xml:space="preserve"> (</w:t>
      </w:r>
      <w:r w:rsidRPr="009A6AEC">
        <w:rPr>
          <w:rFonts w:ascii="Times New Roman" w:hAnsi="Times New Roman" w:cs="Times New Roman"/>
          <w:b/>
          <w:color w:val="auto"/>
          <w:lang w:val="en-US"/>
        </w:rPr>
        <w:t>Internalization</w:t>
      </w:r>
      <w:r w:rsidRPr="009A6AEC">
        <w:rPr>
          <w:rFonts w:ascii="Times New Roman" w:hAnsi="Times New Roman" w:cs="Times New Roman"/>
          <w:b/>
          <w:color w:val="auto"/>
        </w:rPr>
        <w:t xml:space="preserve"> </w:t>
      </w:r>
      <w:r w:rsidRPr="009A6AEC">
        <w:rPr>
          <w:rFonts w:ascii="Times New Roman" w:hAnsi="Times New Roman" w:cs="Times New Roman"/>
          <w:b/>
          <w:color w:val="auto"/>
          <w:lang w:val="en-US"/>
        </w:rPr>
        <w:t>advantage</w:t>
      </w:r>
      <w:r w:rsidRPr="009A6AEC">
        <w:rPr>
          <w:rFonts w:ascii="Times New Roman" w:hAnsi="Times New Roman" w:cs="Times New Roman"/>
          <w:b/>
          <w:color w:val="auto"/>
        </w:rPr>
        <w:t>)</w:t>
      </w:r>
      <w:bookmarkEnd w:id="35"/>
      <w:bookmarkEnd w:id="36"/>
    </w:p>
    <w:p w14:paraId="76D26A2F" w14:textId="77777777" w:rsidR="000C279F" w:rsidRPr="0033723C" w:rsidRDefault="000C279F" w:rsidP="00C751B9">
      <w:pPr>
        <w:spacing w:line="360" w:lineRule="auto"/>
        <w:ind w:firstLine="709"/>
        <w:jc w:val="both"/>
        <w:rPr>
          <w:rFonts w:ascii="Times New Roman" w:hAnsi="Times New Roman" w:cs="Times New Roman"/>
          <w:sz w:val="24"/>
          <w:szCs w:val="24"/>
        </w:rPr>
      </w:pPr>
      <w:proofErr w:type="spellStart"/>
      <w:r w:rsidRPr="0033723C">
        <w:rPr>
          <w:rFonts w:ascii="Times New Roman" w:hAnsi="Times New Roman" w:cs="Times New Roman"/>
          <w:sz w:val="24"/>
          <w:szCs w:val="24"/>
        </w:rPr>
        <w:t>Интернализация</w:t>
      </w:r>
      <w:proofErr w:type="spellEnd"/>
      <w:r w:rsidRPr="0033723C">
        <w:rPr>
          <w:rFonts w:ascii="Times New Roman" w:hAnsi="Times New Roman" w:cs="Times New Roman"/>
          <w:sz w:val="24"/>
          <w:szCs w:val="24"/>
        </w:rPr>
        <w:t xml:space="preserve"> – метод, каким фирма собирается реализовывать собственное конкурентное преимущество на выбранной территории. Эклектическая парадигма говорит о том, что если выгоднее фирме самой заниматься международными операциями, используя внутрифирменные ресурсы, нежели давать это право другим, то так она и поступит.</w:t>
      </w:r>
    </w:p>
    <w:p w14:paraId="3CED5F1C" w14:textId="0EC984DD" w:rsidR="00022F76" w:rsidRPr="00022F76" w:rsidRDefault="000C279F" w:rsidP="00022F76">
      <w:pPr>
        <w:spacing w:after="0" w:line="360" w:lineRule="auto"/>
        <w:ind w:firstLine="709"/>
        <w:jc w:val="both"/>
        <w:rPr>
          <w:rFonts w:ascii="Times New Roman" w:hAnsi="Times New Roman" w:cs="Times New Roman"/>
          <w:sz w:val="24"/>
          <w:szCs w:val="24"/>
        </w:rPr>
      </w:pPr>
      <w:r w:rsidRPr="0033723C">
        <w:rPr>
          <w:rFonts w:ascii="Times New Roman" w:hAnsi="Times New Roman" w:cs="Times New Roman"/>
          <w:sz w:val="24"/>
          <w:szCs w:val="24"/>
        </w:rPr>
        <w:t xml:space="preserve">При условии, что у фирмы есть свои преимущества собственности, а также она потенциально располагает немобильными ресурсами </w:t>
      </w:r>
      <w:r>
        <w:rPr>
          <w:rFonts w:ascii="Times New Roman" w:hAnsi="Times New Roman" w:cs="Times New Roman"/>
          <w:sz w:val="24"/>
          <w:szCs w:val="24"/>
        </w:rPr>
        <w:t>принимающей</w:t>
      </w:r>
      <w:r w:rsidRPr="0033723C">
        <w:rPr>
          <w:rFonts w:ascii="Times New Roman" w:hAnsi="Times New Roman" w:cs="Times New Roman"/>
          <w:sz w:val="24"/>
          <w:szCs w:val="24"/>
        </w:rPr>
        <w:t xml:space="preserve"> страны,</w:t>
      </w:r>
      <w:r>
        <w:rPr>
          <w:rFonts w:ascii="Times New Roman" w:hAnsi="Times New Roman" w:cs="Times New Roman"/>
          <w:sz w:val="24"/>
          <w:szCs w:val="24"/>
        </w:rPr>
        <w:t xml:space="preserve"> то факторами, воздействующими на выбор способа реализации этих преимуществ, будут затраты на ведения этих операций. </w:t>
      </w:r>
      <w:r w:rsidRPr="0033723C">
        <w:rPr>
          <w:rFonts w:ascii="Times New Roman" w:hAnsi="Times New Roman" w:cs="Times New Roman"/>
          <w:sz w:val="24"/>
          <w:szCs w:val="24"/>
        </w:rPr>
        <w:t xml:space="preserve"> </w:t>
      </w:r>
      <w:r>
        <w:rPr>
          <w:rFonts w:ascii="Times New Roman" w:hAnsi="Times New Roman" w:cs="Times New Roman"/>
          <w:sz w:val="24"/>
          <w:szCs w:val="24"/>
        </w:rPr>
        <w:t>П</w:t>
      </w:r>
      <w:r w:rsidRPr="0033723C">
        <w:rPr>
          <w:rFonts w:ascii="Times New Roman" w:hAnsi="Times New Roman" w:cs="Times New Roman"/>
          <w:sz w:val="24"/>
          <w:szCs w:val="24"/>
        </w:rPr>
        <w:t>ока затраты на ведение операци</w:t>
      </w:r>
      <w:r>
        <w:rPr>
          <w:rFonts w:ascii="Times New Roman" w:hAnsi="Times New Roman" w:cs="Times New Roman"/>
          <w:sz w:val="24"/>
          <w:szCs w:val="24"/>
        </w:rPr>
        <w:t>й</w:t>
      </w:r>
      <w:r w:rsidRPr="0033723C">
        <w:rPr>
          <w:rFonts w:ascii="Times New Roman" w:hAnsi="Times New Roman" w:cs="Times New Roman"/>
          <w:sz w:val="24"/>
          <w:szCs w:val="24"/>
        </w:rPr>
        <w:t xml:space="preserve"> на территории других стран</w:t>
      </w:r>
      <w:r>
        <w:rPr>
          <w:rFonts w:ascii="Times New Roman" w:hAnsi="Times New Roman" w:cs="Times New Roman"/>
          <w:sz w:val="24"/>
          <w:szCs w:val="24"/>
        </w:rPr>
        <w:t xml:space="preserve"> </w:t>
      </w:r>
      <w:r w:rsidRPr="0033723C">
        <w:rPr>
          <w:rFonts w:ascii="Times New Roman" w:hAnsi="Times New Roman" w:cs="Times New Roman"/>
          <w:sz w:val="24"/>
          <w:szCs w:val="24"/>
        </w:rPr>
        <w:t>с использованием внешней руки рынка</w:t>
      </w:r>
      <w:r>
        <w:rPr>
          <w:rFonts w:ascii="Times New Roman" w:hAnsi="Times New Roman" w:cs="Times New Roman"/>
          <w:sz w:val="24"/>
          <w:szCs w:val="24"/>
        </w:rPr>
        <w:t xml:space="preserve"> превышают затраты внутрифирменного руководства, компания будет направлять ПЗИ и располагать собственные мощности вместо использования лицензирования или франчайзинга. </w:t>
      </w:r>
      <w:r w:rsidRPr="0033723C">
        <w:rPr>
          <w:rFonts w:ascii="Times New Roman" w:hAnsi="Times New Roman" w:cs="Times New Roman"/>
          <w:sz w:val="24"/>
          <w:szCs w:val="24"/>
        </w:rPr>
        <w:t>Эклектическая парадигма, как и прочие теории по отдельности, не может объяснить каждый отдельный случай, многое зависит от контекста: экономические и политические особенности выбранной страны, специ</w:t>
      </w:r>
      <w:r>
        <w:rPr>
          <w:rFonts w:ascii="Times New Roman" w:hAnsi="Times New Roman" w:cs="Times New Roman"/>
          <w:sz w:val="24"/>
          <w:szCs w:val="24"/>
        </w:rPr>
        <w:t>ф</w:t>
      </w:r>
      <w:r w:rsidRPr="0033723C">
        <w:rPr>
          <w:rFonts w:ascii="Times New Roman" w:hAnsi="Times New Roman" w:cs="Times New Roman"/>
          <w:sz w:val="24"/>
          <w:szCs w:val="24"/>
        </w:rPr>
        <w:t xml:space="preserve">ика деятельности фирмы могут оказывать значимый эффект. Однако, она может быть использована в качестве инструмента, позволяющего объяснить процесс и выбранную траекторию развития интернационализации корпораций. </w:t>
      </w:r>
    </w:p>
    <w:p w14:paraId="23B53756" w14:textId="51CF45B2" w:rsidR="000C279F" w:rsidRPr="00C751B9" w:rsidRDefault="000C279F" w:rsidP="00806BE2">
      <w:pPr>
        <w:pStyle w:val="2"/>
        <w:numPr>
          <w:ilvl w:val="0"/>
          <w:numId w:val="6"/>
        </w:numPr>
        <w:spacing w:line="360" w:lineRule="auto"/>
        <w:ind w:left="426" w:hanging="426"/>
        <w:rPr>
          <w:rFonts w:ascii="Times New Roman" w:hAnsi="Times New Roman" w:cs="Times New Roman"/>
          <w:b/>
          <w:color w:val="auto"/>
          <w:sz w:val="24"/>
          <w:szCs w:val="24"/>
        </w:rPr>
      </w:pPr>
      <w:bookmarkStart w:id="37" w:name="_Toc514686652"/>
      <w:r w:rsidRPr="00C751B9">
        <w:rPr>
          <w:rFonts w:ascii="Times New Roman" w:hAnsi="Times New Roman" w:cs="Times New Roman"/>
          <w:b/>
          <w:color w:val="auto"/>
          <w:sz w:val="24"/>
          <w:szCs w:val="24"/>
        </w:rPr>
        <w:t xml:space="preserve">Применение </w:t>
      </w:r>
      <w:proofErr w:type="spellStart"/>
      <w:r w:rsidRPr="00C751B9">
        <w:rPr>
          <w:rFonts w:ascii="Times New Roman" w:hAnsi="Times New Roman" w:cs="Times New Roman"/>
          <w:b/>
          <w:color w:val="auto"/>
          <w:sz w:val="24"/>
          <w:szCs w:val="24"/>
        </w:rPr>
        <w:t>Эклектитческой</w:t>
      </w:r>
      <w:proofErr w:type="spellEnd"/>
      <w:r w:rsidRPr="00C751B9">
        <w:rPr>
          <w:rFonts w:ascii="Times New Roman" w:hAnsi="Times New Roman" w:cs="Times New Roman"/>
          <w:b/>
          <w:color w:val="auto"/>
          <w:sz w:val="24"/>
          <w:szCs w:val="24"/>
        </w:rPr>
        <w:t xml:space="preserve"> парадигмы к деятельности</w:t>
      </w:r>
      <w:r w:rsidR="004215C2" w:rsidRPr="00C751B9">
        <w:rPr>
          <w:rFonts w:ascii="Times New Roman" w:hAnsi="Times New Roman" w:cs="Times New Roman"/>
          <w:b/>
          <w:color w:val="auto"/>
          <w:sz w:val="24"/>
          <w:szCs w:val="24"/>
        </w:rPr>
        <w:t xml:space="preserve"> РГНК</w:t>
      </w:r>
      <w:bookmarkEnd w:id="37"/>
      <w:r w:rsidRPr="00C751B9">
        <w:rPr>
          <w:rFonts w:ascii="Times New Roman" w:hAnsi="Times New Roman" w:cs="Times New Roman"/>
          <w:b/>
          <w:color w:val="auto"/>
          <w:sz w:val="24"/>
          <w:szCs w:val="24"/>
        </w:rPr>
        <w:t xml:space="preserve"> </w:t>
      </w:r>
    </w:p>
    <w:p w14:paraId="7A18A3EC" w14:textId="407077AE" w:rsidR="000C279F" w:rsidRDefault="000C279F" w:rsidP="00ED1CBB">
      <w:pPr>
        <w:spacing w:line="360" w:lineRule="auto"/>
        <w:jc w:val="both"/>
        <w:rPr>
          <w:rFonts w:ascii="Times New Roman" w:hAnsi="Times New Roman" w:cs="Times New Roman"/>
          <w:sz w:val="24"/>
          <w:szCs w:val="24"/>
        </w:rPr>
      </w:pPr>
      <w:r>
        <w:rPr>
          <w:rFonts w:ascii="Times New Roman" w:hAnsi="Times New Roman" w:cs="Times New Roman"/>
          <w:sz w:val="24"/>
          <w:szCs w:val="24"/>
        </w:rPr>
        <w:tab/>
        <w:t>В данном разделе</w:t>
      </w:r>
      <w:r w:rsidRPr="0005039F">
        <w:rPr>
          <w:rFonts w:ascii="Times New Roman" w:hAnsi="Times New Roman" w:cs="Times New Roman"/>
          <w:sz w:val="24"/>
          <w:szCs w:val="24"/>
        </w:rPr>
        <w:t xml:space="preserve"> </w:t>
      </w:r>
      <w:r>
        <w:rPr>
          <w:rFonts w:ascii="Times New Roman" w:hAnsi="Times New Roman" w:cs="Times New Roman"/>
          <w:sz w:val="24"/>
          <w:szCs w:val="24"/>
        </w:rPr>
        <w:t xml:space="preserve">представлено описание основной деятельности рассматриваемых компаний, </w:t>
      </w:r>
      <w:r w:rsidR="0022652A">
        <w:rPr>
          <w:rFonts w:ascii="Times New Roman" w:hAnsi="Times New Roman" w:cs="Times New Roman"/>
          <w:sz w:val="24"/>
          <w:szCs w:val="24"/>
        </w:rPr>
        <w:t xml:space="preserve">с акцентом на </w:t>
      </w:r>
      <w:r w:rsidRPr="0005039F">
        <w:rPr>
          <w:rFonts w:ascii="Times New Roman" w:hAnsi="Times New Roman" w:cs="Times New Roman"/>
          <w:sz w:val="24"/>
          <w:szCs w:val="24"/>
        </w:rPr>
        <w:t>материальные и нематериальные активы</w:t>
      </w:r>
      <w:r w:rsidR="00DE5899">
        <w:rPr>
          <w:rFonts w:ascii="Times New Roman" w:hAnsi="Times New Roman" w:cs="Times New Roman"/>
          <w:sz w:val="24"/>
          <w:szCs w:val="24"/>
        </w:rPr>
        <w:t>, которые задают основу конкурентоспособности компаний в отрасли</w:t>
      </w:r>
      <w:r w:rsidR="00496E99">
        <w:rPr>
          <w:rFonts w:ascii="Times New Roman" w:hAnsi="Times New Roman" w:cs="Times New Roman"/>
          <w:sz w:val="24"/>
          <w:szCs w:val="24"/>
        </w:rPr>
        <w:t xml:space="preserve">. </w:t>
      </w:r>
      <w:r w:rsidR="006E1DCF">
        <w:rPr>
          <w:rFonts w:ascii="Times New Roman" w:hAnsi="Times New Roman" w:cs="Times New Roman"/>
          <w:sz w:val="24"/>
          <w:szCs w:val="24"/>
        </w:rPr>
        <w:t xml:space="preserve">В качестве рассматриваемых мною компаний </w:t>
      </w:r>
      <w:r w:rsidR="006E1DCF">
        <w:rPr>
          <w:rFonts w:ascii="Times New Roman" w:hAnsi="Times New Roman" w:cs="Times New Roman"/>
          <w:sz w:val="24"/>
          <w:szCs w:val="24"/>
        </w:rPr>
        <w:lastRenderedPageBreak/>
        <w:t xml:space="preserve">были выбраны </w:t>
      </w:r>
      <w:r w:rsidR="00AB7E5E">
        <w:rPr>
          <w:rFonts w:ascii="Times New Roman" w:hAnsi="Times New Roman" w:cs="Times New Roman"/>
          <w:sz w:val="24"/>
          <w:szCs w:val="24"/>
        </w:rPr>
        <w:t xml:space="preserve">две крупнейшие нефтегазовые компании на внутреннем рынке Российской Федерации, </w:t>
      </w:r>
      <w:r w:rsidR="00DE5899">
        <w:rPr>
          <w:rFonts w:ascii="Times New Roman" w:hAnsi="Times New Roman" w:cs="Times New Roman"/>
          <w:sz w:val="24"/>
          <w:szCs w:val="24"/>
        </w:rPr>
        <w:t>которые также являются</w:t>
      </w:r>
      <w:r w:rsidR="00AB7E5E">
        <w:rPr>
          <w:rFonts w:ascii="Times New Roman" w:hAnsi="Times New Roman" w:cs="Times New Roman"/>
          <w:sz w:val="24"/>
          <w:szCs w:val="24"/>
        </w:rPr>
        <w:t xml:space="preserve"> лидерами мирового нефтегазового рынка</w:t>
      </w:r>
      <w:r w:rsidR="00295107">
        <w:rPr>
          <w:rFonts w:ascii="Times New Roman" w:hAnsi="Times New Roman" w:cs="Times New Roman"/>
          <w:sz w:val="24"/>
          <w:szCs w:val="24"/>
        </w:rPr>
        <w:t xml:space="preserve"> – ПАО «Газпром» и ПАО «НК Роснефть».</w:t>
      </w:r>
    </w:p>
    <w:p w14:paraId="16380A60" w14:textId="3E282CA1" w:rsidR="00C5410D" w:rsidRPr="00806BE2" w:rsidRDefault="00C5410D" w:rsidP="00806BE2">
      <w:pPr>
        <w:pStyle w:val="3"/>
        <w:numPr>
          <w:ilvl w:val="0"/>
          <w:numId w:val="24"/>
        </w:numPr>
        <w:spacing w:line="360" w:lineRule="auto"/>
        <w:ind w:left="426" w:hanging="426"/>
        <w:rPr>
          <w:rFonts w:ascii="Times New Roman" w:hAnsi="Times New Roman" w:cs="Times New Roman"/>
          <w:b/>
          <w:color w:val="auto"/>
        </w:rPr>
      </w:pPr>
      <w:bookmarkStart w:id="38" w:name="_Toc514686653"/>
      <w:r w:rsidRPr="00806BE2">
        <w:rPr>
          <w:rFonts w:ascii="Times New Roman" w:hAnsi="Times New Roman" w:cs="Times New Roman"/>
          <w:b/>
          <w:color w:val="auto"/>
        </w:rPr>
        <w:t>Преимущества собственности компаний</w:t>
      </w:r>
      <w:bookmarkEnd w:id="38"/>
    </w:p>
    <w:p w14:paraId="49AC1734" w14:textId="1B67FA19" w:rsidR="000841E8" w:rsidRDefault="00BA1248" w:rsidP="008F00D1">
      <w:pPr>
        <w:spacing w:line="360" w:lineRule="auto"/>
        <w:jc w:val="both"/>
        <w:rPr>
          <w:rFonts w:ascii="Times New Roman" w:hAnsi="Times New Roman" w:cs="Times New Roman"/>
          <w:sz w:val="24"/>
          <w:szCs w:val="24"/>
        </w:rPr>
      </w:pPr>
      <w:bookmarkStart w:id="39" w:name="_Hlk513645592"/>
      <w:r>
        <w:rPr>
          <w:rFonts w:ascii="Times New Roman" w:hAnsi="Times New Roman" w:cs="Times New Roman"/>
          <w:sz w:val="24"/>
          <w:szCs w:val="24"/>
        </w:rPr>
        <w:tab/>
      </w:r>
      <w:r w:rsidR="00016976" w:rsidRPr="008F00D1">
        <w:rPr>
          <w:rFonts w:ascii="Times New Roman" w:hAnsi="Times New Roman" w:cs="Times New Roman"/>
          <w:sz w:val="24"/>
          <w:szCs w:val="24"/>
        </w:rPr>
        <w:t xml:space="preserve">Эклектическая парадигма играет особую роль в понимании процесса </w:t>
      </w:r>
      <w:r w:rsidR="00EF1496" w:rsidRPr="008F00D1">
        <w:rPr>
          <w:rFonts w:ascii="Times New Roman" w:hAnsi="Times New Roman" w:cs="Times New Roman"/>
          <w:sz w:val="24"/>
          <w:szCs w:val="24"/>
        </w:rPr>
        <w:t>интернационализации компаний нефтегазовой отрасли. В силу специфики отрасли</w:t>
      </w:r>
      <w:r w:rsidR="00D71767" w:rsidRPr="008F00D1">
        <w:rPr>
          <w:rFonts w:ascii="Times New Roman" w:hAnsi="Times New Roman" w:cs="Times New Roman"/>
          <w:sz w:val="24"/>
          <w:szCs w:val="24"/>
        </w:rPr>
        <w:t xml:space="preserve"> наличие богатых месторождений, ресурсной базы (углеводородов) играет ключевое значение </w:t>
      </w:r>
      <w:r w:rsidR="00FE22E5" w:rsidRPr="008F00D1">
        <w:rPr>
          <w:rFonts w:ascii="Times New Roman" w:hAnsi="Times New Roman" w:cs="Times New Roman"/>
          <w:sz w:val="24"/>
          <w:szCs w:val="24"/>
        </w:rPr>
        <w:t>в том, какое положение на рынке будет занимать ко</w:t>
      </w:r>
      <w:r w:rsidR="00CC5292" w:rsidRPr="008F00D1">
        <w:rPr>
          <w:rFonts w:ascii="Times New Roman" w:hAnsi="Times New Roman" w:cs="Times New Roman"/>
          <w:sz w:val="24"/>
          <w:szCs w:val="24"/>
        </w:rPr>
        <w:t xml:space="preserve">мпания, а также какому пути в процессе выхода за национальные границы она будет следовать. </w:t>
      </w:r>
      <w:r w:rsidR="00B448EA" w:rsidRPr="008F00D1">
        <w:rPr>
          <w:rFonts w:ascii="Times New Roman" w:hAnsi="Times New Roman" w:cs="Times New Roman"/>
          <w:sz w:val="24"/>
          <w:szCs w:val="24"/>
        </w:rPr>
        <w:t xml:space="preserve">Д. </w:t>
      </w:r>
      <w:proofErr w:type="spellStart"/>
      <w:r w:rsidR="00B448EA" w:rsidRPr="008F00D1">
        <w:rPr>
          <w:rFonts w:ascii="Times New Roman" w:hAnsi="Times New Roman" w:cs="Times New Roman"/>
          <w:sz w:val="24"/>
          <w:szCs w:val="24"/>
        </w:rPr>
        <w:t>Хэндерсон</w:t>
      </w:r>
      <w:proofErr w:type="spellEnd"/>
      <w:r w:rsidR="00B448EA" w:rsidRPr="008F00D1">
        <w:rPr>
          <w:rFonts w:ascii="Times New Roman" w:hAnsi="Times New Roman" w:cs="Times New Roman"/>
          <w:sz w:val="24"/>
          <w:szCs w:val="24"/>
        </w:rPr>
        <w:t xml:space="preserve"> и А. Фергюсон в своей книге, в которой собраны ключевые </w:t>
      </w:r>
      <w:r w:rsidR="00F76604" w:rsidRPr="008F00D1">
        <w:rPr>
          <w:rFonts w:ascii="Times New Roman" w:hAnsi="Times New Roman" w:cs="Times New Roman"/>
          <w:sz w:val="24"/>
          <w:szCs w:val="24"/>
        </w:rPr>
        <w:t xml:space="preserve">заключения и описана специфика международного сотрудничества в РФ на примере нефтегазовой отрасли, отмечают преимущество собственности как главного мотива для </w:t>
      </w:r>
      <w:r w:rsidR="00CF2B6E">
        <w:rPr>
          <w:rFonts w:ascii="Times New Roman" w:hAnsi="Times New Roman" w:cs="Times New Roman"/>
          <w:sz w:val="24"/>
          <w:szCs w:val="24"/>
        </w:rPr>
        <w:t>сотрудничества</w:t>
      </w:r>
      <w:r w:rsidR="00F76604" w:rsidRPr="008F00D1">
        <w:rPr>
          <w:rFonts w:ascii="Times New Roman" w:hAnsi="Times New Roman" w:cs="Times New Roman"/>
          <w:sz w:val="24"/>
          <w:szCs w:val="24"/>
        </w:rPr>
        <w:t xml:space="preserve"> с иностранными партнерами, а также </w:t>
      </w:r>
      <w:r w:rsidR="007E0A7F" w:rsidRPr="008F00D1">
        <w:rPr>
          <w:rFonts w:ascii="Times New Roman" w:hAnsi="Times New Roman" w:cs="Times New Roman"/>
          <w:sz w:val="24"/>
          <w:szCs w:val="24"/>
        </w:rPr>
        <w:t xml:space="preserve">в качестве аргумента </w:t>
      </w:r>
      <w:r w:rsidR="00FD3D29">
        <w:rPr>
          <w:rFonts w:ascii="Times New Roman" w:hAnsi="Times New Roman" w:cs="Times New Roman"/>
          <w:sz w:val="24"/>
          <w:szCs w:val="24"/>
        </w:rPr>
        <w:t xml:space="preserve">в пользу ПЗИ/ПИИ </w:t>
      </w:r>
      <w:r w:rsidR="007E0A7F" w:rsidRPr="008F00D1">
        <w:rPr>
          <w:rFonts w:ascii="Times New Roman" w:hAnsi="Times New Roman" w:cs="Times New Roman"/>
          <w:sz w:val="24"/>
          <w:szCs w:val="24"/>
        </w:rPr>
        <w:t xml:space="preserve">приводят слабую институциональную среду. </w:t>
      </w:r>
    </w:p>
    <w:p w14:paraId="0B8779E1" w14:textId="6D6793FE" w:rsidR="008B2FBF" w:rsidRPr="008F00D1" w:rsidRDefault="00BA1248" w:rsidP="008F00D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55011" w:rsidRPr="008F00D1">
        <w:rPr>
          <w:rFonts w:ascii="Times New Roman" w:hAnsi="Times New Roman" w:cs="Times New Roman"/>
          <w:sz w:val="24"/>
          <w:szCs w:val="24"/>
        </w:rPr>
        <w:t>Наличие хорошо работающ</w:t>
      </w:r>
      <w:r w:rsidR="00FD7264" w:rsidRPr="008F00D1">
        <w:rPr>
          <w:rFonts w:ascii="Times New Roman" w:hAnsi="Times New Roman" w:cs="Times New Roman"/>
          <w:sz w:val="24"/>
          <w:szCs w:val="24"/>
        </w:rPr>
        <w:t xml:space="preserve">ей правовой системы могло бы дать возможность для сотрудничества в разных формах </w:t>
      </w:r>
      <w:r w:rsidR="009B3739" w:rsidRPr="008F00D1">
        <w:rPr>
          <w:rFonts w:ascii="Times New Roman" w:hAnsi="Times New Roman" w:cs="Times New Roman"/>
          <w:sz w:val="24"/>
          <w:szCs w:val="24"/>
        </w:rPr>
        <w:t>–</w:t>
      </w:r>
      <w:r w:rsidR="00FD7264" w:rsidRPr="008F00D1">
        <w:rPr>
          <w:rFonts w:ascii="Times New Roman" w:hAnsi="Times New Roman" w:cs="Times New Roman"/>
          <w:sz w:val="24"/>
          <w:szCs w:val="24"/>
        </w:rPr>
        <w:t xml:space="preserve"> </w:t>
      </w:r>
      <w:r w:rsidR="009B3739" w:rsidRPr="008F00D1">
        <w:rPr>
          <w:rFonts w:ascii="Times New Roman" w:hAnsi="Times New Roman" w:cs="Times New Roman"/>
          <w:sz w:val="24"/>
          <w:szCs w:val="24"/>
        </w:rPr>
        <w:t xml:space="preserve">лицензирование и </w:t>
      </w:r>
      <w:r w:rsidR="00251CE9" w:rsidRPr="008F00D1">
        <w:rPr>
          <w:rFonts w:ascii="Times New Roman" w:hAnsi="Times New Roman" w:cs="Times New Roman"/>
          <w:sz w:val="24"/>
          <w:szCs w:val="24"/>
        </w:rPr>
        <w:t>собственное предприятие</w:t>
      </w:r>
      <w:r w:rsidR="00565DDD" w:rsidRPr="008F00D1">
        <w:rPr>
          <w:rFonts w:ascii="Times New Roman" w:hAnsi="Times New Roman" w:cs="Times New Roman"/>
          <w:sz w:val="24"/>
          <w:szCs w:val="24"/>
        </w:rPr>
        <w:t xml:space="preserve">. </w:t>
      </w:r>
      <w:r w:rsidR="000F3FB8" w:rsidRPr="008F00D1">
        <w:rPr>
          <w:rFonts w:ascii="Times New Roman" w:hAnsi="Times New Roman" w:cs="Times New Roman"/>
          <w:sz w:val="24"/>
          <w:szCs w:val="24"/>
        </w:rPr>
        <w:t>Любые притязания могли бы быть решены через юридические институты</w:t>
      </w:r>
      <w:r w:rsidR="00667CB9" w:rsidRPr="008F00D1">
        <w:rPr>
          <w:rFonts w:ascii="Times New Roman" w:hAnsi="Times New Roman" w:cs="Times New Roman"/>
          <w:sz w:val="24"/>
          <w:szCs w:val="24"/>
        </w:rPr>
        <w:t xml:space="preserve">. Однако, </w:t>
      </w:r>
      <w:r w:rsidR="00835B5B" w:rsidRPr="008F00D1">
        <w:rPr>
          <w:rFonts w:ascii="Times New Roman" w:hAnsi="Times New Roman" w:cs="Times New Roman"/>
          <w:sz w:val="24"/>
          <w:szCs w:val="24"/>
        </w:rPr>
        <w:t>в случае со слабой институциональной средой</w:t>
      </w:r>
      <w:r w:rsidR="00CF1ACA">
        <w:rPr>
          <w:rFonts w:ascii="Times New Roman" w:hAnsi="Times New Roman" w:cs="Times New Roman"/>
          <w:sz w:val="24"/>
          <w:szCs w:val="24"/>
        </w:rPr>
        <w:t xml:space="preserve"> появляется</w:t>
      </w:r>
      <w:r w:rsidR="00835B5B" w:rsidRPr="008F00D1">
        <w:rPr>
          <w:rFonts w:ascii="Times New Roman" w:hAnsi="Times New Roman" w:cs="Times New Roman"/>
          <w:sz w:val="24"/>
          <w:szCs w:val="24"/>
        </w:rPr>
        <w:t xml:space="preserve"> </w:t>
      </w:r>
      <w:r w:rsidR="00E8268A" w:rsidRPr="008F00D1">
        <w:rPr>
          <w:rFonts w:ascii="Times New Roman" w:hAnsi="Times New Roman" w:cs="Times New Roman"/>
          <w:sz w:val="24"/>
          <w:szCs w:val="24"/>
        </w:rPr>
        <w:t xml:space="preserve">необходимость третей стороны – третья сторона как местный партнер – помимо иностранной фирмы и </w:t>
      </w:r>
      <w:r w:rsidR="00D636C3" w:rsidRPr="008F00D1">
        <w:rPr>
          <w:rFonts w:ascii="Times New Roman" w:hAnsi="Times New Roman" w:cs="Times New Roman"/>
          <w:sz w:val="24"/>
          <w:szCs w:val="24"/>
        </w:rPr>
        <w:t xml:space="preserve">местного правительства, принимающего инвестиции. Местная компания – как ключевой источник </w:t>
      </w:r>
      <w:r w:rsidR="00077654" w:rsidRPr="008F00D1">
        <w:rPr>
          <w:rFonts w:ascii="Times New Roman" w:hAnsi="Times New Roman" w:cs="Times New Roman"/>
          <w:sz w:val="24"/>
          <w:szCs w:val="24"/>
        </w:rPr>
        <w:t>знаний</w:t>
      </w:r>
      <w:r w:rsidR="00D636C3" w:rsidRPr="008F00D1">
        <w:rPr>
          <w:rFonts w:ascii="Times New Roman" w:hAnsi="Times New Roman" w:cs="Times New Roman"/>
          <w:sz w:val="24"/>
          <w:szCs w:val="24"/>
        </w:rPr>
        <w:t xml:space="preserve">, необходимых для работы в среде со слабой </w:t>
      </w:r>
      <w:r w:rsidR="00CF1ACA" w:rsidRPr="008F00D1">
        <w:rPr>
          <w:rFonts w:ascii="Times New Roman" w:hAnsi="Times New Roman" w:cs="Times New Roman"/>
          <w:sz w:val="24"/>
          <w:szCs w:val="24"/>
        </w:rPr>
        <w:t>институциональн</w:t>
      </w:r>
      <w:r w:rsidR="00CF1ACA">
        <w:rPr>
          <w:rFonts w:ascii="Times New Roman" w:hAnsi="Times New Roman" w:cs="Times New Roman"/>
          <w:sz w:val="24"/>
          <w:szCs w:val="24"/>
        </w:rPr>
        <w:t>ой</w:t>
      </w:r>
      <w:r w:rsidR="00D636C3" w:rsidRPr="008F00D1">
        <w:rPr>
          <w:rFonts w:ascii="Times New Roman" w:hAnsi="Times New Roman" w:cs="Times New Roman"/>
          <w:sz w:val="24"/>
          <w:szCs w:val="24"/>
        </w:rPr>
        <w:t xml:space="preserve"> средой</w:t>
      </w:r>
      <w:r w:rsidR="00DD3975">
        <w:rPr>
          <w:rFonts w:ascii="Times New Roman" w:hAnsi="Times New Roman" w:cs="Times New Roman"/>
          <w:sz w:val="24"/>
          <w:szCs w:val="24"/>
        </w:rPr>
        <w:t xml:space="preserve"> </w:t>
      </w:r>
      <w:r w:rsidR="00927154">
        <w:rPr>
          <w:rFonts w:ascii="Times New Roman" w:hAnsi="Times New Roman" w:cs="Times New Roman"/>
          <w:sz w:val="24"/>
          <w:szCs w:val="24"/>
        </w:rPr>
        <w:t>–</w:t>
      </w:r>
      <w:r w:rsidR="00077654" w:rsidRPr="008F00D1">
        <w:rPr>
          <w:rFonts w:ascii="Times New Roman" w:hAnsi="Times New Roman" w:cs="Times New Roman"/>
          <w:sz w:val="24"/>
          <w:szCs w:val="24"/>
        </w:rPr>
        <w:t xml:space="preserve"> </w:t>
      </w:r>
      <w:r w:rsidR="00927154">
        <w:rPr>
          <w:rFonts w:ascii="Times New Roman" w:hAnsi="Times New Roman" w:cs="Times New Roman"/>
          <w:sz w:val="24"/>
          <w:szCs w:val="24"/>
        </w:rPr>
        <w:t xml:space="preserve">что является основной </w:t>
      </w:r>
      <w:r w:rsidR="00077654" w:rsidRPr="008F00D1">
        <w:rPr>
          <w:rFonts w:ascii="Times New Roman" w:hAnsi="Times New Roman" w:cs="Times New Roman"/>
          <w:sz w:val="24"/>
          <w:szCs w:val="24"/>
        </w:rPr>
        <w:t>компетенци</w:t>
      </w:r>
      <w:r w:rsidR="002D2682">
        <w:rPr>
          <w:rFonts w:ascii="Times New Roman" w:hAnsi="Times New Roman" w:cs="Times New Roman"/>
          <w:sz w:val="24"/>
          <w:szCs w:val="24"/>
        </w:rPr>
        <w:t>ей</w:t>
      </w:r>
      <w:r w:rsidR="00077654" w:rsidRPr="008F00D1">
        <w:rPr>
          <w:rFonts w:ascii="Times New Roman" w:hAnsi="Times New Roman" w:cs="Times New Roman"/>
          <w:sz w:val="24"/>
          <w:szCs w:val="24"/>
        </w:rPr>
        <w:t xml:space="preserve"> местный фирм (помимо ресурсов). Иностранным компаниям необходимо быть часть</w:t>
      </w:r>
      <w:r w:rsidR="00CF1ACA">
        <w:rPr>
          <w:rFonts w:ascii="Times New Roman" w:hAnsi="Times New Roman" w:cs="Times New Roman"/>
          <w:sz w:val="24"/>
          <w:szCs w:val="24"/>
        </w:rPr>
        <w:t>ю</w:t>
      </w:r>
      <w:r w:rsidR="00077654" w:rsidRPr="008F00D1">
        <w:rPr>
          <w:rFonts w:ascii="Times New Roman" w:hAnsi="Times New Roman" w:cs="Times New Roman"/>
          <w:sz w:val="24"/>
          <w:szCs w:val="24"/>
        </w:rPr>
        <w:t xml:space="preserve"> партнерств</w:t>
      </w:r>
      <w:r w:rsidR="00CF1ACA">
        <w:rPr>
          <w:rFonts w:ascii="Times New Roman" w:hAnsi="Times New Roman" w:cs="Times New Roman"/>
          <w:sz w:val="24"/>
          <w:szCs w:val="24"/>
        </w:rPr>
        <w:t xml:space="preserve"> (</w:t>
      </w:r>
      <w:r w:rsidR="00077654" w:rsidRPr="008F00D1">
        <w:rPr>
          <w:rFonts w:ascii="Times New Roman" w:hAnsi="Times New Roman" w:cs="Times New Roman"/>
          <w:sz w:val="24"/>
          <w:szCs w:val="24"/>
        </w:rPr>
        <w:t>сети</w:t>
      </w:r>
      <w:r w:rsidR="00CF1ACA">
        <w:rPr>
          <w:rFonts w:ascii="Times New Roman" w:hAnsi="Times New Roman" w:cs="Times New Roman"/>
          <w:sz w:val="24"/>
          <w:szCs w:val="24"/>
        </w:rPr>
        <w:t>)</w:t>
      </w:r>
      <w:r w:rsidR="00DD3975">
        <w:rPr>
          <w:rFonts w:ascii="Times New Roman" w:hAnsi="Times New Roman" w:cs="Times New Roman"/>
          <w:sz w:val="24"/>
          <w:szCs w:val="24"/>
        </w:rPr>
        <w:t>,</w:t>
      </w:r>
      <w:r w:rsidR="00077654" w:rsidRPr="008F00D1">
        <w:rPr>
          <w:rFonts w:ascii="Times New Roman" w:hAnsi="Times New Roman" w:cs="Times New Roman"/>
          <w:sz w:val="24"/>
          <w:szCs w:val="24"/>
        </w:rPr>
        <w:t xml:space="preserve"> чтобы </w:t>
      </w:r>
      <w:r w:rsidR="008B2FBF" w:rsidRPr="008F00D1">
        <w:rPr>
          <w:rFonts w:ascii="Times New Roman" w:hAnsi="Times New Roman" w:cs="Times New Roman"/>
          <w:sz w:val="24"/>
          <w:szCs w:val="24"/>
        </w:rPr>
        <w:t xml:space="preserve">иметь </w:t>
      </w:r>
      <w:r w:rsidR="00CF1ACA" w:rsidRPr="008F00D1">
        <w:rPr>
          <w:rFonts w:ascii="Times New Roman" w:hAnsi="Times New Roman" w:cs="Times New Roman"/>
          <w:sz w:val="24"/>
          <w:szCs w:val="24"/>
        </w:rPr>
        <w:t>контакты</w:t>
      </w:r>
      <w:r w:rsidR="008B2FBF" w:rsidRPr="008F00D1">
        <w:rPr>
          <w:rFonts w:ascii="Times New Roman" w:hAnsi="Times New Roman" w:cs="Times New Roman"/>
          <w:sz w:val="24"/>
          <w:szCs w:val="24"/>
        </w:rPr>
        <w:t xml:space="preserve"> и </w:t>
      </w:r>
      <w:r w:rsidR="00CF1ACA" w:rsidRPr="008F00D1">
        <w:rPr>
          <w:rFonts w:ascii="Times New Roman" w:hAnsi="Times New Roman" w:cs="Times New Roman"/>
          <w:sz w:val="24"/>
          <w:szCs w:val="24"/>
        </w:rPr>
        <w:t>влияние</w:t>
      </w:r>
      <w:r w:rsidR="002D2682">
        <w:rPr>
          <w:rFonts w:ascii="Times New Roman" w:hAnsi="Times New Roman" w:cs="Times New Roman"/>
          <w:sz w:val="24"/>
          <w:szCs w:val="24"/>
        </w:rPr>
        <w:t xml:space="preserve"> </w:t>
      </w:r>
      <w:r w:rsidR="008B2FBF" w:rsidRPr="008F00D1">
        <w:rPr>
          <w:rFonts w:ascii="Times New Roman" w:hAnsi="Times New Roman" w:cs="Times New Roman"/>
          <w:sz w:val="24"/>
          <w:szCs w:val="24"/>
        </w:rPr>
        <w:t xml:space="preserve">для улучшения собственных </w:t>
      </w:r>
      <w:r w:rsidR="007632BE">
        <w:rPr>
          <w:rFonts w:ascii="Times New Roman" w:hAnsi="Times New Roman" w:cs="Times New Roman"/>
          <w:sz w:val="24"/>
          <w:szCs w:val="24"/>
        </w:rPr>
        <w:t xml:space="preserve">деятельности на иностранном рынке </w:t>
      </w:r>
      <w:r w:rsidR="00B523B4">
        <w:rPr>
          <w:rFonts w:ascii="Times New Roman" w:hAnsi="Times New Roman" w:cs="Times New Roman"/>
          <w:sz w:val="24"/>
          <w:szCs w:val="24"/>
        </w:rPr>
        <w:t>(</w:t>
      </w:r>
      <w:r w:rsidR="008B2FBF" w:rsidRPr="008F00D1">
        <w:rPr>
          <w:rFonts w:ascii="Times New Roman" w:hAnsi="Times New Roman" w:cs="Times New Roman"/>
          <w:sz w:val="24"/>
          <w:szCs w:val="24"/>
          <w:lang w:val="en-US"/>
        </w:rPr>
        <w:t>business</w:t>
      </w:r>
      <w:r w:rsidR="008B2FBF" w:rsidRPr="008F00D1">
        <w:rPr>
          <w:rFonts w:ascii="Times New Roman" w:hAnsi="Times New Roman" w:cs="Times New Roman"/>
          <w:sz w:val="24"/>
          <w:szCs w:val="24"/>
        </w:rPr>
        <w:t xml:space="preserve"> </w:t>
      </w:r>
      <w:r w:rsidR="008B2FBF" w:rsidRPr="008F00D1">
        <w:rPr>
          <w:rFonts w:ascii="Times New Roman" w:hAnsi="Times New Roman" w:cs="Times New Roman"/>
          <w:sz w:val="24"/>
          <w:szCs w:val="24"/>
          <w:lang w:val="en-US"/>
        </w:rPr>
        <w:t>outcomes</w:t>
      </w:r>
      <w:r w:rsidR="00B523B4">
        <w:rPr>
          <w:rFonts w:ascii="Times New Roman" w:hAnsi="Times New Roman" w:cs="Times New Roman"/>
          <w:sz w:val="24"/>
          <w:szCs w:val="24"/>
        </w:rPr>
        <w:t>).</w:t>
      </w:r>
    </w:p>
    <w:p w14:paraId="2195CBC5" w14:textId="74F923C3" w:rsidR="00F16DBE" w:rsidRPr="005B24E0" w:rsidRDefault="00BA1248" w:rsidP="005B24E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73580" w:rsidRPr="008F00D1">
        <w:rPr>
          <w:rFonts w:ascii="Times New Roman" w:hAnsi="Times New Roman" w:cs="Times New Roman"/>
          <w:sz w:val="24"/>
          <w:szCs w:val="24"/>
        </w:rPr>
        <w:t xml:space="preserve">Хорошие взаимоотношения важны </w:t>
      </w:r>
      <w:r w:rsidR="00DD3975">
        <w:rPr>
          <w:rFonts w:ascii="Times New Roman" w:hAnsi="Times New Roman" w:cs="Times New Roman"/>
          <w:sz w:val="24"/>
          <w:szCs w:val="24"/>
        </w:rPr>
        <w:t xml:space="preserve">для </w:t>
      </w:r>
      <w:r w:rsidR="00B73580" w:rsidRPr="008F00D1">
        <w:rPr>
          <w:rFonts w:ascii="Times New Roman" w:hAnsi="Times New Roman" w:cs="Times New Roman"/>
          <w:sz w:val="24"/>
          <w:szCs w:val="24"/>
        </w:rPr>
        <w:t xml:space="preserve">любого иностранного инвестора и в любой стране, однако в </w:t>
      </w:r>
      <w:r w:rsidR="00DD3975" w:rsidRPr="008F00D1">
        <w:rPr>
          <w:rFonts w:ascii="Times New Roman" w:hAnsi="Times New Roman" w:cs="Times New Roman"/>
          <w:sz w:val="24"/>
          <w:szCs w:val="24"/>
        </w:rPr>
        <w:t>развитой</w:t>
      </w:r>
      <w:r w:rsidR="00B73580" w:rsidRPr="008F00D1">
        <w:rPr>
          <w:rFonts w:ascii="Times New Roman" w:hAnsi="Times New Roman" w:cs="Times New Roman"/>
          <w:sz w:val="24"/>
          <w:szCs w:val="24"/>
        </w:rPr>
        <w:t xml:space="preserve"> – это возможно на основе правов</w:t>
      </w:r>
      <w:r w:rsidR="00027EC1" w:rsidRPr="008F00D1">
        <w:rPr>
          <w:rFonts w:ascii="Times New Roman" w:hAnsi="Times New Roman" w:cs="Times New Roman"/>
          <w:sz w:val="24"/>
          <w:szCs w:val="24"/>
        </w:rPr>
        <w:t xml:space="preserve">ой и коммерческой основ, в развивающейся – местные знания </w:t>
      </w:r>
      <w:r w:rsidR="00D5703B">
        <w:rPr>
          <w:rFonts w:ascii="Times New Roman" w:hAnsi="Times New Roman" w:cs="Times New Roman"/>
          <w:sz w:val="24"/>
          <w:szCs w:val="24"/>
        </w:rPr>
        <w:t>локального</w:t>
      </w:r>
      <w:r w:rsidR="00027EC1" w:rsidRPr="008F00D1">
        <w:rPr>
          <w:rFonts w:ascii="Times New Roman" w:hAnsi="Times New Roman" w:cs="Times New Roman"/>
          <w:sz w:val="24"/>
          <w:szCs w:val="24"/>
        </w:rPr>
        <w:t xml:space="preserve"> партнера</w:t>
      </w:r>
      <w:r w:rsidR="005B24E0">
        <w:rPr>
          <w:rFonts w:ascii="Times New Roman" w:hAnsi="Times New Roman" w:cs="Times New Roman"/>
          <w:sz w:val="24"/>
          <w:szCs w:val="24"/>
        </w:rPr>
        <w:t>.</w:t>
      </w:r>
    </w:p>
    <w:p w14:paraId="1E559D98" w14:textId="1BEB43F1" w:rsidR="000C279F" w:rsidRPr="00806BE2" w:rsidRDefault="000C279F" w:rsidP="00ED1CBB">
      <w:pPr>
        <w:pStyle w:val="5"/>
        <w:spacing w:line="360" w:lineRule="auto"/>
        <w:rPr>
          <w:rFonts w:ascii="Times New Roman" w:hAnsi="Times New Roman" w:cs="Times New Roman"/>
          <w:b/>
          <w:color w:val="auto"/>
          <w:sz w:val="24"/>
          <w:szCs w:val="24"/>
        </w:rPr>
      </w:pPr>
      <w:r w:rsidRPr="00806BE2">
        <w:rPr>
          <w:rFonts w:ascii="Times New Roman" w:hAnsi="Times New Roman" w:cs="Times New Roman"/>
          <w:b/>
          <w:color w:val="auto"/>
          <w:sz w:val="24"/>
          <w:szCs w:val="24"/>
        </w:rPr>
        <w:t xml:space="preserve">ПАО «Газпром» </w:t>
      </w:r>
    </w:p>
    <w:p w14:paraId="558B8E09" w14:textId="77777777" w:rsidR="000C279F" w:rsidRPr="006D35F8" w:rsidRDefault="000C279F" w:rsidP="00ED1CBB">
      <w:pPr>
        <w:spacing w:line="360" w:lineRule="auto"/>
        <w:ind w:firstLine="708"/>
        <w:jc w:val="both"/>
        <w:rPr>
          <w:rFonts w:ascii="Times New Roman" w:hAnsi="Times New Roman" w:cs="Times New Roman"/>
          <w:color w:val="000000"/>
          <w:sz w:val="24"/>
          <w:szCs w:val="24"/>
          <w:shd w:val="clear" w:color="auto" w:fill="FFFFFF"/>
        </w:rPr>
      </w:pPr>
      <w:r w:rsidRPr="006D35F8">
        <w:rPr>
          <w:rFonts w:ascii="Times New Roman" w:hAnsi="Times New Roman" w:cs="Times New Roman"/>
          <w:color w:val="000000"/>
          <w:sz w:val="24"/>
          <w:szCs w:val="24"/>
          <w:shd w:val="clear" w:color="auto" w:fill="FFFFFF"/>
        </w:rPr>
        <w:t xml:space="preserve">ПАО «Газпром» — глобальная энергетическая компания. Основные направления деятельности - геологоразведка, добыча, транспортировка, хранение, переработка и реализация </w:t>
      </w:r>
      <w:r>
        <w:rPr>
          <w:rFonts w:ascii="Times New Roman" w:hAnsi="Times New Roman" w:cs="Times New Roman"/>
          <w:color w:val="000000"/>
          <w:sz w:val="24"/>
          <w:szCs w:val="24"/>
          <w:shd w:val="clear" w:color="auto" w:fill="FFFFFF"/>
        </w:rPr>
        <w:t>сырья</w:t>
      </w:r>
      <w:r w:rsidRPr="006D35F8">
        <w:rPr>
          <w:rFonts w:ascii="Times New Roman" w:hAnsi="Times New Roman" w:cs="Times New Roman"/>
          <w:color w:val="000000"/>
          <w:sz w:val="24"/>
          <w:szCs w:val="24"/>
          <w:shd w:val="clear" w:color="auto" w:fill="FFFFFF"/>
        </w:rPr>
        <w:t>, а также производство и сбыт тепло- и электроэнергии.</w:t>
      </w:r>
    </w:p>
    <w:p w14:paraId="483429E1" w14:textId="460E558C" w:rsidR="003968D3" w:rsidRPr="003C1C1C" w:rsidRDefault="000C279F" w:rsidP="00ED1CBB">
      <w:pPr>
        <w:spacing w:line="360" w:lineRule="auto"/>
        <w:ind w:firstLine="708"/>
        <w:jc w:val="both"/>
        <w:rPr>
          <w:rFonts w:ascii="Times New Roman" w:hAnsi="Times New Roman" w:cs="Times New Roman"/>
          <w:color w:val="000000"/>
          <w:sz w:val="24"/>
          <w:szCs w:val="24"/>
          <w:shd w:val="clear" w:color="auto" w:fill="FFFFFF"/>
        </w:rPr>
      </w:pPr>
      <w:r w:rsidRPr="006D35F8">
        <w:rPr>
          <w:rFonts w:ascii="Times New Roman" w:hAnsi="Times New Roman" w:cs="Times New Roman"/>
          <w:color w:val="000000"/>
          <w:sz w:val="24"/>
          <w:szCs w:val="24"/>
          <w:shd w:val="clear" w:color="auto" w:fill="FFFFFF"/>
        </w:rPr>
        <w:t xml:space="preserve">«Газпром» располагает самыми богатыми в мире запасами природного газа. Его доля в мировых запасах газа составляет 17%, в российских — 72%. На «Газпром» </w:t>
      </w:r>
      <w:r w:rsidRPr="006D35F8">
        <w:rPr>
          <w:rFonts w:ascii="Times New Roman" w:hAnsi="Times New Roman" w:cs="Times New Roman"/>
          <w:color w:val="000000"/>
          <w:sz w:val="24"/>
          <w:szCs w:val="24"/>
          <w:shd w:val="clear" w:color="auto" w:fill="FFFFFF"/>
        </w:rPr>
        <w:lastRenderedPageBreak/>
        <w:t>приходится 11% мировой и 66% российской добычи газа. Компани находится в собственности государства, которому принадлежит более 50% акций компании.</w:t>
      </w:r>
    </w:p>
    <w:p w14:paraId="2E5C728B" w14:textId="77777777" w:rsidR="000C279F" w:rsidRPr="006D35F8" w:rsidRDefault="000C279F" w:rsidP="00ED1CBB">
      <w:pPr>
        <w:spacing w:line="360" w:lineRule="auto"/>
        <w:jc w:val="both"/>
        <w:rPr>
          <w:rFonts w:ascii="Times New Roman" w:hAnsi="Times New Roman" w:cs="Times New Roman"/>
          <w:i/>
          <w:sz w:val="24"/>
          <w:szCs w:val="24"/>
        </w:rPr>
      </w:pPr>
      <w:r w:rsidRPr="006D35F8">
        <w:rPr>
          <w:rFonts w:ascii="Times New Roman" w:hAnsi="Times New Roman" w:cs="Times New Roman"/>
          <w:i/>
          <w:sz w:val="24"/>
          <w:szCs w:val="24"/>
        </w:rPr>
        <w:t>Ч</w:t>
      </w:r>
      <w:r>
        <w:rPr>
          <w:rFonts w:ascii="Times New Roman" w:hAnsi="Times New Roman" w:cs="Times New Roman"/>
          <w:i/>
          <w:sz w:val="24"/>
          <w:szCs w:val="24"/>
        </w:rPr>
        <w:t>то</w:t>
      </w:r>
      <w:r w:rsidRPr="006D35F8">
        <w:rPr>
          <w:rFonts w:ascii="Times New Roman" w:hAnsi="Times New Roman" w:cs="Times New Roman"/>
          <w:i/>
          <w:sz w:val="24"/>
          <w:szCs w:val="24"/>
        </w:rPr>
        <w:t xml:space="preserve"> - </w:t>
      </w:r>
      <w:r>
        <w:rPr>
          <w:rFonts w:ascii="Times New Roman" w:hAnsi="Times New Roman" w:cs="Times New Roman"/>
          <w:i/>
          <w:sz w:val="24"/>
          <w:szCs w:val="24"/>
        </w:rPr>
        <w:t>п</w:t>
      </w:r>
      <w:r w:rsidRPr="006D35F8">
        <w:rPr>
          <w:rFonts w:ascii="Times New Roman" w:hAnsi="Times New Roman" w:cs="Times New Roman"/>
          <w:i/>
          <w:sz w:val="24"/>
          <w:szCs w:val="24"/>
        </w:rPr>
        <w:t xml:space="preserve">реимущества собственности </w:t>
      </w:r>
      <w:r>
        <w:rPr>
          <w:rFonts w:ascii="Times New Roman" w:hAnsi="Times New Roman" w:cs="Times New Roman"/>
          <w:i/>
          <w:sz w:val="24"/>
          <w:szCs w:val="24"/>
        </w:rPr>
        <w:t xml:space="preserve">компании, </w:t>
      </w:r>
      <w:r w:rsidRPr="006D35F8">
        <w:rPr>
          <w:rFonts w:ascii="Times New Roman" w:hAnsi="Times New Roman" w:cs="Times New Roman"/>
          <w:i/>
          <w:sz w:val="24"/>
          <w:szCs w:val="24"/>
        </w:rPr>
        <w:t>ее ключевые компетенции</w:t>
      </w:r>
      <w:r>
        <w:rPr>
          <w:rFonts w:ascii="Times New Roman" w:hAnsi="Times New Roman" w:cs="Times New Roman"/>
          <w:i/>
          <w:sz w:val="24"/>
          <w:szCs w:val="24"/>
        </w:rPr>
        <w:t>:</w:t>
      </w:r>
    </w:p>
    <w:p w14:paraId="2B2B89F1" w14:textId="4D534B05" w:rsidR="000C279F" w:rsidRPr="00391D3C" w:rsidRDefault="000C279F" w:rsidP="00391D3C">
      <w:pPr>
        <w:pStyle w:val="a8"/>
        <w:numPr>
          <w:ilvl w:val="0"/>
          <w:numId w:val="11"/>
        </w:numPr>
        <w:spacing w:line="360" w:lineRule="auto"/>
        <w:ind w:left="1134" w:hanging="425"/>
        <w:jc w:val="both"/>
        <w:rPr>
          <w:rFonts w:ascii="Times New Roman" w:hAnsi="Times New Roman" w:cs="Times New Roman"/>
          <w:sz w:val="24"/>
          <w:szCs w:val="24"/>
        </w:rPr>
      </w:pPr>
      <w:r w:rsidRPr="006D35F8">
        <w:rPr>
          <w:rFonts w:ascii="Times New Roman" w:hAnsi="Times New Roman" w:cs="Times New Roman"/>
          <w:sz w:val="24"/>
          <w:szCs w:val="24"/>
        </w:rPr>
        <w:t>есть возможность стать энергетическим «мостом» между рынками Европы и Азии, поставляя собственный газ и оказывая услуги по транзиту газа другим производителям</w:t>
      </w:r>
      <w:bookmarkStart w:id="40" w:name="_Ref511377884"/>
      <w:r w:rsidRPr="006D35F8">
        <w:rPr>
          <w:rStyle w:val="a7"/>
          <w:rFonts w:ascii="Times New Roman" w:hAnsi="Times New Roman" w:cs="Times New Roman"/>
          <w:sz w:val="24"/>
          <w:szCs w:val="24"/>
        </w:rPr>
        <w:footnoteReference w:id="57"/>
      </w:r>
      <w:bookmarkEnd w:id="40"/>
      <w:r w:rsidR="00391D3C">
        <w:rPr>
          <w:rFonts w:ascii="Times New Roman" w:hAnsi="Times New Roman" w:cs="Times New Roman"/>
          <w:sz w:val="24"/>
          <w:szCs w:val="24"/>
        </w:rPr>
        <w:t xml:space="preserve"> (</w:t>
      </w:r>
      <w:r w:rsidRPr="00391D3C">
        <w:rPr>
          <w:rFonts w:ascii="Times New Roman" w:hAnsi="Times New Roman" w:cs="Times New Roman"/>
          <w:sz w:val="24"/>
          <w:szCs w:val="24"/>
        </w:rPr>
        <w:t>располагает крупнейшей в мире газотранспортной системой</w:t>
      </w:r>
      <w:r w:rsidR="00391D3C">
        <w:rPr>
          <w:rFonts w:ascii="Times New Roman" w:hAnsi="Times New Roman" w:cs="Times New Roman"/>
          <w:sz w:val="24"/>
          <w:szCs w:val="24"/>
        </w:rPr>
        <w:t>)</w:t>
      </w:r>
    </w:p>
    <w:p w14:paraId="4057A9E2" w14:textId="77777777" w:rsidR="000C279F" w:rsidRPr="006D35F8" w:rsidRDefault="000C279F" w:rsidP="00146ACF">
      <w:pPr>
        <w:pStyle w:val="a8"/>
        <w:numPr>
          <w:ilvl w:val="0"/>
          <w:numId w:val="11"/>
        </w:numPr>
        <w:spacing w:line="360" w:lineRule="auto"/>
        <w:ind w:left="1134" w:hanging="425"/>
        <w:jc w:val="both"/>
        <w:rPr>
          <w:rFonts w:ascii="Times New Roman" w:hAnsi="Times New Roman" w:cs="Times New Roman"/>
          <w:sz w:val="24"/>
          <w:szCs w:val="24"/>
        </w:rPr>
      </w:pPr>
      <w:r w:rsidRPr="006D35F8">
        <w:rPr>
          <w:rFonts w:ascii="Times New Roman" w:hAnsi="Times New Roman" w:cs="Times New Roman"/>
          <w:sz w:val="24"/>
          <w:szCs w:val="24"/>
        </w:rPr>
        <w:t>является вертикально-интегрированной: от скважины до конечного потребителя</w:t>
      </w:r>
      <w:r>
        <w:rPr>
          <w:rFonts w:ascii="Times New Roman" w:hAnsi="Times New Roman" w:cs="Times New Roman"/>
          <w:sz w:val="24"/>
          <w:szCs w:val="24"/>
        </w:rPr>
        <w:t xml:space="preserve"> </w:t>
      </w:r>
    </w:p>
    <w:p w14:paraId="7E1D19F1" w14:textId="77777777" w:rsidR="000C279F" w:rsidRPr="006D35F8" w:rsidRDefault="000C279F" w:rsidP="00146ACF">
      <w:pPr>
        <w:pStyle w:val="a8"/>
        <w:numPr>
          <w:ilvl w:val="0"/>
          <w:numId w:val="11"/>
        </w:numPr>
        <w:spacing w:line="360" w:lineRule="auto"/>
        <w:ind w:left="1134" w:hanging="425"/>
        <w:jc w:val="both"/>
        <w:rPr>
          <w:rFonts w:ascii="Times New Roman" w:hAnsi="Times New Roman" w:cs="Times New Roman"/>
          <w:sz w:val="24"/>
          <w:szCs w:val="24"/>
        </w:rPr>
      </w:pPr>
      <w:r w:rsidRPr="006D35F8">
        <w:rPr>
          <w:rFonts w:ascii="Times New Roman" w:hAnsi="Times New Roman" w:cs="Times New Roman"/>
          <w:sz w:val="24"/>
          <w:szCs w:val="24"/>
        </w:rPr>
        <w:t>располагает диверсифицированным портфелем бизнесов: помимо газа занимается нефтью и электроэнергетикой, а также имеет место широкая географическая диверсификация деятельности</w:t>
      </w:r>
    </w:p>
    <w:p w14:paraId="3D792065" w14:textId="77777777" w:rsidR="000C279F" w:rsidRPr="006D35F8" w:rsidRDefault="000C279F" w:rsidP="00146ACF">
      <w:pPr>
        <w:pStyle w:val="a8"/>
        <w:numPr>
          <w:ilvl w:val="0"/>
          <w:numId w:val="11"/>
        </w:numPr>
        <w:spacing w:line="360" w:lineRule="auto"/>
        <w:ind w:left="1134" w:hanging="425"/>
        <w:jc w:val="both"/>
        <w:rPr>
          <w:rFonts w:ascii="Times New Roman" w:hAnsi="Times New Roman" w:cs="Times New Roman"/>
          <w:sz w:val="24"/>
          <w:szCs w:val="24"/>
        </w:rPr>
      </w:pPr>
      <w:r w:rsidRPr="006D35F8">
        <w:rPr>
          <w:rFonts w:ascii="Times New Roman" w:hAnsi="Times New Roman" w:cs="Times New Roman"/>
          <w:sz w:val="24"/>
          <w:szCs w:val="24"/>
        </w:rPr>
        <w:t>располагает самыми богатыми в мире запасами природного газа</w:t>
      </w:r>
      <w:r w:rsidRPr="006D35F8">
        <w:rPr>
          <w:rFonts w:ascii="Times New Roman" w:hAnsi="Times New Roman" w:cs="Times New Roman"/>
          <w:sz w:val="24"/>
          <w:szCs w:val="24"/>
          <w:vertAlign w:val="superscript"/>
        </w:rPr>
        <w:fldChar w:fldCharType="begin"/>
      </w:r>
      <w:r w:rsidRPr="006D35F8">
        <w:rPr>
          <w:rFonts w:ascii="Times New Roman" w:hAnsi="Times New Roman" w:cs="Times New Roman"/>
          <w:sz w:val="24"/>
          <w:szCs w:val="24"/>
          <w:vertAlign w:val="superscript"/>
        </w:rPr>
        <w:instrText xml:space="preserve"> NOTEREF _Ref511377884 \h  \* MERGEFORMAT </w:instrText>
      </w:r>
      <w:r w:rsidRPr="006D35F8">
        <w:rPr>
          <w:rFonts w:ascii="Times New Roman" w:hAnsi="Times New Roman" w:cs="Times New Roman"/>
          <w:sz w:val="24"/>
          <w:szCs w:val="24"/>
          <w:vertAlign w:val="superscript"/>
        </w:rPr>
      </w:r>
      <w:r w:rsidRPr="006D35F8">
        <w:rPr>
          <w:rFonts w:ascii="Times New Roman" w:hAnsi="Times New Roman" w:cs="Times New Roman"/>
          <w:sz w:val="24"/>
          <w:szCs w:val="24"/>
          <w:vertAlign w:val="superscript"/>
        </w:rPr>
        <w:fldChar w:fldCharType="separate"/>
      </w:r>
      <w:r w:rsidRPr="006D35F8">
        <w:rPr>
          <w:rFonts w:ascii="Times New Roman" w:hAnsi="Times New Roman" w:cs="Times New Roman"/>
          <w:sz w:val="24"/>
          <w:szCs w:val="24"/>
          <w:vertAlign w:val="superscript"/>
        </w:rPr>
        <w:t>1</w:t>
      </w:r>
      <w:r w:rsidRPr="006D35F8">
        <w:rPr>
          <w:rFonts w:ascii="Times New Roman" w:hAnsi="Times New Roman" w:cs="Times New Roman"/>
          <w:sz w:val="24"/>
          <w:szCs w:val="24"/>
          <w:vertAlign w:val="superscript"/>
        </w:rPr>
        <w:fldChar w:fldCharType="end"/>
      </w:r>
      <w:r w:rsidRPr="006D35F8">
        <w:rPr>
          <w:rFonts w:ascii="Times New Roman" w:hAnsi="Times New Roman" w:cs="Times New Roman"/>
          <w:sz w:val="24"/>
          <w:szCs w:val="24"/>
          <w:vertAlign w:val="superscript"/>
        </w:rPr>
        <w:t xml:space="preserve"> </w:t>
      </w:r>
    </w:p>
    <w:p w14:paraId="4EC9139F" w14:textId="5529CD38" w:rsidR="000C279F" w:rsidRPr="00C46F1A" w:rsidRDefault="000C279F" w:rsidP="00C46F1A">
      <w:pPr>
        <w:pStyle w:val="a8"/>
        <w:numPr>
          <w:ilvl w:val="0"/>
          <w:numId w:val="11"/>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имеет</w:t>
      </w:r>
      <w:r w:rsidRPr="006D35F8">
        <w:rPr>
          <w:rFonts w:ascii="Times New Roman" w:hAnsi="Times New Roman" w:cs="Times New Roman"/>
          <w:sz w:val="24"/>
          <w:szCs w:val="24"/>
        </w:rPr>
        <w:t xml:space="preserve"> эффективный механизм управления затратами и контроля над ними</w:t>
      </w:r>
      <w:r>
        <w:rPr>
          <w:rFonts w:ascii="Times New Roman" w:hAnsi="Times New Roman" w:cs="Times New Roman"/>
          <w:sz w:val="24"/>
          <w:szCs w:val="24"/>
        </w:rPr>
        <w:t>, который</w:t>
      </w:r>
      <w:r w:rsidRPr="006D35F8">
        <w:rPr>
          <w:rFonts w:ascii="Times New Roman" w:hAnsi="Times New Roman" w:cs="Times New Roman"/>
          <w:sz w:val="24"/>
          <w:szCs w:val="24"/>
        </w:rPr>
        <w:t xml:space="preserve"> обеспечивает сквозное управление всеми видами издержек — с момента формирования потребности в приобретении товара до фактического исполнения договора каждым контрагентом</w:t>
      </w:r>
      <w:r w:rsidRPr="006D35F8">
        <w:rPr>
          <w:rFonts w:ascii="Times New Roman" w:hAnsi="Times New Roman" w:cs="Times New Roman"/>
          <w:sz w:val="24"/>
          <w:szCs w:val="24"/>
          <w:vertAlign w:val="superscript"/>
        </w:rPr>
        <w:fldChar w:fldCharType="begin"/>
      </w:r>
      <w:r w:rsidRPr="006D35F8">
        <w:rPr>
          <w:rFonts w:ascii="Times New Roman" w:hAnsi="Times New Roman" w:cs="Times New Roman"/>
          <w:sz w:val="24"/>
          <w:szCs w:val="24"/>
          <w:vertAlign w:val="superscript"/>
        </w:rPr>
        <w:instrText xml:space="preserve"> NOTEREF _Ref511377884 \h  \* MERGEFORMAT </w:instrText>
      </w:r>
      <w:r w:rsidRPr="006D35F8">
        <w:rPr>
          <w:rFonts w:ascii="Times New Roman" w:hAnsi="Times New Roman" w:cs="Times New Roman"/>
          <w:sz w:val="24"/>
          <w:szCs w:val="24"/>
          <w:vertAlign w:val="superscript"/>
        </w:rPr>
      </w:r>
      <w:r w:rsidRPr="006D35F8">
        <w:rPr>
          <w:rFonts w:ascii="Times New Roman" w:hAnsi="Times New Roman" w:cs="Times New Roman"/>
          <w:sz w:val="24"/>
          <w:szCs w:val="24"/>
          <w:vertAlign w:val="superscript"/>
        </w:rPr>
        <w:fldChar w:fldCharType="separate"/>
      </w:r>
      <w:r w:rsidRPr="006D35F8">
        <w:rPr>
          <w:rFonts w:ascii="Times New Roman" w:hAnsi="Times New Roman" w:cs="Times New Roman"/>
          <w:sz w:val="24"/>
          <w:szCs w:val="24"/>
          <w:vertAlign w:val="superscript"/>
        </w:rPr>
        <w:t>1</w:t>
      </w:r>
      <w:r w:rsidRPr="006D35F8">
        <w:rPr>
          <w:rFonts w:ascii="Times New Roman" w:hAnsi="Times New Roman" w:cs="Times New Roman"/>
          <w:sz w:val="24"/>
          <w:szCs w:val="24"/>
          <w:vertAlign w:val="superscript"/>
        </w:rPr>
        <w:fldChar w:fldCharType="end"/>
      </w:r>
      <w:r w:rsidR="00C46F1A">
        <w:rPr>
          <w:rFonts w:ascii="Times New Roman" w:hAnsi="Times New Roman" w:cs="Times New Roman"/>
          <w:sz w:val="24"/>
          <w:szCs w:val="24"/>
        </w:rPr>
        <w:t xml:space="preserve"> (</w:t>
      </w:r>
      <w:r w:rsidRPr="00C46F1A">
        <w:rPr>
          <w:rFonts w:ascii="Times New Roman" w:hAnsi="Times New Roman" w:cs="Times New Roman"/>
          <w:sz w:val="24"/>
          <w:szCs w:val="24"/>
        </w:rPr>
        <w:t>ценовая конкурентоспособность российского газа</w:t>
      </w:r>
      <w:r w:rsidR="00C46F1A">
        <w:rPr>
          <w:rFonts w:ascii="Times New Roman" w:hAnsi="Times New Roman" w:cs="Times New Roman"/>
          <w:sz w:val="24"/>
          <w:szCs w:val="24"/>
        </w:rPr>
        <w:t>)</w:t>
      </w:r>
    </w:p>
    <w:p w14:paraId="1302A803" w14:textId="77777777" w:rsidR="000C279F" w:rsidRPr="00806BE2" w:rsidRDefault="000C279F" w:rsidP="00ED1CBB">
      <w:pPr>
        <w:pStyle w:val="5"/>
        <w:spacing w:line="360" w:lineRule="auto"/>
        <w:rPr>
          <w:rFonts w:ascii="Times New Roman" w:hAnsi="Times New Roman" w:cs="Times New Roman"/>
          <w:b/>
          <w:color w:val="auto"/>
          <w:sz w:val="24"/>
          <w:szCs w:val="24"/>
        </w:rPr>
      </w:pPr>
      <w:r w:rsidRPr="00806BE2">
        <w:rPr>
          <w:rFonts w:ascii="Times New Roman" w:hAnsi="Times New Roman" w:cs="Times New Roman"/>
          <w:b/>
          <w:color w:val="auto"/>
          <w:sz w:val="24"/>
          <w:szCs w:val="24"/>
        </w:rPr>
        <w:t>ПАО «НК Роснефть»</w:t>
      </w:r>
    </w:p>
    <w:p w14:paraId="6DC4A104" w14:textId="14378544" w:rsidR="004F4BCD" w:rsidRPr="003C1C1C" w:rsidRDefault="000C279F" w:rsidP="00ED1CBB">
      <w:pPr>
        <w:spacing w:line="360" w:lineRule="auto"/>
        <w:ind w:firstLine="709"/>
        <w:jc w:val="both"/>
        <w:rPr>
          <w:rFonts w:ascii="Times New Roman" w:hAnsi="Times New Roman" w:cs="Times New Roman"/>
          <w:sz w:val="24"/>
          <w:szCs w:val="24"/>
        </w:rPr>
      </w:pPr>
      <w:r w:rsidRPr="00ED1CBB">
        <w:rPr>
          <w:rFonts w:ascii="Times New Roman" w:hAnsi="Times New Roman" w:cs="Times New Roman"/>
          <w:sz w:val="24"/>
          <w:szCs w:val="24"/>
        </w:rPr>
        <w:t>ПАО «НК Роснефть» — лидер российской нефтяной отрасли и крупнейшая публичная нефтяная корпорация мира. Основными видами деятельности ПАО «НК «Роснефть» являются поиск и разведка месторождений углеводородов, добыча нефти, газа, газового</w:t>
      </w:r>
      <w:r>
        <w:rPr>
          <w:rFonts w:ascii="Times New Roman" w:hAnsi="Times New Roman" w:cs="Times New Roman"/>
          <w:sz w:val="24"/>
          <w:szCs w:val="24"/>
        </w:rPr>
        <w:t xml:space="preserve"> конденсата, реализация проектов по освоению морских месторождений, переработка добытого сырья, реализация нефти, газа и продуктов их переработки на территории России и за ее пределами. Более 50% акций принадлежит государству.</w:t>
      </w:r>
    </w:p>
    <w:p w14:paraId="1CB40D79" w14:textId="77777777" w:rsidR="000C279F" w:rsidRPr="006D35F8" w:rsidRDefault="000C279F" w:rsidP="000C279F">
      <w:pPr>
        <w:spacing w:line="360" w:lineRule="auto"/>
        <w:jc w:val="both"/>
        <w:rPr>
          <w:rFonts w:ascii="Times New Roman" w:hAnsi="Times New Roman" w:cs="Times New Roman"/>
          <w:i/>
          <w:sz w:val="24"/>
          <w:szCs w:val="24"/>
        </w:rPr>
      </w:pPr>
      <w:r w:rsidRPr="006D35F8">
        <w:rPr>
          <w:rFonts w:ascii="Times New Roman" w:hAnsi="Times New Roman" w:cs="Times New Roman"/>
          <w:i/>
          <w:sz w:val="24"/>
          <w:szCs w:val="24"/>
        </w:rPr>
        <w:t>Ч</w:t>
      </w:r>
      <w:r>
        <w:rPr>
          <w:rFonts w:ascii="Times New Roman" w:hAnsi="Times New Roman" w:cs="Times New Roman"/>
          <w:i/>
          <w:sz w:val="24"/>
          <w:szCs w:val="24"/>
        </w:rPr>
        <w:t>то</w:t>
      </w:r>
      <w:r w:rsidRPr="006D35F8">
        <w:rPr>
          <w:rFonts w:ascii="Times New Roman" w:hAnsi="Times New Roman" w:cs="Times New Roman"/>
          <w:i/>
          <w:sz w:val="24"/>
          <w:szCs w:val="24"/>
        </w:rPr>
        <w:t xml:space="preserve"> - </w:t>
      </w:r>
      <w:r>
        <w:rPr>
          <w:rFonts w:ascii="Times New Roman" w:hAnsi="Times New Roman" w:cs="Times New Roman"/>
          <w:i/>
          <w:sz w:val="24"/>
          <w:szCs w:val="24"/>
        </w:rPr>
        <w:t>п</w:t>
      </w:r>
      <w:r w:rsidRPr="006D35F8">
        <w:rPr>
          <w:rFonts w:ascii="Times New Roman" w:hAnsi="Times New Roman" w:cs="Times New Roman"/>
          <w:i/>
          <w:sz w:val="24"/>
          <w:szCs w:val="24"/>
        </w:rPr>
        <w:t xml:space="preserve">реимущества собственности </w:t>
      </w:r>
      <w:r>
        <w:rPr>
          <w:rFonts w:ascii="Times New Roman" w:hAnsi="Times New Roman" w:cs="Times New Roman"/>
          <w:i/>
          <w:sz w:val="24"/>
          <w:szCs w:val="24"/>
        </w:rPr>
        <w:t xml:space="preserve">компании, </w:t>
      </w:r>
      <w:r w:rsidRPr="006D35F8">
        <w:rPr>
          <w:rFonts w:ascii="Times New Roman" w:hAnsi="Times New Roman" w:cs="Times New Roman"/>
          <w:i/>
          <w:sz w:val="24"/>
          <w:szCs w:val="24"/>
        </w:rPr>
        <w:t>ее ключевые компетенции</w:t>
      </w:r>
      <w:r>
        <w:rPr>
          <w:rFonts w:ascii="Times New Roman" w:hAnsi="Times New Roman" w:cs="Times New Roman"/>
          <w:i/>
          <w:sz w:val="24"/>
          <w:szCs w:val="24"/>
        </w:rPr>
        <w:t>:</w:t>
      </w:r>
    </w:p>
    <w:p w14:paraId="7802F49B" w14:textId="246EDD50" w:rsidR="001923D7" w:rsidRDefault="001923D7" w:rsidP="00146ACF">
      <w:pPr>
        <w:pStyle w:val="a8"/>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является крупнейшим предприятием в мире по запасам и добыче жидких углеводородов среди публичных нефтегазовых компаний</w:t>
      </w:r>
      <w:r w:rsidRPr="002A1956">
        <w:rPr>
          <w:rFonts w:ascii="Times New Roman" w:hAnsi="Times New Roman" w:cs="Times New Roman"/>
          <w:sz w:val="24"/>
          <w:szCs w:val="24"/>
          <w:vertAlign w:val="superscript"/>
        </w:rPr>
        <w:fldChar w:fldCharType="begin"/>
      </w:r>
      <w:r w:rsidRPr="002A1956">
        <w:rPr>
          <w:rFonts w:ascii="Times New Roman" w:hAnsi="Times New Roman" w:cs="Times New Roman"/>
          <w:sz w:val="24"/>
          <w:szCs w:val="24"/>
          <w:vertAlign w:val="superscript"/>
        </w:rPr>
        <w:instrText xml:space="preserve"> NOTEREF _Ref514651109 \h  \* MERGEFORMAT </w:instrText>
      </w:r>
      <w:r w:rsidRPr="002A1956">
        <w:rPr>
          <w:rFonts w:ascii="Times New Roman" w:hAnsi="Times New Roman" w:cs="Times New Roman"/>
          <w:sz w:val="24"/>
          <w:szCs w:val="24"/>
          <w:vertAlign w:val="superscript"/>
        </w:rPr>
      </w:r>
      <w:r w:rsidRPr="002A1956">
        <w:rPr>
          <w:rFonts w:ascii="Times New Roman" w:hAnsi="Times New Roman" w:cs="Times New Roman"/>
          <w:sz w:val="24"/>
          <w:szCs w:val="24"/>
          <w:vertAlign w:val="superscript"/>
        </w:rPr>
        <w:fldChar w:fldCharType="separate"/>
      </w:r>
      <w:r w:rsidRPr="002A1956">
        <w:rPr>
          <w:rFonts w:ascii="Times New Roman" w:hAnsi="Times New Roman" w:cs="Times New Roman"/>
          <w:sz w:val="24"/>
          <w:szCs w:val="24"/>
          <w:vertAlign w:val="superscript"/>
        </w:rPr>
        <w:t>6</w:t>
      </w:r>
      <w:r w:rsidRPr="002A1956">
        <w:rPr>
          <w:rFonts w:ascii="Times New Roman" w:hAnsi="Times New Roman" w:cs="Times New Roman"/>
          <w:sz w:val="24"/>
          <w:szCs w:val="24"/>
          <w:vertAlign w:val="superscript"/>
        </w:rPr>
        <w:fldChar w:fldCharType="end"/>
      </w:r>
    </w:p>
    <w:p w14:paraId="42759720" w14:textId="75DB456A" w:rsidR="000C279F" w:rsidRDefault="000C279F" w:rsidP="00146ACF">
      <w:pPr>
        <w:pStyle w:val="a8"/>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ориентирована на совершенствование бизнес-модели, корпоративной структуры и системы корпоративного управления, оптимизацию логистики и структуры капитала</w:t>
      </w:r>
      <w:r w:rsidR="00C466F9">
        <w:rPr>
          <w:rFonts w:ascii="Times New Roman" w:hAnsi="Times New Roman" w:cs="Times New Roman"/>
          <w:sz w:val="24"/>
          <w:szCs w:val="24"/>
        </w:rPr>
        <w:t xml:space="preserve"> (самые низкие удельны</w:t>
      </w:r>
      <w:r w:rsidR="001C2EA8">
        <w:rPr>
          <w:rFonts w:ascii="Times New Roman" w:hAnsi="Times New Roman" w:cs="Times New Roman"/>
          <w:sz w:val="24"/>
          <w:szCs w:val="24"/>
        </w:rPr>
        <w:t>е</w:t>
      </w:r>
      <w:r w:rsidR="00C466F9">
        <w:rPr>
          <w:rFonts w:ascii="Times New Roman" w:hAnsi="Times New Roman" w:cs="Times New Roman"/>
          <w:sz w:val="24"/>
          <w:szCs w:val="24"/>
        </w:rPr>
        <w:t xml:space="preserve"> затраты на добычу углеводородов среди п</w:t>
      </w:r>
      <w:r w:rsidR="001C2EA8">
        <w:rPr>
          <w:rFonts w:ascii="Times New Roman" w:hAnsi="Times New Roman" w:cs="Times New Roman"/>
          <w:sz w:val="24"/>
          <w:szCs w:val="24"/>
        </w:rPr>
        <w:t>у</w:t>
      </w:r>
      <w:r w:rsidR="00C466F9">
        <w:rPr>
          <w:rFonts w:ascii="Times New Roman" w:hAnsi="Times New Roman" w:cs="Times New Roman"/>
          <w:sz w:val="24"/>
          <w:szCs w:val="24"/>
        </w:rPr>
        <w:t>бличных нефтегазовых компаний</w:t>
      </w:r>
      <w:r w:rsidR="001C2EA8">
        <w:rPr>
          <w:rFonts w:ascii="Times New Roman" w:hAnsi="Times New Roman" w:cs="Times New Roman"/>
          <w:sz w:val="24"/>
          <w:szCs w:val="24"/>
        </w:rPr>
        <w:t>)</w:t>
      </w:r>
    </w:p>
    <w:p w14:paraId="36025058" w14:textId="5DCBF75D" w:rsidR="000C279F" w:rsidRDefault="000C279F" w:rsidP="00146ACF">
      <w:pPr>
        <w:pStyle w:val="a8"/>
        <w:numPr>
          <w:ilvl w:val="0"/>
          <w:numId w:val="12"/>
        </w:num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занимается производством высокотехнологичной продукции и развитием сервисного сектора</w:t>
      </w:r>
    </w:p>
    <w:p w14:paraId="74DD9302" w14:textId="735DA6F7" w:rsidR="00C46F1A" w:rsidRDefault="00C46F1A" w:rsidP="00146ACF">
      <w:pPr>
        <w:pStyle w:val="a8"/>
        <w:numPr>
          <w:ilvl w:val="0"/>
          <w:numId w:val="12"/>
        </w:numPr>
        <w:tabs>
          <w:tab w:val="left" w:pos="1418"/>
        </w:tabs>
        <w:spacing w:line="360" w:lineRule="auto"/>
        <w:jc w:val="both"/>
        <w:rPr>
          <w:rFonts w:ascii="Times New Roman" w:hAnsi="Times New Roman" w:cs="Times New Roman"/>
          <w:sz w:val="24"/>
          <w:szCs w:val="24"/>
        </w:rPr>
      </w:pPr>
      <w:r w:rsidRPr="006D35F8">
        <w:rPr>
          <w:rFonts w:ascii="Times New Roman" w:hAnsi="Times New Roman" w:cs="Times New Roman"/>
          <w:sz w:val="24"/>
          <w:szCs w:val="24"/>
        </w:rPr>
        <w:t>является вертикально-интегрированной: от скважины до конечного потребителя</w:t>
      </w:r>
    </w:p>
    <w:p w14:paraId="1CDDD720" w14:textId="7BFEB7BA" w:rsidR="000C279F" w:rsidRPr="001923D7" w:rsidRDefault="000C279F" w:rsidP="001923D7">
      <w:pPr>
        <w:pStyle w:val="a8"/>
        <w:numPr>
          <w:ilvl w:val="0"/>
          <w:numId w:val="12"/>
        </w:numPr>
        <w:spacing w:line="360" w:lineRule="auto"/>
        <w:jc w:val="both"/>
        <w:rPr>
          <w:rFonts w:ascii="Times New Roman" w:hAnsi="Times New Roman" w:cs="Times New Roman"/>
          <w:sz w:val="24"/>
          <w:szCs w:val="24"/>
        </w:rPr>
      </w:pPr>
      <w:r w:rsidRPr="006D35F8">
        <w:rPr>
          <w:rFonts w:ascii="Times New Roman" w:hAnsi="Times New Roman" w:cs="Times New Roman"/>
          <w:sz w:val="24"/>
          <w:szCs w:val="24"/>
        </w:rPr>
        <w:t xml:space="preserve">располагает диверсифицированным портфелем бизнесов: помимо </w:t>
      </w:r>
      <w:r>
        <w:rPr>
          <w:rFonts w:ascii="Times New Roman" w:hAnsi="Times New Roman" w:cs="Times New Roman"/>
          <w:sz w:val="24"/>
          <w:szCs w:val="24"/>
        </w:rPr>
        <w:t>нефти</w:t>
      </w:r>
      <w:r w:rsidRPr="006D35F8">
        <w:rPr>
          <w:rFonts w:ascii="Times New Roman" w:hAnsi="Times New Roman" w:cs="Times New Roman"/>
          <w:sz w:val="24"/>
          <w:szCs w:val="24"/>
        </w:rPr>
        <w:t xml:space="preserve"> занимается </w:t>
      </w:r>
      <w:r>
        <w:rPr>
          <w:rFonts w:ascii="Times New Roman" w:hAnsi="Times New Roman" w:cs="Times New Roman"/>
          <w:sz w:val="24"/>
          <w:szCs w:val="24"/>
        </w:rPr>
        <w:t>газом</w:t>
      </w:r>
      <w:r w:rsidRPr="006D35F8">
        <w:rPr>
          <w:rFonts w:ascii="Times New Roman" w:hAnsi="Times New Roman" w:cs="Times New Roman"/>
          <w:sz w:val="24"/>
          <w:szCs w:val="24"/>
        </w:rPr>
        <w:t xml:space="preserve"> и </w:t>
      </w:r>
      <w:proofErr w:type="spellStart"/>
      <w:r>
        <w:rPr>
          <w:rFonts w:ascii="Times New Roman" w:hAnsi="Times New Roman" w:cs="Times New Roman"/>
          <w:sz w:val="24"/>
          <w:szCs w:val="24"/>
        </w:rPr>
        <w:t>нефтесервисом</w:t>
      </w:r>
      <w:proofErr w:type="spellEnd"/>
      <w:r w:rsidRPr="006D35F8">
        <w:rPr>
          <w:rFonts w:ascii="Times New Roman" w:hAnsi="Times New Roman" w:cs="Times New Roman"/>
          <w:sz w:val="24"/>
          <w:szCs w:val="24"/>
        </w:rPr>
        <w:t>, а также имеет место широкая географическая диверсификация деятельности</w:t>
      </w:r>
    </w:p>
    <w:p w14:paraId="661A3300" w14:textId="6DC17C76" w:rsidR="000C279F" w:rsidRPr="002350E2" w:rsidRDefault="00ED1CBB"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C279F">
        <w:rPr>
          <w:rFonts w:ascii="Times New Roman" w:hAnsi="Times New Roman" w:cs="Times New Roman"/>
          <w:sz w:val="24"/>
          <w:szCs w:val="24"/>
        </w:rPr>
        <w:t xml:space="preserve">Обе компании являются лидерами отрасли среди российских компаний. В рейтинге </w:t>
      </w:r>
      <w:r w:rsidR="000C279F">
        <w:rPr>
          <w:rFonts w:ascii="Times New Roman" w:hAnsi="Times New Roman" w:cs="Times New Roman"/>
          <w:sz w:val="24"/>
          <w:szCs w:val="24"/>
          <w:lang w:val="en-US"/>
        </w:rPr>
        <w:t>Forbes</w:t>
      </w:r>
      <w:r w:rsidR="000C279F">
        <w:rPr>
          <w:rFonts w:ascii="Times New Roman" w:hAnsi="Times New Roman" w:cs="Times New Roman"/>
          <w:sz w:val="24"/>
          <w:szCs w:val="24"/>
        </w:rPr>
        <w:t xml:space="preserve"> </w:t>
      </w:r>
      <w:r w:rsidR="000C279F" w:rsidRPr="002350E2">
        <w:rPr>
          <w:rFonts w:ascii="Times New Roman" w:hAnsi="Times New Roman" w:cs="Times New Roman"/>
          <w:sz w:val="24"/>
          <w:szCs w:val="24"/>
        </w:rPr>
        <w:t>“</w:t>
      </w:r>
      <w:r w:rsidR="000C279F" w:rsidRPr="00FD68A6">
        <w:rPr>
          <w:rFonts w:ascii="Times New Roman" w:hAnsi="Times New Roman" w:cs="Times New Roman"/>
          <w:sz w:val="24"/>
          <w:szCs w:val="24"/>
          <w:lang w:val="en-US"/>
        </w:rPr>
        <w:t>The</w:t>
      </w:r>
      <w:r w:rsidR="000C279F" w:rsidRPr="002350E2">
        <w:rPr>
          <w:rFonts w:ascii="Times New Roman" w:hAnsi="Times New Roman" w:cs="Times New Roman"/>
          <w:sz w:val="24"/>
          <w:szCs w:val="24"/>
        </w:rPr>
        <w:t xml:space="preserve"> </w:t>
      </w:r>
      <w:r w:rsidR="000C279F" w:rsidRPr="00FD68A6">
        <w:rPr>
          <w:rFonts w:ascii="Times New Roman" w:hAnsi="Times New Roman" w:cs="Times New Roman"/>
          <w:sz w:val="24"/>
          <w:szCs w:val="24"/>
          <w:lang w:val="en-US"/>
        </w:rPr>
        <w:t>World</w:t>
      </w:r>
      <w:r w:rsidR="000C279F" w:rsidRPr="002350E2">
        <w:rPr>
          <w:rFonts w:ascii="Times New Roman" w:hAnsi="Times New Roman" w:cs="Times New Roman"/>
          <w:sz w:val="24"/>
          <w:szCs w:val="24"/>
        </w:rPr>
        <w:t>'</w:t>
      </w:r>
      <w:r w:rsidR="000C279F" w:rsidRPr="00FD68A6">
        <w:rPr>
          <w:rFonts w:ascii="Times New Roman" w:hAnsi="Times New Roman" w:cs="Times New Roman"/>
          <w:sz w:val="24"/>
          <w:szCs w:val="24"/>
          <w:lang w:val="en-US"/>
        </w:rPr>
        <w:t>s</w:t>
      </w:r>
      <w:r w:rsidR="000C279F" w:rsidRPr="002350E2">
        <w:rPr>
          <w:rFonts w:ascii="Times New Roman" w:hAnsi="Times New Roman" w:cs="Times New Roman"/>
          <w:sz w:val="24"/>
          <w:szCs w:val="24"/>
        </w:rPr>
        <w:t xml:space="preserve"> </w:t>
      </w:r>
      <w:r w:rsidR="000C279F" w:rsidRPr="00FD68A6">
        <w:rPr>
          <w:rFonts w:ascii="Times New Roman" w:hAnsi="Times New Roman" w:cs="Times New Roman"/>
          <w:sz w:val="24"/>
          <w:szCs w:val="24"/>
          <w:lang w:val="en-US"/>
        </w:rPr>
        <w:t>Largest</w:t>
      </w:r>
      <w:r w:rsidR="000C279F" w:rsidRPr="002350E2">
        <w:rPr>
          <w:rFonts w:ascii="Times New Roman" w:hAnsi="Times New Roman" w:cs="Times New Roman"/>
          <w:sz w:val="24"/>
          <w:szCs w:val="24"/>
        </w:rPr>
        <w:t xml:space="preserve"> </w:t>
      </w:r>
      <w:r w:rsidR="000C279F" w:rsidRPr="00FD68A6">
        <w:rPr>
          <w:rFonts w:ascii="Times New Roman" w:hAnsi="Times New Roman" w:cs="Times New Roman"/>
          <w:sz w:val="24"/>
          <w:szCs w:val="24"/>
          <w:lang w:val="en-US"/>
        </w:rPr>
        <w:t>Oil</w:t>
      </w:r>
      <w:r w:rsidR="000C279F" w:rsidRPr="002350E2">
        <w:rPr>
          <w:rFonts w:ascii="Times New Roman" w:hAnsi="Times New Roman" w:cs="Times New Roman"/>
          <w:sz w:val="24"/>
          <w:szCs w:val="24"/>
        </w:rPr>
        <w:t xml:space="preserve"> </w:t>
      </w:r>
      <w:r w:rsidR="000C279F" w:rsidRPr="00FD68A6">
        <w:rPr>
          <w:rFonts w:ascii="Times New Roman" w:hAnsi="Times New Roman" w:cs="Times New Roman"/>
          <w:sz w:val="24"/>
          <w:szCs w:val="24"/>
          <w:lang w:val="en-US"/>
        </w:rPr>
        <w:t>And</w:t>
      </w:r>
      <w:r w:rsidR="000C279F" w:rsidRPr="002350E2">
        <w:rPr>
          <w:rFonts w:ascii="Times New Roman" w:hAnsi="Times New Roman" w:cs="Times New Roman"/>
          <w:sz w:val="24"/>
          <w:szCs w:val="24"/>
        </w:rPr>
        <w:t xml:space="preserve"> </w:t>
      </w:r>
      <w:r w:rsidR="000C279F" w:rsidRPr="00FD68A6">
        <w:rPr>
          <w:rFonts w:ascii="Times New Roman" w:hAnsi="Times New Roman" w:cs="Times New Roman"/>
          <w:sz w:val="24"/>
          <w:szCs w:val="24"/>
          <w:lang w:val="en-US"/>
        </w:rPr>
        <w:t>Gas</w:t>
      </w:r>
      <w:r w:rsidR="000C279F" w:rsidRPr="002350E2">
        <w:rPr>
          <w:rFonts w:ascii="Times New Roman" w:hAnsi="Times New Roman" w:cs="Times New Roman"/>
          <w:sz w:val="24"/>
          <w:szCs w:val="24"/>
        </w:rPr>
        <w:t xml:space="preserve"> </w:t>
      </w:r>
      <w:r w:rsidR="000C279F" w:rsidRPr="00FD68A6">
        <w:rPr>
          <w:rFonts w:ascii="Times New Roman" w:hAnsi="Times New Roman" w:cs="Times New Roman"/>
          <w:sz w:val="24"/>
          <w:szCs w:val="24"/>
          <w:lang w:val="en-US"/>
        </w:rPr>
        <w:t>Companies</w:t>
      </w:r>
      <w:r w:rsidR="000C279F" w:rsidRPr="002350E2">
        <w:rPr>
          <w:rFonts w:ascii="Times New Roman" w:hAnsi="Times New Roman" w:cs="Times New Roman"/>
          <w:sz w:val="24"/>
          <w:szCs w:val="24"/>
        </w:rPr>
        <w:t xml:space="preserve"> 2017” </w:t>
      </w:r>
      <w:r w:rsidR="000C279F">
        <w:rPr>
          <w:rFonts w:ascii="Times New Roman" w:hAnsi="Times New Roman" w:cs="Times New Roman"/>
          <w:sz w:val="24"/>
          <w:szCs w:val="24"/>
        </w:rPr>
        <w:t>ПАО</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«Газпром»</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занимает</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пятое</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место</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ПАО</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НК</w:t>
      </w:r>
      <w:r w:rsidR="000C279F" w:rsidRPr="002350E2">
        <w:rPr>
          <w:rFonts w:ascii="Times New Roman" w:hAnsi="Times New Roman" w:cs="Times New Roman"/>
          <w:sz w:val="24"/>
          <w:szCs w:val="24"/>
        </w:rPr>
        <w:t xml:space="preserve"> </w:t>
      </w:r>
      <w:r w:rsidR="000C279F">
        <w:rPr>
          <w:rFonts w:ascii="Times New Roman" w:hAnsi="Times New Roman" w:cs="Times New Roman"/>
          <w:sz w:val="24"/>
          <w:szCs w:val="24"/>
        </w:rPr>
        <w:t>Роснефть</w:t>
      </w:r>
      <w:r w:rsidR="000C279F" w:rsidRPr="002350E2">
        <w:rPr>
          <w:rFonts w:ascii="Times New Roman" w:hAnsi="Times New Roman" w:cs="Times New Roman"/>
          <w:sz w:val="24"/>
          <w:szCs w:val="24"/>
        </w:rPr>
        <w:t>»</w:t>
      </w:r>
      <w:r w:rsidR="000C279F">
        <w:rPr>
          <w:rFonts w:ascii="Times New Roman" w:hAnsi="Times New Roman" w:cs="Times New Roman"/>
          <w:sz w:val="24"/>
          <w:szCs w:val="24"/>
        </w:rPr>
        <w:t xml:space="preserve"> - шестое среди лидеров мировой нефтегазовой отрасли</w:t>
      </w:r>
      <w:r w:rsidR="000C279F">
        <w:rPr>
          <w:rStyle w:val="a7"/>
          <w:rFonts w:ascii="Times New Roman" w:hAnsi="Times New Roman" w:cs="Times New Roman"/>
          <w:sz w:val="24"/>
          <w:szCs w:val="24"/>
        </w:rPr>
        <w:footnoteReference w:id="58"/>
      </w:r>
      <w:r w:rsidR="00CB4A4A">
        <w:rPr>
          <w:rFonts w:ascii="Times New Roman" w:hAnsi="Times New Roman" w:cs="Times New Roman"/>
          <w:sz w:val="24"/>
          <w:szCs w:val="24"/>
        </w:rPr>
        <w:t>.</w:t>
      </w:r>
    </w:p>
    <w:p w14:paraId="16237898" w14:textId="77777777" w:rsidR="000C279F" w:rsidRPr="00A82063" w:rsidRDefault="000C279F" w:rsidP="00806BE2">
      <w:pPr>
        <w:tabs>
          <w:tab w:val="left" w:pos="7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41" w:name="_Hlk513645540"/>
      <w:r w:rsidRPr="007125F6">
        <w:rPr>
          <w:rFonts w:ascii="Times New Roman" w:hAnsi="Times New Roman" w:cs="Times New Roman"/>
          <w:sz w:val="24"/>
          <w:szCs w:val="24"/>
        </w:rPr>
        <w:t>Таким</w:t>
      </w:r>
      <w:r>
        <w:rPr>
          <w:rFonts w:ascii="Times New Roman" w:hAnsi="Times New Roman" w:cs="Times New Roman"/>
          <w:sz w:val="24"/>
          <w:szCs w:val="24"/>
        </w:rPr>
        <w:t xml:space="preserve"> образом, обе компании занимают лидирующие позиции на внутреннем рынке, а также составляют конкуренцию мировым лидерам. По анализу ключевых компетенций, можно сделать вывод, что наличие больших ресурсов углеводородов, а также ориентация на инновационное и высокотехнологическое развитие предопределяет стратегическое направления компаний. Таким образом, наиболее вероятные рынки присутствия – те, где смогут наиболее эффективно быть реализованы отмеченные преимущества собственности. </w:t>
      </w:r>
    </w:p>
    <w:p w14:paraId="69D620C7" w14:textId="05D14DE6" w:rsidR="000C279F" w:rsidRPr="00806BE2" w:rsidRDefault="000C279F" w:rsidP="00806BE2">
      <w:pPr>
        <w:pStyle w:val="3"/>
        <w:numPr>
          <w:ilvl w:val="0"/>
          <w:numId w:val="14"/>
        </w:numPr>
        <w:spacing w:line="360" w:lineRule="auto"/>
        <w:ind w:left="426" w:hanging="426"/>
        <w:rPr>
          <w:rFonts w:ascii="Times New Roman" w:hAnsi="Times New Roman" w:cs="Times New Roman"/>
          <w:b/>
          <w:color w:val="auto"/>
        </w:rPr>
      </w:pPr>
      <w:bookmarkStart w:id="42" w:name="_Toc514686654"/>
      <w:bookmarkEnd w:id="41"/>
      <w:r w:rsidRPr="00806BE2">
        <w:rPr>
          <w:rFonts w:ascii="Times New Roman" w:hAnsi="Times New Roman" w:cs="Times New Roman"/>
          <w:b/>
          <w:color w:val="auto"/>
        </w:rPr>
        <w:t xml:space="preserve">Регионы, где компании могут реализовать </w:t>
      </w:r>
      <w:r w:rsidR="00C6067D" w:rsidRPr="00806BE2">
        <w:rPr>
          <w:rFonts w:ascii="Times New Roman" w:hAnsi="Times New Roman" w:cs="Times New Roman"/>
          <w:b/>
          <w:color w:val="auto"/>
        </w:rPr>
        <w:t xml:space="preserve">собственные </w:t>
      </w:r>
      <w:r w:rsidRPr="00806BE2">
        <w:rPr>
          <w:rFonts w:ascii="Times New Roman" w:hAnsi="Times New Roman" w:cs="Times New Roman"/>
          <w:b/>
          <w:color w:val="auto"/>
        </w:rPr>
        <w:t>преимущества</w:t>
      </w:r>
      <w:bookmarkEnd w:id="42"/>
    </w:p>
    <w:p w14:paraId="56B47006" w14:textId="0869C41F" w:rsidR="000C279F" w:rsidRPr="00884ED8" w:rsidRDefault="000C279F" w:rsidP="00806BE2">
      <w:pPr>
        <w:spacing w:after="0" w:line="360" w:lineRule="auto"/>
        <w:ind w:firstLine="709"/>
        <w:jc w:val="both"/>
        <w:rPr>
          <w:rFonts w:ascii="Times New Roman" w:hAnsi="Times New Roman" w:cs="Times New Roman"/>
          <w:sz w:val="24"/>
          <w:szCs w:val="24"/>
        </w:rPr>
      </w:pPr>
      <w:r w:rsidRPr="0004293D">
        <w:rPr>
          <w:rFonts w:ascii="Times New Roman" w:hAnsi="Times New Roman" w:cs="Times New Roman"/>
          <w:sz w:val="24"/>
          <w:szCs w:val="24"/>
        </w:rPr>
        <w:t xml:space="preserve">В настоящее время не существует единого распределения стран мира. Однако для целей текущего анализа будет использована классификация </w:t>
      </w:r>
      <w:r>
        <w:rPr>
          <w:rFonts w:ascii="Times New Roman" w:hAnsi="Times New Roman" w:cs="Times New Roman"/>
          <w:sz w:val="24"/>
          <w:szCs w:val="24"/>
        </w:rPr>
        <w:t>Организации Объединенных Наций (далее ООН)</w:t>
      </w:r>
      <w:r w:rsidRPr="0004293D">
        <w:rPr>
          <w:rFonts w:ascii="Times New Roman" w:hAnsi="Times New Roman" w:cs="Times New Roman"/>
          <w:sz w:val="24"/>
          <w:szCs w:val="24"/>
        </w:rPr>
        <w:t xml:space="preserve"> по уровню социально-экономического развития стран. Для классификации используется показатель Валового национального продукта — это</w:t>
      </w:r>
      <w:r w:rsidRPr="0004293D">
        <w:rPr>
          <w:rFonts w:ascii="Times New Roman" w:hAnsi="Times New Roman" w:cs="Times New Roman"/>
          <w:color w:val="222222"/>
          <w:sz w:val="24"/>
          <w:szCs w:val="24"/>
          <w:shd w:val="clear" w:color="auto" w:fill="FFFFFF"/>
        </w:rPr>
        <w:t xml:space="preserve"> общая рыночная стоимость полного объема конечных товаров и услуг, произведенных в экономике за определенный период времени. Он является главным показателем хозяйственной деятельности и экономической активности в стране</w:t>
      </w:r>
      <w:r w:rsidRPr="0004293D">
        <w:rPr>
          <w:rStyle w:val="a7"/>
          <w:rFonts w:ascii="Times New Roman" w:hAnsi="Times New Roman" w:cs="Times New Roman"/>
          <w:color w:val="222222"/>
          <w:sz w:val="24"/>
          <w:szCs w:val="24"/>
          <w:shd w:val="clear" w:color="auto" w:fill="FFFFFF"/>
        </w:rPr>
        <w:footnoteReference w:id="59"/>
      </w:r>
      <w:r w:rsidR="00CB4A4A">
        <w:rPr>
          <w:rFonts w:ascii="Times New Roman" w:hAnsi="Times New Roman" w:cs="Times New Roman"/>
          <w:color w:val="222222"/>
          <w:sz w:val="24"/>
          <w:szCs w:val="24"/>
          <w:shd w:val="clear" w:color="auto" w:fill="FFFFFF"/>
        </w:rPr>
        <w:t>.</w:t>
      </w:r>
      <w:r w:rsidRPr="0004293D">
        <w:rPr>
          <w:rFonts w:ascii="Times New Roman" w:hAnsi="Times New Roman" w:cs="Times New Roman"/>
          <w:color w:val="222222"/>
          <w:sz w:val="24"/>
          <w:szCs w:val="24"/>
          <w:shd w:val="clear" w:color="auto" w:fill="FFFFFF"/>
        </w:rPr>
        <w:t xml:space="preserve"> Т</w:t>
      </w:r>
      <w:r w:rsidRPr="0004293D">
        <w:rPr>
          <w:rFonts w:ascii="Times New Roman" w:hAnsi="Times New Roman" w:cs="Times New Roman"/>
          <w:sz w:val="24"/>
          <w:szCs w:val="24"/>
        </w:rPr>
        <w:t>ак, в соответствии с классификацией ООН существует 3 основные группы стран относительно социально-экономического развития: развитые, развивающиеся и страны с переходной экономикой</w:t>
      </w:r>
      <w:r w:rsidRPr="00884ED8">
        <w:rPr>
          <w:rFonts w:ascii="Times New Roman" w:hAnsi="Times New Roman" w:cs="Times New Roman"/>
          <w:sz w:val="24"/>
          <w:szCs w:val="24"/>
        </w:rPr>
        <w:t>.</w:t>
      </w:r>
      <w:r>
        <w:rPr>
          <w:rStyle w:val="a7"/>
          <w:rFonts w:ascii="Times New Roman" w:hAnsi="Times New Roman" w:cs="Times New Roman"/>
          <w:sz w:val="24"/>
          <w:szCs w:val="24"/>
        </w:rPr>
        <w:footnoteReference w:id="60"/>
      </w:r>
    </w:p>
    <w:p w14:paraId="633A6813" w14:textId="77777777" w:rsidR="000C279F" w:rsidRPr="00E003B0" w:rsidRDefault="000C279F" w:rsidP="00D93000">
      <w:pPr>
        <w:pStyle w:val="5"/>
        <w:spacing w:line="360" w:lineRule="auto"/>
        <w:rPr>
          <w:rFonts w:ascii="Times New Roman" w:hAnsi="Times New Roman" w:cs="Times New Roman"/>
          <w:color w:val="auto"/>
          <w:u w:val="single"/>
          <w:shd w:val="clear" w:color="auto" w:fill="FFFFFF"/>
        </w:rPr>
      </w:pPr>
      <w:r w:rsidRPr="00E003B0">
        <w:rPr>
          <w:rFonts w:ascii="Times New Roman" w:hAnsi="Times New Roman" w:cs="Times New Roman"/>
          <w:color w:val="auto"/>
          <w:sz w:val="24"/>
          <w:szCs w:val="24"/>
          <w:u w:val="single"/>
          <w:shd w:val="clear" w:color="auto" w:fill="FFFFFF"/>
        </w:rPr>
        <w:lastRenderedPageBreak/>
        <w:t>Развитые</w:t>
      </w:r>
    </w:p>
    <w:p w14:paraId="52B78F32" w14:textId="476CAE8A" w:rsidR="000C279F" w:rsidRPr="0067271B" w:rsidRDefault="000C279F" w:rsidP="00D93000">
      <w:pPr>
        <w:spacing w:after="0" w:line="360" w:lineRule="auto"/>
        <w:ind w:firstLine="709"/>
        <w:jc w:val="both"/>
        <w:rPr>
          <w:rFonts w:ascii="Times New Roman" w:hAnsi="Times New Roman" w:cs="Times New Roman"/>
          <w:sz w:val="24"/>
          <w:szCs w:val="24"/>
        </w:rPr>
      </w:pPr>
      <w:r w:rsidRPr="00884ED8">
        <w:rPr>
          <w:rFonts w:ascii="Times New Roman" w:hAnsi="Times New Roman" w:cs="Times New Roman"/>
          <w:sz w:val="24"/>
          <w:szCs w:val="24"/>
        </w:rPr>
        <w:t>К развитым странам относятся в Европе все страны Западной Европы, в Северной Америке - Канада и США, в Азии - Израиль и Япония, в Африке - ЮАР, в Океании - Австралия и Новая Зеландия</w:t>
      </w:r>
      <w:r w:rsidR="00C30BDF">
        <w:rPr>
          <w:rFonts w:ascii="Times New Roman" w:hAnsi="Times New Roman" w:cs="Times New Roman"/>
          <w:sz w:val="24"/>
          <w:szCs w:val="24"/>
        </w:rPr>
        <w:t xml:space="preserve"> (см. в приложении).</w:t>
      </w:r>
    </w:p>
    <w:p w14:paraId="66FD5963" w14:textId="77777777" w:rsidR="000C279F" w:rsidRPr="00884ED8" w:rsidRDefault="000C279F" w:rsidP="000C279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Ключевыми отличительными особенностями </w:t>
      </w:r>
      <w:r w:rsidRPr="00682C4E">
        <w:rPr>
          <w:rFonts w:ascii="Times New Roman" w:hAnsi="Times New Roman" w:cs="Times New Roman"/>
          <w:i/>
          <w:sz w:val="24"/>
          <w:szCs w:val="24"/>
        </w:rPr>
        <w:t>развитых стран</w:t>
      </w:r>
      <w:r>
        <w:rPr>
          <w:rFonts w:ascii="Times New Roman" w:hAnsi="Times New Roman" w:cs="Times New Roman"/>
          <w:sz w:val="24"/>
          <w:szCs w:val="24"/>
        </w:rPr>
        <w:t xml:space="preserve"> являются:</w:t>
      </w:r>
    </w:p>
    <w:p w14:paraId="205B1E35" w14:textId="62A29830" w:rsidR="000C279F" w:rsidRPr="00884ED8" w:rsidRDefault="000C279F" w:rsidP="00210838">
      <w:pPr>
        <w:pStyle w:val="a8"/>
        <w:numPr>
          <w:ilvl w:val="0"/>
          <w:numId w:val="15"/>
        </w:numPr>
        <w:spacing w:after="0" w:line="360" w:lineRule="auto"/>
        <w:ind w:left="1134"/>
        <w:jc w:val="both"/>
        <w:rPr>
          <w:rFonts w:ascii="Times New Roman" w:hAnsi="Times New Roman" w:cs="Times New Roman"/>
          <w:color w:val="000000"/>
          <w:sz w:val="24"/>
          <w:szCs w:val="24"/>
          <w:shd w:val="clear" w:color="auto" w:fill="FFFFFF"/>
        </w:rPr>
      </w:pPr>
      <w:r w:rsidRPr="00884ED8">
        <w:rPr>
          <w:rFonts w:ascii="Times New Roman" w:hAnsi="Times New Roman" w:cs="Times New Roman"/>
          <w:color w:val="000000"/>
          <w:sz w:val="24"/>
          <w:szCs w:val="24"/>
          <w:shd w:val="clear" w:color="auto" w:fill="FFFFFF"/>
        </w:rPr>
        <w:t>высокий показатель ВВП</w:t>
      </w:r>
      <w:r>
        <w:rPr>
          <w:rFonts w:ascii="Times New Roman" w:hAnsi="Times New Roman" w:cs="Times New Roman"/>
          <w:color w:val="000000"/>
          <w:sz w:val="24"/>
          <w:szCs w:val="24"/>
          <w:shd w:val="clear" w:color="auto" w:fill="FFFFFF"/>
        </w:rPr>
        <w:t>/ВНП</w:t>
      </w:r>
      <w:r w:rsidRPr="00884ED8">
        <w:rPr>
          <w:rFonts w:ascii="Times New Roman" w:hAnsi="Times New Roman" w:cs="Times New Roman"/>
          <w:color w:val="000000"/>
          <w:sz w:val="24"/>
          <w:szCs w:val="24"/>
          <w:shd w:val="clear" w:color="auto" w:fill="FFFFFF"/>
        </w:rPr>
        <w:t xml:space="preserve"> на душу населения, который определяет высокий уровень</w:t>
      </w:r>
      <w:r w:rsidR="002C43C5">
        <w:rPr>
          <w:rFonts w:ascii="Times New Roman" w:hAnsi="Times New Roman" w:cs="Times New Roman"/>
          <w:color w:val="000000"/>
          <w:sz w:val="24"/>
          <w:szCs w:val="24"/>
          <w:shd w:val="clear" w:color="auto" w:fill="FFFFFF"/>
        </w:rPr>
        <w:t xml:space="preserve"> привлекаемых</w:t>
      </w:r>
      <w:r w:rsidRPr="00884ED8">
        <w:rPr>
          <w:rFonts w:ascii="Times New Roman" w:hAnsi="Times New Roman" w:cs="Times New Roman"/>
          <w:color w:val="000000"/>
          <w:sz w:val="24"/>
          <w:szCs w:val="24"/>
          <w:shd w:val="clear" w:color="auto" w:fill="FFFFFF"/>
        </w:rPr>
        <w:t xml:space="preserve"> инвестиций</w:t>
      </w:r>
      <w:r>
        <w:rPr>
          <w:rFonts w:ascii="Times New Roman" w:hAnsi="Times New Roman" w:cs="Times New Roman"/>
          <w:color w:val="000000"/>
          <w:sz w:val="24"/>
          <w:szCs w:val="24"/>
          <w:shd w:val="clear" w:color="auto" w:fill="FFFFFF"/>
        </w:rPr>
        <w:t>, а также высокий</w:t>
      </w:r>
      <w:r w:rsidRPr="00884ED8">
        <w:rPr>
          <w:rFonts w:ascii="Times New Roman" w:hAnsi="Times New Roman" w:cs="Times New Roman"/>
          <w:color w:val="000000"/>
          <w:sz w:val="24"/>
          <w:szCs w:val="24"/>
          <w:shd w:val="clear" w:color="auto" w:fill="FFFFFF"/>
        </w:rPr>
        <w:t xml:space="preserve"> уровень жизни населения в целом</w:t>
      </w:r>
      <w:bookmarkStart w:id="43" w:name="_Ref512767817"/>
      <w:r w:rsidRPr="00884ED8">
        <w:rPr>
          <w:rStyle w:val="a7"/>
          <w:rFonts w:ascii="Times New Roman" w:hAnsi="Times New Roman" w:cs="Times New Roman"/>
          <w:color w:val="000000"/>
          <w:sz w:val="24"/>
          <w:szCs w:val="24"/>
          <w:shd w:val="clear" w:color="auto" w:fill="FFFFFF"/>
        </w:rPr>
        <w:footnoteReference w:id="61"/>
      </w:r>
      <w:bookmarkEnd w:id="43"/>
      <w:r w:rsidR="005E4FCD">
        <w:rPr>
          <w:rFonts w:ascii="Times New Roman" w:hAnsi="Times New Roman" w:cs="Times New Roman"/>
          <w:color w:val="000000"/>
          <w:sz w:val="24"/>
          <w:szCs w:val="24"/>
          <w:shd w:val="clear" w:color="auto" w:fill="FFFFFF"/>
        </w:rPr>
        <w:t>.</w:t>
      </w:r>
      <w:r w:rsidRPr="00884ED8">
        <w:rPr>
          <w:rFonts w:ascii="Times New Roman" w:hAnsi="Times New Roman" w:cs="Times New Roman"/>
          <w:color w:val="000000"/>
          <w:sz w:val="24"/>
          <w:szCs w:val="24"/>
          <w:shd w:val="clear" w:color="auto" w:fill="FFFFFF"/>
        </w:rPr>
        <w:t> </w:t>
      </w:r>
    </w:p>
    <w:p w14:paraId="62A298AA" w14:textId="4A10B5E9" w:rsidR="000C279F" w:rsidRDefault="000C279F" w:rsidP="00210838">
      <w:pPr>
        <w:pStyle w:val="a8"/>
        <w:numPr>
          <w:ilvl w:val="0"/>
          <w:numId w:val="15"/>
        </w:numPr>
        <w:spacing w:after="0" w:line="360" w:lineRule="auto"/>
        <w:ind w:left="1134"/>
        <w:jc w:val="both"/>
        <w:rPr>
          <w:rFonts w:ascii="Times New Roman" w:hAnsi="Times New Roman" w:cs="Times New Roman"/>
          <w:color w:val="000000"/>
          <w:sz w:val="24"/>
          <w:szCs w:val="24"/>
          <w:shd w:val="clear" w:color="auto" w:fill="FFFFFF"/>
        </w:rPr>
      </w:pPr>
      <w:r w:rsidRPr="00884ED8">
        <w:rPr>
          <w:rFonts w:ascii="Times New Roman" w:hAnsi="Times New Roman" w:cs="Times New Roman"/>
          <w:color w:val="000000"/>
          <w:sz w:val="24"/>
          <w:szCs w:val="24"/>
          <w:shd w:val="clear" w:color="auto" w:fill="FFFFFF"/>
        </w:rPr>
        <w:t>в отраслевой структуре доминирует промышленность и ярко выраженн</w:t>
      </w:r>
      <w:r w:rsidR="009761D6">
        <w:rPr>
          <w:rFonts w:ascii="Times New Roman" w:hAnsi="Times New Roman" w:cs="Times New Roman"/>
          <w:color w:val="000000"/>
          <w:sz w:val="24"/>
          <w:szCs w:val="24"/>
          <w:shd w:val="clear" w:color="auto" w:fill="FFFFFF"/>
        </w:rPr>
        <w:t>ая</w:t>
      </w:r>
      <w:r w:rsidRPr="00884ED8">
        <w:rPr>
          <w:rFonts w:ascii="Times New Roman" w:hAnsi="Times New Roman" w:cs="Times New Roman"/>
          <w:color w:val="000000"/>
          <w:sz w:val="24"/>
          <w:szCs w:val="24"/>
          <w:shd w:val="clear" w:color="auto" w:fill="FFFFFF"/>
        </w:rPr>
        <w:t xml:space="preserve"> тенденци</w:t>
      </w:r>
      <w:r w:rsidR="009761D6">
        <w:rPr>
          <w:rFonts w:ascii="Times New Roman" w:hAnsi="Times New Roman" w:cs="Times New Roman"/>
          <w:color w:val="000000"/>
          <w:sz w:val="24"/>
          <w:szCs w:val="24"/>
          <w:shd w:val="clear" w:color="auto" w:fill="FFFFFF"/>
        </w:rPr>
        <w:t>я</w:t>
      </w:r>
      <w:r w:rsidRPr="00884ED8">
        <w:rPr>
          <w:rFonts w:ascii="Times New Roman" w:hAnsi="Times New Roman" w:cs="Times New Roman"/>
          <w:color w:val="000000"/>
          <w:sz w:val="24"/>
          <w:szCs w:val="24"/>
          <w:shd w:val="clear" w:color="auto" w:fill="FFFFFF"/>
        </w:rPr>
        <w:t xml:space="preserve"> превращения индустриальной экономики в постиндустриальную; </w:t>
      </w:r>
    </w:p>
    <w:p w14:paraId="12C7A18E" w14:textId="77777777" w:rsidR="000C279F" w:rsidRPr="001B67BA" w:rsidRDefault="000C279F" w:rsidP="00210838">
      <w:pPr>
        <w:pStyle w:val="a8"/>
        <w:spacing w:after="0" w:line="360" w:lineRule="auto"/>
        <w:ind w:left="1134"/>
        <w:jc w:val="both"/>
        <w:rPr>
          <w:rFonts w:ascii="Times New Roman" w:hAnsi="Times New Roman" w:cs="Times New Roman"/>
          <w:sz w:val="24"/>
          <w:szCs w:val="24"/>
          <w:shd w:val="clear" w:color="auto" w:fill="FFFFFF"/>
        </w:rPr>
      </w:pPr>
      <w:r>
        <w:rPr>
          <w:rFonts w:ascii="Times New Roman" w:eastAsia="Times New Roman" w:hAnsi="Times New Roman" w:cs="Times New Roman"/>
          <w:bCs/>
          <w:sz w:val="24"/>
          <w:szCs w:val="24"/>
          <w:lang w:eastAsia="ru-RU"/>
        </w:rPr>
        <w:t xml:space="preserve">в </w:t>
      </w:r>
      <w:r w:rsidRPr="001B67BA">
        <w:rPr>
          <w:rFonts w:ascii="Times New Roman" w:eastAsia="Times New Roman" w:hAnsi="Times New Roman" w:cs="Times New Roman"/>
          <w:bCs/>
          <w:sz w:val="24"/>
          <w:szCs w:val="24"/>
          <w:lang w:eastAsia="ru-RU"/>
        </w:rPr>
        <w:t>постиндустриальной экономике</w:t>
      </w:r>
      <w:r w:rsidRPr="001B67BA">
        <w:rPr>
          <w:rFonts w:ascii="Times New Roman" w:eastAsia="Times New Roman" w:hAnsi="Times New Roman" w:cs="Times New Roman"/>
          <w:sz w:val="24"/>
          <w:szCs w:val="24"/>
          <w:lang w:eastAsia="ru-RU"/>
        </w:rPr>
        <w:t> ведущим сектором считаются инновации — в сфере промышленности, информационных технологий, сервисов, в области образования. Главные особенности хозяйства соответствующего типа:</w:t>
      </w:r>
    </w:p>
    <w:p w14:paraId="0F8D785D" w14:textId="77777777" w:rsidR="000C279F" w:rsidRPr="00D62F3A" w:rsidRDefault="000C279F" w:rsidP="00210838">
      <w:pPr>
        <w:numPr>
          <w:ilvl w:val="0"/>
          <w:numId w:val="17"/>
        </w:numPr>
        <w:shd w:val="clear" w:color="auto" w:fill="FFFFFF"/>
        <w:tabs>
          <w:tab w:val="clear" w:pos="720"/>
        </w:tabs>
        <w:spacing w:after="0" w:line="360" w:lineRule="auto"/>
        <w:ind w:left="2127" w:hanging="426"/>
        <w:jc w:val="both"/>
        <w:rPr>
          <w:rFonts w:ascii="Times New Roman" w:eastAsia="Times New Roman" w:hAnsi="Times New Roman" w:cs="Times New Roman"/>
          <w:sz w:val="24"/>
          <w:szCs w:val="24"/>
          <w:lang w:eastAsia="ru-RU"/>
        </w:rPr>
      </w:pPr>
      <w:r w:rsidRPr="00D62F3A">
        <w:rPr>
          <w:rFonts w:ascii="Times New Roman" w:eastAsia="Times New Roman" w:hAnsi="Times New Roman" w:cs="Times New Roman"/>
          <w:sz w:val="24"/>
          <w:szCs w:val="24"/>
          <w:lang w:eastAsia="ru-RU"/>
        </w:rPr>
        <w:t>конкурентоспособность на мировом рынке (востребованность экспортируемых товаров, отсутствие потребности импортировать аналогичные изделия);</w:t>
      </w:r>
    </w:p>
    <w:p w14:paraId="414F4EF8" w14:textId="77777777" w:rsidR="000C279F" w:rsidRPr="00D62F3A" w:rsidRDefault="000C279F" w:rsidP="00210838">
      <w:pPr>
        <w:numPr>
          <w:ilvl w:val="0"/>
          <w:numId w:val="17"/>
        </w:numPr>
        <w:shd w:val="clear" w:color="auto" w:fill="FFFFFF"/>
        <w:tabs>
          <w:tab w:val="clear" w:pos="720"/>
        </w:tabs>
        <w:spacing w:after="0" w:line="360" w:lineRule="auto"/>
        <w:ind w:left="2127" w:hanging="426"/>
        <w:jc w:val="both"/>
        <w:rPr>
          <w:rFonts w:ascii="Times New Roman" w:eastAsia="Times New Roman" w:hAnsi="Times New Roman" w:cs="Times New Roman"/>
          <w:sz w:val="24"/>
          <w:szCs w:val="24"/>
          <w:lang w:eastAsia="ru-RU"/>
        </w:rPr>
      </w:pPr>
      <w:r w:rsidRPr="00D62F3A">
        <w:rPr>
          <w:rFonts w:ascii="Times New Roman" w:eastAsia="Times New Roman" w:hAnsi="Times New Roman" w:cs="Times New Roman"/>
          <w:sz w:val="24"/>
          <w:szCs w:val="24"/>
          <w:lang w:eastAsia="ru-RU"/>
        </w:rPr>
        <w:t>высокая динамика развития за счет интенсивной смены технологической базы в различных сегментах;</w:t>
      </w:r>
    </w:p>
    <w:p w14:paraId="1A954900" w14:textId="77777777" w:rsidR="000C279F" w:rsidRPr="00D62F3A" w:rsidRDefault="000C279F" w:rsidP="00210838">
      <w:pPr>
        <w:numPr>
          <w:ilvl w:val="0"/>
          <w:numId w:val="17"/>
        </w:numPr>
        <w:shd w:val="clear" w:color="auto" w:fill="FFFFFF"/>
        <w:tabs>
          <w:tab w:val="clear" w:pos="720"/>
        </w:tabs>
        <w:spacing w:after="0" w:line="360" w:lineRule="auto"/>
        <w:ind w:left="2127" w:hanging="426"/>
        <w:jc w:val="both"/>
        <w:rPr>
          <w:rFonts w:ascii="Times New Roman" w:eastAsia="Times New Roman" w:hAnsi="Times New Roman" w:cs="Times New Roman"/>
          <w:sz w:val="24"/>
          <w:szCs w:val="24"/>
          <w:lang w:eastAsia="ru-RU"/>
        </w:rPr>
      </w:pPr>
      <w:r w:rsidRPr="00D62F3A">
        <w:rPr>
          <w:rFonts w:ascii="Times New Roman" w:eastAsia="Times New Roman" w:hAnsi="Times New Roman" w:cs="Times New Roman"/>
          <w:sz w:val="24"/>
          <w:szCs w:val="24"/>
          <w:lang w:eastAsia="ru-RU"/>
        </w:rPr>
        <w:t>быстрая окупаемость предприятий, как следствие — инвестиционная привлекательность;</w:t>
      </w:r>
    </w:p>
    <w:p w14:paraId="62A5213C" w14:textId="2175121C" w:rsidR="000C279F" w:rsidRPr="00E003B0" w:rsidRDefault="000C279F" w:rsidP="00210838">
      <w:pPr>
        <w:numPr>
          <w:ilvl w:val="0"/>
          <w:numId w:val="17"/>
        </w:numPr>
        <w:shd w:val="clear" w:color="auto" w:fill="FFFFFF"/>
        <w:tabs>
          <w:tab w:val="clear" w:pos="720"/>
        </w:tabs>
        <w:spacing w:after="0" w:line="360" w:lineRule="auto"/>
        <w:ind w:left="2127" w:hanging="426"/>
        <w:jc w:val="both"/>
        <w:rPr>
          <w:rFonts w:ascii="Times New Roman" w:eastAsia="Times New Roman" w:hAnsi="Times New Roman" w:cs="Times New Roman"/>
          <w:sz w:val="24"/>
          <w:szCs w:val="24"/>
          <w:lang w:eastAsia="ru-RU"/>
        </w:rPr>
      </w:pPr>
      <w:r w:rsidRPr="00D62F3A">
        <w:rPr>
          <w:rFonts w:ascii="Times New Roman" w:eastAsia="Times New Roman" w:hAnsi="Times New Roman" w:cs="Times New Roman"/>
          <w:sz w:val="24"/>
          <w:szCs w:val="24"/>
          <w:lang w:eastAsia="ru-RU"/>
        </w:rPr>
        <w:t>устойчивость — за счет экономии используемых ресурсов, заинтересованности в стабильности со стороны внешних партнеров</w:t>
      </w:r>
      <w:r>
        <w:rPr>
          <w:rStyle w:val="a7"/>
          <w:rFonts w:ascii="Times New Roman" w:eastAsia="Times New Roman" w:hAnsi="Times New Roman" w:cs="Times New Roman"/>
          <w:sz w:val="24"/>
          <w:szCs w:val="24"/>
          <w:lang w:eastAsia="ru-RU"/>
        </w:rPr>
        <w:footnoteReference w:id="62"/>
      </w:r>
      <w:r w:rsidR="005E4FCD">
        <w:rPr>
          <w:rFonts w:ascii="Times New Roman" w:eastAsia="Times New Roman" w:hAnsi="Times New Roman" w:cs="Times New Roman"/>
          <w:sz w:val="24"/>
          <w:szCs w:val="24"/>
          <w:lang w:eastAsia="ru-RU"/>
        </w:rPr>
        <w:t>.</w:t>
      </w:r>
    </w:p>
    <w:p w14:paraId="73F8E784" w14:textId="77777777" w:rsidR="000C279F" w:rsidRPr="00E003B0" w:rsidRDefault="000C279F" w:rsidP="00D93000">
      <w:pPr>
        <w:pStyle w:val="5"/>
        <w:spacing w:line="360" w:lineRule="auto"/>
        <w:rPr>
          <w:rFonts w:ascii="Times New Roman" w:hAnsi="Times New Roman" w:cs="Times New Roman"/>
          <w:color w:val="auto"/>
          <w:sz w:val="24"/>
          <w:szCs w:val="24"/>
          <w:u w:val="single"/>
          <w:shd w:val="clear" w:color="auto" w:fill="FFFFFF"/>
        </w:rPr>
      </w:pPr>
      <w:r w:rsidRPr="00E003B0">
        <w:rPr>
          <w:rFonts w:ascii="Times New Roman" w:hAnsi="Times New Roman" w:cs="Times New Roman"/>
          <w:color w:val="auto"/>
          <w:sz w:val="24"/>
          <w:szCs w:val="24"/>
          <w:u w:val="single"/>
          <w:shd w:val="clear" w:color="auto" w:fill="FFFFFF"/>
        </w:rPr>
        <w:t xml:space="preserve">Страны с переходной экономикой </w:t>
      </w:r>
    </w:p>
    <w:p w14:paraId="2ED6A24C" w14:textId="2F80B30B" w:rsidR="000C279F" w:rsidRPr="00884ED8" w:rsidRDefault="000C279F" w:rsidP="00D93000">
      <w:pPr>
        <w:spacing w:after="0" w:line="360" w:lineRule="auto"/>
        <w:ind w:firstLine="709"/>
        <w:jc w:val="both"/>
        <w:rPr>
          <w:rFonts w:ascii="Times New Roman" w:hAnsi="Times New Roman" w:cs="Times New Roman"/>
          <w:b/>
          <w:bCs/>
          <w:color w:val="272727"/>
          <w:sz w:val="24"/>
          <w:szCs w:val="24"/>
          <w:shd w:val="clear" w:color="auto" w:fill="FFFFFF"/>
        </w:rPr>
      </w:pPr>
      <w:r w:rsidRPr="00884ED8">
        <w:rPr>
          <w:rFonts w:ascii="Times New Roman" w:hAnsi="Times New Roman" w:cs="Times New Roman"/>
          <w:sz w:val="24"/>
          <w:szCs w:val="24"/>
        </w:rPr>
        <w:t xml:space="preserve">К странам с переходной экономикой относятся страны СНГ, </w:t>
      </w:r>
      <w:r>
        <w:rPr>
          <w:rFonts w:ascii="Times New Roman" w:hAnsi="Times New Roman" w:cs="Times New Roman"/>
          <w:sz w:val="24"/>
          <w:szCs w:val="24"/>
        </w:rPr>
        <w:t>Сербия, Босния и Герцеговина и др</w:t>
      </w:r>
      <w:r w:rsidRPr="0090280D">
        <w:rPr>
          <w:rFonts w:ascii="Times New Roman" w:hAnsi="Times New Roman" w:cs="Times New Roman"/>
          <w:sz w:val="24"/>
          <w:szCs w:val="24"/>
        </w:rPr>
        <w:t xml:space="preserve">. </w:t>
      </w:r>
      <w:r w:rsidR="001E0D1E" w:rsidRPr="0090280D">
        <w:rPr>
          <w:rFonts w:ascii="Times New Roman" w:hAnsi="Times New Roman" w:cs="Times New Roman"/>
          <w:sz w:val="24"/>
          <w:szCs w:val="24"/>
        </w:rPr>
        <w:t>(см. в приложении)</w:t>
      </w:r>
      <w:r w:rsidR="0090280D" w:rsidRPr="0090280D">
        <w:rPr>
          <w:rFonts w:ascii="Times New Roman" w:hAnsi="Times New Roman" w:cs="Times New Roman"/>
          <w:sz w:val="24"/>
          <w:szCs w:val="24"/>
        </w:rPr>
        <w:t>.</w:t>
      </w:r>
    </w:p>
    <w:p w14:paraId="7B1D1473" w14:textId="77777777" w:rsidR="000C279F" w:rsidRPr="00E003B0" w:rsidRDefault="000C279F" w:rsidP="00D67D71">
      <w:pPr>
        <w:pStyle w:val="5"/>
        <w:spacing w:line="360" w:lineRule="auto"/>
        <w:jc w:val="both"/>
        <w:rPr>
          <w:rFonts w:ascii="Times New Roman" w:hAnsi="Times New Roman" w:cs="Times New Roman"/>
          <w:color w:val="auto"/>
          <w:sz w:val="24"/>
          <w:szCs w:val="24"/>
          <w:u w:val="single"/>
          <w:shd w:val="clear" w:color="auto" w:fill="FFFFFF"/>
        </w:rPr>
      </w:pPr>
      <w:r w:rsidRPr="00E003B0">
        <w:rPr>
          <w:rFonts w:ascii="Times New Roman" w:hAnsi="Times New Roman" w:cs="Times New Roman"/>
          <w:color w:val="auto"/>
          <w:sz w:val="24"/>
          <w:szCs w:val="24"/>
          <w:u w:val="single"/>
          <w:shd w:val="clear" w:color="auto" w:fill="FFFFFF"/>
        </w:rPr>
        <w:t>Развивающиеся</w:t>
      </w:r>
    </w:p>
    <w:p w14:paraId="25A66DA0" w14:textId="1AA271D4" w:rsidR="000C279F" w:rsidRPr="00884ED8" w:rsidRDefault="000C279F" w:rsidP="00D9300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884ED8">
        <w:rPr>
          <w:rFonts w:ascii="Times New Roman" w:hAnsi="Times New Roman" w:cs="Times New Roman"/>
          <w:sz w:val="24"/>
          <w:szCs w:val="24"/>
        </w:rPr>
        <w:t>К развивающимся странам относятся развивающиеся страны Азии, Африки, Латинской Америки, Океании</w:t>
      </w:r>
      <w:r w:rsidRPr="00884ED8">
        <w:rPr>
          <w:rStyle w:val="a7"/>
          <w:rFonts w:ascii="Times New Roman" w:hAnsi="Times New Roman" w:cs="Times New Roman"/>
          <w:sz w:val="24"/>
          <w:szCs w:val="24"/>
        </w:rPr>
        <w:footnoteReference w:id="63"/>
      </w:r>
      <w:r w:rsidR="00755838">
        <w:rPr>
          <w:rFonts w:ascii="Times New Roman" w:hAnsi="Times New Roman" w:cs="Times New Roman"/>
          <w:sz w:val="24"/>
          <w:szCs w:val="24"/>
        </w:rPr>
        <w:t>.</w:t>
      </w:r>
      <w:r w:rsidR="0090280D">
        <w:rPr>
          <w:rFonts w:ascii="Times New Roman" w:hAnsi="Times New Roman" w:cs="Times New Roman"/>
          <w:i/>
          <w:sz w:val="24"/>
          <w:szCs w:val="24"/>
        </w:rPr>
        <w:t xml:space="preserve"> </w:t>
      </w:r>
      <w:r w:rsidR="0090280D" w:rsidRPr="0090280D">
        <w:rPr>
          <w:rFonts w:ascii="Times New Roman" w:hAnsi="Times New Roman" w:cs="Times New Roman"/>
          <w:sz w:val="24"/>
          <w:szCs w:val="24"/>
        </w:rPr>
        <w:t>(см. в приложении)</w:t>
      </w:r>
      <w:r>
        <w:rPr>
          <w:rFonts w:ascii="Times New Roman" w:hAnsi="Times New Roman" w:cs="Times New Roman"/>
          <w:i/>
          <w:sz w:val="24"/>
          <w:szCs w:val="24"/>
        </w:rPr>
        <w:t>.</w:t>
      </w:r>
      <w:r w:rsidRPr="00884ED8">
        <w:rPr>
          <w:rFonts w:ascii="Times New Roman" w:hAnsi="Times New Roman" w:cs="Times New Roman"/>
          <w:sz w:val="24"/>
          <w:szCs w:val="24"/>
        </w:rPr>
        <w:t xml:space="preserve"> Для целей текущего анализа </w:t>
      </w:r>
      <w:r w:rsidRPr="00884ED8">
        <w:rPr>
          <w:rFonts w:ascii="Times New Roman" w:hAnsi="Times New Roman" w:cs="Times New Roman"/>
          <w:sz w:val="24"/>
          <w:szCs w:val="24"/>
        </w:rPr>
        <w:lastRenderedPageBreak/>
        <w:t>развивающиеся страны и страны с переходной экономикой объединены в одну группу</w:t>
      </w:r>
      <w:r>
        <w:rPr>
          <w:rFonts w:ascii="Times New Roman" w:hAnsi="Times New Roman" w:cs="Times New Roman"/>
          <w:sz w:val="24"/>
          <w:szCs w:val="24"/>
        </w:rPr>
        <w:t>. Ц</w:t>
      </w:r>
      <w:r w:rsidRPr="00884ED8">
        <w:rPr>
          <w:rFonts w:ascii="Times New Roman" w:hAnsi="Times New Roman" w:cs="Times New Roman"/>
          <w:sz w:val="24"/>
          <w:szCs w:val="24"/>
        </w:rPr>
        <w:t xml:space="preserve">елью </w:t>
      </w:r>
      <w:r>
        <w:rPr>
          <w:rFonts w:ascii="Times New Roman" w:hAnsi="Times New Roman" w:cs="Times New Roman"/>
          <w:sz w:val="24"/>
          <w:szCs w:val="24"/>
        </w:rPr>
        <w:t xml:space="preserve">данной части </w:t>
      </w:r>
      <w:r w:rsidRPr="00884ED8">
        <w:rPr>
          <w:rFonts w:ascii="Times New Roman" w:hAnsi="Times New Roman" w:cs="Times New Roman"/>
          <w:sz w:val="24"/>
          <w:szCs w:val="24"/>
        </w:rPr>
        <w:t>является выделение общих региональных характеристик, которые могут предложить рынки</w:t>
      </w:r>
      <w:r>
        <w:rPr>
          <w:rFonts w:ascii="Times New Roman" w:hAnsi="Times New Roman" w:cs="Times New Roman"/>
          <w:sz w:val="24"/>
          <w:szCs w:val="24"/>
        </w:rPr>
        <w:t xml:space="preserve"> рассматриваемы</w:t>
      </w:r>
      <w:r w:rsidR="00E61900">
        <w:rPr>
          <w:rFonts w:ascii="Times New Roman" w:hAnsi="Times New Roman" w:cs="Times New Roman"/>
          <w:sz w:val="24"/>
          <w:szCs w:val="24"/>
        </w:rPr>
        <w:t>м</w:t>
      </w:r>
      <w:r>
        <w:rPr>
          <w:rFonts w:ascii="Times New Roman" w:hAnsi="Times New Roman" w:cs="Times New Roman"/>
          <w:sz w:val="24"/>
          <w:szCs w:val="24"/>
        </w:rPr>
        <w:t xml:space="preserve"> мною компаниям</w:t>
      </w:r>
      <w:r w:rsidRPr="00884ED8">
        <w:rPr>
          <w:rFonts w:ascii="Times New Roman" w:hAnsi="Times New Roman" w:cs="Times New Roman"/>
          <w:sz w:val="24"/>
          <w:szCs w:val="24"/>
        </w:rPr>
        <w:t xml:space="preserve">. </w:t>
      </w:r>
      <w:r>
        <w:rPr>
          <w:rFonts w:ascii="Times New Roman" w:hAnsi="Times New Roman" w:cs="Times New Roman"/>
          <w:sz w:val="24"/>
          <w:szCs w:val="24"/>
        </w:rPr>
        <w:t>К</w:t>
      </w:r>
      <w:r w:rsidRPr="00884ED8">
        <w:rPr>
          <w:rFonts w:ascii="Times New Roman" w:hAnsi="Times New Roman" w:cs="Times New Roman"/>
          <w:sz w:val="24"/>
          <w:szCs w:val="24"/>
        </w:rPr>
        <w:t xml:space="preserve">лючевой особенностью развивающихся и стран с переходной является </w:t>
      </w:r>
      <w:r w:rsidRPr="00BC4462">
        <w:rPr>
          <w:rFonts w:ascii="Times New Roman" w:hAnsi="Times New Roman" w:cs="Times New Roman"/>
          <w:sz w:val="24"/>
          <w:szCs w:val="24"/>
        </w:rPr>
        <w:t>отставание</w:t>
      </w:r>
      <w:r w:rsidRPr="00884ED8">
        <w:rPr>
          <w:rFonts w:ascii="Times New Roman" w:hAnsi="Times New Roman" w:cs="Times New Roman"/>
          <w:sz w:val="24"/>
          <w:szCs w:val="24"/>
        </w:rPr>
        <w:t xml:space="preserve"> в промышленной развитости</w:t>
      </w:r>
      <w:r>
        <w:rPr>
          <w:rFonts w:ascii="Times New Roman" w:hAnsi="Times New Roman" w:cs="Times New Roman"/>
          <w:sz w:val="24"/>
          <w:szCs w:val="24"/>
        </w:rPr>
        <w:t xml:space="preserve"> (в сравнении с экономически более развитыми странами)</w:t>
      </w:r>
      <w:r w:rsidRPr="00884ED8">
        <w:rPr>
          <w:rFonts w:ascii="Times New Roman" w:hAnsi="Times New Roman" w:cs="Times New Roman"/>
          <w:sz w:val="24"/>
          <w:szCs w:val="24"/>
        </w:rPr>
        <w:t xml:space="preserve">, технологическом потенциале, квалификации рабочей силы и др. </w:t>
      </w:r>
    </w:p>
    <w:p w14:paraId="7CC851B0" w14:textId="77777777" w:rsidR="000C279F" w:rsidRPr="00884ED8" w:rsidRDefault="000C279F" w:rsidP="000C279F">
      <w:pPr>
        <w:spacing w:line="360" w:lineRule="auto"/>
        <w:jc w:val="both"/>
        <w:rPr>
          <w:rFonts w:ascii="Times New Roman" w:hAnsi="Times New Roman" w:cs="Times New Roman"/>
          <w:sz w:val="24"/>
          <w:szCs w:val="24"/>
        </w:rPr>
      </w:pPr>
      <w:r w:rsidRPr="00884ED8">
        <w:rPr>
          <w:rFonts w:ascii="Times New Roman" w:hAnsi="Times New Roman" w:cs="Times New Roman"/>
          <w:sz w:val="24"/>
          <w:szCs w:val="24"/>
        </w:rPr>
        <w:t xml:space="preserve">Для </w:t>
      </w:r>
      <w:r w:rsidRPr="00682C4E">
        <w:rPr>
          <w:rFonts w:ascii="Times New Roman" w:hAnsi="Times New Roman" w:cs="Times New Roman"/>
          <w:i/>
          <w:sz w:val="24"/>
          <w:szCs w:val="24"/>
        </w:rPr>
        <w:t>развивающихся стран</w:t>
      </w:r>
      <w:r w:rsidRPr="00884ED8">
        <w:rPr>
          <w:rFonts w:ascii="Times New Roman" w:hAnsi="Times New Roman" w:cs="Times New Roman"/>
          <w:sz w:val="24"/>
          <w:szCs w:val="24"/>
        </w:rPr>
        <w:t xml:space="preserve"> и стран с переходной экономикой являются характер</w:t>
      </w:r>
      <w:r>
        <w:rPr>
          <w:rFonts w:ascii="Times New Roman" w:hAnsi="Times New Roman" w:cs="Times New Roman"/>
          <w:sz w:val="24"/>
          <w:szCs w:val="24"/>
        </w:rPr>
        <w:t>ны</w:t>
      </w:r>
      <w:r w:rsidRPr="00884ED8">
        <w:rPr>
          <w:rFonts w:ascii="Times New Roman" w:hAnsi="Times New Roman" w:cs="Times New Roman"/>
          <w:sz w:val="24"/>
          <w:szCs w:val="24"/>
        </w:rPr>
        <w:t xml:space="preserve"> следующие </w:t>
      </w:r>
      <w:r>
        <w:rPr>
          <w:rFonts w:ascii="Times New Roman" w:hAnsi="Times New Roman" w:cs="Times New Roman"/>
          <w:sz w:val="24"/>
          <w:szCs w:val="24"/>
        </w:rPr>
        <w:t>признаки</w:t>
      </w:r>
      <w:r w:rsidRPr="00884ED8">
        <w:rPr>
          <w:rFonts w:ascii="Times New Roman" w:hAnsi="Times New Roman" w:cs="Times New Roman"/>
          <w:sz w:val="24"/>
          <w:szCs w:val="24"/>
        </w:rPr>
        <w:t>:</w:t>
      </w:r>
    </w:p>
    <w:p w14:paraId="2BF2C07A" w14:textId="77777777" w:rsidR="000C279F" w:rsidRPr="00884ED8" w:rsidRDefault="000C279F" w:rsidP="00210838">
      <w:pPr>
        <w:pStyle w:val="a8"/>
        <w:numPr>
          <w:ilvl w:val="0"/>
          <w:numId w:val="16"/>
        </w:numPr>
        <w:spacing w:line="360" w:lineRule="auto"/>
        <w:ind w:left="1134"/>
        <w:jc w:val="both"/>
        <w:rPr>
          <w:rFonts w:ascii="Times New Roman" w:hAnsi="Times New Roman" w:cs="Times New Roman"/>
          <w:sz w:val="24"/>
          <w:szCs w:val="24"/>
        </w:rPr>
      </w:pPr>
      <w:r w:rsidRPr="00884ED8">
        <w:rPr>
          <w:rFonts w:ascii="Times New Roman" w:hAnsi="Times New Roman" w:cs="Times New Roman"/>
          <w:color w:val="000000"/>
          <w:sz w:val="24"/>
          <w:szCs w:val="24"/>
          <w:shd w:val="clear" w:color="auto" w:fill="FFFFFF"/>
        </w:rPr>
        <w:t xml:space="preserve">большинство развивающихся стран характеризуется </w:t>
      </w:r>
      <w:r>
        <w:rPr>
          <w:rFonts w:ascii="Times New Roman" w:hAnsi="Times New Roman" w:cs="Times New Roman"/>
          <w:color w:val="000000"/>
          <w:sz w:val="24"/>
          <w:szCs w:val="24"/>
          <w:shd w:val="clear" w:color="auto" w:fill="FFFFFF"/>
        </w:rPr>
        <w:t xml:space="preserve">низкими показателем ВВП/ВНП на душу населения, как следствие - </w:t>
      </w:r>
      <w:r w:rsidRPr="00884ED8">
        <w:rPr>
          <w:rFonts w:ascii="Times New Roman" w:hAnsi="Times New Roman" w:cs="Times New Roman"/>
          <w:color w:val="000000"/>
          <w:sz w:val="24"/>
          <w:szCs w:val="24"/>
          <w:shd w:val="clear" w:color="auto" w:fill="FFFFFF"/>
        </w:rPr>
        <w:t>низким уровнем жизни населения</w:t>
      </w:r>
    </w:p>
    <w:p w14:paraId="1ACEE5C2" w14:textId="77777777" w:rsidR="000C279F" w:rsidRPr="00884ED8" w:rsidRDefault="000C279F" w:rsidP="00210838">
      <w:pPr>
        <w:pStyle w:val="a8"/>
        <w:numPr>
          <w:ilvl w:val="0"/>
          <w:numId w:val="16"/>
        </w:numPr>
        <w:spacing w:line="360" w:lineRule="auto"/>
        <w:ind w:left="1134"/>
        <w:jc w:val="both"/>
        <w:rPr>
          <w:rFonts w:ascii="Times New Roman" w:hAnsi="Times New Roman" w:cs="Times New Roman"/>
          <w:sz w:val="24"/>
          <w:szCs w:val="24"/>
        </w:rPr>
      </w:pPr>
      <w:r w:rsidRPr="00884ED8">
        <w:rPr>
          <w:rFonts w:ascii="Times New Roman" w:hAnsi="Times New Roman" w:cs="Times New Roman"/>
          <w:color w:val="000000"/>
          <w:sz w:val="24"/>
          <w:szCs w:val="24"/>
          <w:shd w:val="clear" w:color="auto" w:fill="FFFFFF"/>
        </w:rPr>
        <w:t>низкий уровень производительности труда. Согласно концепции производственной функции, существует системная зависимость между объемом производства и комбинацией создающих его факторов (труда, капитала) при существующем уровне технологии</w:t>
      </w:r>
    </w:p>
    <w:p w14:paraId="0E510A5D" w14:textId="7058C244" w:rsidR="000C279F" w:rsidRDefault="000C279F" w:rsidP="00210838">
      <w:pPr>
        <w:pStyle w:val="a8"/>
        <w:numPr>
          <w:ilvl w:val="0"/>
          <w:numId w:val="16"/>
        </w:numPr>
        <w:spacing w:line="360" w:lineRule="auto"/>
        <w:ind w:left="1134"/>
        <w:jc w:val="both"/>
        <w:rPr>
          <w:rFonts w:ascii="Times New Roman" w:hAnsi="Times New Roman" w:cs="Times New Roman"/>
          <w:sz w:val="24"/>
          <w:szCs w:val="24"/>
        </w:rPr>
      </w:pPr>
      <w:r w:rsidRPr="00884ED8">
        <w:rPr>
          <w:rFonts w:ascii="Times New Roman" w:hAnsi="Times New Roman" w:cs="Times New Roman"/>
          <w:color w:val="000000"/>
          <w:sz w:val="24"/>
          <w:szCs w:val="24"/>
          <w:shd w:val="clear" w:color="auto" w:fill="FFFFFF"/>
        </w:rPr>
        <w:t>высокий уровень безработицы</w:t>
      </w:r>
    </w:p>
    <w:p w14:paraId="6F01B822" w14:textId="18355E35" w:rsidR="000C279F" w:rsidRPr="00D14C4A" w:rsidRDefault="000C279F" w:rsidP="00210838">
      <w:pPr>
        <w:pStyle w:val="a8"/>
        <w:numPr>
          <w:ilvl w:val="0"/>
          <w:numId w:val="16"/>
        </w:numPr>
        <w:spacing w:line="360" w:lineRule="auto"/>
        <w:ind w:left="1134"/>
        <w:jc w:val="both"/>
        <w:rPr>
          <w:rFonts w:ascii="Times New Roman" w:hAnsi="Times New Roman" w:cs="Times New Roman"/>
          <w:sz w:val="24"/>
          <w:szCs w:val="24"/>
        </w:rPr>
      </w:pPr>
      <w:r w:rsidRPr="00682C4E">
        <w:rPr>
          <w:rFonts w:ascii="Times New Roman" w:hAnsi="Times New Roman" w:cs="Times New Roman"/>
          <w:color w:val="000000"/>
          <w:sz w:val="24"/>
          <w:szCs w:val="24"/>
          <w:shd w:val="clear" w:color="auto" w:fill="FFFFFF"/>
        </w:rPr>
        <w:t>зависимость от сельскохозяйственного производства и экспорта топлива и сырья</w:t>
      </w:r>
      <w:r w:rsidRPr="00682C4E">
        <w:rPr>
          <w:rFonts w:ascii="Times New Roman" w:hAnsi="Times New Roman" w:cs="Times New Roman"/>
          <w:color w:val="000000"/>
          <w:sz w:val="24"/>
          <w:szCs w:val="24"/>
          <w:shd w:val="clear" w:color="auto" w:fill="FFFFFF"/>
          <w:vertAlign w:val="superscript"/>
        </w:rPr>
        <w:fldChar w:fldCharType="begin"/>
      </w:r>
      <w:r w:rsidRPr="00682C4E">
        <w:rPr>
          <w:rFonts w:ascii="Times New Roman" w:hAnsi="Times New Roman" w:cs="Times New Roman"/>
          <w:color w:val="000000"/>
          <w:sz w:val="24"/>
          <w:szCs w:val="24"/>
          <w:shd w:val="clear" w:color="auto" w:fill="FFFFFF"/>
          <w:vertAlign w:val="superscript"/>
        </w:rPr>
        <w:instrText xml:space="preserve"> NOTEREF _Ref512767817 \h  \* MERGEFORMAT </w:instrText>
      </w:r>
      <w:r w:rsidRPr="00682C4E">
        <w:rPr>
          <w:rFonts w:ascii="Times New Roman" w:hAnsi="Times New Roman" w:cs="Times New Roman"/>
          <w:color w:val="000000"/>
          <w:sz w:val="24"/>
          <w:szCs w:val="24"/>
          <w:shd w:val="clear" w:color="auto" w:fill="FFFFFF"/>
          <w:vertAlign w:val="superscript"/>
        </w:rPr>
      </w:r>
      <w:r w:rsidRPr="00682C4E">
        <w:rPr>
          <w:rFonts w:ascii="Times New Roman" w:hAnsi="Times New Roman" w:cs="Times New Roman"/>
          <w:color w:val="000000"/>
          <w:sz w:val="24"/>
          <w:szCs w:val="24"/>
          <w:shd w:val="clear" w:color="auto" w:fill="FFFFFF"/>
          <w:vertAlign w:val="superscript"/>
        </w:rPr>
        <w:fldChar w:fldCharType="separate"/>
      </w:r>
      <w:r w:rsidRPr="00682C4E">
        <w:rPr>
          <w:rFonts w:ascii="Times New Roman" w:hAnsi="Times New Roman" w:cs="Times New Roman"/>
          <w:color w:val="000000"/>
          <w:sz w:val="24"/>
          <w:szCs w:val="24"/>
          <w:shd w:val="clear" w:color="auto" w:fill="FFFFFF"/>
          <w:vertAlign w:val="superscript"/>
        </w:rPr>
        <w:t>29</w:t>
      </w:r>
      <w:r w:rsidRPr="00682C4E">
        <w:rPr>
          <w:rFonts w:ascii="Times New Roman" w:hAnsi="Times New Roman" w:cs="Times New Roman"/>
          <w:color w:val="000000"/>
          <w:sz w:val="24"/>
          <w:szCs w:val="24"/>
          <w:shd w:val="clear" w:color="auto" w:fill="FFFFFF"/>
          <w:vertAlign w:val="superscript"/>
        </w:rPr>
        <w:fldChar w:fldCharType="end"/>
      </w:r>
      <w:r w:rsidRPr="00682C4E">
        <w:rPr>
          <w:rFonts w:ascii="Times New Roman" w:hAnsi="Times New Roman" w:cs="Times New Roman"/>
          <w:color w:val="000000"/>
          <w:sz w:val="24"/>
          <w:szCs w:val="24"/>
          <w:shd w:val="clear" w:color="auto" w:fill="FFFFFF"/>
          <w:vertAlign w:val="superscript"/>
        </w:rPr>
        <w:t> </w:t>
      </w:r>
    </w:p>
    <w:p w14:paraId="11F86EAF" w14:textId="17E6BB71" w:rsidR="000249E0" w:rsidRDefault="000C279F" w:rsidP="0015385B">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Pr="00884ED8">
        <w:rPr>
          <w:rFonts w:ascii="Times New Roman" w:hAnsi="Times New Roman" w:cs="Times New Roman"/>
          <w:sz w:val="24"/>
          <w:szCs w:val="24"/>
        </w:rPr>
        <w:t>Таким образом, имеет место предположение о том, что развитые страны с доминированием в них промышленно</w:t>
      </w:r>
      <w:r>
        <w:rPr>
          <w:rFonts w:ascii="Times New Roman" w:hAnsi="Times New Roman" w:cs="Times New Roman"/>
          <w:sz w:val="24"/>
          <w:szCs w:val="24"/>
        </w:rPr>
        <w:t>го производства</w:t>
      </w:r>
      <w:r w:rsidRPr="00884ED8">
        <w:rPr>
          <w:rFonts w:ascii="Times New Roman" w:hAnsi="Times New Roman" w:cs="Times New Roman"/>
          <w:sz w:val="24"/>
          <w:szCs w:val="24"/>
        </w:rPr>
        <w:t xml:space="preserve"> и </w:t>
      </w:r>
      <w:r>
        <w:rPr>
          <w:rFonts w:ascii="Times New Roman" w:hAnsi="Times New Roman" w:cs="Times New Roman"/>
          <w:sz w:val="24"/>
          <w:szCs w:val="24"/>
        </w:rPr>
        <w:t xml:space="preserve">высокого </w:t>
      </w:r>
      <w:r w:rsidRPr="00884ED8">
        <w:rPr>
          <w:rFonts w:ascii="Times New Roman" w:hAnsi="Times New Roman" w:cs="Times New Roman"/>
          <w:sz w:val="24"/>
          <w:szCs w:val="24"/>
        </w:rPr>
        <w:t xml:space="preserve">технологичного </w:t>
      </w:r>
      <w:r>
        <w:rPr>
          <w:rFonts w:ascii="Times New Roman" w:hAnsi="Times New Roman" w:cs="Times New Roman"/>
          <w:sz w:val="24"/>
          <w:szCs w:val="24"/>
        </w:rPr>
        <w:t xml:space="preserve">и инновационного </w:t>
      </w:r>
      <w:r w:rsidRPr="00884ED8">
        <w:rPr>
          <w:rFonts w:ascii="Times New Roman" w:hAnsi="Times New Roman" w:cs="Times New Roman"/>
          <w:sz w:val="24"/>
          <w:szCs w:val="24"/>
        </w:rPr>
        <w:t xml:space="preserve">потенциала будут </w:t>
      </w:r>
      <w:r>
        <w:rPr>
          <w:rFonts w:ascii="Times New Roman" w:hAnsi="Times New Roman" w:cs="Times New Roman"/>
          <w:sz w:val="24"/>
          <w:szCs w:val="24"/>
        </w:rPr>
        <w:t>привлекательны для</w:t>
      </w:r>
      <w:r w:rsidRPr="00884ED8">
        <w:rPr>
          <w:rFonts w:ascii="Times New Roman" w:hAnsi="Times New Roman" w:cs="Times New Roman"/>
          <w:sz w:val="24"/>
          <w:szCs w:val="24"/>
        </w:rPr>
        <w:t xml:space="preserve"> </w:t>
      </w:r>
      <w:r>
        <w:rPr>
          <w:rFonts w:ascii="Times New Roman" w:hAnsi="Times New Roman" w:cs="Times New Roman"/>
          <w:sz w:val="24"/>
          <w:szCs w:val="24"/>
        </w:rPr>
        <w:t>развивающихся ТНК в связи с</w:t>
      </w:r>
      <w:r w:rsidRPr="00884ED8">
        <w:rPr>
          <w:rFonts w:ascii="Times New Roman" w:hAnsi="Times New Roman" w:cs="Times New Roman"/>
          <w:sz w:val="24"/>
          <w:szCs w:val="24"/>
        </w:rPr>
        <w:t xml:space="preserve"> </w:t>
      </w:r>
      <w:r w:rsidR="004A2CEA" w:rsidRPr="004E3D7B">
        <w:rPr>
          <w:rFonts w:ascii="Times New Roman" w:hAnsi="Times New Roman" w:cs="Times New Roman"/>
          <w:sz w:val="24"/>
          <w:szCs w:val="24"/>
        </w:rPr>
        <w:t>возможностью получения доступа к</w:t>
      </w:r>
      <w:r w:rsidRPr="004E3D7B">
        <w:rPr>
          <w:rFonts w:ascii="Times New Roman" w:hAnsi="Times New Roman" w:cs="Times New Roman"/>
          <w:sz w:val="24"/>
          <w:szCs w:val="24"/>
        </w:rPr>
        <w:t xml:space="preserve"> опыт</w:t>
      </w:r>
      <w:r w:rsidR="00934C0A" w:rsidRPr="004E3D7B">
        <w:rPr>
          <w:rFonts w:ascii="Times New Roman" w:hAnsi="Times New Roman" w:cs="Times New Roman"/>
          <w:sz w:val="24"/>
          <w:szCs w:val="24"/>
        </w:rPr>
        <w:t>у</w:t>
      </w:r>
      <w:r w:rsidRPr="004E3D7B">
        <w:rPr>
          <w:rFonts w:ascii="Times New Roman" w:hAnsi="Times New Roman" w:cs="Times New Roman"/>
          <w:sz w:val="24"/>
          <w:szCs w:val="24"/>
        </w:rPr>
        <w:t>, знани</w:t>
      </w:r>
      <w:r w:rsidR="00934C0A" w:rsidRPr="004E3D7B">
        <w:rPr>
          <w:rFonts w:ascii="Times New Roman" w:hAnsi="Times New Roman" w:cs="Times New Roman"/>
          <w:sz w:val="24"/>
          <w:szCs w:val="24"/>
        </w:rPr>
        <w:t xml:space="preserve">ям и технологиям. </w:t>
      </w:r>
      <w:r w:rsidRPr="004E3D7B">
        <w:rPr>
          <w:rFonts w:ascii="Times New Roman" w:hAnsi="Times New Roman" w:cs="Times New Roman"/>
          <w:sz w:val="24"/>
          <w:szCs w:val="24"/>
        </w:rPr>
        <w:t>Национальные и международные энергетические компании, участвующие в трансграничных проектах, должны учитывать проблемы энергетической безопасности как стран – потребителей, так и стран – производителей энергоресурсов; соответственно, они разрабатывают комплексы тактических и стратегических мер для решения этих задач. Обмен активами является одним из инструментов в составе используемых ими приемов</w:t>
      </w:r>
      <w:r w:rsidR="00090ED2" w:rsidRPr="00090ED2">
        <w:rPr>
          <w:rFonts w:ascii="Times New Roman" w:hAnsi="Times New Roman" w:cs="Times New Roman"/>
          <w:sz w:val="24"/>
          <w:szCs w:val="24"/>
          <w:vertAlign w:val="superscript"/>
        </w:rPr>
        <w:fldChar w:fldCharType="begin"/>
      </w:r>
      <w:r w:rsidR="00090ED2" w:rsidRPr="00090ED2">
        <w:rPr>
          <w:rFonts w:ascii="Times New Roman" w:hAnsi="Times New Roman" w:cs="Times New Roman"/>
          <w:sz w:val="24"/>
          <w:szCs w:val="24"/>
          <w:vertAlign w:val="superscript"/>
        </w:rPr>
        <w:instrText xml:space="preserve"> NOTEREF _Ref514597899 \h </w:instrText>
      </w:r>
      <w:r w:rsidR="00090ED2">
        <w:rPr>
          <w:rFonts w:ascii="Times New Roman" w:hAnsi="Times New Roman" w:cs="Times New Roman"/>
          <w:sz w:val="24"/>
          <w:szCs w:val="24"/>
          <w:vertAlign w:val="superscript"/>
        </w:rPr>
        <w:instrText xml:space="preserve"> \* MERGEFORMAT </w:instrText>
      </w:r>
      <w:r w:rsidR="00090ED2" w:rsidRPr="00090ED2">
        <w:rPr>
          <w:rFonts w:ascii="Times New Roman" w:hAnsi="Times New Roman" w:cs="Times New Roman"/>
          <w:sz w:val="24"/>
          <w:szCs w:val="24"/>
          <w:vertAlign w:val="superscript"/>
        </w:rPr>
      </w:r>
      <w:r w:rsidR="00090ED2" w:rsidRPr="00090ED2">
        <w:rPr>
          <w:rFonts w:ascii="Times New Roman" w:hAnsi="Times New Roman" w:cs="Times New Roman"/>
          <w:sz w:val="24"/>
          <w:szCs w:val="24"/>
          <w:vertAlign w:val="superscript"/>
        </w:rPr>
        <w:fldChar w:fldCharType="separate"/>
      </w:r>
      <w:r w:rsidR="00090ED2" w:rsidRPr="00090ED2">
        <w:rPr>
          <w:rFonts w:ascii="Times New Roman" w:hAnsi="Times New Roman" w:cs="Times New Roman"/>
          <w:sz w:val="24"/>
          <w:szCs w:val="24"/>
          <w:vertAlign w:val="superscript"/>
        </w:rPr>
        <w:t>13</w:t>
      </w:r>
      <w:r w:rsidR="00090ED2" w:rsidRPr="00090ED2">
        <w:rPr>
          <w:rFonts w:ascii="Times New Roman" w:hAnsi="Times New Roman" w:cs="Times New Roman"/>
          <w:sz w:val="24"/>
          <w:szCs w:val="24"/>
          <w:vertAlign w:val="superscript"/>
        </w:rPr>
        <w:fldChar w:fldCharType="end"/>
      </w:r>
      <w:r w:rsidR="00D14C4A">
        <w:rPr>
          <w:rFonts w:ascii="Times New Roman" w:hAnsi="Times New Roman" w:cs="Times New Roman"/>
          <w:sz w:val="24"/>
          <w:szCs w:val="24"/>
        </w:rPr>
        <w:t>.</w:t>
      </w:r>
      <w:r w:rsidRPr="004E3D7B">
        <w:rPr>
          <w:rFonts w:ascii="Times New Roman" w:hAnsi="Times New Roman" w:cs="Times New Roman"/>
          <w:sz w:val="24"/>
          <w:szCs w:val="24"/>
        </w:rPr>
        <w:t xml:space="preserve"> </w:t>
      </w:r>
    </w:p>
    <w:p w14:paraId="281F4C22" w14:textId="080786AF" w:rsidR="00914FD0" w:rsidRPr="0015385B" w:rsidRDefault="00BA1248" w:rsidP="0015385B">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CB71DB" w:rsidRPr="004E3D7B">
        <w:rPr>
          <w:rFonts w:ascii="Times New Roman" w:hAnsi="Times New Roman" w:cs="Times New Roman"/>
          <w:sz w:val="24"/>
          <w:szCs w:val="24"/>
        </w:rPr>
        <w:t>Таким образом, р</w:t>
      </w:r>
      <w:r w:rsidR="000C279F" w:rsidRPr="004E3D7B">
        <w:rPr>
          <w:rFonts w:ascii="Times New Roman" w:hAnsi="Times New Roman" w:cs="Times New Roman"/>
          <w:sz w:val="24"/>
          <w:szCs w:val="24"/>
        </w:rPr>
        <w:t xml:space="preserve">оссийские компании будут совместно с иностранными партнерами из </w:t>
      </w:r>
      <w:r w:rsidR="000C279F" w:rsidRPr="004E3D7B">
        <w:rPr>
          <w:rFonts w:ascii="Times New Roman" w:hAnsi="Times New Roman" w:cs="Times New Roman"/>
          <w:i/>
          <w:sz w:val="24"/>
          <w:szCs w:val="24"/>
        </w:rPr>
        <w:t>развитых стран</w:t>
      </w:r>
      <w:r w:rsidR="000C279F" w:rsidRPr="004E3D7B">
        <w:rPr>
          <w:rFonts w:ascii="Times New Roman" w:hAnsi="Times New Roman" w:cs="Times New Roman"/>
          <w:sz w:val="24"/>
          <w:szCs w:val="24"/>
        </w:rPr>
        <w:t xml:space="preserve"> сотрудничать в сегменте разведка, добыча и производство нефти – который является наиболее </w:t>
      </w:r>
      <w:proofErr w:type="spellStart"/>
      <w:r w:rsidR="000C279F" w:rsidRPr="004E3D7B">
        <w:rPr>
          <w:rFonts w:ascii="Times New Roman" w:hAnsi="Times New Roman" w:cs="Times New Roman"/>
          <w:sz w:val="24"/>
          <w:szCs w:val="24"/>
        </w:rPr>
        <w:t>высокорисковым</w:t>
      </w:r>
      <w:proofErr w:type="spellEnd"/>
      <w:r w:rsidR="000C279F" w:rsidRPr="004E3D7B">
        <w:rPr>
          <w:rFonts w:ascii="Times New Roman" w:hAnsi="Times New Roman" w:cs="Times New Roman"/>
          <w:sz w:val="24"/>
          <w:szCs w:val="24"/>
        </w:rPr>
        <w:t>, затратным</w:t>
      </w:r>
      <w:r w:rsidR="000C279F" w:rsidRPr="00884ED8">
        <w:rPr>
          <w:rFonts w:ascii="Times New Roman" w:hAnsi="Times New Roman" w:cs="Times New Roman"/>
          <w:sz w:val="24"/>
          <w:szCs w:val="24"/>
        </w:rPr>
        <w:t xml:space="preserve"> и технологичным.</w:t>
      </w:r>
      <w:r w:rsidR="000C279F">
        <w:rPr>
          <w:rStyle w:val="a7"/>
          <w:rFonts w:ascii="Times New Roman" w:hAnsi="Times New Roman" w:cs="Times New Roman"/>
          <w:sz w:val="24"/>
          <w:szCs w:val="24"/>
        </w:rPr>
        <w:footnoteReference w:id="64"/>
      </w:r>
      <w:r w:rsidR="000C279F">
        <w:rPr>
          <w:rFonts w:ascii="Times New Roman" w:hAnsi="Times New Roman" w:cs="Times New Roman"/>
          <w:sz w:val="24"/>
          <w:szCs w:val="24"/>
        </w:rPr>
        <w:t xml:space="preserve"> </w:t>
      </w:r>
      <w:r w:rsidR="000C279F" w:rsidRPr="00884ED8">
        <w:rPr>
          <w:rFonts w:ascii="Times New Roman" w:hAnsi="Times New Roman" w:cs="Times New Roman"/>
          <w:sz w:val="24"/>
          <w:szCs w:val="24"/>
        </w:rPr>
        <w:t xml:space="preserve">Закрепляя права собственности на данный стратегический ресурс за государством, большинство нефтедобывающих стран мира в той </w:t>
      </w:r>
      <w:r w:rsidR="000C279F" w:rsidRPr="0015385B">
        <w:rPr>
          <w:rFonts w:ascii="Times New Roman" w:hAnsi="Times New Roman" w:cs="Times New Roman"/>
          <w:sz w:val="24"/>
          <w:szCs w:val="24"/>
        </w:rPr>
        <w:t xml:space="preserve">или иной степени привлекают к его разработке другие </w:t>
      </w:r>
      <w:r w:rsidR="000C279F" w:rsidRPr="0015385B">
        <w:rPr>
          <w:rFonts w:ascii="Times New Roman" w:hAnsi="Times New Roman" w:cs="Times New Roman"/>
          <w:sz w:val="24"/>
          <w:szCs w:val="24"/>
        </w:rPr>
        <w:lastRenderedPageBreak/>
        <w:t>ТНК. В результате первые получают доступ к финансированию, передовым технологиям, квалифицированным кадрам и управленческим решениям, а вторые – к ресурсам</w:t>
      </w:r>
      <w:r w:rsidR="000C279F" w:rsidRPr="0015385B">
        <w:rPr>
          <w:rStyle w:val="a7"/>
          <w:rFonts w:ascii="Times New Roman" w:hAnsi="Times New Roman" w:cs="Times New Roman"/>
          <w:sz w:val="24"/>
          <w:szCs w:val="24"/>
        </w:rPr>
        <w:footnoteReference w:id="65"/>
      </w:r>
      <w:r w:rsidR="00D14C4A">
        <w:rPr>
          <w:rFonts w:ascii="Times New Roman" w:hAnsi="Times New Roman" w:cs="Times New Roman"/>
          <w:sz w:val="24"/>
          <w:szCs w:val="24"/>
        </w:rPr>
        <w:t>.</w:t>
      </w:r>
      <w:r w:rsidR="000C279F" w:rsidRPr="0015385B">
        <w:rPr>
          <w:rFonts w:ascii="Times New Roman" w:hAnsi="Times New Roman" w:cs="Times New Roman"/>
          <w:sz w:val="24"/>
          <w:szCs w:val="24"/>
        </w:rPr>
        <w:t xml:space="preserve"> В </w:t>
      </w:r>
      <w:r w:rsidR="000C279F" w:rsidRPr="0015385B">
        <w:rPr>
          <w:rFonts w:ascii="Times New Roman" w:hAnsi="Times New Roman" w:cs="Times New Roman"/>
          <w:i/>
          <w:sz w:val="24"/>
          <w:szCs w:val="24"/>
        </w:rPr>
        <w:t>развивающие</w:t>
      </w:r>
      <w:r w:rsidR="004E3D7B" w:rsidRPr="0015385B">
        <w:rPr>
          <w:rFonts w:ascii="Times New Roman" w:hAnsi="Times New Roman" w:cs="Times New Roman"/>
          <w:i/>
          <w:sz w:val="24"/>
          <w:szCs w:val="24"/>
        </w:rPr>
        <w:t xml:space="preserve"> страны</w:t>
      </w:r>
      <w:r w:rsidR="000C279F" w:rsidRPr="0015385B">
        <w:rPr>
          <w:rFonts w:ascii="Times New Roman" w:hAnsi="Times New Roman" w:cs="Times New Roman"/>
          <w:sz w:val="24"/>
          <w:szCs w:val="24"/>
        </w:rPr>
        <w:t xml:space="preserve"> – для доступа к рынкам сбыта, а также для переработки сырья. В развивающихся странах растет потреблени</w:t>
      </w:r>
      <w:r w:rsidR="00175ECE">
        <w:rPr>
          <w:rFonts w:ascii="Times New Roman" w:hAnsi="Times New Roman" w:cs="Times New Roman"/>
          <w:sz w:val="24"/>
          <w:szCs w:val="24"/>
        </w:rPr>
        <w:t>е</w:t>
      </w:r>
      <w:r w:rsidR="000C279F" w:rsidRPr="0015385B">
        <w:rPr>
          <w:rFonts w:ascii="Times New Roman" w:hAnsi="Times New Roman" w:cs="Times New Roman"/>
          <w:sz w:val="24"/>
          <w:szCs w:val="24"/>
        </w:rPr>
        <w:t xml:space="preserve"> сырья и продуктов </w:t>
      </w:r>
      <w:proofErr w:type="spellStart"/>
      <w:r w:rsidR="000C279F" w:rsidRPr="0015385B">
        <w:rPr>
          <w:rFonts w:ascii="Times New Roman" w:hAnsi="Times New Roman" w:cs="Times New Roman"/>
          <w:sz w:val="24"/>
          <w:szCs w:val="24"/>
        </w:rPr>
        <w:t>нефпереработки</w:t>
      </w:r>
      <w:proofErr w:type="spellEnd"/>
      <w:r w:rsidR="000C279F" w:rsidRPr="0015385B">
        <w:rPr>
          <w:rFonts w:ascii="Times New Roman" w:hAnsi="Times New Roman" w:cs="Times New Roman"/>
          <w:sz w:val="24"/>
          <w:szCs w:val="24"/>
        </w:rPr>
        <w:t xml:space="preserve">, поэтому </w:t>
      </w:r>
      <w:r w:rsidR="004E3D7B" w:rsidRPr="0015385B">
        <w:rPr>
          <w:rFonts w:ascii="Times New Roman" w:hAnsi="Times New Roman" w:cs="Times New Roman"/>
          <w:sz w:val="24"/>
          <w:szCs w:val="24"/>
        </w:rPr>
        <w:t xml:space="preserve">в </w:t>
      </w:r>
      <w:r w:rsidR="00ED3F90" w:rsidRPr="0015385B">
        <w:rPr>
          <w:rFonts w:ascii="Times New Roman" w:hAnsi="Times New Roman" w:cs="Times New Roman"/>
          <w:sz w:val="24"/>
          <w:szCs w:val="24"/>
        </w:rPr>
        <w:t>этих</w:t>
      </w:r>
      <w:r w:rsidR="004E3D7B" w:rsidRPr="0015385B">
        <w:rPr>
          <w:rFonts w:ascii="Times New Roman" w:hAnsi="Times New Roman" w:cs="Times New Roman"/>
          <w:sz w:val="24"/>
          <w:szCs w:val="24"/>
        </w:rPr>
        <w:t xml:space="preserve"> странах наблюдается </w:t>
      </w:r>
      <w:r w:rsidR="00ED3F90" w:rsidRPr="0015385B">
        <w:rPr>
          <w:rFonts w:ascii="Times New Roman" w:hAnsi="Times New Roman" w:cs="Times New Roman"/>
          <w:sz w:val="24"/>
          <w:szCs w:val="24"/>
        </w:rPr>
        <w:t>тенденция</w:t>
      </w:r>
      <w:r w:rsidR="004E3D7B" w:rsidRPr="0015385B">
        <w:rPr>
          <w:rFonts w:ascii="Times New Roman" w:hAnsi="Times New Roman" w:cs="Times New Roman"/>
          <w:sz w:val="24"/>
          <w:szCs w:val="24"/>
        </w:rPr>
        <w:t xml:space="preserve"> </w:t>
      </w:r>
      <w:r w:rsidR="00ED3F90" w:rsidRPr="0015385B">
        <w:rPr>
          <w:rFonts w:ascii="Times New Roman" w:hAnsi="Times New Roman" w:cs="Times New Roman"/>
          <w:sz w:val="24"/>
          <w:szCs w:val="24"/>
        </w:rPr>
        <w:t>повышения</w:t>
      </w:r>
      <w:r w:rsidR="000C279F" w:rsidRPr="0015385B">
        <w:rPr>
          <w:rFonts w:ascii="Times New Roman" w:hAnsi="Times New Roman" w:cs="Times New Roman"/>
          <w:sz w:val="24"/>
          <w:szCs w:val="24"/>
        </w:rPr>
        <w:t xml:space="preserve"> концентраци</w:t>
      </w:r>
      <w:r w:rsidR="00ED3F90" w:rsidRPr="0015385B">
        <w:rPr>
          <w:rFonts w:ascii="Times New Roman" w:hAnsi="Times New Roman" w:cs="Times New Roman"/>
          <w:sz w:val="24"/>
          <w:szCs w:val="24"/>
        </w:rPr>
        <w:t>и</w:t>
      </w:r>
      <w:r w:rsidR="000C279F" w:rsidRPr="0015385B">
        <w:rPr>
          <w:rFonts w:ascii="Times New Roman" w:hAnsi="Times New Roman" w:cs="Times New Roman"/>
          <w:sz w:val="24"/>
          <w:szCs w:val="24"/>
        </w:rPr>
        <w:t xml:space="preserve"> нефтеперерабатывающих заводов. </w:t>
      </w:r>
      <w:r w:rsidR="000C279F" w:rsidRPr="0015385B">
        <w:rPr>
          <w:rFonts w:ascii="Times New Roman" w:eastAsia="Times New Roman" w:hAnsi="Times New Roman" w:cs="Times New Roman"/>
          <w:color w:val="000000"/>
          <w:sz w:val="24"/>
          <w:szCs w:val="24"/>
          <w:lang w:eastAsia="ru-RU"/>
        </w:rPr>
        <w:t xml:space="preserve">В общей мощности НПЗ регионов мира 1991 года первое место занимала Западная Европа (37%), второе - Северная Америка (25%) и на третьем месте </w:t>
      </w:r>
      <w:r w:rsidR="003D11DB" w:rsidRPr="0015385B">
        <w:rPr>
          <w:rFonts w:ascii="Times New Roman" w:eastAsia="Times New Roman" w:hAnsi="Times New Roman" w:cs="Times New Roman"/>
          <w:color w:val="000000"/>
          <w:sz w:val="24"/>
          <w:szCs w:val="24"/>
          <w:lang w:eastAsia="ru-RU"/>
        </w:rPr>
        <w:t>была</w:t>
      </w:r>
      <w:r w:rsidR="000C279F" w:rsidRPr="0015385B">
        <w:rPr>
          <w:rFonts w:ascii="Times New Roman" w:eastAsia="Times New Roman" w:hAnsi="Times New Roman" w:cs="Times New Roman"/>
          <w:color w:val="000000"/>
          <w:sz w:val="24"/>
          <w:szCs w:val="24"/>
          <w:lang w:eastAsia="ru-RU"/>
        </w:rPr>
        <w:t xml:space="preserve"> Азия (19%). (</w:t>
      </w:r>
      <w:r w:rsidR="00F00F04">
        <w:rPr>
          <w:rFonts w:ascii="Times New Roman" w:eastAsia="Times New Roman" w:hAnsi="Times New Roman" w:cs="Times New Roman"/>
          <w:color w:val="000000"/>
          <w:sz w:val="24"/>
          <w:szCs w:val="24"/>
          <w:lang w:eastAsia="ru-RU"/>
        </w:rPr>
        <w:t>Таблица 4</w:t>
      </w:r>
      <w:r w:rsidR="000C279F" w:rsidRPr="0015385B">
        <w:rPr>
          <w:rFonts w:ascii="Times New Roman" w:eastAsia="Times New Roman" w:hAnsi="Times New Roman" w:cs="Times New Roman"/>
          <w:color w:val="000000"/>
          <w:sz w:val="24"/>
          <w:szCs w:val="24"/>
          <w:lang w:eastAsia="ru-RU"/>
        </w:rPr>
        <w:t>).</w:t>
      </w:r>
      <w:r w:rsidR="00EE3EB3" w:rsidRPr="0015385B">
        <w:rPr>
          <w:rFonts w:ascii="Times New Roman" w:eastAsia="Times New Roman" w:hAnsi="Times New Roman" w:cs="Times New Roman"/>
          <w:color w:val="000000"/>
          <w:sz w:val="24"/>
          <w:szCs w:val="24"/>
          <w:lang w:eastAsia="ru-RU"/>
        </w:rPr>
        <w:t xml:space="preserve"> </w:t>
      </w:r>
      <w:r w:rsidR="000C279F" w:rsidRPr="0015385B">
        <w:rPr>
          <w:rFonts w:ascii="Times New Roman" w:eastAsia="Times New Roman" w:hAnsi="Times New Roman" w:cs="Times New Roman"/>
          <w:color w:val="000000"/>
          <w:sz w:val="24"/>
          <w:szCs w:val="24"/>
          <w:lang w:eastAsia="ru-RU"/>
        </w:rPr>
        <w:t>Показатели Западной Европы на 2010 год начали сильно отставать в общей мощности НПЗ от Азии. Процентная доля Азии составляет 40%, а Зарубежная Европа всего 26,7%, также Северная Америка имеет более низкий показатель, чем за предыдущие 20 лет</w:t>
      </w:r>
      <w:r w:rsidR="00BA4980" w:rsidRPr="0015385B">
        <w:rPr>
          <w:rFonts w:ascii="Times New Roman" w:eastAsia="Times New Roman" w:hAnsi="Times New Roman" w:cs="Times New Roman"/>
          <w:color w:val="000000"/>
          <w:sz w:val="24"/>
          <w:szCs w:val="24"/>
          <w:lang w:eastAsia="ru-RU"/>
        </w:rPr>
        <w:t xml:space="preserve"> (</w:t>
      </w:r>
      <w:r w:rsidR="00F00F04">
        <w:rPr>
          <w:rFonts w:ascii="Times New Roman" w:eastAsia="Times New Roman" w:hAnsi="Times New Roman" w:cs="Times New Roman"/>
          <w:color w:val="000000"/>
          <w:sz w:val="24"/>
          <w:szCs w:val="24"/>
          <w:lang w:eastAsia="ru-RU"/>
        </w:rPr>
        <w:t>Таблица 5</w:t>
      </w:r>
      <w:r w:rsidR="00BA4980" w:rsidRPr="0015385B">
        <w:rPr>
          <w:rFonts w:ascii="Times New Roman" w:eastAsia="Times New Roman" w:hAnsi="Times New Roman" w:cs="Times New Roman"/>
          <w:color w:val="000000"/>
          <w:sz w:val="24"/>
          <w:szCs w:val="24"/>
          <w:lang w:eastAsia="ru-RU"/>
        </w:rPr>
        <w:t>)</w:t>
      </w:r>
      <w:r w:rsidR="000C279F" w:rsidRPr="0015385B">
        <w:rPr>
          <w:rStyle w:val="a7"/>
          <w:rFonts w:ascii="Times New Roman" w:eastAsia="Times New Roman" w:hAnsi="Times New Roman" w:cs="Times New Roman"/>
          <w:color w:val="000000"/>
          <w:sz w:val="24"/>
          <w:szCs w:val="24"/>
          <w:lang w:eastAsia="ru-RU"/>
        </w:rPr>
        <w:footnoteReference w:id="66"/>
      </w:r>
      <w:r w:rsidR="006A7D0B">
        <w:rPr>
          <w:rFonts w:ascii="Times New Roman" w:eastAsia="Times New Roman" w:hAnsi="Times New Roman" w:cs="Times New Roman"/>
          <w:color w:val="000000"/>
          <w:sz w:val="24"/>
          <w:szCs w:val="24"/>
          <w:lang w:eastAsia="ru-RU"/>
        </w:rPr>
        <w:t>.</w:t>
      </w:r>
    </w:p>
    <w:p w14:paraId="7D783F5C" w14:textId="77777777" w:rsidR="001A0D2E" w:rsidRDefault="005475AA" w:rsidP="005475AA">
      <w:pPr>
        <w:pStyle w:val="a8"/>
        <w:spacing w:line="360" w:lineRule="auto"/>
        <w:ind w:left="0"/>
        <w:jc w:val="right"/>
        <w:rPr>
          <w:rFonts w:ascii="Times New Roman" w:hAnsi="Times New Roman" w:cs="Times New Roman"/>
          <w:i/>
          <w:noProof/>
          <w:sz w:val="24"/>
          <w:szCs w:val="24"/>
        </w:rPr>
      </w:pPr>
      <w:r w:rsidRPr="001A0D2E">
        <w:rPr>
          <w:rFonts w:ascii="Times New Roman" w:hAnsi="Times New Roman" w:cs="Times New Roman"/>
          <w:i/>
          <w:noProof/>
          <w:sz w:val="24"/>
          <w:szCs w:val="24"/>
        </w:rPr>
        <w:t>Таблица</w:t>
      </w:r>
      <w:r w:rsidR="008B549D" w:rsidRPr="001A0D2E">
        <w:rPr>
          <w:rFonts w:ascii="Times New Roman" w:hAnsi="Times New Roman" w:cs="Times New Roman"/>
          <w:i/>
          <w:noProof/>
          <w:sz w:val="24"/>
          <w:szCs w:val="24"/>
        </w:rPr>
        <w:t xml:space="preserve"> </w:t>
      </w:r>
      <w:r w:rsidR="00725815" w:rsidRPr="001A0D2E">
        <w:rPr>
          <w:rFonts w:ascii="Times New Roman" w:hAnsi="Times New Roman" w:cs="Times New Roman"/>
          <w:i/>
          <w:noProof/>
          <w:sz w:val="24"/>
          <w:szCs w:val="24"/>
        </w:rPr>
        <w:t>4</w:t>
      </w:r>
      <w:r w:rsidRPr="001A0D2E">
        <w:rPr>
          <w:rFonts w:ascii="Times New Roman" w:hAnsi="Times New Roman" w:cs="Times New Roman"/>
          <w:i/>
          <w:noProof/>
          <w:sz w:val="24"/>
          <w:szCs w:val="24"/>
        </w:rPr>
        <w:t xml:space="preserve">. </w:t>
      </w:r>
    </w:p>
    <w:p w14:paraId="297966C9" w14:textId="0923A210" w:rsidR="00000337" w:rsidRPr="000A2D08" w:rsidRDefault="008B549D" w:rsidP="001A0D2E">
      <w:pPr>
        <w:pStyle w:val="a8"/>
        <w:spacing w:line="360" w:lineRule="auto"/>
        <w:ind w:left="0"/>
        <w:jc w:val="center"/>
        <w:rPr>
          <w:rFonts w:ascii="Times New Roman" w:hAnsi="Times New Roman" w:cs="Times New Roman"/>
          <w:noProof/>
          <w:sz w:val="24"/>
          <w:szCs w:val="24"/>
        </w:rPr>
      </w:pPr>
      <w:r w:rsidRPr="000A2D08">
        <w:rPr>
          <w:rFonts w:ascii="Times New Roman" w:hAnsi="Times New Roman" w:cs="Times New Roman"/>
          <w:noProof/>
          <w:sz w:val="24"/>
          <w:szCs w:val="24"/>
        </w:rPr>
        <w:t>Распределение мощностей НПЗ</w:t>
      </w:r>
      <w:r w:rsidR="00AE713B" w:rsidRPr="000A2D08">
        <w:rPr>
          <w:rFonts w:ascii="Times New Roman" w:hAnsi="Times New Roman" w:cs="Times New Roman"/>
          <w:noProof/>
          <w:sz w:val="24"/>
          <w:szCs w:val="24"/>
        </w:rPr>
        <w:t xml:space="preserve"> по регионам на 1991 г.</w:t>
      </w:r>
    </w:p>
    <w:tbl>
      <w:tblPr>
        <w:tblStyle w:val="af2"/>
        <w:tblW w:w="0" w:type="auto"/>
        <w:tblInd w:w="846" w:type="dxa"/>
        <w:tblLook w:val="04A0" w:firstRow="1" w:lastRow="0" w:firstColumn="1" w:lastColumn="0" w:noHBand="0" w:noVBand="1"/>
      </w:tblPr>
      <w:tblGrid>
        <w:gridCol w:w="3839"/>
        <w:gridCol w:w="3838"/>
      </w:tblGrid>
      <w:tr w:rsidR="007D5253" w14:paraId="489BE5FE" w14:textId="77777777" w:rsidTr="006B6742">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40ECC056" w14:textId="1A95F678" w:rsidR="007D5253" w:rsidRPr="00A56083" w:rsidRDefault="007D5253" w:rsidP="00A10A62">
            <w:pPr>
              <w:tabs>
                <w:tab w:val="left" w:pos="1352"/>
              </w:tabs>
              <w:jc w:val="center"/>
              <w:rPr>
                <w:rFonts w:ascii="Times New Roman" w:hAnsi="Times New Roman" w:cs="Times New Roman"/>
                <w:b/>
                <w:i w:val="0"/>
                <w:noProof/>
                <w:sz w:val="24"/>
              </w:rPr>
            </w:pPr>
            <w:r w:rsidRPr="00A56083">
              <w:rPr>
                <w:rFonts w:ascii="Times New Roman" w:hAnsi="Times New Roman" w:cs="Times New Roman"/>
                <w:b/>
                <w:i w:val="0"/>
                <w:noProof/>
                <w:sz w:val="24"/>
              </w:rPr>
              <w:t>Регион</w:t>
            </w:r>
          </w:p>
        </w:tc>
        <w:tc>
          <w:tcPr>
            <w:tcW w:w="3838" w:type="dxa"/>
            <w:vAlign w:val="center"/>
          </w:tcPr>
          <w:p w14:paraId="559B79C9" w14:textId="0F9A0378" w:rsidR="007D5253" w:rsidRPr="00A56083" w:rsidRDefault="00D17259" w:rsidP="00A10A62">
            <w:pPr>
              <w:tabs>
                <w:tab w:val="left" w:pos="1352"/>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4"/>
              </w:rPr>
            </w:pPr>
            <w:r w:rsidRPr="00A56083">
              <w:rPr>
                <w:rFonts w:ascii="Times New Roman" w:hAnsi="Times New Roman" w:cs="Times New Roman"/>
                <w:b/>
                <w:noProof/>
                <w:sz w:val="24"/>
              </w:rPr>
              <w:t>%</w:t>
            </w:r>
          </w:p>
        </w:tc>
      </w:tr>
      <w:tr w:rsidR="007D5253" w14:paraId="1513DB9C" w14:textId="77777777" w:rsidTr="006B6742">
        <w:trPr>
          <w:trHeight w:val="398"/>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1FD3102D" w14:textId="44F57A68" w:rsidR="007D5253" w:rsidRPr="00A56083" w:rsidRDefault="00D17259" w:rsidP="00A10A6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Западная Европа</w:t>
            </w:r>
          </w:p>
        </w:tc>
        <w:tc>
          <w:tcPr>
            <w:tcW w:w="3838" w:type="dxa"/>
            <w:vAlign w:val="center"/>
          </w:tcPr>
          <w:p w14:paraId="7F204C16" w14:textId="527E1825" w:rsidR="007D5253" w:rsidRPr="00A56083" w:rsidRDefault="0035395C" w:rsidP="00A10A6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37</w:t>
            </w:r>
          </w:p>
        </w:tc>
      </w:tr>
      <w:tr w:rsidR="007D5253" w14:paraId="4A5F9C67" w14:textId="77777777" w:rsidTr="006B6742">
        <w:trPr>
          <w:trHeight w:val="398"/>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35DCADA3" w14:textId="5CD360F8" w:rsidR="007D5253" w:rsidRPr="00A56083" w:rsidRDefault="00D17259" w:rsidP="00A10A6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Северная Америка</w:t>
            </w:r>
          </w:p>
        </w:tc>
        <w:tc>
          <w:tcPr>
            <w:tcW w:w="3838" w:type="dxa"/>
            <w:vAlign w:val="center"/>
          </w:tcPr>
          <w:p w14:paraId="6DFE285E" w14:textId="718B58AB" w:rsidR="007D5253" w:rsidRPr="00A56083" w:rsidRDefault="0035395C" w:rsidP="00A10A6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25</w:t>
            </w:r>
          </w:p>
        </w:tc>
      </w:tr>
      <w:tr w:rsidR="007D5253" w14:paraId="5275E7FA" w14:textId="77777777" w:rsidTr="006B6742">
        <w:trPr>
          <w:trHeight w:val="381"/>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50FFF7CE" w14:textId="7C098C1A" w:rsidR="007D5253" w:rsidRPr="00A56083" w:rsidRDefault="00D17259" w:rsidP="00A10A6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Азия</w:t>
            </w:r>
          </w:p>
        </w:tc>
        <w:tc>
          <w:tcPr>
            <w:tcW w:w="3838" w:type="dxa"/>
            <w:vAlign w:val="center"/>
          </w:tcPr>
          <w:p w14:paraId="06D27241" w14:textId="61A08124" w:rsidR="007D5253" w:rsidRPr="00A56083" w:rsidRDefault="0035395C" w:rsidP="00A10A6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19</w:t>
            </w:r>
          </w:p>
        </w:tc>
      </w:tr>
      <w:tr w:rsidR="000A1952" w14:paraId="64DF5DEC" w14:textId="77777777" w:rsidTr="006B6742">
        <w:trPr>
          <w:trHeight w:val="398"/>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10513CC9" w14:textId="7DA06550" w:rsidR="000A1952" w:rsidRPr="00A56083" w:rsidRDefault="000A1952" w:rsidP="00A10A6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Центральная и Южная Америка</w:t>
            </w:r>
          </w:p>
        </w:tc>
        <w:tc>
          <w:tcPr>
            <w:tcW w:w="3838" w:type="dxa"/>
            <w:vAlign w:val="center"/>
          </w:tcPr>
          <w:p w14:paraId="1795B221" w14:textId="490EBB62" w:rsidR="000A1952" w:rsidRPr="00A56083" w:rsidRDefault="000A1952" w:rsidP="00A10A6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8</w:t>
            </w:r>
          </w:p>
        </w:tc>
      </w:tr>
      <w:tr w:rsidR="000A1952" w14:paraId="543C380F" w14:textId="77777777" w:rsidTr="006B6742">
        <w:trPr>
          <w:trHeight w:val="398"/>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682320F1" w14:textId="05C09B34" w:rsidR="000A1952" w:rsidRPr="00A56083" w:rsidRDefault="000A1952" w:rsidP="00A10A6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Ближний Восток</w:t>
            </w:r>
          </w:p>
        </w:tc>
        <w:tc>
          <w:tcPr>
            <w:tcW w:w="3838" w:type="dxa"/>
            <w:vAlign w:val="center"/>
          </w:tcPr>
          <w:p w14:paraId="26B3A135" w14:textId="4D30EBEB" w:rsidR="000A1952" w:rsidRPr="00A56083" w:rsidRDefault="000A1952" w:rsidP="00A10A6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6</w:t>
            </w:r>
          </w:p>
        </w:tc>
      </w:tr>
      <w:tr w:rsidR="000A1952" w14:paraId="5DAA58AD" w14:textId="77777777" w:rsidTr="006B6742">
        <w:trPr>
          <w:trHeight w:val="398"/>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253F6E11" w14:textId="33D45463" w:rsidR="000A1952" w:rsidRPr="00A56083" w:rsidRDefault="000A1952" w:rsidP="00A10A6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Африка</w:t>
            </w:r>
          </w:p>
        </w:tc>
        <w:tc>
          <w:tcPr>
            <w:tcW w:w="3838" w:type="dxa"/>
            <w:vAlign w:val="center"/>
          </w:tcPr>
          <w:p w14:paraId="0D6E5B1E" w14:textId="0B83515C" w:rsidR="000A1952" w:rsidRPr="00A56083" w:rsidRDefault="000A1952" w:rsidP="00A10A6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4</w:t>
            </w:r>
          </w:p>
        </w:tc>
      </w:tr>
      <w:tr w:rsidR="000A1952" w14:paraId="1168F18A" w14:textId="77777777" w:rsidTr="006B6742">
        <w:trPr>
          <w:trHeight w:val="381"/>
        </w:trPr>
        <w:tc>
          <w:tcPr>
            <w:cnfStyle w:val="001000000000" w:firstRow="0" w:lastRow="0" w:firstColumn="1" w:lastColumn="0" w:oddVBand="0" w:evenVBand="0" w:oddHBand="0" w:evenHBand="0" w:firstRowFirstColumn="0" w:firstRowLastColumn="0" w:lastRowFirstColumn="0" w:lastRowLastColumn="0"/>
            <w:tcW w:w="3839" w:type="dxa"/>
            <w:vAlign w:val="center"/>
          </w:tcPr>
          <w:p w14:paraId="6B18C953" w14:textId="539A0623" w:rsidR="000A1952" w:rsidRPr="00A56083" w:rsidRDefault="000A1952" w:rsidP="006B6742">
            <w:pPr>
              <w:tabs>
                <w:tab w:val="left" w:pos="1352"/>
              </w:tabs>
              <w:jc w:val="center"/>
              <w:rPr>
                <w:rFonts w:ascii="Times New Roman" w:hAnsi="Times New Roman" w:cs="Times New Roman"/>
                <w:noProof/>
                <w:sz w:val="24"/>
              </w:rPr>
            </w:pPr>
            <w:r w:rsidRPr="00A56083">
              <w:rPr>
                <w:rFonts w:ascii="Times New Roman" w:hAnsi="Times New Roman" w:cs="Times New Roman"/>
                <w:noProof/>
                <w:sz w:val="24"/>
              </w:rPr>
              <w:t>Австралия и Океания</w:t>
            </w:r>
          </w:p>
        </w:tc>
        <w:tc>
          <w:tcPr>
            <w:tcW w:w="3838" w:type="dxa"/>
            <w:vAlign w:val="center"/>
          </w:tcPr>
          <w:p w14:paraId="30F0653F" w14:textId="459E9F1F" w:rsidR="000A1952" w:rsidRPr="00A56083" w:rsidRDefault="000A1952" w:rsidP="006B6742">
            <w:pPr>
              <w:tabs>
                <w:tab w:val="left" w:pos="1352"/>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rPr>
            </w:pPr>
            <w:r w:rsidRPr="00A56083">
              <w:rPr>
                <w:rFonts w:ascii="Times New Roman" w:hAnsi="Times New Roman" w:cs="Times New Roman"/>
                <w:noProof/>
                <w:sz w:val="24"/>
              </w:rPr>
              <w:t>1</w:t>
            </w:r>
          </w:p>
        </w:tc>
      </w:tr>
    </w:tbl>
    <w:p w14:paraId="18BBB9B2" w14:textId="476DBBDA" w:rsidR="000A2D08" w:rsidRPr="00A56083" w:rsidRDefault="005475AA" w:rsidP="00A10A62">
      <w:pPr>
        <w:tabs>
          <w:tab w:val="left" w:pos="1352"/>
        </w:tabs>
        <w:spacing w:before="240"/>
        <w:jc w:val="both"/>
        <w:rPr>
          <w:rFonts w:ascii="Times New Roman" w:hAnsi="Times New Roman" w:cs="Times New Roman"/>
          <w:noProof/>
          <w:sz w:val="24"/>
          <w:szCs w:val="24"/>
        </w:rPr>
      </w:pPr>
      <w:r w:rsidRPr="000A2D08">
        <w:rPr>
          <w:rFonts w:ascii="Times New Roman" w:hAnsi="Times New Roman" w:cs="Times New Roman"/>
          <w:noProof/>
          <w:sz w:val="24"/>
          <w:szCs w:val="24"/>
        </w:rPr>
        <w:t>[Источник:</w:t>
      </w:r>
      <w:r w:rsidR="00BE5334" w:rsidRPr="000A2D08">
        <w:rPr>
          <w:sz w:val="24"/>
          <w:szCs w:val="24"/>
        </w:rPr>
        <w:t xml:space="preserve"> </w:t>
      </w:r>
      <w:r w:rsidR="00BE5334" w:rsidRPr="000A2D08">
        <w:rPr>
          <w:rFonts w:ascii="Times New Roman" w:hAnsi="Times New Roman" w:cs="Times New Roman"/>
          <w:noProof/>
          <w:sz w:val="24"/>
          <w:szCs w:val="24"/>
        </w:rPr>
        <w:t>Байшурина, Д. География и динамика развития нефтеперерабатывающей промышленности мира / Российский университет дружбы народов // 2012. – [Электронный ресурс]. – Режим доступа: https://rae.ru/forum2012/270/1713</w:t>
      </w:r>
      <w:r w:rsidRPr="000A2D08">
        <w:rPr>
          <w:rFonts w:ascii="Times New Roman" w:hAnsi="Times New Roman" w:cs="Times New Roman"/>
          <w:noProof/>
          <w:sz w:val="24"/>
          <w:szCs w:val="24"/>
        </w:rPr>
        <w:t>]</w:t>
      </w:r>
    </w:p>
    <w:p w14:paraId="15F90D23" w14:textId="77777777" w:rsidR="00A10A62" w:rsidRDefault="00A10A62" w:rsidP="00534CC4">
      <w:pPr>
        <w:tabs>
          <w:tab w:val="left" w:pos="1352"/>
        </w:tabs>
        <w:jc w:val="right"/>
        <w:rPr>
          <w:rFonts w:ascii="Times New Roman" w:hAnsi="Times New Roman" w:cs="Times New Roman"/>
          <w:i/>
          <w:noProof/>
          <w:sz w:val="24"/>
          <w:szCs w:val="24"/>
        </w:rPr>
      </w:pPr>
    </w:p>
    <w:p w14:paraId="70B13A0B" w14:textId="77777777" w:rsidR="00A10A62" w:rsidRDefault="00A10A62" w:rsidP="00534CC4">
      <w:pPr>
        <w:tabs>
          <w:tab w:val="left" w:pos="1352"/>
        </w:tabs>
        <w:jc w:val="right"/>
        <w:rPr>
          <w:rFonts w:ascii="Times New Roman" w:hAnsi="Times New Roman" w:cs="Times New Roman"/>
          <w:i/>
          <w:noProof/>
          <w:sz w:val="24"/>
          <w:szCs w:val="24"/>
        </w:rPr>
      </w:pPr>
    </w:p>
    <w:p w14:paraId="31B3545A" w14:textId="2D28FEA1" w:rsidR="00A10A62" w:rsidRDefault="00A10A62" w:rsidP="00534CC4">
      <w:pPr>
        <w:tabs>
          <w:tab w:val="left" w:pos="1352"/>
        </w:tabs>
        <w:jc w:val="right"/>
        <w:rPr>
          <w:rFonts w:ascii="Times New Roman" w:hAnsi="Times New Roman" w:cs="Times New Roman"/>
          <w:i/>
          <w:noProof/>
          <w:sz w:val="24"/>
          <w:szCs w:val="24"/>
        </w:rPr>
      </w:pPr>
    </w:p>
    <w:p w14:paraId="18BD2A60" w14:textId="77777777" w:rsidR="008C2E16" w:rsidRDefault="008C2E16" w:rsidP="00534CC4">
      <w:pPr>
        <w:tabs>
          <w:tab w:val="left" w:pos="1352"/>
        </w:tabs>
        <w:jc w:val="right"/>
        <w:rPr>
          <w:rFonts w:ascii="Times New Roman" w:hAnsi="Times New Roman" w:cs="Times New Roman"/>
          <w:i/>
          <w:noProof/>
          <w:sz w:val="24"/>
          <w:szCs w:val="24"/>
        </w:rPr>
      </w:pPr>
    </w:p>
    <w:p w14:paraId="716D40C7" w14:textId="77777777" w:rsidR="00A10A62" w:rsidRDefault="00A10A62" w:rsidP="00534CC4">
      <w:pPr>
        <w:tabs>
          <w:tab w:val="left" w:pos="1352"/>
        </w:tabs>
        <w:jc w:val="right"/>
        <w:rPr>
          <w:rFonts w:ascii="Times New Roman" w:hAnsi="Times New Roman" w:cs="Times New Roman"/>
          <w:i/>
          <w:noProof/>
          <w:sz w:val="24"/>
          <w:szCs w:val="24"/>
        </w:rPr>
      </w:pPr>
    </w:p>
    <w:p w14:paraId="27AD15CD" w14:textId="47B7CE2C" w:rsidR="000A2D08" w:rsidRDefault="00DB757A" w:rsidP="00534CC4">
      <w:pPr>
        <w:tabs>
          <w:tab w:val="left" w:pos="1352"/>
        </w:tabs>
        <w:jc w:val="right"/>
        <w:rPr>
          <w:rFonts w:ascii="Times New Roman" w:hAnsi="Times New Roman" w:cs="Times New Roman"/>
          <w:i/>
          <w:noProof/>
          <w:sz w:val="24"/>
          <w:szCs w:val="24"/>
        </w:rPr>
      </w:pPr>
      <w:r w:rsidRPr="000A2D08">
        <w:rPr>
          <w:rFonts w:ascii="Times New Roman" w:hAnsi="Times New Roman" w:cs="Times New Roman"/>
          <w:i/>
          <w:noProof/>
          <w:sz w:val="24"/>
          <w:szCs w:val="24"/>
        </w:rPr>
        <w:lastRenderedPageBreak/>
        <w:t xml:space="preserve">Таблица </w:t>
      </w:r>
      <w:r w:rsidR="00725815" w:rsidRPr="000A2D08">
        <w:rPr>
          <w:rFonts w:ascii="Times New Roman" w:hAnsi="Times New Roman" w:cs="Times New Roman"/>
          <w:i/>
          <w:noProof/>
          <w:sz w:val="24"/>
          <w:szCs w:val="24"/>
        </w:rPr>
        <w:t>5</w:t>
      </w:r>
      <w:r w:rsidRPr="000A2D08">
        <w:rPr>
          <w:rFonts w:ascii="Times New Roman" w:hAnsi="Times New Roman" w:cs="Times New Roman"/>
          <w:i/>
          <w:noProof/>
          <w:sz w:val="24"/>
          <w:szCs w:val="24"/>
        </w:rPr>
        <w:t xml:space="preserve">. </w:t>
      </w:r>
    </w:p>
    <w:p w14:paraId="20FC5589" w14:textId="4C27A335" w:rsidR="000C279F" w:rsidRPr="000A2D08" w:rsidRDefault="00AE713B" w:rsidP="000A2D08">
      <w:pPr>
        <w:tabs>
          <w:tab w:val="left" w:pos="1352"/>
        </w:tabs>
        <w:jc w:val="center"/>
        <w:rPr>
          <w:rFonts w:ascii="Times New Roman" w:hAnsi="Times New Roman" w:cs="Times New Roman"/>
          <w:noProof/>
          <w:sz w:val="24"/>
          <w:szCs w:val="24"/>
        </w:rPr>
      </w:pPr>
      <w:r w:rsidRPr="000A2D08">
        <w:rPr>
          <w:rFonts w:ascii="Times New Roman" w:hAnsi="Times New Roman" w:cs="Times New Roman"/>
          <w:noProof/>
          <w:sz w:val="24"/>
          <w:szCs w:val="24"/>
        </w:rPr>
        <w:t>Распределение мощностей НПЗ</w:t>
      </w:r>
      <w:r w:rsidR="00EE3EB3" w:rsidRPr="000A2D08">
        <w:rPr>
          <w:rFonts w:ascii="Times New Roman" w:hAnsi="Times New Roman" w:cs="Times New Roman"/>
          <w:noProof/>
          <w:sz w:val="24"/>
          <w:szCs w:val="24"/>
        </w:rPr>
        <w:t xml:space="preserve"> по регионам на 2010 г.</w:t>
      </w:r>
    </w:p>
    <w:tbl>
      <w:tblPr>
        <w:tblStyle w:val="af2"/>
        <w:tblW w:w="0" w:type="auto"/>
        <w:jc w:val="center"/>
        <w:tblLook w:val="04A0" w:firstRow="1" w:lastRow="0" w:firstColumn="1" w:lastColumn="0" w:noHBand="0" w:noVBand="1"/>
      </w:tblPr>
      <w:tblGrid>
        <w:gridCol w:w="4071"/>
        <w:gridCol w:w="3524"/>
      </w:tblGrid>
      <w:tr w:rsidR="00DB757A" w14:paraId="5974D05A" w14:textId="77777777" w:rsidTr="006B6742">
        <w:trPr>
          <w:cnfStyle w:val="100000000000" w:firstRow="1" w:lastRow="0" w:firstColumn="0" w:lastColumn="0" w:oddVBand="0" w:evenVBand="0" w:oddHBand="0"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1A3B837B" w14:textId="759B6E87" w:rsidR="00DB757A" w:rsidRPr="00A10A62" w:rsidRDefault="00534CC4" w:rsidP="006B6742">
            <w:pPr>
              <w:pStyle w:val="a8"/>
              <w:spacing w:line="360" w:lineRule="auto"/>
              <w:ind w:left="0"/>
              <w:jc w:val="center"/>
              <w:rPr>
                <w:rFonts w:ascii="Times New Roman" w:eastAsia="Times New Roman" w:hAnsi="Times New Roman" w:cs="Times New Roman"/>
                <w:b/>
                <w:i w:val="0"/>
                <w:color w:val="000000"/>
                <w:sz w:val="24"/>
                <w:lang w:eastAsia="ru-RU"/>
              </w:rPr>
            </w:pPr>
            <w:r w:rsidRPr="00A10A62">
              <w:rPr>
                <w:rFonts w:ascii="Times New Roman" w:eastAsia="Times New Roman" w:hAnsi="Times New Roman" w:cs="Times New Roman"/>
                <w:b/>
                <w:i w:val="0"/>
                <w:color w:val="000000"/>
                <w:sz w:val="24"/>
                <w:lang w:eastAsia="ru-RU"/>
              </w:rPr>
              <w:t>Регион</w:t>
            </w:r>
          </w:p>
        </w:tc>
        <w:tc>
          <w:tcPr>
            <w:tcW w:w="3524" w:type="dxa"/>
            <w:vAlign w:val="center"/>
          </w:tcPr>
          <w:p w14:paraId="782FB662" w14:textId="66EC2747" w:rsidR="00DB757A" w:rsidRPr="00A10A62" w:rsidRDefault="00534CC4" w:rsidP="006B6742">
            <w:pPr>
              <w:pStyle w:val="a8"/>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i w:val="0"/>
                <w:color w:val="000000"/>
                <w:sz w:val="24"/>
                <w:lang w:eastAsia="ru-RU"/>
              </w:rPr>
            </w:pPr>
            <w:r w:rsidRPr="00A10A62">
              <w:rPr>
                <w:rFonts w:ascii="Times New Roman" w:eastAsia="Times New Roman" w:hAnsi="Times New Roman" w:cs="Times New Roman"/>
                <w:b/>
                <w:i w:val="0"/>
                <w:color w:val="000000"/>
                <w:sz w:val="24"/>
                <w:lang w:eastAsia="ru-RU"/>
              </w:rPr>
              <w:t>%</w:t>
            </w:r>
          </w:p>
        </w:tc>
      </w:tr>
      <w:tr w:rsidR="00534CC4" w14:paraId="7D714168" w14:textId="77777777" w:rsidTr="006B6742">
        <w:trPr>
          <w:trHeight w:val="35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7169E52F" w14:textId="0796EC92"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Азия</w:t>
            </w:r>
          </w:p>
        </w:tc>
        <w:tc>
          <w:tcPr>
            <w:tcW w:w="3524" w:type="dxa"/>
            <w:vAlign w:val="center"/>
          </w:tcPr>
          <w:p w14:paraId="068A29C6" w14:textId="3414769F"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40</w:t>
            </w:r>
          </w:p>
        </w:tc>
      </w:tr>
      <w:tr w:rsidR="00534CC4" w14:paraId="04A60957" w14:textId="77777777" w:rsidTr="006B6742">
        <w:trPr>
          <w:trHeight w:val="34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7CE7209F" w14:textId="10D92D4E"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Западная Европа</w:t>
            </w:r>
          </w:p>
        </w:tc>
        <w:tc>
          <w:tcPr>
            <w:tcW w:w="3524" w:type="dxa"/>
            <w:vAlign w:val="center"/>
          </w:tcPr>
          <w:p w14:paraId="49DB7F0E" w14:textId="09A6B8BF"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26,7</w:t>
            </w:r>
          </w:p>
        </w:tc>
      </w:tr>
      <w:tr w:rsidR="00534CC4" w14:paraId="32CF2F3E" w14:textId="77777777" w:rsidTr="006B6742">
        <w:trPr>
          <w:trHeight w:val="34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70C10C7E" w14:textId="38208A96"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Северная Америка</w:t>
            </w:r>
          </w:p>
        </w:tc>
        <w:tc>
          <w:tcPr>
            <w:tcW w:w="3524" w:type="dxa"/>
            <w:vAlign w:val="center"/>
          </w:tcPr>
          <w:p w14:paraId="39093F53" w14:textId="2DFC986D"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22,8</w:t>
            </w:r>
          </w:p>
        </w:tc>
      </w:tr>
      <w:tr w:rsidR="00534CC4" w14:paraId="0FAAF2A6" w14:textId="77777777" w:rsidTr="006B6742">
        <w:trPr>
          <w:trHeight w:val="34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51541A11" w14:textId="40238B97"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Ближний Восток</w:t>
            </w:r>
          </w:p>
        </w:tc>
        <w:tc>
          <w:tcPr>
            <w:tcW w:w="3524" w:type="dxa"/>
            <w:vAlign w:val="center"/>
          </w:tcPr>
          <w:p w14:paraId="2278CF07" w14:textId="004239A8"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8,6</w:t>
            </w:r>
          </w:p>
        </w:tc>
      </w:tr>
      <w:tr w:rsidR="00534CC4" w14:paraId="2B0151B0" w14:textId="77777777" w:rsidTr="006B6742">
        <w:trPr>
          <w:trHeight w:val="34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2C2B7923" w14:textId="085AC29A"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Центральная и Южная Америка</w:t>
            </w:r>
          </w:p>
        </w:tc>
        <w:tc>
          <w:tcPr>
            <w:tcW w:w="3524" w:type="dxa"/>
            <w:vAlign w:val="center"/>
          </w:tcPr>
          <w:p w14:paraId="1AD2FB59" w14:textId="518E807D"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7,3</w:t>
            </w:r>
          </w:p>
        </w:tc>
      </w:tr>
      <w:tr w:rsidR="00534CC4" w14:paraId="6F2A1309" w14:textId="77777777" w:rsidTr="006B6742">
        <w:trPr>
          <w:trHeight w:val="353"/>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6CA783EF" w14:textId="13343427"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Африка</w:t>
            </w:r>
          </w:p>
        </w:tc>
        <w:tc>
          <w:tcPr>
            <w:tcW w:w="3524" w:type="dxa"/>
            <w:vAlign w:val="center"/>
          </w:tcPr>
          <w:p w14:paraId="717D4E19" w14:textId="45E38244"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3,6</w:t>
            </w:r>
          </w:p>
        </w:tc>
      </w:tr>
      <w:tr w:rsidR="00534CC4" w14:paraId="652391B4" w14:textId="77777777" w:rsidTr="006B6742">
        <w:trPr>
          <w:trHeight w:val="147"/>
          <w:jc w:val="center"/>
        </w:trPr>
        <w:tc>
          <w:tcPr>
            <w:cnfStyle w:val="001000000000" w:firstRow="0" w:lastRow="0" w:firstColumn="1" w:lastColumn="0" w:oddVBand="0" w:evenVBand="0" w:oddHBand="0" w:evenHBand="0" w:firstRowFirstColumn="0" w:firstRowLastColumn="0" w:lastRowFirstColumn="0" w:lastRowLastColumn="0"/>
            <w:tcW w:w="4071" w:type="dxa"/>
            <w:vAlign w:val="center"/>
          </w:tcPr>
          <w:p w14:paraId="3C292726" w14:textId="54C1817A" w:rsidR="00534CC4" w:rsidRPr="00A10A62" w:rsidRDefault="00534CC4" w:rsidP="006B6742">
            <w:pPr>
              <w:pStyle w:val="a8"/>
              <w:spacing w:line="360" w:lineRule="auto"/>
              <w:ind w:left="0"/>
              <w:jc w:val="center"/>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Австралия и Океания</w:t>
            </w:r>
          </w:p>
        </w:tc>
        <w:tc>
          <w:tcPr>
            <w:tcW w:w="3524" w:type="dxa"/>
            <w:vAlign w:val="center"/>
          </w:tcPr>
          <w:p w14:paraId="11CF9F6B" w14:textId="32D4E24D" w:rsidR="00534CC4" w:rsidRPr="00A10A62" w:rsidRDefault="00534CC4" w:rsidP="006B6742">
            <w:pPr>
              <w:pStyle w:val="a8"/>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lang w:eastAsia="ru-RU"/>
              </w:rPr>
            </w:pPr>
            <w:r w:rsidRPr="00A10A62">
              <w:rPr>
                <w:rFonts w:ascii="Times New Roman" w:eastAsia="Times New Roman" w:hAnsi="Times New Roman" w:cs="Times New Roman"/>
                <w:color w:val="000000"/>
                <w:sz w:val="24"/>
                <w:lang w:eastAsia="ru-RU"/>
              </w:rPr>
              <w:t>0,8</w:t>
            </w:r>
          </w:p>
        </w:tc>
      </w:tr>
    </w:tbl>
    <w:p w14:paraId="2382EE67" w14:textId="5E312E5D" w:rsidR="00DB757A" w:rsidRPr="00534CC4" w:rsidRDefault="00534CC4" w:rsidP="00A10A62">
      <w:pPr>
        <w:tabs>
          <w:tab w:val="left" w:pos="1352"/>
        </w:tabs>
        <w:spacing w:before="240"/>
        <w:jc w:val="both"/>
        <w:rPr>
          <w:rFonts w:ascii="Times New Roman" w:hAnsi="Times New Roman" w:cs="Times New Roman"/>
          <w:i/>
          <w:noProof/>
          <w:sz w:val="20"/>
          <w:szCs w:val="20"/>
        </w:rPr>
      </w:pPr>
      <w:r w:rsidRPr="000A2D08">
        <w:rPr>
          <w:rFonts w:ascii="Times New Roman" w:hAnsi="Times New Roman" w:cs="Times New Roman"/>
          <w:noProof/>
          <w:sz w:val="24"/>
          <w:szCs w:val="24"/>
        </w:rPr>
        <w:t>Источник:</w:t>
      </w:r>
      <w:r w:rsidRPr="000A2D08">
        <w:rPr>
          <w:sz w:val="24"/>
          <w:szCs w:val="24"/>
        </w:rPr>
        <w:t xml:space="preserve"> </w:t>
      </w:r>
      <w:r w:rsidR="000A2D08" w:rsidRPr="00CA7718">
        <w:rPr>
          <w:sz w:val="24"/>
          <w:szCs w:val="24"/>
        </w:rPr>
        <w:t>[</w:t>
      </w:r>
      <w:proofErr w:type="spellStart"/>
      <w:r w:rsidRPr="000A2D08">
        <w:rPr>
          <w:rFonts w:ascii="Times New Roman" w:hAnsi="Times New Roman" w:cs="Times New Roman"/>
          <w:noProof/>
          <w:sz w:val="24"/>
          <w:szCs w:val="24"/>
        </w:rPr>
        <w:t>Байшурина</w:t>
      </w:r>
      <w:proofErr w:type="spellEnd"/>
      <w:r w:rsidRPr="000A2D08">
        <w:rPr>
          <w:rFonts w:ascii="Times New Roman" w:hAnsi="Times New Roman" w:cs="Times New Roman"/>
          <w:noProof/>
          <w:sz w:val="24"/>
          <w:szCs w:val="24"/>
        </w:rPr>
        <w:t>, Д. География и динамика развития нефтеперерабатывающей промышленности мира / Российский университет дружбы народов // 2012. – [Электронный ресурс]. – Режим доступа: https://rae.ru/forum2012/270/1713]</w:t>
      </w:r>
    </w:p>
    <w:p w14:paraId="0042C1F8" w14:textId="47115106" w:rsidR="00411641" w:rsidRDefault="000C279F" w:rsidP="000C279F">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8202A7">
        <w:rPr>
          <w:rFonts w:ascii="Times New Roman" w:hAnsi="Times New Roman" w:cs="Times New Roman"/>
          <w:sz w:val="24"/>
          <w:szCs w:val="24"/>
        </w:rPr>
        <w:t xml:space="preserve">В </w:t>
      </w:r>
      <w:r w:rsidR="00DD2A49">
        <w:rPr>
          <w:rFonts w:ascii="Times New Roman" w:hAnsi="Times New Roman" w:cs="Times New Roman"/>
          <w:sz w:val="24"/>
          <w:szCs w:val="24"/>
        </w:rPr>
        <w:t xml:space="preserve">связи с тем, что </w:t>
      </w:r>
      <w:r w:rsidR="00F57BA3" w:rsidRPr="00F57BA3">
        <w:rPr>
          <w:rFonts w:ascii="Times New Roman" w:hAnsi="Times New Roman" w:cs="Times New Roman"/>
          <w:sz w:val="24"/>
          <w:szCs w:val="24"/>
        </w:rPr>
        <w:t>д</w:t>
      </w:r>
      <w:r w:rsidRPr="00F57BA3">
        <w:rPr>
          <w:rFonts w:ascii="Times New Roman" w:hAnsi="Times New Roman" w:cs="Times New Roman"/>
          <w:sz w:val="24"/>
          <w:szCs w:val="24"/>
        </w:rPr>
        <w:t>анный вид деятельности (переработка сырья) также представляет собой необходимость наличия</w:t>
      </w:r>
      <w:r>
        <w:rPr>
          <w:rFonts w:ascii="Times New Roman" w:hAnsi="Times New Roman" w:cs="Times New Roman"/>
          <w:sz w:val="24"/>
          <w:szCs w:val="24"/>
        </w:rPr>
        <w:t xml:space="preserve"> определенного оборудования и </w:t>
      </w:r>
      <w:r w:rsidR="005035C3">
        <w:rPr>
          <w:rFonts w:ascii="Times New Roman" w:hAnsi="Times New Roman" w:cs="Times New Roman"/>
          <w:sz w:val="24"/>
          <w:szCs w:val="24"/>
        </w:rPr>
        <w:t xml:space="preserve">технологических </w:t>
      </w:r>
      <w:r w:rsidR="00F57BA3">
        <w:rPr>
          <w:rFonts w:ascii="Times New Roman" w:hAnsi="Times New Roman" w:cs="Times New Roman"/>
          <w:sz w:val="24"/>
          <w:szCs w:val="24"/>
        </w:rPr>
        <w:t>компетенций</w:t>
      </w:r>
      <w:r>
        <w:rPr>
          <w:rFonts w:ascii="Times New Roman" w:hAnsi="Times New Roman" w:cs="Times New Roman"/>
          <w:sz w:val="24"/>
          <w:szCs w:val="24"/>
        </w:rPr>
        <w:t>,</w:t>
      </w:r>
      <w:r w:rsidR="002D6943">
        <w:rPr>
          <w:rFonts w:ascii="Times New Roman" w:hAnsi="Times New Roman" w:cs="Times New Roman"/>
          <w:sz w:val="24"/>
          <w:szCs w:val="24"/>
        </w:rPr>
        <w:t xml:space="preserve"> </w:t>
      </w:r>
      <w:r w:rsidR="008202A7">
        <w:rPr>
          <w:rFonts w:ascii="Times New Roman" w:hAnsi="Times New Roman" w:cs="Times New Roman"/>
          <w:sz w:val="24"/>
          <w:szCs w:val="24"/>
        </w:rPr>
        <w:t>то</w:t>
      </w:r>
      <w:r w:rsidR="002D6943">
        <w:rPr>
          <w:rFonts w:ascii="Times New Roman" w:hAnsi="Times New Roman" w:cs="Times New Roman"/>
          <w:sz w:val="24"/>
          <w:szCs w:val="24"/>
        </w:rPr>
        <w:t xml:space="preserve"> </w:t>
      </w:r>
      <w:r>
        <w:rPr>
          <w:rFonts w:ascii="Times New Roman" w:hAnsi="Times New Roman" w:cs="Times New Roman"/>
          <w:sz w:val="24"/>
          <w:szCs w:val="24"/>
        </w:rPr>
        <w:t>совместны</w:t>
      </w:r>
      <w:r w:rsidR="002D6943">
        <w:rPr>
          <w:rFonts w:ascii="Times New Roman" w:hAnsi="Times New Roman" w:cs="Times New Roman"/>
          <w:sz w:val="24"/>
          <w:szCs w:val="24"/>
        </w:rPr>
        <w:t>е проекты</w:t>
      </w:r>
      <w:r>
        <w:rPr>
          <w:rFonts w:ascii="Times New Roman" w:hAnsi="Times New Roman" w:cs="Times New Roman"/>
          <w:sz w:val="24"/>
          <w:szCs w:val="24"/>
        </w:rPr>
        <w:t xml:space="preserve"> и сотрудничество в данном </w:t>
      </w:r>
      <w:r w:rsidR="00C00BDD">
        <w:rPr>
          <w:rFonts w:ascii="Times New Roman" w:hAnsi="Times New Roman" w:cs="Times New Roman"/>
          <w:sz w:val="24"/>
          <w:szCs w:val="24"/>
        </w:rPr>
        <w:t xml:space="preserve">сегменте </w:t>
      </w:r>
      <w:r>
        <w:rPr>
          <w:rFonts w:ascii="Times New Roman" w:hAnsi="Times New Roman" w:cs="Times New Roman"/>
          <w:sz w:val="24"/>
          <w:szCs w:val="24"/>
        </w:rPr>
        <w:t>выгодно обеим сторонам</w:t>
      </w:r>
      <w:r w:rsidR="008202A7">
        <w:rPr>
          <w:rFonts w:ascii="Times New Roman" w:hAnsi="Times New Roman" w:cs="Times New Roman"/>
          <w:sz w:val="24"/>
          <w:szCs w:val="24"/>
        </w:rPr>
        <w:t xml:space="preserve">, </w:t>
      </w:r>
      <w:r w:rsidR="005E1B92">
        <w:rPr>
          <w:rFonts w:ascii="Times New Roman" w:hAnsi="Times New Roman" w:cs="Times New Roman"/>
          <w:sz w:val="24"/>
          <w:szCs w:val="24"/>
        </w:rPr>
        <w:t xml:space="preserve">не располагающим </w:t>
      </w:r>
      <w:r w:rsidR="00B53A60">
        <w:rPr>
          <w:rFonts w:ascii="Times New Roman" w:hAnsi="Times New Roman" w:cs="Times New Roman"/>
          <w:sz w:val="24"/>
          <w:szCs w:val="24"/>
        </w:rPr>
        <w:t xml:space="preserve">по отдельности </w:t>
      </w:r>
      <w:r w:rsidR="00DA64DA">
        <w:rPr>
          <w:rFonts w:ascii="Times New Roman" w:hAnsi="Times New Roman" w:cs="Times New Roman"/>
          <w:sz w:val="24"/>
          <w:szCs w:val="24"/>
        </w:rPr>
        <w:t xml:space="preserve">компетенциями, </w:t>
      </w:r>
      <w:r w:rsidR="00B53A60">
        <w:rPr>
          <w:rFonts w:ascii="Times New Roman" w:hAnsi="Times New Roman" w:cs="Times New Roman"/>
          <w:sz w:val="24"/>
          <w:szCs w:val="24"/>
        </w:rPr>
        <w:t>сравнимым</w:t>
      </w:r>
      <w:r w:rsidR="00AC2ADF">
        <w:rPr>
          <w:rFonts w:ascii="Times New Roman" w:hAnsi="Times New Roman" w:cs="Times New Roman"/>
          <w:sz w:val="24"/>
          <w:szCs w:val="24"/>
        </w:rPr>
        <w:t>и</w:t>
      </w:r>
      <w:r w:rsidR="00B53A60">
        <w:rPr>
          <w:rFonts w:ascii="Times New Roman" w:hAnsi="Times New Roman" w:cs="Times New Roman"/>
          <w:sz w:val="24"/>
          <w:szCs w:val="24"/>
        </w:rPr>
        <w:t xml:space="preserve"> с развитыми странами </w:t>
      </w:r>
      <w:r w:rsidR="00AC2ADF">
        <w:rPr>
          <w:rFonts w:ascii="Times New Roman" w:hAnsi="Times New Roman" w:cs="Times New Roman"/>
          <w:sz w:val="24"/>
          <w:szCs w:val="24"/>
        </w:rPr>
        <w:t>по</w:t>
      </w:r>
      <w:r w:rsidR="001825D0">
        <w:rPr>
          <w:rFonts w:ascii="Times New Roman" w:hAnsi="Times New Roman" w:cs="Times New Roman"/>
          <w:sz w:val="24"/>
          <w:szCs w:val="24"/>
        </w:rPr>
        <w:t xml:space="preserve"> своему</w:t>
      </w:r>
      <w:r w:rsidR="00AC2ADF">
        <w:rPr>
          <w:rFonts w:ascii="Times New Roman" w:hAnsi="Times New Roman" w:cs="Times New Roman"/>
          <w:sz w:val="24"/>
          <w:szCs w:val="24"/>
        </w:rPr>
        <w:t xml:space="preserve"> уровню</w:t>
      </w:r>
      <w:r w:rsidR="00EE353E">
        <w:rPr>
          <w:rFonts w:ascii="Times New Roman" w:hAnsi="Times New Roman" w:cs="Times New Roman"/>
          <w:sz w:val="24"/>
          <w:szCs w:val="24"/>
        </w:rPr>
        <w:t>.</w:t>
      </w:r>
      <w:r w:rsidR="00B53A60">
        <w:rPr>
          <w:rFonts w:ascii="Times New Roman" w:hAnsi="Times New Roman" w:cs="Times New Roman"/>
          <w:sz w:val="24"/>
          <w:szCs w:val="24"/>
        </w:rPr>
        <w:t xml:space="preserve"> </w:t>
      </w:r>
      <w:r w:rsidR="00411641">
        <w:rPr>
          <w:rFonts w:ascii="Times New Roman" w:hAnsi="Times New Roman" w:cs="Times New Roman"/>
          <w:sz w:val="24"/>
          <w:szCs w:val="24"/>
        </w:rPr>
        <w:t xml:space="preserve"> </w:t>
      </w:r>
    </w:p>
    <w:p w14:paraId="7FE6D0FF" w14:textId="23C6AD8F" w:rsidR="00914FD0" w:rsidRPr="006747C2" w:rsidRDefault="002D6943" w:rsidP="006747C2">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Таким образом, имеет место следующее предположение, основанное на </w:t>
      </w:r>
      <w:r w:rsidR="00E348EA">
        <w:rPr>
          <w:rFonts w:ascii="Times New Roman" w:hAnsi="Times New Roman" w:cs="Times New Roman"/>
          <w:sz w:val="24"/>
          <w:szCs w:val="24"/>
        </w:rPr>
        <w:t>преимуществах собственности, которыми располагают РГНК и которые стремятся получить</w:t>
      </w:r>
      <w:r w:rsidR="007804F5">
        <w:rPr>
          <w:rFonts w:ascii="Times New Roman" w:hAnsi="Times New Roman" w:cs="Times New Roman"/>
          <w:sz w:val="24"/>
          <w:szCs w:val="24"/>
        </w:rPr>
        <w:t xml:space="preserve"> в рамках международного сотрудничеств</w:t>
      </w:r>
      <w:r w:rsidR="00DA64DA">
        <w:rPr>
          <w:rFonts w:ascii="Times New Roman" w:hAnsi="Times New Roman" w:cs="Times New Roman"/>
          <w:sz w:val="24"/>
          <w:szCs w:val="24"/>
        </w:rPr>
        <w:t>а</w:t>
      </w:r>
      <w:r w:rsidR="009D5D56">
        <w:rPr>
          <w:rFonts w:ascii="Times New Roman" w:hAnsi="Times New Roman" w:cs="Times New Roman"/>
          <w:sz w:val="24"/>
          <w:szCs w:val="24"/>
        </w:rPr>
        <w:t xml:space="preserve">, в соответствии </w:t>
      </w:r>
      <w:r w:rsidR="007804F5">
        <w:rPr>
          <w:rFonts w:ascii="Times New Roman" w:hAnsi="Times New Roman" w:cs="Times New Roman"/>
          <w:sz w:val="24"/>
          <w:szCs w:val="24"/>
        </w:rPr>
        <w:t xml:space="preserve">с условиями рынков стран, куда направлены </w:t>
      </w:r>
      <w:r w:rsidR="008E735B">
        <w:rPr>
          <w:rFonts w:ascii="Times New Roman" w:hAnsi="Times New Roman" w:cs="Times New Roman"/>
          <w:sz w:val="24"/>
          <w:szCs w:val="24"/>
        </w:rPr>
        <w:t>прямые инвестиции</w:t>
      </w:r>
      <w:r w:rsidR="0051125D">
        <w:rPr>
          <w:rFonts w:ascii="Times New Roman" w:hAnsi="Times New Roman" w:cs="Times New Roman"/>
          <w:sz w:val="24"/>
          <w:szCs w:val="24"/>
        </w:rPr>
        <w:t>.</w:t>
      </w:r>
    </w:p>
    <w:p w14:paraId="540B0732" w14:textId="7C358A85" w:rsidR="00CC6017" w:rsidRPr="00C02925" w:rsidRDefault="00CC6017" w:rsidP="00D64C47">
      <w:pPr>
        <w:pStyle w:val="3"/>
        <w:rPr>
          <w:rFonts w:ascii="Times New Roman" w:hAnsi="Times New Roman" w:cs="Times New Roman"/>
          <w:b/>
          <w:color w:val="auto"/>
        </w:rPr>
      </w:pPr>
      <w:bookmarkStart w:id="44" w:name="_Toc514686655"/>
      <w:r w:rsidRPr="00C02925">
        <w:rPr>
          <w:rFonts w:ascii="Times New Roman" w:hAnsi="Times New Roman" w:cs="Times New Roman"/>
          <w:b/>
          <w:color w:val="auto"/>
        </w:rPr>
        <w:t>Гипотеза №2</w:t>
      </w:r>
      <w:bookmarkEnd w:id="44"/>
    </w:p>
    <w:p w14:paraId="461FDFEE" w14:textId="77777777" w:rsidR="00CC6017" w:rsidRPr="00C02925" w:rsidRDefault="00CC6017" w:rsidP="00D93000">
      <w:pPr>
        <w:spacing w:line="360" w:lineRule="auto"/>
        <w:jc w:val="both"/>
        <w:rPr>
          <w:rFonts w:ascii="Times New Roman" w:hAnsi="Times New Roman" w:cs="Times New Roman"/>
          <w:b/>
          <w:i/>
          <w:sz w:val="24"/>
          <w:szCs w:val="24"/>
        </w:rPr>
      </w:pPr>
      <w:r w:rsidRPr="00C02925">
        <w:rPr>
          <w:rFonts w:ascii="Times New Roman" w:hAnsi="Times New Roman" w:cs="Times New Roman"/>
          <w:b/>
          <w:i/>
          <w:sz w:val="24"/>
          <w:szCs w:val="24"/>
        </w:rPr>
        <w:t>Рыночные факторы, отмеченные Эклектической парадигмой, предопределяют процесс интернационализации РГНК.</w:t>
      </w:r>
    </w:p>
    <w:p w14:paraId="4FDE9456" w14:textId="77777777" w:rsidR="00CC6017" w:rsidRPr="00C02925" w:rsidRDefault="00CC6017" w:rsidP="00D93000">
      <w:pPr>
        <w:pStyle w:val="5"/>
        <w:spacing w:line="360" w:lineRule="auto"/>
        <w:rPr>
          <w:rFonts w:ascii="Times New Roman" w:hAnsi="Times New Roman" w:cs="Times New Roman"/>
          <w:b/>
          <w:color w:val="auto"/>
          <w:sz w:val="24"/>
          <w:szCs w:val="24"/>
        </w:rPr>
      </w:pPr>
      <w:r w:rsidRPr="00C02925">
        <w:rPr>
          <w:rFonts w:ascii="Times New Roman" w:hAnsi="Times New Roman" w:cs="Times New Roman"/>
          <w:b/>
          <w:color w:val="auto"/>
          <w:sz w:val="24"/>
          <w:szCs w:val="24"/>
        </w:rPr>
        <w:t>Гипотеза 2.1</w:t>
      </w:r>
    </w:p>
    <w:p w14:paraId="28ED9025" w14:textId="77777777" w:rsidR="00CC6017" w:rsidRPr="00C02925" w:rsidRDefault="00CC6017" w:rsidP="00D93000">
      <w:pPr>
        <w:spacing w:line="360" w:lineRule="auto"/>
        <w:jc w:val="both"/>
        <w:rPr>
          <w:rFonts w:ascii="Times New Roman" w:hAnsi="Times New Roman" w:cs="Times New Roman"/>
          <w:sz w:val="24"/>
          <w:szCs w:val="24"/>
        </w:rPr>
      </w:pPr>
      <w:r w:rsidRPr="00C02925">
        <w:rPr>
          <w:rFonts w:ascii="Times New Roman" w:hAnsi="Times New Roman" w:cs="Times New Roman"/>
          <w:sz w:val="24"/>
          <w:szCs w:val="24"/>
        </w:rPr>
        <w:t xml:space="preserve">Влияние рыночных факторов в сотрудничестве с развитыми странами заключается в преобладании сотрудничества в сегменте </w:t>
      </w:r>
      <w:r w:rsidRPr="00C02925">
        <w:rPr>
          <w:rFonts w:ascii="Times New Roman" w:hAnsi="Times New Roman" w:cs="Times New Roman"/>
          <w:sz w:val="24"/>
          <w:szCs w:val="24"/>
          <w:lang w:val="en-US"/>
        </w:rPr>
        <w:t>upstream</w:t>
      </w:r>
      <w:r w:rsidRPr="00C02925">
        <w:rPr>
          <w:rFonts w:ascii="Times New Roman" w:hAnsi="Times New Roman" w:cs="Times New Roman"/>
          <w:sz w:val="24"/>
          <w:szCs w:val="24"/>
        </w:rPr>
        <w:t>.</w:t>
      </w:r>
    </w:p>
    <w:p w14:paraId="3CBF9A4F" w14:textId="77777777" w:rsidR="00CC6017" w:rsidRPr="00C02925" w:rsidRDefault="00CC6017" w:rsidP="00D93000">
      <w:pPr>
        <w:pStyle w:val="5"/>
        <w:spacing w:line="360" w:lineRule="auto"/>
        <w:rPr>
          <w:rFonts w:ascii="Times New Roman" w:hAnsi="Times New Roman" w:cs="Times New Roman"/>
          <w:b/>
          <w:color w:val="auto"/>
          <w:sz w:val="24"/>
          <w:szCs w:val="24"/>
        </w:rPr>
      </w:pPr>
      <w:r w:rsidRPr="00C02925">
        <w:rPr>
          <w:rFonts w:ascii="Times New Roman" w:hAnsi="Times New Roman" w:cs="Times New Roman"/>
          <w:b/>
          <w:color w:val="auto"/>
          <w:sz w:val="24"/>
          <w:szCs w:val="24"/>
        </w:rPr>
        <w:t xml:space="preserve">Гипотеза 2.2 </w:t>
      </w:r>
    </w:p>
    <w:p w14:paraId="02FD94DC" w14:textId="0D13B227" w:rsidR="000C279F" w:rsidRPr="00C02925" w:rsidRDefault="00CC6017" w:rsidP="00E41418">
      <w:pPr>
        <w:spacing w:line="360" w:lineRule="auto"/>
        <w:jc w:val="both"/>
        <w:rPr>
          <w:rFonts w:ascii="Times New Roman" w:hAnsi="Times New Roman" w:cs="Times New Roman"/>
          <w:sz w:val="24"/>
          <w:szCs w:val="24"/>
        </w:rPr>
      </w:pPr>
      <w:r w:rsidRPr="00C02925">
        <w:rPr>
          <w:rFonts w:ascii="Times New Roman" w:hAnsi="Times New Roman" w:cs="Times New Roman"/>
          <w:sz w:val="24"/>
          <w:szCs w:val="24"/>
        </w:rPr>
        <w:t xml:space="preserve">Влияние рыночных факторов в сотрудничестве с развивающимися странами заключается в преобладании сотрудничества в сегменте </w:t>
      </w:r>
      <w:r w:rsidRPr="00C02925">
        <w:rPr>
          <w:rFonts w:ascii="Times New Roman" w:hAnsi="Times New Roman" w:cs="Times New Roman"/>
          <w:sz w:val="24"/>
          <w:szCs w:val="24"/>
          <w:lang w:val="en-US"/>
        </w:rPr>
        <w:t>downstream</w:t>
      </w:r>
      <w:r w:rsidRPr="00C02925">
        <w:rPr>
          <w:rFonts w:ascii="Times New Roman" w:hAnsi="Times New Roman" w:cs="Times New Roman"/>
          <w:sz w:val="24"/>
          <w:szCs w:val="24"/>
        </w:rPr>
        <w:t>.</w:t>
      </w:r>
    </w:p>
    <w:p w14:paraId="55446D00" w14:textId="77777777" w:rsidR="000C279F" w:rsidRPr="00E41418" w:rsidRDefault="000C279F" w:rsidP="00E41418">
      <w:pPr>
        <w:pStyle w:val="2"/>
        <w:numPr>
          <w:ilvl w:val="0"/>
          <w:numId w:val="6"/>
        </w:numPr>
        <w:spacing w:line="360" w:lineRule="auto"/>
        <w:ind w:left="426" w:hanging="426"/>
        <w:rPr>
          <w:rFonts w:ascii="Times New Roman" w:hAnsi="Times New Roman" w:cs="Times New Roman"/>
          <w:b/>
          <w:color w:val="auto"/>
          <w:sz w:val="24"/>
          <w:szCs w:val="24"/>
          <w:lang w:val="en-US"/>
        </w:rPr>
      </w:pPr>
      <w:bookmarkStart w:id="45" w:name="_Toc514686656"/>
      <w:bookmarkEnd w:id="39"/>
      <w:r w:rsidRPr="00E41418">
        <w:rPr>
          <w:rFonts w:ascii="Times New Roman" w:hAnsi="Times New Roman" w:cs="Times New Roman"/>
          <w:b/>
          <w:color w:val="auto"/>
          <w:sz w:val="24"/>
          <w:szCs w:val="24"/>
        </w:rPr>
        <w:lastRenderedPageBreak/>
        <w:t>Концепция государственного управления</w:t>
      </w:r>
      <w:bookmarkEnd w:id="45"/>
    </w:p>
    <w:p w14:paraId="3D1671DE" w14:textId="06C4FBD3" w:rsidR="000C279F" w:rsidRDefault="000C279F" w:rsidP="00E41418">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46" w:name="_Hlk513645631"/>
      <w:r w:rsidRPr="006C27DE">
        <w:rPr>
          <w:rFonts w:ascii="Times New Roman" w:hAnsi="Times New Roman" w:cs="Times New Roman"/>
          <w:sz w:val="24"/>
          <w:szCs w:val="24"/>
        </w:rPr>
        <w:t xml:space="preserve">Данная концепция предопределяет </w:t>
      </w:r>
      <w:r w:rsidR="007F6A23">
        <w:rPr>
          <w:rFonts w:ascii="Times New Roman" w:hAnsi="Times New Roman" w:cs="Times New Roman"/>
          <w:sz w:val="24"/>
          <w:szCs w:val="24"/>
        </w:rPr>
        <w:t>природу</w:t>
      </w:r>
      <w:r w:rsidR="0061610F">
        <w:rPr>
          <w:rFonts w:ascii="Times New Roman" w:hAnsi="Times New Roman" w:cs="Times New Roman"/>
          <w:sz w:val="24"/>
          <w:szCs w:val="24"/>
        </w:rPr>
        <w:t xml:space="preserve"> </w:t>
      </w:r>
      <w:r w:rsidRPr="006C27DE">
        <w:rPr>
          <w:rFonts w:ascii="Times New Roman" w:hAnsi="Times New Roman" w:cs="Times New Roman"/>
          <w:sz w:val="24"/>
          <w:szCs w:val="24"/>
        </w:rPr>
        <w:t>решени</w:t>
      </w:r>
      <w:r w:rsidR="007F6A23">
        <w:rPr>
          <w:rFonts w:ascii="Times New Roman" w:hAnsi="Times New Roman" w:cs="Times New Roman"/>
          <w:sz w:val="24"/>
          <w:szCs w:val="24"/>
        </w:rPr>
        <w:t>й</w:t>
      </w:r>
      <w:r w:rsidRPr="006C27DE">
        <w:rPr>
          <w:rFonts w:ascii="Times New Roman" w:hAnsi="Times New Roman" w:cs="Times New Roman"/>
          <w:sz w:val="24"/>
          <w:szCs w:val="24"/>
        </w:rPr>
        <w:t xml:space="preserve"> правительства в отношении управленческой деятельности: как </w:t>
      </w:r>
      <w:r w:rsidRPr="005A619F">
        <w:rPr>
          <w:rFonts w:ascii="Times New Roman" w:hAnsi="Times New Roman" w:cs="Times New Roman"/>
          <w:sz w:val="24"/>
          <w:szCs w:val="24"/>
        </w:rPr>
        <w:t>принимаются решения в стабильном и предсказуемом мире. Однако в силу нежизнеспособности такого подхода,</w:t>
      </w:r>
      <w:r w:rsidRPr="006C27DE">
        <w:rPr>
          <w:rFonts w:ascii="Times New Roman" w:hAnsi="Times New Roman" w:cs="Times New Roman"/>
          <w:sz w:val="24"/>
          <w:szCs w:val="24"/>
        </w:rPr>
        <w:t xml:space="preserve"> </w:t>
      </w:r>
      <w:r>
        <w:rPr>
          <w:rFonts w:ascii="Times New Roman" w:hAnsi="Times New Roman" w:cs="Times New Roman"/>
          <w:sz w:val="24"/>
          <w:szCs w:val="24"/>
        </w:rPr>
        <w:t xml:space="preserve">концепция была видоизменена. </w:t>
      </w:r>
      <w:r w:rsidR="0061610F">
        <w:rPr>
          <w:rFonts w:ascii="Times New Roman" w:hAnsi="Times New Roman" w:cs="Times New Roman"/>
          <w:sz w:val="24"/>
          <w:szCs w:val="24"/>
        </w:rPr>
        <w:t>Нынешние положения концепции</w:t>
      </w:r>
      <w:r>
        <w:rPr>
          <w:rFonts w:ascii="Times New Roman" w:hAnsi="Times New Roman" w:cs="Times New Roman"/>
          <w:sz w:val="24"/>
          <w:szCs w:val="24"/>
        </w:rPr>
        <w:t xml:space="preserve"> государственно</w:t>
      </w:r>
      <w:r w:rsidR="0061610F">
        <w:rPr>
          <w:rFonts w:ascii="Times New Roman" w:hAnsi="Times New Roman" w:cs="Times New Roman"/>
          <w:sz w:val="24"/>
          <w:szCs w:val="24"/>
        </w:rPr>
        <w:t>го</w:t>
      </w:r>
      <w:r>
        <w:rPr>
          <w:rFonts w:ascii="Times New Roman" w:hAnsi="Times New Roman" w:cs="Times New Roman"/>
          <w:sz w:val="24"/>
          <w:szCs w:val="24"/>
        </w:rPr>
        <w:t xml:space="preserve"> управлени</w:t>
      </w:r>
      <w:r w:rsidR="0061610F">
        <w:rPr>
          <w:rFonts w:ascii="Times New Roman" w:hAnsi="Times New Roman" w:cs="Times New Roman"/>
          <w:sz w:val="24"/>
          <w:szCs w:val="24"/>
        </w:rPr>
        <w:t>я</w:t>
      </w:r>
      <w:r>
        <w:rPr>
          <w:rFonts w:ascii="Times New Roman" w:hAnsi="Times New Roman" w:cs="Times New Roman"/>
          <w:sz w:val="24"/>
          <w:szCs w:val="24"/>
        </w:rPr>
        <w:t xml:space="preserve"> основыва</w:t>
      </w:r>
      <w:r w:rsidR="0061610F">
        <w:rPr>
          <w:rFonts w:ascii="Times New Roman" w:hAnsi="Times New Roman" w:cs="Times New Roman"/>
          <w:sz w:val="24"/>
          <w:szCs w:val="24"/>
        </w:rPr>
        <w:t>ю</w:t>
      </w:r>
      <w:r>
        <w:rPr>
          <w:rFonts w:ascii="Times New Roman" w:hAnsi="Times New Roman" w:cs="Times New Roman"/>
          <w:sz w:val="24"/>
          <w:szCs w:val="24"/>
        </w:rPr>
        <w:t xml:space="preserve">тся </w:t>
      </w:r>
      <w:r w:rsidRPr="006C27DE">
        <w:rPr>
          <w:rFonts w:ascii="Times New Roman" w:hAnsi="Times New Roman" w:cs="Times New Roman"/>
          <w:sz w:val="24"/>
          <w:szCs w:val="24"/>
        </w:rPr>
        <w:t>на целеполагании и производительности с использованием рынка и рыночных механизмов.</w:t>
      </w:r>
      <w:r>
        <w:rPr>
          <w:rFonts w:ascii="Times New Roman" w:hAnsi="Times New Roman" w:cs="Times New Roman"/>
          <w:sz w:val="24"/>
          <w:szCs w:val="24"/>
        </w:rPr>
        <w:t xml:space="preserve"> Данная концепция разработана на основе практик, которые были применены в экономически развитых странах. Она</w:t>
      </w:r>
      <w:r w:rsidRPr="006C27DE">
        <w:rPr>
          <w:rFonts w:ascii="Times New Roman" w:hAnsi="Times New Roman" w:cs="Times New Roman"/>
          <w:sz w:val="24"/>
          <w:szCs w:val="24"/>
        </w:rPr>
        <w:t xml:space="preserve"> получила </w:t>
      </w:r>
      <w:r w:rsidRPr="00516BC1">
        <w:rPr>
          <w:rFonts w:ascii="Times New Roman" w:hAnsi="Times New Roman" w:cs="Times New Roman"/>
          <w:sz w:val="24"/>
          <w:szCs w:val="24"/>
        </w:rPr>
        <w:t>название «Новая концепция государственного управления».</w:t>
      </w:r>
      <w:r w:rsidRPr="006C27DE">
        <w:rPr>
          <w:rFonts w:ascii="Times New Roman" w:hAnsi="Times New Roman" w:cs="Times New Roman"/>
          <w:sz w:val="24"/>
          <w:szCs w:val="24"/>
        </w:rPr>
        <w:t xml:space="preserve"> </w:t>
      </w:r>
      <w:r>
        <w:rPr>
          <w:rFonts w:ascii="Times New Roman" w:hAnsi="Times New Roman" w:cs="Times New Roman"/>
          <w:sz w:val="24"/>
          <w:szCs w:val="24"/>
        </w:rPr>
        <w:t xml:space="preserve">Она не является принципиально новой </w:t>
      </w:r>
      <w:r w:rsidR="000F0C65">
        <w:rPr>
          <w:rFonts w:ascii="Times New Roman" w:hAnsi="Times New Roman" w:cs="Times New Roman"/>
          <w:sz w:val="24"/>
          <w:szCs w:val="24"/>
        </w:rPr>
        <w:t xml:space="preserve">в сфере государственного </w:t>
      </w:r>
      <w:r>
        <w:rPr>
          <w:rFonts w:ascii="Times New Roman" w:hAnsi="Times New Roman" w:cs="Times New Roman"/>
          <w:sz w:val="24"/>
          <w:szCs w:val="24"/>
        </w:rPr>
        <w:t xml:space="preserve">управления, скорее </w:t>
      </w:r>
      <w:r w:rsidR="000F0C65">
        <w:rPr>
          <w:rFonts w:ascii="Times New Roman" w:hAnsi="Times New Roman" w:cs="Times New Roman"/>
          <w:sz w:val="24"/>
          <w:szCs w:val="24"/>
        </w:rPr>
        <w:t xml:space="preserve">результатом переоценки </w:t>
      </w:r>
      <w:r>
        <w:rPr>
          <w:rFonts w:ascii="Times New Roman" w:hAnsi="Times New Roman" w:cs="Times New Roman"/>
          <w:sz w:val="24"/>
          <w:szCs w:val="24"/>
        </w:rPr>
        <w:t>взаимоотношений государства и общества</w:t>
      </w:r>
      <w:r w:rsidR="00B36DAA">
        <w:rPr>
          <w:rFonts w:ascii="Times New Roman" w:hAnsi="Times New Roman" w:cs="Times New Roman"/>
          <w:sz w:val="24"/>
          <w:szCs w:val="24"/>
        </w:rPr>
        <w:t>, а именно</w:t>
      </w:r>
      <w:r w:rsidR="00636692">
        <w:rPr>
          <w:rFonts w:ascii="Times New Roman" w:hAnsi="Times New Roman" w:cs="Times New Roman"/>
          <w:sz w:val="24"/>
          <w:szCs w:val="24"/>
        </w:rPr>
        <w:t>:</w:t>
      </w:r>
      <w:r w:rsidR="00B36DAA">
        <w:rPr>
          <w:rFonts w:ascii="Times New Roman" w:hAnsi="Times New Roman" w:cs="Times New Roman"/>
          <w:sz w:val="24"/>
          <w:szCs w:val="24"/>
        </w:rPr>
        <w:t xml:space="preserve"> государств</w:t>
      </w:r>
      <w:r w:rsidR="00801E3F">
        <w:rPr>
          <w:rFonts w:ascii="Times New Roman" w:hAnsi="Times New Roman" w:cs="Times New Roman"/>
          <w:sz w:val="24"/>
          <w:szCs w:val="24"/>
        </w:rPr>
        <w:t xml:space="preserve">о </w:t>
      </w:r>
      <w:r w:rsidR="00B36DAA">
        <w:rPr>
          <w:rFonts w:ascii="Times New Roman" w:hAnsi="Times New Roman" w:cs="Times New Roman"/>
          <w:sz w:val="24"/>
          <w:szCs w:val="24"/>
        </w:rPr>
        <w:t xml:space="preserve">– как </w:t>
      </w:r>
      <w:r w:rsidR="00E7332B">
        <w:rPr>
          <w:rFonts w:ascii="Times New Roman" w:hAnsi="Times New Roman" w:cs="Times New Roman"/>
          <w:sz w:val="24"/>
          <w:szCs w:val="24"/>
        </w:rPr>
        <w:t>бизнес-единица</w:t>
      </w:r>
      <w:r w:rsidR="00B36DAA">
        <w:rPr>
          <w:rFonts w:ascii="Times New Roman" w:hAnsi="Times New Roman" w:cs="Times New Roman"/>
          <w:sz w:val="24"/>
          <w:szCs w:val="24"/>
        </w:rPr>
        <w:t>, общество – как клиент.</w:t>
      </w:r>
      <w:r>
        <w:rPr>
          <w:rFonts w:ascii="Times New Roman" w:hAnsi="Times New Roman" w:cs="Times New Roman"/>
          <w:sz w:val="24"/>
          <w:szCs w:val="24"/>
        </w:rPr>
        <w:t xml:space="preserve"> </w:t>
      </w:r>
      <w:r w:rsidRPr="006C27DE">
        <w:rPr>
          <w:rFonts w:ascii="Times New Roman" w:hAnsi="Times New Roman" w:cs="Times New Roman"/>
          <w:sz w:val="24"/>
          <w:szCs w:val="24"/>
        </w:rPr>
        <w:t>Она появилась в ответ на новые экономические вызовы, которые сопровождали процессы демократизации, глобализации, либерализации торговли и открытия национальных рынков. Эти процессы выявили противоречие между традиционной бюрократией и рыночной экономикой</w:t>
      </w:r>
      <w:r w:rsidRPr="006C27DE">
        <w:rPr>
          <w:rStyle w:val="a7"/>
          <w:rFonts w:ascii="Times New Roman" w:hAnsi="Times New Roman" w:cs="Times New Roman"/>
          <w:sz w:val="24"/>
          <w:szCs w:val="24"/>
        </w:rPr>
        <w:footnoteReference w:id="67"/>
      </w:r>
      <w:r w:rsidR="006A7D0B">
        <w:rPr>
          <w:rFonts w:ascii="Times New Roman" w:hAnsi="Times New Roman" w:cs="Times New Roman"/>
          <w:sz w:val="24"/>
          <w:szCs w:val="24"/>
        </w:rPr>
        <w:t>.</w:t>
      </w:r>
      <w:r w:rsidR="000F0C65">
        <w:rPr>
          <w:rFonts w:ascii="Times New Roman" w:hAnsi="Times New Roman" w:cs="Times New Roman"/>
          <w:sz w:val="24"/>
          <w:szCs w:val="24"/>
        </w:rPr>
        <w:t xml:space="preserve"> Так, более современная, новая версия концепции государственного управления в совокупности с ключевыми </w:t>
      </w:r>
      <w:r w:rsidR="00493A33">
        <w:rPr>
          <w:rFonts w:ascii="Times New Roman" w:hAnsi="Times New Roman" w:cs="Times New Roman"/>
          <w:sz w:val="24"/>
          <w:szCs w:val="24"/>
        </w:rPr>
        <w:t>теориями интернационализации способна объяснить сходство мотивов и действий государственных компаний с частными.</w:t>
      </w:r>
    </w:p>
    <w:p w14:paraId="4ED9A8B9" w14:textId="373275E9" w:rsidR="00493A33" w:rsidRPr="007B4638" w:rsidRDefault="00D93000"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93A33" w:rsidRPr="007B4638">
        <w:rPr>
          <w:rFonts w:ascii="Times New Roman" w:hAnsi="Times New Roman" w:cs="Times New Roman"/>
          <w:sz w:val="24"/>
          <w:szCs w:val="24"/>
        </w:rPr>
        <w:t xml:space="preserve">Однако, какими бы значительными точки соприкосновения процесса интернационализации национальных и частных компаний не были, будет сохранятся </w:t>
      </w:r>
      <w:r w:rsidR="00EB00B8" w:rsidRPr="007B4638">
        <w:rPr>
          <w:rFonts w:ascii="Times New Roman" w:hAnsi="Times New Roman" w:cs="Times New Roman"/>
          <w:sz w:val="24"/>
          <w:szCs w:val="24"/>
        </w:rPr>
        <w:t>особенность, в выходе за пределы национального рынка в силу наличия государства в качестве одного из мажоритарных акционеров.</w:t>
      </w:r>
      <w:r w:rsidR="00F60D62" w:rsidRPr="007B4638">
        <w:rPr>
          <w:rFonts w:ascii="Times New Roman" w:hAnsi="Times New Roman" w:cs="Times New Roman"/>
          <w:sz w:val="24"/>
          <w:szCs w:val="24"/>
        </w:rPr>
        <w:t xml:space="preserve"> Отмечаются следующие </w:t>
      </w:r>
      <w:r w:rsidR="00287BA7">
        <w:rPr>
          <w:rFonts w:ascii="Times New Roman" w:hAnsi="Times New Roman" w:cs="Times New Roman"/>
          <w:sz w:val="24"/>
          <w:szCs w:val="24"/>
        </w:rPr>
        <w:t>два</w:t>
      </w:r>
      <w:r w:rsidR="00F60D62" w:rsidRPr="007B4638">
        <w:rPr>
          <w:rFonts w:ascii="Times New Roman" w:hAnsi="Times New Roman" w:cs="Times New Roman"/>
          <w:sz w:val="24"/>
          <w:szCs w:val="24"/>
        </w:rPr>
        <w:t xml:space="preserve"> базовых нерыночных фактора воздействия:</w:t>
      </w:r>
    </w:p>
    <w:p w14:paraId="5D35D08D" w14:textId="34866AFF" w:rsidR="00F60D62" w:rsidRDefault="00F60D62" w:rsidP="00F60D62">
      <w:pPr>
        <w:pStyle w:val="a8"/>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г</w:t>
      </w:r>
      <w:r w:rsidRPr="00A7546E">
        <w:rPr>
          <w:rFonts w:ascii="Times New Roman" w:hAnsi="Times New Roman" w:cs="Times New Roman"/>
          <w:sz w:val="24"/>
          <w:szCs w:val="24"/>
        </w:rPr>
        <w:t>осударственные компании склонны следовать мотивам при интернационализации отличным от тех, которым следуют частные компании. В традиционных теориях интернационализации прибыльность является главным мотивом выхода компании на зарубежные рынки. Государственные также следуют данному мотиву, однако, в случае наличия более значимого политич</w:t>
      </w:r>
      <w:r>
        <w:rPr>
          <w:rFonts w:ascii="Times New Roman" w:hAnsi="Times New Roman" w:cs="Times New Roman"/>
          <w:sz w:val="24"/>
          <w:szCs w:val="24"/>
        </w:rPr>
        <w:t>еск</w:t>
      </w:r>
      <w:r w:rsidRPr="00A7546E">
        <w:rPr>
          <w:rFonts w:ascii="Times New Roman" w:hAnsi="Times New Roman" w:cs="Times New Roman"/>
          <w:sz w:val="24"/>
          <w:szCs w:val="24"/>
        </w:rPr>
        <w:t>ого</w:t>
      </w:r>
      <w:r>
        <w:rPr>
          <w:rFonts w:ascii="Times New Roman" w:hAnsi="Times New Roman" w:cs="Times New Roman"/>
          <w:sz w:val="24"/>
          <w:szCs w:val="24"/>
        </w:rPr>
        <w:t xml:space="preserve"> фактора</w:t>
      </w:r>
      <w:r w:rsidRPr="00A7546E">
        <w:rPr>
          <w:rFonts w:ascii="Times New Roman" w:hAnsi="Times New Roman" w:cs="Times New Roman"/>
          <w:sz w:val="24"/>
          <w:szCs w:val="24"/>
        </w:rPr>
        <w:t xml:space="preserve">, могут отказаться от финансовой привлекательности проекта как критерия при принятии решений. Так, может получится, что </w:t>
      </w:r>
      <w:r>
        <w:rPr>
          <w:rFonts w:ascii="Times New Roman" w:hAnsi="Times New Roman" w:cs="Times New Roman"/>
          <w:sz w:val="24"/>
          <w:szCs w:val="24"/>
        </w:rPr>
        <w:t>национальная</w:t>
      </w:r>
      <w:r w:rsidRPr="00A7546E">
        <w:rPr>
          <w:rFonts w:ascii="Times New Roman" w:hAnsi="Times New Roman" w:cs="Times New Roman"/>
          <w:sz w:val="24"/>
          <w:szCs w:val="24"/>
        </w:rPr>
        <w:t xml:space="preserve"> компания в качестве страны присутствие выберет более рискованн</w:t>
      </w:r>
      <w:r>
        <w:rPr>
          <w:rFonts w:ascii="Times New Roman" w:hAnsi="Times New Roman" w:cs="Times New Roman"/>
          <w:sz w:val="24"/>
          <w:szCs w:val="24"/>
        </w:rPr>
        <w:t>ую</w:t>
      </w:r>
      <w:r w:rsidRPr="00A7546E">
        <w:rPr>
          <w:rFonts w:ascii="Times New Roman" w:hAnsi="Times New Roman" w:cs="Times New Roman"/>
          <w:sz w:val="24"/>
          <w:szCs w:val="24"/>
        </w:rPr>
        <w:t xml:space="preserve"> с точки зрения институциональной среды и </w:t>
      </w:r>
      <w:r w:rsidRPr="00A7546E">
        <w:rPr>
          <w:rFonts w:ascii="Times New Roman" w:hAnsi="Times New Roman" w:cs="Times New Roman"/>
          <w:sz w:val="24"/>
          <w:szCs w:val="24"/>
        </w:rPr>
        <w:lastRenderedPageBreak/>
        <w:t>политических рисков</w:t>
      </w:r>
      <w:r>
        <w:rPr>
          <w:rFonts w:ascii="Times New Roman" w:hAnsi="Times New Roman" w:cs="Times New Roman"/>
          <w:sz w:val="24"/>
          <w:szCs w:val="24"/>
        </w:rPr>
        <w:t xml:space="preserve"> страну присутствия</w:t>
      </w:r>
      <w:r w:rsidRPr="00A7546E">
        <w:rPr>
          <w:rFonts w:ascii="Times New Roman" w:hAnsi="Times New Roman" w:cs="Times New Roman"/>
          <w:sz w:val="24"/>
          <w:szCs w:val="24"/>
        </w:rPr>
        <w:t xml:space="preserve"> (</w:t>
      </w:r>
      <w:r w:rsidRPr="00A7546E">
        <w:rPr>
          <w:rFonts w:ascii="Times New Roman" w:hAnsi="Times New Roman" w:cs="Times New Roman"/>
          <w:sz w:val="24"/>
          <w:szCs w:val="24"/>
          <w:lang w:val="en-US"/>
        </w:rPr>
        <w:t>Ramasamy</w:t>
      </w:r>
      <w:r w:rsidRPr="00A7546E">
        <w:rPr>
          <w:rFonts w:ascii="Times New Roman" w:hAnsi="Times New Roman" w:cs="Times New Roman"/>
          <w:sz w:val="24"/>
          <w:szCs w:val="24"/>
        </w:rPr>
        <w:t xml:space="preserve"> </w:t>
      </w:r>
      <w:r w:rsidRPr="00A7546E">
        <w:rPr>
          <w:rFonts w:ascii="Times New Roman" w:hAnsi="Times New Roman" w:cs="Times New Roman"/>
          <w:sz w:val="24"/>
          <w:szCs w:val="24"/>
          <w:lang w:val="en-US"/>
        </w:rPr>
        <w:t>et</w:t>
      </w:r>
      <w:r w:rsidRPr="00A7546E">
        <w:rPr>
          <w:rFonts w:ascii="Times New Roman" w:hAnsi="Times New Roman" w:cs="Times New Roman"/>
          <w:sz w:val="24"/>
          <w:szCs w:val="24"/>
        </w:rPr>
        <w:t xml:space="preserve"> </w:t>
      </w:r>
      <w:r w:rsidRPr="00A7546E">
        <w:rPr>
          <w:rFonts w:ascii="Times New Roman" w:hAnsi="Times New Roman" w:cs="Times New Roman"/>
          <w:sz w:val="24"/>
          <w:szCs w:val="24"/>
          <w:lang w:val="en-US"/>
        </w:rPr>
        <w:t>al</w:t>
      </w:r>
      <w:r w:rsidRPr="00A7546E">
        <w:rPr>
          <w:rFonts w:ascii="Times New Roman" w:hAnsi="Times New Roman" w:cs="Times New Roman"/>
          <w:sz w:val="24"/>
          <w:szCs w:val="24"/>
        </w:rPr>
        <w:t>., 2012;</w:t>
      </w:r>
      <w:r w:rsidR="0095320B">
        <w:rPr>
          <w:rFonts w:ascii="Times New Roman" w:hAnsi="Times New Roman" w:cs="Times New Roman"/>
          <w:sz w:val="24"/>
          <w:szCs w:val="24"/>
        </w:rPr>
        <w:t xml:space="preserve"> </w:t>
      </w:r>
      <w:r w:rsidRPr="00A7546E">
        <w:rPr>
          <w:rFonts w:ascii="Times New Roman" w:hAnsi="Times New Roman" w:cs="Times New Roman"/>
          <w:sz w:val="24"/>
          <w:szCs w:val="24"/>
          <w:lang w:val="en-US"/>
        </w:rPr>
        <w:t>Cuervo</w:t>
      </w:r>
      <w:r w:rsidRPr="00A7546E">
        <w:rPr>
          <w:rFonts w:ascii="Times New Roman" w:hAnsi="Times New Roman" w:cs="Times New Roman"/>
          <w:sz w:val="24"/>
          <w:szCs w:val="24"/>
        </w:rPr>
        <w:t>-</w:t>
      </w:r>
      <w:proofErr w:type="spellStart"/>
      <w:r w:rsidRPr="00A7546E">
        <w:rPr>
          <w:rFonts w:ascii="Times New Roman" w:hAnsi="Times New Roman" w:cs="Times New Roman"/>
          <w:sz w:val="24"/>
          <w:szCs w:val="24"/>
          <w:lang w:val="en-US"/>
        </w:rPr>
        <w:t>Cazurra</w:t>
      </w:r>
      <w:proofErr w:type="spellEnd"/>
      <w:r w:rsidRPr="00A7546E">
        <w:rPr>
          <w:rFonts w:ascii="Times New Roman" w:hAnsi="Times New Roman" w:cs="Times New Roman"/>
          <w:sz w:val="24"/>
          <w:szCs w:val="24"/>
        </w:rPr>
        <w:t xml:space="preserve"> </w:t>
      </w:r>
      <w:r w:rsidRPr="00A7546E">
        <w:rPr>
          <w:rFonts w:ascii="Times New Roman" w:hAnsi="Times New Roman" w:cs="Times New Roman"/>
          <w:sz w:val="24"/>
          <w:szCs w:val="24"/>
          <w:lang w:val="en-US"/>
        </w:rPr>
        <w:t>et</w:t>
      </w:r>
      <w:r w:rsidRPr="00A7546E">
        <w:rPr>
          <w:rFonts w:ascii="Times New Roman" w:hAnsi="Times New Roman" w:cs="Times New Roman"/>
          <w:sz w:val="24"/>
          <w:szCs w:val="24"/>
        </w:rPr>
        <w:t xml:space="preserve"> </w:t>
      </w:r>
      <w:r w:rsidRPr="00A7546E">
        <w:rPr>
          <w:rFonts w:ascii="Times New Roman" w:hAnsi="Times New Roman" w:cs="Times New Roman"/>
          <w:sz w:val="24"/>
          <w:szCs w:val="24"/>
          <w:lang w:val="en-US"/>
        </w:rPr>
        <w:t>al</w:t>
      </w:r>
      <w:r w:rsidRPr="00A7546E">
        <w:rPr>
          <w:rFonts w:ascii="Times New Roman" w:hAnsi="Times New Roman" w:cs="Times New Roman"/>
          <w:sz w:val="24"/>
          <w:szCs w:val="24"/>
        </w:rPr>
        <w:t xml:space="preserve">., 2014). </w:t>
      </w:r>
    </w:p>
    <w:p w14:paraId="2B772250" w14:textId="22513770" w:rsidR="00F60D62" w:rsidRPr="00D93000" w:rsidRDefault="00F60D62" w:rsidP="000C279F">
      <w:pPr>
        <w:pStyle w:val="a8"/>
        <w:numPr>
          <w:ilvl w:val="0"/>
          <w:numId w:val="1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также государственным компаниям свойственно иное восприятие риска </w:t>
      </w:r>
      <w:r w:rsidRPr="006E0313">
        <w:rPr>
          <w:rFonts w:ascii="Times New Roman" w:hAnsi="Times New Roman" w:cs="Times New Roman"/>
          <w:sz w:val="24"/>
          <w:szCs w:val="24"/>
        </w:rPr>
        <w:t>(</w:t>
      </w:r>
      <w:r w:rsidRPr="006E0313">
        <w:rPr>
          <w:rFonts w:ascii="Times New Roman" w:hAnsi="Times New Roman" w:cs="Times New Roman"/>
          <w:sz w:val="24"/>
          <w:szCs w:val="24"/>
          <w:lang w:val="en-US"/>
        </w:rPr>
        <w:t>Cuervo</w:t>
      </w:r>
      <w:r w:rsidRPr="006E0313">
        <w:rPr>
          <w:rFonts w:ascii="Times New Roman" w:hAnsi="Times New Roman" w:cs="Times New Roman"/>
          <w:sz w:val="24"/>
          <w:szCs w:val="24"/>
        </w:rPr>
        <w:t>-</w:t>
      </w:r>
      <w:proofErr w:type="spellStart"/>
      <w:r w:rsidRPr="006E0313">
        <w:rPr>
          <w:rFonts w:ascii="Times New Roman" w:hAnsi="Times New Roman" w:cs="Times New Roman"/>
          <w:sz w:val="24"/>
          <w:szCs w:val="24"/>
          <w:lang w:val="en-US"/>
        </w:rPr>
        <w:t>Cazurra</w:t>
      </w:r>
      <w:proofErr w:type="spellEnd"/>
      <w:r w:rsidRPr="006E0313">
        <w:rPr>
          <w:rFonts w:ascii="Times New Roman" w:hAnsi="Times New Roman" w:cs="Times New Roman"/>
          <w:sz w:val="24"/>
          <w:szCs w:val="24"/>
        </w:rPr>
        <w:t xml:space="preserve"> </w:t>
      </w:r>
      <w:r w:rsidRPr="006E0313">
        <w:rPr>
          <w:rFonts w:ascii="Times New Roman" w:hAnsi="Times New Roman" w:cs="Times New Roman"/>
          <w:sz w:val="24"/>
          <w:szCs w:val="24"/>
          <w:lang w:val="en-US"/>
        </w:rPr>
        <w:t>et</w:t>
      </w:r>
      <w:r w:rsidRPr="006E0313">
        <w:rPr>
          <w:rFonts w:ascii="Times New Roman" w:hAnsi="Times New Roman" w:cs="Times New Roman"/>
          <w:sz w:val="24"/>
          <w:szCs w:val="24"/>
        </w:rPr>
        <w:t xml:space="preserve"> </w:t>
      </w:r>
      <w:r w:rsidRPr="006E0313">
        <w:rPr>
          <w:rFonts w:ascii="Times New Roman" w:hAnsi="Times New Roman" w:cs="Times New Roman"/>
          <w:sz w:val="24"/>
          <w:szCs w:val="24"/>
          <w:lang w:val="en-US"/>
        </w:rPr>
        <w:t>al</w:t>
      </w:r>
      <w:r w:rsidRPr="006E0313">
        <w:rPr>
          <w:rFonts w:ascii="Times New Roman" w:hAnsi="Times New Roman" w:cs="Times New Roman"/>
          <w:sz w:val="24"/>
          <w:szCs w:val="24"/>
        </w:rPr>
        <w:t xml:space="preserve">., 2014). Обычно это связано с собственностью таких компаний. Они имеют </w:t>
      </w:r>
      <w:r>
        <w:rPr>
          <w:rFonts w:ascii="Times New Roman" w:hAnsi="Times New Roman" w:cs="Times New Roman"/>
          <w:sz w:val="24"/>
          <w:szCs w:val="24"/>
        </w:rPr>
        <w:t xml:space="preserve">больший </w:t>
      </w:r>
      <w:r w:rsidRPr="006E0313">
        <w:rPr>
          <w:rFonts w:ascii="Times New Roman" w:hAnsi="Times New Roman" w:cs="Times New Roman"/>
          <w:sz w:val="24"/>
          <w:szCs w:val="24"/>
        </w:rPr>
        <w:t>бюджет</w:t>
      </w:r>
      <w:r>
        <w:rPr>
          <w:rFonts w:ascii="Times New Roman" w:hAnsi="Times New Roman" w:cs="Times New Roman"/>
          <w:sz w:val="24"/>
          <w:szCs w:val="24"/>
        </w:rPr>
        <w:t xml:space="preserve"> </w:t>
      </w:r>
      <w:r w:rsidRPr="006E0313">
        <w:rPr>
          <w:rFonts w:ascii="Times New Roman" w:hAnsi="Times New Roman" w:cs="Times New Roman"/>
          <w:sz w:val="24"/>
          <w:szCs w:val="24"/>
        </w:rPr>
        <w:t>и больший объем ресурсов, которые позволяют принять на себя больше рисков (</w:t>
      </w:r>
      <w:r w:rsidRPr="006E0313">
        <w:rPr>
          <w:rFonts w:ascii="Times New Roman" w:hAnsi="Times New Roman" w:cs="Times New Roman"/>
          <w:sz w:val="24"/>
          <w:szCs w:val="24"/>
          <w:lang w:val="en-US"/>
        </w:rPr>
        <w:t>Ramasamy</w:t>
      </w:r>
      <w:r w:rsidRPr="006E0313">
        <w:rPr>
          <w:rFonts w:ascii="Times New Roman" w:hAnsi="Times New Roman" w:cs="Times New Roman"/>
          <w:sz w:val="24"/>
          <w:szCs w:val="24"/>
        </w:rPr>
        <w:t xml:space="preserve"> </w:t>
      </w:r>
      <w:r w:rsidRPr="006E0313">
        <w:rPr>
          <w:rFonts w:ascii="Times New Roman" w:hAnsi="Times New Roman" w:cs="Times New Roman"/>
          <w:sz w:val="24"/>
          <w:szCs w:val="24"/>
          <w:lang w:val="en-US"/>
        </w:rPr>
        <w:t>et</w:t>
      </w:r>
      <w:r w:rsidRPr="006E0313">
        <w:rPr>
          <w:rFonts w:ascii="Times New Roman" w:hAnsi="Times New Roman" w:cs="Times New Roman"/>
          <w:sz w:val="24"/>
          <w:szCs w:val="24"/>
        </w:rPr>
        <w:t xml:space="preserve"> </w:t>
      </w:r>
      <w:r w:rsidRPr="006E0313">
        <w:rPr>
          <w:rFonts w:ascii="Times New Roman" w:hAnsi="Times New Roman" w:cs="Times New Roman"/>
          <w:sz w:val="24"/>
          <w:szCs w:val="24"/>
          <w:lang w:val="en-US"/>
        </w:rPr>
        <w:t>al</w:t>
      </w:r>
      <w:r w:rsidRPr="006E0313">
        <w:rPr>
          <w:rFonts w:ascii="Times New Roman" w:hAnsi="Times New Roman" w:cs="Times New Roman"/>
          <w:sz w:val="24"/>
          <w:szCs w:val="24"/>
        </w:rPr>
        <w:t>., 2012). Так</w:t>
      </w:r>
      <w:r>
        <w:rPr>
          <w:rFonts w:ascii="Times New Roman" w:hAnsi="Times New Roman" w:cs="Times New Roman"/>
          <w:sz w:val="24"/>
          <w:szCs w:val="24"/>
        </w:rPr>
        <w:t xml:space="preserve">же это объясняется тем, что </w:t>
      </w:r>
      <w:r w:rsidRPr="006E0313">
        <w:rPr>
          <w:rFonts w:ascii="Times New Roman" w:hAnsi="Times New Roman" w:cs="Times New Roman"/>
          <w:sz w:val="24"/>
          <w:szCs w:val="24"/>
        </w:rPr>
        <w:t>гос</w:t>
      </w:r>
      <w:r>
        <w:rPr>
          <w:rFonts w:ascii="Times New Roman" w:hAnsi="Times New Roman" w:cs="Times New Roman"/>
          <w:sz w:val="24"/>
          <w:szCs w:val="24"/>
        </w:rPr>
        <w:t>ударственные компании имеют в своих собственниках национальное правительство, которое</w:t>
      </w:r>
      <w:r w:rsidRPr="006E0313">
        <w:rPr>
          <w:rFonts w:ascii="Times New Roman" w:hAnsi="Times New Roman" w:cs="Times New Roman"/>
          <w:sz w:val="24"/>
          <w:szCs w:val="24"/>
        </w:rPr>
        <w:t xml:space="preserve"> в состоянии компенсировать потери – за счет прямой финансовой поддержкой или предоставления дешевого капитала. К тому же </w:t>
      </w:r>
      <w:r>
        <w:rPr>
          <w:rFonts w:ascii="Times New Roman" w:hAnsi="Times New Roman" w:cs="Times New Roman"/>
          <w:sz w:val="24"/>
          <w:szCs w:val="24"/>
        </w:rPr>
        <w:t>имеет место случай, когда</w:t>
      </w:r>
      <w:r w:rsidRPr="006E0313">
        <w:rPr>
          <w:rFonts w:ascii="Times New Roman" w:hAnsi="Times New Roman" w:cs="Times New Roman"/>
          <w:sz w:val="24"/>
          <w:szCs w:val="24"/>
        </w:rPr>
        <w:t xml:space="preserve"> компании могут </w:t>
      </w:r>
      <w:r w:rsidRPr="00C24E3E">
        <w:rPr>
          <w:rFonts w:ascii="Times New Roman" w:hAnsi="Times New Roman" w:cs="Times New Roman"/>
          <w:sz w:val="24"/>
          <w:szCs w:val="24"/>
        </w:rPr>
        <w:t>иметь политическую поддержку и быть менее подвержены риску экспроприации, если страна базирования компании имеет власть и определенную степень влияния на страну присутствия (</w:t>
      </w:r>
      <w:proofErr w:type="spellStart"/>
      <w:r w:rsidRPr="00C24E3E">
        <w:rPr>
          <w:rFonts w:ascii="Times New Roman" w:hAnsi="Times New Roman" w:cs="Times New Roman"/>
          <w:sz w:val="24"/>
          <w:szCs w:val="24"/>
          <w:lang w:val="en-US"/>
        </w:rPr>
        <w:t>Knutsen</w:t>
      </w:r>
      <w:proofErr w:type="spellEnd"/>
      <w:r w:rsidRPr="00C24E3E">
        <w:rPr>
          <w:rFonts w:ascii="Times New Roman" w:hAnsi="Times New Roman" w:cs="Times New Roman"/>
          <w:sz w:val="24"/>
          <w:szCs w:val="24"/>
        </w:rPr>
        <w:t xml:space="preserve">, </w:t>
      </w:r>
      <w:proofErr w:type="spellStart"/>
      <w:r w:rsidRPr="00C24E3E">
        <w:rPr>
          <w:rFonts w:ascii="Times New Roman" w:hAnsi="Times New Roman" w:cs="Times New Roman"/>
          <w:sz w:val="24"/>
          <w:szCs w:val="24"/>
          <w:lang w:val="en-US"/>
        </w:rPr>
        <w:t>Rygh</w:t>
      </w:r>
      <w:proofErr w:type="spellEnd"/>
      <w:r w:rsidRPr="00C24E3E">
        <w:rPr>
          <w:rFonts w:ascii="Times New Roman" w:hAnsi="Times New Roman" w:cs="Times New Roman"/>
          <w:sz w:val="24"/>
          <w:szCs w:val="24"/>
        </w:rPr>
        <w:t xml:space="preserve">, &amp; </w:t>
      </w:r>
      <w:proofErr w:type="spellStart"/>
      <w:r w:rsidRPr="00C24E3E">
        <w:rPr>
          <w:rFonts w:ascii="Times New Roman" w:hAnsi="Times New Roman" w:cs="Times New Roman"/>
          <w:sz w:val="24"/>
          <w:szCs w:val="24"/>
          <w:lang w:val="en-US"/>
        </w:rPr>
        <w:t>Hveem</w:t>
      </w:r>
      <w:proofErr w:type="spellEnd"/>
      <w:r w:rsidRPr="00C24E3E">
        <w:rPr>
          <w:rFonts w:ascii="Times New Roman" w:hAnsi="Times New Roman" w:cs="Times New Roman"/>
          <w:sz w:val="24"/>
          <w:szCs w:val="24"/>
        </w:rPr>
        <w:t>, 2011;</w:t>
      </w:r>
      <w:r w:rsidR="00026317">
        <w:rPr>
          <w:rFonts w:ascii="Times New Roman" w:hAnsi="Times New Roman" w:cs="Times New Roman"/>
          <w:sz w:val="24"/>
          <w:szCs w:val="24"/>
        </w:rPr>
        <w:t xml:space="preserve"> </w:t>
      </w:r>
      <w:r w:rsidRPr="00C24E3E">
        <w:rPr>
          <w:rFonts w:ascii="Times New Roman" w:hAnsi="Times New Roman" w:cs="Times New Roman"/>
          <w:sz w:val="24"/>
          <w:szCs w:val="24"/>
          <w:lang w:val="en-US"/>
        </w:rPr>
        <w:t>Ramasamy</w:t>
      </w:r>
      <w:r w:rsidRPr="00C24E3E">
        <w:rPr>
          <w:rFonts w:ascii="Times New Roman" w:hAnsi="Times New Roman" w:cs="Times New Roman"/>
          <w:sz w:val="24"/>
          <w:szCs w:val="24"/>
        </w:rPr>
        <w:t xml:space="preserve"> </w:t>
      </w:r>
      <w:r w:rsidRPr="00C24E3E">
        <w:rPr>
          <w:rFonts w:ascii="Times New Roman" w:hAnsi="Times New Roman" w:cs="Times New Roman"/>
          <w:sz w:val="24"/>
          <w:szCs w:val="24"/>
          <w:lang w:val="en-US"/>
        </w:rPr>
        <w:t>et</w:t>
      </w:r>
      <w:r w:rsidRPr="00C24E3E">
        <w:rPr>
          <w:rFonts w:ascii="Times New Roman" w:hAnsi="Times New Roman" w:cs="Times New Roman"/>
          <w:sz w:val="24"/>
          <w:szCs w:val="24"/>
        </w:rPr>
        <w:t xml:space="preserve"> </w:t>
      </w:r>
      <w:r w:rsidRPr="00C24E3E">
        <w:rPr>
          <w:rFonts w:ascii="Times New Roman" w:hAnsi="Times New Roman" w:cs="Times New Roman"/>
          <w:sz w:val="24"/>
          <w:szCs w:val="24"/>
          <w:lang w:val="en-US"/>
        </w:rPr>
        <w:t>al</w:t>
      </w:r>
      <w:r w:rsidRPr="00C24E3E">
        <w:rPr>
          <w:rFonts w:ascii="Times New Roman" w:hAnsi="Times New Roman" w:cs="Times New Roman"/>
          <w:sz w:val="24"/>
          <w:szCs w:val="24"/>
        </w:rPr>
        <w:t>., 2012).</w:t>
      </w:r>
    </w:p>
    <w:p w14:paraId="2A858A67" w14:textId="31B3187E" w:rsidR="000C279F" w:rsidRPr="00890AF4" w:rsidRDefault="00D93000"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400FF" w:rsidRPr="00890AF4">
        <w:rPr>
          <w:rFonts w:ascii="Times New Roman" w:hAnsi="Times New Roman" w:cs="Times New Roman"/>
          <w:sz w:val="24"/>
          <w:szCs w:val="24"/>
        </w:rPr>
        <w:t xml:space="preserve">Таким образом, на основе анализа двух блоков, представляющих собой рыночные и нерыночные теории, предопределяющие деятельность компаний, можно выделить </w:t>
      </w:r>
      <w:r w:rsidR="00890AF4">
        <w:rPr>
          <w:rFonts w:ascii="Times New Roman" w:hAnsi="Times New Roman" w:cs="Times New Roman"/>
          <w:sz w:val="24"/>
          <w:szCs w:val="24"/>
        </w:rPr>
        <w:t xml:space="preserve">следующие </w:t>
      </w:r>
      <w:r w:rsidR="00C400FF" w:rsidRPr="00890AF4">
        <w:rPr>
          <w:rFonts w:ascii="Times New Roman" w:hAnsi="Times New Roman" w:cs="Times New Roman"/>
          <w:sz w:val="24"/>
          <w:szCs w:val="24"/>
        </w:rPr>
        <w:t xml:space="preserve">ключевые </w:t>
      </w:r>
      <w:r w:rsidR="00890AF4">
        <w:rPr>
          <w:rFonts w:ascii="Times New Roman" w:hAnsi="Times New Roman" w:cs="Times New Roman"/>
          <w:sz w:val="24"/>
          <w:szCs w:val="24"/>
        </w:rPr>
        <w:t>отличия</w:t>
      </w:r>
      <w:r w:rsidR="00A4730A" w:rsidRPr="00890AF4">
        <w:rPr>
          <w:rFonts w:ascii="Times New Roman" w:hAnsi="Times New Roman" w:cs="Times New Roman"/>
          <w:sz w:val="24"/>
          <w:szCs w:val="24"/>
        </w:rPr>
        <w:t>:</w:t>
      </w:r>
    </w:p>
    <w:bookmarkEnd w:id="46"/>
    <w:p w14:paraId="1495CFAE" w14:textId="2FCF38B9" w:rsidR="000C279F" w:rsidRPr="008E026A" w:rsidRDefault="000C279F" w:rsidP="008E026A">
      <w:pPr>
        <w:spacing w:line="360" w:lineRule="auto"/>
        <w:jc w:val="both"/>
        <w:rPr>
          <w:rFonts w:ascii="Times New Roman" w:hAnsi="Times New Roman" w:cs="Times New Roman"/>
          <w:sz w:val="24"/>
          <w:szCs w:val="24"/>
        </w:rPr>
        <w:sectPr w:rsidR="000C279F" w:rsidRPr="008E026A" w:rsidSect="007458CA">
          <w:pgSz w:w="11906" w:h="16838"/>
          <w:pgMar w:top="1134" w:right="850" w:bottom="1134" w:left="1701" w:header="708" w:footer="708" w:gutter="0"/>
          <w:cols w:space="708"/>
          <w:docGrid w:linePitch="360"/>
        </w:sectPr>
      </w:pPr>
    </w:p>
    <w:p w14:paraId="3BF76B17" w14:textId="77777777" w:rsidR="0090281D" w:rsidRPr="0090281D" w:rsidRDefault="000C279F" w:rsidP="000C279F">
      <w:pPr>
        <w:spacing w:line="240" w:lineRule="auto"/>
        <w:jc w:val="right"/>
        <w:rPr>
          <w:rFonts w:ascii="Times New Roman" w:hAnsi="Times New Roman" w:cs="Times New Roman"/>
          <w:i/>
          <w:sz w:val="24"/>
          <w:szCs w:val="24"/>
        </w:rPr>
      </w:pPr>
      <w:r w:rsidRPr="0090281D">
        <w:rPr>
          <w:rFonts w:ascii="Times New Roman" w:hAnsi="Times New Roman" w:cs="Times New Roman"/>
          <w:i/>
          <w:sz w:val="24"/>
          <w:szCs w:val="24"/>
        </w:rPr>
        <w:lastRenderedPageBreak/>
        <w:t xml:space="preserve">Таблица </w:t>
      </w:r>
      <w:r w:rsidR="00E235D7" w:rsidRPr="0090281D">
        <w:rPr>
          <w:rFonts w:ascii="Times New Roman" w:hAnsi="Times New Roman" w:cs="Times New Roman"/>
          <w:i/>
          <w:sz w:val="24"/>
          <w:szCs w:val="24"/>
        </w:rPr>
        <w:t>6</w:t>
      </w:r>
      <w:r w:rsidRPr="0090281D">
        <w:rPr>
          <w:rFonts w:ascii="Times New Roman" w:hAnsi="Times New Roman" w:cs="Times New Roman"/>
          <w:i/>
          <w:sz w:val="24"/>
          <w:szCs w:val="24"/>
        </w:rPr>
        <w:t xml:space="preserve">. </w:t>
      </w:r>
    </w:p>
    <w:p w14:paraId="524D0A8B" w14:textId="1DD42B59" w:rsidR="000C279F" w:rsidRPr="0090281D" w:rsidRDefault="000C279F" w:rsidP="0090281D">
      <w:pPr>
        <w:spacing w:line="240" w:lineRule="auto"/>
        <w:jc w:val="center"/>
        <w:rPr>
          <w:rFonts w:ascii="Times New Roman" w:hAnsi="Times New Roman" w:cs="Times New Roman"/>
          <w:sz w:val="24"/>
          <w:szCs w:val="24"/>
        </w:rPr>
      </w:pPr>
      <w:r w:rsidRPr="0090281D">
        <w:rPr>
          <w:rFonts w:ascii="Times New Roman" w:hAnsi="Times New Roman" w:cs="Times New Roman"/>
          <w:sz w:val="24"/>
          <w:szCs w:val="24"/>
        </w:rPr>
        <w:t>Ключевые предположения и следствия из теорий государственного управления и международного бизнеса с точки зрения процесса интернационализации.</w:t>
      </w:r>
    </w:p>
    <w:tbl>
      <w:tblPr>
        <w:tblStyle w:val="af2"/>
        <w:tblW w:w="15107" w:type="dxa"/>
        <w:tblLayout w:type="fixed"/>
        <w:tblLook w:val="04A0" w:firstRow="1" w:lastRow="0" w:firstColumn="1" w:lastColumn="0" w:noHBand="0" w:noVBand="1"/>
      </w:tblPr>
      <w:tblGrid>
        <w:gridCol w:w="1709"/>
        <w:gridCol w:w="1872"/>
        <w:gridCol w:w="2166"/>
        <w:gridCol w:w="1872"/>
        <w:gridCol w:w="2734"/>
        <w:gridCol w:w="2160"/>
        <w:gridCol w:w="2594"/>
      </w:tblGrid>
      <w:tr w:rsidR="000C279F" w:rsidRPr="004F18A6" w14:paraId="06E219D0" w14:textId="77777777" w:rsidTr="0090281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747" w:type="dxa"/>
            <w:gridSpan w:val="3"/>
            <w:vMerge w:val="restart"/>
            <w:tcBorders>
              <w:top w:val="double" w:sz="4" w:space="0" w:color="auto"/>
              <w:left w:val="double" w:sz="4" w:space="0" w:color="auto"/>
              <w:right w:val="double" w:sz="4" w:space="0" w:color="auto"/>
            </w:tcBorders>
            <w:shd w:val="clear" w:color="auto" w:fill="D9E2F3" w:themeFill="accent1" w:themeFillTint="33"/>
            <w:vAlign w:val="center"/>
          </w:tcPr>
          <w:p w14:paraId="709A6982" w14:textId="77777777" w:rsidR="000C279F" w:rsidRPr="0045444C" w:rsidRDefault="000C279F" w:rsidP="00BC2FA9">
            <w:pPr>
              <w:jc w:val="center"/>
              <w:rPr>
                <w:rFonts w:ascii="Times New Roman" w:hAnsi="Times New Roman" w:cs="Times New Roman"/>
                <w:b/>
                <w:sz w:val="20"/>
                <w:szCs w:val="20"/>
              </w:rPr>
            </w:pPr>
            <w:r w:rsidRPr="0045444C">
              <w:rPr>
                <w:rFonts w:ascii="Times New Roman" w:hAnsi="Times New Roman" w:cs="Times New Roman"/>
                <w:b/>
                <w:szCs w:val="20"/>
              </w:rPr>
              <w:t>Концепция государственного управления</w:t>
            </w:r>
          </w:p>
        </w:tc>
        <w:tc>
          <w:tcPr>
            <w:tcW w:w="9360" w:type="dxa"/>
            <w:gridSpan w:val="4"/>
            <w:tcBorders>
              <w:top w:val="double" w:sz="4" w:space="0" w:color="auto"/>
              <w:left w:val="double" w:sz="4" w:space="0" w:color="auto"/>
              <w:right w:val="double" w:sz="4" w:space="0" w:color="auto"/>
            </w:tcBorders>
            <w:shd w:val="clear" w:color="auto" w:fill="FBE4D5" w:themeFill="accent2" w:themeFillTint="33"/>
            <w:vAlign w:val="center"/>
          </w:tcPr>
          <w:p w14:paraId="6ECE9975" w14:textId="77777777" w:rsidR="000C279F" w:rsidRPr="0045444C" w:rsidRDefault="000C279F" w:rsidP="00BC2FA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szCs w:val="20"/>
              </w:rPr>
            </w:pPr>
            <w:r w:rsidRPr="0045444C">
              <w:rPr>
                <w:rFonts w:ascii="Times New Roman" w:hAnsi="Times New Roman" w:cs="Times New Roman"/>
                <w:b/>
                <w:szCs w:val="20"/>
              </w:rPr>
              <w:t>Теории интернационализации</w:t>
            </w:r>
          </w:p>
        </w:tc>
      </w:tr>
      <w:tr w:rsidR="000C279F" w:rsidRPr="004F18A6" w14:paraId="6CA2F38E" w14:textId="77777777" w:rsidTr="0090281D">
        <w:trPr>
          <w:trHeight w:val="213"/>
        </w:trPr>
        <w:tc>
          <w:tcPr>
            <w:cnfStyle w:val="001000000000" w:firstRow="0" w:lastRow="0" w:firstColumn="1" w:lastColumn="0" w:oddVBand="0" w:evenVBand="0" w:oddHBand="0" w:evenHBand="0" w:firstRowFirstColumn="0" w:firstRowLastColumn="0" w:lastRowFirstColumn="0" w:lastRowLastColumn="0"/>
            <w:tcW w:w="5747" w:type="dxa"/>
            <w:gridSpan w:val="3"/>
            <w:vMerge/>
            <w:tcBorders>
              <w:left w:val="double" w:sz="4" w:space="0" w:color="auto"/>
              <w:bottom w:val="double" w:sz="4" w:space="0" w:color="auto"/>
              <w:right w:val="double" w:sz="4" w:space="0" w:color="auto"/>
            </w:tcBorders>
            <w:shd w:val="clear" w:color="auto" w:fill="D9E2F3" w:themeFill="accent1" w:themeFillTint="33"/>
            <w:vAlign w:val="center"/>
          </w:tcPr>
          <w:p w14:paraId="2B05013A" w14:textId="77777777" w:rsidR="000C279F" w:rsidRPr="0045444C" w:rsidRDefault="000C279F" w:rsidP="00BC2FA9">
            <w:pPr>
              <w:jc w:val="center"/>
              <w:rPr>
                <w:rFonts w:ascii="Times New Roman" w:hAnsi="Times New Roman" w:cs="Times New Roman"/>
                <w:sz w:val="20"/>
                <w:szCs w:val="20"/>
              </w:rPr>
            </w:pPr>
          </w:p>
        </w:tc>
        <w:tc>
          <w:tcPr>
            <w:tcW w:w="4606" w:type="dxa"/>
            <w:gridSpan w:val="2"/>
            <w:tcBorders>
              <w:left w:val="double" w:sz="4" w:space="0" w:color="auto"/>
              <w:bottom w:val="double" w:sz="4" w:space="0" w:color="auto"/>
              <w:right w:val="double" w:sz="4" w:space="0" w:color="auto"/>
            </w:tcBorders>
            <w:vAlign w:val="center"/>
          </w:tcPr>
          <w:p w14:paraId="7A0CDE8A" w14:textId="375F1F12"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 w:val="20"/>
                <w:szCs w:val="20"/>
                <w:u w:val="single"/>
              </w:rPr>
            </w:pPr>
            <w:r w:rsidRPr="0045444C">
              <w:rPr>
                <w:rFonts w:ascii="Times New Roman" w:hAnsi="Times New Roman" w:cs="Times New Roman"/>
                <w:b/>
                <w:i/>
                <w:szCs w:val="20"/>
                <w:u w:val="single"/>
              </w:rPr>
              <w:t>Уп</w:t>
            </w:r>
            <w:r w:rsidR="0045444C" w:rsidRPr="0045444C">
              <w:rPr>
                <w:rFonts w:ascii="Times New Roman" w:hAnsi="Times New Roman" w:cs="Times New Roman"/>
                <w:b/>
                <w:i/>
                <w:szCs w:val="20"/>
                <w:u w:val="single"/>
              </w:rPr>
              <w:t>п</w:t>
            </w:r>
            <w:r w:rsidRPr="0045444C">
              <w:rPr>
                <w:rFonts w:ascii="Times New Roman" w:hAnsi="Times New Roman" w:cs="Times New Roman"/>
                <w:b/>
                <w:i/>
                <w:szCs w:val="20"/>
                <w:u w:val="single"/>
              </w:rPr>
              <w:t>сальская модель</w:t>
            </w:r>
          </w:p>
        </w:tc>
        <w:tc>
          <w:tcPr>
            <w:tcW w:w="4754" w:type="dxa"/>
            <w:gridSpan w:val="2"/>
            <w:tcBorders>
              <w:left w:val="double" w:sz="4" w:space="0" w:color="auto"/>
              <w:right w:val="double" w:sz="4" w:space="0" w:color="auto"/>
            </w:tcBorders>
            <w:vAlign w:val="center"/>
          </w:tcPr>
          <w:p w14:paraId="5AC2577B"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szCs w:val="20"/>
                <w:u w:val="single"/>
              </w:rPr>
            </w:pPr>
            <w:r w:rsidRPr="0045444C">
              <w:rPr>
                <w:rFonts w:ascii="Times New Roman" w:hAnsi="Times New Roman" w:cs="Times New Roman"/>
                <w:b/>
                <w:i/>
                <w:szCs w:val="20"/>
                <w:u w:val="single"/>
              </w:rPr>
              <w:t>Эклектическая теория</w:t>
            </w:r>
          </w:p>
        </w:tc>
      </w:tr>
      <w:tr w:rsidR="000C279F" w:rsidRPr="00EB2497" w14:paraId="6EF4B32B" w14:textId="77777777" w:rsidTr="0090281D">
        <w:trPr>
          <w:trHeight w:val="551"/>
        </w:trPr>
        <w:tc>
          <w:tcPr>
            <w:cnfStyle w:val="001000000000" w:firstRow="0" w:lastRow="0" w:firstColumn="1" w:lastColumn="0" w:oddVBand="0" w:evenVBand="0" w:oddHBand="0" w:evenHBand="0" w:firstRowFirstColumn="0" w:firstRowLastColumn="0" w:lastRowFirstColumn="0" w:lastRowLastColumn="0"/>
            <w:tcW w:w="1709" w:type="dxa"/>
            <w:tcBorders>
              <w:top w:val="double" w:sz="4" w:space="0" w:color="auto"/>
              <w:left w:val="double" w:sz="4" w:space="0" w:color="auto"/>
              <w:bottom w:val="double" w:sz="4" w:space="0" w:color="auto"/>
              <w:right w:val="double" w:sz="4" w:space="0" w:color="auto"/>
            </w:tcBorders>
          </w:tcPr>
          <w:p w14:paraId="426681AD" w14:textId="77777777" w:rsidR="000C279F" w:rsidRPr="0045444C" w:rsidRDefault="000C279F" w:rsidP="00BC2FA9">
            <w:pPr>
              <w:jc w:val="center"/>
              <w:rPr>
                <w:rFonts w:ascii="Times New Roman" w:hAnsi="Times New Roman" w:cs="Times New Roman"/>
                <w:sz w:val="20"/>
                <w:szCs w:val="20"/>
              </w:rPr>
            </w:pPr>
          </w:p>
        </w:tc>
        <w:tc>
          <w:tcPr>
            <w:tcW w:w="1872" w:type="dxa"/>
            <w:tcBorders>
              <w:top w:val="double" w:sz="4" w:space="0" w:color="auto"/>
              <w:left w:val="double" w:sz="4" w:space="0" w:color="auto"/>
              <w:bottom w:val="double" w:sz="4" w:space="0" w:color="auto"/>
            </w:tcBorders>
            <w:vAlign w:val="center"/>
          </w:tcPr>
          <w:p w14:paraId="7189A3AF"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5444C">
              <w:rPr>
                <w:rFonts w:ascii="Times New Roman" w:hAnsi="Times New Roman" w:cs="Times New Roman"/>
                <w:b/>
                <w:sz w:val="20"/>
                <w:szCs w:val="20"/>
              </w:rPr>
              <w:t>Предположение</w:t>
            </w:r>
          </w:p>
        </w:tc>
        <w:tc>
          <w:tcPr>
            <w:tcW w:w="2165" w:type="dxa"/>
            <w:tcBorders>
              <w:top w:val="double" w:sz="4" w:space="0" w:color="auto"/>
              <w:bottom w:val="double" w:sz="4" w:space="0" w:color="auto"/>
              <w:right w:val="double" w:sz="4" w:space="0" w:color="auto"/>
            </w:tcBorders>
            <w:vAlign w:val="center"/>
          </w:tcPr>
          <w:p w14:paraId="4859689C"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5444C">
              <w:rPr>
                <w:rFonts w:ascii="Times New Roman" w:hAnsi="Times New Roman" w:cs="Times New Roman"/>
                <w:b/>
                <w:sz w:val="20"/>
                <w:szCs w:val="20"/>
              </w:rPr>
              <w:t>Следствие для бизнеса</w:t>
            </w:r>
          </w:p>
        </w:tc>
        <w:tc>
          <w:tcPr>
            <w:tcW w:w="1872" w:type="dxa"/>
            <w:tcBorders>
              <w:top w:val="double" w:sz="4" w:space="0" w:color="auto"/>
              <w:left w:val="double" w:sz="4" w:space="0" w:color="auto"/>
              <w:bottom w:val="double" w:sz="4" w:space="0" w:color="auto"/>
            </w:tcBorders>
            <w:vAlign w:val="center"/>
          </w:tcPr>
          <w:p w14:paraId="290F0237"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5444C">
              <w:rPr>
                <w:rFonts w:ascii="Times New Roman" w:hAnsi="Times New Roman" w:cs="Times New Roman"/>
                <w:b/>
                <w:sz w:val="20"/>
                <w:szCs w:val="20"/>
              </w:rPr>
              <w:t>Предположение</w:t>
            </w:r>
          </w:p>
        </w:tc>
        <w:tc>
          <w:tcPr>
            <w:tcW w:w="2734" w:type="dxa"/>
            <w:tcBorders>
              <w:top w:val="double" w:sz="4" w:space="0" w:color="auto"/>
              <w:bottom w:val="double" w:sz="4" w:space="0" w:color="auto"/>
              <w:right w:val="double" w:sz="4" w:space="0" w:color="auto"/>
            </w:tcBorders>
            <w:vAlign w:val="center"/>
          </w:tcPr>
          <w:p w14:paraId="3FD4ADC8"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5444C">
              <w:rPr>
                <w:rFonts w:ascii="Times New Roman" w:hAnsi="Times New Roman" w:cs="Times New Roman"/>
                <w:b/>
                <w:sz w:val="20"/>
                <w:szCs w:val="20"/>
              </w:rPr>
              <w:t>Следствие для бизнеса</w:t>
            </w:r>
          </w:p>
        </w:tc>
        <w:tc>
          <w:tcPr>
            <w:tcW w:w="2160" w:type="dxa"/>
            <w:tcBorders>
              <w:top w:val="double" w:sz="4" w:space="0" w:color="auto"/>
              <w:left w:val="double" w:sz="4" w:space="0" w:color="auto"/>
              <w:bottom w:val="double" w:sz="4" w:space="0" w:color="auto"/>
            </w:tcBorders>
            <w:vAlign w:val="center"/>
          </w:tcPr>
          <w:p w14:paraId="5D1B952A"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5444C">
              <w:rPr>
                <w:rFonts w:ascii="Times New Roman" w:hAnsi="Times New Roman" w:cs="Times New Roman"/>
                <w:b/>
                <w:sz w:val="20"/>
                <w:szCs w:val="20"/>
              </w:rPr>
              <w:t>Предположение</w:t>
            </w:r>
          </w:p>
        </w:tc>
        <w:tc>
          <w:tcPr>
            <w:tcW w:w="2593" w:type="dxa"/>
            <w:tcBorders>
              <w:top w:val="double" w:sz="4" w:space="0" w:color="auto"/>
              <w:bottom w:val="double" w:sz="4" w:space="0" w:color="auto"/>
              <w:right w:val="double" w:sz="4" w:space="0" w:color="auto"/>
            </w:tcBorders>
            <w:vAlign w:val="center"/>
          </w:tcPr>
          <w:p w14:paraId="06365F5A" w14:textId="77777777" w:rsidR="000C279F" w:rsidRPr="0045444C" w:rsidRDefault="000C279F" w:rsidP="00BC2FA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45444C">
              <w:rPr>
                <w:rFonts w:ascii="Times New Roman" w:hAnsi="Times New Roman" w:cs="Times New Roman"/>
                <w:b/>
                <w:sz w:val="20"/>
                <w:szCs w:val="20"/>
              </w:rPr>
              <w:t>Следствие для бизнеса</w:t>
            </w:r>
          </w:p>
        </w:tc>
      </w:tr>
      <w:tr w:rsidR="000C279F" w:rsidRPr="004F18A6" w14:paraId="41921368" w14:textId="77777777" w:rsidTr="0090281D">
        <w:trPr>
          <w:trHeight w:val="1302"/>
        </w:trPr>
        <w:tc>
          <w:tcPr>
            <w:cnfStyle w:val="001000000000" w:firstRow="0" w:lastRow="0" w:firstColumn="1" w:lastColumn="0" w:oddVBand="0" w:evenVBand="0" w:oddHBand="0" w:evenHBand="0" w:firstRowFirstColumn="0" w:firstRowLastColumn="0" w:lastRowFirstColumn="0" w:lastRowLastColumn="0"/>
            <w:tcW w:w="1709" w:type="dxa"/>
            <w:tcBorders>
              <w:top w:val="double" w:sz="4" w:space="0" w:color="auto"/>
              <w:left w:val="double" w:sz="4" w:space="0" w:color="auto"/>
              <w:right w:val="double" w:sz="4" w:space="0" w:color="auto"/>
            </w:tcBorders>
            <w:vAlign w:val="center"/>
          </w:tcPr>
          <w:p w14:paraId="3C8A70A8" w14:textId="77777777" w:rsidR="000C279F" w:rsidRPr="0045444C" w:rsidRDefault="000C279F" w:rsidP="00BC2FA9">
            <w:pPr>
              <w:jc w:val="center"/>
              <w:rPr>
                <w:rFonts w:ascii="Times New Roman" w:hAnsi="Times New Roman" w:cs="Times New Roman"/>
                <w:b/>
                <w:sz w:val="20"/>
                <w:szCs w:val="20"/>
              </w:rPr>
            </w:pPr>
            <w:r w:rsidRPr="0045444C">
              <w:rPr>
                <w:rFonts w:ascii="Times New Roman" w:hAnsi="Times New Roman" w:cs="Times New Roman"/>
                <w:b/>
                <w:sz w:val="20"/>
                <w:szCs w:val="20"/>
              </w:rPr>
              <w:t>Главный акционер</w:t>
            </w:r>
          </w:p>
        </w:tc>
        <w:tc>
          <w:tcPr>
            <w:tcW w:w="1872" w:type="dxa"/>
            <w:tcBorders>
              <w:top w:val="double" w:sz="4" w:space="0" w:color="auto"/>
              <w:left w:val="double" w:sz="4" w:space="0" w:color="auto"/>
            </w:tcBorders>
            <w:vAlign w:val="center"/>
          </w:tcPr>
          <w:p w14:paraId="2610B693"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Государство</w:t>
            </w:r>
          </w:p>
        </w:tc>
        <w:tc>
          <w:tcPr>
            <w:tcW w:w="2165" w:type="dxa"/>
            <w:tcBorders>
              <w:top w:val="double" w:sz="4" w:space="0" w:color="auto"/>
              <w:right w:val="double" w:sz="4" w:space="0" w:color="auto"/>
            </w:tcBorders>
            <w:vAlign w:val="center"/>
          </w:tcPr>
          <w:p w14:paraId="6A38DB33"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Нет необходимости в интернационализации</w:t>
            </w:r>
          </w:p>
        </w:tc>
        <w:tc>
          <w:tcPr>
            <w:tcW w:w="1872" w:type="dxa"/>
            <w:tcBorders>
              <w:top w:val="double" w:sz="4" w:space="0" w:color="auto"/>
              <w:left w:val="double" w:sz="4" w:space="0" w:color="auto"/>
            </w:tcBorders>
            <w:vAlign w:val="center"/>
          </w:tcPr>
          <w:p w14:paraId="223E1D67"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Частные акционеры</w:t>
            </w:r>
          </w:p>
        </w:tc>
        <w:tc>
          <w:tcPr>
            <w:tcW w:w="2734" w:type="dxa"/>
            <w:tcBorders>
              <w:top w:val="double" w:sz="4" w:space="0" w:color="auto"/>
              <w:right w:val="double" w:sz="4" w:space="0" w:color="auto"/>
            </w:tcBorders>
            <w:vAlign w:val="center"/>
          </w:tcPr>
          <w:p w14:paraId="43FAC525"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Интернационализация необходима для того, чтобы оставаться конкурентоспособными, а также для достижения целей акционеров</w:t>
            </w:r>
          </w:p>
        </w:tc>
        <w:tc>
          <w:tcPr>
            <w:tcW w:w="2160" w:type="dxa"/>
            <w:tcBorders>
              <w:top w:val="double" w:sz="4" w:space="0" w:color="auto"/>
              <w:left w:val="double" w:sz="4" w:space="0" w:color="auto"/>
            </w:tcBorders>
            <w:vAlign w:val="center"/>
          </w:tcPr>
          <w:p w14:paraId="0669F649"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Частные акционеры</w:t>
            </w:r>
          </w:p>
        </w:tc>
        <w:tc>
          <w:tcPr>
            <w:tcW w:w="2593" w:type="dxa"/>
            <w:tcBorders>
              <w:top w:val="double" w:sz="4" w:space="0" w:color="auto"/>
              <w:right w:val="double" w:sz="4" w:space="0" w:color="auto"/>
            </w:tcBorders>
            <w:vAlign w:val="center"/>
          </w:tcPr>
          <w:p w14:paraId="2A19F9D4"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Интернационализация необходима для того, чтобы оставаться конкурентоспособными, а также для достижения целей акционеров</w:t>
            </w:r>
          </w:p>
        </w:tc>
      </w:tr>
      <w:tr w:rsidR="000C279F" w:rsidRPr="004F18A6" w14:paraId="459FA65E" w14:textId="77777777" w:rsidTr="0090281D">
        <w:trPr>
          <w:trHeight w:val="981"/>
        </w:trPr>
        <w:tc>
          <w:tcPr>
            <w:cnfStyle w:val="001000000000" w:firstRow="0" w:lastRow="0" w:firstColumn="1" w:lastColumn="0" w:oddVBand="0" w:evenVBand="0" w:oddHBand="0" w:evenHBand="0" w:firstRowFirstColumn="0" w:firstRowLastColumn="0" w:lastRowFirstColumn="0" w:lastRowLastColumn="0"/>
            <w:tcW w:w="1709" w:type="dxa"/>
            <w:tcBorders>
              <w:left w:val="double" w:sz="4" w:space="0" w:color="auto"/>
              <w:right w:val="double" w:sz="4" w:space="0" w:color="auto"/>
            </w:tcBorders>
            <w:vAlign w:val="center"/>
          </w:tcPr>
          <w:p w14:paraId="1BFF4B02" w14:textId="77777777" w:rsidR="000C279F" w:rsidRPr="0045444C" w:rsidRDefault="000C279F" w:rsidP="00BC2FA9">
            <w:pPr>
              <w:jc w:val="center"/>
              <w:rPr>
                <w:rFonts w:ascii="Times New Roman" w:hAnsi="Times New Roman" w:cs="Times New Roman"/>
                <w:b/>
                <w:sz w:val="20"/>
                <w:szCs w:val="20"/>
              </w:rPr>
            </w:pPr>
            <w:r w:rsidRPr="0045444C">
              <w:rPr>
                <w:rFonts w:ascii="Times New Roman" w:hAnsi="Times New Roman" w:cs="Times New Roman"/>
                <w:b/>
                <w:sz w:val="20"/>
                <w:szCs w:val="20"/>
              </w:rPr>
              <w:t>Поведение</w:t>
            </w:r>
          </w:p>
        </w:tc>
        <w:tc>
          <w:tcPr>
            <w:tcW w:w="1872" w:type="dxa"/>
            <w:tcBorders>
              <w:left w:val="double" w:sz="4" w:space="0" w:color="auto"/>
            </w:tcBorders>
            <w:vAlign w:val="center"/>
          </w:tcPr>
          <w:p w14:paraId="2BED577B"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Поиск риска</w:t>
            </w:r>
          </w:p>
        </w:tc>
        <w:tc>
          <w:tcPr>
            <w:tcW w:w="2165" w:type="dxa"/>
            <w:tcBorders>
              <w:right w:val="double" w:sz="4" w:space="0" w:color="auto"/>
            </w:tcBorders>
            <w:vAlign w:val="center"/>
          </w:tcPr>
          <w:p w14:paraId="4B41D5A9"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В основном, экспансия в рискованные рынки (политически и институционально)</w:t>
            </w:r>
          </w:p>
        </w:tc>
        <w:tc>
          <w:tcPr>
            <w:tcW w:w="1872" w:type="dxa"/>
            <w:tcBorders>
              <w:left w:val="double" w:sz="4" w:space="0" w:color="auto"/>
            </w:tcBorders>
            <w:vAlign w:val="center"/>
          </w:tcPr>
          <w:p w14:paraId="37AE9547"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Избегание риска</w:t>
            </w:r>
          </w:p>
        </w:tc>
        <w:tc>
          <w:tcPr>
            <w:tcW w:w="2734" w:type="dxa"/>
            <w:tcBorders>
              <w:right w:val="double" w:sz="4" w:space="0" w:color="auto"/>
            </w:tcBorders>
            <w:vAlign w:val="center"/>
          </w:tcPr>
          <w:p w14:paraId="3FA19950"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Первоначально выход на региональные рынки для получения знаний, после – глобальное расширение</w:t>
            </w:r>
          </w:p>
        </w:tc>
        <w:tc>
          <w:tcPr>
            <w:tcW w:w="2160" w:type="dxa"/>
            <w:tcBorders>
              <w:left w:val="double" w:sz="4" w:space="0" w:color="auto"/>
            </w:tcBorders>
            <w:vAlign w:val="center"/>
          </w:tcPr>
          <w:p w14:paraId="358367B5"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Избегание риска</w:t>
            </w:r>
          </w:p>
        </w:tc>
        <w:tc>
          <w:tcPr>
            <w:tcW w:w="2593" w:type="dxa"/>
            <w:tcBorders>
              <w:right w:val="double" w:sz="4" w:space="0" w:color="auto"/>
            </w:tcBorders>
            <w:vAlign w:val="center"/>
          </w:tcPr>
          <w:p w14:paraId="0D2E55D6"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Интернационализация через ПЗИ для избегания рыночных несовершенств</w:t>
            </w:r>
          </w:p>
        </w:tc>
      </w:tr>
      <w:tr w:rsidR="000C279F" w:rsidRPr="004F18A6" w14:paraId="2DE3593D" w14:textId="77777777" w:rsidTr="0090281D">
        <w:trPr>
          <w:trHeight w:val="845"/>
        </w:trPr>
        <w:tc>
          <w:tcPr>
            <w:cnfStyle w:val="001000000000" w:firstRow="0" w:lastRow="0" w:firstColumn="1" w:lastColumn="0" w:oddVBand="0" w:evenVBand="0" w:oddHBand="0" w:evenHBand="0" w:firstRowFirstColumn="0" w:firstRowLastColumn="0" w:lastRowFirstColumn="0" w:lastRowLastColumn="0"/>
            <w:tcW w:w="1709" w:type="dxa"/>
            <w:tcBorders>
              <w:left w:val="double" w:sz="4" w:space="0" w:color="auto"/>
              <w:right w:val="double" w:sz="4" w:space="0" w:color="auto"/>
            </w:tcBorders>
            <w:vAlign w:val="center"/>
          </w:tcPr>
          <w:p w14:paraId="18BE43C2" w14:textId="77777777" w:rsidR="000C279F" w:rsidRPr="0045444C" w:rsidRDefault="000C279F" w:rsidP="00BC2FA9">
            <w:pPr>
              <w:jc w:val="center"/>
              <w:rPr>
                <w:rFonts w:ascii="Times New Roman" w:hAnsi="Times New Roman" w:cs="Times New Roman"/>
                <w:b/>
                <w:sz w:val="20"/>
                <w:szCs w:val="20"/>
              </w:rPr>
            </w:pPr>
            <w:r w:rsidRPr="0045444C">
              <w:rPr>
                <w:rFonts w:ascii="Times New Roman" w:hAnsi="Times New Roman" w:cs="Times New Roman"/>
                <w:b/>
                <w:sz w:val="20"/>
                <w:szCs w:val="20"/>
              </w:rPr>
              <w:t>Причины интернационализации</w:t>
            </w:r>
          </w:p>
        </w:tc>
        <w:tc>
          <w:tcPr>
            <w:tcW w:w="1872" w:type="dxa"/>
            <w:tcBorders>
              <w:left w:val="double" w:sz="4" w:space="0" w:color="auto"/>
            </w:tcBorders>
            <w:vAlign w:val="center"/>
          </w:tcPr>
          <w:p w14:paraId="563A3A9F"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Доступ к стратегически важному активу</w:t>
            </w:r>
          </w:p>
        </w:tc>
        <w:tc>
          <w:tcPr>
            <w:tcW w:w="2165" w:type="dxa"/>
            <w:tcBorders>
              <w:right w:val="double" w:sz="4" w:space="0" w:color="auto"/>
            </w:tcBorders>
            <w:vAlign w:val="center"/>
          </w:tcPr>
          <w:p w14:paraId="12E7DB1A"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Экспансия в рискованные рынки</w:t>
            </w:r>
          </w:p>
        </w:tc>
        <w:tc>
          <w:tcPr>
            <w:tcW w:w="1872" w:type="dxa"/>
            <w:tcBorders>
              <w:left w:val="double" w:sz="4" w:space="0" w:color="auto"/>
            </w:tcBorders>
            <w:vAlign w:val="center"/>
          </w:tcPr>
          <w:p w14:paraId="63CD3927"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Доступ к рынку сбыта</w:t>
            </w:r>
          </w:p>
        </w:tc>
        <w:tc>
          <w:tcPr>
            <w:tcW w:w="2734" w:type="dxa"/>
            <w:tcBorders>
              <w:right w:val="double" w:sz="4" w:space="0" w:color="auto"/>
            </w:tcBorders>
            <w:vAlign w:val="center"/>
          </w:tcPr>
          <w:p w14:paraId="53167CA9"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Экспансия в стабильные рынки</w:t>
            </w:r>
          </w:p>
        </w:tc>
        <w:tc>
          <w:tcPr>
            <w:tcW w:w="2160" w:type="dxa"/>
            <w:tcBorders>
              <w:left w:val="double" w:sz="4" w:space="0" w:color="auto"/>
            </w:tcBorders>
            <w:vAlign w:val="center"/>
          </w:tcPr>
          <w:p w14:paraId="20B94407"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Доступ к рынку сбыта</w:t>
            </w:r>
          </w:p>
        </w:tc>
        <w:tc>
          <w:tcPr>
            <w:tcW w:w="2593" w:type="dxa"/>
            <w:tcBorders>
              <w:right w:val="double" w:sz="4" w:space="0" w:color="auto"/>
            </w:tcBorders>
            <w:vAlign w:val="center"/>
          </w:tcPr>
          <w:p w14:paraId="7E7371D8"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Экспансия в стабильные рынки</w:t>
            </w:r>
          </w:p>
        </w:tc>
      </w:tr>
      <w:tr w:rsidR="000C279F" w:rsidRPr="004F18A6" w14:paraId="5B6E9DD3" w14:textId="77777777" w:rsidTr="0090281D">
        <w:trPr>
          <w:trHeight w:val="1425"/>
        </w:trPr>
        <w:tc>
          <w:tcPr>
            <w:cnfStyle w:val="001000000000" w:firstRow="0" w:lastRow="0" w:firstColumn="1" w:lastColumn="0" w:oddVBand="0" w:evenVBand="0" w:oddHBand="0" w:evenHBand="0" w:firstRowFirstColumn="0" w:firstRowLastColumn="0" w:lastRowFirstColumn="0" w:lastRowLastColumn="0"/>
            <w:tcW w:w="1709" w:type="dxa"/>
            <w:tcBorders>
              <w:left w:val="double" w:sz="4" w:space="0" w:color="auto"/>
              <w:bottom w:val="double" w:sz="4" w:space="0" w:color="auto"/>
              <w:right w:val="double" w:sz="4" w:space="0" w:color="auto"/>
            </w:tcBorders>
            <w:vAlign w:val="center"/>
          </w:tcPr>
          <w:p w14:paraId="05E3570D" w14:textId="0C227C33" w:rsidR="000C279F" w:rsidRPr="0045444C" w:rsidRDefault="000C279F" w:rsidP="00BC2FA9">
            <w:pPr>
              <w:jc w:val="center"/>
              <w:rPr>
                <w:rFonts w:ascii="Times New Roman" w:hAnsi="Times New Roman" w:cs="Times New Roman"/>
                <w:b/>
                <w:sz w:val="20"/>
                <w:szCs w:val="20"/>
              </w:rPr>
            </w:pPr>
            <w:r w:rsidRPr="0045444C">
              <w:rPr>
                <w:rFonts w:ascii="Times New Roman" w:hAnsi="Times New Roman" w:cs="Times New Roman"/>
                <w:b/>
                <w:sz w:val="20"/>
                <w:szCs w:val="20"/>
              </w:rPr>
              <w:t>Первоочередная цель при выходе за</w:t>
            </w:r>
            <w:r w:rsidR="0045444C" w:rsidRPr="0045444C">
              <w:rPr>
                <w:rFonts w:ascii="Times New Roman" w:hAnsi="Times New Roman" w:cs="Times New Roman"/>
                <w:b/>
                <w:sz w:val="20"/>
                <w:szCs w:val="20"/>
              </w:rPr>
              <w:t xml:space="preserve"> </w:t>
            </w:r>
            <w:r w:rsidRPr="0045444C">
              <w:rPr>
                <w:rFonts w:ascii="Times New Roman" w:hAnsi="Times New Roman" w:cs="Times New Roman"/>
                <w:b/>
                <w:sz w:val="20"/>
                <w:szCs w:val="20"/>
              </w:rPr>
              <w:t>рубеж</w:t>
            </w:r>
          </w:p>
        </w:tc>
        <w:tc>
          <w:tcPr>
            <w:tcW w:w="1872" w:type="dxa"/>
            <w:tcBorders>
              <w:left w:val="double" w:sz="4" w:space="0" w:color="auto"/>
              <w:bottom w:val="double" w:sz="4" w:space="0" w:color="auto"/>
            </w:tcBorders>
            <w:vAlign w:val="center"/>
          </w:tcPr>
          <w:p w14:paraId="7D8F31AF"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Социально-политическая; прибыль всегда кстати, но не является первоочередной целью</w:t>
            </w:r>
          </w:p>
        </w:tc>
        <w:tc>
          <w:tcPr>
            <w:tcW w:w="2165" w:type="dxa"/>
            <w:tcBorders>
              <w:bottom w:val="double" w:sz="4" w:space="0" w:color="auto"/>
              <w:right w:val="double" w:sz="4" w:space="0" w:color="auto"/>
            </w:tcBorders>
            <w:vAlign w:val="center"/>
          </w:tcPr>
          <w:p w14:paraId="79720DF7"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Интернационализация большими, непоследовательными шагами, нет страха перед риском потери инвестиций</w:t>
            </w:r>
          </w:p>
        </w:tc>
        <w:tc>
          <w:tcPr>
            <w:tcW w:w="1872" w:type="dxa"/>
            <w:tcBorders>
              <w:left w:val="double" w:sz="4" w:space="0" w:color="auto"/>
              <w:bottom w:val="double" w:sz="4" w:space="0" w:color="auto"/>
            </w:tcBorders>
            <w:vAlign w:val="center"/>
          </w:tcPr>
          <w:p w14:paraId="278EC5A0"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Экономическая; максимизация прибыли</w:t>
            </w:r>
          </w:p>
        </w:tc>
        <w:tc>
          <w:tcPr>
            <w:tcW w:w="2734" w:type="dxa"/>
            <w:tcBorders>
              <w:bottom w:val="double" w:sz="4" w:space="0" w:color="auto"/>
              <w:right w:val="double" w:sz="4" w:space="0" w:color="auto"/>
            </w:tcBorders>
            <w:vAlign w:val="center"/>
          </w:tcPr>
          <w:p w14:paraId="2B405F92"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Изучение в процессе – интернационализация мелкими шагами во избежание потери инвестиций</w:t>
            </w:r>
          </w:p>
        </w:tc>
        <w:tc>
          <w:tcPr>
            <w:tcW w:w="2160" w:type="dxa"/>
            <w:tcBorders>
              <w:left w:val="double" w:sz="4" w:space="0" w:color="auto"/>
              <w:bottom w:val="double" w:sz="4" w:space="0" w:color="auto"/>
            </w:tcBorders>
            <w:vAlign w:val="center"/>
          </w:tcPr>
          <w:p w14:paraId="5F9F32B6"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Экономическая; максимизация прибыли</w:t>
            </w:r>
          </w:p>
        </w:tc>
        <w:tc>
          <w:tcPr>
            <w:tcW w:w="2593" w:type="dxa"/>
            <w:tcBorders>
              <w:bottom w:val="double" w:sz="4" w:space="0" w:color="auto"/>
              <w:right w:val="double" w:sz="4" w:space="0" w:color="auto"/>
            </w:tcBorders>
            <w:vAlign w:val="center"/>
          </w:tcPr>
          <w:p w14:paraId="796965AD" w14:textId="77777777" w:rsidR="000C279F" w:rsidRPr="006B6742" w:rsidRDefault="000C279F" w:rsidP="008979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B6742">
              <w:rPr>
                <w:rFonts w:ascii="Times New Roman" w:hAnsi="Times New Roman" w:cs="Times New Roman"/>
                <w:szCs w:val="20"/>
              </w:rPr>
              <w:t>Изучение в процессе – интернационализация мелкими шагами во избежание потери инвестиций</w:t>
            </w:r>
          </w:p>
        </w:tc>
      </w:tr>
    </w:tbl>
    <w:p w14:paraId="3DA98AC8" w14:textId="54DAB56F" w:rsidR="000C279F" w:rsidRPr="0090281D" w:rsidRDefault="000C279F" w:rsidP="0090281D">
      <w:pPr>
        <w:tabs>
          <w:tab w:val="left" w:pos="1495"/>
          <w:tab w:val="left" w:pos="3860"/>
        </w:tabs>
        <w:jc w:val="both"/>
        <w:rPr>
          <w:rFonts w:ascii="Times New Roman" w:hAnsi="Times New Roman" w:cs="Times New Roman"/>
          <w:sz w:val="24"/>
          <w:szCs w:val="24"/>
        </w:rPr>
      </w:pPr>
      <w:r w:rsidRPr="0090281D">
        <w:rPr>
          <w:rFonts w:ascii="Times New Roman" w:hAnsi="Times New Roman" w:cs="Times New Roman"/>
          <w:sz w:val="24"/>
          <w:szCs w:val="24"/>
        </w:rPr>
        <w:t xml:space="preserve">Таблица составлена на основе данных из источника: </w:t>
      </w:r>
      <w:r w:rsidR="00CA1FEE" w:rsidRPr="00CA1FEE">
        <w:rPr>
          <w:rFonts w:ascii="Times New Roman" w:hAnsi="Times New Roman" w:cs="Times New Roman"/>
          <w:sz w:val="24"/>
          <w:szCs w:val="24"/>
        </w:rPr>
        <w:t>[</w:t>
      </w:r>
      <w:r w:rsidR="00496DB1" w:rsidRPr="0090281D">
        <w:rPr>
          <w:rFonts w:ascii="Times New Roman" w:hAnsi="Times New Roman" w:cs="Times New Roman"/>
          <w:sz w:val="24"/>
          <w:szCs w:val="24"/>
          <w:lang w:val="en-US"/>
        </w:rPr>
        <w:t>Fernanda</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Ribeiro</w:t>
      </w:r>
      <w:r w:rsidR="00496DB1" w:rsidRPr="0090281D">
        <w:rPr>
          <w:rFonts w:ascii="Times New Roman" w:hAnsi="Times New Roman" w:cs="Times New Roman"/>
          <w:sz w:val="24"/>
          <w:szCs w:val="24"/>
        </w:rPr>
        <w:t xml:space="preserve"> </w:t>
      </w:r>
      <w:proofErr w:type="spellStart"/>
      <w:r w:rsidR="00496DB1" w:rsidRPr="0090281D">
        <w:rPr>
          <w:rFonts w:ascii="Times New Roman" w:hAnsi="Times New Roman" w:cs="Times New Roman"/>
          <w:sz w:val="24"/>
          <w:szCs w:val="24"/>
          <w:lang w:val="en-US"/>
        </w:rPr>
        <w:t>Cahen</w:t>
      </w:r>
      <w:proofErr w:type="spellEnd"/>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internationalization</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of</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state</w:t>
      </w:r>
      <w:r w:rsidR="00496DB1" w:rsidRPr="0090281D">
        <w:rPr>
          <w:rFonts w:ascii="Times New Roman" w:hAnsi="Times New Roman" w:cs="Times New Roman"/>
          <w:sz w:val="24"/>
          <w:szCs w:val="24"/>
        </w:rPr>
        <w:t>-</w:t>
      </w:r>
      <w:r w:rsidR="00496DB1" w:rsidRPr="0090281D">
        <w:rPr>
          <w:rFonts w:ascii="Times New Roman" w:hAnsi="Times New Roman" w:cs="Times New Roman"/>
          <w:sz w:val="24"/>
          <w:szCs w:val="24"/>
          <w:lang w:val="en-US"/>
        </w:rPr>
        <w:t>owned</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enterprises</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through</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foreign</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direct</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investment</w:t>
      </w:r>
      <w:r w:rsidR="00496DB1" w:rsidRPr="0090281D">
        <w:rPr>
          <w:rFonts w:ascii="Times New Roman" w:hAnsi="Times New Roman" w:cs="Times New Roman"/>
          <w:sz w:val="24"/>
          <w:szCs w:val="24"/>
        </w:rPr>
        <w:t xml:space="preserve"> / </w:t>
      </w:r>
      <w:r w:rsidR="00496DB1" w:rsidRPr="0090281D">
        <w:rPr>
          <w:rFonts w:ascii="Times New Roman" w:hAnsi="Times New Roman" w:cs="Times New Roman"/>
          <w:sz w:val="24"/>
          <w:szCs w:val="24"/>
          <w:lang w:val="en-US"/>
        </w:rPr>
        <w:t>Professor</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at</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Centro</w:t>
      </w:r>
      <w:r w:rsidR="00496DB1" w:rsidRPr="0090281D">
        <w:rPr>
          <w:rFonts w:ascii="Times New Roman" w:hAnsi="Times New Roman" w:cs="Times New Roman"/>
          <w:sz w:val="24"/>
          <w:szCs w:val="24"/>
        </w:rPr>
        <w:t xml:space="preserve"> </w:t>
      </w:r>
      <w:proofErr w:type="spellStart"/>
      <w:r w:rsidR="00496DB1" w:rsidRPr="0090281D">
        <w:rPr>
          <w:rFonts w:ascii="Times New Roman" w:hAnsi="Times New Roman" w:cs="Times New Roman"/>
          <w:sz w:val="24"/>
          <w:szCs w:val="24"/>
          <w:lang w:val="en-US"/>
        </w:rPr>
        <w:t>Universit</w:t>
      </w:r>
      <w:proofErr w:type="spellEnd"/>
      <w:r w:rsidR="00496DB1" w:rsidRPr="0090281D">
        <w:rPr>
          <w:rFonts w:ascii="Times New Roman" w:hAnsi="Times New Roman" w:cs="Times New Roman"/>
          <w:sz w:val="24"/>
          <w:szCs w:val="24"/>
        </w:rPr>
        <w:t>á</w:t>
      </w:r>
      <w:proofErr w:type="spellStart"/>
      <w:r w:rsidR="00496DB1" w:rsidRPr="0090281D">
        <w:rPr>
          <w:rFonts w:ascii="Times New Roman" w:hAnsi="Times New Roman" w:cs="Times New Roman"/>
          <w:sz w:val="24"/>
          <w:szCs w:val="24"/>
          <w:lang w:val="en-US"/>
        </w:rPr>
        <w:t>rio</w:t>
      </w:r>
      <w:proofErr w:type="spellEnd"/>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da</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FEI</w:t>
      </w:r>
      <w:r w:rsidR="00496DB1" w:rsidRPr="0090281D">
        <w:rPr>
          <w:rFonts w:ascii="Times New Roman" w:hAnsi="Times New Roman" w:cs="Times New Roman"/>
          <w:sz w:val="24"/>
          <w:szCs w:val="24"/>
        </w:rPr>
        <w:t xml:space="preserve">, </w:t>
      </w:r>
      <w:proofErr w:type="spellStart"/>
      <w:r w:rsidR="00496DB1" w:rsidRPr="0090281D">
        <w:rPr>
          <w:rFonts w:ascii="Times New Roman" w:hAnsi="Times New Roman" w:cs="Times New Roman"/>
          <w:sz w:val="24"/>
          <w:szCs w:val="24"/>
          <w:lang w:val="en-US"/>
        </w:rPr>
        <w:t>Programa</w:t>
      </w:r>
      <w:proofErr w:type="spellEnd"/>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de</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P</w:t>
      </w:r>
      <w:r w:rsidR="00496DB1" w:rsidRPr="0090281D">
        <w:rPr>
          <w:rFonts w:ascii="Times New Roman" w:hAnsi="Times New Roman" w:cs="Times New Roman"/>
          <w:sz w:val="24"/>
          <w:szCs w:val="24"/>
        </w:rPr>
        <w:t>ó</w:t>
      </w:r>
      <w:r w:rsidR="00496DB1" w:rsidRPr="0090281D">
        <w:rPr>
          <w:rFonts w:ascii="Times New Roman" w:hAnsi="Times New Roman" w:cs="Times New Roman"/>
          <w:sz w:val="24"/>
          <w:szCs w:val="24"/>
          <w:lang w:val="en-US"/>
        </w:rPr>
        <w:t>s</w:t>
      </w:r>
      <w:r w:rsidR="00496DB1" w:rsidRPr="0090281D">
        <w:rPr>
          <w:rFonts w:ascii="Times New Roman" w:hAnsi="Times New Roman" w:cs="Times New Roman"/>
          <w:sz w:val="24"/>
          <w:szCs w:val="24"/>
        </w:rPr>
        <w:t>-</w:t>
      </w:r>
      <w:proofErr w:type="spellStart"/>
      <w:r w:rsidR="00496DB1" w:rsidRPr="0090281D">
        <w:rPr>
          <w:rFonts w:ascii="Times New Roman" w:hAnsi="Times New Roman" w:cs="Times New Roman"/>
          <w:sz w:val="24"/>
          <w:szCs w:val="24"/>
          <w:lang w:val="en-US"/>
        </w:rPr>
        <w:t>Gradua</w:t>
      </w:r>
      <w:r w:rsidR="00496DB1" w:rsidRPr="0090281D">
        <w:rPr>
          <w:rFonts w:ascii="Times New Roman" w:hAnsi="Times New Roman" w:cs="Times New Roman"/>
          <w:sz w:val="24"/>
          <w:szCs w:val="24"/>
        </w:rPr>
        <w:t>çã</w:t>
      </w:r>
      <w:proofErr w:type="spellEnd"/>
      <w:r w:rsidR="00496DB1" w:rsidRPr="0090281D">
        <w:rPr>
          <w:rFonts w:ascii="Times New Roman" w:hAnsi="Times New Roman" w:cs="Times New Roman"/>
          <w:sz w:val="24"/>
          <w:szCs w:val="24"/>
          <w:lang w:val="en-US"/>
        </w:rPr>
        <w:t>o</w:t>
      </w:r>
      <w:r w:rsidR="00496DB1" w:rsidRPr="0090281D">
        <w:rPr>
          <w:rFonts w:ascii="Times New Roman" w:hAnsi="Times New Roman" w:cs="Times New Roman"/>
          <w:sz w:val="24"/>
          <w:szCs w:val="24"/>
        </w:rPr>
        <w:t xml:space="preserve"> - </w:t>
      </w:r>
      <w:r w:rsidR="00496DB1" w:rsidRPr="0090281D">
        <w:rPr>
          <w:rFonts w:ascii="Times New Roman" w:hAnsi="Times New Roman" w:cs="Times New Roman"/>
          <w:sz w:val="24"/>
          <w:szCs w:val="24"/>
          <w:lang w:val="en-US"/>
        </w:rPr>
        <w:t>S</w:t>
      </w:r>
      <w:r w:rsidR="00496DB1" w:rsidRPr="0090281D">
        <w:rPr>
          <w:rFonts w:ascii="Times New Roman" w:hAnsi="Times New Roman" w:cs="Times New Roman"/>
          <w:sz w:val="24"/>
          <w:szCs w:val="24"/>
        </w:rPr>
        <w:t>ã</w:t>
      </w:r>
      <w:r w:rsidR="00496DB1" w:rsidRPr="0090281D">
        <w:rPr>
          <w:rFonts w:ascii="Times New Roman" w:hAnsi="Times New Roman" w:cs="Times New Roman"/>
          <w:sz w:val="24"/>
          <w:szCs w:val="24"/>
          <w:lang w:val="en-US"/>
        </w:rPr>
        <w:t>o</w:t>
      </w:r>
      <w:r w:rsidR="00496DB1" w:rsidRPr="0090281D">
        <w:rPr>
          <w:rFonts w:ascii="Times New Roman" w:hAnsi="Times New Roman" w:cs="Times New Roman"/>
          <w:sz w:val="24"/>
          <w:szCs w:val="24"/>
        </w:rPr>
        <w:t xml:space="preserve"> </w:t>
      </w:r>
      <w:r w:rsidR="00496DB1" w:rsidRPr="0090281D">
        <w:rPr>
          <w:rFonts w:ascii="Times New Roman" w:hAnsi="Times New Roman" w:cs="Times New Roman"/>
          <w:sz w:val="24"/>
          <w:szCs w:val="24"/>
          <w:lang w:val="en-US"/>
        </w:rPr>
        <w:t>Paulo</w:t>
      </w:r>
      <w:r w:rsidR="00496DB1" w:rsidRPr="0090281D">
        <w:rPr>
          <w:rFonts w:ascii="Times New Roman" w:hAnsi="Times New Roman" w:cs="Times New Roman"/>
          <w:sz w:val="24"/>
          <w:szCs w:val="24"/>
        </w:rPr>
        <w:t xml:space="preserve"> // </w:t>
      </w:r>
      <w:r w:rsidR="00496DB1" w:rsidRPr="0090281D">
        <w:rPr>
          <w:rFonts w:ascii="Times New Roman" w:hAnsi="Times New Roman" w:cs="Times New Roman"/>
          <w:sz w:val="24"/>
          <w:szCs w:val="24"/>
          <w:lang w:val="en-US"/>
        </w:rPr>
        <w:t>SP</w:t>
      </w:r>
      <w:r w:rsidR="00496DB1" w:rsidRPr="0090281D">
        <w:rPr>
          <w:rFonts w:ascii="Times New Roman" w:hAnsi="Times New Roman" w:cs="Times New Roman"/>
          <w:sz w:val="24"/>
          <w:szCs w:val="24"/>
        </w:rPr>
        <w:t xml:space="preserve"> – </w:t>
      </w:r>
      <w:r w:rsidR="00496DB1" w:rsidRPr="0090281D">
        <w:rPr>
          <w:rFonts w:ascii="Times New Roman" w:hAnsi="Times New Roman" w:cs="Times New Roman"/>
          <w:sz w:val="24"/>
          <w:szCs w:val="24"/>
          <w:lang w:val="en-US"/>
        </w:rPr>
        <w:t>Brazil</w:t>
      </w:r>
      <w:r w:rsidR="00496DB1" w:rsidRPr="0090281D">
        <w:rPr>
          <w:rFonts w:ascii="Times New Roman" w:hAnsi="Times New Roman" w:cs="Times New Roman"/>
          <w:sz w:val="24"/>
          <w:szCs w:val="24"/>
        </w:rPr>
        <w:t xml:space="preserve">, 2015. – [Электронный ресурс]. – Режим </w:t>
      </w:r>
      <w:proofErr w:type="gramStart"/>
      <w:r w:rsidR="00496DB1" w:rsidRPr="0090281D">
        <w:rPr>
          <w:rFonts w:ascii="Times New Roman" w:hAnsi="Times New Roman" w:cs="Times New Roman"/>
          <w:sz w:val="24"/>
          <w:szCs w:val="24"/>
        </w:rPr>
        <w:t xml:space="preserve">доступа:  </w:t>
      </w:r>
      <w:r w:rsidR="00496DB1" w:rsidRPr="0090281D">
        <w:rPr>
          <w:rFonts w:ascii="Times New Roman" w:hAnsi="Times New Roman" w:cs="Times New Roman"/>
          <w:sz w:val="24"/>
          <w:szCs w:val="24"/>
          <w:lang w:val="en-US"/>
        </w:rPr>
        <w:t>http</w:t>
      </w:r>
      <w:r w:rsidR="00496DB1" w:rsidRPr="0090281D">
        <w:rPr>
          <w:rFonts w:ascii="Times New Roman" w:hAnsi="Times New Roman" w:cs="Times New Roman"/>
          <w:sz w:val="24"/>
          <w:szCs w:val="24"/>
        </w:rPr>
        <w:t>://</w:t>
      </w:r>
      <w:r w:rsidR="00496DB1" w:rsidRPr="0090281D">
        <w:rPr>
          <w:rFonts w:ascii="Times New Roman" w:hAnsi="Times New Roman" w:cs="Times New Roman"/>
          <w:sz w:val="24"/>
          <w:szCs w:val="24"/>
          <w:lang w:val="en-US"/>
        </w:rPr>
        <w:t>www</w:t>
      </w:r>
      <w:r w:rsidR="00496DB1" w:rsidRPr="0090281D">
        <w:rPr>
          <w:rFonts w:ascii="Times New Roman" w:hAnsi="Times New Roman" w:cs="Times New Roman"/>
          <w:sz w:val="24"/>
          <w:szCs w:val="24"/>
        </w:rPr>
        <w:t>.</w:t>
      </w:r>
      <w:proofErr w:type="spellStart"/>
      <w:r w:rsidR="00496DB1" w:rsidRPr="0090281D">
        <w:rPr>
          <w:rFonts w:ascii="Times New Roman" w:hAnsi="Times New Roman" w:cs="Times New Roman"/>
          <w:sz w:val="24"/>
          <w:szCs w:val="24"/>
          <w:lang w:val="en-US"/>
        </w:rPr>
        <w:t>scielo</w:t>
      </w:r>
      <w:proofErr w:type="spellEnd"/>
      <w:r w:rsidR="00496DB1" w:rsidRPr="0090281D">
        <w:rPr>
          <w:rFonts w:ascii="Times New Roman" w:hAnsi="Times New Roman" w:cs="Times New Roman"/>
          <w:sz w:val="24"/>
          <w:szCs w:val="24"/>
        </w:rPr>
        <w:t>.</w:t>
      </w:r>
      <w:proofErr w:type="spellStart"/>
      <w:r w:rsidR="00496DB1" w:rsidRPr="0090281D">
        <w:rPr>
          <w:rFonts w:ascii="Times New Roman" w:hAnsi="Times New Roman" w:cs="Times New Roman"/>
          <w:sz w:val="24"/>
          <w:szCs w:val="24"/>
          <w:lang w:val="en-US"/>
        </w:rPr>
        <w:t>br</w:t>
      </w:r>
      <w:proofErr w:type="spellEnd"/>
      <w:r w:rsidR="00496DB1" w:rsidRPr="0090281D">
        <w:rPr>
          <w:rFonts w:ascii="Times New Roman" w:hAnsi="Times New Roman" w:cs="Times New Roman"/>
          <w:sz w:val="24"/>
          <w:szCs w:val="24"/>
        </w:rPr>
        <w:t>/</w:t>
      </w:r>
      <w:proofErr w:type="spellStart"/>
      <w:r w:rsidR="00496DB1" w:rsidRPr="0090281D">
        <w:rPr>
          <w:rFonts w:ascii="Times New Roman" w:hAnsi="Times New Roman" w:cs="Times New Roman"/>
          <w:sz w:val="24"/>
          <w:szCs w:val="24"/>
          <w:lang w:val="en-US"/>
        </w:rPr>
        <w:t>scielo</w:t>
      </w:r>
      <w:proofErr w:type="spellEnd"/>
      <w:r w:rsidR="00496DB1" w:rsidRPr="0090281D">
        <w:rPr>
          <w:rFonts w:ascii="Times New Roman" w:hAnsi="Times New Roman" w:cs="Times New Roman"/>
          <w:sz w:val="24"/>
          <w:szCs w:val="24"/>
        </w:rPr>
        <w:t>.</w:t>
      </w:r>
      <w:r w:rsidR="00496DB1" w:rsidRPr="0090281D">
        <w:rPr>
          <w:rFonts w:ascii="Times New Roman" w:hAnsi="Times New Roman" w:cs="Times New Roman"/>
          <w:sz w:val="24"/>
          <w:szCs w:val="24"/>
          <w:lang w:val="en-US"/>
        </w:rPr>
        <w:t>php</w:t>
      </w:r>
      <w:r w:rsidR="00496DB1" w:rsidRPr="0090281D">
        <w:rPr>
          <w:rFonts w:ascii="Times New Roman" w:hAnsi="Times New Roman" w:cs="Times New Roman"/>
          <w:sz w:val="24"/>
          <w:szCs w:val="24"/>
        </w:rPr>
        <w:t>?</w:t>
      </w:r>
      <w:r w:rsidR="00496DB1" w:rsidRPr="0090281D">
        <w:rPr>
          <w:rFonts w:ascii="Times New Roman" w:hAnsi="Times New Roman" w:cs="Times New Roman"/>
          <w:sz w:val="24"/>
          <w:szCs w:val="24"/>
          <w:lang w:val="en-US"/>
        </w:rPr>
        <w:t>script</w:t>
      </w:r>
      <w:r w:rsidR="00496DB1" w:rsidRPr="0090281D">
        <w:rPr>
          <w:rFonts w:ascii="Times New Roman" w:hAnsi="Times New Roman" w:cs="Times New Roman"/>
          <w:sz w:val="24"/>
          <w:szCs w:val="24"/>
        </w:rPr>
        <w:t>=</w:t>
      </w:r>
      <w:r w:rsidR="00496DB1" w:rsidRPr="0090281D">
        <w:rPr>
          <w:rFonts w:ascii="Times New Roman" w:hAnsi="Times New Roman" w:cs="Times New Roman"/>
          <w:sz w:val="24"/>
          <w:szCs w:val="24"/>
          <w:lang w:val="en-US"/>
        </w:rPr>
        <w:t>sci</w:t>
      </w:r>
      <w:r w:rsidR="00496DB1" w:rsidRPr="0090281D">
        <w:rPr>
          <w:rFonts w:ascii="Times New Roman" w:hAnsi="Times New Roman" w:cs="Times New Roman"/>
          <w:sz w:val="24"/>
          <w:szCs w:val="24"/>
        </w:rPr>
        <w:t>_</w:t>
      </w:r>
      <w:proofErr w:type="spellStart"/>
      <w:r w:rsidR="00496DB1" w:rsidRPr="0090281D">
        <w:rPr>
          <w:rFonts w:ascii="Times New Roman" w:hAnsi="Times New Roman" w:cs="Times New Roman"/>
          <w:sz w:val="24"/>
          <w:szCs w:val="24"/>
          <w:lang w:val="en-US"/>
        </w:rPr>
        <w:t>arttext</w:t>
      </w:r>
      <w:proofErr w:type="spellEnd"/>
      <w:r w:rsidR="00496DB1" w:rsidRPr="0090281D">
        <w:rPr>
          <w:rFonts w:ascii="Times New Roman" w:hAnsi="Times New Roman" w:cs="Times New Roman"/>
          <w:sz w:val="24"/>
          <w:szCs w:val="24"/>
        </w:rPr>
        <w:t>&amp;</w:t>
      </w:r>
      <w:proofErr w:type="spellStart"/>
      <w:r w:rsidR="00496DB1" w:rsidRPr="0090281D">
        <w:rPr>
          <w:rFonts w:ascii="Times New Roman" w:hAnsi="Times New Roman" w:cs="Times New Roman"/>
          <w:sz w:val="24"/>
          <w:szCs w:val="24"/>
          <w:lang w:val="en-US"/>
        </w:rPr>
        <w:t>pid</w:t>
      </w:r>
      <w:proofErr w:type="spellEnd"/>
      <w:r w:rsidR="00496DB1" w:rsidRPr="0090281D">
        <w:rPr>
          <w:rFonts w:ascii="Times New Roman" w:hAnsi="Times New Roman" w:cs="Times New Roman"/>
          <w:sz w:val="24"/>
          <w:szCs w:val="24"/>
        </w:rPr>
        <w:t>=</w:t>
      </w:r>
      <w:r w:rsidR="00496DB1" w:rsidRPr="0090281D">
        <w:rPr>
          <w:rFonts w:ascii="Times New Roman" w:hAnsi="Times New Roman" w:cs="Times New Roman"/>
          <w:sz w:val="24"/>
          <w:szCs w:val="24"/>
          <w:lang w:val="en-US"/>
        </w:rPr>
        <w:t>S</w:t>
      </w:r>
      <w:r w:rsidR="00496DB1" w:rsidRPr="0090281D">
        <w:rPr>
          <w:rFonts w:ascii="Times New Roman" w:hAnsi="Times New Roman" w:cs="Times New Roman"/>
          <w:sz w:val="24"/>
          <w:szCs w:val="24"/>
        </w:rPr>
        <w:t>0034-75902015000600645</w:t>
      </w:r>
      <w:proofErr w:type="gramEnd"/>
      <w:r w:rsidR="00496DB1" w:rsidRPr="0090281D">
        <w:rPr>
          <w:rFonts w:ascii="Times New Roman" w:hAnsi="Times New Roman" w:cs="Times New Roman"/>
          <w:sz w:val="24"/>
          <w:szCs w:val="24"/>
        </w:rPr>
        <w:t xml:space="preserve"> (дата обращения: 10.02.18).</w:t>
      </w:r>
      <w:r w:rsidRPr="0090281D">
        <w:rPr>
          <w:rFonts w:ascii="Times New Roman" w:hAnsi="Times New Roman" w:cs="Times New Roman"/>
          <w:sz w:val="24"/>
          <w:szCs w:val="24"/>
        </w:rPr>
        <w:t>]</w:t>
      </w:r>
    </w:p>
    <w:p w14:paraId="2C3E0069" w14:textId="564927F5" w:rsidR="00DF2E14" w:rsidRPr="00026317" w:rsidRDefault="00DF2E14" w:rsidP="000C279F">
      <w:pPr>
        <w:tabs>
          <w:tab w:val="left" w:pos="1495"/>
        </w:tabs>
        <w:sectPr w:rsidR="00DF2E14" w:rsidRPr="00026317" w:rsidSect="00D579CB">
          <w:pgSz w:w="16838" w:h="11906" w:orient="landscape"/>
          <w:pgMar w:top="850" w:right="1670" w:bottom="1701" w:left="1134" w:header="708" w:footer="708" w:gutter="0"/>
          <w:cols w:space="708"/>
          <w:docGrid w:linePitch="360"/>
        </w:sectPr>
      </w:pPr>
    </w:p>
    <w:p w14:paraId="018DC70E" w14:textId="781EF27A" w:rsidR="000C279F" w:rsidRPr="00026317" w:rsidRDefault="000C279F" w:rsidP="00F60D62">
      <w:pPr>
        <w:spacing w:line="360" w:lineRule="auto"/>
        <w:jc w:val="both"/>
      </w:pPr>
    </w:p>
    <w:p w14:paraId="00657136" w14:textId="31227AFE" w:rsidR="000C279F" w:rsidRPr="00AE10AA" w:rsidRDefault="0025719C" w:rsidP="00AE10AA">
      <w:pPr>
        <w:pStyle w:val="3"/>
        <w:numPr>
          <w:ilvl w:val="0"/>
          <w:numId w:val="25"/>
        </w:numPr>
        <w:spacing w:line="360" w:lineRule="auto"/>
        <w:ind w:left="426" w:hanging="426"/>
        <w:rPr>
          <w:rFonts w:ascii="Times New Roman" w:hAnsi="Times New Roman" w:cs="Times New Roman"/>
          <w:b/>
          <w:color w:val="auto"/>
        </w:rPr>
      </w:pPr>
      <w:bookmarkStart w:id="47" w:name="_Toc514686657"/>
      <w:r w:rsidRPr="00AE10AA">
        <w:rPr>
          <w:rFonts w:ascii="Times New Roman" w:hAnsi="Times New Roman" w:cs="Times New Roman"/>
          <w:b/>
          <w:color w:val="auto"/>
        </w:rPr>
        <w:t xml:space="preserve">Факторы нерыночного воздействия, представленные </w:t>
      </w:r>
      <w:r w:rsidR="004841CA" w:rsidRPr="00AE10AA">
        <w:rPr>
          <w:rFonts w:ascii="Times New Roman" w:hAnsi="Times New Roman" w:cs="Times New Roman"/>
          <w:b/>
          <w:color w:val="auto"/>
        </w:rPr>
        <w:t>международными</w:t>
      </w:r>
      <w:r w:rsidRPr="00AE10AA">
        <w:rPr>
          <w:rFonts w:ascii="Times New Roman" w:hAnsi="Times New Roman" w:cs="Times New Roman"/>
          <w:b/>
          <w:color w:val="auto"/>
        </w:rPr>
        <w:t xml:space="preserve"> отношениями</w:t>
      </w:r>
      <w:r w:rsidR="004841CA" w:rsidRPr="00AE10AA">
        <w:rPr>
          <w:rFonts w:ascii="Times New Roman" w:hAnsi="Times New Roman" w:cs="Times New Roman"/>
          <w:b/>
          <w:color w:val="auto"/>
        </w:rPr>
        <w:t xml:space="preserve"> и целями государства</w:t>
      </w:r>
      <w:bookmarkEnd w:id="47"/>
    </w:p>
    <w:p w14:paraId="4EB4DF10" w14:textId="3360C1D8" w:rsidR="000C279F" w:rsidRPr="00B8062E" w:rsidRDefault="000C279F" w:rsidP="00B26D78">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48" w:name="_Hlk513645661"/>
      <w:r w:rsidRPr="00B8062E">
        <w:rPr>
          <w:rFonts w:ascii="Times New Roman" w:hAnsi="Times New Roman" w:cs="Times New Roman"/>
          <w:sz w:val="24"/>
          <w:szCs w:val="24"/>
        </w:rPr>
        <w:t xml:space="preserve">Роль геополитики уже отмечалась ранее в работе, однако тогда она имела значение исключительно в контексте прямого влияния на деятельность компаний нефтегазовой отрасли за счет финансовых и технологических </w:t>
      </w:r>
      <w:r>
        <w:rPr>
          <w:rFonts w:ascii="Times New Roman" w:hAnsi="Times New Roman" w:cs="Times New Roman"/>
          <w:sz w:val="24"/>
          <w:szCs w:val="24"/>
        </w:rPr>
        <w:t>санкций</w:t>
      </w:r>
      <w:r w:rsidRPr="00B8062E">
        <w:rPr>
          <w:rFonts w:ascii="Times New Roman" w:hAnsi="Times New Roman" w:cs="Times New Roman"/>
          <w:sz w:val="24"/>
          <w:szCs w:val="24"/>
        </w:rPr>
        <w:t>.</w:t>
      </w:r>
      <w:r>
        <w:rPr>
          <w:rFonts w:ascii="Times New Roman" w:hAnsi="Times New Roman" w:cs="Times New Roman"/>
          <w:sz w:val="24"/>
          <w:szCs w:val="24"/>
        </w:rPr>
        <w:t xml:space="preserve"> В</w:t>
      </w:r>
      <w:r w:rsidRPr="00B8062E">
        <w:rPr>
          <w:rFonts w:ascii="Times New Roman" w:hAnsi="Times New Roman" w:cs="Times New Roman"/>
          <w:sz w:val="24"/>
          <w:szCs w:val="24"/>
        </w:rPr>
        <w:t xml:space="preserve"> данном разделе рассматривается влияние геополитики и политики </w:t>
      </w:r>
      <w:r>
        <w:rPr>
          <w:rFonts w:ascii="Times New Roman" w:hAnsi="Times New Roman" w:cs="Times New Roman"/>
          <w:sz w:val="24"/>
          <w:szCs w:val="24"/>
        </w:rPr>
        <w:t>Российской Федерации</w:t>
      </w:r>
      <w:r w:rsidRPr="00B8062E">
        <w:rPr>
          <w:rFonts w:ascii="Times New Roman" w:hAnsi="Times New Roman" w:cs="Times New Roman"/>
          <w:sz w:val="24"/>
          <w:szCs w:val="24"/>
        </w:rPr>
        <w:t xml:space="preserve"> в контексте фактора, определяющего географическую направленность международной деятельности государственных нефтегазовых </w:t>
      </w:r>
      <w:r w:rsidRPr="00EE5BE0">
        <w:rPr>
          <w:rFonts w:ascii="Times New Roman" w:hAnsi="Times New Roman" w:cs="Times New Roman"/>
          <w:sz w:val="24"/>
          <w:szCs w:val="24"/>
        </w:rPr>
        <w:t>компаний.</w:t>
      </w:r>
      <w:r w:rsidR="004841CA" w:rsidRPr="00EE5BE0">
        <w:rPr>
          <w:rFonts w:ascii="Times New Roman" w:hAnsi="Times New Roman" w:cs="Times New Roman"/>
          <w:sz w:val="24"/>
          <w:szCs w:val="24"/>
        </w:rPr>
        <w:t xml:space="preserve"> Также </w:t>
      </w:r>
      <w:r w:rsidR="00B257AE" w:rsidRPr="00EE5BE0">
        <w:rPr>
          <w:rFonts w:ascii="Times New Roman" w:hAnsi="Times New Roman" w:cs="Times New Roman"/>
          <w:sz w:val="24"/>
          <w:szCs w:val="24"/>
        </w:rPr>
        <w:t xml:space="preserve">будет проанализирована политика государства, направленная на развитие отрасли и обеспечения </w:t>
      </w:r>
      <w:r w:rsidR="00234EA2" w:rsidRPr="00EE5BE0">
        <w:rPr>
          <w:rFonts w:ascii="Times New Roman" w:hAnsi="Times New Roman" w:cs="Times New Roman"/>
          <w:sz w:val="24"/>
          <w:szCs w:val="24"/>
        </w:rPr>
        <w:t>собственной</w:t>
      </w:r>
      <w:r w:rsidR="00B257AE" w:rsidRPr="00EE5BE0">
        <w:rPr>
          <w:rFonts w:ascii="Times New Roman" w:hAnsi="Times New Roman" w:cs="Times New Roman"/>
          <w:sz w:val="24"/>
          <w:szCs w:val="24"/>
        </w:rPr>
        <w:t xml:space="preserve"> энергетической безопасности через управление компаниями</w:t>
      </w:r>
      <w:r w:rsidR="00707552" w:rsidRPr="00EE5BE0">
        <w:rPr>
          <w:rFonts w:ascii="Times New Roman" w:hAnsi="Times New Roman" w:cs="Times New Roman"/>
          <w:sz w:val="24"/>
          <w:szCs w:val="24"/>
        </w:rPr>
        <w:t>-лидерами отрасли</w:t>
      </w:r>
      <w:r w:rsidR="00B257AE" w:rsidRPr="00EE5BE0">
        <w:rPr>
          <w:rFonts w:ascii="Times New Roman" w:hAnsi="Times New Roman" w:cs="Times New Roman"/>
          <w:sz w:val="24"/>
          <w:szCs w:val="24"/>
        </w:rPr>
        <w:t>.</w:t>
      </w:r>
    </w:p>
    <w:p w14:paraId="0BDE365E" w14:textId="77777777" w:rsidR="000C279F" w:rsidRPr="00B8062E" w:rsidRDefault="000C279F" w:rsidP="000C279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8062E">
        <w:rPr>
          <w:rFonts w:ascii="Times New Roman" w:hAnsi="Times New Roman" w:cs="Times New Roman"/>
          <w:sz w:val="24"/>
          <w:szCs w:val="24"/>
        </w:rPr>
        <w:t xml:space="preserve">Глобализация как процесс, влияющий на международные отношения, способствует как появлению и укреплению международных связей, так и их </w:t>
      </w:r>
      <w:r>
        <w:rPr>
          <w:rFonts w:ascii="Times New Roman" w:hAnsi="Times New Roman" w:cs="Times New Roman"/>
          <w:sz w:val="24"/>
          <w:szCs w:val="24"/>
        </w:rPr>
        <w:t>ухудшению, а иногда - разрыву</w:t>
      </w:r>
      <w:r w:rsidRPr="00B8062E">
        <w:rPr>
          <w:rFonts w:ascii="Times New Roman" w:hAnsi="Times New Roman" w:cs="Times New Roman"/>
          <w:sz w:val="24"/>
          <w:szCs w:val="24"/>
        </w:rPr>
        <w:t xml:space="preserve">. </w:t>
      </w:r>
      <w:r>
        <w:rPr>
          <w:rFonts w:ascii="Times New Roman" w:hAnsi="Times New Roman" w:cs="Times New Roman"/>
          <w:sz w:val="24"/>
          <w:szCs w:val="24"/>
        </w:rPr>
        <w:t>В</w:t>
      </w:r>
      <w:r w:rsidRPr="00B8062E">
        <w:rPr>
          <w:rFonts w:ascii="Times New Roman" w:hAnsi="Times New Roman" w:cs="Times New Roman"/>
          <w:sz w:val="24"/>
          <w:szCs w:val="24"/>
        </w:rPr>
        <w:t xml:space="preserve"> период благоприятных международных отношений страны создают</w:t>
      </w:r>
      <w:r>
        <w:rPr>
          <w:rFonts w:ascii="Times New Roman" w:hAnsi="Times New Roman" w:cs="Times New Roman"/>
          <w:sz w:val="24"/>
          <w:szCs w:val="24"/>
        </w:rPr>
        <w:t xml:space="preserve"> возможности</w:t>
      </w:r>
      <w:r w:rsidRPr="00B8062E">
        <w:rPr>
          <w:rFonts w:ascii="Times New Roman" w:hAnsi="Times New Roman" w:cs="Times New Roman"/>
          <w:sz w:val="24"/>
          <w:szCs w:val="24"/>
        </w:rPr>
        <w:t xml:space="preserve"> для международной деятельности – поощряют компании к взаимодействию</w:t>
      </w:r>
      <w:r>
        <w:rPr>
          <w:rFonts w:ascii="Times New Roman" w:hAnsi="Times New Roman" w:cs="Times New Roman"/>
          <w:sz w:val="24"/>
          <w:szCs w:val="24"/>
        </w:rPr>
        <w:t xml:space="preserve"> с дружественной страной</w:t>
      </w:r>
      <w:r w:rsidRPr="00B8062E">
        <w:rPr>
          <w:rFonts w:ascii="Times New Roman" w:hAnsi="Times New Roman" w:cs="Times New Roman"/>
          <w:sz w:val="24"/>
          <w:szCs w:val="24"/>
        </w:rPr>
        <w:t xml:space="preserve">, стимулируя </w:t>
      </w:r>
      <w:r>
        <w:rPr>
          <w:rFonts w:ascii="Times New Roman" w:hAnsi="Times New Roman" w:cs="Times New Roman"/>
          <w:sz w:val="24"/>
          <w:szCs w:val="24"/>
        </w:rPr>
        <w:t>их посредством к</w:t>
      </w:r>
      <w:r w:rsidRPr="00B8062E">
        <w:rPr>
          <w:rFonts w:ascii="Times New Roman" w:hAnsi="Times New Roman" w:cs="Times New Roman"/>
          <w:sz w:val="24"/>
          <w:szCs w:val="24"/>
        </w:rPr>
        <w:t xml:space="preserve">редитования, субсидирования и налоговой политики. Государственные компании наиболее подвержены следованию политических мотивов в международной деятельности. Будучи главным акционером государство в состоянии и </w:t>
      </w:r>
      <w:r>
        <w:rPr>
          <w:rFonts w:ascii="Times New Roman" w:hAnsi="Times New Roman" w:cs="Times New Roman"/>
          <w:sz w:val="24"/>
          <w:szCs w:val="24"/>
        </w:rPr>
        <w:t xml:space="preserve">в </w:t>
      </w:r>
      <w:r w:rsidRPr="00B8062E">
        <w:rPr>
          <w:rFonts w:ascii="Times New Roman" w:hAnsi="Times New Roman" w:cs="Times New Roman"/>
          <w:sz w:val="24"/>
          <w:szCs w:val="24"/>
        </w:rPr>
        <w:t>праве принимать решения по выходу на тот или иной рынок</w:t>
      </w:r>
      <w:r>
        <w:rPr>
          <w:rFonts w:ascii="Times New Roman" w:hAnsi="Times New Roman" w:cs="Times New Roman"/>
          <w:sz w:val="24"/>
          <w:szCs w:val="24"/>
        </w:rPr>
        <w:t xml:space="preserve">. Это может </w:t>
      </w:r>
      <w:r w:rsidRPr="00B8062E">
        <w:rPr>
          <w:rFonts w:ascii="Times New Roman" w:hAnsi="Times New Roman" w:cs="Times New Roman"/>
          <w:sz w:val="24"/>
          <w:szCs w:val="24"/>
        </w:rPr>
        <w:t>соответств</w:t>
      </w:r>
      <w:r>
        <w:rPr>
          <w:rFonts w:ascii="Times New Roman" w:hAnsi="Times New Roman" w:cs="Times New Roman"/>
          <w:sz w:val="24"/>
          <w:szCs w:val="24"/>
        </w:rPr>
        <w:t>овать иным</w:t>
      </w:r>
      <w:r w:rsidRPr="00B8062E">
        <w:rPr>
          <w:rFonts w:ascii="Times New Roman" w:hAnsi="Times New Roman" w:cs="Times New Roman"/>
          <w:sz w:val="24"/>
          <w:szCs w:val="24"/>
        </w:rPr>
        <w:t xml:space="preserve"> мотивам</w:t>
      </w:r>
      <w:r>
        <w:rPr>
          <w:rFonts w:ascii="Times New Roman" w:hAnsi="Times New Roman" w:cs="Times New Roman"/>
          <w:sz w:val="24"/>
          <w:szCs w:val="24"/>
        </w:rPr>
        <w:t>,</w:t>
      </w:r>
      <w:r w:rsidRPr="00B8062E">
        <w:rPr>
          <w:rFonts w:ascii="Times New Roman" w:hAnsi="Times New Roman" w:cs="Times New Roman"/>
          <w:sz w:val="24"/>
          <w:szCs w:val="24"/>
        </w:rPr>
        <w:t xml:space="preserve"> отличным от максимизации прибыли. Так же, как и поощрение международно</w:t>
      </w:r>
      <w:r>
        <w:rPr>
          <w:rFonts w:ascii="Times New Roman" w:hAnsi="Times New Roman" w:cs="Times New Roman"/>
          <w:sz w:val="24"/>
          <w:szCs w:val="24"/>
        </w:rPr>
        <w:t xml:space="preserve">го сотрудничества </w:t>
      </w:r>
      <w:r w:rsidRPr="00B8062E">
        <w:rPr>
          <w:rFonts w:ascii="Times New Roman" w:hAnsi="Times New Roman" w:cs="Times New Roman"/>
          <w:sz w:val="24"/>
          <w:szCs w:val="24"/>
        </w:rPr>
        <w:t>с</w:t>
      </w:r>
      <w:r>
        <w:rPr>
          <w:rFonts w:ascii="Times New Roman" w:hAnsi="Times New Roman" w:cs="Times New Roman"/>
          <w:sz w:val="24"/>
          <w:szCs w:val="24"/>
        </w:rPr>
        <w:t xml:space="preserve"> </w:t>
      </w:r>
      <w:r w:rsidRPr="00B8062E">
        <w:rPr>
          <w:rFonts w:ascii="Times New Roman" w:hAnsi="Times New Roman" w:cs="Times New Roman"/>
          <w:sz w:val="24"/>
          <w:szCs w:val="24"/>
        </w:rPr>
        <w:t xml:space="preserve">определенной страной, государство может </w:t>
      </w:r>
      <w:r>
        <w:rPr>
          <w:rFonts w:ascii="Times New Roman" w:hAnsi="Times New Roman" w:cs="Times New Roman"/>
          <w:sz w:val="24"/>
          <w:szCs w:val="24"/>
        </w:rPr>
        <w:t>препятствовать сотрудничеству с другой</w:t>
      </w:r>
      <w:r w:rsidRPr="00B8062E">
        <w:rPr>
          <w:rFonts w:ascii="Times New Roman" w:hAnsi="Times New Roman" w:cs="Times New Roman"/>
          <w:sz w:val="24"/>
          <w:szCs w:val="24"/>
        </w:rPr>
        <w:t xml:space="preserve">. </w:t>
      </w:r>
    </w:p>
    <w:p w14:paraId="66D875EF" w14:textId="77777777" w:rsidR="000C279F" w:rsidRPr="00B26D78" w:rsidRDefault="000C279F" w:rsidP="00B26D78">
      <w:pPr>
        <w:spacing w:line="360" w:lineRule="auto"/>
        <w:jc w:val="both"/>
        <w:rPr>
          <w:rFonts w:ascii="Times New Roman" w:hAnsi="Times New Roman" w:cs="Times New Roman"/>
          <w:sz w:val="24"/>
          <w:szCs w:val="24"/>
        </w:rPr>
      </w:pPr>
      <w:r>
        <w:rPr>
          <w:rFonts w:ascii="Times New Roman" w:hAnsi="Times New Roman" w:cs="Times New Roman"/>
          <w:sz w:val="24"/>
          <w:szCs w:val="24"/>
        </w:rPr>
        <w:tab/>
        <w:t>Далее будет более подробно р</w:t>
      </w:r>
      <w:r w:rsidRPr="00B8062E">
        <w:rPr>
          <w:rFonts w:ascii="Times New Roman" w:hAnsi="Times New Roman" w:cs="Times New Roman"/>
          <w:sz w:val="24"/>
          <w:szCs w:val="24"/>
        </w:rPr>
        <w:t>ассмотр</w:t>
      </w:r>
      <w:r>
        <w:rPr>
          <w:rFonts w:ascii="Times New Roman" w:hAnsi="Times New Roman" w:cs="Times New Roman"/>
          <w:sz w:val="24"/>
          <w:szCs w:val="24"/>
        </w:rPr>
        <w:t>ена</w:t>
      </w:r>
      <w:r w:rsidRPr="00B8062E">
        <w:rPr>
          <w:rFonts w:ascii="Times New Roman" w:hAnsi="Times New Roman" w:cs="Times New Roman"/>
          <w:sz w:val="24"/>
          <w:szCs w:val="24"/>
        </w:rPr>
        <w:t xml:space="preserve"> текущ</w:t>
      </w:r>
      <w:r>
        <w:rPr>
          <w:rFonts w:ascii="Times New Roman" w:hAnsi="Times New Roman" w:cs="Times New Roman"/>
          <w:sz w:val="24"/>
          <w:szCs w:val="24"/>
        </w:rPr>
        <w:t>ая</w:t>
      </w:r>
      <w:r w:rsidRPr="00B8062E">
        <w:rPr>
          <w:rFonts w:ascii="Times New Roman" w:hAnsi="Times New Roman" w:cs="Times New Roman"/>
          <w:sz w:val="24"/>
          <w:szCs w:val="24"/>
        </w:rPr>
        <w:t xml:space="preserve"> геополитическ</w:t>
      </w:r>
      <w:r>
        <w:rPr>
          <w:rFonts w:ascii="Times New Roman" w:hAnsi="Times New Roman" w:cs="Times New Roman"/>
          <w:sz w:val="24"/>
          <w:szCs w:val="24"/>
        </w:rPr>
        <w:t>ая</w:t>
      </w:r>
      <w:r w:rsidRPr="00B8062E">
        <w:rPr>
          <w:rFonts w:ascii="Times New Roman" w:hAnsi="Times New Roman" w:cs="Times New Roman"/>
          <w:sz w:val="24"/>
          <w:szCs w:val="24"/>
        </w:rPr>
        <w:t xml:space="preserve"> ситуаци</w:t>
      </w:r>
      <w:r>
        <w:rPr>
          <w:rFonts w:ascii="Times New Roman" w:hAnsi="Times New Roman" w:cs="Times New Roman"/>
          <w:sz w:val="24"/>
          <w:szCs w:val="24"/>
        </w:rPr>
        <w:t>я</w:t>
      </w:r>
      <w:r w:rsidRPr="00B8062E">
        <w:rPr>
          <w:rFonts w:ascii="Times New Roman" w:hAnsi="Times New Roman" w:cs="Times New Roman"/>
          <w:sz w:val="24"/>
          <w:szCs w:val="24"/>
        </w:rPr>
        <w:t>, имеющ</w:t>
      </w:r>
      <w:r>
        <w:rPr>
          <w:rFonts w:ascii="Times New Roman" w:hAnsi="Times New Roman" w:cs="Times New Roman"/>
          <w:sz w:val="24"/>
          <w:szCs w:val="24"/>
        </w:rPr>
        <w:t>ая</w:t>
      </w:r>
      <w:r w:rsidRPr="00B8062E">
        <w:rPr>
          <w:rFonts w:ascii="Times New Roman" w:hAnsi="Times New Roman" w:cs="Times New Roman"/>
          <w:sz w:val="24"/>
          <w:szCs w:val="24"/>
        </w:rPr>
        <w:t xml:space="preserve"> влияние на международные отношения и последующее воздействие на </w:t>
      </w:r>
      <w:r w:rsidRPr="00B26D78">
        <w:rPr>
          <w:rFonts w:ascii="Times New Roman" w:hAnsi="Times New Roman" w:cs="Times New Roman"/>
          <w:sz w:val="24"/>
          <w:szCs w:val="24"/>
        </w:rPr>
        <w:t>международную деятельность нефтегазовых компаний.</w:t>
      </w:r>
    </w:p>
    <w:p w14:paraId="19313E19" w14:textId="25FB0042" w:rsidR="000C279F" w:rsidRPr="00AE10AA" w:rsidRDefault="000C279F" w:rsidP="00B26D78">
      <w:pPr>
        <w:pStyle w:val="5"/>
        <w:spacing w:line="360" w:lineRule="auto"/>
        <w:rPr>
          <w:rFonts w:ascii="Times New Roman" w:hAnsi="Times New Roman" w:cs="Times New Roman"/>
          <w:b/>
          <w:i/>
          <w:color w:val="auto"/>
          <w:sz w:val="24"/>
          <w:szCs w:val="24"/>
        </w:rPr>
      </w:pPr>
      <w:r w:rsidRPr="00AE10AA">
        <w:rPr>
          <w:rFonts w:ascii="Times New Roman" w:hAnsi="Times New Roman" w:cs="Times New Roman"/>
          <w:b/>
          <w:i/>
          <w:color w:val="auto"/>
          <w:sz w:val="24"/>
          <w:szCs w:val="24"/>
        </w:rPr>
        <w:t>США и Е</w:t>
      </w:r>
      <w:r w:rsidR="00B26D78" w:rsidRPr="00AE10AA">
        <w:rPr>
          <w:rFonts w:ascii="Times New Roman" w:hAnsi="Times New Roman" w:cs="Times New Roman"/>
          <w:b/>
          <w:i/>
          <w:color w:val="auto"/>
          <w:sz w:val="24"/>
          <w:szCs w:val="24"/>
        </w:rPr>
        <w:t xml:space="preserve">вропейский </w:t>
      </w:r>
      <w:r w:rsidRPr="00AE10AA">
        <w:rPr>
          <w:rFonts w:ascii="Times New Roman" w:hAnsi="Times New Roman" w:cs="Times New Roman"/>
          <w:b/>
          <w:i/>
          <w:color w:val="auto"/>
          <w:sz w:val="24"/>
          <w:szCs w:val="24"/>
        </w:rPr>
        <w:t>С</w:t>
      </w:r>
      <w:r w:rsidR="00B26D78" w:rsidRPr="00AE10AA">
        <w:rPr>
          <w:rFonts w:ascii="Times New Roman" w:hAnsi="Times New Roman" w:cs="Times New Roman"/>
          <w:b/>
          <w:i/>
          <w:color w:val="auto"/>
          <w:sz w:val="24"/>
          <w:szCs w:val="24"/>
        </w:rPr>
        <w:t xml:space="preserve">оюз </w:t>
      </w:r>
    </w:p>
    <w:p w14:paraId="11280A9E" w14:textId="7331D402" w:rsidR="000C279F" w:rsidRPr="00B8062E" w:rsidRDefault="000C279F" w:rsidP="00B26D78">
      <w:pPr>
        <w:spacing w:line="360" w:lineRule="auto"/>
        <w:jc w:val="both"/>
        <w:rPr>
          <w:rFonts w:ascii="Times New Roman" w:hAnsi="Times New Roman" w:cs="Times New Roman"/>
          <w:sz w:val="24"/>
          <w:szCs w:val="24"/>
        </w:rPr>
      </w:pPr>
      <w:r w:rsidRPr="00B26D78">
        <w:rPr>
          <w:rFonts w:ascii="Times New Roman" w:hAnsi="Times New Roman" w:cs="Times New Roman"/>
          <w:sz w:val="24"/>
          <w:szCs w:val="24"/>
        </w:rPr>
        <w:tab/>
        <w:t>Начиная с 2014 года взаимоотношения между США и Россией, а также Е</w:t>
      </w:r>
      <w:r w:rsidR="00AC3800">
        <w:rPr>
          <w:rFonts w:ascii="Times New Roman" w:hAnsi="Times New Roman" w:cs="Times New Roman"/>
          <w:sz w:val="24"/>
          <w:szCs w:val="24"/>
        </w:rPr>
        <w:t xml:space="preserve">вропейским </w:t>
      </w:r>
      <w:r w:rsidRPr="00B26D78">
        <w:rPr>
          <w:rFonts w:ascii="Times New Roman" w:hAnsi="Times New Roman" w:cs="Times New Roman"/>
          <w:sz w:val="24"/>
          <w:szCs w:val="24"/>
        </w:rPr>
        <w:t>С</w:t>
      </w:r>
      <w:r w:rsidR="00AC3800">
        <w:rPr>
          <w:rFonts w:ascii="Times New Roman" w:hAnsi="Times New Roman" w:cs="Times New Roman"/>
          <w:sz w:val="24"/>
          <w:szCs w:val="24"/>
        </w:rPr>
        <w:t>оюзом</w:t>
      </w:r>
      <w:r w:rsidRPr="00B26D78">
        <w:rPr>
          <w:rFonts w:ascii="Times New Roman" w:hAnsi="Times New Roman" w:cs="Times New Roman"/>
          <w:sz w:val="24"/>
          <w:szCs w:val="24"/>
        </w:rPr>
        <w:t xml:space="preserve"> и Россией усугубились на фоне эскалации конфликта в Восточной части Украины. Отсутствие договоренностей</w:t>
      </w:r>
      <w:r>
        <w:rPr>
          <w:rFonts w:ascii="Times New Roman" w:hAnsi="Times New Roman" w:cs="Times New Roman"/>
          <w:sz w:val="24"/>
          <w:szCs w:val="24"/>
        </w:rPr>
        <w:t xml:space="preserve"> между Россией и упомянутыми выше странами стало причиной введения санкционного режима.</w:t>
      </w:r>
      <w:r w:rsidRPr="00B8062E">
        <w:rPr>
          <w:rFonts w:ascii="Times New Roman" w:hAnsi="Times New Roman" w:cs="Times New Roman"/>
          <w:sz w:val="24"/>
          <w:szCs w:val="24"/>
        </w:rPr>
        <w:t xml:space="preserve"> США и ЕС</w:t>
      </w:r>
      <w:r>
        <w:rPr>
          <w:rFonts w:ascii="Times New Roman" w:hAnsi="Times New Roman" w:cs="Times New Roman"/>
          <w:sz w:val="24"/>
          <w:szCs w:val="24"/>
        </w:rPr>
        <w:t xml:space="preserve"> в данном разделе объединены,</w:t>
      </w:r>
      <w:r w:rsidRPr="00B8062E">
        <w:rPr>
          <w:rFonts w:ascii="Times New Roman" w:hAnsi="Times New Roman" w:cs="Times New Roman"/>
          <w:sz w:val="24"/>
          <w:szCs w:val="24"/>
        </w:rPr>
        <w:t xml:space="preserve"> поскольку в</w:t>
      </w:r>
      <w:r>
        <w:rPr>
          <w:rFonts w:ascii="Times New Roman" w:hAnsi="Times New Roman" w:cs="Times New Roman"/>
          <w:sz w:val="24"/>
          <w:szCs w:val="24"/>
        </w:rPr>
        <w:t xml:space="preserve"> значимом для анализа</w:t>
      </w:r>
      <w:r w:rsidRPr="00B8062E">
        <w:rPr>
          <w:rFonts w:ascii="Times New Roman" w:hAnsi="Times New Roman" w:cs="Times New Roman"/>
          <w:sz w:val="24"/>
          <w:szCs w:val="24"/>
        </w:rPr>
        <w:t xml:space="preserve"> контексте имеет место общая тенденция отягчения международных взаимоотношений</w:t>
      </w:r>
      <w:r>
        <w:rPr>
          <w:rFonts w:ascii="Times New Roman" w:hAnsi="Times New Roman" w:cs="Times New Roman"/>
          <w:sz w:val="24"/>
          <w:szCs w:val="24"/>
        </w:rPr>
        <w:t>.</w:t>
      </w:r>
      <w:r w:rsidRPr="00B8062E">
        <w:rPr>
          <w:rFonts w:ascii="Times New Roman" w:hAnsi="Times New Roman" w:cs="Times New Roman"/>
          <w:sz w:val="24"/>
          <w:szCs w:val="24"/>
        </w:rPr>
        <w:t xml:space="preserve"> </w:t>
      </w:r>
      <w:r>
        <w:rPr>
          <w:rFonts w:ascii="Times New Roman" w:hAnsi="Times New Roman" w:cs="Times New Roman"/>
          <w:sz w:val="24"/>
          <w:szCs w:val="24"/>
        </w:rPr>
        <w:t>Имеют место</w:t>
      </w:r>
      <w:r w:rsidRPr="00B8062E">
        <w:rPr>
          <w:rFonts w:ascii="Times New Roman" w:hAnsi="Times New Roman" w:cs="Times New Roman"/>
          <w:sz w:val="24"/>
          <w:szCs w:val="24"/>
        </w:rPr>
        <w:t xml:space="preserve"> политически</w:t>
      </w:r>
      <w:r>
        <w:rPr>
          <w:rFonts w:ascii="Times New Roman" w:hAnsi="Times New Roman" w:cs="Times New Roman"/>
          <w:sz w:val="24"/>
          <w:szCs w:val="24"/>
        </w:rPr>
        <w:t>е</w:t>
      </w:r>
      <w:r w:rsidRPr="00B8062E">
        <w:rPr>
          <w:rFonts w:ascii="Times New Roman" w:hAnsi="Times New Roman" w:cs="Times New Roman"/>
          <w:sz w:val="24"/>
          <w:szCs w:val="24"/>
        </w:rPr>
        <w:t xml:space="preserve"> разногласи</w:t>
      </w:r>
      <w:r>
        <w:rPr>
          <w:rFonts w:ascii="Times New Roman" w:hAnsi="Times New Roman" w:cs="Times New Roman"/>
          <w:sz w:val="24"/>
          <w:szCs w:val="24"/>
        </w:rPr>
        <w:t>я</w:t>
      </w:r>
      <w:r w:rsidRPr="00B8062E">
        <w:rPr>
          <w:rFonts w:ascii="Times New Roman" w:hAnsi="Times New Roman" w:cs="Times New Roman"/>
          <w:sz w:val="24"/>
          <w:szCs w:val="24"/>
        </w:rPr>
        <w:t xml:space="preserve">. </w:t>
      </w:r>
      <w:r>
        <w:rPr>
          <w:rFonts w:ascii="Times New Roman" w:hAnsi="Times New Roman" w:cs="Times New Roman"/>
          <w:sz w:val="24"/>
          <w:szCs w:val="24"/>
        </w:rPr>
        <w:t xml:space="preserve">Санкции и контракции стали следствием из них. </w:t>
      </w:r>
    </w:p>
    <w:p w14:paraId="6CA432C1" w14:textId="40C568D5" w:rsidR="005F40C1" w:rsidRPr="001B1CBF" w:rsidRDefault="000C279F" w:rsidP="000C279F">
      <w:pPr>
        <w:spacing w:line="360" w:lineRule="auto"/>
        <w:jc w:val="both"/>
        <w:rPr>
          <w:rFonts w:ascii="Times New Roman" w:hAnsi="Times New Roman" w:cs="Times New Roman"/>
          <w:sz w:val="24"/>
          <w:szCs w:val="24"/>
          <w:highlight w:val="cyan"/>
        </w:rPr>
      </w:pPr>
      <w:r>
        <w:rPr>
          <w:rFonts w:ascii="Times New Roman" w:hAnsi="Times New Roman" w:cs="Times New Roman"/>
          <w:sz w:val="24"/>
          <w:szCs w:val="24"/>
        </w:rPr>
        <w:lastRenderedPageBreak/>
        <w:tab/>
      </w:r>
      <w:r w:rsidRPr="00B8062E">
        <w:rPr>
          <w:rFonts w:ascii="Times New Roman" w:hAnsi="Times New Roman" w:cs="Times New Roman"/>
          <w:sz w:val="24"/>
          <w:szCs w:val="24"/>
        </w:rPr>
        <w:t>Главная проблема — запрет на кредитование российских банков и компаний в западных банках. Это резко сократило доступ российского бизнеса к "дешев</w:t>
      </w:r>
      <w:r w:rsidR="00D06C4D">
        <w:rPr>
          <w:rFonts w:ascii="Times New Roman" w:hAnsi="Times New Roman" w:cs="Times New Roman"/>
          <w:sz w:val="24"/>
          <w:szCs w:val="24"/>
        </w:rPr>
        <w:t>ому</w:t>
      </w:r>
      <w:r w:rsidRPr="00B8062E">
        <w:rPr>
          <w:rFonts w:ascii="Times New Roman" w:hAnsi="Times New Roman" w:cs="Times New Roman"/>
          <w:sz w:val="24"/>
          <w:szCs w:val="24"/>
        </w:rPr>
        <w:t>"</w:t>
      </w:r>
      <w:r>
        <w:rPr>
          <w:rFonts w:ascii="Times New Roman" w:hAnsi="Times New Roman" w:cs="Times New Roman"/>
          <w:sz w:val="24"/>
          <w:szCs w:val="24"/>
        </w:rPr>
        <w:t xml:space="preserve"> капиталу</w:t>
      </w:r>
      <w:r w:rsidRPr="00B8062E">
        <w:rPr>
          <w:rFonts w:ascii="Times New Roman" w:hAnsi="Times New Roman" w:cs="Times New Roman"/>
          <w:sz w:val="24"/>
          <w:szCs w:val="24"/>
        </w:rPr>
        <w:t>.</w:t>
      </w:r>
      <w:r>
        <w:rPr>
          <w:rFonts w:ascii="Times New Roman" w:hAnsi="Times New Roman" w:cs="Times New Roman"/>
          <w:sz w:val="24"/>
          <w:szCs w:val="24"/>
        </w:rPr>
        <w:t xml:space="preserve"> </w:t>
      </w:r>
      <w:r w:rsidRPr="00B8062E">
        <w:rPr>
          <w:rFonts w:ascii="Times New Roman" w:hAnsi="Times New Roman" w:cs="Times New Roman"/>
          <w:sz w:val="24"/>
          <w:szCs w:val="24"/>
        </w:rPr>
        <w:t xml:space="preserve">В европейских и американских банках было выгодно </w:t>
      </w:r>
      <w:proofErr w:type="spellStart"/>
      <w:r w:rsidRPr="00B8062E">
        <w:rPr>
          <w:rFonts w:ascii="Times New Roman" w:hAnsi="Times New Roman" w:cs="Times New Roman"/>
          <w:sz w:val="24"/>
          <w:szCs w:val="24"/>
        </w:rPr>
        <w:t>перекредитовываться</w:t>
      </w:r>
      <w:proofErr w:type="spellEnd"/>
      <w:r w:rsidRPr="00B8062E">
        <w:rPr>
          <w:rFonts w:ascii="Times New Roman" w:hAnsi="Times New Roman" w:cs="Times New Roman"/>
          <w:sz w:val="24"/>
          <w:szCs w:val="24"/>
        </w:rPr>
        <w:t>, не отвлекая</w:t>
      </w:r>
      <w:r>
        <w:rPr>
          <w:rFonts w:ascii="Times New Roman" w:hAnsi="Times New Roman" w:cs="Times New Roman"/>
          <w:sz w:val="24"/>
          <w:szCs w:val="24"/>
        </w:rPr>
        <w:t>сь</w:t>
      </w:r>
      <w:r w:rsidRPr="00B8062E">
        <w:rPr>
          <w:rFonts w:ascii="Times New Roman" w:hAnsi="Times New Roman" w:cs="Times New Roman"/>
          <w:sz w:val="24"/>
          <w:szCs w:val="24"/>
        </w:rPr>
        <w:t xml:space="preserve"> на выплату процентов по старым кредитам. В результате, компании могли инвестировать </w:t>
      </w:r>
      <w:r>
        <w:rPr>
          <w:rFonts w:ascii="Times New Roman" w:hAnsi="Times New Roman" w:cs="Times New Roman"/>
          <w:sz w:val="24"/>
          <w:szCs w:val="24"/>
        </w:rPr>
        <w:t xml:space="preserve">основные средства </w:t>
      </w:r>
      <w:r w:rsidRPr="00B8062E">
        <w:rPr>
          <w:rFonts w:ascii="Times New Roman" w:hAnsi="Times New Roman" w:cs="Times New Roman"/>
          <w:sz w:val="24"/>
          <w:szCs w:val="24"/>
        </w:rPr>
        <w:t>в развитие. То есть, эти деньги</w:t>
      </w:r>
      <w:r>
        <w:rPr>
          <w:rFonts w:ascii="Times New Roman" w:hAnsi="Times New Roman" w:cs="Times New Roman"/>
          <w:sz w:val="24"/>
          <w:szCs w:val="24"/>
        </w:rPr>
        <w:t xml:space="preserve"> теперь</w:t>
      </w:r>
      <w:r w:rsidRPr="00B8062E">
        <w:rPr>
          <w:rFonts w:ascii="Times New Roman" w:hAnsi="Times New Roman" w:cs="Times New Roman"/>
          <w:sz w:val="24"/>
          <w:szCs w:val="24"/>
        </w:rPr>
        <w:t xml:space="preserve"> нужно искать в азиатских банках, </w:t>
      </w:r>
      <w:r>
        <w:rPr>
          <w:rFonts w:ascii="Times New Roman" w:hAnsi="Times New Roman" w:cs="Times New Roman"/>
          <w:sz w:val="24"/>
          <w:szCs w:val="24"/>
        </w:rPr>
        <w:t xml:space="preserve">или </w:t>
      </w:r>
      <w:r w:rsidRPr="00B8062E">
        <w:rPr>
          <w:rFonts w:ascii="Times New Roman" w:hAnsi="Times New Roman" w:cs="Times New Roman"/>
          <w:sz w:val="24"/>
          <w:szCs w:val="24"/>
        </w:rPr>
        <w:t>либо брать из собственных оборотных средств. В итоге, деньги, которые можно было бы направить на развитие бизнеса, часто уходят на выплату процентов по старым кредитам</w:t>
      </w:r>
      <w:r>
        <w:rPr>
          <w:rStyle w:val="a7"/>
          <w:rFonts w:ascii="Times New Roman" w:hAnsi="Times New Roman" w:cs="Times New Roman"/>
          <w:sz w:val="24"/>
          <w:szCs w:val="24"/>
        </w:rPr>
        <w:footnoteReference w:id="68"/>
      </w:r>
      <w:r w:rsidRPr="00B8062E">
        <w:rPr>
          <w:rFonts w:ascii="Times New Roman" w:hAnsi="Times New Roman" w:cs="Times New Roman"/>
          <w:sz w:val="24"/>
          <w:szCs w:val="24"/>
        </w:rPr>
        <w:t>.</w:t>
      </w:r>
      <w:r w:rsidR="006E4E1B">
        <w:rPr>
          <w:rFonts w:ascii="Times New Roman" w:hAnsi="Times New Roman" w:cs="Times New Roman"/>
          <w:sz w:val="24"/>
          <w:szCs w:val="24"/>
        </w:rPr>
        <w:t xml:space="preserve"> </w:t>
      </w:r>
      <w:r w:rsidR="00830BD4">
        <w:rPr>
          <w:rFonts w:ascii="Times New Roman" w:hAnsi="Times New Roman" w:cs="Times New Roman"/>
          <w:sz w:val="24"/>
          <w:szCs w:val="24"/>
        </w:rPr>
        <w:t xml:space="preserve">Это финансовая сторона, являющаяся следствием политических разногласий между странами, однако есть и технологическая. Технологическая имеет еще более прямое воздействие </w:t>
      </w:r>
      <w:r w:rsidR="0047616A">
        <w:rPr>
          <w:rFonts w:ascii="Times New Roman" w:hAnsi="Times New Roman" w:cs="Times New Roman"/>
          <w:sz w:val="24"/>
          <w:szCs w:val="24"/>
        </w:rPr>
        <w:t xml:space="preserve">на деятельность игроков отрасли РФ, а также ее стратегическое развитие в силу заморозки ряда </w:t>
      </w:r>
      <w:r w:rsidR="0047616A" w:rsidRPr="009960CF">
        <w:rPr>
          <w:rFonts w:ascii="Times New Roman" w:hAnsi="Times New Roman" w:cs="Times New Roman"/>
          <w:sz w:val="24"/>
          <w:szCs w:val="24"/>
        </w:rPr>
        <w:t xml:space="preserve">проектов, непосредственно связанных с </w:t>
      </w:r>
      <w:r w:rsidR="008D3306" w:rsidRPr="009960CF">
        <w:rPr>
          <w:rFonts w:ascii="Times New Roman" w:hAnsi="Times New Roman" w:cs="Times New Roman"/>
          <w:sz w:val="24"/>
          <w:szCs w:val="24"/>
        </w:rPr>
        <w:t>ос</w:t>
      </w:r>
      <w:r w:rsidR="0047616A" w:rsidRPr="009960CF">
        <w:rPr>
          <w:rFonts w:ascii="Times New Roman" w:hAnsi="Times New Roman" w:cs="Times New Roman"/>
          <w:sz w:val="24"/>
          <w:szCs w:val="24"/>
        </w:rPr>
        <w:t>воением перспективных месторождений</w:t>
      </w:r>
      <w:r w:rsidR="005116FB" w:rsidRPr="009960CF">
        <w:rPr>
          <w:rFonts w:ascii="Times New Roman" w:hAnsi="Times New Roman" w:cs="Times New Roman"/>
          <w:sz w:val="24"/>
          <w:szCs w:val="24"/>
        </w:rPr>
        <w:t>, которые планировали компенсировать сокращение</w:t>
      </w:r>
      <w:r w:rsidR="00444E37" w:rsidRPr="009960CF">
        <w:rPr>
          <w:rFonts w:ascii="Times New Roman" w:hAnsi="Times New Roman" w:cs="Times New Roman"/>
          <w:sz w:val="24"/>
          <w:szCs w:val="24"/>
        </w:rPr>
        <w:t xml:space="preserve"> на имеющихся месторождениях. </w:t>
      </w:r>
      <w:r w:rsidR="00391CB9" w:rsidRPr="009960CF">
        <w:rPr>
          <w:rFonts w:ascii="Times New Roman" w:hAnsi="Times New Roman" w:cs="Times New Roman"/>
          <w:sz w:val="24"/>
          <w:szCs w:val="24"/>
        </w:rPr>
        <w:t xml:space="preserve">После введения санкций сразу были заморожены ряд проектов на территории России, так как санкций коснулись </w:t>
      </w:r>
      <w:r w:rsidR="00C748BA" w:rsidRPr="009960CF">
        <w:rPr>
          <w:rFonts w:ascii="Times New Roman" w:hAnsi="Times New Roman" w:cs="Times New Roman"/>
          <w:sz w:val="24"/>
          <w:szCs w:val="24"/>
        </w:rPr>
        <w:t>сферы непосредственного влияния на эти проекты, а именно:</w:t>
      </w:r>
      <w:r w:rsidR="00A02FC1" w:rsidRPr="009960CF">
        <w:rPr>
          <w:rFonts w:ascii="Times New Roman" w:hAnsi="Times New Roman" w:cs="Times New Roman"/>
          <w:sz w:val="24"/>
          <w:szCs w:val="24"/>
        </w:rPr>
        <w:t xml:space="preserve"> запасы арктического шельфа, трудноизвлекаемые запасы Западной Сибири, глубоководное бурение.</w:t>
      </w:r>
      <w:r w:rsidR="005F40C1" w:rsidRPr="009960CF">
        <w:rPr>
          <w:rFonts w:ascii="Times New Roman" w:hAnsi="Times New Roman" w:cs="Times New Roman"/>
          <w:sz w:val="24"/>
          <w:szCs w:val="24"/>
        </w:rPr>
        <w:t xml:space="preserve"> Уже оказавшимися под влиянием геополитического обострения оказались следующие проекты:</w:t>
      </w:r>
    </w:p>
    <w:p w14:paraId="4C54D883" w14:textId="77777777" w:rsidR="001B1CBF" w:rsidRPr="001B1CBF" w:rsidRDefault="005F40C1" w:rsidP="0018194C">
      <w:pPr>
        <w:spacing w:line="360" w:lineRule="auto"/>
        <w:jc w:val="right"/>
        <w:rPr>
          <w:rFonts w:ascii="Times New Roman" w:hAnsi="Times New Roman" w:cs="Times New Roman"/>
          <w:i/>
          <w:sz w:val="24"/>
          <w:szCs w:val="24"/>
        </w:rPr>
      </w:pPr>
      <w:r w:rsidRPr="001B1CBF">
        <w:rPr>
          <w:rFonts w:ascii="Times New Roman" w:hAnsi="Times New Roman" w:cs="Times New Roman"/>
          <w:i/>
          <w:sz w:val="24"/>
          <w:szCs w:val="24"/>
        </w:rPr>
        <w:t xml:space="preserve">Таблица </w:t>
      </w:r>
      <w:r w:rsidR="00DB363B" w:rsidRPr="001B1CBF">
        <w:rPr>
          <w:rFonts w:ascii="Times New Roman" w:hAnsi="Times New Roman" w:cs="Times New Roman"/>
          <w:i/>
          <w:sz w:val="24"/>
          <w:szCs w:val="24"/>
        </w:rPr>
        <w:t>7</w:t>
      </w:r>
      <w:r w:rsidRPr="001B1CBF">
        <w:rPr>
          <w:rFonts w:ascii="Times New Roman" w:hAnsi="Times New Roman" w:cs="Times New Roman"/>
          <w:i/>
          <w:sz w:val="24"/>
          <w:szCs w:val="24"/>
        </w:rPr>
        <w:t>.</w:t>
      </w:r>
    </w:p>
    <w:p w14:paraId="45B10E74" w14:textId="6E030542" w:rsidR="005116FB" w:rsidRPr="001B1CBF" w:rsidRDefault="005F40C1" w:rsidP="001B1CBF">
      <w:pPr>
        <w:spacing w:line="360" w:lineRule="auto"/>
        <w:jc w:val="center"/>
        <w:rPr>
          <w:rFonts w:ascii="Times New Roman" w:hAnsi="Times New Roman" w:cs="Times New Roman"/>
          <w:sz w:val="20"/>
          <w:szCs w:val="20"/>
        </w:rPr>
      </w:pPr>
      <w:r w:rsidRPr="001B1CBF">
        <w:rPr>
          <w:rFonts w:ascii="Times New Roman" w:hAnsi="Times New Roman" w:cs="Times New Roman"/>
          <w:sz w:val="24"/>
          <w:szCs w:val="24"/>
        </w:rPr>
        <w:t xml:space="preserve">Проекты с </w:t>
      </w:r>
      <w:r w:rsidR="00595A95" w:rsidRPr="001B1CBF">
        <w:rPr>
          <w:rFonts w:ascii="Times New Roman" w:hAnsi="Times New Roman" w:cs="Times New Roman"/>
          <w:sz w:val="24"/>
          <w:szCs w:val="24"/>
        </w:rPr>
        <w:t>иностранными</w:t>
      </w:r>
      <w:r w:rsidRPr="001B1CBF">
        <w:rPr>
          <w:rFonts w:ascii="Times New Roman" w:hAnsi="Times New Roman" w:cs="Times New Roman"/>
          <w:sz w:val="24"/>
          <w:szCs w:val="24"/>
        </w:rPr>
        <w:t xml:space="preserve"> партнерами</w:t>
      </w:r>
      <w:r w:rsidR="00595A95" w:rsidRPr="001B1CBF">
        <w:rPr>
          <w:rFonts w:ascii="Times New Roman" w:hAnsi="Times New Roman" w:cs="Times New Roman"/>
          <w:sz w:val="24"/>
          <w:szCs w:val="24"/>
        </w:rPr>
        <w:t>, которые оказались под угрозой существования из-за санкционного режима</w:t>
      </w:r>
      <w:r w:rsidR="00595A95" w:rsidRPr="001B1CBF">
        <w:rPr>
          <w:rFonts w:ascii="Times New Roman" w:hAnsi="Times New Roman" w:cs="Times New Roman"/>
          <w:sz w:val="20"/>
          <w:szCs w:val="20"/>
        </w:rPr>
        <w:t>.</w:t>
      </w:r>
    </w:p>
    <w:tbl>
      <w:tblPr>
        <w:tblStyle w:val="af2"/>
        <w:tblW w:w="9472" w:type="dxa"/>
        <w:tblLook w:val="04A0" w:firstRow="1" w:lastRow="0" w:firstColumn="1" w:lastColumn="0" w:noHBand="0" w:noVBand="1"/>
      </w:tblPr>
      <w:tblGrid>
        <w:gridCol w:w="3256"/>
        <w:gridCol w:w="2126"/>
        <w:gridCol w:w="4090"/>
      </w:tblGrid>
      <w:tr w:rsidR="00391CB9" w14:paraId="215BD262" w14:textId="77777777" w:rsidTr="00DD7C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75C92F4"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t>Проект</w:t>
            </w:r>
          </w:p>
        </w:tc>
        <w:tc>
          <w:tcPr>
            <w:tcW w:w="2126" w:type="dxa"/>
          </w:tcPr>
          <w:p w14:paraId="357E9D77" w14:textId="77777777" w:rsidR="00391CB9" w:rsidRPr="0018194C" w:rsidRDefault="00391CB9" w:rsidP="00211818">
            <w:pPr>
              <w:pStyle w:val="a9"/>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Участники</w:t>
            </w:r>
          </w:p>
        </w:tc>
        <w:tc>
          <w:tcPr>
            <w:tcW w:w="4090" w:type="dxa"/>
          </w:tcPr>
          <w:p w14:paraId="556BBDC3" w14:textId="77777777" w:rsidR="00391CB9" w:rsidRPr="0018194C" w:rsidRDefault="00391CB9" w:rsidP="00211818">
            <w:pPr>
              <w:pStyle w:val="a9"/>
              <w:spacing w:before="0" w:beforeAutospacing="0" w:after="0" w:afterAutospacing="0" w:line="360" w:lineRule="auto"/>
              <w:jc w:val="both"/>
              <w:cnfStyle w:val="100000000000" w:firstRow="1"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Описание</w:t>
            </w:r>
          </w:p>
        </w:tc>
      </w:tr>
      <w:tr w:rsidR="00391CB9" w14:paraId="39DA728F" w14:textId="77777777" w:rsidTr="00DD7CBA">
        <w:tc>
          <w:tcPr>
            <w:cnfStyle w:val="001000000000" w:firstRow="0" w:lastRow="0" w:firstColumn="1" w:lastColumn="0" w:oddVBand="0" w:evenVBand="0" w:oddHBand="0" w:evenHBand="0" w:firstRowFirstColumn="0" w:firstRowLastColumn="0" w:lastRowFirstColumn="0" w:lastRowLastColumn="0"/>
            <w:tcW w:w="3256" w:type="dxa"/>
          </w:tcPr>
          <w:p w14:paraId="5AA2CCB2"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t>Блоки Черного и Карского морей</w:t>
            </w:r>
          </w:p>
        </w:tc>
        <w:tc>
          <w:tcPr>
            <w:tcW w:w="2126" w:type="dxa"/>
          </w:tcPr>
          <w:p w14:paraId="3293B35D" w14:textId="51863B8E"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 xml:space="preserve">СП, где Роснефти принадлежит 51%, </w:t>
            </w:r>
            <w:r w:rsidRPr="0018194C">
              <w:rPr>
                <w:noProof/>
                <w:sz w:val="22"/>
                <w:szCs w:val="22"/>
                <w:lang w:val="en-US"/>
              </w:rPr>
              <w:t>Exxon</w:t>
            </w:r>
            <w:r w:rsidRPr="0018194C">
              <w:rPr>
                <w:noProof/>
                <w:sz w:val="22"/>
                <w:szCs w:val="22"/>
              </w:rPr>
              <w:t xml:space="preserve"> </w:t>
            </w:r>
            <w:r w:rsidRPr="0018194C">
              <w:rPr>
                <w:noProof/>
                <w:sz w:val="22"/>
                <w:szCs w:val="22"/>
                <w:lang w:val="en-US"/>
              </w:rPr>
              <w:t>Mobile</w:t>
            </w:r>
            <w:r w:rsidRPr="0018194C">
              <w:rPr>
                <w:noProof/>
                <w:sz w:val="22"/>
                <w:szCs w:val="22"/>
              </w:rPr>
              <w:t xml:space="preserve"> – 49%</w:t>
            </w:r>
            <w:r w:rsidR="00595A95" w:rsidRPr="0018194C">
              <w:rPr>
                <w:noProof/>
                <w:sz w:val="22"/>
                <w:szCs w:val="22"/>
              </w:rPr>
              <w:t xml:space="preserve"> </w:t>
            </w:r>
          </w:p>
        </w:tc>
        <w:tc>
          <w:tcPr>
            <w:tcW w:w="4090" w:type="dxa"/>
          </w:tcPr>
          <w:p w14:paraId="6754C36F" w14:textId="77777777"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 xml:space="preserve">В 2011 г. создан альянс по совместному освоению потенциально перспективных территорий упомянутых  морей. В 2014 г. были открыты и разведаны запасы углеводородов, однако почти сразу после этого санкций повлияли на работу СП - </w:t>
            </w:r>
            <w:r w:rsidRPr="0018194C">
              <w:rPr>
                <w:noProof/>
                <w:sz w:val="22"/>
                <w:szCs w:val="22"/>
                <w:lang w:val="en-US"/>
              </w:rPr>
              <w:t>Exxon</w:t>
            </w:r>
            <w:r w:rsidRPr="0018194C">
              <w:rPr>
                <w:noProof/>
                <w:sz w:val="22"/>
                <w:szCs w:val="22"/>
              </w:rPr>
              <w:t xml:space="preserve"> вышла из проекта по развитию Арктики</w:t>
            </w:r>
          </w:p>
        </w:tc>
      </w:tr>
      <w:tr w:rsidR="00391CB9" w:rsidRPr="00AC6B8A" w14:paraId="76889998" w14:textId="77777777" w:rsidTr="00DD7CBA">
        <w:tc>
          <w:tcPr>
            <w:cnfStyle w:val="001000000000" w:firstRow="0" w:lastRow="0" w:firstColumn="1" w:lastColumn="0" w:oddVBand="0" w:evenVBand="0" w:oddHBand="0" w:evenHBand="0" w:firstRowFirstColumn="0" w:firstRowLastColumn="0" w:lastRowFirstColumn="0" w:lastRowLastColumn="0"/>
            <w:tcW w:w="3256" w:type="dxa"/>
          </w:tcPr>
          <w:p w14:paraId="0C69ADBF"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t>Перспективные блоки Баренцево и Черного морей</w:t>
            </w:r>
          </w:p>
        </w:tc>
        <w:tc>
          <w:tcPr>
            <w:tcW w:w="2126" w:type="dxa"/>
          </w:tcPr>
          <w:p w14:paraId="4D3B2B0A" w14:textId="41093988"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 xml:space="preserve">СП, в котором у Роснефти – 67%, </w:t>
            </w:r>
            <w:r w:rsidRPr="0018194C">
              <w:rPr>
                <w:noProof/>
                <w:sz w:val="22"/>
                <w:szCs w:val="22"/>
                <w:lang w:val="en-US"/>
              </w:rPr>
              <w:t>ENI</w:t>
            </w:r>
            <w:r w:rsidRPr="0018194C">
              <w:rPr>
                <w:noProof/>
                <w:sz w:val="22"/>
                <w:szCs w:val="22"/>
              </w:rPr>
              <w:t xml:space="preserve"> – 33%</w:t>
            </w:r>
          </w:p>
        </w:tc>
        <w:tc>
          <w:tcPr>
            <w:tcW w:w="4090" w:type="dxa"/>
          </w:tcPr>
          <w:p w14:paraId="71EEF060" w14:textId="77777777"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В 2012 г было подписано соглашение о совместном развитии офшорных территорий данных морей.</w:t>
            </w:r>
          </w:p>
        </w:tc>
      </w:tr>
      <w:tr w:rsidR="00391CB9" w:rsidRPr="00AC6B8A" w14:paraId="5B0C894B" w14:textId="77777777" w:rsidTr="00DD7CBA">
        <w:tc>
          <w:tcPr>
            <w:cnfStyle w:val="001000000000" w:firstRow="0" w:lastRow="0" w:firstColumn="1" w:lastColumn="0" w:oddVBand="0" w:evenVBand="0" w:oddHBand="0" w:evenHBand="0" w:firstRowFirstColumn="0" w:firstRowLastColumn="0" w:lastRowFirstColumn="0" w:lastRowLastColumn="0"/>
            <w:tcW w:w="3256" w:type="dxa"/>
          </w:tcPr>
          <w:p w14:paraId="71794CD5"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lastRenderedPageBreak/>
              <w:t>Сланцевая нефть в Западной Сибири</w:t>
            </w:r>
          </w:p>
        </w:tc>
        <w:tc>
          <w:tcPr>
            <w:tcW w:w="2126" w:type="dxa"/>
          </w:tcPr>
          <w:p w14:paraId="558587E1" w14:textId="19F0FCD6"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18194C">
              <w:rPr>
                <w:noProof/>
                <w:sz w:val="22"/>
                <w:szCs w:val="22"/>
              </w:rPr>
              <w:t xml:space="preserve">СП – Роснефти принадлежит 51%, </w:t>
            </w:r>
            <w:r w:rsidRPr="0018194C">
              <w:rPr>
                <w:noProof/>
                <w:sz w:val="22"/>
                <w:szCs w:val="22"/>
                <w:lang w:val="en-US"/>
              </w:rPr>
              <w:t>Exxon – 49%</w:t>
            </w:r>
          </w:p>
        </w:tc>
        <w:tc>
          <w:tcPr>
            <w:tcW w:w="4090" w:type="dxa"/>
          </w:tcPr>
          <w:p w14:paraId="7EBAB05B" w14:textId="77777777"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Баженовское и ачимовские залежи юганскнетегазовых меторождений, лицензии на которые принадлежат Роснефти. Были выбраны сложные типы бурения, для которых необходимы технологии и оборудование E</w:t>
            </w:r>
            <w:r w:rsidRPr="0018194C">
              <w:rPr>
                <w:noProof/>
                <w:sz w:val="22"/>
                <w:szCs w:val="22"/>
                <w:lang w:val="en-US"/>
              </w:rPr>
              <w:t>xxon</w:t>
            </w:r>
            <w:r w:rsidRPr="0018194C">
              <w:rPr>
                <w:noProof/>
                <w:sz w:val="22"/>
                <w:szCs w:val="22"/>
              </w:rPr>
              <w:t>.</w:t>
            </w:r>
          </w:p>
        </w:tc>
      </w:tr>
      <w:tr w:rsidR="00391CB9" w:rsidRPr="00AC6B8A" w14:paraId="6BC139CC" w14:textId="77777777" w:rsidTr="00DD7CBA">
        <w:tc>
          <w:tcPr>
            <w:cnfStyle w:val="001000000000" w:firstRow="0" w:lastRow="0" w:firstColumn="1" w:lastColumn="0" w:oddVBand="0" w:evenVBand="0" w:oddHBand="0" w:evenHBand="0" w:firstRowFirstColumn="0" w:firstRowLastColumn="0" w:lastRowFirstColumn="0" w:lastRowLastColumn="0"/>
            <w:tcW w:w="3256" w:type="dxa"/>
          </w:tcPr>
          <w:p w14:paraId="0AFBF45E"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t>Доманиковые шельфовые слои в самарской области</w:t>
            </w:r>
          </w:p>
        </w:tc>
        <w:tc>
          <w:tcPr>
            <w:tcW w:w="2126" w:type="dxa"/>
          </w:tcPr>
          <w:p w14:paraId="7EDA5FC2" w14:textId="4D205CD5"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18194C">
              <w:rPr>
                <w:noProof/>
                <w:sz w:val="22"/>
                <w:szCs w:val="22"/>
              </w:rPr>
              <w:t xml:space="preserve">СП – Роснефти – 51%, </w:t>
            </w:r>
            <w:r w:rsidRPr="0018194C">
              <w:rPr>
                <w:noProof/>
                <w:sz w:val="22"/>
                <w:szCs w:val="22"/>
                <w:lang w:val="en-US"/>
              </w:rPr>
              <w:t>Statoil – 49%</w:t>
            </w:r>
          </w:p>
        </w:tc>
        <w:tc>
          <w:tcPr>
            <w:tcW w:w="4090" w:type="dxa"/>
          </w:tcPr>
          <w:p w14:paraId="1A989CBA" w14:textId="77777777"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Основная задача совместного предприятия  заключалась в оченке коммерчески оправданных запасов в Доманиковых отложениях. К 2021 г. планировалось пробурить 6 разведовательных скважин.</w:t>
            </w:r>
          </w:p>
        </w:tc>
      </w:tr>
      <w:tr w:rsidR="00391CB9" w:rsidRPr="00AC6B8A" w14:paraId="10FE978A" w14:textId="77777777" w:rsidTr="00DD7CBA">
        <w:tc>
          <w:tcPr>
            <w:cnfStyle w:val="001000000000" w:firstRow="0" w:lastRow="0" w:firstColumn="1" w:lastColumn="0" w:oddVBand="0" w:evenVBand="0" w:oddHBand="0" w:evenHBand="0" w:firstRowFirstColumn="0" w:firstRowLastColumn="0" w:lastRowFirstColumn="0" w:lastRowLastColumn="0"/>
            <w:tcW w:w="3256" w:type="dxa"/>
          </w:tcPr>
          <w:p w14:paraId="6ED34A15"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t>Доманиковые формации в центральной части России</w:t>
            </w:r>
          </w:p>
        </w:tc>
        <w:tc>
          <w:tcPr>
            <w:tcW w:w="2126" w:type="dxa"/>
          </w:tcPr>
          <w:p w14:paraId="3ACDF4F3" w14:textId="6D962EF8"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lang w:val="en-US"/>
              </w:rPr>
            </w:pPr>
            <w:r w:rsidRPr="0018194C">
              <w:rPr>
                <w:noProof/>
                <w:sz w:val="22"/>
                <w:szCs w:val="22"/>
              </w:rPr>
              <w:t xml:space="preserve">СП, 51% принадлежит Роснефти, 49% - </w:t>
            </w:r>
            <w:r w:rsidRPr="0018194C">
              <w:rPr>
                <w:noProof/>
                <w:sz w:val="22"/>
                <w:szCs w:val="22"/>
                <w:lang w:val="en-US"/>
              </w:rPr>
              <w:t>BP</w:t>
            </w:r>
          </w:p>
        </w:tc>
        <w:tc>
          <w:tcPr>
            <w:tcW w:w="4090" w:type="dxa"/>
          </w:tcPr>
          <w:p w14:paraId="0A3AE8B8" w14:textId="77777777"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ВР планировала компенсировать часть прежних затрат на освоение месторождений данных территорий, а также финансировать последующие проекты по их развитию.</w:t>
            </w:r>
          </w:p>
        </w:tc>
      </w:tr>
      <w:tr w:rsidR="00391CB9" w:rsidRPr="00AC6B8A" w14:paraId="3DF0F808" w14:textId="77777777" w:rsidTr="00DD7CBA">
        <w:tc>
          <w:tcPr>
            <w:cnfStyle w:val="001000000000" w:firstRow="0" w:lastRow="0" w:firstColumn="1" w:lastColumn="0" w:oddVBand="0" w:evenVBand="0" w:oddHBand="0" w:evenHBand="0" w:firstRowFirstColumn="0" w:firstRowLastColumn="0" w:lastRowFirstColumn="0" w:lastRowLastColumn="0"/>
            <w:tcW w:w="3256" w:type="dxa"/>
          </w:tcPr>
          <w:p w14:paraId="1208418F" w14:textId="77777777" w:rsidR="00391CB9" w:rsidRPr="0018194C" w:rsidRDefault="00391CB9" w:rsidP="00211818">
            <w:pPr>
              <w:pStyle w:val="a9"/>
              <w:spacing w:before="0" w:beforeAutospacing="0" w:after="0" w:afterAutospacing="0" w:line="360" w:lineRule="auto"/>
              <w:jc w:val="both"/>
              <w:rPr>
                <w:noProof/>
                <w:sz w:val="22"/>
                <w:szCs w:val="22"/>
              </w:rPr>
            </w:pPr>
            <w:r w:rsidRPr="0018194C">
              <w:rPr>
                <w:noProof/>
                <w:sz w:val="22"/>
                <w:szCs w:val="22"/>
              </w:rPr>
              <w:t>Пилотный проект по освоению и развитию баженовский, абалакских и тюменских месторождений</w:t>
            </w:r>
          </w:p>
        </w:tc>
        <w:tc>
          <w:tcPr>
            <w:tcW w:w="2126" w:type="dxa"/>
          </w:tcPr>
          <w:p w14:paraId="61C7B5CE" w14:textId="47E1E8D6"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 xml:space="preserve">СП между Газпром нефтью и </w:t>
            </w:r>
            <w:r w:rsidRPr="0018194C">
              <w:rPr>
                <w:noProof/>
                <w:sz w:val="22"/>
                <w:szCs w:val="22"/>
                <w:lang w:val="en-US"/>
              </w:rPr>
              <w:t>Shell</w:t>
            </w:r>
            <w:r w:rsidRPr="0018194C">
              <w:rPr>
                <w:noProof/>
                <w:sz w:val="22"/>
                <w:szCs w:val="22"/>
              </w:rPr>
              <w:t xml:space="preserve"> – 50/50</w:t>
            </w:r>
            <w:r w:rsidR="00F51CE6">
              <w:rPr>
                <w:noProof/>
                <w:sz w:val="22"/>
                <w:szCs w:val="22"/>
              </w:rPr>
              <w:t>%</w:t>
            </w:r>
          </w:p>
        </w:tc>
        <w:tc>
          <w:tcPr>
            <w:tcW w:w="4090" w:type="dxa"/>
          </w:tcPr>
          <w:p w14:paraId="45969C24" w14:textId="77777777" w:rsidR="00391CB9" w:rsidRPr="0018194C" w:rsidRDefault="00391CB9" w:rsidP="00211818">
            <w:pPr>
              <w:pStyle w:val="a9"/>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noProof/>
                <w:sz w:val="22"/>
                <w:szCs w:val="22"/>
              </w:rPr>
            </w:pPr>
            <w:r w:rsidRPr="0018194C">
              <w:rPr>
                <w:noProof/>
                <w:sz w:val="22"/>
                <w:szCs w:val="22"/>
              </w:rPr>
              <w:t>Планировалось начать работы в 2015 г., однако после перенесено на 2018 г. по освоению упомянутых месторождений.</w:t>
            </w:r>
          </w:p>
        </w:tc>
      </w:tr>
    </w:tbl>
    <w:p w14:paraId="14A045C4" w14:textId="34E6507D" w:rsidR="007142DB" w:rsidRPr="001B1CBF" w:rsidRDefault="00595A95" w:rsidP="001B1CBF">
      <w:pPr>
        <w:spacing w:line="360" w:lineRule="auto"/>
        <w:jc w:val="both"/>
        <w:rPr>
          <w:rFonts w:ascii="Times New Roman" w:hAnsi="Times New Roman" w:cs="Times New Roman"/>
          <w:sz w:val="24"/>
          <w:szCs w:val="24"/>
          <w:lang w:val="en-US"/>
        </w:rPr>
      </w:pPr>
      <w:r w:rsidRPr="001B1CBF">
        <w:rPr>
          <w:rFonts w:ascii="Times New Roman" w:hAnsi="Times New Roman" w:cs="Times New Roman"/>
          <w:sz w:val="24"/>
          <w:szCs w:val="24"/>
        </w:rPr>
        <w:t>Источник</w:t>
      </w:r>
      <w:r w:rsidRPr="001B1CBF">
        <w:rPr>
          <w:rFonts w:ascii="Times New Roman" w:hAnsi="Times New Roman" w:cs="Times New Roman"/>
          <w:sz w:val="24"/>
          <w:szCs w:val="24"/>
          <w:lang w:val="en-US"/>
        </w:rPr>
        <w:t xml:space="preserve">: </w:t>
      </w:r>
      <w:r w:rsidR="001B1CBF">
        <w:rPr>
          <w:rFonts w:ascii="Times New Roman" w:hAnsi="Times New Roman" w:cs="Times New Roman"/>
          <w:sz w:val="24"/>
          <w:szCs w:val="24"/>
          <w:lang w:val="en-US"/>
        </w:rPr>
        <w:t>[</w:t>
      </w:r>
      <w:proofErr w:type="spellStart"/>
      <w:r w:rsidR="00781EFF" w:rsidRPr="001B1CBF">
        <w:rPr>
          <w:rFonts w:ascii="Times New Roman" w:hAnsi="Times New Roman" w:cs="Times New Roman"/>
          <w:sz w:val="24"/>
          <w:szCs w:val="24"/>
          <w:lang w:val="en-US"/>
        </w:rPr>
        <w:t>Mitrova</w:t>
      </w:r>
      <w:proofErr w:type="spellEnd"/>
      <w:r w:rsidR="00781EFF" w:rsidRPr="001B1CBF">
        <w:rPr>
          <w:rFonts w:ascii="Times New Roman" w:hAnsi="Times New Roman" w:cs="Times New Roman"/>
          <w:sz w:val="24"/>
          <w:szCs w:val="24"/>
          <w:lang w:val="en-US"/>
        </w:rPr>
        <w:t>, T. Shifting Political Economy of Russian Oil and Gas / Sarah O. Ladislaw// A Report of the CSIS energy and national security program. - March 2016. – Vol. 64.</w:t>
      </w:r>
      <w:r w:rsidR="00593B63" w:rsidRPr="001B1CBF">
        <w:rPr>
          <w:rFonts w:ascii="Times New Roman" w:hAnsi="Times New Roman" w:cs="Times New Roman"/>
          <w:sz w:val="24"/>
          <w:szCs w:val="24"/>
          <w:lang w:val="en-US"/>
        </w:rPr>
        <w:t>]</w:t>
      </w:r>
    </w:p>
    <w:p w14:paraId="2E54A9BC" w14:textId="31E89C29" w:rsidR="00BA343D" w:rsidRDefault="00187751" w:rsidP="00FA763F">
      <w:pPr>
        <w:spacing w:line="360" w:lineRule="auto"/>
        <w:jc w:val="both"/>
        <w:rPr>
          <w:rFonts w:ascii="Times New Roman" w:hAnsi="Times New Roman" w:cs="Times New Roman"/>
          <w:sz w:val="24"/>
          <w:szCs w:val="24"/>
        </w:rPr>
      </w:pPr>
      <w:r w:rsidRPr="00F67964">
        <w:rPr>
          <w:rFonts w:ascii="Times New Roman" w:hAnsi="Times New Roman" w:cs="Times New Roman"/>
          <w:sz w:val="24"/>
          <w:szCs w:val="24"/>
          <w:lang w:val="en-US"/>
        </w:rPr>
        <w:tab/>
      </w:r>
      <w:r w:rsidR="00BA343D" w:rsidRPr="00EE4009">
        <w:rPr>
          <w:rFonts w:ascii="Times New Roman" w:hAnsi="Times New Roman" w:cs="Times New Roman"/>
          <w:sz w:val="24"/>
          <w:szCs w:val="24"/>
        </w:rPr>
        <w:t>Поскольку санкционные режим не только не ослабился, но еще и усилился, имеют место другие проекты, находящиеся под угрозой срыва</w:t>
      </w:r>
      <w:r w:rsidR="00EE4009" w:rsidRPr="00EE4009">
        <w:rPr>
          <w:rFonts w:ascii="Times New Roman" w:hAnsi="Times New Roman" w:cs="Times New Roman"/>
          <w:sz w:val="24"/>
          <w:szCs w:val="24"/>
        </w:rPr>
        <w:t xml:space="preserve"> (см. в приложении)</w:t>
      </w:r>
      <w:r w:rsidR="00085249" w:rsidRPr="00EE4009">
        <w:rPr>
          <w:rFonts w:ascii="Times New Roman" w:hAnsi="Times New Roman" w:cs="Times New Roman"/>
          <w:sz w:val="24"/>
          <w:szCs w:val="24"/>
        </w:rPr>
        <w:t>.</w:t>
      </w:r>
      <w:r w:rsidR="004D25F8" w:rsidRPr="00EE4009">
        <w:rPr>
          <w:rFonts w:ascii="Times New Roman" w:hAnsi="Times New Roman" w:cs="Times New Roman"/>
          <w:sz w:val="24"/>
          <w:szCs w:val="24"/>
        </w:rPr>
        <w:t xml:space="preserve"> Теперь санкции касаются не только</w:t>
      </w:r>
      <w:r w:rsidR="009960CF" w:rsidRPr="00EE4009">
        <w:rPr>
          <w:rFonts w:ascii="Times New Roman" w:hAnsi="Times New Roman" w:cs="Times New Roman"/>
          <w:sz w:val="24"/>
          <w:szCs w:val="24"/>
        </w:rPr>
        <w:t xml:space="preserve"> </w:t>
      </w:r>
      <w:r w:rsidR="004D25F8" w:rsidRPr="00EE4009">
        <w:rPr>
          <w:rFonts w:ascii="Times New Roman" w:hAnsi="Times New Roman" w:cs="Times New Roman"/>
          <w:sz w:val="24"/>
          <w:szCs w:val="24"/>
        </w:rPr>
        <w:t xml:space="preserve">оборудования, необходимого для </w:t>
      </w:r>
      <w:r w:rsidR="001B7CDD" w:rsidRPr="00EE4009">
        <w:rPr>
          <w:rFonts w:ascii="Times New Roman" w:hAnsi="Times New Roman" w:cs="Times New Roman"/>
          <w:sz w:val="24"/>
          <w:szCs w:val="24"/>
        </w:rPr>
        <w:t>разработки определенных территорий</w:t>
      </w:r>
      <w:r w:rsidR="00832EC8" w:rsidRPr="00EE4009">
        <w:rPr>
          <w:rFonts w:ascii="Times New Roman" w:hAnsi="Times New Roman" w:cs="Times New Roman"/>
          <w:sz w:val="24"/>
          <w:szCs w:val="24"/>
        </w:rPr>
        <w:t xml:space="preserve"> – </w:t>
      </w:r>
      <w:r w:rsidR="002C30D3" w:rsidRPr="00EE4009">
        <w:rPr>
          <w:rFonts w:ascii="Times New Roman" w:hAnsi="Times New Roman" w:cs="Times New Roman"/>
          <w:sz w:val="24"/>
          <w:szCs w:val="24"/>
        </w:rPr>
        <w:t>сотрудничество</w:t>
      </w:r>
      <w:r w:rsidR="00832EC8" w:rsidRPr="00EE4009">
        <w:rPr>
          <w:rFonts w:ascii="Times New Roman" w:hAnsi="Times New Roman" w:cs="Times New Roman"/>
          <w:sz w:val="24"/>
          <w:szCs w:val="24"/>
        </w:rPr>
        <w:t xml:space="preserve"> иностранных партнеров </w:t>
      </w:r>
      <w:r w:rsidR="00453BDC" w:rsidRPr="00EE4009">
        <w:rPr>
          <w:rFonts w:ascii="Times New Roman" w:hAnsi="Times New Roman" w:cs="Times New Roman"/>
          <w:sz w:val="24"/>
          <w:szCs w:val="24"/>
        </w:rPr>
        <w:t>стало еще более ограниченным</w:t>
      </w:r>
      <w:r w:rsidR="00EE4009" w:rsidRPr="00EE4009">
        <w:rPr>
          <w:rFonts w:ascii="Times New Roman" w:hAnsi="Times New Roman" w:cs="Times New Roman"/>
          <w:sz w:val="24"/>
          <w:szCs w:val="24"/>
        </w:rPr>
        <w:t xml:space="preserve">.  </w:t>
      </w:r>
    </w:p>
    <w:p w14:paraId="0E50257A" w14:textId="50594886" w:rsidR="00187751" w:rsidRPr="00AE10AA" w:rsidRDefault="00187751" w:rsidP="00FA763F">
      <w:pPr>
        <w:pStyle w:val="5"/>
        <w:spacing w:line="360" w:lineRule="auto"/>
        <w:rPr>
          <w:rFonts w:ascii="Times New Roman" w:hAnsi="Times New Roman" w:cs="Times New Roman"/>
          <w:b/>
          <w:sz w:val="24"/>
          <w:szCs w:val="24"/>
        </w:rPr>
      </w:pPr>
      <w:r w:rsidRPr="00AE10AA">
        <w:rPr>
          <w:rFonts w:ascii="Times New Roman" w:hAnsi="Times New Roman" w:cs="Times New Roman"/>
          <w:b/>
          <w:color w:val="auto"/>
          <w:sz w:val="24"/>
          <w:szCs w:val="24"/>
        </w:rPr>
        <w:t xml:space="preserve">Государство как </w:t>
      </w:r>
      <w:r w:rsidR="00FA763F" w:rsidRPr="00AE10AA">
        <w:rPr>
          <w:rFonts w:ascii="Times New Roman" w:hAnsi="Times New Roman" w:cs="Times New Roman"/>
          <w:b/>
          <w:color w:val="auto"/>
          <w:sz w:val="24"/>
          <w:szCs w:val="24"/>
        </w:rPr>
        <w:t>ключевая</w:t>
      </w:r>
      <w:r w:rsidRPr="00AE10AA">
        <w:rPr>
          <w:rFonts w:ascii="Times New Roman" w:hAnsi="Times New Roman" w:cs="Times New Roman"/>
          <w:b/>
          <w:color w:val="auto"/>
          <w:sz w:val="24"/>
          <w:szCs w:val="24"/>
        </w:rPr>
        <w:t xml:space="preserve"> </w:t>
      </w:r>
      <w:r w:rsidR="00FA763F" w:rsidRPr="00AE10AA">
        <w:rPr>
          <w:rFonts w:ascii="Times New Roman" w:hAnsi="Times New Roman" w:cs="Times New Roman"/>
          <w:b/>
          <w:color w:val="auto"/>
          <w:sz w:val="24"/>
          <w:szCs w:val="24"/>
        </w:rPr>
        <w:t>заинтересованная</w:t>
      </w:r>
      <w:r w:rsidRPr="00AE10AA">
        <w:rPr>
          <w:rFonts w:ascii="Times New Roman" w:hAnsi="Times New Roman" w:cs="Times New Roman"/>
          <w:b/>
          <w:color w:val="auto"/>
          <w:sz w:val="24"/>
          <w:szCs w:val="24"/>
        </w:rPr>
        <w:t xml:space="preserve"> сторона</w:t>
      </w:r>
      <w:r w:rsidR="00085249" w:rsidRPr="00AE10AA">
        <w:rPr>
          <w:rFonts w:ascii="Times New Roman" w:hAnsi="Times New Roman" w:cs="Times New Roman"/>
          <w:b/>
          <w:sz w:val="24"/>
          <w:szCs w:val="24"/>
        </w:rPr>
        <w:tab/>
      </w:r>
    </w:p>
    <w:p w14:paraId="4EF97ABF" w14:textId="4686CEB6" w:rsidR="00AB21FF" w:rsidRDefault="003B181A" w:rsidP="00FA763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12490">
        <w:rPr>
          <w:rFonts w:ascii="Times New Roman" w:hAnsi="Times New Roman" w:cs="Times New Roman"/>
          <w:sz w:val="24"/>
          <w:szCs w:val="24"/>
        </w:rPr>
        <w:t>Мотивы государства в отношении других стран</w:t>
      </w:r>
      <w:r w:rsidR="00FA763F">
        <w:rPr>
          <w:rFonts w:ascii="Times New Roman" w:hAnsi="Times New Roman" w:cs="Times New Roman"/>
          <w:sz w:val="24"/>
          <w:szCs w:val="24"/>
        </w:rPr>
        <w:t xml:space="preserve"> -</w:t>
      </w:r>
      <w:r w:rsidR="00B12490">
        <w:rPr>
          <w:rFonts w:ascii="Times New Roman" w:hAnsi="Times New Roman" w:cs="Times New Roman"/>
          <w:sz w:val="24"/>
          <w:szCs w:val="24"/>
        </w:rPr>
        <w:t xml:space="preserve"> не единственный нерыночный фактор влияния. Помимо этого, существует прямое регулирование деятельности компаний за счет </w:t>
      </w:r>
      <w:r w:rsidR="00C67DFF">
        <w:rPr>
          <w:rFonts w:ascii="Times New Roman" w:hAnsi="Times New Roman" w:cs="Times New Roman"/>
          <w:sz w:val="24"/>
          <w:szCs w:val="24"/>
        </w:rPr>
        <w:t>государственной поддержки, которая связана с самим фактом наличия государственной собственности</w:t>
      </w:r>
      <w:r w:rsidR="00381DA9">
        <w:rPr>
          <w:rFonts w:ascii="Times New Roman" w:hAnsi="Times New Roman" w:cs="Times New Roman"/>
          <w:sz w:val="24"/>
          <w:szCs w:val="24"/>
        </w:rPr>
        <w:t>, который наделяет компани</w:t>
      </w:r>
      <w:r w:rsidR="00C3720D">
        <w:rPr>
          <w:rFonts w:ascii="Times New Roman" w:hAnsi="Times New Roman" w:cs="Times New Roman"/>
          <w:sz w:val="24"/>
          <w:szCs w:val="24"/>
        </w:rPr>
        <w:t>и</w:t>
      </w:r>
      <w:r w:rsidR="00381DA9">
        <w:rPr>
          <w:rFonts w:ascii="Times New Roman" w:hAnsi="Times New Roman" w:cs="Times New Roman"/>
          <w:sz w:val="24"/>
          <w:szCs w:val="24"/>
        </w:rPr>
        <w:t xml:space="preserve"> рядом преимуществ перед конкурентами и задает основу для ключевы</w:t>
      </w:r>
      <w:r w:rsidR="00FA38D5">
        <w:rPr>
          <w:rFonts w:ascii="Times New Roman" w:hAnsi="Times New Roman" w:cs="Times New Roman"/>
          <w:sz w:val="24"/>
          <w:szCs w:val="24"/>
        </w:rPr>
        <w:t xml:space="preserve">х </w:t>
      </w:r>
      <w:r w:rsidR="00C3720D">
        <w:rPr>
          <w:rFonts w:ascii="Times New Roman" w:hAnsi="Times New Roman" w:cs="Times New Roman"/>
          <w:sz w:val="24"/>
          <w:szCs w:val="24"/>
        </w:rPr>
        <w:t>компетенций</w:t>
      </w:r>
      <w:r w:rsidR="00C67DFF">
        <w:rPr>
          <w:rFonts w:ascii="Times New Roman" w:hAnsi="Times New Roman" w:cs="Times New Roman"/>
          <w:sz w:val="24"/>
          <w:szCs w:val="24"/>
        </w:rPr>
        <w:t>.</w:t>
      </w:r>
      <w:r w:rsidR="00B52671">
        <w:rPr>
          <w:rFonts w:ascii="Times New Roman" w:hAnsi="Times New Roman" w:cs="Times New Roman"/>
          <w:sz w:val="24"/>
          <w:szCs w:val="24"/>
        </w:rPr>
        <w:t xml:space="preserve"> </w:t>
      </w:r>
      <w:r w:rsidR="00FA38D5">
        <w:rPr>
          <w:rFonts w:ascii="Times New Roman" w:hAnsi="Times New Roman" w:cs="Times New Roman"/>
          <w:sz w:val="24"/>
          <w:szCs w:val="24"/>
        </w:rPr>
        <w:t xml:space="preserve">То есть, наблюдается прямая </w:t>
      </w:r>
      <w:r w:rsidR="00FA38D5">
        <w:rPr>
          <w:rFonts w:ascii="Times New Roman" w:hAnsi="Times New Roman" w:cs="Times New Roman"/>
          <w:sz w:val="24"/>
          <w:szCs w:val="24"/>
        </w:rPr>
        <w:lastRenderedPageBreak/>
        <w:t xml:space="preserve">заинтересованность государства в регулировании деятельности РГНК с целью реализовать собственные </w:t>
      </w:r>
      <w:r w:rsidR="003B6E95">
        <w:rPr>
          <w:rFonts w:ascii="Times New Roman" w:hAnsi="Times New Roman" w:cs="Times New Roman"/>
          <w:sz w:val="24"/>
          <w:szCs w:val="24"/>
        </w:rPr>
        <w:t>интересы в отрасли на внутреннем рынке и мировом</w:t>
      </w:r>
      <w:bookmarkStart w:id="49" w:name="_Ref514596864"/>
      <w:r w:rsidR="005067EA">
        <w:rPr>
          <w:rStyle w:val="a7"/>
          <w:rFonts w:ascii="Times New Roman" w:hAnsi="Times New Roman" w:cs="Times New Roman"/>
          <w:sz w:val="24"/>
          <w:szCs w:val="24"/>
        </w:rPr>
        <w:footnoteReference w:id="69"/>
      </w:r>
      <w:bookmarkEnd w:id="49"/>
      <w:r w:rsidR="003B6E95">
        <w:rPr>
          <w:rFonts w:ascii="Times New Roman" w:hAnsi="Times New Roman" w:cs="Times New Roman"/>
          <w:sz w:val="24"/>
          <w:szCs w:val="24"/>
        </w:rPr>
        <w:t>.</w:t>
      </w:r>
    </w:p>
    <w:p w14:paraId="5850748C" w14:textId="77777777" w:rsidR="00B52671" w:rsidRPr="00E1609E" w:rsidRDefault="00B52671" w:rsidP="00B52671">
      <w:pPr>
        <w:pStyle w:val="a9"/>
        <w:shd w:val="clear" w:color="auto" w:fill="FFFFFF"/>
        <w:spacing w:before="0" w:beforeAutospacing="0" w:after="0" w:afterAutospacing="0" w:line="360" w:lineRule="auto"/>
        <w:jc w:val="both"/>
        <w:rPr>
          <w:color w:val="000000"/>
        </w:rPr>
      </w:pPr>
      <w:r w:rsidRPr="00E1609E">
        <w:rPr>
          <w:color w:val="000000"/>
        </w:rPr>
        <w:t>Среди основных мер регулирования отметить можно следующие:</w:t>
      </w:r>
    </w:p>
    <w:p w14:paraId="21940909" w14:textId="77777777" w:rsidR="00B52671" w:rsidRPr="00E1609E" w:rsidRDefault="00B52671" w:rsidP="00146ACF">
      <w:pPr>
        <w:pStyle w:val="a9"/>
        <w:numPr>
          <w:ilvl w:val="0"/>
          <w:numId w:val="19"/>
        </w:numPr>
        <w:shd w:val="clear" w:color="auto" w:fill="FFFFFF"/>
        <w:spacing w:before="0" w:beforeAutospacing="0" w:after="0" w:afterAutospacing="0" w:line="360" w:lineRule="auto"/>
        <w:jc w:val="both"/>
        <w:rPr>
          <w:color w:val="000000"/>
        </w:rPr>
      </w:pPr>
      <w:r w:rsidRPr="00E1609E">
        <w:rPr>
          <w:color w:val="000000"/>
        </w:rPr>
        <w:t xml:space="preserve">Субсидирование </w:t>
      </w:r>
    </w:p>
    <w:p w14:paraId="472B6082" w14:textId="77777777" w:rsidR="00B52671" w:rsidRPr="00E1609E" w:rsidRDefault="00B52671" w:rsidP="00146ACF">
      <w:pPr>
        <w:pStyle w:val="a9"/>
        <w:numPr>
          <w:ilvl w:val="0"/>
          <w:numId w:val="22"/>
        </w:numPr>
        <w:shd w:val="clear" w:color="auto" w:fill="FFFFFF"/>
        <w:spacing w:before="0" w:beforeAutospacing="0" w:after="0" w:afterAutospacing="0" w:line="360" w:lineRule="auto"/>
        <w:ind w:left="1134"/>
        <w:jc w:val="both"/>
        <w:rPr>
          <w:color w:val="000000"/>
        </w:rPr>
      </w:pPr>
      <w:r w:rsidRPr="00E1609E">
        <w:rPr>
          <w:color w:val="000000"/>
        </w:rPr>
        <w:t>Для стимулирования развития определенного сегмента или деятельности компаний</w:t>
      </w:r>
    </w:p>
    <w:p w14:paraId="66222494" w14:textId="77777777" w:rsidR="00B52671" w:rsidRPr="00E1609E" w:rsidRDefault="00B52671" w:rsidP="00146ACF">
      <w:pPr>
        <w:pStyle w:val="a9"/>
        <w:numPr>
          <w:ilvl w:val="0"/>
          <w:numId w:val="22"/>
        </w:numPr>
        <w:shd w:val="clear" w:color="auto" w:fill="FFFFFF"/>
        <w:spacing w:before="0" w:beforeAutospacing="0" w:after="0" w:afterAutospacing="0" w:line="360" w:lineRule="auto"/>
        <w:ind w:left="1134"/>
        <w:jc w:val="both"/>
        <w:rPr>
          <w:color w:val="000000"/>
        </w:rPr>
      </w:pPr>
      <w:r w:rsidRPr="00E1609E">
        <w:rPr>
          <w:color w:val="000000"/>
        </w:rPr>
        <w:t>Исключительно в связи присутствия государственной собственности</w:t>
      </w:r>
    </w:p>
    <w:p w14:paraId="46E23B4D" w14:textId="40958CA5" w:rsidR="00B52671" w:rsidRDefault="00B52671" w:rsidP="00146ACF">
      <w:pPr>
        <w:pStyle w:val="a9"/>
        <w:numPr>
          <w:ilvl w:val="0"/>
          <w:numId w:val="19"/>
        </w:numPr>
        <w:shd w:val="clear" w:color="auto" w:fill="FFFFFF"/>
        <w:spacing w:before="0" w:beforeAutospacing="0" w:after="0" w:afterAutospacing="0" w:line="360" w:lineRule="auto"/>
        <w:jc w:val="both"/>
        <w:rPr>
          <w:color w:val="000000"/>
        </w:rPr>
      </w:pPr>
      <w:r w:rsidRPr="00E1609E">
        <w:rPr>
          <w:color w:val="000000"/>
        </w:rPr>
        <w:t>Налоговые льготы</w:t>
      </w:r>
    </w:p>
    <w:p w14:paraId="4441684A" w14:textId="421FFCCD" w:rsidR="003B6E95" w:rsidRPr="003B6E95" w:rsidRDefault="003B6E95" w:rsidP="00FB11FE">
      <w:pPr>
        <w:pStyle w:val="a9"/>
        <w:numPr>
          <w:ilvl w:val="0"/>
          <w:numId w:val="30"/>
        </w:numPr>
        <w:shd w:val="clear" w:color="auto" w:fill="FFFFFF"/>
        <w:spacing w:before="0" w:beforeAutospacing="0" w:after="0" w:afterAutospacing="0" w:line="360" w:lineRule="auto"/>
        <w:ind w:left="1134"/>
        <w:jc w:val="both"/>
        <w:rPr>
          <w:color w:val="000000"/>
        </w:rPr>
      </w:pPr>
      <w:r w:rsidRPr="00E1609E">
        <w:rPr>
          <w:color w:val="000000"/>
        </w:rPr>
        <w:t>Нулевая ставка НДПИ (налог на добычу полезных ископаемых)</w:t>
      </w:r>
    </w:p>
    <w:p w14:paraId="7009C446" w14:textId="77777777" w:rsidR="00B52671" w:rsidRPr="00E1609E" w:rsidRDefault="00B52671" w:rsidP="00146ACF">
      <w:pPr>
        <w:pStyle w:val="a9"/>
        <w:numPr>
          <w:ilvl w:val="0"/>
          <w:numId w:val="19"/>
        </w:numPr>
        <w:shd w:val="clear" w:color="auto" w:fill="FFFFFF"/>
        <w:spacing w:before="0" w:beforeAutospacing="0" w:after="0" w:afterAutospacing="0" w:line="360" w:lineRule="auto"/>
        <w:jc w:val="both"/>
        <w:rPr>
          <w:color w:val="000000"/>
        </w:rPr>
      </w:pPr>
      <w:r w:rsidRPr="00E1609E">
        <w:rPr>
          <w:color w:val="000000"/>
        </w:rPr>
        <w:t>Предоставление государственных ресурсов, а также государственных услуг по ценам ниже рыночных</w:t>
      </w:r>
    </w:p>
    <w:p w14:paraId="41BBA053" w14:textId="77777777" w:rsidR="00B52671" w:rsidRPr="00E1609E" w:rsidRDefault="00B52671" w:rsidP="00146ACF">
      <w:pPr>
        <w:pStyle w:val="a9"/>
        <w:numPr>
          <w:ilvl w:val="0"/>
          <w:numId w:val="20"/>
        </w:numPr>
        <w:shd w:val="clear" w:color="auto" w:fill="FFFFFF"/>
        <w:spacing w:before="0" w:beforeAutospacing="0" w:after="0" w:afterAutospacing="0" w:line="360" w:lineRule="auto"/>
        <w:ind w:firstLine="131"/>
        <w:jc w:val="both"/>
        <w:rPr>
          <w:color w:val="000000"/>
        </w:rPr>
      </w:pPr>
      <w:r w:rsidRPr="00E1609E">
        <w:rPr>
          <w:color w:val="000000"/>
        </w:rPr>
        <w:t>Временное освобождение от (вывозных) таможенных пошлин</w:t>
      </w:r>
    </w:p>
    <w:p w14:paraId="7873BD74" w14:textId="62C23167" w:rsidR="00F65658" w:rsidRDefault="00B52671" w:rsidP="00146ACF">
      <w:pPr>
        <w:pStyle w:val="a9"/>
        <w:numPr>
          <w:ilvl w:val="0"/>
          <w:numId w:val="21"/>
        </w:numPr>
        <w:shd w:val="clear" w:color="auto" w:fill="FFFFFF"/>
        <w:spacing w:before="0" w:beforeAutospacing="0" w:after="0" w:afterAutospacing="0" w:line="360" w:lineRule="auto"/>
        <w:ind w:left="709"/>
        <w:jc w:val="both"/>
        <w:rPr>
          <w:color w:val="000000"/>
        </w:rPr>
      </w:pPr>
      <w:r w:rsidRPr="00E1609E">
        <w:rPr>
          <w:color w:val="000000"/>
        </w:rPr>
        <w:t>Поддержание цен на рынке и регулирование рынков</w:t>
      </w:r>
    </w:p>
    <w:p w14:paraId="4EEE356D" w14:textId="77777777" w:rsidR="00C16FB6" w:rsidRPr="009949EA" w:rsidRDefault="00C16FB6" w:rsidP="00C16FB6">
      <w:pPr>
        <w:pStyle w:val="a9"/>
        <w:shd w:val="clear" w:color="auto" w:fill="FFFFFF"/>
        <w:spacing w:before="0" w:beforeAutospacing="0" w:after="0" w:afterAutospacing="0" w:line="360" w:lineRule="auto"/>
        <w:ind w:left="709"/>
        <w:jc w:val="both"/>
        <w:rPr>
          <w:color w:val="000000"/>
        </w:rPr>
      </w:pPr>
    </w:p>
    <w:p w14:paraId="04B1D013" w14:textId="77777777" w:rsidR="00FF51DA" w:rsidRPr="00D75B1A" w:rsidRDefault="00FF51DA" w:rsidP="00FF51DA">
      <w:pPr>
        <w:pStyle w:val="2"/>
        <w:spacing w:line="360" w:lineRule="auto"/>
        <w:rPr>
          <w:rFonts w:ascii="Times New Roman" w:hAnsi="Times New Roman" w:cs="Times New Roman"/>
          <w:b/>
          <w:color w:val="auto"/>
          <w:sz w:val="24"/>
          <w:szCs w:val="24"/>
        </w:rPr>
      </w:pPr>
      <w:bookmarkStart w:id="50" w:name="_Toc514686658"/>
      <w:r w:rsidRPr="00D75B1A">
        <w:rPr>
          <w:rFonts w:ascii="Times New Roman" w:hAnsi="Times New Roman" w:cs="Times New Roman"/>
          <w:b/>
          <w:color w:val="auto"/>
          <w:sz w:val="24"/>
          <w:szCs w:val="24"/>
        </w:rPr>
        <w:t>Гипотеза №3</w:t>
      </w:r>
      <w:bookmarkEnd w:id="50"/>
      <w:r w:rsidRPr="00D75B1A">
        <w:rPr>
          <w:rFonts w:ascii="Times New Roman" w:hAnsi="Times New Roman" w:cs="Times New Roman"/>
          <w:b/>
          <w:color w:val="auto"/>
          <w:sz w:val="24"/>
          <w:szCs w:val="24"/>
        </w:rPr>
        <w:t xml:space="preserve"> </w:t>
      </w:r>
    </w:p>
    <w:p w14:paraId="348811D0" w14:textId="77777777" w:rsidR="00FF51DA" w:rsidRPr="00D75B1A" w:rsidRDefault="00FF51DA" w:rsidP="00FF51DA">
      <w:pPr>
        <w:spacing w:line="360" w:lineRule="auto"/>
        <w:jc w:val="both"/>
        <w:rPr>
          <w:rFonts w:ascii="Times New Roman" w:hAnsi="Times New Roman" w:cs="Times New Roman"/>
          <w:b/>
          <w:i/>
          <w:sz w:val="24"/>
          <w:szCs w:val="24"/>
        </w:rPr>
      </w:pPr>
      <w:r w:rsidRPr="00D75B1A">
        <w:rPr>
          <w:rFonts w:ascii="Times New Roman" w:hAnsi="Times New Roman" w:cs="Times New Roman"/>
          <w:b/>
          <w:i/>
          <w:sz w:val="24"/>
          <w:szCs w:val="24"/>
        </w:rPr>
        <w:t>РГНК в процессе выхода за пределы национального рынка подвержены нерыночным факторам воздействия, выраженным через государственное регулирование.</w:t>
      </w:r>
    </w:p>
    <w:p w14:paraId="63203925" w14:textId="77777777" w:rsidR="00FF51DA" w:rsidRPr="00D75B1A" w:rsidRDefault="00FF51DA" w:rsidP="00FF51DA">
      <w:pPr>
        <w:pStyle w:val="5"/>
        <w:spacing w:before="0" w:line="360" w:lineRule="auto"/>
        <w:jc w:val="both"/>
        <w:rPr>
          <w:rFonts w:ascii="Times New Roman" w:hAnsi="Times New Roman" w:cs="Times New Roman"/>
          <w:b/>
          <w:color w:val="auto"/>
          <w:sz w:val="24"/>
          <w:szCs w:val="24"/>
        </w:rPr>
      </w:pPr>
      <w:r w:rsidRPr="00D75B1A">
        <w:rPr>
          <w:rFonts w:ascii="Times New Roman" w:hAnsi="Times New Roman" w:cs="Times New Roman"/>
          <w:b/>
          <w:color w:val="auto"/>
          <w:sz w:val="24"/>
          <w:szCs w:val="24"/>
        </w:rPr>
        <w:t>Гипотеза 3.1</w:t>
      </w:r>
    </w:p>
    <w:p w14:paraId="663D1F73" w14:textId="77777777" w:rsidR="00FF51DA" w:rsidRPr="00D75B1A" w:rsidRDefault="00FF51DA" w:rsidP="00FF51DA">
      <w:pPr>
        <w:spacing w:line="360" w:lineRule="auto"/>
        <w:jc w:val="both"/>
        <w:rPr>
          <w:rFonts w:ascii="Times New Roman" w:hAnsi="Times New Roman" w:cs="Times New Roman"/>
          <w:sz w:val="24"/>
          <w:szCs w:val="24"/>
        </w:rPr>
      </w:pPr>
      <w:r w:rsidRPr="00D75B1A">
        <w:rPr>
          <w:rFonts w:ascii="Times New Roman" w:hAnsi="Times New Roman" w:cs="Times New Roman"/>
          <w:sz w:val="24"/>
          <w:szCs w:val="24"/>
        </w:rPr>
        <w:t>Как следствие ухудшения международных отношений между государствами после 2014 года наблюдается сокращение взаимодействия РГНК и представителей ЕС и США.</w:t>
      </w:r>
    </w:p>
    <w:p w14:paraId="51EC64E7" w14:textId="77777777" w:rsidR="00FF51DA" w:rsidRPr="00D75B1A" w:rsidRDefault="00FF51DA" w:rsidP="00FF51DA">
      <w:pPr>
        <w:pStyle w:val="5"/>
        <w:spacing w:before="0" w:line="360" w:lineRule="auto"/>
        <w:jc w:val="both"/>
        <w:rPr>
          <w:rFonts w:ascii="Times New Roman" w:hAnsi="Times New Roman" w:cs="Times New Roman"/>
          <w:b/>
          <w:color w:val="auto"/>
          <w:sz w:val="24"/>
          <w:szCs w:val="24"/>
        </w:rPr>
      </w:pPr>
      <w:r w:rsidRPr="00D75B1A">
        <w:rPr>
          <w:rFonts w:ascii="Times New Roman" w:hAnsi="Times New Roman" w:cs="Times New Roman"/>
          <w:b/>
          <w:color w:val="auto"/>
          <w:sz w:val="24"/>
          <w:szCs w:val="24"/>
        </w:rPr>
        <w:t>Гипотеза 3.2</w:t>
      </w:r>
    </w:p>
    <w:p w14:paraId="74E7E1DC" w14:textId="77777777" w:rsidR="00FF51DA" w:rsidRPr="00D75B1A" w:rsidRDefault="00FF51DA" w:rsidP="00FF51DA">
      <w:pPr>
        <w:spacing w:line="360" w:lineRule="auto"/>
        <w:jc w:val="both"/>
        <w:rPr>
          <w:rFonts w:ascii="Times New Roman" w:hAnsi="Times New Roman" w:cs="Times New Roman"/>
          <w:sz w:val="24"/>
          <w:szCs w:val="24"/>
        </w:rPr>
      </w:pPr>
      <w:r w:rsidRPr="00D75B1A">
        <w:rPr>
          <w:rFonts w:ascii="Times New Roman" w:hAnsi="Times New Roman" w:cs="Times New Roman"/>
          <w:sz w:val="24"/>
          <w:szCs w:val="24"/>
        </w:rPr>
        <w:t>Наличие государственной собственности компаний оказывает влияние на процесс интернационализации компаний.</w:t>
      </w:r>
    </w:p>
    <w:p w14:paraId="24ADE23D" w14:textId="700AB00D" w:rsidR="000C279F" w:rsidRPr="008053DD" w:rsidRDefault="00B2790D" w:rsidP="008053DD">
      <w:pPr>
        <w:pStyle w:val="1"/>
        <w:spacing w:line="360" w:lineRule="auto"/>
        <w:jc w:val="both"/>
        <w:rPr>
          <w:rFonts w:ascii="Times New Roman" w:hAnsi="Times New Roman" w:cs="Times New Roman"/>
          <w:b/>
          <w:color w:val="auto"/>
          <w:sz w:val="24"/>
          <w:szCs w:val="24"/>
        </w:rPr>
      </w:pPr>
      <w:bookmarkStart w:id="51" w:name="_Toc514686659"/>
      <w:r w:rsidRPr="008053DD">
        <w:rPr>
          <w:rFonts w:ascii="Times New Roman" w:hAnsi="Times New Roman" w:cs="Times New Roman"/>
          <w:b/>
          <w:color w:val="auto"/>
          <w:sz w:val="24"/>
          <w:szCs w:val="24"/>
        </w:rPr>
        <w:t>Выводы</w:t>
      </w:r>
      <w:bookmarkEnd w:id="51"/>
    </w:p>
    <w:p w14:paraId="6510E4A5" w14:textId="2230F1B9" w:rsidR="00B2790D" w:rsidRDefault="00D75B1A" w:rsidP="00EE72C2">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2790D">
        <w:rPr>
          <w:rFonts w:ascii="Times New Roman" w:hAnsi="Times New Roman" w:cs="Times New Roman"/>
          <w:sz w:val="24"/>
          <w:szCs w:val="24"/>
        </w:rPr>
        <w:t>Данная глава включ</w:t>
      </w:r>
      <w:r w:rsidR="00A844CA">
        <w:rPr>
          <w:rFonts w:ascii="Times New Roman" w:hAnsi="Times New Roman" w:cs="Times New Roman"/>
          <w:sz w:val="24"/>
          <w:szCs w:val="24"/>
        </w:rPr>
        <w:t xml:space="preserve">ает теоретические аспекты интернационализации компаний, которые представлены </w:t>
      </w:r>
      <w:r w:rsidR="000A0B2F">
        <w:rPr>
          <w:rFonts w:ascii="Times New Roman" w:hAnsi="Times New Roman" w:cs="Times New Roman"/>
          <w:sz w:val="24"/>
          <w:szCs w:val="24"/>
        </w:rPr>
        <w:t>тремя</w:t>
      </w:r>
      <w:r w:rsidR="00A844CA">
        <w:rPr>
          <w:rFonts w:ascii="Times New Roman" w:hAnsi="Times New Roman" w:cs="Times New Roman"/>
          <w:sz w:val="24"/>
          <w:szCs w:val="24"/>
        </w:rPr>
        <w:t xml:space="preserve"> ключевыми теориями, предопределяющими </w:t>
      </w:r>
      <w:r w:rsidR="001141E7">
        <w:rPr>
          <w:rFonts w:ascii="Times New Roman" w:hAnsi="Times New Roman" w:cs="Times New Roman"/>
          <w:sz w:val="24"/>
          <w:szCs w:val="24"/>
        </w:rPr>
        <w:t xml:space="preserve">международную деятельность нефтегазовых государственных компаний. На основе </w:t>
      </w:r>
      <w:r w:rsidR="004B137B">
        <w:rPr>
          <w:rFonts w:ascii="Times New Roman" w:hAnsi="Times New Roman" w:cs="Times New Roman"/>
          <w:sz w:val="24"/>
          <w:szCs w:val="24"/>
        </w:rPr>
        <w:t>главных</w:t>
      </w:r>
      <w:r w:rsidR="001141E7">
        <w:rPr>
          <w:rFonts w:ascii="Times New Roman" w:hAnsi="Times New Roman" w:cs="Times New Roman"/>
          <w:sz w:val="24"/>
          <w:szCs w:val="24"/>
        </w:rPr>
        <w:t xml:space="preserve"> предположений Уппсальской модели интернационализации, Эклектической парадигмы </w:t>
      </w:r>
      <w:proofErr w:type="spellStart"/>
      <w:r w:rsidR="001141E7">
        <w:rPr>
          <w:rFonts w:ascii="Times New Roman" w:hAnsi="Times New Roman" w:cs="Times New Roman"/>
          <w:sz w:val="24"/>
          <w:szCs w:val="24"/>
        </w:rPr>
        <w:t>Даннинга</w:t>
      </w:r>
      <w:proofErr w:type="spellEnd"/>
      <w:r w:rsidR="001141E7">
        <w:rPr>
          <w:rFonts w:ascii="Times New Roman" w:hAnsi="Times New Roman" w:cs="Times New Roman"/>
          <w:sz w:val="24"/>
          <w:szCs w:val="24"/>
        </w:rPr>
        <w:t xml:space="preserve">, а также </w:t>
      </w:r>
      <w:r w:rsidR="004B137B">
        <w:rPr>
          <w:rFonts w:ascii="Times New Roman" w:hAnsi="Times New Roman" w:cs="Times New Roman"/>
          <w:sz w:val="24"/>
          <w:szCs w:val="24"/>
        </w:rPr>
        <w:t xml:space="preserve">концепции государственного управления сформулированы </w:t>
      </w:r>
      <w:r w:rsidR="00115E07">
        <w:rPr>
          <w:rFonts w:ascii="Times New Roman" w:hAnsi="Times New Roman" w:cs="Times New Roman"/>
          <w:sz w:val="24"/>
          <w:szCs w:val="24"/>
        </w:rPr>
        <w:t xml:space="preserve">гипотезы, </w:t>
      </w:r>
      <w:r w:rsidR="00115E07">
        <w:rPr>
          <w:rFonts w:ascii="Times New Roman" w:hAnsi="Times New Roman" w:cs="Times New Roman"/>
          <w:sz w:val="24"/>
          <w:szCs w:val="24"/>
        </w:rPr>
        <w:lastRenderedPageBreak/>
        <w:t xml:space="preserve">которые призваны выявить, как </w:t>
      </w:r>
      <w:r w:rsidR="004B137B">
        <w:rPr>
          <w:rFonts w:ascii="Times New Roman" w:hAnsi="Times New Roman" w:cs="Times New Roman"/>
          <w:sz w:val="24"/>
          <w:szCs w:val="24"/>
        </w:rPr>
        <w:t>рыночные и нерыночные</w:t>
      </w:r>
      <w:r w:rsidR="00115E07">
        <w:rPr>
          <w:rFonts w:ascii="Times New Roman" w:hAnsi="Times New Roman" w:cs="Times New Roman"/>
          <w:sz w:val="24"/>
          <w:szCs w:val="24"/>
        </w:rPr>
        <w:t xml:space="preserve"> факторы влия</w:t>
      </w:r>
      <w:r w:rsidR="00EE72C2">
        <w:rPr>
          <w:rFonts w:ascii="Times New Roman" w:hAnsi="Times New Roman" w:cs="Times New Roman"/>
          <w:sz w:val="24"/>
          <w:szCs w:val="24"/>
        </w:rPr>
        <w:t>ют</w:t>
      </w:r>
      <w:r w:rsidR="00115E07">
        <w:rPr>
          <w:rFonts w:ascii="Times New Roman" w:hAnsi="Times New Roman" w:cs="Times New Roman"/>
          <w:sz w:val="24"/>
          <w:szCs w:val="24"/>
        </w:rPr>
        <w:t xml:space="preserve"> на процесс интернационализации РГНК.</w:t>
      </w:r>
    </w:p>
    <w:p w14:paraId="26163439" w14:textId="259AAFC3" w:rsidR="00C111C8" w:rsidRDefault="00D75B1A" w:rsidP="006159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E72C2">
        <w:rPr>
          <w:rFonts w:ascii="Times New Roman" w:hAnsi="Times New Roman" w:cs="Times New Roman"/>
          <w:sz w:val="24"/>
          <w:szCs w:val="24"/>
        </w:rPr>
        <w:t xml:space="preserve">За анализом </w:t>
      </w:r>
      <w:r w:rsidR="00CA07FF">
        <w:rPr>
          <w:rFonts w:ascii="Times New Roman" w:hAnsi="Times New Roman" w:cs="Times New Roman"/>
          <w:sz w:val="24"/>
          <w:szCs w:val="24"/>
        </w:rPr>
        <w:t xml:space="preserve">рассматриваемых в работе теорий следуют </w:t>
      </w:r>
      <w:proofErr w:type="spellStart"/>
      <w:r w:rsidR="00CA07FF">
        <w:rPr>
          <w:rFonts w:ascii="Times New Roman" w:hAnsi="Times New Roman" w:cs="Times New Roman"/>
          <w:sz w:val="24"/>
          <w:szCs w:val="24"/>
        </w:rPr>
        <w:t>подглавы</w:t>
      </w:r>
      <w:proofErr w:type="spellEnd"/>
      <w:r w:rsidR="00CA07FF">
        <w:rPr>
          <w:rFonts w:ascii="Times New Roman" w:hAnsi="Times New Roman" w:cs="Times New Roman"/>
          <w:sz w:val="24"/>
          <w:szCs w:val="24"/>
        </w:rPr>
        <w:t xml:space="preserve">, которые </w:t>
      </w:r>
      <w:r w:rsidR="00CF4AAA">
        <w:rPr>
          <w:rFonts w:ascii="Times New Roman" w:hAnsi="Times New Roman" w:cs="Times New Roman"/>
          <w:sz w:val="24"/>
          <w:szCs w:val="24"/>
        </w:rPr>
        <w:t>связывают базовые идеи и предположения теорий с основными положениями нефтегазовой отрасли и деятельностью компаний, которые оперируют в ней.</w:t>
      </w:r>
      <w:r w:rsidR="009677BB">
        <w:rPr>
          <w:rFonts w:ascii="Times New Roman" w:hAnsi="Times New Roman" w:cs="Times New Roman"/>
          <w:sz w:val="24"/>
          <w:szCs w:val="24"/>
        </w:rPr>
        <w:t xml:space="preserve"> Для формулировки первой гипотезы были</w:t>
      </w:r>
      <w:r w:rsidR="00B519CB">
        <w:rPr>
          <w:rFonts w:ascii="Times New Roman" w:hAnsi="Times New Roman" w:cs="Times New Roman"/>
          <w:sz w:val="24"/>
          <w:szCs w:val="24"/>
        </w:rPr>
        <w:t xml:space="preserve"> выделены ключевые</w:t>
      </w:r>
      <w:r w:rsidR="00EE4116">
        <w:rPr>
          <w:rFonts w:ascii="Times New Roman" w:hAnsi="Times New Roman" w:cs="Times New Roman"/>
          <w:sz w:val="24"/>
          <w:szCs w:val="24"/>
        </w:rPr>
        <w:t xml:space="preserve"> три региона, которые представляют собой рынки с возрастающе</w:t>
      </w:r>
      <w:r w:rsidR="00822B64">
        <w:rPr>
          <w:rFonts w:ascii="Times New Roman" w:hAnsi="Times New Roman" w:cs="Times New Roman"/>
          <w:sz w:val="24"/>
          <w:szCs w:val="24"/>
        </w:rPr>
        <w:t>й степенью обязательств при переходе от СНГ к Европе</w:t>
      </w:r>
      <w:r w:rsidR="006159D6">
        <w:rPr>
          <w:rFonts w:ascii="Times New Roman" w:hAnsi="Times New Roman" w:cs="Times New Roman"/>
          <w:sz w:val="24"/>
          <w:szCs w:val="24"/>
        </w:rPr>
        <w:t xml:space="preserve">, а после </w:t>
      </w:r>
      <w:r w:rsidR="009D2745">
        <w:rPr>
          <w:rFonts w:ascii="Times New Roman" w:hAnsi="Times New Roman" w:cs="Times New Roman"/>
          <w:sz w:val="24"/>
          <w:szCs w:val="24"/>
        </w:rPr>
        <w:t>–</w:t>
      </w:r>
      <w:r w:rsidR="006159D6">
        <w:rPr>
          <w:rFonts w:ascii="Times New Roman" w:hAnsi="Times New Roman" w:cs="Times New Roman"/>
          <w:sz w:val="24"/>
          <w:szCs w:val="24"/>
        </w:rPr>
        <w:t xml:space="preserve"> </w:t>
      </w:r>
      <w:bookmarkEnd w:id="48"/>
      <w:r w:rsidR="0061370A">
        <w:rPr>
          <w:rFonts w:ascii="Times New Roman" w:hAnsi="Times New Roman" w:cs="Times New Roman"/>
          <w:sz w:val="24"/>
          <w:szCs w:val="24"/>
        </w:rPr>
        <w:t>объединённому</w:t>
      </w:r>
      <w:r w:rsidR="009D2745">
        <w:rPr>
          <w:rFonts w:ascii="Times New Roman" w:hAnsi="Times New Roman" w:cs="Times New Roman"/>
          <w:sz w:val="24"/>
          <w:szCs w:val="24"/>
        </w:rPr>
        <w:t xml:space="preserve"> регион</w:t>
      </w:r>
      <w:r w:rsidR="0061370A">
        <w:rPr>
          <w:rFonts w:ascii="Times New Roman" w:hAnsi="Times New Roman" w:cs="Times New Roman"/>
          <w:sz w:val="24"/>
          <w:szCs w:val="24"/>
        </w:rPr>
        <w:t xml:space="preserve">у </w:t>
      </w:r>
      <w:r w:rsidR="000317F8">
        <w:rPr>
          <w:rFonts w:ascii="Times New Roman" w:hAnsi="Times New Roman" w:cs="Times New Roman"/>
          <w:sz w:val="24"/>
          <w:szCs w:val="24"/>
        </w:rPr>
        <w:t>(АТР, Африка, Латинская Америка, Средний и Ближний Восток).</w:t>
      </w:r>
    </w:p>
    <w:p w14:paraId="2C3C9EFE" w14:textId="4207A272" w:rsidR="006159D6" w:rsidRDefault="00D75B1A" w:rsidP="006159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159D6">
        <w:rPr>
          <w:rFonts w:ascii="Times New Roman" w:hAnsi="Times New Roman" w:cs="Times New Roman"/>
          <w:sz w:val="24"/>
          <w:szCs w:val="24"/>
        </w:rPr>
        <w:t xml:space="preserve">Для формулировки второй гипотезы были выделены ключевые компетенции рассматриваемых компаний и снова было проведено разделение стран на </w:t>
      </w:r>
      <w:r w:rsidR="009D2745">
        <w:rPr>
          <w:rFonts w:ascii="Times New Roman" w:hAnsi="Times New Roman" w:cs="Times New Roman"/>
          <w:sz w:val="24"/>
          <w:szCs w:val="24"/>
        </w:rPr>
        <w:t>две</w:t>
      </w:r>
      <w:r w:rsidR="006159D6">
        <w:rPr>
          <w:rFonts w:ascii="Times New Roman" w:hAnsi="Times New Roman" w:cs="Times New Roman"/>
          <w:sz w:val="24"/>
          <w:szCs w:val="24"/>
        </w:rPr>
        <w:t xml:space="preserve"> категории: развитые и развивающие. Сделано это было в связи с </w:t>
      </w:r>
      <w:r w:rsidR="00257C40">
        <w:rPr>
          <w:rFonts w:ascii="Times New Roman" w:hAnsi="Times New Roman" w:cs="Times New Roman"/>
          <w:sz w:val="24"/>
          <w:szCs w:val="24"/>
        </w:rPr>
        <w:t xml:space="preserve">условиями, которые предлагает каждая из категорий для развития компанией ее </w:t>
      </w:r>
      <w:r w:rsidR="009668E4">
        <w:rPr>
          <w:rFonts w:ascii="Times New Roman" w:hAnsi="Times New Roman" w:cs="Times New Roman"/>
          <w:sz w:val="24"/>
          <w:szCs w:val="24"/>
        </w:rPr>
        <w:t xml:space="preserve">имеющихся </w:t>
      </w:r>
      <w:r w:rsidR="00257C40">
        <w:rPr>
          <w:rFonts w:ascii="Times New Roman" w:hAnsi="Times New Roman" w:cs="Times New Roman"/>
          <w:sz w:val="24"/>
          <w:szCs w:val="24"/>
        </w:rPr>
        <w:t>ключевых компетенций</w:t>
      </w:r>
      <w:r w:rsidR="009668E4">
        <w:rPr>
          <w:rFonts w:ascii="Times New Roman" w:hAnsi="Times New Roman" w:cs="Times New Roman"/>
          <w:sz w:val="24"/>
          <w:szCs w:val="24"/>
        </w:rPr>
        <w:t xml:space="preserve">, а также тех, которые </w:t>
      </w:r>
      <w:r w:rsidR="008C0B43">
        <w:rPr>
          <w:rFonts w:ascii="Times New Roman" w:hAnsi="Times New Roman" w:cs="Times New Roman"/>
          <w:sz w:val="24"/>
          <w:szCs w:val="24"/>
        </w:rPr>
        <w:t>стремится развить</w:t>
      </w:r>
      <w:r w:rsidR="009668E4">
        <w:rPr>
          <w:rFonts w:ascii="Times New Roman" w:hAnsi="Times New Roman" w:cs="Times New Roman"/>
          <w:sz w:val="24"/>
          <w:szCs w:val="24"/>
        </w:rPr>
        <w:t>.</w:t>
      </w:r>
    </w:p>
    <w:p w14:paraId="062AD94D" w14:textId="30608F53" w:rsidR="00467414" w:rsidRDefault="00D75B1A" w:rsidP="006159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257C40">
        <w:rPr>
          <w:rFonts w:ascii="Times New Roman" w:hAnsi="Times New Roman" w:cs="Times New Roman"/>
          <w:sz w:val="24"/>
          <w:szCs w:val="24"/>
        </w:rPr>
        <w:t>Для формулировки третьей гипотезы</w:t>
      </w:r>
      <w:r w:rsidR="00EC6F11">
        <w:rPr>
          <w:rFonts w:ascii="Times New Roman" w:hAnsi="Times New Roman" w:cs="Times New Roman"/>
          <w:sz w:val="24"/>
          <w:szCs w:val="24"/>
        </w:rPr>
        <w:t xml:space="preserve">, которая подразумевает влияние государственной собственности на принятие решений в отношении процесса интернационализации, были выделены регионы, </w:t>
      </w:r>
      <w:r w:rsidR="008C0B43">
        <w:rPr>
          <w:rFonts w:ascii="Times New Roman" w:hAnsi="Times New Roman" w:cs="Times New Roman"/>
          <w:sz w:val="24"/>
          <w:szCs w:val="24"/>
        </w:rPr>
        <w:t>принимающие</w:t>
      </w:r>
      <w:r w:rsidR="00EC6F11">
        <w:rPr>
          <w:rFonts w:ascii="Times New Roman" w:hAnsi="Times New Roman" w:cs="Times New Roman"/>
          <w:sz w:val="24"/>
          <w:szCs w:val="24"/>
        </w:rPr>
        <w:t xml:space="preserve"> активное участие в сложившейся геополитической ситуации</w:t>
      </w:r>
      <w:r w:rsidR="0090021C">
        <w:rPr>
          <w:rFonts w:ascii="Times New Roman" w:hAnsi="Times New Roman" w:cs="Times New Roman"/>
          <w:sz w:val="24"/>
          <w:szCs w:val="24"/>
        </w:rPr>
        <w:t xml:space="preserve">. Также в рамках формулирования </w:t>
      </w:r>
      <w:r w:rsidR="00495269">
        <w:rPr>
          <w:rFonts w:ascii="Times New Roman" w:hAnsi="Times New Roman" w:cs="Times New Roman"/>
          <w:sz w:val="24"/>
          <w:szCs w:val="24"/>
        </w:rPr>
        <w:t>третьей</w:t>
      </w:r>
      <w:r w:rsidR="0090021C">
        <w:rPr>
          <w:rFonts w:ascii="Times New Roman" w:hAnsi="Times New Roman" w:cs="Times New Roman"/>
          <w:sz w:val="24"/>
          <w:szCs w:val="24"/>
        </w:rPr>
        <w:t xml:space="preserve"> гипотезы </w:t>
      </w:r>
      <w:r w:rsidR="008C0B43">
        <w:rPr>
          <w:rFonts w:ascii="Times New Roman" w:hAnsi="Times New Roman" w:cs="Times New Roman"/>
          <w:sz w:val="24"/>
          <w:szCs w:val="24"/>
        </w:rPr>
        <w:t xml:space="preserve">были отмечены основные инструменты государственного регулирования отрасли, которое предполагает </w:t>
      </w:r>
      <w:r w:rsidR="00602807">
        <w:rPr>
          <w:rFonts w:ascii="Times New Roman" w:hAnsi="Times New Roman" w:cs="Times New Roman"/>
          <w:sz w:val="24"/>
          <w:szCs w:val="24"/>
        </w:rPr>
        <w:t>создание основы для развития и получения компаниями их преимуществ собственности.</w:t>
      </w:r>
    </w:p>
    <w:p w14:paraId="39E36EB1" w14:textId="3C651A0B" w:rsidR="009C2BF0" w:rsidRDefault="00C374D5" w:rsidP="006159D6">
      <w:pPr>
        <w:spacing w:line="360" w:lineRule="auto"/>
        <w:jc w:val="both"/>
        <w:rPr>
          <w:rFonts w:ascii="Times New Roman" w:hAnsi="Times New Roman" w:cs="Times New Roman"/>
          <w:sz w:val="24"/>
          <w:szCs w:val="24"/>
        </w:rPr>
        <w:sectPr w:rsidR="009C2BF0">
          <w:pgSz w:w="11906" w:h="16838"/>
          <w:pgMar w:top="1134" w:right="850" w:bottom="1134" w:left="1701" w:header="708" w:footer="708" w:gutter="0"/>
          <w:cols w:space="708"/>
          <w:docGrid w:linePitch="360"/>
        </w:sectPr>
      </w:pPr>
      <w:r>
        <w:rPr>
          <w:rFonts w:ascii="Times New Roman" w:hAnsi="Times New Roman" w:cs="Times New Roman"/>
          <w:sz w:val="24"/>
          <w:szCs w:val="24"/>
        </w:rPr>
        <w:tab/>
      </w:r>
      <w:r w:rsidR="009C2BF0">
        <w:rPr>
          <w:rFonts w:ascii="Times New Roman" w:hAnsi="Times New Roman" w:cs="Times New Roman"/>
          <w:sz w:val="24"/>
          <w:szCs w:val="24"/>
        </w:rPr>
        <w:t xml:space="preserve">Таким образом, </w:t>
      </w:r>
      <w:r>
        <w:rPr>
          <w:rFonts w:ascii="Times New Roman" w:hAnsi="Times New Roman" w:cs="Times New Roman"/>
          <w:sz w:val="24"/>
          <w:szCs w:val="24"/>
        </w:rPr>
        <w:t>в данной главе был показан процесс формулировки</w:t>
      </w:r>
      <w:r w:rsidR="009C2BF0">
        <w:rPr>
          <w:rFonts w:ascii="Times New Roman" w:hAnsi="Times New Roman" w:cs="Times New Roman"/>
          <w:sz w:val="24"/>
          <w:szCs w:val="24"/>
        </w:rPr>
        <w:t xml:space="preserve"> </w:t>
      </w:r>
      <w:r>
        <w:rPr>
          <w:rFonts w:ascii="Times New Roman" w:hAnsi="Times New Roman" w:cs="Times New Roman"/>
          <w:sz w:val="24"/>
          <w:szCs w:val="24"/>
        </w:rPr>
        <w:t>трех</w:t>
      </w:r>
      <w:r w:rsidR="009C2BF0">
        <w:rPr>
          <w:rFonts w:ascii="Times New Roman" w:hAnsi="Times New Roman" w:cs="Times New Roman"/>
          <w:sz w:val="24"/>
          <w:szCs w:val="24"/>
        </w:rPr>
        <w:t xml:space="preserve"> гипотез, которые в совокупности демонстрируют</w:t>
      </w:r>
      <w:r w:rsidR="001F38F7" w:rsidRPr="001F38F7">
        <w:rPr>
          <w:rFonts w:ascii="Times New Roman" w:hAnsi="Times New Roman" w:cs="Times New Roman"/>
          <w:sz w:val="24"/>
          <w:szCs w:val="24"/>
        </w:rPr>
        <w:t xml:space="preserve"> </w:t>
      </w:r>
      <w:r w:rsidR="009C2BF0">
        <w:rPr>
          <w:rFonts w:ascii="Times New Roman" w:hAnsi="Times New Roman" w:cs="Times New Roman"/>
          <w:sz w:val="24"/>
          <w:szCs w:val="24"/>
        </w:rPr>
        <w:t>влия</w:t>
      </w:r>
      <w:r>
        <w:rPr>
          <w:rFonts w:ascii="Times New Roman" w:hAnsi="Times New Roman" w:cs="Times New Roman"/>
          <w:sz w:val="24"/>
          <w:szCs w:val="24"/>
        </w:rPr>
        <w:t>ние</w:t>
      </w:r>
      <w:r w:rsidR="009C2BF0">
        <w:rPr>
          <w:rFonts w:ascii="Times New Roman" w:hAnsi="Times New Roman" w:cs="Times New Roman"/>
          <w:sz w:val="24"/>
          <w:szCs w:val="24"/>
        </w:rPr>
        <w:t xml:space="preserve"> рыночны</w:t>
      </w:r>
      <w:r>
        <w:rPr>
          <w:rFonts w:ascii="Times New Roman" w:hAnsi="Times New Roman" w:cs="Times New Roman"/>
          <w:sz w:val="24"/>
          <w:szCs w:val="24"/>
        </w:rPr>
        <w:t>х</w:t>
      </w:r>
      <w:r w:rsidR="009C2BF0">
        <w:rPr>
          <w:rFonts w:ascii="Times New Roman" w:hAnsi="Times New Roman" w:cs="Times New Roman"/>
          <w:sz w:val="24"/>
          <w:szCs w:val="24"/>
        </w:rPr>
        <w:t xml:space="preserve"> и нерыночны</w:t>
      </w:r>
      <w:r>
        <w:rPr>
          <w:rFonts w:ascii="Times New Roman" w:hAnsi="Times New Roman" w:cs="Times New Roman"/>
          <w:sz w:val="24"/>
          <w:szCs w:val="24"/>
        </w:rPr>
        <w:t>х</w:t>
      </w:r>
      <w:r w:rsidR="009C2BF0">
        <w:rPr>
          <w:rFonts w:ascii="Times New Roman" w:hAnsi="Times New Roman" w:cs="Times New Roman"/>
          <w:sz w:val="24"/>
          <w:szCs w:val="24"/>
        </w:rPr>
        <w:t xml:space="preserve"> фактор</w:t>
      </w:r>
      <w:r>
        <w:rPr>
          <w:rFonts w:ascii="Times New Roman" w:hAnsi="Times New Roman" w:cs="Times New Roman"/>
          <w:sz w:val="24"/>
          <w:szCs w:val="24"/>
        </w:rPr>
        <w:t>ов</w:t>
      </w:r>
      <w:r w:rsidR="009C2BF0">
        <w:rPr>
          <w:rFonts w:ascii="Times New Roman" w:hAnsi="Times New Roman" w:cs="Times New Roman"/>
          <w:sz w:val="24"/>
          <w:szCs w:val="24"/>
        </w:rPr>
        <w:t xml:space="preserve"> на процесс интернационализации российских государственных компаний нефтегазовой отрасли.</w:t>
      </w:r>
    </w:p>
    <w:p w14:paraId="1BD7292E" w14:textId="0F7B0AC0" w:rsidR="003773F3" w:rsidRPr="00D75B1A" w:rsidRDefault="005F3284" w:rsidP="00D75B1A">
      <w:pPr>
        <w:pStyle w:val="1"/>
        <w:numPr>
          <w:ilvl w:val="0"/>
          <w:numId w:val="1"/>
        </w:numPr>
        <w:spacing w:before="0" w:line="360" w:lineRule="auto"/>
        <w:ind w:left="426" w:hanging="426"/>
        <w:jc w:val="both"/>
        <w:rPr>
          <w:rFonts w:ascii="Times New Roman" w:hAnsi="Times New Roman" w:cs="Times New Roman"/>
          <w:b/>
          <w:color w:val="auto"/>
          <w:sz w:val="24"/>
          <w:szCs w:val="24"/>
        </w:rPr>
      </w:pPr>
      <w:bookmarkStart w:id="52" w:name="_Toc514686660"/>
      <w:r w:rsidRPr="00D75B1A">
        <w:rPr>
          <w:rFonts w:ascii="Times New Roman" w:hAnsi="Times New Roman" w:cs="Times New Roman"/>
          <w:b/>
          <w:color w:val="auto"/>
          <w:sz w:val="24"/>
          <w:szCs w:val="24"/>
        </w:rPr>
        <w:lastRenderedPageBreak/>
        <w:t>Обсуждение</w:t>
      </w:r>
      <w:r w:rsidR="003773F3" w:rsidRPr="00D75B1A">
        <w:rPr>
          <w:rFonts w:ascii="Times New Roman" w:hAnsi="Times New Roman" w:cs="Times New Roman"/>
          <w:b/>
          <w:color w:val="auto"/>
          <w:sz w:val="24"/>
          <w:szCs w:val="24"/>
        </w:rPr>
        <w:t xml:space="preserve"> результатов исследования</w:t>
      </w:r>
      <w:bookmarkEnd w:id="52"/>
    </w:p>
    <w:p w14:paraId="60F93E11" w14:textId="117E79E0" w:rsidR="00FF1FD3" w:rsidRPr="00D75B1A" w:rsidRDefault="00FF1FD3" w:rsidP="00D75B1A">
      <w:pPr>
        <w:pStyle w:val="2"/>
        <w:numPr>
          <w:ilvl w:val="0"/>
          <w:numId w:val="26"/>
        </w:numPr>
        <w:spacing w:before="0" w:line="360" w:lineRule="auto"/>
        <w:ind w:left="426" w:hanging="426"/>
        <w:jc w:val="both"/>
        <w:rPr>
          <w:rFonts w:ascii="Times New Roman" w:hAnsi="Times New Roman" w:cs="Times New Roman"/>
          <w:b/>
          <w:color w:val="auto"/>
          <w:sz w:val="24"/>
          <w:szCs w:val="24"/>
        </w:rPr>
      </w:pPr>
      <w:bookmarkStart w:id="53" w:name="_Toc514686661"/>
      <w:r w:rsidRPr="00D75B1A">
        <w:rPr>
          <w:rFonts w:ascii="Times New Roman" w:hAnsi="Times New Roman" w:cs="Times New Roman"/>
          <w:b/>
          <w:color w:val="auto"/>
          <w:sz w:val="24"/>
          <w:szCs w:val="24"/>
        </w:rPr>
        <w:t>Методология исследования</w:t>
      </w:r>
      <w:bookmarkEnd w:id="53"/>
      <w:r w:rsidR="00E80104" w:rsidRPr="00D75B1A">
        <w:rPr>
          <w:rFonts w:ascii="Times New Roman" w:hAnsi="Times New Roman" w:cs="Times New Roman"/>
          <w:b/>
          <w:color w:val="auto"/>
          <w:sz w:val="24"/>
          <w:szCs w:val="24"/>
        </w:rPr>
        <w:tab/>
      </w:r>
    </w:p>
    <w:p w14:paraId="4AAA8B27" w14:textId="62245084" w:rsidR="00CA0A95" w:rsidRDefault="00B75E97" w:rsidP="00FC62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56618" w:rsidRPr="007A5E9C">
        <w:rPr>
          <w:rFonts w:ascii="Times New Roman" w:hAnsi="Times New Roman" w:cs="Times New Roman"/>
          <w:sz w:val="24"/>
          <w:szCs w:val="24"/>
        </w:rPr>
        <w:t xml:space="preserve">В данной главе будут </w:t>
      </w:r>
      <w:r w:rsidR="004A376F">
        <w:rPr>
          <w:rFonts w:ascii="Times New Roman" w:hAnsi="Times New Roman" w:cs="Times New Roman"/>
          <w:sz w:val="24"/>
          <w:szCs w:val="24"/>
        </w:rPr>
        <w:t>описаны</w:t>
      </w:r>
      <w:r w:rsidR="007278B3" w:rsidRPr="007A5E9C">
        <w:rPr>
          <w:rFonts w:ascii="Times New Roman" w:hAnsi="Times New Roman" w:cs="Times New Roman"/>
          <w:sz w:val="24"/>
          <w:szCs w:val="24"/>
        </w:rPr>
        <w:t xml:space="preserve"> основные </w:t>
      </w:r>
      <w:r w:rsidR="004A376F">
        <w:rPr>
          <w:rFonts w:ascii="Times New Roman" w:hAnsi="Times New Roman" w:cs="Times New Roman"/>
          <w:sz w:val="24"/>
          <w:szCs w:val="24"/>
        </w:rPr>
        <w:t>моменты процесса тестирования гипотез</w:t>
      </w:r>
      <w:r w:rsidR="007278B3" w:rsidRPr="007A5E9C">
        <w:rPr>
          <w:rFonts w:ascii="Times New Roman" w:hAnsi="Times New Roman" w:cs="Times New Roman"/>
          <w:sz w:val="24"/>
          <w:szCs w:val="24"/>
        </w:rPr>
        <w:t>.</w:t>
      </w:r>
      <w:r w:rsidR="008C584D" w:rsidRPr="007A5E9C">
        <w:rPr>
          <w:rFonts w:ascii="Times New Roman" w:hAnsi="Times New Roman" w:cs="Times New Roman"/>
          <w:sz w:val="24"/>
          <w:szCs w:val="24"/>
        </w:rPr>
        <w:t xml:space="preserve"> </w:t>
      </w:r>
      <w:r w:rsidR="00B81DFA">
        <w:rPr>
          <w:rFonts w:ascii="Times New Roman" w:hAnsi="Times New Roman" w:cs="Times New Roman"/>
          <w:sz w:val="24"/>
          <w:szCs w:val="24"/>
        </w:rPr>
        <w:t>Методология</w:t>
      </w:r>
      <w:r w:rsidR="008C584D" w:rsidRPr="007A5E9C">
        <w:rPr>
          <w:rFonts w:ascii="Times New Roman" w:hAnsi="Times New Roman" w:cs="Times New Roman"/>
          <w:sz w:val="24"/>
          <w:szCs w:val="24"/>
        </w:rPr>
        <w:t xml:space="preserve"> заключалась в том, что </w:t>
      </w:r>
      <w:r w:rsidR="0050073C" w:rsidRPr="007A5E9C">
        <w:rPr>
          <w:rFonts w:ascii="Times New Roman" w:hAnsi="Times New Roman" w:cs="Times New Roman"/>
          <w:sz w:val="24"/>
          <w:szCs w:val="24"/>
        </w:rPr>
        <w:t xml:space="preserve">была подвергнута анализу международная деятельность </w:t>
      </w:r>
      <w:bookmarkStart w:id="54" w:name="_Hlk513645093"/>
      <w:r w:rsidR="0050073C" w:rsidRPr="007A5E9C">
        <w:rPr>
          <w:rFonts w:ascii="Times New Roman" w:hAnsi="Times New Roman" w:cs="Times New Roman"/>
          <w:sz w:val="24"/>
          <w:szCs w:val="24"/>
        </w:rPr>
        <w:t>ПАО «Газпром» и ПАО «НК Роснефть»</w:t>
      </w:r>
      <w:r w:rsidR="00D2378B" w:rsidRPr="007A5E9C">
        <w:rPr>
          <w:rFonts w:ascii="Times New Roman" w:hAnsi="Times New Roman" w:cs="Times New Roman"/>
          <w:sz w:val="24"/>
          <w:szCs w:val="24"/>
        </w:rPr>
        <w:t xml:space="preserve"> для того, чтобы выявить</w:t>
      </w:r>
      <w:r w:rsidR="00CE29AD">
        <w:rPr>
          <w:rFonts w:ascii="Times New Roman" w:hAnsi="Times New Roman" w:cs="Times New Roman"/>
          <w:sz w:val="24"/>
          <w:szCs w:val="24"/>
        </w:rPr>
        <w:t xml:space="preserve">, каким образом рыночные и нерыночные </w:t>
      </w:r>
      <w:r w:rsidR="00D2378B" w:rsidRPr="007A5E9C">
        <w:rPr>
          <w:rFonts w:ascii="Times New Roman" w:hAnsi="Times New Roman" w:cs="Times New Roman"/>
          <w:sz w:val="24"/>
          <w:szCs w:val="24"/>
        </w:rPr>
        <w:t>факторы</w:t>
      </w:r>
      <w:r w:rsidR="00CC0E0A" w:rsidRPr="007A5E9C">
        <w:rPr>
          <w:rFonts w:ascii="Times New Roman" w:hAnsi="Times New Roman" w:cs="Times New Roman"/>
          <w:sz w:val="24"/>
          <w:szCs w:val="24"/>
        </w:rPr>
        <w:t xml:space="preserve"> оказываю</w:t>
      </w:r>
      <w:r w:rsidR="00CE29AD">
        <w:rPr>
          <w:rFonts w:ascii="Times New Roman" w:hAnsi="Times New Roman" w:cs="Times New Roman"/>
          <w:sz w:val="24"/>
          <w:szCs w:val="24"/>
        </w:rPr>
        <w:t>т</w:t>
      </w:r>
      <w:r w:rsidR="00CC0E0A" w:rsidRPr="007A5E9C">
        <w:rPr>
          <w:rFonts w:ascii="Times New Roman" w:hAnsi="Times New Roman" w:cs="Times New Roman"/>
          <w:sz w:val="24"/>
          <w:szCs w:val="24"/>
        </w:rPr>
        <w:t xml:space="preserve"> влияние на деятельность государственных компаний нефтегазовой </w:t>
      </w:r>
      <w:r w:rsidR="00C71F4B">
        <w:rPr>
          <w:rFonts w:ascii="Times New Roman" w:hAnsi="Times New Roman" w:cs="Times New Roman"/>
          <w:sz w:val="24"/>
          <w:szCs w:val="24"/>
        </w:rPr>
        <w:t xml:space="preserve">отрасли </w:t>
      </w:r>
      <w:r w:rsidR="00CC0E0A" w:rsidRPr="007A5E9C">
        <w:rPr>
          <w:rFonts w:ascii="Times New Roman" w:hAnsi="Times New Roman" w:cs="Times New Roman"/>
          <w:sz w:val="24"/>
          <w:szCs w:val="24"/>
        </w:rPr>
        <w:t xml:space="preserve">в </w:t>
      </w:r>
      <w:r w:rsidR="007A5E9C">
        <w:rPr>
          <w:rFonts w:ascii="Times New Roman" w:hAnsi="Times New Roman" w:cs="Times New Roman"/>
          <w:sz w:val="24"/>
          <w:szCs w:val="24"/>
        </w:rPr>
        <w:t>Р</w:t>
      </w:r>
      <w:r w:rsidR="00CC0E0A" w:rsidRPr="007A5E9C">
        <w:rPr>
          <w:rFonts w:ascii="Times New Roman" w:hAnsi="Times New Roman" w:cs="Times New Roman"/>
          <w:sz w:val="24"/>
          <w:szCs w:val="24"/>
        </w:rPr>
        <w:t>оссийской Федерации</w:t>
      </w:r>
      <w:r w:rsidR="00ED7980">
        <w:rPr>
          <w:rFonts w:ascii="Times New Roman" w:hAnsi="Times New Roman" w:cs="Times New Roman"/>
          <w:sz w:val="24"/>
          <w:szCs w:val="24"/>
        </w:rPr>
        <w:t xml:space="preserve"> по выход</w:t>
      </w:r>
      <w:r w:rsidR="005D4DFF">
        <w:rPr>
          <w:rFonts w:ascii="Times New Roman" w:hAnsi="Times New Roman" w:cs="Times New Roman"/>
          <w:sz w:val="24"/>
          <w:szCs w:val="24"/>
        </w:rPr>
        <w:t>у</w:t>
      </w:r>
      <w:r w:rsidR="00ED7980">
        <w:rPr>
          <w:rFonts w:ascii="Times New Roman" w:hAnsi="Times New Roman" w:cs="Times New Roman"/>
          <w:sz w:val="24"/>
          <w:szCs w:val="24"/>
        </w:rPr>
        <w:t xml:space="preserve"> за пределы национального рынка</w:t>
      </w:r>
      <w:r w:rsidR="00CC0E0A" w:rsidRPr="007A5E9C">
        <w:rPr>
          <w:rFonts w:ascii="Times New Roman" w:hAnsi="Times New Roman" w:cs="Times New Roman"/>
          <w:sz w:val="24"/>
          <w:szCs w:val="24"/>
        </w:rPr>
        <w:t xml:space="preserve">. </w:t>
      </w:r>
      <w:r w:rsidR="00B81DFA">
        <w:rPr>
          <w:rFonts w:ascii="Times New Roman" w:hAnsi="Times New Roman" w:cs="Times New Roman"/>
          <w:sz w:val="24"/>
          <w:szCs w:val="24"/>
        </w:rPr>
        <w:t xml:space="preserve">Данные компании являются самыми крупными держателями углеводородов в мире, </w:t>
      </w:r>
      <w:r w:rsidR="00E46C17">
        <w:rPr>
          <w:rFonts w:ascii="Times New Roman" w:hAnsi="Times New Roman" w:cs="Times New Roman"/>
          <w:sz w:val="24"/>
          <w:szCs w:val="24"/>
        </w:rPr>
        <w:t>их деятельность широко диверсифицирована географически, поэтому представляет интерес для исследования.</w:t>
      </w:r>
      <w:bookmarkEnd w:id="54"/>
      <w:r w:rsidR="00E46C17">
        <w:rPr>
          <w:rFonts w:ascii="Times New Roman" w:hAnsi="Times New Roman" w:cs="Times New Roman"/>
          <w:sz w:val="24"/>
          <w:szCs w:val="24"/>
        </w:rPr>
        <w:t xml:space="preserve"> </w:t>
      </w:r>
      <w:bookmarkStart w:id="55" w:name="_Hlk513645140"/>
      <w:r w:rsidR="009520EC">
        <w:rPr>
          <w:rFonts w:ascii="Times New Roman" w:hAnsi="Times New Roman" w:cs="Times New Roman"/>
          <w:sz w:val="24"/>
          <w:szCs w:val="24"/>
        </w:rPr>
        <w:t>Рыночные</w:t>
      </w:r>
      <w:r w:rsidR="001E40A6">
        <w:rPr>
          <w:rFonts w:ascii="Times New Roman" w:hAnsi="Times New Roman" w:cs="Times New Roman"/>
          <w:sz w:val="24"/>
          <w:szCs w:val="24"/>
        </w:rPr>
        <w:t xml:space="preserve"> факторы влияния</w:t>
      </w:r>
      <w:r w:rsidR="009520EC">
        <w:rPr>
          <w:rFonts w:ascii="Times New Roman" w:hAnsi="Times New Roman" w:cs="Times New Roman"/>
          <w:sz w:val="24"/>
          <w:szCs w:val="24"/>
        </w:rPr>
        <w:t xml:space="preserve"> представлены теоретической базой</w:t>
      </w:r>
      <w:r w:rsidR="00480F92">
        <w:rPr>
          <w:rFonts w:ascii="Times New Roman" w:hAnsi="Times New Roman" w:cs="Times New Roman"/>
          <w:sz w:val="24"/>
          <w:szCs w:val="24"/>
        </w:rPr>
        <w:t xml:space="preserve">, </w:t>
      </w:r>
      <w:r w:rsidR="0018487D">
        <w:rPr>
          <w:rFonts w:ascii="Times New Roman" w:hAnsi="Times New Roman" w:cs="Times New Roman"/>
          <w:sz w:val="24"/>
          <w:szCs w:val="24"/>
        </w:rPr>
        <w:t>являющейся осн</w:t>
      </w:r>
      <w:r w:rsidR="00B972F0">
        <w:rPr>
          <w:rFonts w:ascii="Times New Roman" w:hAnsi="Times New Roman" w:cs="Times New Roman"/>
          <w:sz w:val="24"/>
          <w:szCs w:val="24"/>
        </w:rPr>
        <w:t>о</w:t>
      </w:r>
      <w:r w:rsidR="0018487D">
        <w:rPr>
          <w:rFonts w:ascii="Times New Roman" w:hAnsi="Times New Roman" w:cs="Times New Roman"/>
          <w:sz w:val="24"/>
          <w:szCs w:val="24"/>
        </w:rPr>
        <w:t>вой</w:t>
      </w:r>
      <w:r w:rsidR="00B972F0">
        <w:rPr>
          <w:rFonts w:ascii="Times New Roman" w:hAnsi="Times New Roman" w:cs="Times New Roman"/>
          <w:sz w:val="24"/>
          <w:szCs w:val="24"/>
        </w:rPr>
        <w:t xml:space="preserve"> У</w:t>
      </w:r>
      <w:r w:rsidR="004E07DF">
        <w:rPr>
          <w:rFonts w:ascii="Times New Roman" w:hAnsi="Times New Roman" w:cs="Times New Roman"/>
          <w:sz w:val="24"/>
          <w:szCs w:val="24"/>
        </w:rPr>
        <w:t>ппсальской теории интернационализации и Эклектической парадигм</w:t>
      </w:r>
      <w:r w:rsidR="00B972F0">
        <w:rPr>
          <w:rFonts w:ascii="Times New Roman" w:hAnsi="Times New Roman" w:cs="Times New Roman"/>
          <w:sz w:val="24"/>
          <w:szCs w:val="24"/>
        </w:rPr>
        <w:t>ы</w:t>
      </w:r>
      <w:r w:rsidR="004E07DF">
        <w:rPr>
          <w:rFonts w:ascii="Times New Roman" w:hAnsi="Times New Roman" w:cs="Times New Roman"/>
          <w:sz w:val="24"/>
          <w:szCs w:val="24"/>
        </w:rPr>
        <w:t xml:space="preserve">, нерыночные – особенностями, присущим компаниям, находящимся в собственности государства. </w:t>
      </w:r>
      <w:r w:rsidR="00952E24">
        <w:rPr>
          <w:rFonts w:ascii="Times New Roman" w:hAnsi="Times New Roman" w:cs="Times New Roman"/>
          <w:sz w:val="24"/>
          <w:szCs w:val="24"/>
        </w:rPr>
        <w:t xml:space="preserve">Период 2000-2018 гг. </w:t>
      </w:r>
      <w:r w:rsidR="00E21A98">
        <w:rPr>
          <w:rFonts w:ascii="Times New Roman" w:hAnsi="Times New Roman" w:cs="Times New Roman"/>
          <w:sz w:val="24"/>
          <w:szCs w:val="24"/>
        </w:rPr>
        <w:t xml:space="preserve">характеризуется активным вступлением мировой экономики в фазу </w:t>
      </w:r>
      <w:proofErr w:type="spellStart"/>
      <w:r w:rsidR="002349C6">
        <w:rPr>
          <w:rFonts w:ascii="Times New Roman" w:hAnsi="Times New Roman" w:cs="Times New Roman"/>
          <w:sz w:val="24"/>
          <w:szCs w:val="24"/>
        </w:rPr>
        <w:t>постиндуст</w:t>
      </w:r>
      <w:r w:rsidR="00DE5BA6">
        <w:rPr>
          <w:rFonts w:ascii="Times New Roman" w:hAnsi="Times New Roman" w:cs="Times New Roman"/>
          <w:sz w:val="24"/>
          <w:szCs w:val="24"/>
        </w:rPr>
        <w:t>триального</w:t>
      </w:r>
      <w:proofErr w:type="spellEnd"/>
      <w:r w:rsidR="00DE5BA6">
        <w:rPr>
          <w:rFonts w:ascii="Times New Roman" w:hAnsi="Times New Roman" w:cs="Times New Roman"/>
          <w:sz w:val="24"/>
          <w:szCs w:val="24"/>
        </w:rPr>
        <w:t xml:space="preserve"> развития</w:t>
      </w:r>
      <w:r w:rsidR="00566C56">
        <w:rPr>
          <w:rStyle w:val="a7"/>
          <w:rFonts w:ascii="Times New Roman" w:hAnsi="Times New Roman" w:cs="Times New Roman"/>
          <w:sz w:val="24"/>
          <w:szCs w:val="24"/>
        </w:rPr>
        <w:footnoteReference w:id="70"/>
      </w:r>
      <w:r w:rsidR="00E21A98">
        <w:rPr>
          <w:rFonts w:ascii="Times New Roman" w:hAnsi="Times New Roman" w:cs="Times New Roman"/>
          <w:sz w:val="24"/>
          <w:szCs w:val="24"/>
        </w:rPr>
        <w:t xml:space="preserve"> и активным </w:t>
      </w:r>
      <w:r w:rsidR="00B972F0">
        <w:rPr>
          <w:rFonts w:ascii="Times New Roman" w:hAnsi="Times New Roman" w:cs="Times New Roman"/>
          <w:sz w:val="24"/>
          <w:szCs w:val="24"/>
        </w:rPr>
        <w:t>участием</w:t>
      </w:r>
      <w:r w:rsidR="00E21A98">
        <w:rPr>
          <w:rFonts w:ascii="Times New Roman" w:hAnsi="Times New Roman" w:cs="Times New Roman"/>
          <w:sz w:val="24"/>
          <w:szCs w:val="24"/>
        </w:rPr>
        <w:t xml:space="preserve"> рассматриваемых компаний в </w:t>
      </w:r>
      <w:r w:rsidR="00DE5BA6">
        <w:rPr>
          <w:rFonts w:ascii="Times New Roman" w:hAnsi="Times New Roman" w:cs="Times New Roman"/>
          <w:sz w:val="24"/>
          <w:szCs w:val="24"/>
        </w:rPr>
        <w:t>процесс</w:t>
      </w:r>
      <w:r w:rsidR="00B972F0">
        <w:rPr>
          <w:rFonts w:ascii="Times New Roman" w:hAnsi="Times New Roman" w:cs="Times New Roman"/>
          <w:sz w:val="24"/>
          <w:szCs w:val="24"/>
        </w:rPr>
        <w:t>е расширения</w:t>
      </w:r>
      <w:r w:rsidR="00DE5BA6">
        <w:rPr>
          <w:rFonts w:ascii="Times New Roman" w:hAnsi="Times New Roman" w:cs="Times New Roman"/>
          <w:sz w:val="24"/>
          <w:szCs w:val="24"/>
        </w:rPr>
        <w:t xml:space="preserve"> </w:t>
      </w:r>
      <w:r w:rsidR="00B972F0">
        <w:rPr>
          <w:rFonts w:ascii="Times New Roman" w:hAnsi="Times New Roman" w:cs="Times New Roman"/>
          <w:sz w:val="24"/>
          <w:szCs w:val="24"/>
        </w:rPr>
        <w:t>географического присутс</w:t>
      </w:r>
      <w:r w:rsidR="00CA0A95">
        <w:rPr>
          <w:rFonts w:ascii="Times New Roman" w:hAnsi="Times New Roman" w:cs="Times New Roman"/>
          <w:sz w:val="24"/>
          <w:szCs w:val="24"/>
        </w:rPr>
        <w:t>т</w:t>
      </w:r>
      <w:r w:rsidR="00B972F0">
        <w:rPr>
          <w:rFonts w:ascii="Times New Roman" w:hAnsi="Times New Roman" w:cs="Times New Roman"/>
          <w:sz w:val="24"/>
          <w:szCs w:val="24"/>
        </w:rPr>
        <w:t>вия</w:t>
      </w:r>
      <w:r w:rsidR="00E21A98">
        <w:rPr>
          <w:rFonts w:ascii="Times New Roman" w:hAnsi="Times New Roman" w:cs="Times New Roman"/>
          <w:sz w:val="24"/>
          <w:szCs w:val="24"/>
        </w:rPr>
        <w:t>.</w:t>
      </w:r>
      <w:r w:rsidR="00CA0A95">
        <w:rPr>
          <w:rFonts w:ascii="Times New Roman" w:hAnsi="Times New Roman" w:cs="Times New Roman"/>
          <w:sz w:val="24"/>
          <w:szCs w:val="24"/>
        </w:rPr>
        <w:t xml:space="preserve"> </w:t>
      </w:r>
    </w:p>
    <w:p w14:paraId="6BE39BB5" w14:textId="726886D0" w:rsidR="00A82FB0" w:rsidRPr="007A5E9C" w:rsidRDefault="00CA0A95" w:rsidP="00FC625E">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C0E0A" w:rsidRPr="007A5E9C">
        <w:rPr>
          <w:rFonts w:ascii="Times New Roman" w:hAnsi="Times New Roman" w:cs="Times New Roman"/>
          <w:sz w:val="24"/>
          <w:szCs w:val="24"/>
        </w:rPr>
        <w:t xml:space="preserve">Международная деятельность для целей текущего анализа была ограничена формой международного присутствия. То есть, </w:t>
      </w:r>
      <w:r w:rsidR="009415A2" w:rsidRPr="007A5E9C">
        <w:rPr>
          <w:rFonts w:ascii="Times New Roman" w:hAnsi="Times New Roman" w:cs="Times New Roman"/>
          <w:sz w:val="24"/>
          <w:szCs w:val="24"/>
        </w:rPr>
        <w:t>рассматривалась только деятельность</w:t>
      </w:r>
      <w:r w:rsidR="003D1870" w:rsidRPr="007A5E9C">
        <w:rPr>
          <w:rFonts w:ascii="Times New Roman" w:hAnsi="Times New Roman" w:cs="Times New Roman"/>
          <w:sz w:val="24"/>
          <w:szCs w:val="24"/>
        </w:rPr>
        <w:t xml:space="preserve"> </w:t>
      </w:r>
      <w:r w:rsidR="00632E78" w:rsidRPr="007A5E9C">
        <w:rPr>
          <w:rFonts w:ascii="Times New Roman" w:hAnsi="Times New Roman" w:cs="Times New Roman"/>
          <w:sz w:val="24"/>
          <w:szCs w:val="24"/>
        </w:rPr>
        <w:t>в рамках инвестиционных операций</w:t>
      </w:r>
      <w:r w:rsidR="003D1870" w:rsidRPr="007A5E9C">
        <w:rPr>
          <w:rFonts w:ascii="Times New Roman" w:hAnsi="Times New Roman" w:cs="Times New Roman"/>
          <w:sz w:val="24"/>
          <w:szCs w:val="24"/>
        </w:rPr>
        <w:t>.</w:t>
      </w:r>
      <w:r w:rsidR="007A5E9C">
        <w:rPr>
          <w:rFonts w:ascii="Times New Roman" w:hAnsi="Times New Roman" w:cs="Times New Roman"/>
          <w:sz w:val="24"/>
          <w:szCs w:val="24"/>
        </w:rPr>
        <w:t xml:space="preserve"> Сделано было это </w:t>
      </w:r>
      <w:r w:rsidR="00E6061B">
        <w:rPr>
          <w:rFonts w:ascii="Times New Roman" w:hAnsi="Times New Roman" w:cs="Times New Roman"/>
          <w:sz w:val="24"/>
          <w:szCs w:val="24"/>
        </w:rPr>
        <w:t>в силу специфики отрасли и характера рассматриваемых компаний.</w:t>
      </w:r>
    </w:p>
    <w:bookmarkEnd w:id="55"/>
    <w:p w14:paraId="4547F4F0" w14:textId="0BE922D2" w:rsidR="009D37DA" w:rsidRPr="00221913" w:rsidRDefault="00E80104" w:rsidP="00FC625E">
      <w:pPr>
        <w:spacing w:line="360" w:lineRule="auto"/>
        <w:jc w:val="both"/>
        <w:sectPr w:rsidR="009D37DA" w:rsidRPr="00221913">
          <w:pgSz w:w="11906" w:h="16838"/>
          <w:pgMar w:top="1134" w:right="850" w:bottom="1134" w:left="1701" w:header="708" w:footer="708" w:gutter="0"/>
          <w:cols w:space="708"/>
          <w:docGrid w:linePitch="360"/>
        </w:sectPr>
      </w:pPr>
      <w:r>
        <w:rPr>
          <w:rFonts w:ascii="Times New Roman" w:hAnsi="Times New Roman" w:cs="Times New Roman"/>
          <w:sz w:val="24"/>
          <w:szCs w:val="24"/>
        </w:rPr>
        <w:tab/>
      </w:r>
      <w:r w:rsidR="00A82FB0" w:rsidRPr="007A5E9C">
        <w:rPr>
          <w:rFonts w:ascii="Times New Roman" w:hAnsi="Times New Roman" w:cs="Times New Roman"/>
          <w:sz w:val="24"/>
          <w:szCs w:val="24"/>
        </w:rPr>
        <w:t xml:space="preserve">Так, на основе </w:t>
      </w:r>
      <w:r w:rsidR="00CA0A95">
        <w:rPr>
          <w:rFonts w:ascii="Times New Roman" w:hAnsi="Times New Roman" w:cs="Times New Roman"/>
          <w:sz w:val="24"/>
          <w:szCs w:val="24"/>
        </w:rPr>
        <w:t xml:space="preserve">анализа </w:t>
      </w:r>
      <w:r w:rsidR="00A82FB0" w:rsidRPr="007A5E9C">
        <w:rPr>
          <w:rFonts w:ascii="Times New Roman" w:hAnsi="Times New Roman" w:cs="Times New Roman"/>
          <w:sz w:val="24"/>
          <w:szCs w:val="24"/>
        </w:rPr>
        <w:t xml:space="preserve">более </w:t>
      </w:r>
      <w:r w:rsidR="00EB2381" w:rsidRPr="007A5E9C">
        <w:rPr>
          <w:rFonts w:ascii="Times New Roman" w:hAnsi="Times New Roman" w:cs="Times New Roman"/>
          <w:sz w:val="24"/>
          <w:szCs w:val="24"/>
        </w:rPr>
        <w:t>3000 тысяч сделок в отношении которы</w:t>
      </w:r>
      <w:r w:rsidR="00EE3D64" w:rsidRPr="007A5E9C">
        <w:rPr>
          <w:rFonts w:ascii="Times New Roman" w:hAnsi="Times New Roman" w:cs="Times New Roman"/>
          <w:sz w:val="24"/>
          <w:szCs w:val="24"/>
        </w:rPr>
        <w:t>х была и</w:t>
      </w:r>
      <w:r w:rsidR="005D0328">
        <w:rPr>
          <w:rFonts w:ascii="Times New Roman" w:hAnsi="Times New Roman" w:cs="Times New Roman"/>
          <w:sz w:val="24"/>
          <w:szCs w:val="24"/>
        </w:rPr>
        <w:t>ли</w:t>
      </w:r>
      <w:r w:rsidR="00EE3D64" w:rsidRPr="007A5E9C">
        <w:rPr>
          <w:rFonts w:ascii="Times New Roman" w:hAnsi="Times New Roman" w:cs="Times New Roman"/>
          <w:sz w:val="24"/>
          <w:szCs w:val="24"/>
        </w:rPr>
        <w:t xml:space="preserve"> сохраняется заинтересованность рассматриваемых компаний, </w:t>
      </w:r>
      <w:r w:rsidR="007577FA" w:rsidRPr="007A5E9C">
        <w:rPr>
          <w:rFonts w:ascii="Times New Roman" w:hAnsi="Times New Roman" w:cs="Times New Roman"/>
          <w:sz w:val="24"/>
          <w:szCs w:val="24"/>
        </w:rPr>
        <w:t>были выделены 618 сделок</w:t>
      </w:r>
      <w:r w:rsidR="004D1248">
        <w:rPr>
          <w:rFonts w:ascii="Times New Roman" w:hAnsi="Times New Roman" w:cs="Times New Roman"/>
          <w:sz w:val="24"/>
          <w:szCs w:val="24"/>
        </w:rPr>
        <w:t>, представляющих интерес для исследования</w:t>
      </w:r>
      <w:r w:rsidR="007577FA" w:rsidRPr="007A5E9C">
        <w:rPr>
          <w:rFonts w:ascii="Times New Roman" w:hAnsi="Times New Roman" w:cs="Times New Roman"/>
          <w:sz w:val="24"/>
          <w:szCs w:val="24"/>
        </w:rPr>
        <w:t xml:space="preserve">. </w:t>
      </w:r>
      <w:r w:rsidR="00632E78" w:rsidRPr="007A5E9C">
        <w:rPr>
          <w:rFonts w:ascii="Times New Roman" w:hAnsi="Times New Roman" w:cs="Times New Roman"/>
          <w:sz w:val="24"/>
          <w:szCs w:val="24"/>
        </w:rPr>
        <w:t>Данны</w:t>
      </w:r>
      <w:r w:rsidR="00BE491C" w:rsidRPr="007A5E9C">
        <w:rPr>
          <w:rFonts w:ascii="Times New Roman" w:hAnsi="Times New Roman" w:cs="Times New Roman"/>
          <w:sz w:val="24"/>
          <w:szCs w:val="24"/>
        </w:rPr>
        <w:t>е</w:t>
      </w:r>
      <w:r w:rsidR="00632E78" w:rsidRPr="007A5E9C">
        <w:rPr>
          <w:rFonts w:ascii="Times New Roman" w:hAnsi="Times New Roman" w:cs="Times New Roman"/>
          <w:sz w:val="24"/>
          <w:szCs w:val="24"/>
        </w:rPr>
        <w:t xml:space="preserve"> сделки, основанные на прямых зарубежных или </w:t>
      </w:r>
      <w:r w:rsidR="007A5E9C" w:rsidRPr="007A5E9C">
        <w:rPr>
          <w:rFonts w:ascii="Times New Roman" w:hAnsi="Times New Roman" w:cs="Times New Roman"/>
          <w:sz w:val="24"/>
          <w:szCs w:val="24"/>
        </w:rPr>
        <w:t>иностранных инвестициях,</w:t>
      </w:r>
      <w:r w:rsidR="00BE491C" w:rsidRPr="007A5E9C">
        <w:rPr>
          <w:rFonts w:ascii="Times New Roman" w:hAnsi="Times New Roman" w:cs="Times New Roman"/>
          <w:sz w:val="24"/>
          <w:szCs w:val="24"/>
        </w:rPr>
        <w:t xml:space="preserve"> были проанализированы на </w:t>
      </w:r>
      <w:r w:rsidR="00546129" w:rsidRPr="007A5E9C">
        <w:rPr>
          <w:rFonts w:ascii="Times New Roman" w:hAnsi="Times New Roman" w:cs="Times New Roman"/>
          <w:sz w:val="24"/>
          <w:szCs w:val="24"/>
        </w:rPr>
        <w:t xml:space="preserve">предмет географической компоненты и сегмента </w:t>
      </w:r>
      <w:r w:rsidR="004D1248">
        <w:rPr>
          <w:rFonts w:ascii="Times New Roman" w:hAnsi="Times New Roman" w:cs="Times New Roman"/>
          <w:sz w:val="24"/>
          <w:szCs w:val="24"/>
        </w:rPr>
        <w:t>деятельности</w:t>
      </w:r>
      <w:r w:rsidR="00546129" w:rsidRPr="007A5E9C">
        <w:rPr>
          <w:rFonts w:ascii="Times New Roman" w:hAnsi="Times New Roman" w:cs="Times New Roman"/>
          <w:sz w:val="24"/>
          <w:szCs w:val="24"/>
        </w:rPr>
        <w:t xml:space="preserve">. </w:t>
      </w:r>
      <w:r w:rsidR="00C86601" w:rsidRPr="007A5E9C">
        <w:rPr>
          <w:rFonts w:ascii="Times New Roman" w:hAnsi="Times New Roman" w:cs="Times New Roman"/>
          <w:sz w:val="24"/>
          <w:szCs w:val="24"/>
        </w:rPr>
        <w:t xml:space="preserve"> Обе переменные имеют интерес для анализа в силу их значимости </w:t>
      </w:r>
      <w:r w:rsidR="00D566DE">
        <w:rPr>
          <w:rFonts w:ascii="Times New Roman" w:hAnsi="Times New Roman" w:cs="Times New Roman"/>
          <w:sz w:val="24"/>
          <w:szCs w:val="24"/>
        </w:rPr>
        <w:t xml:space="preserve">как </w:t>
      </w:r>
      <w:r w:rsidR="0051286B">
        <w:rPr>
          <w:rFonts w:ascii="Times New Roman" w:hAnsi="Times New Roman" w:cs="Times New Roman"/>
          <w:sz w:val="24"/>
          <w:szCs w:val="24"/>
        </w:rPr>
        <w:t xml:space="preserve">критерия для оценки интернационализации с учетом современных тенденций отрасли и </w:t>
      </w:r>
      <w:r>
        <w:rPr>
          <w:rFonts w:ascii="Times New Roman" w:hAnsi="Times New Roman" w:cs="Times New Roman"/>
          <w:sz w:val="24"/>
          <w:szCs w:val="24"/>
        </w:rPr>
        <w:t>теоретического обоснования, предлагаемого ключевыми теориями интернационализации.</w:t>
      </w:r>
      <w:r w:rsidR="009D37DA">
        <w:t xml:space="preserve"> </w:t>
      </w:r>
      <w:r w:rsidR="009D37DA" w:rsidRPr="009D37DA">
        <w:rPr>
          <w:rFonts w:ascii="Times New Roman" w:hAnsi="Times New Roman" w:cs="Times New Roman"/>
          <w:sz w:val="24"/>
          <w:szCs w:val="24"/>
        </w:rPr>
        <w:t>Таким образом,</w:t>
      </w:r>
      <w:r w:rsidR="00221913">
        <w:rPr>
          <w:rFonts w:ascii="Times New Roman" w:hAnsi="Times New Roman" w:cs="Times New Roman"/>
          <w:sz w:val="24"/>
          <w:szCs w:val="24"/>
        </w:rPr>
        <w:t xml:space="preserve"> </w:t>
      </w:r>
      <w:r w:rsidR="00D15C45">
        <w:rPr>
          <w:rFonts w:ascii="Times New Roman" w:hAnsi="Times New Roman" w:cs="Times New Roman"/>
          <w:sz w:val="24"/>
          <w:szCs w:val="24"/>
        </w:rPr>
        <w:t xml:space="preserve">данная глава включает визуализацию анализа данных, а также их объяснение относительно выдвинутых ранее гипотез. </w:t>
      </w:r>
      <w:r w:rsidR="00221913">
        <w:rPr>
          <w:rFonts w:ascii="Times New Roman" w:hAnsi="Times New Roman" w:cs="Times New Roman"/>
          <w:sz w:val="24"/>
          <w:szCs w:val="24"/>
        </w:rPr>
        <w:t xml:space="preserve"> </w:t>
      </w:r>
    </w:p>
    <w:p w14:paraId="7F6277C8" w14:textId="595A6FBB" w:rsidR="005D7A89" w:rsidRPr="00702B05" w:rsidRDefault="005F3284" w:rsidP="00702B05">
      <w:pPr>
        <w:pStyle w:val="2"/>
        <w:numPr>
          <w:ilvl w:val="0"/>
          <w:numId w:val="26"/>
        </w:numPr>
        <w:spacing w:line="360" w:lineRule="auto"/>
        <w:ind w:left="426" w:hanging="426"/>
        <w:jc w:val="both"/>
        <w:rPr>
          <w:b/>
          <w:color w:val="auto"/>
        </w:rPr>
      </w:pPr>
      <w:r w:rsidRPr="00702B05">
        <w:rPr>
          <w:b/>
          <w:color w:val="auto"/>
        </w:rPr>
        <w:lastRenderedPageBreak/>
        <w:t xml:space="preserve"> </w:t>
      </w:r>
      <w:bookmarkStart w:id="56" w:name="_Toc514686662"/>
      <w:r w:rsidR="00EC55D3" w:rsidRPr="00702B05">
        <w:rPr>
          <w:rFonts w:ascii="Times New Roman" w:hAnsi="Times New Roman" w:cs="Times New Roman"/>
          <w:b/>
          <w:color w:val="auto"/>
          <w:sz w:val="24"/>
          <w:szCs w:val="24"/>
        </w:rPr>
        <w:t>Гипотеза</w:t>
      </w:r>
      <w:r w:rsidR="00EC55D3" w:rsidRPr="00702B05">
        <w:rPr>
          <w:b/>
          <w:color w:val="auto"/>
        </w:rPr>
        <w:t xml:space="preserve"> </w:t>
      </w:r>
      <w:r w:rsidR="005D7A89" w:rsidRPr="00702B05">
        <w:rPr>
          <w:b/>
          <w:color w:val="auto"/>
        </w:rPr>
        <w:t>№1</w:t>
      </w:r>
      <w:bookmarkEnd w:id="56"/>
    </w:p>
    <w:p w14:paraId="7F9A3FC5" w14:textId="0F626F04" w:rsidR="005D7A89" w:rsidRPr="00702B05" w:rsidRDefault="005D7A89" w:rsidP="00A56FA4">
      <w:pPr>
        <w:spacing w:line="360" w:lineRule="auto"/>
        <w:jc w:val="both"/>
        <w:rPr>
          <w:rFonts w:ascii="Times New Roman" w:hAnsi="Times New Roman" w:cs="Times New Roman"/>
          <w:b/>
          <w:i/>
          <w:sz w:val="24"/>
          <w:szCs w:val="24"/>
        </w:rPr>
      </w:pPr>
      <w:r w:rsidRPr="00702B05">
        <w:rPr>
          <w:rFonts w:ascii="Times New Roman" w:hAnsi="Times New Roman" w:cs="Times New Roman"/>
          <w:b/>
          <w:i/>
          <w:sz w:val="24"/>
          <w:szCs w:val="24"/>
        </w:rPr>
        <w:t>На процесс интернационализации РГНК влияют рыночные факторы, предусмотренные У</w:t>
      </w:r>
      <w:r w:rsidR="002300D8" w:rsidRPr="00702B05">
        <w:rPr>
          <w:rFonts w:ascii="Times New Roman" w:hAnsi="Times New Roman" w:cs="Times New Roman"/>
          <w:b/>
          <w:i/>
          <w:sz w:val="24"/>
          <w:szCs w:val="24"/>
        </w:rPr>
        <w:t>п</w:t>
      </w:r>
      <w:r w:rsidRPr="00702B05">
        <w:rPr>
          <w:rFonts w:ascii="Times New Roman" w:hAnsi="Times New Roman" w:cs="Times New Roman"/>
          <w:b/>
          <w:i/>
          <w:sz w:val="24"/>
          <w:szCs w:val="24"/>
        </w:rPr>
        <w:t>псальской моделью интернационализации.</w:t>
      </w:r>
    </w:p>
    <w:p w14:paraId="5B8D5C2E" w14:textId="77777777" w:rsidR="005D7A89" w:rsidRPr="00702B05" w:rsidRDefault="005D7A89" w:rsidP="00A56FA4">
      <w:pPr>
        <w:pStyle w:val="5"/>
        <w:spacing w:line="360" w:lineRule="auto"/>
        <w:jc w:val="both"/>
        <w:rPr>
          <w:rFonts w:ascii="Times New Roman" w:hAnsi="Times New Roman" w:cs="Times New Roman"/>
          <w:b/>
          <w:color w:val="auto"/>
          <w:sz w:val="24"/>
          <w:szCs w:val="24"/>
        </w:rPr>
      </w:pPr>
      <w:r w:rsidRPr="00702B05">
        <w:rPr>
          <w:rFonts w:ascii="Times New Roman" w:hAnsi="Times New Roman" w:cs="Times New Roman"/>
          <w:b/>
          <w:color w:val="auto"/>
          <w:sz w:val="24"/>
          <w:szCs w:val="24"/>
        </w:rPr>
        <w:t>Гипотеза 1.1</w:t>
      </w:r>
    </w:p>
    <w:p w14:paraId="2CACDB10" w14:textId="16B1531A" w:rsidR="00EC55D3" w:rsidRPr="00702B05" w:rsidRDefault="005D7A89" w:rsidP="00A56FA4">
      <w:pPr>
        <w:spacing w:line="360" w:lineRule="auto"/>
        <w:jc w:val="both"/>
        <w:rPr>
          <w:rFonts w:ascii="Times New Roman" w:hAnsi="Times New Roman" w:cs="Times New Roman"/>
          <w:sz w:val="24"/>
          <w:szCs w:val="24"/>
        </w:rPr>
      </w:pPr>
      <w:r w:rsidRPr="00702B05">
        <w:rPr>
          <w:rFonts w:ascii="Times New Roman" w:hAnsi="Times New Roman" w:cs="Times New Roman"/>
          <w:sz w:val="24"/>
          <w:szCs w:val="24"/>
        </w:rPr>
        <w:t xml:space="preserve">Влияние рыночных факторов выражается в постепенном </w:t>
      </w:r>
      <w:r w:rsidR="000E1F0F" w:rsidRPr="00702B05">
        <w:rPr>
          <w:rFonts w:ascii="Times New Roman" w:hAnsi="Times New Roman" w:cs="Times New Roman"/>
          <w:sz w:val="24"/>
          <w:szCs w:val="24"/>
        </w:rPr>
        <w:t xml:space="preserve">расширении </w:t>
      </w:r>
      <w:r w:rsidRPr="00702B05">
        <w:rPr>
          <w:rFonts w:ascii="Times New Roman" w:hAnsi="Times New Roman" w:cs="Times New Roman"/>
          <w:sz w:val="24"/>
          <w:szCs w:val="24"/>
        </w:rPr>
        <w:t>географическо</w:t>
      </w:r>
      <w:r w:rsidR="00655298" w:rsidRPr="00702B05">
        <w:rPr>
          <w:rFonts w:ascii="Times New Roman" w:hAnsi="Times New Roman" w:cs="Times New Roman"/>
          <w:sz w:val="24"/>
          <w:szCs w:val="24"/>
        </w:rPr>
        <w:t>го присутствия в направлении:</w:t>
      </w:r>
    </w:p>
    <w:p w14:paraId="655C8698" w14:textId="77777777" w:rsidR="009D2745" w:rsidRPr="001B3999" w:rsidRDefault="009D2745" w:rsidP="009D2745">
      <w:pPr>
        <w:spacing w:line="360" w:lineRule="auto"/>
        <w:jc w:val="center"/>
        <w:rPr>
          <w:rFonts w:ascii="Times New Roman" w:hAnsi="Times New Roman" w:cs="Times New Roman"/>
          <w:i/>
          <w:sz w:val="24"/>
          <w:szCs w:val="24"/>
        </w:rPr>
      </w:pPr>
      <w:r>
        <w:rPr>
          <w:rFonts w:ascii="Times New Roman" w:hAnsi="Times New Roman" w:cs="Times New Roman"/>
          <w:i/>
          <w:sz w:val="24"/>
          <w:szCs w:val="24"/>
        </w:rPr>
        <w:t>СНГ</w:t>
      </w:r>
      <w:r w:rsidRPr="000579EF">
        <w:rPr>
          <w:rFonts w:ascii="Times New Roman" w:hAnsi="Times New Roman" w:cs="Times New Roman"/>
          <w:i/>
          <w:sz w:val="24"/>
          <w:szCs w:val="24"/>
        </w:rPr>
        <w:t xml:space="preserve"> </w:t>
      </w:r>
      <w:r w:rsidRPr="000579EF">
        <w:rPr>
          <w:rFonts w:ascii="Times New Roman" w:hAnsi="Times New Roman" w:cs="Times New Roman"/>
          <w:i/>
          <w:sz w:val="24"/>
          <w:szCs w:val="24"/>
          <w:lang w:val="en-US"/>
        </w:rPr>
        <w:sym w:font="Wingdings" w:char="F0E0"/>
      </w:r>
      <w:r w:rsidRPr="000579EF">
        <w:rPr>
          <w:rFonts w:ascii="Times New Roman" w:hAnsi="Times New Roman" w:cs="Times New Roman"/>
          <w:i/>
          <w:sz w:val="24"/>
          <w:szCs w:val="24"/>
        </w:rPr>
        <w:t xml:space="preserve"> Европа </w:t>
      </w:r>
      <w:r w:rsidRPr="000579EF">
        <w:rPr>
          <w:rFonts w:ascii="Times New Roman" w:hAnsi="Times New Roman" w:cs="Times New Roman"/>
          <w:i/>
          <w:sz w:val="24"/>
          <w:szCs w:val="24"/>
          <w:lang w:val="en-US"/>
        </w:rPr>
        <w:sym w:font="Wingdings" w:char="F0E0"/>
      </w:r>
      <w:r w:rsidRPr="000579EF">
        <w:rPr>
          <w:rFonts w:ascii="Times New Roman" w:hAnsi="Times New Roman" w:cs="Times New Roman"/>
          <w:i/>
          <w:sz w:val="24"/>
          <w:szCs w:val="24"/>
        </w:rPr>
        <w:t xml:space="preserve"> </w:t>
      </w:r>
      <w:r>
        <w:rPr>
          <w:rFonts w:ascii="Times New Roman" w:hAnsi="Times New Roman" w:cs="Times New Roman"/>
          <w:i/>
          <w:sz w:val="24"/>
          <w:szCs w:val="24"/>
        </w:rPr>
        <w:t>Объединенный регион</w:t>
      </w:r>
    </w:p>
    <w:p w14:paraId="0D73F063" w14:textId="0783E2F5" w:rsidR="005D7FC4" w:rsidRDefault="004836F0" w:rsidP="005D7A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D7A89" w:rsidRPr="003B5156">
        <w:rPr>
          <w:rFonts w:ascii="Times New Roman" w:hAnsi="Times New Roman" w:cs="Times New Roman"/>
          <w:sz w:val="24"/>
          <w:szCs w:val="24"/>
        </w:rPr>
        <w:t xml:space="preserve">Гипотеза </w:t>
      </w:r>
      <w:r w:rsidR="00BB4C08">
        <w:rPr>
          <w:rFonts w:ascii="Times New Roman" w:hAnsi="Times New Roman" w:cs="Times New Roman"/>
          <w:sz w:val="24"/>
          <w:szCs w:val="24"/>
        </w:rPr>
        <w:t>№</w:t>
      </w:r>
      <w:r w:rsidR="005D7A89" w:rsidRPr="003B5156">
        <w:rPr>
          <w:rFonts w:ascii="Times New Roman" w:hAnsi="Times New Roman" w:cs="Times New Roman"/>
          <w:sz w:val="24"/>
          <w:szCs w:val="24"/>
        </w:rPr>
        <w:t xml:space="preserve">1 </w:t>
      </w:r>
      <w:r w:rsidR="000456E7">
        <w:rPr>
          <w:rFonts w:ascii="Times New Roman" w:hAnsi="Times New Roman" w:cs="Times New Roman"/>
          <w:sz w:val="24"/>
          <w:szCs w:val="24"/>
        </w:rPr>
        <w:t>предполагает выявление</w:t>
      </w:r>
      <w:r w:rsidR="005D7A89" w:rsidRPr="003B5156">
        <w:rPr>
          <w:rFonts w:ascii="Times New Roman" w:hAnsi="Times New Roman" w:cs="Times New Roman"/>
          <w:sz w:val="24"/>
          <w:szCs w:val="24"/>
        </w:rPr>
        <w:t xml:space="preserve"> закономерности в процессе выхода компаний ПАО «Г</w:t>
      </w:r>
      <w:r w:rsidR="005D7A89">
        <w:rPr>
          <w:rFonts w:ascii="Times New Roman" w:hAnsi="Times New Roman" w:cs="Times New Roman"/>
          <w:sz w:val="24"/>
          <w:szCs w:val="24"/>
        </w:rPr>
        <w:t>а</w:t>
      </w:r>
      <w:r w:rsidR="005D7A89" w:rsidRPr="003B5156">
        <w:rPr>
          <w:rFonts w:ascii="Times New Roman" w:hAnsi="Times New Roman" w:cs="Times New Roman"/>
          <w:sz w:val="24"/>
          <w:szCs w:val="24"/>
        </w:rPr>
        <w:t>зпром» и ПАО «НК Р</w:t>
      </w:r>
      <w:r w:rsidR="005D7A89">
        <w:rPr>
          <w:rFonts w:ascii="Times New Roman" w:hAnsi="Times New Roman" w:cs="Times New Roman"/>
          <w:sz w:val="24"/>
          <w:szCs w:val="24"/>
        </w:rPr>
        <w:t>о</w:t>
      </w:r>
      <w:r w:rsidR="005D7A89" w:rsidRPr="003B5156">
        <w:rPr>
          <w:rFonts w:ascii="Times New Roman" w:hAnsi="Times New Roman" w:cs="Times New Roman"/>
          <w:sz w:val="24"/>
          <w:szCs w:val="24"/>
        </w:rPr>
        <w:t>снефть» за пределы национальных границ.</w:t>
      </w:r>
      <w:r w:rsidR="0045015C">
        <w:rPr>
          <w:rFonts w:ascii="Times New Roman" w:hAnsi="Times New Roman" w:cs="Times New Roman"/>
          <w:sz w:val="24"/>
          <w:szCs w:val="24"/>
        </w:rPr>
        <w:t xml:space="preserve"> </w:t>
      </w:r>
      <w:r w:rsidR="00CB79C9">
        <w:rPr>
          <w:rFonts w:ascii="Times New Roman" w:hAnsi="Times New Roman" w:cs="Times New Roman"/>
          <w:sz w:val="24"/>
          <w:szCs w:val="24"/>
        </w:rPr>
        <w:t xml:space="preserve">Данная гипотеза </w:t>
      </w:r>
      <w:r w:rsidR="005D7A89" w:rsidRPr="003B5156">
        <w:rPr>
          <w:rFonts w:ascii="Times New Roman" w:hAnsi="Times New Roman" w:cs="Times New Roman"/>
          <w:sz w:val="24"/>
          <w:szCs w:val="24"/>
        </w:rPr>
        <w:t>основывается на представлени</w:t>
      </w:r>
      <w:r w:rsidR="00CF3398">
        <w:rPr>
          <w:rFonts w:ascii="Times New Roman" w:hAnsi="Times New Roman" w:cs="Times New Roman"/>
          <w:sz w:val="24"/>
          <w:szCs w:val="24"/>
        </w:rPr>
        <w:t>и</w:t>
      </w:r>
      <w:r w:rsidR="005D7A89" w:rsidRPr="003B5156">
        <w:rPr>
          <w:rFonts w:ascii="Times New Roman" w:hAnsi="Times New Roman" w:cs="Times New Roman"/>
          <w:sz w:val="24"/>
          <w:szCs w:val="24"/>
        </w:rPr>
        <w:t xml:space="preserve"> авторов </w:t>
      </w:r>
      <w:r w:rsidR="003569F6" w:rsidRPr="003B5156">
        <w:rPr>
          <w:rFonts w:ascii="Times New Roman" w:hAnsi="Times New Roman" w:cs="Times New Roman"/>
          <w:sz w:val="24"/>
          <w:szCs w:val="24"/>
        </w:rPr>
        <w:t>Уппсальской</w:t>
      </w:r>
      <w:r w:rsidR="005D7A89" w:rsidRPr="003B5156">
        <w:rPr>
          <w:rFonts w:ascii="Times New Roman" w:hAnsi="Times New Roman" w:cs="Times New Roman"/>
          <w:sz w:val="24"/>
          <w:szCs w:val="24"/>
        </w:rPr>
        <w:t xml:space="preserve"> модели</w:t>
      </w:r>
      <w:r w:rsidR="00872D83">
        <w:rPr>
          <w:rFonts w:ascii="Times New Roman" w:hAnsi="Times New Roman" w:cs="Times New Roman"/>
          <w:sz w:val="24"/>
          <w:szCs w:val="24"/>
        </w:rPr>
        <w:t xml:space="preserve"> </w:t>
      </w:r>
      <w:r w:rsidR="00872D83" w:rsidRPr="003B5156">
        <w:rPr>
          <w:rFonts w:ascii="Times New Roman" w:hAnsi="Times New Roman" w:cs="Times New Roman"/>
          <w:sz w:val="24"/>
          <w:szCs w:val="24"/>
        </w:rPr>
        <w:t>процесс</w:t>
      </w:r>
      <w:r w:rsidR="007B1530">
        <w:rPr>
          <w:rFonts w:ascii="Times New Roman" w:hAnsi="Times New Roman" w:cs="Times New Roman"/>
          <w:sz w:val="24"/>
          <w:szCs w:val="24"/>
        </w:rPr>
        <w:t xml:space="preserve">а </w:t>
      </w:r>
      <w:r w:rsidR="00872D83" w:rsidRPr="003B5156">
        <w:rPr>
          <w:rFonts w:ascii="Times New Roman" w:hAnsi="Times New Roman" w:cs="Times New Roman"/>
          <w:sz w:val="24"/>
          <w:szCs w:val="24"/>
        </w:rPr>
        <w:t>интернационализации</w:t>
      </w:r>
      <w:r w:rsidR="005D7A89" w:rsidRPr="003B5156">
        <w:rPr>
          <w:rFonts w:ascii="Times New Roman" w:hAnsi="Times New Roman" w:cs="Times New Roman"/>
          <w:sz w:val="24"/>
          <w:szCs w:val="24"/>
        </w:rPr>
        <w:t xml:space="preserve">. </w:t>
      </w:r>
      <w:r w:rsidR="005D7FC4">
        <w:rPr>
          <w:rFonts w:ascii="Times New Roman" w:hAnsi="Times New Roman" w:cs="Times New Roman"/>
          <w:sz w:val="24"/>
          <w:szCs w:val="24"/>
        </w:rPr>
        <w:t>Ее главны</w:t>
      </w:r>
      <w:r w:rsidR="000E7815">
        <w:rPr>
          <w:rFonts w:ascii="Times New Roman" w:hAnsi="Times New Roman" w:cs="Times New Roman"/>
          <w:sz w:val="24"/>
          <w:szCs w:val="24"/>
        </w:rPr>
        <w:t>м</w:t>
      </w:r>
      <w:r w:rsidR="005D7FC4">
        <w:rPr>
          <w:rFonts w:ascii="Times New Roman" w:hAnsi="Times New Roman" w:cs="Times New Roman"/>
          <w:sz w:val="24"/>
          <w:szCs w:val="24"/>
        </w:rPr>
        <w:t xml:space="preserve"> предположением является т</w:t>
      </w:r>
      <w:r w:rsidR="00B75979">
        <w:rPr>
          <w:rFonts w:ascii="Times New Roman" w:hAnsi="Times New Roman" w:cs="Times New Roman"/>
          <w:sz w:val="24"/>
          <w:szCs w:val="24"/>
        </w:rPr>
        <w:t>о</w:t>
      </w:r>
      <w:r w:rsidR="005D7A89" w:rsidRPr="003B5156">
        <w:rPr>
          <w:rFonts w:ascii="Times New Roman" w:hAnsi="Times New Roman" w:cs="Times New Roman"/>
          <w:sz w:val="24"/>
          <w:szCs w:val="24"/>
        </w:rPr>
        <w:t>, что ТНК при выборе страны присутствия следуют логике</w:t>
      </w:r>
      <w:r w:rsidR="00B75979">
        <w:rPr>
          <w:rFonts w:ascii="Times New Roman" w:hAnsi="Times New Roman" w:cs="Times New Roman"/>
          <w:sz w:val="24"/>
          <w:szCs w:val="24"/>
        </w:rPr>
        <w:t xml:space="preserve"> </w:t>
      </w:r>
      <w:r w:rsidR="00E10B8C">
        <w:rPr>
          <w:rFonts w:ascii="Times New Roman" w:hAnsi="Times New Roman" w:cs="Times New Roman"/>
          <w:sz w:val="24"/>
          <w:szCs w:val="24"/>
        </w:rPr>
        <w:t>«</w:t>
      </w:r>
      <w:r w:rsidR="00B75979">
        <w:rPr>
          <w:rFonts w:ascii="Times New Roman" w:hAnsi="Times New Roman" w:cs="Times New Roman"/>
          <w:sz w:val="24"/>
          <w:szCs w:val="24"/>
        </w:rPr>
        <w:t>мелких шагов</w:t>
      </w:r>
      <w:r w:rsidR="00E10B8C">
        <w:rPr>
          <w:rFonts w:ascii="Times New Roman" w:hAnsi="Times New Roman" w:cs="Times New Roman"/>
          <w:sz w:val="24"/>
          <w:szCs w:val="24"/>
        </w:rPr>
        <w:t>»</w:t>
      </w:r>
      <w:r w:rsidR="00B75979">
        <w:rPr>
          <w:rFonts w:ascii="Times New Roman" w:hAnsi="Times New Roman" w:cs="Times New Roman"/>
          <w:sz w:val="24"/>
          <w:szCs w:val="24"/>
        </w:rPr>
        <w:t xml:space="preserve"> относительно принимаемых на себя обязательств</w:t>
      </w:r>
      <w:r w:rsidR="005D7A89" w:rsidRPr="003B5156">
        <w:rPr>
          <w:rFonts w:ascii="Times New Roman" w:hAnsi="Times New Roman" w:cs="Times New Roman"/>
          <w:sz w:val="24"/>
          <w:szCs w:val="24"/>
        </w:rPr>
        <w:t>.</w:t>
      </w:r>
      <w:r w:rsidR="00895161">
        <w:rPr>
          <w:rFonts w:ascii="Times New Roman" w:hAnsi="Times New Roman" w:cs="Times New Roman"/>
          <w:sz w:val="24"/>
          <w:szCs w:val="24"/>
        </w:rPr>
        <w:t xml:space="preserve"> </w:t>
      </w:r>
      <w:r w:rsidR="0009504A" w:rsidRPr="003B5156">
        <w:rPr>
          <w:rFonts w:ascii="Times New Roman" w:hAnsi="Times New Roman" w:cs="Times New Roman"/>
          <w:sz w:val="24"/>
          <w:szCs w:val="24"/>
        </w:rPr>
        <w:t xml:space="preserve">Нефть и газ представляют собой недифференцированный товар, который не требует </w:t>
      </w:r>
      <w:r w:rsidR="000D04F5">
        <w:rPr>
          <w:rFonts w:ascii="Times New Roman" w:hAnsi="Times New Roman" w:cs="Times New Roman"/>
          <w:sz w:val="24"/>
          <w:szCs w:val="24"/>
        </w:rPr>
        <w:t xml:space="preserve">особой </w:t>
      </w:r>
      <w:r w:rsidR="0009504A" w:rsidRPr="003B5156">
        <w:rPr>
          <w:rFonts w:ascii="Times New Roman" w:hAnsi="Times New Roman" w:cs="Times New Roman"/>
          <w:sz w:val="24"/>
          <w:szCs w:val="24"/>
        </w:rPr>
        <w:t>адаптации своих характеристик к рынкам сбыта.</w:t>
      </w:r>
      <w:r w:rsidR="0009504A">
        <w:rPr>
          <w:rFonts w:ascii="Times New Roman" w:hAnsi="Times New Roman" w:cs="Times New Roman"/>
          <w:sz w:val="24"/>
          <w:szCs w:val="24"/>
        </w:rPr>
        <w:t xml:space="preserve"> Поэтому степень</w:t>
      </w:r>
      <w:r w:rsidR="00895161">
        <w:rPr>
          <w:rFonts w:ascii="Times New Roman" w:hAnsi="Times New Roman" w:cs="Times New Roman"/>
          <w:sz w:val="24"/>
          <w:szCs w:val="24"/>
        </w:rPr>
        <w:t xml:space="preserve"> обязательств</w:t>
      </w:r>
      <w:r w:rsidR="0009504A">
        <w:rPr>
          <w:rFonts w:ascii="Times New Roman" w:hAnsi="Times New Roman" w:cs="Times New Roman"/>
          <w:sz w:val="24"/>
          <w:szCs w:val="24"/>
        </w:rPr>
        <w:t xml:space="preserve"> в контексте данной отрасли</w:t>
      </w:r>
      <w:r w:rsidR="00895161">
        <w:rPr>
          <w:rFonts w:ascii="Times New Roman" w:hAnsi="Times New Roman" w:cs="Times New Roman"/>
          <w:sz w:val="24"/>
          <w:szCs w:val="24"/>
        </w:rPr>
        <w:t xml:space="preserve"> </w:t>
      </w:r>
      <w:r w:rsidR="005D7FC4">
        <w:rPr>
          <w:rFonts w:ascii="Times New Roman" w:hAnsi="Times New Roman" w:cs="Times New Roman"/>
          <w:sz w:val="24"/>
          <w:szCs w:val="24"/>
        </w:rPr>
        <w:t xml:space="preserve">будет выражаться </w:t>
      </w:r>
      <w:r w:rsidR="000E7815">
        <w:rPr>
          <w:rFonts w:ascii="Times New Roman" w:hAnsi="Times New Roman" w:cs="Times New Roman"/>
          <w:sz w:val="24"/>
          <w:szCs w:val="24"/>
        </w:rPr>
        <w:t xml:space="preserve">различием </w:t>
      </w:r>
      <w:r w:rsidR="001D004A">
        <w:rPr>
          <w:rFonts w:ascii="Times New Roman" w:hAnsi="Times New Roman" w:cs="Times New Roman"/>
          <w:sz w:val="24"/>
          <w:szCs w:val="24"/>
        </w:rPr>
        <w:t>условий среды ведения бизнеса</w:t>
      </w:r>
      <w:r w:rsidR="004F47C0">
        <w:rPr>
          <w:rFonts w:ascii="Times New Roman" w:hAnsi="Times New Roman" w:cs="Times New Roman"/>
          <w:sz w:val="24"/>
          <w:szCs w:val="24"/>
        </w:rPr>
        <w:t xml:space="preserve"> стран присутствия и базирования</w:t>
      </w:r>
      <w:r w:rsidR="000E7815">
        <w:rPr>
          <w:rFonts w:ascii="Times New Roman" w:hAnsi="Times New Roman" w:cs="Times New Roman"/>
          <w:sz w:val="24"/>
          <w:szCs w:val="24"/>
        </w:rPr>
        <w:t>.</w:t>
      </w:r>
    </w:p>
    <w:p w14:paraId="4995C547" w14:textId="27AE067C" w:rsidR="00C953BE" w:rsidRPr="000761B7" w:rsidRDefault="004836F0" w:rsidP="00A56FA4">
      <w:pPr>
        <w:spacing w:line="360" w:lineRule="auto"/>
        <w:jc w:val="both"/>
        <w:rPr>
          <w:rFonts w:ascii="Times New Roman" w:hAnsi="Times New Roman" w:cs="Times New Roman"/>
          <w:i/>
          <w:sz w:val="24"/>
          <w:szCs w:val="24"/>
        </w:rPr>
      </w:pPr>
      <w:r>
        <w:rPr>
          <w:rFonts w:ascii="Times New Roman" w:hAnsi="Times New Roman" w:cs="Times New Roman"/>
          <w:sz w:val="24"/>
          <w:szCs w:val="24"/>
        </w:rPr>
        <w:tab/>
      </w:r>
      <w:r w:rsidR="000D04F5">
        <w:rPr>
          <w:rFonts w:ascii="Times New Roman" w:hAnsi="Times New Roman" w:cs="Times New Roman"/>
          <w:sz w:val="24"/>
          <w:szCs w:val="24"/>
        </w:rPr>
        <w:t xml:space="preserve">Как </w:t>
      </w:r>
      <w:r w:rsidR="00F56F7D">
        <w:rPr>
          <w:rFonts w:ascii="Times New Roman" w:hAnsi="Times New Roman" w:cs="Times New Roman"/>
          <w:sz w:val="24"/>
          <w:szCs w:val="24"/>
        </w:rPr>
        <w:t xml:space="preserve">было </w:t>
      </w:r>
      <w:r>
        <w:rPr>
          <w:rFonts w:ascii="Times New Roman" w:hAnsi="Times New Roman" w:cs="Times New Roman"/>
          <w:sz w:val="24"/>
          <w:szCs w:val="24"/>
        </w:rPr>
        <w:t>отмечено в</w:t>
      </w:r>
      <w:r w:rsidR="000D04F5">
        <w:rPr>
          <w:rFonts w:ascii="Times New Roman" w:hAnsi="Times New Roman" w:cs="Times New Roman"/>
          <w:sz w:val="24"/>
          <w:szCs w:val="24"/>
        </w:rPr>
        <w:t xml:space="preserve"> методологии</w:t>
      </w:r>
      <w:r w:rsidR="00231DB0">
        <w:rPr>
          <w:rFonts w:ascii="Times New Roman" w:hAnsi="Times New Roman" w:cs="Times New Roman"/>
          <w:sz w:val="24"/>
          <w:szCs w:val="24"/>
        </w:rPr>
        <w:t xml:space="preserve">, </w:t>
      </w:r>
      <w:r w:rsidR="00C953BE">
        <w:rPr>
          <w:rFonts w:ascii="Times New Roman" w:hAnsi="Times New Roman" w:cs="Times New Roman"/>
          <w:sz w:val="24"/>
          <w:szCs w:val="24"/>
        </w:rPr>
        <w:t>тестирование гипотез основывается на анализе сделок за период 2000</w:t>
      </w:r>
      <w:r>
        <w:rPr>
          <w:rFonts w:ascii="Times New Roman" w:hAnsi="Times New Roman" w:cs="Times New Roman"/>
          <w:sz w:val="24"/>
          <w:szCs w:val="24"/>
        </w:rPr>
        <w:t xml:space="preserve"> </w:t>
      </w:r>
      <w:r w:rsidR="00C953BE">
        <w:rPr>
          <w:rFonts w:ascii="Times New Roman" w:hAnsi="Times New Roman" w:cs="Times New Roman"/>
          <w:sz w:val="24"/>
          <w:szCs w:val="24"/>
        </w:rPr>
        <w:t>- 2018 гг.</w:t>
      </w:r>
      <w:r w:rsidR="006534F9">
        <w:rPr>
          <w:rFonts w:ascii="Times New Roman" w:hAnsi="Times New Roman" w:cs="Times New Roman"/>
          <w:sz w:val="24"/>
          <w:szCs w:val="24"/>
        </w:rPr>
        <w:t xml:space="preserve"> компаний, являющихся объектом исследования. </w:t>
      </w:r>
      <w:r w:rsidR="005124BF">
        <w:rPr>
          <w:rFonts w:ascii="Times New Roman" w:hAnsi="Times New Roman" w:cs="Times New Roman"/>
          <w:sz w:val="24"/>
          <w:szCs w:val="24"/>
        </w:rPr>
        <w:t>Сделки представляют собой совокупность</w:t>
      </w:r>
      <w:r w:rsidR="000761B7">
        <w:rPr>
          <w:rFonts w:ascii="Times New Roman" w:hAnsi="Times New Roman" w:cs="Times New Roman"/>
          <w:sz w:val="24"/>
          <w:szCs w:val="24"/>
        </w:rPr>
        <w:t xml:space="preserve"> </w:t>
      </w:r>
      <w:r w:rsidR="005124BF">
        <w:rPr>
          <w:rFonts w:ascii="Times New Roman" w:hAnsi="Times New Roman" w:cs="Times New Roman"/>
          <w:sz w:val="24"/>
          <w:szCs w:val="24"/>
        </w:rPr>
        <w:t>решений</w:t>
      </w:r>
      <w:r w:rsidR="000761B7">
        <w:rPr>
          <w:rFonts w:ascii="Times New Roman" w:hAnsi="Times New Roman" w:cs="Times New Roman"/>
          <w:sz w:val="24"/>
          <w:szCs w:val="24"/>
        </w:rPr>
        <w:t>,</w:t>
      </w:r>
      <w:r w:rsidR="005124BF">
        <w:rPr>
          <w:rFonts w:ascii="Times New Roman" w:hAnsi="Times New Roman" w:cs="Times New Roman"/>
          <w:sz w:val="24"/>
          <w:szCs w:val="24"/>
        </w:rPr>
        <w:t xml:space="preserve"> принимаемых компаниями относительно </w:t>
      </w:r>
      <w:r w:rsidR="00EC06F0">
        <w:rPr>
          <w:rFonts w:ascii="Times New Roman" w:hAnsi="Times New Roman" w:cs="Times New Roman"/>
          <w:sz w:val="24"/>
          <w:szCs w:val="24"/>
        </w:rPr>
        <w:t xml:space="preserve">инвестиций и последующего обмена активами в случае </w:t>
      </w:r>
      <w:r w:rsidR="00D57006">
        <w:rPr>
          <w:rFonts w:ascii="Times New Roman" w:hAnsi="Times New Roman" w:cs="Times New Roman"/>
          <w:sz w:val="24"/>
          <w:szCs w:val="24"/>
        </w:rPr>
        <w:t xml:space="preserve">взаимодействия с другими игроками рынка. Самые главные вопросы, представляющие интерес для исследования: </w:t>
      </w:r>
      <w:r w:rsidR="00D57006" w:rsidRPr="000761B7">
        <w:rPr>
          <w:rFonts w:ascii="Times New Roman" w:hAnsi="Times New Roman" w:cs="Times New Roman"/>
          <w:i/>
          <w:sz w:val="24"/>
          <w:szCs w:val="24"/>
        </w:rPr>
        <w:t>куда</w:t>
      </w:r>
      <w:r w:rsidR="00435527">
        <w:rPr>
          <w:rFonts w:ascii="Times New Roman" w:hAnsi="Times New Roman" w:cs="Times New Roman"/>
          <w:i/>
          <w:sz w:val="24"/>
          <w:szCs w:val="24"/>
        </w:rPr>
        <w:t xml:space="preserve"> </w:t>
      </w:r>
      <w:r w:rsidR="00D57006" w:rsidRPr="000761B7">
        <w:rPr>
          <w:rFonts w:ascii="Times New Roman" w:hAnsi="Times New Roman" w:cs="Times New Roman"/>
          <w:i/>
          <w:sz w:val="24"/>
          <w:szCs w:val="24"/>
        </w:rPr>
        <w:t xml:space="preserve">и с какой целью. </w:t>
      </w:r>
    </w:p>
    <w:p w14:paraId="43FDA2CA" w14:textId="2C694993" w:rsidR="005D7A89" w:rsidRPr="00A56FA4" w:rsidRDefault="00231DB0" w:rsidP="00A56FA4">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57" w:name="_Hlk513645873"/>
      <w:r w:rsidR="00503296">
        <w:rPr>
          <w:rFonts w:ascii="Times New Roman" w:hAnsi="Times New Roman" w:cs="Times New Roman"/>
          <w:sz w:val="24"/>
          <w:szCs w:val="24"/>
        </w:rPr>
        <w:t xml:space="preserve">Как </w:t>
      </w:r>
      <w:r w:rsidR="005D7A89" w:rsidRPr="003B5156">
        <w:rPr>
          <w:rFonts w:ascii="Times New Roman" w:hAnsi="Times New Roman" w:cs="Times New Roman"/>
          <w:sz w:val="24"/>
          <w:szCs w:val="24"/>
        </w:rPr>
        <w:t>достаточно очевидно, исходя из нижеприведенных данных</w:t>
      </w:r>
      <w:r w:rsidR="00447353">
        <w:rPr>
          <w:rFonts w:ascii="Times New Roman" w:hAnsi="Times New Roman" w:cs="Times New Roman"/>
          <w:sz w:val="24"/>
          <w:szCs w:val="24"/>
        </w:rPr>
        <w:t>:</w:t>
      </w:r>
      <w:r w:rsidR="005D7A89" w:rsidRPr="003B5156">
        <w:rPr>
          <w:rFonts w:ascii="Times New Roman" w:hAnsi="Times New Roman" w:cs="Times New Roman"/>
          <w:sz w:val="24"/>
          <w:szCs w:val="24"/>
        </w:rPr>
        <w:t xml:space="preserve"> </w:t>
      </w:r>
      <w:r w:rsidR="000761B7">
        <w:rPr>
          <w:rFonts w:ascii="Times New Roman" w:hAnsi="Times New Roman" w:cs="Times New Roman"/>
          <w:sz w:val="24"/>
          <w:szCs w:val="24"/>
        </w:rPr>
        <w:t xml:space="preserve">несмотря на </w:t>
      </w:r>
      <w:proofErr w:type="spellStart"/>
      <w:r w:rsidR="00091038">
        <w:rPr>
          <w:rFonts w:ascii="Times New Roman" w:hAnsi="Times New Roman" w:cs="Times New Roman"/>
          <w:sz w:val="24"/>
          <w:szCs w:val="24"/>
        </w:rPr>
        <w:t>стандартизированность</w:t>
      </w:r>
      <w:proofErr w:type="spellEnd"/>
      <w:r w:rsidR="000761B7">
        <w:rPr>
          <w:rFonts w:ascii="Times New Roman" w:hAnsi="Times New Roman" w:cs="Times New Roman"/>
          <w:sz w:val="24"/>
          <w:szCs w:val="24"/>
        </w:rPr>
        <w:t xml:space="preserve"> продукта</w:t>
      </w:r>
      <w:r w:rsidR="00AF6230">
        <w:rPr>
          <w:rFonts w:ascii="Times New Roman" w:hAnsi="Times New Roman" w:cs="Times New Roman"/>
          <w:sz w:val="24"/>
          <w:szCs w:val="24"/>
        </w:rPr>
        <w:t xml:space="preserve"> (</w:t>
      </w:r>
      <w:r w:rsidR="00D95CB9">
        <w:rPr>
          <w:rFonts w:ascii="Times New Roman" w:hAnsi="Times New Roman" w:cs="Times New Roman"/>
          <w:sz w:val="24"/>
          <w:szCs w:val="24"/>
        </w:rPr>
        <w:t xml:space="preserve">при условии </w:t>
      </w:r>
      <w:r w:rsidR="00534A41">
        <w:rPr>
          <w:rFonts w:ascii="Times New Roman" w:hAnsi="Times New Roman" w:cs="Times New Roman"/>
          <w:sz w:val="24"/>
          <w:szCs w:val="24"/>
        </w:rPr>
        <w:t>химически</w:t>
      </w:r>
      <w:r w:rsidR="00D95CB9">
        <w:rPr>
          <w:rFonts w:ascii="Times New Roman" w:hAnsi="Times New Roman" w:cs="Times New Roman"/>
          <w:sz w:val="24"/>
          <w:szCs w:val="24"/>
        </w:rPr>
        <w:t>х</w:t>
      </w:r>
      <w:r w:rsidR="00534A41">
        <w:rPr>
          <w:rFonts w:ascii="Times New Roman" w:hAnsi="Times New Roman" w:cs="Times New Roman"/>
          <w:sz w:val="24"/>
          <w:szCs w:val="24"/>
        </w:rPr>
        <w:t xml:space="preserve"> различи</w:t>
      </w:r>
      <w:r w:rsidR="00D95CB9">
        <w:rPr>
          <w:rFonts w:ascii="Times New Roman" w:hAnsi="Times New Roman" w:cs="Times New Roman"/>
          <w:sz w:val="24"/>
          <w:szCs w:val="24"/>
        </w:rPr>
        <w:t>й</w:t>
      </w:r>
      <w:r w:rsidR="00534A41">
        <w:rPr>
          <w:rFonts w:ascii="Times New Roman" w:hAnsi="Times New Roman" w:cs="Times New Roman"/>
          <w:sz w:val="24"/>
          <w:szCs w:val="24"/>
        </w:rPr>
        <w:t xml:space="preserve"> по плотности и содержанию серы</w:t>
      </w:r>
      <w:r w:rsidR="00FF78BD">
        <w:rPr>
          <w:rFonts w:ascii="Times New Roman" w:hAnsi="Times New Roman" w:cs="Times New Roman"/>
          <w:sz w:val="24"/>
          <w:szCs w:val="24"/>
        </w:rPr>
        <w:t>)</w:t>
      </w:r>
      <w:r w:rsidR="00447353">
        <w:rPr>
          <w:rFonts w:ascii="Times New Roman" w:hAnsi="Times New Roman" w:cs="Times New Roman"/>
          <w:sz w:val="24"/>
          <w:szCs w:val="24"/>
        </w:rPr>
        <w:t xml:space="preserve">, </w:t>
      </w:r>
      <w:r w:rsidR="005D7A89" w:rsidRPr="003B5156">
        <w:rPr>
          <w:rFonts w:ascii="Times New Roman" w:hAnsi="Times New Roman" w:cs="Times New Roman"/>
          <w:sz w:val="24"/>
          <w:szCs w:val="24"/>
        </w:rPr>
        <w:t xml:space="preserve">нефтегазовым компаниям свойственно </w:t>
      </w:r>
      <w:r w:rsidR="00447353">
        <w:rPr>
          <w:rFonts w:ascii="Times New Roman" w:hAnsi="Times New Roman" w:cs="Times New Roman"/>
          <w:sz w:val="24"/>
          <w:szCs w:val="24"/>
        </w:rPr>
        <w:t>избегать</w:t>
      </w:r>
      <w:r w:rsidR="005D7A89" w:rsidRPr="003B5156">
        <w:rPr>
          <w:rFonts w:ascii="Times New Roman" w:hAnsi="Times New Roman" w:cs="Times New Roman"/>
          <w:sz w:val="24"/>
          <w:szCs w:val="24"/>
        </w:rPr>
        <w:t xml:space="preserve"> высок</w:t>
      </w:r>
      <w:r w:rsidR="009B640D">
        <w:rPr>
          <w:rFonts w:ascii="Times New Roman" w:hAnsi="Times New Roman" w:cs="Times New Roman"/>
          <w:sz w:val="24"/>
          <w:szCs w:val="24"/>
        </w:rPr>
        <w:t>ую</w:t>
      </w:r>
      <w:r w:rsidR="005D7A89" w:rsidRPr="003B5156">
        <w:rPr>
          <w:rFonts w:ascii="Times New Roman" w:hAnsi="Times New Roman" w:cs="Times New Roman"/>
          <w:sz w:val="24"/>
          <w:szCs w:val="24"/>
        </w:rPr>
        <w:t xml:space="preserve"> степен</w:t>
      </w:r>
      <w:r w:rsidR="00DF6AA2">
        <w:rPr>
          <w:rFonts w:ascii="Times New Roman" w:hAnsi="Times New Roman" w:cs="Times New Roman"/>
          <w:sz w:val="24"/>
          <w:szCs w:val="24"/>
        </w:rPr>
        <w:t>ь</w:t>
      </w:r>
      <w:r w:rsidR="005D7A89" w:rsidRPr="003B5156">
        <w:rPr>
          <w:rFonts w:ascii="Times New Roman" w:hAnsi="Times New Roman" w:cs="Times New Roman"/>
          <w:sz w:val="24"/>
          <w:szCs w:val="24"/>
        </w:rPr>
        <w:t xml:space="preserve"> обязательств </w:t>
      </w:r>
      <w:r w:rsidR="005D7A89">
        <w:rPr>
          <w:rFonts w:ascii="Times New Roman" w:hAnsi="Times New Roman" w:cs="Times New Roman"/>
          <w:sz w:val="24"/>
          <w:szCs w:val="24"/>
        </w:rPr>
        <w:t>на первых порах географической экспансии</w:t>
      </w:r>
      <w:r w:rsidR="00447353">
        <w:rPr>
          <w:rFonts w:ascii="Times New Roman" w:hAnsi="Times New Roman" w:cs="Times New Roman"/>
          <w:sz w:val="24"/>
          <w:szCs w:val="24"/>
        </w:rPr>
        <w:t>. Выражае</w:t>
      </w:r>
      <w:r>
        <w:rPr>
          <w:rFonts w:ascii="Times New Roman" w:hAnsi="Times New Roman" w:cs="Times New Roman"/>
          <w:sz w:val="24"/>
          <w:szCs w:val="24"/>
        </w:rPr>
        <w:t xml:space="preserve">тся </w:t>
      </w:r>
      <w:r w:rsidR="00447353">
        <w:rPr>
          <w:rFonts w:ascii="Times New Roman" w:hAnsi="Times New Roman" w:cs="Times New Roman"/>
          <w:sz w:val="24"/>
          <w:szCs w:val="24"/>
        </w:rPr>
        <w:t>данная тенденция</w:t>
      </w:r>
      <w:r w:rsidR="005D7A89">
        <w:rPr>
          <w:rFonts w:ascii="Times New Roman" w:hAnsi="Times New Roman" w:cs="Times New Roman"/>
          <w:sz w:val="24"/>
          <w:szCs w:val="24"/>
        </w:rPr>
        <w:t xml:space="preserve"> </w:t>
      </w:r>
      <w:r w:rsidR="00DF6AA2">
        <w:rPr>
          <w:rFonts w:ascii="Times New Roman" w:hAnsi="Times New Roman" w:cs="Times New Roman"/>
          <w:sz w:val="24"/>
          <w:szCs w:val="24"/>
        </w:rPr>
        <w:t>в</w:t>
      </w:r>
      <w:r w:rsidR="005D7A89" w:rsidRPr="003B5156">
        <w:rPr>
          <w:rFonts w:ascii="Times New Roman" w:hAnsi="Times New Roman" w:cs="Times New Roman"/>
          <w:sz w:val="24"/>
          <w:szCs w:val="24"/>
        </w:rPr>
        <w:t xml:space="preserve"> отношени</w:t>
      </w:r>
      <w:r w:rsidR="00DF6AA2">
        <w:rPr>
          <w:rFonts w:ascii="Times New Roman" w:hAnsi="Times New Roman" w:cs="Times New Roman"/>
          <w:sz w:val="24"/>
          <w:szCs w:val="24"/>
        </w:rPr>
        <w:t>и</w:t>
      </w:r>
      <w:r w:rsidR="005D7A89" w:rsidRPr="003B5156">
        <w:rPr>
          <w:rFonts w:ascii="Times New Roman" w:hAnsi="Times New Roman" w:cs="Times New Roman"/>
          <w:sz w:val="24"/>
          <w:szCs w:val="24"/>
        </w:rPr>
        <w:t xml:space="preserve"> стран присутствия</w:t>
      </w:r>
      <w:r w:rsidR="00DF6AA2">
        <w:rPr>
          <w:rFonts w:ascii="Times New Roman" w:hAnsi="Times New Roman" w:cs="Times New Roman"/>
          <w:sz w:val="24"/>
          <w:szCs w:val="24"/>
        </w:rPr>
        <w:t>.</w:t>
      </w:r>
      <w:r w:rsidR="005D7A89" w:rsidRPr="003B5156">
        <w:rPr>
          <w:rFonts w:ascii="Times New Roman" w:hAnsi="Times New Roman" w:cs="Times New Roman"/>
          <w:sz w:val="24"/>
          <w:szCs w:val="24"/>
        </w:rPr>
        <w:t xml:space="preserve"> </w:t>
      </w:r>
      <w:r w:rsidR="002D717C">
        <w:rPr>
          <w:rFonts w:ascii="Times New Roman" w:hAnsi="Times New Roman" w:cs="Times New Roman"/>
          <w:sz w:val="24"/>
          <w:szCs w:val="24"/>
        </w:rPr>
        <w:t>Потому что, как отмечает</w:t>
      </w:r>
      <w:r w:rsidR="00891A90">
        <w:rPr>
          <w:rFonts w:ascii="Times New Roman" w:hAnsi="Times New Roman" w:cs="Times New Roman"/>
          <w:sz w:val="24"/>
          <w:szCs w:val="24"/>
        </w:rPr>
        <w:t xml:space="preserve">ся в </w:t>
      </w:r>
      <w:r w:rsidR="00503296">
        <w:rPr>
          <w:rFonts w:ascii="Times New Roman" w:hAnsi="Times New Roman" w:cs="Times New Roman"/>
          <w:sz w:val="24"/>
          <w:szCs w:val="24"/>
        </w:rPr>
        <w:t>Уппсальск</w:t>
      </w:r>
      <w:r w:rsidR="00891A90">
        <w:rPr>
          <w:rFonts w:ascii="Times New Roman" w:hAnsi="Times New Roman" w:cs="Times New Roman"/>
          <w:sz w:val="24"/>
          <w:szCs w:val="24"/>
        </w:rPr>
        <w:t xml:space="preserve">ой </w:t>
      </w:r>
      <w:r w:rsidR="002D717C">
        <w:rPr>
          <w:rFonts w:ascii="Times New Roman" w:hAnsi="Times New Roman" w:cs="Times New Roman"/>
          <w:sz w:val="24"/>
          <w:szCs w:val="24"/>
        </w:rPr>
        <w:t>модел</w:t>
      </w:r>
      <w:r w:rsidR="00891A90">
        <w:rPr>
          <w:rFonts w:ascii="Times New Roman" w:hAnsi="Times New Roman" w:cs="Times New Roman"/>
          <w:sz w:val="24"/>
          <w:szCs w:val="24"/>
        </w:rPr>
        <w:t>и</w:t>
      </w:r>
      <w:r w:rsidR="002D717C">
        <w:rPr>
          <w:rFonts w:ascii="Times New Roman" w:hAnsi="Times New Roman" w:cs="Times New Roman"/>
          <w:sz w:val="24"/>
          <w:szCs w:val="24"/>
        </w:rPr>
        <w:t xml:space="preserve"> интернационализации</w:t>
      </w:r>
      <w:r w:rsidR="00AA0842">
        <w:rPr>
          <w:rFonts w:ascii="Times New Roman" w:hAnsi="Times New Roman" w:cs="Times New Roman"/>
          <w:sz w:val="24"/>
          <w:szCs w:val="24"/>
        </w:rPr>
        <w:t>,</w:t>
      </w:r>
      <w:r w:rsidR="002D717C">
        <w:rPr>
          <w:rFonts w:ascii="Times New Roman" w:hAnsi="Times New Roman" w:cs="Times New Roman"/>
          <w:sz w:val="24"/>
          <w:szCs w:val="24"/>
        </w:rPr>
        <w:t xml:space="preserve"> имеет место</w:t>
      </w:r>
      <w:r w:rsidR="004D71D0">
        <w:rPr>
          <w:rFonts w:ascii="Times New Roman" w:hAnsi="Times New Roman" w:cs="Times New Roman"/>
          <w:sz w:val="24"/>
          <w:szCs w:val="24"/>
        </w:rPr>
        <w:t>,</w:t>
      </w:r>
      <w:r w:rsidR="002D717C">
        <w:rPr>
          <w:rFonts w:ascii="Times New Roman" w:hAnsi="Times New Roman" w:cs="Times New Roman"/>
          <w:sz w:val="24"/>
          <w:szCs w:val="24"/>
        </w:rPr>
        <w:t xml:space="preserve"> </w:t>
      </w:r>
      <w:r w:rsidR="00AA0842">
        <w:rPr>
          <w:rFonts w:ascii="Times New Roman" w:hAnsi="Times New Roman" w:cs="Times New Roman"/>
          <w:sz w:val="24"/>
          <w:szCs w:val="24"/>
        </w:rPr>
        <w:t xml:space="preserve">как </w:t>
      </w:r>
      <w:r w:rsidR="00F16E0E">
        <w:rPr>
          <w:rFonts w:ascii="Times New Roman" w:hAnsi="Times New Roman" w:cs="Times New Roman"/>
          <w:sz w:val="24"/>
          <w:szCs w:val="24"/>
        </w:rPr>
        <w:t>фактор воздействия</w:t>
      </w:r>
      <w:r w:rsidR="004D71D0">
        <w:rPr>
          <w:rFonts w:ascii="Times New Roman" w:hAnsi="Times New Roman" w:cs="Times New Roman"/>
          <w:sz w:val="24"/>
          <w:szCs w:val="24"/>
        </w:rPr>
        <w:t>,</w:t>
      </w:r>
      <w:r w:rsidR="00F16E0E">
        <w:rPr>
          <w:rFonts w:ascii="Times New Roman" w:hAnsi="Times New Roman" w:cs="Times New Roman"/>
          <w:sz w:val="24"/>
          <w:szCs w:val="24"/>
        </w:rPr>
        <w:t xml:space="preserve"> не только </w:t>
      </w:r>
      <w:r w:rsidR="007A547E">
        <w:rPr>
          <w:rFonts w:ascii="Times New Roman" w:hAnsi="Times New Roman" w:cs="Times New Roman"/>
          <w:sz w:val="24"/>
          <w:szCs w:val="24"/>
        </w:rPr>
        <w:t xml:space="preserve">эффект </w:t>
      </w:r>
      <w:r w:rsidR="00D103FB" w:rsidRPr="00A56FA4">
        <w:rPr>
          <w:rFonts w:ascii="Times New Roman" w:hAnsi="Times New Roman" w:cs="Times New Roman"/>
          <w:sz w:val="24"/>
          <w:szCs w:val="24"/>
        </w:rPr>
        <w:t>неопределённости</w:t>
      </w:r>
      <w:r w:rsidR="007A547E" w:rsidRPr="00A56FA4">
        <w:rPr>
          <w:rFonts w:ascii="Times New Roman" w:hAnsi="Times New Roman" w:cs="Times New Roman"/>
          <w:sz w:val="24"/>
          <w:szCs w:val="24"/>
        </w:rPr>
        <w:t>, но и ограниченная рационал</w:t>
      </w:r>
      <w:r w:rsidR="0028006E" w:rsidRPr="00A56FA4">
        <w:rPr>
          <w:rFonts w:ascii="Times New Roman" w:hAnsi="Times New Roman" w:cs="Times New Roman"/>
          <w:sz w:val="24"/>
          <w:szCs w:val="24"/>
        </w:rPr>
        <w:t>ьность. Она сказывается на восприятии менеджментом компании условий, предлагаемых рынком</w:t>
      </w:r>
      <w:r w:rsidR="00D103FB" w:rsidRPr="00A56FA4">
        <w:rPr>
          <w:rFonts w:ascii="Times New Roman" w:hAnsi="Times New Roman" w:cs="Times New Roman"/>
          <w:sz w:val="24"/>
          <w:szCs w:val="24"/>
        </w:rPr>
        <w:t>,</w:t>
      </w:r>
      <w:r w:rsidR="0028006E" w:rsidRPr="00A56FA4">
        <w:rPr>
          <w:rFonts w:ascii="Times New Roman" w:hAnsi="Times New Roman" w:cs="Times New Roman"/>
          <w:sz w:val="24"/>
          <w:szCs w:val="24"/>
        </w:rPr>
        <w:t xml:space="preserve"> а также</w:t>
      </w:r>
      <w:r w:rsidR="00B20327" w:rsidRPr="00A56FA4">
        <w:rPr>
          <w:rFonts w:ascii="Times New Roman" w:hAnsi="Times New Roman" w:cs="Times New Roman"/>
          <w:sz w:val="24"/>
          <w:szCs w:val="24"/>
        </w:rPr>
        <w:t xml:space="preserve"> </w:t>
      </w:r>
      <w:r w:rsidR="00AA0842">
        <w:rPr>
          <w:rFonts w:ascii="Times New Roman" w:hAnsi="Times New Roman" w:cs="Times New Roman"/>
          <w:sz w:val="24"/>
          <w:szCs w:val="24"/>
        </w:rPr>
        <w:t xml:space="preserve">на </w:t>
      </w:r>
      <w:r w:rsidR="00B20327" w:rsidRPr="00A56FA4">
        <w:rPr>
          <w:rFonts w:ascii="Times New Roman" w:hAnsi="Times New Roman" w:cs="Times New Roman"/>
          <w:sz w:val="24"/>
          <w:szCs w:val="24"/>
        </w:rPr>
        <w:t xml:space="preserve">возможных ответах на них. </w:t>
      </w:r>
      <w:r w:rsidR="00891A90">
        <w:rPr>
          <w:rFonts w:ascii="Times New Roman" w:hAnsi="Times New Roman" w:cs="Times New Roman"/>
          <w:sz w:val="24"/>
          <w:szCs w:val="24"/>
        </w:rPr>
        <w:t>Так же данная модель активно продвигает идею важности сети и установленных взаимоотношений между ключевыми игроками отрасли</w:t>
      </w:r>
      <w:r w:rsidR="00736CEF">
        <w:rPr>
          <w:rFonts w:ascii="Times New Roman" w:hAnsi="Times New Roman" w:cs="Times New Roman"/>
          <w:sz w:val="24"/>
          <w:szCs w:val="24"/>
        </w:rPr>
        <w:t xml:space="preserve">, </w:t>
      </w:r>
      <w:r w:rsidR="001266FB">
        <w:rPr>
          <w:rFonts w:ascii="Times New Roman" w:hAnsi="Times New Roman" w:cs="Times New Roman"/>
          <w:sz w:val="24"/>
          <w:szCs w:val="24"/>
        </w:rPr>
        <w:t xml:space="preserve">как наиболее эффективного пути по </w:t>
      </w:r>
      <w:r w:rsidR="001266FB" w:rsidRPr="00BE57A2">
        <w:rPr>
          <w:rFonts w:ascii="Times New Roman" w:hAnsi="Times New Roman" w:cs="Times New Roman"/>
          <w:sz w:val="24"/>
          <w:szCs w:val="24"/>
        </w:rPr>
        <w:t>преодолению «</w:t>
      </w:r>
      <w:r w:rsidR="005E2E25">
        <w:rPr>
          <w:rFonts w:ascii="Times New Roman" w:hAnsi="Times New Roman" w:cs="Times New Roman"/>
          <w:sz w:val="24"/>
          <w:szCs w:val="24"/>
        </w:rPr>
        <w:t>дистанции</w:t>
      </w:r>
      <w:r w:rsidR="001266FB" w:rsidRPr="00BE57A2">
        <w:rPr>
          <w:rFonts w:ascii="Times New Roman" w:hAnsi="Times New Roman" w:cs="Times New Roman"/>
          <w:sz w:val="24"/>
          <w:szCs w:val="24"/>
        </w:rPr>
        <w:t>»</w:t>
      </w:r>
      <w:r w:rsidR="001266FB">
        <w:rPr>
          <w:rFonts w:ascii="Times New Roman" w:hAnsi="Times New Roman" w:cs="Times New Roman"/>
          <w:sz w:val="24"/>
          <w:szCs w:val="24"/>
        </w:rPr>
        <w:t xml:space="preserve"> между рынками.</w:t>
      </w:r>
    </w:p>
    <w:p w14:paraId="745AF745" w14:textId="77777777" w:rsidR="005D7A89" w:rsidRPr="00BB4C08" w:rsidRDefault="005D7A89" w:rsidP="00A56FA4">
      <w:pPr>
        <w:pStyle w:val="5"/>
        <w:spacing w:line="360" w:lineRule="auto"/>
        <w:rPr>
          <w:rFonts w:ascii="Times New Roman" w:hAnsi="Times New Roman" w:cs="Times New Roman"/>
          <w:b/>
          <w:color w:val="auto"/>
          <w:sz w:val="24"/>
          <w:szCs w:val="24"/>
        </w:rPr>
      </w:pPr>
      <w:r w:rsidRPr="00BB4C08">
        <w:rPr>
          <w:rFonts w:ascii="Times New Roman" w:hAnsi="Times New Roman" w:cs="Times New Roman"/>
          <w:b/>
          <w:color w:val="auto"/>
          <w:sz w:val="24"/>
          <w:szCs w:val="24"/>
        </w:rPr>
        <w:lastRenderedPageBreak/>
        <w:t xml:space="preserve">Газпром </w:t>
      </w:r>
    </w:p>
    <w:p w14:paraId="60CD14BD" w14:textId="3ED04A5B" w:rsidR="005D7A89" w:rsidRDefault="004D71D0" w:rsidP="00A56FA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D7A89" w:rsidRPr="00A56FA4">
        <w:rPr>
          <w:rFonts w:ascii="Times New Roman" w:hAnsi="Times New Roman" w:cs="Times New Roman"/>
          <w:sz w:val="24"/>
          <w:szCs w:val="24"/>
        </w:rPr>
        <w:t xml:space="preserve">Газпром в своей международной деятельности за период с 2000-2018 гг. </w:t>
      </w:r>
      <w:r w:rsidR="003D39BB">
        <w:rPr>
          <w:rFonts w:ascii="Times New Roman" w:hAnsi="Times New Roman" w:cs="Times New Roman"/>
          <w:sz w:val="24"/>
          <w:szCs w:val="24"/>
        </w:rPr>
        <w:t>склон</w:t>
      </w:r>
      <w:r w:rsidR="00D25B72">
        <w:rPr>
          <w:rFonts w:ascii="Times New Roman" w:hAnsi="Times New Roman" w:cs="Times New Roman"/>
          <w:sz w:val="24"/>
          <w:szCs w:val="24"/>
        </w:rPr>
        <w:t>ен</w:t>
      </w:r>
      <w:r w:rsidR="005D7A89" w:rsidRPr="00A56FA4">
        <w:rPr>
          <w:rFonts w:ascii="Times New Roman" w:hAnsi="Times New Roman" w:cs="Times New Roman"/>
          <w:sz w:val="24"/>
          <w:szCs w:val="24"/>
        </w:rPr>
        <w:t xml:space="preserve"> среди партнеров предпочитать представителей стран СНГ на первых этапах, после – Европы, потом – </w:t>
      </w:r>
      <w:r w:rsidR="00C67CD8">
        <w:rPr>
          <w:rFonts w:ascii="Times New Roman" w:hAnsi="Times New Roman" w:cs="Times New Roman"/>
          <w:sz w:val="24"/>
          <w:szCs w:val="24"/>
        </w:rPr>
        <w:t>объединенного региона</w:t>
      </w:r>
      <w:r w:rsidR="005D7A89" w:rsidRPr="00A56FA4">
        <w:rPr>
          <w:rFonts w:ascii="Times New Roman" w:hAnsi="Times New Roman" w:cs="Times New Roman"/>
          <w:sz w:val="24"/>
          <w:szCs w:val="24"/>
        </w:rPr>
        <w:t xml:space="preserve">. Несмотря на очевидное доминирование Европейского региона в </w:t>
      </w:r>
      <w:r w:rsidR="00260C1C" w:rsidRPr="00A56FA4">
        <w:rPr>
          <w:rFonts w:ascii="Times New Roman" w:hAnsi="Times New Roman" w:cs="Times New Roman"/>
          <w:sz w:val="24"/>
          <w:szCs w:val="24"/>
        </w:rPr>
        <w:t>структуре</w:t>
      </w:r>
      <w:r w:rsidR="005D7A89" w:rsidRPr="00A56FA4">
        <w:rPr>
          <w:rFonts w:ascii="Times New Roman" w:hAnsi="Times New Roman" w:cs="Times New Roman"/>
          <w:sz w:val="24"/>
          <w:szCs w:val="24"/>
        </w:rPr>
        <w:t xml:space="preserve"> регионального сотрудничества, также очевиден и тренд, демонстрирующий</w:t>
      </w:r>
      <w:r w:rsidR="00D420B5" w:rsidRPr="00A56FA4">
        <w:rPr>
          <w:rFonts w:ascii="Times New Roman" w:hAnsi="Times New Roman" w:cs="Times New Roman"/>
          <w:sz w:val="24"/>
          <w:szCs w:val="24"/>
        </w:rPr>
        <w:t xml:space="preserve"> повышенную склонность к</w:t>
      </w:r>
      <w:r w:rsidR="005D7A89" w:rsidRPr="00A56FA4">
        <w:rPr>
          <w:rFonts w:ascii="Times New Roman" w:hAnsi="Times New Roman" w:cs="Times New Roman"/>
          <w:sz w:val="24"/>
          <w:szCs w:val="24"/>
        </w:rPr>
        <w:t xml:space="preserve"> диверсификаци</w:t>
      </w:r>
      <w:r w:rsidR="00D420B5" w:rsidRPr="00A56FA4">
        <w:rPr>
          <w:rFonts w:ascii="Times New Roman" w:hAnsi="Times New Roman" w:cs="Times New Roman"/>
          <w:sz w:val="24"/>
          <w:szCs w:val="24"/>
        </w:rPr>
        <w:t>и</w:t>
      </w:r>
      <w:r w:rsidR="005D7A89" w:rsidRPr="00A56FA4">
        <w:rPr>
          <w:rFonts w:ascii="Times New Roman" w:hAnsi="Times New Roman" w:cs="Times New Roman"/>
          <w:sz w:val="24"/>
          <w:szCs w:val="24"/>
        </w:rPr>
        <w:t xml:space="preserve"> ПЗИ и ПИИ</w:t>
      </w:r>
      <w:r w:rsidR="005D7A89" w:rsidRPr="003B5156">
        <w:rPr>
          <w:rFonts w:ascii="Times New Roman" w:hAnsi="Times New Roman" w:cs="Times New Roman"/>
          <w:sz w:val="24"/>
          <w:szCs w:val="24"/>
        </w:rPr>
        <w:t xml:space="preserve"> в сторону </w:t>
      </w:r>
      <w:r w:rsidR="00C67CD8">
        <w:rPr>
          <w:rFonts w:ascii="Times New Roman" w:hAnsi="Times New Roman" w:cs="Times New Roman"/>
          <w:sz w:val="24"/>
          <w:szCs w:val="24"/>
        </w:rPr>
        <w:t>объединенного региона</w:t>
      </w:r>
      <w:r w:rsidR="005D7A89" w:rsidRPr="003B5156">
        <w:rPr>
          <w:rFonts w:ascii="Times New Roman" w:hAnsi="Times New Roman" w:cs="Times New Roman"/>
          <w:sz w:val="24"/>
          <w:szCs w:val="24"/>
        </w:rPr>
        <w:t>.</w:t>
      </w:r>
    </w:p>
    <w:bookmarkEnd w:id="57"/>
    <w:p w14:paraId="36A18E79" w14:textId="21A64FEE" w:rsidR="005D7A89" w:rsidRDefault="00BA4874" w:rsidP="005D7A89">
      <w:r>
        <w:rPr>
          <w:noProof/>
        </w:rPr>
        <w:drawing>
          <wp:inline distT="0" distB="0" distL="0" distR="0" wp14:anchorId="6278FECE" wp14:editId="047945D6">
            <wp:extent cx="5884607" cy="3299460"/>
            <wp:effectExtent l="0" t="0" r="1905" b="15240"/>
            <wp:docPr id="35" name="Диаграмма 35">
              <a:extLst xmlns:a="http://schemas.openxmlformats.org/drawingml/2006/main">
                <a:ext uri="{FF2B5EF4-FFF2-40B4-BE49-F238E27FC236}">
                  <a16:creationId xmlns:a16="http://schemas.microsoft.com/office/drawing/2014/main" id="{AB37EB3B-5BE6-4415-B89C-1734442FB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2C8533" w14:textId="77777777" w:rsidR="001D4BBF" w:rsidRPr="00CA1FEE" w:rsidRDefault="001D4BBF" w:rsidP="00CA1FEE">
      <w:pPr>
        <w:spacing w:after="0" w:line="360" w:lineRule="auto"/>
        <w:jc w:val="center"/>
        <w:rPr>
          <w:rFonts w:ascii="Times New Roman" w:hAnsi="Times New Roman" w:cs="Times New Roman"/>
          <w:i/>
          <w:sz w:val="24"/>
          <w:szCs w:val="24"/>
        </w:rPr>
      </w:pPr>
      <w:r w:rsidRPr="00CA1FEE">
        <w:rPr>
          <w:rFonts w:ascii="Times New Roman" w:hAnsi="Times New Roman" w:cs="Times New Roman"/>
          <w:i/>
          <w:sz w:val="24"/>
          <w:szCs w:val="24"/>
        </w:rPr>
        <w:t>Рис. 7 Изменение региональной структуры географической экспансии компании ПАО «Газпром» за рассматриваемый период (2000-2018 гг.)</w:t>
      </w:r>
    </w:p>
    <w:p w14:paraId="04551C54" w14:textId="31AE09BE" w:rsidR="001D4BBF" w:rsidRPr="00CA1FEE" w:rsidRDefault="001D4BBF" w:rsidP="00B116F4">
      <w:pPr>
        <w:jc w:val="center"/>
        <w:rPr>
          <w:rFonts w:ascii="Times New Roman" w:hAnsi="Times New Roman" w:cs="Times New Roman"/>
          <w:i/>
          <w:sz w:val="24"/>
          <w:szCs w:val="24"/>
        </w:rPr>
      </w:pPr>
      <w:r w:rsidRPr="00CA1FEE">
        <w:rPr>
          <w:rFonts w:ascii="Times New Roman" w:hAnsi="Times New Roman" w:cs="Times New Roman"/>
          <w:i/>
          <w:sz w:val="24"/>
          <w:szCs w:val="24"/>
        </w:rPr>
        <w:t xml:space="preserve">Источник: </w:t>
      </w:r>
      <w:r w:rsidR="00B116F4">
        <w:rPr>
          <w:rFonts w:ascii="Times New Roman" w:hAnsi="Times New Roman" w:cs="Times New Roman"/>
          <w:i/>
          <w:sz w:val="24"/>
          <w:szCs w:val="24"/>
          <w:lang w:val="en-US"/>
        </w:rPr>
        <w:t>[</w:t>
      </w:r>
      <w:r w:rsidRPr="00CA1FEE">
        <w:rPr>
          <w:rFonts w:ascii="Times New Roman" w:hAnsi="Times New Roman" w:cs="Times New Roman"/>
          <w:i/>
          <w:sz w:val="24"/>
          <w:szCs w:val="24"/>
        </w:rPr>
        <w:t>составлен автором]</w:t>
      </w:r>
    </w:p>
    <w:p w14:paraId="6D37443E" w14:textId="50DB8015" w:rsidR="006E50C1" w:rsidRDefault="000C119F" w:rsidP="005D7A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58" w:name="_Hlk513645913"/>
      <w:r w:rsidR="00AE3E91">
        <w:rPr>
          <w:rFonts w:ascii="Times New Roman" w:hAnsi="Times New Roman" w:cs="Times New Roman"/>
          <w:sz w:val="24"/>
          <w:szCs w:val="24"/>
        </w:rPr>
        <w:t>На д</w:t>
      </w:r>
      <w:r w:rsidR="00B133B2">
        <w:rPr>
          <w:rFonts w:ascii="Times New Roman" w:hAnsi="Times New Roman" w:cs="Times New Roman"/>
          <w:sz w:val="24"/>
          <w:szCs w:val="24"/>
        </w:rPr>
        <w:t>анн</w:t>
      </w:r>
      <w:r w:rsidR="00AE3E91">
        <w:rPr>
          <w:rFonts w:ascii="Times New Roman" w:hAnsi="Times New Roman" w:cs="Times New Roman"/>
          <w:sz w:val="24"/>
          <w:szCs w:val="24"/>
        </w:rPr>
        <w:t>ом</w:t>
      </w:r>
      <w:r w:rsidR="00B133B2">
        <w:rPr>
          <w:rFonts w:ascii="Times New Roman" w:hAnsi="Times New Roman" w:cs="Times New Roman"/>
          <w:sz w:val="24"/>
          <w:szCs w:val="24"/>
        </w:rPr>
        <w:t xml:space="preserve"> г</w:t>
      </w:r>
      <w:r w:rsidR="00260C1C">
        <w:rPr>
          <w:rFonts w:ascii="Times New Roman" w:hAnsi="Times New Roman" w:cs="Times New Roman"/>
          <w:sz w:val="24"/>
          <w:szCs w:val="24"/>
        </w:rPr>
        <w:t>рафик</w:t>
      </w:r>
      <w:r w:rsidR="00D376D3">
        <w:rPr>
          <w:rFonts w:ascii="Times New Roman" w:hAnsi="Times New Roman" w:cs="Times New Roman"/>
          <w:sz w:val="24"/>
          <w:szCs w:val="24"/>
        </w:rPr>
        <w:t>е</w:t>
      </w:r>
      <w:r w:rsidR="00260C1C">
        <w:rPr>
          <w:rFonts w:ascii="Times New Roman" w:hAnsi="Times New Roman" w:cs="Times New Roman"/>
          <w:sz w:val="24"/>
          <w:szCs w:val="24"/>
        </w:rPr>
        <w:t xml:space="preserve"> </w:t>
      </w:r>
      <w:r w:rsidR="00D376D3">
        <w:rPr>
          <w:rFonts w:ascii="Times New Roman" w:hAnsi="Times New Roman" w:cs="Times New Roman"/>
          <w:sz w:val="24"/>
          <w:szCs w:val="24"/>
        </w:rPr>
        <w:t>показано</w:t>
      </w:r>
      <w:r w:rsidR="00260C1C">
        <w:rPr>
          <w:rFonts w:ascii="Times New Roman" w:hAnsi="Times New Roman" w:cs="Times New Roman"/>
          <w:sz w:val="24"/>
          <w:szCs w:val="24"/>
        </w:rPr>
        <w:t xml:space="preserve"> максимальное количество сделок, заключенных ежегодно за период 2000</w:t>
      </w:r>
      <w:r w:rsidR="00952CCA">
        <w:rPr>
          <w:rFonts w:ascii="Times New Roman" w:hAnsi="Times New Roman" w:cs="Times New Roman"/>
          <w:sz w:val="24"/>
          <w:szCs w:val="24"/>
        </w:rPr>
        <w:t xml:space="preserve"> –</w:t>
      </w:r>
      <w:r w:rsidR="00260C1C">
        <w:rPr>
          <w:rFonts w:ascii="Times New Roman" w:hAnsi="Times New Roman" w:cs="Times New Roman"/>
          <w:sz w:val="24"/>
          <w:szCs w:val="24"/>
        </w:rPr>
        <w:t xml:space="preserve"> 2018</w:t>
      </w:r>
      <w:r w:rsidR="00952CCA">
        <w:rPr>
          <w:rFonts w:ascii="Times New Roman" w:hAnsi="Times New Roman" w:cs="Times New Roman"/>
          <w:sz w:val="24"/>
          <w:szCs w:val="24"/>
        </w:rPr>
        <w:t xml:space="preserve"> гг.</w:t>
      </w:r>
      <w:r w:rsidR="00AC4FA1">
        <w:rPr>
          <w:rFonts w:ascii="Times New Roman" w:hAnsi="Times New Roman" w:cs="Times New Roman"/>
          <w:sz w:val="24"/>
          <w:szCs w:val="24"/>
        </w:rPr>
        <w:t xml:space="preserve">, </w:t>
      </w:r>
      <w:r w:rsidR="00952CCA">
        <w:rPr>
          <w:rFonts w:ascii="Times New Roman" w:hAnsi="Times New Roman" w:cs="Times New Roman"/>
          <w:sz w:val="24"/>
          <w:szCs w:val="24"/>
        </w:rPr>
        <w:t xml:space="preserve">общее число которых взято </w:t>
      </w:r>
      <w:r w:rsidR="00AC4FA1">
        <w:rPr>
          <w:rFonts w:ascii="Times New Roman" w:hAnsi="Times New Roman" w:cs="Times New Roman"/>
          <w:sz w:val="24"/>
          <w:szCs w:val="24"/>
        </w:rPr>
        <w:t>за 100%. Левая ось показывает</w:t>
      </w:r>
      <w:r w:rsidR="00952CCA">
        <w:rPr>
          <w:rFonts w:ascii="Times New Roman" w:hAnsi="Times New Roman" w:cs="Times New Roman"/>
          <w:sz w:val="24"/>
          <w:szCs w:val="24"/>
        </w:rPr>
        <w:t xml:space="preserve"> </w:t>
      </w:r>
      <w:r w:rsidR="00AC4FA1">
        <w:rPr>
          <w:rFonts w:ascii="Times New Roman" w:hAnsi="Times New Roman" w:cs="Times New Roman"/>
          <w:sz w:val="24"/>
          <w:szCs w:val="24"/>
        </w:rPr>
        <w:t xml:space="preserve">долю, </w:t>
      </w:r>
      <w:r w:rsidR="00B50243">
        <w:rPr>
          <w:rFonts w:ascii="Times New Roman" w:hAnsi="Times New Roman" w:cs="Times New Roman"/>
          <w:sz w:val="24"/>
          <w:szCs w:val="24"/>
        </w:rPr>
        <w:t>которая</w:t>
      </w:r>
      <w:r w:rsidR="00AC4FA1">
        <w:rPr>
          <w:rFonts w:ascii="Times New Roman" w:hAnsi="Times New Roman" w:cs="Times New Roman"/>
          <w:sz w:val="24"/>
          <w:szCs w:val="24"/>
        </w:rPr>
        <w:t xml:space="preserve"> приходится на общее </w:t>
      </w:r>
      <w:r w:rsidR="00B50243">
        <w:rPr>
          <w:rFonts w:ascii="Times New Roman" w:hAnsi="Times New Roman" w:cs="Times New Roman"/>
          <w:sz w:val="24"/>
          <w:szCs w:val="24"/>
        </w:rPr>
        <w:t>число</w:t>
      </w:r>
      <w:r w:rsidR="00AC4FA1">
        <w:rPr>
          <w:rFonts w:ascii="Times New Roman" w:hAnsi="Times New Roman" w:cs="Times New Roman"/>
          <w:sz w:val="24"/>
          <w:szCs w:val="24"/>
        </w:rPr>
        <w:t xml:space="preserve"> сделок в определенный год н</w:t>
      </w:r>
      <w:r w:rsidR="00571907">
        <w:rPr>
          <w:rFonts w:ascii="Times New Roman" w:hAnsi="Times New Roman" w:cs="Times New Roman"/>
          <w:sz w:val="24"/>
          <w:szCs w:val="24"/>
        </w:rPr>
        <w:t>а</w:t>
      </w:r>
      <w:r w:rsidR="00AC4FA1">
        <w:rPr>
          <w:rFonts w:ascii="Times New Roman" w:hAnsi="Times New Roman" w:cs="Times New Roman"/>
          <w:sz w:val="24"/>
          <w:szCs w:val="24"/>
        </w:rPr>
        <w:t xml:space="preserve"> определенный регион (СНГ/Европа/</w:t>
      </w:r>
      <w:r w:rsidR="00D076D2">
        <w:rPr>
          <w:rFonts w:ascii="Times New Roman" w:hAnsi="Times New Roman" w:cs="Times New Roman"/>
          <w:sz w:val="24"/>
          <w:szCs w:val="24"/>
        </w:rPr>
        <w:t>ОР</w:t>
      </w:r>
      <w:r w:rsidR="00AC4FA1">
        <w:rPr>
          <w:rFonts w:ascii="Times New Roman" w:hAnsi="Times New Roman" w:cs="Times New Roman"/>
          <w:sz w:val="24"/>
          <w:szCs w:val="24"/>
        </w:rPr>
        <w:t>).</w:t>
      </w:r>
      <w:r w:rsidR="00D376D3">
        <w:rPr>
          <w:rFonts w:ascii="Times New Roman" w:hAnsi="Times New Roman" w:cs="Times New Roman"/>
          <w:sz w:val="24"/>
          <w:szCs w:val="24"/>
        </w:rPr>
        <w:t xml:space="preserve"> Правая ось показывает количество, заключенных сделок.</w:t>
      </w:r>
      <w:r w:rsidR="00AC4FA1">
        <w:rPr>
          <w:rFonts w:ascii="Times New Roman" w:hAnsi="Times New Roman" w:cs="Times New Roman"/>
          <w:sz w:val="24"/>
          <w:szCs w:val="24"/>
        </w:rPr>
        <w:t xml:space="preserve"> </w:t>
      </w:r>
      <w:r w:rsidR="00DC1FBB">
        <w:rPr>
          <w:rFonts w:ascii="Times New Roman" w:hAnsi="Times New Roman" w:cs="Times New Roman"/>
          <w:sz w:val="24"/>
          <w:szCs w:val="24"/>
        </w:rPr>
        <w:t xml:space="preserve">То есть, если на 2001 год приходилось немного </w:t>
      </w:r>
      <w:r w:rsidR="006E50C1">
        <w:rPr>
          <w:rFonts w:ascii="Times New Roman" w:hAnsi="Times New Roman" w:cs="Times New Roman"/>
          <w:sz w:val="24"/>
          <w:szCs w:val="24"/>
        </w:rPr>
        <w:t>более</w:t>
      </w:r>
      <w:r w:rsidR="00DC1FBB">
        <w:rPr>
          <w:rFonts w:ascii="Times New Roman" w:hAnsi="Times New Roman" w:cs="Times New Roman"/>
          <w:sz w:val="24"/>
          <w:szCs w:val="24"/>
        </w:rPr>
        <w:t xml:space="preserve"> 20%</w:t>
      </w:r>
      <w:r w:rsidR="006E50C1">
        <w:rPr>
          <w:rFonts w:ascii="Times New Roman" w:hAnsi="Times New Roman" w:cs="Times New Roman"/>
          <w:sz w:val="24"/>
          <w:szCs w:val="24"/>
        </w:rPr>
        <w:t xml:space="preserve"> инвестиций в проекты с представителями стран СНГ, </w:t>
      </w:r>
      <w:r w:rsidR="006D4359">
        <w:rPr>
          <w:rFonts w:ascii="Times New Roman" w:hAnsi="Times New Roman" w:cs="Times New Roman"/>
          <w:sz w:val="24"/>
          <w:szCs w:val="24"/>
        </w:rPr>
        <w:t xml:space="preserve">около 70% - Европы, и менее 10% - </w:t>
      </w:r>
      <w:r w:rsidR="00E372AF">
        <w:rPr>
          <w:rFonts w:ascii="Times New Roman" w:hAnsi="Times New Roman" w:cs="Times New Roman"/>
          <w:sz w:val="24"/>
          <w:szCs w:val="24"/>
        </w:rPr>
        <w:t>объединенный регион</w:t>
      </w:r>
      <w:r w:rsidR="006D4359">
        <w:rPr>
          <w:rFonts w:ascii="Times New Roman" w:hAnsi="Times New Roman" w:cs="Times New Roman"/>
          <w:sz w:val="24"/>
          <w:szCs w:val="24"/>
        </w:rPr>
        <w:t xml:space="preserve">, то в 2017 году ситуация изменилась: менее 20% - СНГ, </w:t>
      </w:r>
      <w:r w:rsidR="0068139C">
        <w:rPr>
          <w:rFonts w:ascii="Times New Roman" w:hAnsi="Times New Roman" w:cs="Times New Roman"/>
          <w:sz w:val="24"/>
          <w:szCs w:val="24"/>
        </w:rPr>
        <w:t xml:space="preserve">около 40% - Европы и более 40% - </w:t>
      </w:r>
      <w:r w:rsidR="00E372AF">
        <w:rPr>
          <w:rFonts w:ascii="Times New Roman" w:hAnsi="Times New Roman" w:cs="Times New Roman"/>
          <w:sz w:val="24"/>
          <w:szCs w:val="24"/>
        </w:rPr>
        <w:t>объединенный регион</w:t>
      </w:r>
      <w:r w:rsidR="0068139C">
        <w:rPr>
          <w:rFonts w:ascii="Times New Roman" w:hAnsi="Times New Roman" w:cs="Times New Roman"/>
          <w:sz w:val="24"/>
          <w:szCs w:val="24"/>
        </w:rPr>
        <w:t>.</w:t>
      </w:r>
    </w:p>
    <w:p w14:paraId="3BAA0B73" w14:textId="35CAFC1C" w:rsidR="00D96CF7" w:rsidRDefault="000C119F" w:rsidP="00002B16">
      <w:pPr>
        <w:spacing w:line="360" w:lineRule="auto"/>
        <w:jc w:val="both"/>
        <w:rPr>
          <w:noProof/>
        </w:rPr>
      </w:pPr>
      <w:r>
        <w:rPr>
          <w:rFonts w:ascii="Times New Roman" w:hAnsi="Times New Roman" w:cs="Times New Roman"/>
          <w:sz w:val="24"/>
          <w:szCs w:val="24"/>
        </w:rPr>
        <w:tab/>
      </w:r>
      <w:r w:rsidR="0075736F">
        <w:rPr>
          <w:rFonts w:ascii="Times New Roman" w:hAnsi="Times New Roman" w:cs="Times New Roman"/>
          <w:sz w:val="24"/>
          <w:szCs w:val="24"/>
        </w:rPr>
        <w:t xml:space="preserve">Следующий рисунок показывает </w:t>
      </w:r>
      <w:r w:rsidR="005D7A89" w:rsidRPr="003B5156">
        <w:rPr>
          <w:rFonts w:ascii="Times New Roman" w:hAnsi="Times New Roman" w:cs="Times New Roman"/>
          <w:sz w:val="24"/>
          <w:szCs w:val="24"/>
        </w:rPr>
        <w:t>более детальное соотношение международного сотрудничества с конкретными странами упомянутых регионов</w:t>
      </w:r>
      <w:r w:rsidR="00CB077E">
        <w:rPr>
          <w:rFonts w:ascii="Times New Roman" w:hAnsi="Times New Roman" w:cs="Times New Roman"/>
          <w:sz w:val="24"/>
          <w:szCs w:val="24"/>
        </w:rPr>
        <w:t>:</w:t>
      </w:r>
      <w:r w:rsidR="005D7A89" w:rsidRPr="003B5156">
        <w:rPr>
          <w:rFonts w:ascii="Times New Roman" w:hAnsi="Times New Roman" w:cs="Times New Roman"/>
          <w:sz w:val="24"/>
          <w:szCs w:val="24"/>
        </w:rPr>
        <w:t xml:space="preserve"> </w:t>
      </w:r>
      <w:bookmarkEnd w:id="58"/>
      <w:r w:rsidR="00D96CF7">
        <w:rPr>
          <w:noProof/>
        </w:rPr>
        <w:br w:type="page"/>
      </w:r>
    </w:p>
    <w:p w14:paraId="6040CADE" w14:textId="77777777" w:rsidR="00F3192E" w:rsidRDefault="00F3192E" w:rsidP="00F72E15">
      <w:pPr>
        <w:spacing w:after="0" w:line="360" w:lineRule="auto"/>
        <w:ind w:left="-142"/>
        <w:jc w:val="center"/>
        <w:rPr>
          <w:rFonts w:ascii="Times New Roman" w:hAnsi="Times New Roman" w:cs="Times New Roman"/>
        </w:rPr>
        <w:sectPr w:rsidR="00F3192E">
          <w:pgSz w:w="11906" w:h="16838"/>
          <w:pgMar w:top="1134" w:right="850" w:bottom="1134" w:left="1701" w:header="708" w:footer="708" w:gutter="0"/>
          <w:cols w:space="708"/>
          <w:docGrid w:linePitch="360"/>
        </w:sectPr>
      </w:pPr>
    </w:p>
    <w:p w14:paraId="37CE37A6" w14:textId="07B25A59" w:rsidR="00DA1A72" w:rsidRPr="00DA1A72" w:rsidRDefault="00C35D78" w:rsidP="00F72E15">
      <w:pPr>
        <w:spacing w:after="0" w:line="360" w:lineRule="auto"/>
        <w:ind w:left="-142"/>
        <w:jc w:val="center"/>
        <w:rPr>
          <w:rFonts w:ascii="Times New Roman" w:hAnsi="Times New Roman" w:cs="Times New Roman"/>
        </w:rPr>
      </w:pPr>
      <w:r w:rsidRPr="00C35D78">
        <w:rPr>
          <w:noProof/>
        </w:rPr>
        <w:lastRenderedPageBreak/>
        <w:drawing>
          <wp:inline distT="0" distB="0" distL="0" distR="0" wp14:anchorId="702B66EC" wp14:editId="18B03A32">
            <wp:extent cx="8734413" cy="398943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718"/>
                    <a:stretch/>
                  </pic:blipFill>
                  <pic:spPr bwMode="auto">
                    <a:xfrm>
                      <a:off x="0" y="0"/>
                      <a:ext cx="8751776" cy="3997370"/>
                    </a:xfrm>
                    <a:prstGeom prst="rect">
                      <a:avLst/>
                    </a:prstGeom>
                    <a:noFill/>
                    <a:ln>
                      <a:noFill/>
                    </a:ln>
                    <a:extLst>
                      <a:ext uri="{53640926-AAD7-44D8-BBD7-CCE9431645EC}">
                        <a14:shadowObscured xmlns:a14="http://schemas.microsoft.com/office/drawing/2010/main"/>
                      </a:ext>
                    </a:extLst>
                  </pic:spPr>
                </pic:pic>
              </a:graphicData>
            </a:graphic>
          </wp:inline>
        </w:drawing>
      </w:r>
    </w:p>
    <w:p w14:paraId="52B7D996" w14:textId="72232129" w:rsidR="00A67231" w:rsidRPr="00002B16" w:rsidRDefault="00714E6A" w:rsidP="00002B16">
      <w:pPr>
        <w:spacing w:after="0" w:line="360" w:lineRule="auto"/>
        <w:jc w:val="center"/>
        <w:rPr>
          <w:rFonts w:ascii="Times New Roman" w:hAnsi="Times New Roman" w:cs="Times New Roman"/>
          <w:i/>
          <w:sz w:val="24"/>
          <w:szCs w:val="24"/>
        </w:rPr>
      </w:pPr>
      <w:bookmarkStart w:id="59" w:name="_Hlk513645923"/>
      <w:r w:rsidRPr="00002B16">
        <w:rPr>
          <w:rFonts w:ascii="Times New Roman" w:hAnsi="Times New Roman" w:cs="Times New Roman"/>
          <w:i/>
          <w:sz w:val="24"/>
          <w:szCs w:val="24"/>
        </w:rPr>
        <w:t>Рис. 8 Изменения региональной структуры географической экспансии компании ПАО «Газпром» за рассматриваемый период – 2000-2018 гг.</w:t>
      </w:r>
      <w:r w:rsidR="00091D85" w:rsidRPr="00002B16">
        <w:rPr>
          <w:rFonts w:ascii="Times New Roman" w:hAnsi="Times New Roman" w:cs="Times New Roman"/>
          <w:i/>
          <w:sz w:val="24"/>
          <w:szCs w:val="24"/>
        </w:rPr>
        <w:t xml:space="preserve"> от СНГ, Европа, Объединенный регион (слева-направо)</w:t>
      </w:r>
      <w:r w:rsidRPr="00002B16">
        <w:rPr>
          <w:rFonts w:ascii="Times New Roman" w:hAnsi="Times New Roman" w:cs="Times New Roman"/>
          <w:i/>
          <w:sz w:val="24"/>
          <w:szCs w:val="24"/>
        </w:rPr>
        <w:t>, %</w:t>
      </w:r>
    </w:p>
    <w:p w14:paraId="72FAE2A1" w14:textId="1514EC37" w:rsidR="00714E6A" w:rsidRPr="00002B16" w:rsidRDefault="00714E6A" w:rsidP="00002B16">
      <w:pPr>
        <w:jc w:val="center"/>
        <w:rPr>
          <w:rFonts w:ascii="Times New Roman" w:hAnsi="Times New Roman" w:cs="Times New Roman"/>
          <w:i/>
          <w:sz w:val="24"/>
          <w:szCs w:val="24"/>
        </w:rPr>
      </w:pPr>
      <w:r w:rsidRPr="00002B16">
        <w:rPr>
          <w:rFonts w:ascii="Times New Roman" w:hAnsi="Times New Roman" w:cs="Times New Roman"/>
          <w:i/>
          <w:sz w:val="24"/>
          <w:szCs w:val="24"/>
        </w:rPr>
        <w:t xml:space="preserve">Источник: </w:t>
      </w:r>
      <w:r w:rsidR="00002B16">
        <w:rPr>
          <w:rFonts w:ascii="Times New Roman" w:hAnsi="Times New Roman" w:cs="Times New Roman"/>
          <w:i/>
          <w:sz w:val="24"/>
          <w:szCs w:val="24"/>
          <w:lang w:val="en-US"/>
        </w:rPr>
        <w:t>[</w:t>
      </w:r>
      <w:r w:rsidRPr="00002B16">
        <w:rPr>
          <w:rFonts w:ascii="Times New Roman" w:hAnsi="Times New Roman" w:cs="Times New Roman"/>
          <w:i/>
          <w:sz w:val="24"/>
          <w:szCs w:val="24"/>
        </w:rPr>
        <w:t>составлен автором]</w:t>
      </w:r>
    </w:p>
    <w:p w14:paraId="7A0CFDCB" w14:textId="0B37A634" w:rsidR="00714E6A" w:rsidRDefault="00714E6A" w:rsidP="0080073D">
      <w:pPr>
        <w:spacing w:after="0" w:line="360" w:lineRule="auto"/>
        <w:ind w:firstLine="567"/>
        <w:jc w:val="both"/>
        <w:rPr>
          <w:rFonts w:ascii="Times New Roman" w:hAnsi="Times New Roman" w:cs="Times New Roman"/>
          <w:sz w:val="24"/>
          <w:szCs w:val="24"/>
        </w:rPr>
      </w:pPr>
    </w:p>
    <w:p w14:paraId="70EFD1FC" w14:textId="640803A1" w:rsidR="00714E6A" w:rsidRDefault="00714E6A" w:rsidP="0080073D">
      <w:pPr>
        <w:spacing w:after="0" w:line="360" w:lineRule="auto"/>
        <w:ind w:firstLine="567"/>
        <w:jc w:val="both"/>
        <w:rPr>
          <w:rFonts w:ascii="Times New Roman" w:hAnsi="Times New Roman" w:cs="Times New Roman"/>
          <w:sz w:val="24"/>
          <w:szCs w:val="24"/>
        </w:rPr>
      </w:pPr>
    </w:p>
    <w:p w14:paraId="2280226A" w14:textId="386AA079" w:rsidR="00714E6A" w:rsidRDefault="00714E6A" w:rsidP="0080073D">
      <w:pPr>
        <w:spacing w:after="0" w:line="360" w:lineRule="auto"/>
        <w:ind w:firstLine="567"/>
        <w:jc w:val="both"/>
        <w:rPr>
          <w:rFonts w:ascii="Times New Roman" w:hAnsi="Times New Roman" w:cs="Times New Roman"/>
          <w:sz w:val="24"/>
          <w:szCs w:val="24"/>
        </w:rPr>
      </w:pPr>
    </w:p>
    <w:p w14:paraId="6D9B1068" w14:textId="2BC64795" w:rsidR="00714E6A" w:rsidRDefault="00714E6A" w:rsidP="0080073D">
      <w:pPr>
        <w:spacing w:after="0" w:line="360" w:lineRule="auto"/>
        <w:ind w:firstLine="567"/>
        <w:jc w:val="both"/>
        <w:rPr>
          <w:rFonts w:ascii="Times New Roman" w:hAnsi="Times New Roman" w:cs="Times New Roman"/>
          <w:sz w:val="24"/>
          <w:szCs w:val="24"/>
        </w:rPr>
      </w:pPr>
    </w:p>
    <w:bookmarkEnd w:id="59"/>
    <w:p w14:paraId="7309F96C" w14:textId="77777777" w:rsidR="00F3192E" w:rsidRDefault="00F3192E" w:rsidP="00EC55D3">
      <w:pPr>
        <w:pStyle w:val="5"/>
        <w:rPr>
          <w:sz w:val="24"/>
          <w:szCs w:val="24"/>
        </w:rPr>
        <w:sectPr w:rsidR="00F3192E" w:rsidSect="00EC6B7F">
          <w:pgSz w:w="16838" w:h="11906" w:orient="landscape"/>
          <w:pgMar w:top="851" w:right="1134" w:bottom="1701" w:left="1134" w:header="709" w:footer="709" w:gutter="0"/>
          <w:cols w:space="708"/>
          <w:docGrid w:linePitch="360"/>
        </w:sectPr>
      </w:pPr>
    </w:p>
    <w:p w14:paraId="0C1699B2" w14:textId="3E5B6F5D" w:rsidR="00F644A4" w:rsidRPr="00EC6B7F" w:rsidRDefault="00EC6B7F" w:rsidP="00BB4C0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Выше представлена информация по направленным инвестициям в каждую из стран из рассматриваемых регионов. </w:t>
      </w:r>
      <w:r w:rsidRPr="00D82C6B">
        <w:rPr>
          <w:rFonts w:ascii="Times New Roman" w:hAnsi="Times New Roman" w:cs="Times New Roman"/>
          <w:sz w:val="24"/>
          <w:szCs w:val="24"/>
        </w:rPr>
        <w:t xml:space="preserve"> Цветовой градиент демонстрирует интенсивность сделок, приходящуюся на каждую из стран (от желтого к зеленому как большей степени интенсивности).</w:t>
      </w:r>
      <w:r>
        <w:rPr>
          <w:rFonts w:ascii="Times New Roman" w:hAnsi="Times New Roman" w:cs="Times New Roman"/>
          <w:sz w:val="24"/>
          <w:szCs w:val="24"/>
        </w:rPr>
        <w:t xml:space="preserve"> То есть, к примеру, в 2018 г. Из всего количества направленных инвестиций, 50% пришлось на Германию и 50% - на Арабские Эмираты. </w:t>
      </w:r>
    </w:p>
    <w:p w14:paraId="768BD709" w14:textId="3BB55B51" w:rsidR="005D7A89" w:rsidRPr="00BB4C08" w:rsidRDefault="005D7A89" w:rsidP="00BB4C08">
      <w:pPr>
        <w:pStyle w:val="5"/>
        <w:spacing w:line="360" w:lineRule="auto"/>
        <w:rPr>
          <w:rFonts w:ascii="Times New Roman" w:hAnsi="Times New Roman" w:cs="Times New Roman"/>
          <w:b/>
          <w:color w:val="auto"/>
          <w:sz w:val="24"/>
          <w:szCs w:val="24"/>
        </w:rPr>
      </w:pPr>
      <w:r w:rsidRPr="00BB4C08">
        <w:rPr>
          <w:rFonts w:ascii="Times New Roman" w:hAnsi="Times New Roman" w:cs="Times New Roman"/>
          <w:b/>
          <w:color w:val="auto"/>
          <w:sz w:val="24"/>
          <w:szCs w:val="24"/>
        </w:rPr>
        <w:t>Роснефть</w:t>
      </w:r>
    </w:p>
    <w:p w14:paraId="6DC5615D" w14:textId="49A03E90" w:rsidR="005D7A89" w:rsidRDefault="009527A0" w:rsidP="005D7A89">
      <w:r>
        <w:rPr>
          <w:noProof/>
        </w:rPr>
        <w:drawing>
          <wp:inline distT="0" distB="0" distL="0" distR="0" wp14:anchorId="238CEBB0" wp14:editId="64A4764B">
            <wp:extent cx="5940425" cy="3389630"/>
            <wp:effectExtent l="0" t="0" r="3175" b="1270"/>
            <wp:docPr id="1" name="Диаграмма 1">
              <a:extLst xmlns:a="http://schemas.openxmlformats.org/drawingml/2006/main">
                <a:ext uri="{FF2B5EF4-FFF2-40B4-BE49-F238E27FC236}">
                  <a16:creationId xmlns:a16="http://schemas.microsoft.com/office/drawing/2014/main" id="{E0BE6F9C-6B3A-40DF-A2E9-180A7925C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E7C11B" w14:textId="0CEB2978" w:rsidR="00714E6A" w:rsidRPr="006C5F37" w:rsidRDefault="00714E6A" w:rsidP="006C5F37">
      <w:pPr>
        <w:spacing w:after="0" w:line="360" w:lineRule="auto"/>
        <w:jc w:val="center"/>
        <w:rPr>
          <w:rFonts w:ascii="Times New Roman" w:hAnsi="Times New Roman" w:cs="Times New Roman"/>
          <w:i/>
          <w:sz w:val="24"/>
          <w:szCs w:val="24"/>
        </w:rPr>
      </w:pPr>
      <w:r w:rsidRPr="006C5F37">
        <w:rPr>
          <w:rFonts w:ascii="Times New Roman" w:hAnsi="Times New Roman" w:cs="Times New Roman"/>
          <w:i/>
          <w:sz w:val="24"/>
          <w:szCs w:val="24"/>
        </w:rPr>
        <w:t>Рис. 9 Изменения региональной структуры географической экспансии компании ПАО «</w:t>
      </w:r>
      <w:r w:rsidR="00856DD1" w:rsidRPr="006C5F37">
        <w:rPr>
          <w:rFonts w:ascii="Times New Roman" w:hAnsi="Times New Roman" w:cs="Times New Roman"/>
          <w:i/>
          <w:sz w:val="24"/>
          <w:szCs w:val="24"/>
        </w:rPr>
        <w:t>НК Роснефть</w:t>
      </w:r>
      <w:r w:rsidRPr="006C5F37">
        <w:rPr>
          <w:rFonts w:ascii="Times New Roman" w:hAnsi="Times New Roman" w:cs="Times New Roman"/>
          <w:i/>
          <w:sz w:val="24"/>
          <w:szCs w:val="24"/>
        </w:rPr>
        <w:t>» за рассматриваемый период – 2000-2018 гг.</w:t>
      </w:r>
    </w:p>
    <w:p w14:paraId="088486B1" w14:textId="35BD8E50" w:rsidR="00714E6A" w:rsidRPr="006C5F37" w:rsidRDefault="00714E6A" w:rsidP="006C5F37">
      <w:pPr>
        <w:jc w:val="center"/>
        <w:rPr>
          <w:rFonts w:ascii="Times New Roman" w:hAnsi="Times New Roman" w:cs="Times New Roman"/>
          <w:i/>
          <w:sz w:val="24"/>
          <w:szCs w:val="24"/>
        </w:rPr>
      </w:pPr>
      <w:r w:rsidRPr="006C5F37">
        <w:rPr>
          <w:rFonts w:ascii="Times New Roman" w:hAnsi="Times New Roman" w:cs="Times New Roman"/>
          <w:i/>
          <w:sz w:val="24"/>
          <w:szCs w:val="24"/>
        </w:rPr>
        <w:t xml:space="preserve">Источник: </w:t>
      </w:r>
      <w:r w:rsidR="006C5F37">
        <w:rPr>
          <w:rFonts w:ascii="Times New Roman" w:hAnsi="Times New Roman" w:cs="Times New Roman"/>
          <w:i/>
          <w:sz w:val="24"/>
          <w:szCs w:val="24"/>
          <w:lang w:val="en-US"/>
        </w:rPr>
        <w:t>[</w:t>
      </w:r>
      <w:r w:rsidRPr="006C5F37">
        <w:rPr>
          <w:rFonts w:ascii="Times New Roman" w:hAnsi="Times New Roman" w:cs="Times New Roman"/>
          <w:i/>
          <w:sz w:val="24"/>
          <w:szCs w:val="24"/>
        </w:rPr>
        <w:t>составлен автором]</w:t>
      </w:r>
    </w:p>
    <w:p w14:paraId="2814F748" w14:textId="6F35BDBA" w:rsidR="005D7A89" w:rsidRPr="00093A02" w:rsidRDefault="00C461CC" w:rsidP="00D82C6B">
      <w:pPr>
        <w:spacing w:line="360" w:lineRule="auto"/>
        <w:jc w:val="both"/>
        <w:rPr>
          <w:rFonts w:ascii="Times New Roman" w:hAnsi="Times New Roman" w:cs="Times New Roman"/>
          <w:sz w:val="24"/>
          <w:szCs w:val="24"/>
        </w:rPr>
      </w:pPr>
      <w:bookmarkStart w:id="60" w:name="_Hlk513645955"/>
      <w:r>
        <w:rPr>
          <w:rFonts w:ascii="Times New Roman" w:hAnsi="Times New Roman" w:cs="Times New Roman"/>
          <w:sz w:val="24"/>
          <w:szCs w:val="24"/>
        </w:rPr>
        <w:tab/>
      </w:r>
      <w:r w:rsidR="005D7A89">
        <w:rPr>
          <w:rFonts w:ascii="Times New Roman" w:hAnsi="Times New Roman" w:cs="Times New Roman"/>
          <w:sz w:val="24"/>
          <w:szCs w:val="24"/>
        </w:rPr>
        <w:t>На</w:t>
      </w:r>
      <w:r w:rsidR="005D7A89" w:rsidRPr="003B5156">
        <w:rPr>
          <w:rFonts w:ascii="Times New Roman" w:hAnsi="Times New Roman" w:cs="Times New Roman"/>
          <w:sz w:val="24"/>
          <w:szCs w:val="24"/>
        </w:rPr>
        <w:t xml:space="preserve"> основе анализа деятельности Роснефти в рамках ПЗИ и ПИИ наблюдается более резкий </w:t>
      </w:r>
      <w:r w:rsidR="005D7A89">
        <w:rPr>
          <w:rFonts w:ascii="Times New Roman" w:hAnsi="Times New Roman" w:cs="Times New Roman"/>
          <w:sz w:val="24"/>
          <w:szCs w:val="24"/>
        </w:rPr>
        <w:t>рост</w:t>
      </w:r>
      <w:r w:rsidR="005D7A89" w:rsidRPr="003B5156">
        <w:rPr>
          <w:rFonts w:ascii="Times New Roman" w:hAnsi="Times New Roman" w:cs="Times New Roman"/>
          <w:sz w:val="24"/>
          <w:szCs w:val="24"/>
        </w:rPr>
        <w:t xml:space="preserve"> взаимодействия </w:t>
      </w:r>
      <w:r w:rsidR="005D7A89">
        <w:rPr>
          <w:rFonts w:ascii="Times New Roman" w:hAnsi="Times New Roman" w:cs="Times New Roman"/>
          <w:sz w:val="24"/>
          <w:szCs w:val="24"/>
        </w:rPr>
        <w:t xml:space="preserve">с </w:t>
      </w:r>
      <w:r w:rsidR="0009367E">
        <w:rPr>
          <w:rFonts w:ascii="Times New Roman" w:hAnsi="Times New Roman" w:cs="Times New Roman"/>
          <w:sz w:val="24"/>
          <w:szCs w:val="24"/>
        </w:rPr>
        <w:t xml:space="preserve">объединенным </w:t>
      </w:r>
      <w:r w:rsidR="005D7A89">
        <w:rPr>
          <w:rFonts w:ascii="Times New Roman" w:hAnsi="Times New Roman" w:cs="Times New Roman"/>
          <w:sz w:val="24"/>
          <w:szCs w:val="24"/>
        </w:rPr>
        <w:t>регионом</w:t>
      </w:r>
      <w:r w:rsidR="005D7A89" w:rsidRPr="003B5156">
        <w:rPr>
          <w:rFonts w:ascii="Times New Roman" w:hAnsi="Times New Roman" w:cs="Times New Roman"/>
          <w:sz w:val="24"/>
          <w:szCs w:val="24"/>
        </w:rPr>
        <w:t xml:space="preserve">. Газпром своей главной стратегией отмечает расширение географической экспансии, Роснефть – повышение эффективности деятельности. После ограничения доступа к иностранному оборудованию из стран Запада, компания стала ориентировать на Восток для совместного </w:t>
      </w:r>
      <w:r w:rsidR="005D7A89">
        <w:rPr>
          <w:rFonts w:ascii="Times New Roman" w:hAnsi="Times New Roman" w:cs="Times New Roman"/>
          <w:sz w:val="24"/>
          <w:szCs w:val="24"/>
        </w:rPr>
        <w:t xml:space="preserve">с его представителями </w:t>
      </w:r>
      <w:r w:rsidR="00525F02" w:rsidRPr="003B5156">
        <w:rPr>
          <w:rFonts w:ascii="Times New Roman" w:hAnsi="Times New Roman" w:cs="Times New Roman"/>
          <w:sz w:val="24"/>
          <w:szCs w:val="24"/>
        </w:rPr>
        <w:t>повышения</w:t>
      </w:r>
      <w:r w:rsidR="005D7A89" w:rsidRPr="003B5156">
        <w:rPr>
          <w:rFonts w:ascii="Times New Roman" w:hAnsi="Times New Roman" w:cs="Times New Roman"/>
          <w:sz w:val="24"/>
          <w:szCs w:val="24"/>
        </w:rPr>
        <w:t xml:space="preserve"> уровня инновационного и высокотехнологического потенциала. </w:t>
      </w:r>
      <w:r w:rsidR="00093A02">
        <w:rPr>
          <w:rFonts w:ascii="Times New Roman" w:hAnsi="Times New Roman" w:cs="Times New Roman"/>
          <w:sz w:val="24"/>
          <w:szCs w:val="24"/>
        </w:rPr>
        <w:t>Так же, ка</w:t>
      </w:r>
      <w:r w:rsidR="002D3CC8">
        <w:rPr>
          <w:rFonts w:ascii="Times New Roman" w:hAnsi="Times New Roman" w:cs="Times New Roman"/>
          <w:sz w:val="24"/>
          <w:szCs w:val="24"/>
        </w:rPr>
        <w:t xml:space="preserve">к </w:t>
      </w:r>
      <w:r w:rsidR="00093A02">
        <w:rPr>
          <w:rFonts w:ascii="Times New Roman" w:hAnsi="Times New Roman" w:cs="Times New Roman"/>
          <w:sz w:val="24"/>
          <w:szCs w:val="24"/>
        </w:rPr>
        <w:t>и для компании ПАО «Газпром»</w:t>
      </w:r>
      <w:r w:rsidR="002D3CC8">
        <w:rPr>
          <w:rFonts w:ascii="Times New Roman" w:hAnsi="Times New Roman" w:cs="Times New Roman"/>
          <w:sz w:val="24"/>
          <w:szCs w:val="24"/>
        </w:rPr>
        <w:t xml:space="preserve">, для компании «НК Роснефть» ниже представлен рисунок с более детальным описанием регионального рассредоточения инвестиций. </w:t>
      </w:r>
      <w:r w:rsidR="00702D64">
        <w:rPr>
          <w:rFonts w:ascii="Times New Roman" w:hAnsi="Times New Roman" w:cs="Times New Roman"/>
          <w:sz w:val="24"/>
          <w:szCs w:val="24"/>
        </w:rPr>
        <w:t>В 2018 г. компания инвестировала исключительно с проекты с представителями Китая.</w:t>
      </w:r>
    </w:p>
    <w:bookmarkEnd w:id="60"/>
    <w:p w14:paraId="380601E1" w14:textId="39FDD3F4" w:rsidR="00907426" w:rsidRDefault="005D7A89" w:rsidP="00D82C6B">
      <w:pPr>
        <w:spacing w:after="0" w:line="360" w:lineRule="auto"/>
        <w:jc w:val="right"/>
        <w:rPr>
          <w:rFonts w:ascii="Times New Roman" w:hAnsi="Times New Roman" w:cs="Times New Roman"/>
          <w:i/>
          <w:sz w:val="20"/>
          <w:szCs w:val="20"/>
        </w:rPr>
      </w:pPr>
      <w:r>
        <w:tab/>
      </w:r>
    </w:p>
    <w:p w14:paraId="115C84E2" w14:textId="77777777" w:rsidR="00E9284B" w:rsidRDefault="00E9284B" w:rsidP="00D82C6B">
      <w:pPr>
        <w:spacing w:after="0" w:line="360" w:lineRule="auto"/>
        <w:jc w:val="right"/>
        <w:rPr>
          <w:noProof/>
        </w:rPr>
      </w:pPr>
    </w:p>
    <w:p w14:paraId="475F5016" w14:textId="05D9D8BD" w:rsidR="005D7A89" w:rsidRDefault="00350E1A" w:rsidP="00D82C6B">
      <w:pPr>
        <w:spacing w:after="0" w:line="360" w:lineRule="auto"/>
        <w:jc w:val="right"/>
      </w:pPr>
      <w:r w:rsidRPr="00350E1A">
        <w:rPr>
          <w:noProof/>
        </w:rPr>
        <w:lastRenderedPageBreak/>
        <w:drawing>
          <wp:inline distT="0" distB="0" distL="0" distR="0" wp14:anchorId="7DCE278A" wp14:editId="4A1AEBEE">
            <wp:extent cx="5939802" cy="2766322"/>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903"/>
                    <a:stretch/>
                  </pic:blipFill>
                  <pic:spPr bwMode="auto">
                    <a:xfrm>
                      <a:off x="0" y="0"/>
                      <a:ext cx="5940425" cy="2766612"/>
                    </a:xfrm>
                    <a:prstGeom prst="rect">
                      <a:avLst/>
                    </a:prstGeom>
                    <a:noFill/>
                    <a:ln>
                      <a:noFill/>
                    </a:ln>
                    <a:extLst>
                      <a:ext uri="{53640926-AAD7-44D8-BBD7-CCE9431645EC}">
                        <a14:shadowObscured xmlns:a14="http://schemas.microsoft.com/office/drawing/2010/main"/>
                      </a:ext>
                    </a:extLst>
                  </pic:spPr>
                </pic:pic>
              </a:graphicData>
            </a:graphic>
          </wp:inline>
        </w:drawing>
      </w:r>
    </w:p>
    <w:p w14:paraId="0202E469" w14:textId="7BBC7D3B" w:rsidR="00DF2E8B" w:rsidRPr="006C5F37" w:rsidRDefault="00DF2E8B" w:rsidP="006C5F37">
      <w:pPr>
        <w:spacing w:after="0" w:line="360" w:lineRule="auto"/>
        <w:jc w:val="center"/>
        <w:rPr>
          <w:rFonts w:ascii="Times New Roman" w:hAnsi="Times New Roman" w:cs="Times New Roman"/>
          <w:i/>
          <w:sz w:val="24"/>
          <w:szCs w:val="24"/>
        </w:rPr>
      </w:pPr>
      <w:r w:rsidRPr="006C5F37">
        <w:rPr>
          <w:rFonts w:ascii="Times New Roman" w:hAnsi="Times New Roman" w:cs="Times New Roman"/>
          <w:i/>
          <w:sz w:val="24"/>
          <w:szCs w:val="24"/>
        </w:rPr>
        <w:t>Рис. 10</w:t>
      </w:r>
      <w:r w:rsidR="00E9284B" w:rsidRPr="006C5F37">
        <w:rPr>
          <w:rFonts w:ascii="Times New Roman" w:hAnsi="Times New Roman" w:cs="Times New Roman"/>
          <w:i/>
          <w:sz w:val="24"/>
          <w:szCs w:val="24"/>
        </w:rPr>
        <w:t xml:space="preserve"> Изменения региональной структуры географической экспансии компании ПАО «НК Роснефть» за рассматриваемый период – 2000-2018 гг. от СНГ, Европа, Объединенный регион (слева-направо), %</w:t>
      </w:r>
    </w:p>
    <w:p w14:paraId="2316FAB2" w14:textId="401D00EB" w:rsidR="00DF2E8B" w:rsidRPr="006C5F37" w:rsidRDefault="00DF2E8B" w:rsidP="006C5F37">
      <w:pPr>
        <w:jc w:val="center"/>
        <w:rPr>
          <w:rFonts w:ascii="Times New Roman" w:hAnsi="Times New Roman" w:cs="Times New Roman"/>
          <w:i/>
          <w:sz w:val="24"/>
          <w:szCs w:val="24"/>
        </w:rPr>
      </w:pPr>
      <w:bookmarkStart w:id="61" w:name="_Hlk513645979"/>
      <w:r w:rsidRPr="006C5F37">
        <w:rPr>
          <w:rFonts w:ascii="Times New Roman" w:hAnsi="Times New Roman" w:cs="Times New Roman"/>
          <w:i/>
          <w:sz w:val="24"/>
          <w:szCs w:val="24"/>
        </w:rPr>
        <w:t xml:space="preserve">Источник: </w:t>
      </w:r>
      <w:r w:rsidR="00B27FD2">
        <w:rPr>
          <w:rFonts w:ascii="Times New Roman" w:hAnsi="Times New Roman" w:cs="Times New Roman"/>
          <w:i/>
          <w:sz w:val="24"/>
          <w:szCs w:val="24"/>
          <w:lang w:val="en-US"/>
        </w:rPr>
        <w:t>[</w:t>
      </w:r>
      <w:r w:rsidRPr="006C5F37">
        <w:rPr>
          <w:rFonts w:ascii="Times New Roman" w:hAnsi="Times New Roman" w:cs="Times New Roman"/>
          <w:i/>
          <w:sz w:val="24"/>
          <w:szCs w:val="24"/>
        </w:rPr>
        <w:t>составлен автором]</w:t>
      </w:r>
    </w:p>
    <w:p w14:paraId="1EF50F6E" w14:textId="6EC9FE80" w:rsidR="0078763B" w:rsidRPr="002D1BE8" w:rsidRDefault="00DF2E8B" w:rsidP="002D1BE8">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78763B" w:rsidRPr="002D1BE8">
        <w:rPr>
          <w:rFonts w:ascii="Times New Roman" w:hAnsi="Times New Roman" w:cs="Times New Roman"/>
          <w:sz w:val="24"/>
          <w:szCs w:val="24"/>
        </w:rPr>
        <w:t xml:space="preserve">Таким образом, на основе вышеприведенных </w:t>
      </w:r>
      <w:r w:rsidR="00171135">
        <w:rPr>
          <w:rFonts w:ascii="Times New Roman" w:hAnsi="Times New Roman" w:cs="Times New Roman"/>
          <w:sz w:val="24"/>
          <w:szCs w:val="24"/>
        </w:rPr>
        <w:t>рисунков</w:t>
      </w:r>
      <w:r w:rsidR="0078763B" w:rsidRPr="002D1BE8">
        <w:rPr>
          <w:rFonts w:ascii="Times New Roman" w:hAnsi="Times New Roman" w:cs="Times New Roman"/>
          <w:sz w:val="24"/>
          <w:szCs w:val="24"/>
        </w:rPr>
        <w:t xml:space="preserve"> </w:t>
      </w:r>
      <w:r w:rsidR="0075229E">
        <w:rPr>
          <w:rFonts w:ascii="Times New Roman" w:hAnsi="Times New Roman" w:cs="Times New Roman"/>
          <w:sz w:val="24"/>
          <w:szCs w:val="24"/>
        </w:rPr>
        <w:t xml:space="preserve">можно </w:t>
      </w:r>
      <w:r w:rsidR="00E025EB">
        <w:rPr>
          <w:rFonts w:ascii="Times New Roman" w:hAnsi="Times New Roman" w:cs="Times New Roman"/>
          <w:sz w:val="24"/>
          <w:szCs w:val="24"/>
        </w:rPr>
        <w:t>говорить о п</w:t>
      </w:r>
      <w:r w:rsidR="0075229E">
        <w:rPr>
          <w:rFonts w:ascii="Times New Roman" w:hAnsi="Times New Roman" w:cs="Times New Roman"/>
          <w:sz w:val="24"/>
          <w:szCs w:val="24"/>
        </w:rPr>
        <w:t xml:space="preserve">одтверждении </w:t>
      </w:r>
      <w:r w:rsidR="00472B4B" w:rsidRPr="002D1BE8">
        <w:rPr>
          <w:rFonts w:ascii="Times New Roman" w:hAnsi="Times New Roman" w:cs="Times New Roman"/>
          <w:sz w:val="24"/>
          <w:szCs w:val="24"/>
        </w:rPr>
        <w:t>предположени</w:t>
      </w:r>
      <w:r w:rsidR="0075229E">
        <w:rPr>
          <w:rFonts w:ascii="Times New Roman" w:hAnsi="Times New Roman" w:cs="Times New Roman"/>
          <w:sz w:val="24"/>
          <w:szCs w:val="24"/>
        </w:rPr>
        <w:t>я</w:t>
      </w:r>
      <w:r w:rsidR="00472B4B" w:rsidRPr="002D1BE8">
        <w:rPr>
          <w:rFonts w:ascii="Times New Roman" w:hAnsi="Times New Roman" w:cs="Times New Roman"/>
          <w:sz w:val="24"/>
          <w:szCs w:val="24"/>
        </w:rPr>
        <w:t>, лежаще</w:t>
      </w:r>
      <w:r w:rsidR="00171135">
        <w:rPr>
          <w:rFonts w:ascii="Times New Roman" w:hAnsi="Times New Roman" w:cs="Times New Roman"/>
          <w:sz w:val="24"/>
          <w:szCs w:val="24"/>
        </w:rPr>
        <w:t>го</w:t>
      </w:r>
      <w:r w:rsidR="00472B4B" w:rsidRPr="002D1BE8">
        <w:rPr>
          <w:rFonts w:ascii="Times New Roman" w:hAnsi="Times New Roman" w:cs="Times New Roman"/>
          <w:sz w:val="24"/>
          <w:szCs w:val="24"/>
        </w:rPr>
        <w:t xml:space="preserve"> в основе гипотезы №1</w:t>
      </w:r>
      <w:r w:rsidR="00080265" w:rsidRPr="002D1BE8">
        <w:rPr>
          <w:rFonts w:ascii="Times New Roman" w:hAnsi="Times New Roman" w:cs="Times New Roman"/>
          <w:sz w:val="24"/>
          <w:szCs w:val="24"/>
        </w:rPr>
        <w:t>. В процессе географической экспансии Газпром и Роснефть следуют пути наименьших рисков и обязательств, о чем и говорят авторы Уп</w:t>
      </w:r>
      <w:r w:rsidR="00E4066F">
        <w:rPr>
          <w:rFonts w:ascii="Times New Roman" w:hAnsi="Times New Roman" w:cs="Times New Roman"/>
          <w:sz w:val="24"/>
          <w:szCs w:val="24"/>
        </w:rPr>
        <w:t>п</w:t>
      </w:r>
      <w:r w:rsidR="00080265" w:rsidRPr="002D1BE8">
        <w:rPr>
          <w:rFonts w:ascii="Times New Roman" w:hAnsi="Times New Roman" w:cs="Times New Roman"/>
          <w:sz w:val="24"/>
          <w:szCs w:val="24"/>
        </w:rPr>
        <w:t xml:space="preserve">сальской модели интернационализации. </w:t>
      </w:r>
      <w:r w:rsidR="00334830" w:rsidRPr="002D1BE8">
        <w:rPr>
          <w:rFonts w:ascii="Times New Roman" w:hAnsi="Times New Roman" w:cs="Times New Roman"/>
          <w:sz w:val="24"/>
          <w:szCs w:val="24"/>
        </w:rPr>
        <w:t xml:space="preserve">Компаниям в начале </w:t>
      </w:r>
      <w:r w:rsidR="0075229E">
        <w:rPr>
          <w:rFonts w:ascii="Times New Roman" w:hAnsi="Times New Roman" w:cs="Times New Roman"/>
          <w:sz w:val="24"/>
          <w:szCs w:val="24"/>
        </w:rPr>
        <w:t>про</w:t>
      </w:r>
      <w:r w:rsidR="00E025EB">
        <w:rPr>
          <w:rFonts w:ascii="Times New Roman" w:hAnsi="Times New Roman" w:cs="Times New Roman"/>
          <w:sz w:val="24"/>
          <w:szCs w:val="24"/>
        </w:rPr>
        <w:t>ц</w:t>
      </w:r>
      <w:r w:rsidR="0075229E">
        <w:rPr>
          <w:rFonts w:ascii="Times New Roman" w:hAnsi="Times New Roman" w:cs="Times New Roman"/>
          <w:sz w:val="24"/>
          <w:szCs w:val="24"/>
        </w:rPr>
        <w:t>есса</w:t>
      </w:r>
      <w:r w:rsidR="00334830" w:rsidRPr="002D1BE8">
        <w:rPr>
          <w:rFonts w:ascii="Times New Roman" w:hAnsi="Times New Roman" w:cs="Times New Roman"/>
          <w:sz w:val="24"/>
          <w:szCs w:val="24"/>
        </w:rPr>
        <w:t xml:space="preserve"> интернационализации свойственно расширять деятельность на «близких» рынках, как первый шаг по </w:t>
      </w:r>
      <w:r w:rsidR="006935FE">
        <w:rPr>
          <w:rFonts w:ascii="Times New Roman" w:hAnsi="Times New Roman" w:cs="Times New Roman"/>
          <w:sz w:val="24"/>
          <w:szCs w:val="24"/>
        </w:rPr>
        <w:t>освоению</w:t>
      </w:r>
      <w:r w:rsidR="00334830" w:rsidRPr="002D1BE8">
        <w:rPr>
          <w:rFonts w:ascii="Times New Roman" w:hAnsi="Times New Roman" w:cs="Times New Roman"/>
          <w:sz w:val="24"/>
          <w:szCs w:val="24"/>
        </w:rPr>
        <w:t xml:space="preserve"> знаний ведения зарубежных операций. </w:t>
      </w:r>
      <w:r w:rsidR="00C4291E" w:rsidRPr="002D1BE8">
        <w:rPr>
          <w:rFonts w:ascii="Times New Roman" w:hAnsi="Times New Roman" w:cs="Times New Roman"/>
          <w:sz w:val="24"/>
          <w:szCs w:val="24"/>
        </w:rPr>
        <w:t>Дал</w:t>
      </w:r>
      <w:r w:rsidR="006935FE">
        <w:rPr>
          <w:rFonts w:ascii="Times New Roman" w:hAnsi="Times New Roman" w:cs="Times New Roman"/>
          <w:sz w:val="24"/>
          <w:szCs w:val="24"/>
        </w:rPr>
        <w:t>ее</w:t>
      </w:r>
      <w:r w:rsidR="00C4291E" w:rsidRPr="002D1BE8">
        <w:rPr>
          <w:rFonts w:ascii="Times New Roman" w:hAnsi="Times New Roman" w:cs="Times New Roman"/>
          <w:sz w:val="24"/>
          <w:szCs w:val="24"/>
        </w:rPr>
        <w:t xml:space="preserve"> </w:t>
      </w:r>
      <w:r w:rsidR="006935FE" w:rsidRPr="002D1BE8">
        <w:rPr>
          <w:rFonts w:ascii="Times New Roman" w:hAnsi="Times New Roman" w:cs="Times New Roman"/>
          <w:sz w:val="24"/>
          <w:szCs w:val="24"/>
        </w:rPr>
        <w:t>компани</w:t>
      </w:r>
      <w:r w:rsidR="006935FE">
        <w:rPr>
          <w:rFonts w:ascii="Times New Roman" w:hAnsi="Times New Roman" w:cs="Times New Roman"/>
          <w:sz w:val="24"/>
          <w:szCs w:val="24"/>
        </w:rPr>
        <w:t>и</w:t>
      </w:r>
      <w:r w:rsidR="00C4291E" w:rsidRPr="002D1BE8">
        <w:rPr>
          <w:rFonts w:ascii="Times New Roman" w:hAnsi="Times New Roman" w:cs="Times New Roman"/>
          <w:sz w:val="24"/>
          <w:szCs w:val="24"/>
        </w:rPr>
        <w:t xml:space="preserve"> выход</w:t>
      </w:r>
      <w:r w:rsidR="00804648">
        <w:rPr>
          <w:rFonts w:ascii="Times New Roman" w:hAnsi="Times New Roman" w:cs="Times New Roman"/>
          <w:sz w:val="24"/>
          <w:szCs w:val="24"/>
        </w:rPr>
        <w:t>ят</w:t>
      </w:r>
      <w:r w:rsidR="00C4291E" w:rsidRPr="002D1BE8">
        <w:rPr>
          <w:rFonts w:ascii="Times New Roman" w:hAnsi="Times New Roman" w:cs="Times New Roman"/>
          <w:sz w:val="24"/>
          <w:szCs w:val="24"/>
        </w:rPr>
        <w:t xml:space="preserve"> на более </w:t>
      </w:r>
      <w:r w:rsidR="00804648">
        <w:rPr>
          <w:rFonts w:ascii="Times New Roman" w:hAnsi="Times New Roman" w:cs="Times New Roman"/>
          <w:sz w:val="24"/>
          <w:szCs w:val="24"/>
        </w:rPr>
        <w:t>отдаленные</w:t>
      </w:r>
      <w:r w:rsidR="00C4291E" w:rsidRPr="002D1BE8">
        <w:rPr>
          <w:rFonts w:ascii="Times New Roman" w:hAnsi="Times New Roman" w:cs="Times New Roman"/>
          <w:sz w:val="24"/>
          <w:szCs w:val="24"/>
        </w:rPr>
        <w:t xml:space="preserve"> рынки в силу имеющегося в </w:t>
      </w:r>
      <w:r w:rsidR="00804648">
        <w:rPr>
          <w:rFonts w:ascii="Times New Roman" w:hAnsi="Times New Roman" w:cs="Times New Roman"/>
          <w:sz w:val="24"/>
          <w:szCs w:val="24"/>
        </w:rPr>
        <w:t>их</w:t>
      </w:r>
      <w:r w:rsidR="00C4291E" w:rsidRPr="002D1BE8">
        <w:rPr>
          <w:rFonts w:ascii="Times New Roman" w:hAnsi="Times New Roman" w:cs="Times New Roman"/>
          <w:sz w:val="24"/>
          <w:szCs w:val="24"/>
        </w:rPr>
        <w:t xml:space="preserve"> распоряжении опыта</w:t>
      </w:r>
      <w:r w:rsidR="009212F8" w:rsidRPr="002D1BE8">
        <w:rPr>
          <w:rFonts w:ascii="Times New Roman" w:hAnsi="Times New Roman" w:cs="Times New Roman"/>
          <w:sz w:val="24"/>
          <w:szCs w:val="24"/>
        </w:rPr>
        <w:t>, приобретенного на прежних рынка</w:t>
      </w:r>
      <w:r w:rsidR="00E025EB">
        <w:rPr>
          <w:rFonts w:ascii="Times New Roman" w:hAnsi="Times New Roman" w:cs="Times New Roman"/>
          <w:sz w:val="24"/>
          <w:szCs w:val="24"/>
        </w:rPr>
        <w:t>, который гарантирует сокращение рисков</w:t>
      </w:r>
      <w:r w:rsidR="0045253C">
        <w:rPr>
          <w:rFonts w:ascii="Times New Roman" w:hAnsi="Times New Roman" w:cs="Times New Roman"/>
          <w:sz w:val="24"/>
          <w:szCs w:val="24"/>
        </w:rPr>
        <w:t xml:space="preserve"> и неопределенности.</w:t>
      </w:r>
    </w:p>
    <w:p w14:paraId="32F4E2A4" w14:textId="53E50387" w:rsidR="00A56FA4" w:rsidRPr="002D1BE8" w:rsidRDefault="0078763B" w:rsidP="002D1BE8">
      <w:pPr>
        <w:tabs>
          <w:tab w:val="left" w:pos="1891"/>
        </w:tabs>
        <w:spacing w:line="360" w:lineRule="auto"/>
        <w:jc w:val="both"/>
        <w:rPr>
          <w:rFonts w:ascii="Times New Roman" w:hAnsi="Times New Roman" w:cs="Times New Roman"/>
          <w:sz w:val="24"/>
          <w:szCs w:val="24"/>
        </w:rPr>
        <w:sectPr w:rsidR="00A56FA4" w:rsidRPr="002D1BE8">
          <w:pgSz w:w="11906" w:h="16838"/>
          <w:pgMar w:top="1134" w:right="850" w:bottom="1134" w:left="1701" w:header="708" w:footer="708" w:gutter="0"/>
          <w:cols w:space="708"/>
          <w:docGrid w:linePitch="360"/>
        </w:sectPr>
      </w:pPr>
      <w:r w:rsidRPr="002D1BE8">
        <w:rPr>
          <w:rFonts w:ascii="Times New Roman" w:hAnsi="Times New Roman" w:cs="Times New Roman"/>
          <w:sz w:val="24"/>
          <w:szCs w:val="24"/>
        </w:rPr>
        <w:tab/>
      </w:r>
    </w:p>
    <w:bookmarkEnd w:id="61"/>
    <w:p w14:paraId="192AA6DF" w14:textId="3093C6E5" w:rsidR="002C0BB3" w:rsidRPr="00670726" w:rsidRDefault="0088346C" w:rsidP="00670726">
      <w:pPr>
        <w:pStyle w:val="2"/>
        <w:numPr>
          <w:ilvl w:val="0"/>
          <w:numId w:val="26"/>
        </w:numPr>
        <w:ind w:left="426" w:hanging="426"/>
        <w:rPr>
          <w:rFonts w:ascii="Times New Roman" w:hAnsi="Times New Roman" w:cs="Times New Roman"/>
          <w:b/>
          <w:color w:val="auto"/>
          <w:sz w:val="24"/>
          <w:szCs w:val="24"/>
        </w:rPr>
      </w:pPr>
      <w:r w:rsidRPr="00670726">
        <w:rPr>
          <w:rFonts w:ascii="Times New Roman" w:hAnsi="Times New Roman" w:cs="Times New Roman"/>
          <w:b/>
          <w:color w:val="auto"/>
          <w:sz w:val="24"/>
          <w:szCs w:val="24"/>
        </w:rPr>
        <w:lastRenderedPageBreak/>
        <w:t xml:space="preserve"> </w:t>
      </w:r>
      <w:bookmarkStart w:id="62" w:name="_Toc514686663"/>
      <w:r w:rsidR="002C0BB3" w:rsidRPr="00670726">
        <w:rPr>
          <w:rFonts w:ascii="Times New Roman" w:hAnsi="Times New Roman" w:cs="Times New Roman"/>
          <w:b/>
          <w:color w:val="auto"/>
          <w:sz w:val="24"/>
          <w:szCs w:val="24"/>
        </w:rPr>
        <w:t>Гипотеза №2</w:t>
      </w:r>
      <w:bookmarkEnd w:id="62"/>
    </w:p>
    <w:p w14:paraId="145085D1" w14:textId="77777777" w:rsidR="002C0BB3" w:rsidRPr="00670726" w:rsidRDefault="002C0BB3" w:rsidP="002C0BB3">
      <w:pPr>
        <w:spacing w:line="360" w:lineRule="auto"/>
        <w:jc w:val="both"/>
        <w:rPr>
          <w:rFonts w:ascii="Times New Roman" w:hAnsi="Times New Roman" w:cs="Times New Roman"/>
          <w:b/>
          <w:i/>
          <w:sz w:val="24"/>
          <w:szCs w:val="24"/>
        </w:rPr>
      </w:pPr>
      <w:r w:rsidRPr="00670726">
        <w:rPr>
          <w:rFonts w:ascii="Times New Roman" w:hAnsi="Times New Roman" w:cs="Times New Roman"/>
          <w:b/>
          <w:i/>
          <w:sz w:val="24"/>
          <w:szCs w:val="24"/>
        </w:rPr>
        <w:t>Рыночные факторы, отмеченные Эклектической парадигмой, предопределяют процесс интернационализации РГНК.</w:t>
      </w:r>
    </w:p>
    <w:p w14:paraId="702A5D5E" w14:textId="77777777" w:rsidR="002C0BB3" w:rsidRPr="00670726" w:rsidRDefault="002C0BB3" w:rsidP="002C0BB3">
      <w:pPr>
        <w:pStyle w:val="5"/>
        <w:spacing w:line="360" w:lineRule="auto"/>
        <w:rPr>
          <w:rFonts w:ascii="Times New Roman" w:hAnsi="Times New Roman" w:cs="Times New Roman"/>
          <w:b/>
          <w:color w:val="auto"/>
          <w:sz w:val="24"/>
          <w:szCs w:val="24"/>
        </w:rPr>
      </w:pPr>
      <w:r w:rsidRPr="00670726">
        <w:rPr>
          <w:rFonts w:ascii="Times New Roman" w:hAnsi="Times New Roman" w:cs="Times New Roman"/>
          <w:b/>
          <w:color w:val="auto"/>
          <w:sz w:val="24"/>
          <w:szCs w:val="24"/>
        </w:rPr>
        <w:t>Гипотеза 2.1</w:t>
      </w:r>
    </w:p>
    <w:p w14:paraId="244CD311" w14:textId="77777777" w:rsidR="002C0BB3" w:rsidRPr="00670726" w:rsidRDefault="002C0BB3" w:rsidP="002C0BB3">
      <w:pPr>
        <w:spacing w:line="360" w:lineRule="auto"/>
        <w:jc w:val="both"/>
        <w:rPr>
          <w:rFonts w:ascii="Times New Roman" w:hAnsi="Times New Roman" w:cs="Times New Roman"/>
          <w:sz w:val="24"/>
          <w:szCs w:val="24"/>
        </w:rPr>
      </w:pPr>
      <w:r w:rsidRPr="00670726">
        <w:rPr>
          <w:rFonts w:ascii="Times New Roman" w:hAnsi="Times New Roman" w:cs="Times New Roman"/>
          <w:sz w:val="24"/>
          <w:szCs w:val="24"/>
        </w:rPr>
        <w:t xml:space="preserve">Влияние рыночных факторов в сотрудничестве с развитыми странами заключается в преобладании сотрудничества в сегменте </w:t>
      </w:r>
      <w:r w:rsidRPr="00670726">
        <w:rPr>
          <w:rFonts w:ascii="Times New Roman" w:hAnsi="Times New Roman" w:cs="Times New Roman"/>
          <w:sz w:val="24"/>
          <w:szCs w:val="24"/>
          <w:lang w:val="en-US"/>
        </w:rPr>
        <w:t>upstream</w:t>
      </w:r>
      <w:r w:rsidRPr="00670726">
        <w:rPr>
          <w:rFonts w:ascii="Times New Roman" w:hAnsi="Times New Roman" w:cs="Times New Roman"/>
          <w:sz w:val="24"/>
          <w:szCs w:val="24"/>
        </w:rPr>
        <w:t>.</w:t>
      </w:r>
    </w:p>
    <w:p w14:paraId="3249E6A7" w14:textId="77777777" w:rsidR="002C0BB3" w:rsidRPr="00670726" w:rsidRDefault="002C0BB3" w:rsidP="002C0BB3">
      <w:pPr>
        <w:pStyle w:val="5"/>
        <w:spacing w:line="360" w:lineRule="auto"/>
        <w:rPr>
          <w:rFonts w:ascii="Times New Roman" w:hAnsi="Times New Roman" w:cs="Times New Roman"/>
          <w:b/>
          <w:color w:val="auto"/>
          <w:sz w:val="24"/>
          <w:szCs w:val="24"/>
        </w:rPr>
      </w:pPr>
      <w:r w:rsidRPr="00670726">
        <w:rPr>
          <w:rFonts w:ascii="Times New Roman" w:hAnsi="Times New Roman" w:cs="Times New Roman"/>
          <w:b/>
          <w:color w:val="auto"/>
          <w:sz w:val="24"/>
          <w:szCs w:val="24"/>
        </w:rPr>
        <w:t xml:space="preserve">Гипотеза 2.2 </w:t>
      </w:r>
    </w:p>
    <w:p w14:paraId="58226657" w14:textId="77777777" w:rsidR="002C0BB3" w:rsidRPr="00670726" w:rsidRDefault="002C0BB3" w:rsidP="002C0BB3">
      <w:pPr>
        <w:spacing w:line="360" w:lineRule="auto"/>
        <w:jc w:val="both"/>
        <w:rPr>
          <w:rFonts w:ascii="Times New Roman" w:hAnsi="Times New Roman" w:cs="Times New Roman"/>
          <w:sz w:val="24"/>
          <w:szCs w:val="24"/>
        </w:rPr>
      </w:pPr>
      <w:r w:rsidRPr="00670726">
        <w:rPr>
          <w:rFonts w:ascii="Times New Roman" w:hAnsi="Times New Roman" w:cs="Times New Roman"/>
          <w:sz w:val="24"/>
          <w:szCs w:val="24"/>
        </w:rPr>
        <w:t xml:space="preserve">Влияние рыночных факторов в сотрудничестве с развивающимися странами заключается в преобладании сотрудничества в сегменте </w:t>
      </w:r>
      <w:r w:rsidRPr="00670726">
        <w:rPr>
          <w:rFonts w:ascii="Times New Roman" w:hAnsi="Times New Roman" w:cs="Times New Roman"/>
          <w:sz w:val="24"/>
          <w:szCs w:val="24"/>
          <w:lang w:val="en-US"/>
        </w:rPr>
        <w:t>downstream</w:t>
      </w:r>
      <w:r w:rsidRPr="00670726">
        <w:rPr>
          <w:rFonts w:ascii="Times New Roman" w:hAnsi="Times New Roman" w:cs="Times New Roman"/>
          <w:sz w:val="24"/>
          <w:szCs w:val="24"/>
        </w:rPr>
        <w:t>.</w:t>
      </w:r>
    </w:p>
    <w:p w14:paraId="63571DB2" w14:textId="615A0531" w:rsidR="005D7A89" w:rsidRPr="00A4413F" w:rsidRDefault="00770B3F" w:rsidP="005D7A89">
      <w:pPr>
        <w:pStyle w:val="a8"/>
        <w:spacing w:line="360" w:lineRule="auto"/>
        <w:ind w:left="0"/>
        <w:jc w:val="both"/>
        <w:rPr>
          <w:rFonts w:ascii="Times New Roman" w:hAnsi="Times New Roman" w:cs="Times New Roman"/>
          <w:sz w:val="24"/>
          <w:szCs w:val="24"/>
        </w:rPr>
      </w:pPr>
      <w:r>
        <w:rPr>
          <w:rFonts w:ascii="Times New Roman" w:hAnsi="Times New Roman" w:cs="Times New Roman"/>
          <w:sz w:val="24"/>
          <w:szCs w:val="24"/>
        </w:rPr>
        <w:tab/>
      </w:r>
      <w:r w:rsidR="005D7A89">
        <w:rPr>
          <w:rFonts w:ascii="Times New Roman" w:hAnsi="Times New Roman" w:cs="Times New Roman"/>
          <w:sz w:val="24"/>
          <w:szCs w:val="24"/>
        </w:rPr>
        <w:t xml:space="preserve">Гипотеза </w:t>
      </w:r>
      <w:r w:rsidR="00BE2ED7">
        <w:rPr>
          <w:rFonts w:ascii="Times New Roman" w:hAnsi="Times New Roman" w:cs="Times New Roman"/>
          <w:sz w:val="24"/>
          <w:szCs w:val="24"/>
        </w:rPr>
        <w:t>№</w:t>
      </w:r>
      <w:r w:rsidR="005D7A89">
        <w:rPr>
          <w:rFonts w:ascii="Times New Roman" w:hAnsi="Times New Roman" w:cs="Times New Roman"/>
          <w:sz w:val="24"/>
          <w:szCs w:val="24"/>
        </w:rPr>
        <w:t>2</w:t>
      </w:r>
      <w:r w:rsidR="00F637C8">
        <w:rPr>
          <w:rFonts w:ascii="Times New Roman" w:hAnsi="Times New Roman" w:cs="Times New Roman"/>
          <w:sz w:val="24"/>
          <w:szCs w:val="24"/>
        </w:rPr>
        <w:t xml:space="preserve"> сформулирована с целью</w:t>
      </w:r>
      <w:r w:rsidR="005D7A89">
        <w:rPr>
          <w:rFonts w:ascii="Times New Roman" w:hAnsi="Times New Roman" w:cs="Times New Roman"/>
          <w:sz w:val="24"/>
          <w:szCs w:val="24"/>
        </w:rPr>
        <w:t xml:space="preserve"> выявить в деятельности РГНК закономерности факторов, оказывающих влияние на выбор стран присутствия и сегментов деятельности.</w:t>
      </w:r>
      <w:r w:rsidR="006F12AF">
        <w:rPr>
          <w:rFonts w:ascii="Times New Roman" w:hAnsi="Times New Roman" w:cs="Times New Roman"/>
          <w:sz w:val="24"/>
          <w:szCs w:val="24"/>
        </w:rPr>
        <w:t xml:space="preserve"> </w:t>
      </w:r>
      <w:r w:rsidR="005D7A89">
        <w:rPr>
          <w:rFonts w:ascii="Times New Roman" w:hAnsi="Times New Roman" w:cs="Times New Roman"/>
          <w:sz w:val="24"/>
          <w:szCs w:val="24"/>
        </w:rPr>
        <w:t>Ее п</w:t>
      </w:r>
      <w:r w:rsidR="005D7A89" w:rsidRPr="00884ED8">
        <w:rPr>
          <w:rFonts w:ascii="Times New Roman" w:hAnsi="Times New Roman" w:cs="Times New Roman"/>
          <w:sz w:val="24"/>
          <w:szCs w:val="24"/>
        </w:rPr>
        <w:t xml:space="preserve">редположение </w:t>
      </w:r>
      <w:r w:rsidR="005D7A89">
        <w:rPr>
          <w:rFonts w:ascii="Times New Roman" w:hAnsi="Times New Roman" w:cs="Times New Roman"/>
          <w:sz w:val="24"/>
          <w:szCs w:val="24"/>
        </w:rPr>
        <w:t>заключается в</w:t>
      </w:r>
      <w:r w:rsidR="005D7A89" w:rsidRPr="00884ED8">
        <w:rPr>
          <w:rFonts w:ascii="Times New Roman" w:hAnsi="Times New Roman" w:cs="Times New Roman"/>
          <w:sz w:val="24"/>
          <w:szCs w:val="24"/>
        </w:rPr>
        <w:t xml:space="preserve"> том, что</w:t>
      </w:r>
      <w:r w:rsidR="005D7A89">
        <w:rPr>
          <w:rFonts w:ascii="Times New Roman" w:hAnsi="Times New Roman" w:cs="Times New Roman"/>
          <w:sz w:val="24"/>
          <w:szCs w:val="24"/>
        </w:rPr>
        <w:t xml:space="preserve"> </w:t>
      </w:r>
      <w:r w:rsidR="005D7A89" w:rsidRPr="00884ED8">
        <w:rPr>
          <w:rFonts w:ascii="Times New Roman" w:hAnsi="Times New Roman" w:cs="Times New Roman"/>
          <w:sz w:val="24"/>
          <w:szCs w:val="24"/>
        </w:rPr>
        <w:t>развитые страны с доминированием в них промышленно</w:t>
      </w:r>
      <w:r w:rsidR="005D7A89">
        <w:rPr>
          <w:rFonts w:ascii="Times New Roman" w:hAnsi="Times New Roman" w:cs="Times New Roman"/>
          <w:sz w:val="24"/>
          <w:szCs w:val="24"/>
        </w:rPr>
        <w:t>го производства</w:t>
      </w:r>
      <w:r w:rsidR="005D7A89" w:rsidRPr="00884ED8">
        <w:rPr>
          <w:rFonts w:ascii="Times New Roman" w:hAnsi="Times New Roman" w:cs="Times New Roman"/>
          <w:sz w:val="24"/>
          <w:szCs w:val="24"/>
        </w:rPr>
        <w:t xml:space="preserve"> и </w:t>
      </w:r>
      <w:r w:rsidR="005D7A89">
        <w:rPr>
          <w:rFonts w:ascii="Times New Roman" w:hAnsi="Times New Roman" w:cs="Times New Roman"/>
          <w:sz w:val="24"/>
          <w:szCs w:val="24"/>
        </w:rPr>
        <w:t xml:space="preserve">высокого </w:t>
      </w:r>
      <w:r w:rsidR="005D7A89" w:rsidRPr="00884ED8">
        <w:rPr>
          <w:rFonts w:ascii="Times New Roman" w:hAnsi="Times New Roman" w:cs="Times New Roman"/>
          <w:sz w:val="24"/>
          <w:szCs w:val="24"/>
        </w:rPr>
        <w:t xml:space="preserve">технологичного </w:t>
      </w:r>
      <w:r w:rsidR="005D7A89">
        <w:rPr>
          <w:rFonts w:ascii="Times New Roman" w:hAnsi="Times New Roman" w:cs="Times New Roman"/>
          <w:sz w:val="24"/>
          <w:szCs w:val="24"/>
        </w:rPr>
        <w:t xml:space="preserve">и инновационного </w:t>
      </w:r>
      <w:r w:rsidR="005D7A89" w:rsidRPr="00884ED8">
        <w:rPr>
          <w:rFonts w:ascii="Times New Roman" w:hAnsi="Times New Roman" w:cs="Times New Roman"/>
          <w:sz w:val="24"/>
          <w:szCs w:val="24"/>
        </w:rPr>
        <w:t xml:space="preserve">потенциала </w:t>
      </w:r>
      <w:r w:rsidR="005D7A89" w:rsidRPr="00B7470C">
        <w:rPr>
          <w:rFonts w:ascii="Times New Roman" w:hAnsi="Times New Roman" w:cs="Times New Roman"/>
          <w:sz w:val="24"/>
          <w:szCs w:val="24"/>
        </w:rPr>
        <w:t xml:space="preserve">будут привлекательны для развивающихся ТНК в связи с </w:t>
      </w:r>
      <w:r w:rsidR="00B33160" w:rsidRPr="00B7470C">
        <w:rPr>
          <w:rFonts w:ascii="Times New Roman" w:hAnsi="Times New Roman" w:cs="Times New Roman"/>
          <w:sz w:val="24"/>
          <w:szCs w:val="24"/>
        </w:rPr>
        <w:t>возможностью</w:t>
      </w:r>
      <w:r w:rsidR="00E512DF" w:rsidRPr="00B7470C">
        <w:rPr>
          <w:rFonts w:ascii="Times New Roman" w:hAnsi="Times New Roman" w:cs="Times New Roman"/>
          <w:sz w:val="24"/>
          <w:szCs w:val="24"/>
        </w:rPr>
        <w:t xml:space="preserve"> перенять</w:t>
      </w:r>
      <w:r w:rsidR="005D7A89" w:rsidRPr="00B7470C">
        <w:rPr>
          <w:rFonts w:ascii="Times New Roman" w:hAnsi="Times New Roman" w:cs="Times New Roman"/>
          <w:sz w:val="24"/>
          <w:szCs w:val="24"/>
        </w:rPr>
        <w:t xml:space="preserve"> опыт, знани</w:t>
      </w:r>
      <w:r w:rsidR="00E512DF" w:rsidRPr="00B7470C">
        <w:rPr>
          <w:rFonts w:ascii="Times New Roman" w:hAnsi="Times New Roman" w:cs="Times New Roman"/>
          <w:sz w:val="24"/>
          <w:szCs w:val="24"/>
        </w:rPr>
        <w:t>я</w:t>
      </w:r>
      <w:r w:rsidR="005D7A89" w:rsidRPr="00B7470C">
        <w:rPr>
          <w:rFonts w:ascii="Times New Roman" w:hAnsi="Times New Roman" w:cs="Times New Roman"/>
          <w:sz w:val="24"/>
          <w:szCs w:val="24"/>
        </w:rPr>
        <w:t xml:space="preserve"> и компетенци</w:t>
      </w:r>
      <w:r w:rsidR="00E512DF" w:rsidRPr="00B7470C">
        <w:rPr>
          <w:rFonts w:ascii="Times New Roman" w:hAnsi="Times New Roman" w:cs="Times New Roman"/>
          <w:sz w:val="24"/>
          <w:szCs w:val="24"/>
        </w:rPr>
        <w:t>и</w:t>
      </w:r>
      <w:r w:rsidR="00CC73C8">
        <w:rPr>
          <w:rFonts w:ascii="Times New Roman" w:hAnsi="Times New Roman" w:cs="Times New Roman"/>
          <w:sz w:val="24"/>
          <w:szCs w:val="24"/>
        </w:rPr>
        <w:t xml:space="preserve"> в данный областях</w:t>
      </w:r>
      <w:r w:rsidR="005D7A89" w:rsidRPr="00B7470C">
        <w:rPr>
          <w:rFonts w:ascii="Times New Roman" w:hAnsi="Times New Roman" w:cs="Times New Roman"/>
          <w:sz w:val="24"/>
          <w:szCs w:val="24"/>
        </w:rPr>
        <w:t>.</w:t>
      </w:r>
      <w:r w:rsidR="00A4413F">
        <w:rPr>
          <w:rFonts w:ascii="Times New Roman" w:hAnsi="Times New Roman" w:cs="Times New Roman"/>
          <w:sz w:val="24"/>
          <w:szCs w:val="24"/>
        </w:rPr>
        <w:t xml:space="preserve"> </w:t>
      </w:r>
      <w:r w:rsidR="005D7A89" w:rsidRPr="00B7470C">
        <w:rPr>
          <w:rFonts w:ascii="Times New Roman" w:hAnsi="Times New Roman" w:cs="Times New Roman"/>
          <w:sz w:val="24"/>
          <w:szCs w:val="24"/>
        </w:rPr>
        <w:t xml:space="preserve">Российские компании будут совместно с иностранными партнерами из </w:t>
      </w:r>
      <w:r w:rsidR="005D7A89" w:rsidRPr="00B7470C">
        <w:rPr>
          <w:rFonts w:ascii="Times New Roman" w:hAnsi="Times New Roman" w:cs="Times New Roman"/>
          <w:i/>
          <w:sz w:val="24"/>
          <w:szCs w:val="24"/>
        </w:rPr>
        <w:t>развитых стран</w:t>
      </w:r>
      <w:r w:rsidR="005D7A89" w:rsidRPr="00B7470C">
        <w:rPr>
          <w:rFonts w:ascii="Times New Roman" w:hAnsi="Times New Roman" w:cs="Times New Roman"/>
          <w:sz w:val="24"/>
          <w:szCs w:val="24"/>
        </w:rPr>
        <w:t xml:space="preserve"> сотрудничать в сегменте разведка, добыча и производство нефти – который является наиболее </w:t>
      </w:r>
      <w:proofErr w:type="spellStart"/>
      <w:r w:rsidR="005D7A89" w:rsidRPr="00B7470C">
        <w:rPr>
          <w:rFonts w:ascii="Times New Roman" w:hAnsi="Times New Roman" w:cs="Times New Roman"/>
          <w:sz w:val="24"/>
          <w:szCs w:val="24"/>
        </w:rPr>
        <w:t>высокорисковым</w:t>
      </w:r>
      <w:proofErr w:type="spellEnd"/>
      <w:r w:rsidR="005D7A89" w:rsidRPr="00B7470C">
        <w:rPr>
          <w:rFonts w:ascii="Times New Roman" w:hAnsi="Times New Roman" w:cs="Times New Roman"/>
          <w:sz w:val="24"/>
          <w:szCs w:val="24"/>
        </w:rPr>
        <w:t>, затратным и технологичным</w:t>
      </w:r>
      <w:r w:rsidR="005D7A89" w:rsidRPr="00B7470C">
        <w:rPr>
          <w:rStyle w:val="a7"/>
          <w:rFonts w:ascii="Times New Roman" w:hAnsi="Times New Roman" w:cs="Times New Roman"/>
          <w:sz w:val="24"/>
          <w:szCs w:val="24"/>
        </w:rPr>
        <w:footnoteReference w:id="71"/>
      </w:r>
      <w:r w:rsidR="009D7CEA" w:rsidRPr="009D7CEA">
        <w:rPr>
          <w:rFonts w:ascii="Times New Roman" w:hAnsi="Times New Roman" w:cs="Times New Roman"/>
          <w:sz w:val="24"/>
          <w:szCs w:val="24"/>
        </w:rPr>
        <w:t>.</w:t>
      </w:r>
      <w:r w:rsidR="005D7A89" w:rsidRPr="00B7470C">
        <w:rPr>
          <w:rFonts w:ascii="Times New Roman" w:hAnsi="Times New Roman" w:cs="Times New Roman"/>
          <w:sz w:val="24"/>
          <w:szCs w:val="24"/>
        </w:rPr>
        <w:t xml:space="preserve"> </w:t>
      </w:r>
      <w:r w:rsidR="005021C0">
        <w:rPr>
          <w:rFonts w:ascii="Times New Roman" w:hAnsi="Times New Roman" w:cs="Times New Roman"/>
          <w:sz w:val="24"/>
          <w:szCs w:val="24"/>
        </w:rPr>
        <w:t>Сотрудничество с ТНК из</w:t>
      </w:r>
      <w:r w:rsidR="005D7A89" w:rsidRPr="00B7470C">
        <w:rPr>
          <w:rFonts w:ascii="Times New Roman" w:hAnsi="Times New Roman" w:cs="Times New Roman"/>
          <w:sz w:val="24"/>
          <w:szCs w:val="24"/>
        </w:rPr>
        <w:t xml:space="preserve"> </w:t>
      </w:r>
      <w:r w:rsidR="005D7A89" w:rsidRPr="00B7470C">
        <w:rPr>
          <w:rFonts w:ascii="Times New Roman" w:hAnsi="Times New Roman" w:cs="Times New Roman"/>
          <w:i/>
          <w:sz w:val="24"/>
          <w:szCs w:val="24"/>
        </w:rPr>
        <w:t>развивающ</w:t>
      </w:r>
      <w:r w:rsidR="00CC73C8">
        <w:rPr>
          <w:rFonts w:ascii="Times New Roman" w:hAnsi="Times New Roman" w:cs="Times New Roman"/>
          <w:i/>
          <w:sz w:val="24"/>
          <w:szCs w:val="24"/>
        </w:rPr>
        <w:t>их</w:t>
      </w:r>
      <w:r w:rsidR="005021C0">
        <w:rPr>
          <w:rFonts w:ascii="Times New Roman" w:hAnsi="Times New Roman" w:cs="Times New Roman"/>
          <w:i/>
          <w:sz w:val="24"/>
          <w:szCs w:val="24"/>
        </w:rPr>
        <w:t>ся</w:t>
      </w:r>
      <w:r w:rsidR="00CC73C8">
        <w:rPr>
          <w:rFonts w:ascii="Times New Roman" w:hAnsi="Times New Roman" w:cs="Times New Roman"/>
          <w:i/>
          <w:sz w:val="24"/>
          <w:szCs w:val="24"/>
        </w:rPr>
        <w:t xml:space="preserve"> стран </w:t>
      </w:r>
      <w:r w:rsidR="005D7A89" w:rsidRPr="00B7470C">
        <w:rPr>
          <w:rFonts w:ascii="Times New Roman" w:hAnsi="Times New Roman" w:cs="Times New Roman"/>
          <w:sz w:val="24"/>
          <w:szCs w:val="24"/>
        </w:rPr>
        <w:t>– для доступа к рынкам</w:t>
      </w:r>
      <w:r w:rsidR="005D7A89" w:rsidRPr="00D7243C">
        <w:rPr>
          <w:rFonts w:ascii="Times New Roman" w:hAnsi="Times New Roman" w:cs="Times New Roman"/>
          <w:sz w:val="24"/>
          <w:szCs w:val="24"/>
        </w:rPr>
        <w:t xml:space="preserve"> сбыта, а также для переработки сырья. </w:t>
      </w:r>
      <w:r w:rsidR="005D7A89" w:rsidRPr="00D7243C">
        <w:rPr>
          <w:rFonts w:ascii="Times New Roman" w:eastAsia="Times New Roman" w:hAnsi="Times New Roman" w:cs="Times New Roman"/>
          <w:color w:val="000000"/>
          <w:sz w:val="24"/>
          <w:szCs w:val="24"/>
          <w:lang w:eastAsia="ru-RU"/>
        </w:rPr>
        <w:tab/>
      </w:r>
    </w:p>
    <w:p w14:paraId="4E1C80C3" w14:textId="21ED4066" w:rsidR="005D7A89" w:rsidRPr="00D7243C" w:rsidRDefault="00A4413F" w:rsidP="00A56FA4">
      <w:pPr>
        <w:tabs>
          <w:tab w:val="left" w:pos="609"/>
        </w:tabs>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63" w:name="_Hlk513646017"/>
      <w:r w:rsidR="005D7A89" w:rsidRPr="00D7243C">
        <w:rPr>
          <w:rFonts w:ascii="Times New Roman" w:hAnsi="Times New Roman" w:cs="Times New Roman"/>
          <w:sz w:val="24"/>
          <w:szCs w:val="24"/>
        </w:rPr>
        <w:t xml:space="preserve">Ниже представлены таблицы, демонстрирующие </w:t>
      </w:r>
      <w:r w:rsidR="00927660">
        <w:rPr>
          <w:rFonts w:ascii="Times New Roman" w:hAnsi="Times New Roman" w:cs="Times New Roman"/>
          <w:sz w:val="24"/>
          <w:szCs w:val="24"/>
        </w:rPr>
        <w:t xml:space="preserve">статистику, собранную на основе анализа </w:t>
      </w:r>
      <w:r w:rsidR="00927660" w:rsidRPr="00D90D85">
        <w:rPr>
          <w:rFonts w:ascii="Times New Roman" w:hAnsi="Times New Roman" w:cs="Times New Roman"/>
          <w:sz w:val="24"/>
          <w:szCs w:val="24"/>
        </w:rPr>
        <w:t xml:space="preserve">сделок </w:t>
      </w:r>
      <w:r w:rsidR="00764471" w:rsidRPr="00D90D85">
        <w:rPr>
          <w:rFonts w:ascii="Times New Roman" w:hAnsi="Times New Roman" w:cs="Times New Roman"/>
          <w:sz w:val="24"/>
          <w:szCs w:val="24"/>
        </w:rPr>
        <w:t>компаний, основанных на инвестициях.</w:t>
      </w:r>
      <w:r w:rsidR="005D7A89" w:rsidRPr="00D90D85">
        <w:rPr>
          <w:rFonts w:ascii="Times New Roman" w:hAnsi="Times New Roman" w:cs="Times New Roman"/>
          <w:sz w:val="24"/>
          <w:szCs w:val="24"/>
        </w:rPr>
        <w:t xml:space="preserve"> Также для более ясного понимания, в рамках какого </w:t>
      </w:r>
      <w:r w:rsidR="008F7B6D" w:rsidRPr="00D90D85">
        <w:rPr>
          <w:rFonts w:ascii="Times New Roman" w:hAnsi="Times New Roman" w:cs="Times New Roman"/>
          <w:sz w:val="24"/>
          <w:szCs w:val="24"/>
        </w:rPr>
        <w:t xml:space="preserve">именно </w:t>
      </w:r>
      <w:r w:rsidR="005D7A89" w:rsidRPr="00D90D85">
        <w:rPr>
          <w:rFonts w:ascii="Times New Roman" w:hAnsi="Times New Roman" w:cs="Times New Roman"/>
          <w:sz w:val="24"/>
          <w:szCs w:val="24"/>
        </w:rPr>
        <w:t>взаимодействия происходит сотрудничество, как происходит обмен активами в сегмен</w:t>
      </w:r>
      <w:r w:rsidR="00572A6A" w:rsidRPr="00D90D85">
        <w:rPr>
          <w:rFonts w:ascii="Times New Roman" w:hAnsi="Times New Roman" w:cs="Times New Roman"/>
          <w:sz w:val="24"/>
          <w:szCs w:val="24"/>
        </w:rPr>
        <w:t>тах</w:t>
      </w:r>
      <w:r w:rsidR="005D7A89" w:rsidRPr="00D90D85">
        <w:rPr>
          <w:rFonts w:ascii="Times New Roman" w:hAnsi="Times New Roman" w:cs="Times New Roman"/>
          <w:sz w:val="24"/>
          <w:szCs w:val="24"/>
        </w:rPr>
        <w:t xml:space="preserve">, какие цели преследует РГНК, а также какие преимущества от этого </w:t>
      </w:r>
      <w:r w:rsidR="00D90D85" w:rsidRPr="00D90D85">
        <w:rPr>
          <w:rFonts w:ascii="Times New Roman" w:hAnsi="Times New Roman" w:cs="Times New Roman"/>
          <w:sz w:val="24"/>
          <w:szCs w:val="24"/>
        </w:rPr>
        <w:t>они</w:t>
      </w:r>
      <w:r w:rsidR="005D7A89" w:rsidRPr="00D90D85">
        <w:rPr>
          <w:rFonts w:ascii="Times New Roman" w:hAnsi="Times New Roman" w:cs="Times New Roman"/>
          <w:sz w:val="24"/>
          <w:szCs w:val="24"/>
        </w:rPr>
        <w:t xml:space="preserve"> получа</w:t>
      </w:r>
      <w:r w:rsidR="00D90D85" w:rsidRPr="00D90D85">
        <w:rPr>
          <w:rFonts w:ascii="Times New Roman" w:hAnsi="Times New Roman" w:cs="Times New Roman"/>
          <w:sz w:val="24"/>
          <w:szCs w:val="24"/>
        </w:rPr>
        <w:t>ю</w:t>
      </w:r>
      <w:r w:rsidR="005D7A89" w:rsidRPr="00D90D85">
        <w:rPr>
          <w:rFonts w:ascii="Times New Roman" w:hAnsi="Times New Roman" w:cs="Times New Roman"/>
          <w:sz w:val="24"/>
          <w:szCs w:val="24"/>
        </w:rPr>
        <w:t>т</w:t>
      </w:r>
      <w:r w:rsidR="00C63479">
        <w:rPr>
          <w:rFonts w:ascii="Times New Roman" w:hAnsi="Times New Roman" w:cs="Times New Roman"/>
          <w:sz w:val="24"/>
          <w:szCs w:val="24"/>
        </w:rPr>
        <w:t xml:space="preserve"> </w:t>
      </w:r>
      <w:r w:rsidR="00B572CE">
        <w:rPr>
          <w:rFonts w:ascii="Times New Roman" w:hAnsi="Times New Roman" w:cs="Times New Roman"/>
          <w:sz w:val="24"/>
          <w:szCs w:val="24"/>
        </w:rPr>
        <w:t>–</w:t>
      </w:r>
      <w:r w:rsidR="005D7A89" w:rsidRPr="00D90D85">
        <w:rPr>
          <w:rFonts w:ascii="Times New Roman" w:hAnsi="Times New Roman" w:cs="Times New Roman"/>
          <w:sz w:val="24"/>
          <w:szCs w:val="24"/>
        </w:rPr>
        <w:t xml:space="preserve"> </w:t>
      </w:r>
      <w:r w:rsidR="00B572CE">
        <w:rPr>
          <w:rFonts w:ascii="Times New Roman" w:hAnsi="Times New Roman" w:cs="Times New Roman"/>
          <w:sz w:val="24"/>
          <w:szCs w:val="24"/>
        </w:rPr>
        <w:t xml:space="preserve">будет представлена таблица, демонстрирующая основные аспекты взаимодействия на примере сделок с </w:t>
      </w:r>
      <w:r w:rsidR="00550BD5">
        <w:rPr>
          <w:rFonts w:ascii="Times New Roman" w:hAnsi="Times New Roman" w:cs="Times New Roman"/>
          <w:sz w:val="24"/>
          <w:szCs w:val="24"/>
        </w:rPr>
        <w:t>представителями</w:t>
      </w:r>
      <w:r w:rsidR="00B572CE">
        <w:rPr>
          <w:rFonts w:ascii="Times New Roman" w:hAnsi="Times New Roman" w:cs="Times New Roman"/>
          <w:sz w:val="24"/>
          <w:szCs w:val="24"/>
        </w:rPr>
        <w:t xml:space="preserve"> развитой и развивающейся </w:t>
      </w:r>
      <w:r w:rsidR="00550BD5">
        <w:rPr>
          <w:rFonts w:ascii="Times New Roman" w:hAnsi="Times New Roman" w:cs="Times New Roman"/>
          <w:sz w:val="24"/>
          <w:szCs w:val="24"/>
        </w:rPr>
        <w:t>страны</w:t>
      </w:r>
      <w:r w:rsidR="00B572CE">
        <w:rPr>
          <w:rFonts w:ascii="Times New Roman" w:hAnsi="Times New Roman" w:cs="Times New Roman"/>
          <w:sz w:val="24"/>
          <w:szCs w:val="24"/>
        </w:rPr>
        <w:t xml:space="preserve">. </w:t>
      </w:r>
    </w:p>
    <w:p w14:paraId="36848C29" w14:textId="77777777" w:rsidR="005D7A89" w:rsidRPr="00670726" w:rsidRDefault="005D7A89" w:rsidP="00A56FA4">
      <w:pPr>
        <w:pStyle w:val="5"/>
        <w:spacing w:line="360" w:lineRule="auto"/>
        <w:rPr>
          <w:rFonts w:ascii="Times New Roman" w:hAnsi="Times New Roman" w:cs="Times New Roman"/>
          <w:b/>
          <w:color w:val="auto"/>
        </w:rPr>
      </w:pPr>
      <w:r w:rsidRPr="00670726">
        <w:rPr>
          <w:rFonts w:ascii="Times New Roman" w:hAnsi="Times New Roman" w:cs="Times New Roman"/>
          <w:b/>
          <w:color w:val="auto"/>
          <w:sz w:val="24"/>
          <w:szCs w:val="24"/>
        </w:rPr>
        <w:t>Газпром</w:t>
      </w:r>
    </w:p>
    <w:p w14:paraId="506FAC9E" w14:textId="4250199E" w:rsidR="00A97126" w:rsidRDefault="005F2E73" w:rsidP="00A56FA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97126">
        <w:rPr>
          <w:rFonts w:ascii="Times New Roman" w:hAnsi="Times New Roman" w:cs="Times New Roman"/>
          <w:sz w:val="24"/>
          <w:szCs w:val="24"/>
        </w:rPr>
        <w:t>За период 2000-20018 гг. компания ПАО «Г</w:t>
      </w:r>
      <w:r w:rsidR="004A27C2">
        <w:rPr>
          <w:rFonts w:ascii="Times New Roman" w:hAnsi="Times New Roman" w:cs="Times New Roman"/>
          <w:sz w:val="24"/>
          <w:szCs w:val="24"/>
        </w:rPr>
        <w:t>а</w:t>
      </w:r>
      <w:r w:rsidR="00A97126">
        <w:rPr>
          <w:rFonts w:ascii="Times New Roman" w:hAnsi="Times New Roman" w:cs="Times New Roman"/>
          <w:sz w:val="24"/>
          <w:szCs w:val="24"/>
        </w:rPr>
        <w:t xml:space="preserve">зпром» </w:t>
      </w:r>
      <w:r w:rsidR="00315B2F">
        <w:rPr>
          <w:rFonts w:ascii="Times New Roman" w:hAnsi="Times New Roman" w:cs="Times New Roman"/>
          <w:sz w:val="24"/>
          <w:szCs w:val="24"/>
        </w:rPr>
        <w:t xml:space="preserve">заключила </w:t>
      </w:r>
      <w:r w:rsidR="00B97AC4">
        <w:rPr>
          <w:rFonts w:ascii="Times New Roman" w:hAnsi="Times New Roman" w:cs="Times New Roman"/>
          <w:sz w:val="24"/>
          <w:szCs w:val="24"/>
        </w:rPr>
        <w:t>большое количество сделок,</w:t>
      </w:r>
      <w:r w:rsidR="00376E76">
        <w:rPr>
          <w:rFonts w:ascii="Times New Roman" w:hAnsi="Times New Roman" w:cs="Times New Roman"/>
          <w:sz w:val="24"/>
          <w:szCs w:val="24"/>
        </w:rPr>
        <w:t xml:space="preserve"> </w:t>
      </w:r>
      <w:r w:rsidR="007C3A2E">
        <w:rPr>
          <w:rFonts w:ascii="Times New Roman" w:hAnsi="Times New Roman" w:cs="Times New Roman"/>
          <w:sz w:val="24"/>
          <w:szCs w:val="24"/>
        </w:rPr>
        <w:t>представля</w:t>
      </w:r>
      <w:r w:rsidR="00B97AC4">
        <w:rPr>
          <w:rFonts w:ascii="Times New Roman" w:hAnsi="Times New Roman" w:cs="Times New Roman"/>
          <w:sz w:val="24"/>
          <w:szCs w:val="24"/>
        </w:rPr>
        <w:t>ющих</w:t>
      </w:r>
      <w:r w:rsidR="007C3A2E">
        <w:rPr>
          <w:rFonts w:ascii="Times New Roman" w:hAnsi="Times New Roman" w:cs="Times New Roman"/>
          <w:sz w:val="24"/>
          <w:szCs w:val="24"/>
        </w:rPr>
        <w:t xml:space="preserve"> собой прямые зарубежные и иностранные инвестиции, в рамках которых компания и</w:t>
      </w:r>
      <w:r w:rsidR="00D51C3B">
        <w:rPr>
          <w:rFonts w:ascii="Times New Roman" w:hAnsi="Times New Roman" w:cs="Times New Roman"/>
          <w:sz w:val="24"/>
          <w:szCs w:val="24"/>
        </w:rPr>
        <w:t xml:space="preserve"> </w:t>
      </w:r>
      <w:r w:rsidR="007C3A2E">
        <w:rPr>
          <w:rFonts w:ascii="Times New Roman" w:hAnsi="Times New Roman" w:cs="Times New Roman"/>
          <w:sz w:val="24"/>
          <w:szCs w:val="24"/>
        </w:rPr>
        <w:t xml:space="preserve">ее партнеры </w:t>
      </w:r>
      <w:r w:rsidR="00376E76">
        <w:rPr>
          <w:rFonts w:ascii="Times New Roman" w:hAnsi="Times New Roman" w:cs="Times New Roman"/>
          <w:sz w:val="24"/>
          <w:szCs w:val="24"/>
        </w:rPr>
        <w:t>осуществляли</w:t>
      </w:r>
      <w:r w:rsidR="00D51C3B">
        <w:rPr>
          <w:rFonts w:ascii="Times New Roman" w:hAnsi="Times New Roman" w:cs="Times New Roman"/>
          <w:sz w:val="24"/>
          <w:szCs w:val="24"/>
        </w:rPr>
        <w:t xml:space="preserve"> инвестиции и обменивались активами. </w:t>
      </w:r>
      <w:r w:rsidR="003B181A">
        <w:rPr>
          <w:rFonts w:ascii="Times New Roman" w:hAnsi="Times New Roman" w:cs="Times New Roman"/>
          <w:sz w:val="24"/>
          <w:szCs w:val="24"/>
        </w:rPr>
        <w:tab/>
      </w:r>
      <w:r w:rsidR="009D7B8F" w:rsidRPr="009D7B8F">
        <w:rPr>
          <w:rFonts w:ascii="Times New Roman" w:hAnsi="Times New Roman" w:cs="Times New Roman"/>
          <w:sz w:val="24"/>
          <w:szCs w:val="24"/>
        </w:rPr>
        <w:t xml:space="preserve">Обмен активами – это «продажа того, что компании имеют, в обмен на то, </w:t>
      </w:r>
      <w:r w:rsidR="0003561B">
        <w:rPr>
          <w:rFonts w:ascii="Times New Roman" w:hAnsi="Times New Roman" w:cs="Times New Roman"/>
          <w:sz w:val="24"/>
          <w:szCs w:val="24"/>
        </w:rPr>
        <w:t>что</w:t>
      </w:r>
      <w:r w:rsidR="009D7B8F" w:rsidRPr="009D7B8F">
        <w:rPr>
          <w:rFonts w:ascii="Times New Roman" w:hAnsi="Times New Roman" w:cs="Times New Roman"/>
          <w:sz w:val="24"/>
          <w:szCs w:val="24"/>
        </w:rPr>
        <w:t xml:space="preserve"> они </w:t>
      </w:r>
      <w:r w:rsidR="009D7B8F" w:rsidRPr="009D7B8F">
        <w:rPr>
          <w:rFonts w:ascii="Times New Roman" w:hAnsi="Times New Roman" w:cs="Times New Roman"/>
          <w:sz w:val="24"/>
          <w:szCs w:val="24"/>
        </w:rPr>
        <w:lastRenderedPageBreak/>
        <w:t xml:space="preserve">хотят, без </w:t>
      </w:r>
      <w:r>
        <w:rPr>
          <w:rFonts w:ascii="Times New Roman" w:hAnsi="Times New Roman" w:cs="Times New Roman"/>
          <w:sz w:val="24"/>
          <w:szCs w:val="24"/>
        </w:rPr>
        <w:t>о</w:t>
      </w:r>
      <w:r w:rsidR="009D7B8F" w:rsidRPr="009D7B8F">
        <w:rPr>
          <w:rFonts w:ascii="Times New Roman" w:hAnsi="Times New Roman" w:cs="Times New Roman"/>
          <w:sz w:val="24"/>
          <w:szCs w:val="24"/>
        </w:rPr>
        <w:t xml:space="preserve">бмена денежными суммами». Обмен активами представляет, таким образом, сделку, в рамках </w:t>
      </w:r>
      <w:r w:rsidR="0003561B">
        <w:rPr>
          <w:rFonts w:ascii="Times New Roman" w:hAnsi="Times New Roman" w:cs="Times New Roman"/>
          <w:sz w:val="24"/>
          <w:szCs w:val="24"/>
        </w:rPr>
        <w:t>к</w:t>
      </w:r>
      <w:r w:rsidR="009D7B8F" w:rsidRPr="009D7B8F">
        <w:rPr>
          <w:rFonts w:ascii="Times New Roman" w:hAnsi="Times New Roman" w:cs="Times New Roman"/>
          <w:sz w:val="24"/>
          <w:szCs w:val="24"/>
        </w:rPr>
        <w:t>оторой компании соглашаются взаимно передать права собственности на предварительно сопоставленные активы.</w:t>
      </w:r>
      <w:r w:rsidR="009D7B8F">
        <w:rPr>
          <w:rStyle w:val="a7"/>
          <w:rFonts w:ascii="Times New Roman" w:hAnsi="Times New Roman" w:cs="Times New Roman"/>
          <w:sz w:val="24"/>
          <w:szCs w:val="24"/>
        </w:rPr>
        <w:footnoteReference w:id="72"/>
      </w:r>
      <w:r w:rsidR="004A27C2">
        <w:rPr>
          <w:rFonts w:ascii="Times New Roman" w:hAnsi="Times New Roman" w:cs="Times New Roman"/>
          <w:sz w:val="24"/>
          <w:szCs w:val="24"/>
        </w:rPr>
        <w:t xml:space="preserve"> Таким образом</w:t>
      </w:r>
      <w:r w:rsidR="00127027">
        <w:rPr>
          <w:rFonts w:ascii="Times New Roman" w:hAnsi="Times New Roman" w:cs="Times New Roman"/>
          <w:sz w:val="24"/>
          <w:szCs w:val="24"/>
        </w:rPr>
        <w:t>,</w:t>
      </w:r>
      <w:r w:rsidR="004A27C2">
        <w:rPr>
          <w:rFonts w:ascii="Times New Roman" w:hAnsi="Times New Roman" w:cs="Times New Roman"/>
          <w:sz w:val="24"/>
          <w:szCs w:val="24"/>
        </w:rPr>
        <w:t xml:space="preserve"> среди сделок, подразумевающие </w:t>
      </w:r>
      <w:r w:rsidR="007D2748">
        <w:rPr>
          <w:rFonts w:ascii="Times New Roman" w:hAnsi="Times New Roman" w:cs="Times New Roman"/>
          <w:sz w:val="24"/>
          <w:szCs w:val="24"/>
        </w:rPr>
        <w:t>инвестиции</w:t>
      </w:r>
      <w:r w:rsidR="009F1AA7">
        <w:rPr>
          <w:rFonts w:ascii="Times New Roman" w:hAnsi="Times New Roman" w:cs="Times New Roman"/>
          <w:sz w:val="24"/>
          <w:szCs w:val="24"/>
        </w:rPr>
        <w:t xml:space="preserve"> в рамках создания новых совместных предприятий, </w:t>
      </w:r>
      <w:r w:rsidR="007D2748">
        <w:rPr>
          <w:rFonts w:ascii="Times New Roman" w:hAnsi="Times New Roman" w:cs="Times New Roman"/>
          <w:sz w:val="24"/>
          <w:szCs w:val="24"/>
        </w:rPr>
        <w:t>слияний</w:t>
      </w:r>
      <w:r w:rsidR="009F1AA7">
        <w:rPr>
          <w:rFonts w:ascii="Times New Roman" w:hAnsi="Times New Roman" w:cs="Times New Roman"/>
          <w:sz w:val="24"/>
          <w:szCs w:val="24"/>
        </w:rPr>
        <w:t>, поглощений, покупк</w:t>
      </w:r>
      <w:r w:rsidR="007D2748">
        <w:rPr>
          <w:rFonts w:ascii="Times New Roman" w:hAnsi="Times New Roman" w:cs="Times New Roman"/>
          <w:sz w:val="24"/>
          <w:szCs w:val="24"/>
        </w:rPr>
        <w:t>и</w:t>
      </w:r>
      <w:r w:rsidR="009F1AA7">
        <w:rPr>
          <w:rFonts w:ascii="Times New Roman" w:hAnsi="Times New Roman" w:cs="Times New Roman"/>
          <w:sz w:val="24"/>
          <w:szCs w:val="24"/>
        </w:rPr>
        <w:t xml:space="preserve"> пакета акций, достаточного для принятия управленческих и стратегических решений, было выделено следующее:</w:t>
      </w:r>
    </w:p>
    <w:bookmarkEnd w:id="63"/>
    <w:p w14:paraId="1601DA23" w14:textId="5917FF3B" w:rsidR="005D7A89" w:rsidRPr="00471BB7" w:rsidRDefault="005D7A89" w:rsidP="00146ACF">
      <w:pPr>
        <w:pStyle w:val="a8"/>
        <w:numPr>
          <w:ilvl w:val="0"/>
          <w:numId w:val="23"/>
        </w:numPr>
        <w:spacing w:line="360" w:lineRule="auto"/>
        <w:jc w:val="both"/>
        <w:rPr>
          <w:rFonts w:ascii="Times New Roman" w:hAnsi="Times New Roman" w:cs="Times New Roman"/>
          <w:sz w:val="24"/>
          <w:szCs w:val="24"/>
        </w:rPr>
      </w:pPr>
      <w:r w:rsidRPr="00471BB7">
        <w:rPr>
          <w:rFonts w:ascii="Times New Roman" w:hAnsi="Times New Roman" w:cs="Times New Roman"/>
          <w:sz w:val="24"/>
          <w:szCs w:val="24"/>
        </w:rPr>
        <w:t>В международной деятельности компании Газпром доминирует сотрудничество с развитыми странами, доля которых составляет более 50%</w:t>
      </w:r>
      <w:r w:rsidR="00BE0951">
        <w:rPr>
          <w:rFonts w:ascii="Times New Roman" w:hAnsi="Times New Roman" w:cs="Times New Roman"/>
          <w:sz w:val="24"/>
          <w:szCs w:val="24"/>
        </w:rPr>
        <w:t>.</w:t>
      </w:r>
    </w:p>
    <w:p w14:paraId="67D6C75B" w14:textId="08A76BA7" w:rsidR="005D7A89" w:rsidRDefault="005D7A89" w:rsidP="00146ACF">
      <w:pPr>
        <w:pStyle w:val="a8"/>
        <w:numPr>
          <w:ilvl w:val="0"/>
          <w:numId w:val="23"/>
        </w:numPr>
        <w:spacing w:line="360" w:lineRule="auto"/>
        <w:jc w:val="both"/>
        <w:rPr>
          <w:rFonts w:ascii="Times New Roman" w:hAnsi="Times New Roman" w:cs="Times New Roman"/>
          <w:sz w:val="24"/>
          <w:szCs w:val="24"/>
        </w:rPr>
      </w:pPr>
      <w:r w:rsidRPr="00471BB7">
        <w:rPr>
          <w:rFonts w:ascii="Times New Roman" w:hAnsi="Times New Roman" w:cs="Times New Roman"/>
          <w:sz w:val="24"/>
          <w:szCs w:val="24"/>
        </w:rPr>
        <w:t xml:space="preserve">Среди всех проектов с развитыми странами преобладает сотрудничество в рамках сегмента разведка и добыча. </w:t>
      </w:r>
    </w:p>
    <w:p w14:paraId="19D9AAC1" w14:textId="5861687F" w:rsidR="00BE0951" w:rsidRPr="00BE0951" w:rsidRDefault="002E4CC7" w:rsidP="00BE095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E0951">
        <w:rPr>
          <w:rFonts w:ascii="Times New Roman" w:hAnsi="Times New Roman" w:cs="Times New Roman"/>
          <w:sz w:val="24"/>
          <w:szCs w:val="24"/>
        </w:rPr>
        <w:t xml:space="preserve">Стоит отметить, что для </w:t>
      </w:r>
      <w:r w:rsidR="008852B0">
        <w:rPr>
          <w:rFonts w:ascii="Times New Roman" w:hAnsi="Times New Roman" w:cs="Times New Roman"/>
          <w:sz w:val="24"/>
          <w:szCs w:val="24"/>
        </w:rPr>
        <w:t xml:space="preserve">целей </w:t>
      </w:r>
      <w:r w:rsidR="00BE0951">
        <w:rPr>
          <w:rFonts w:ascii="Times New Roman" w:hAnsi="Times New Roman" w:cs="Times New Roman"/>
          <w:sz w:val="24"/>
          <w:szCs w:val="24"/>
        </w:rPr>
        <w:t>данного исследование под сотрудничеством с развитыми странами</w:t>
      </w:r>
      <w:r w:rsidR="008852B0">
        <w:rPr>
          <w:rFonts w:ascii="Times New Roman" w:hAnsi="Times New Roman" w:cs="Times New Roman"/>
          <w:sz w:val="24"/>
          <w:szCs w:val="24"/>
        </w:rPr>
        <w:t xml:space="preserve"> понимается сотрудничество с </w:t>
      </w:r>
      <w:r w:rsidR="00C529FC">
        <w:rPr>
          <w:rFonts w:ascii="Times New Roman" w:hAnsi="Times New Roman" w:cs="Times New Roman"/>
          <w:sz w:val="24"/>
          <w:szCs w:val="24"/>
        </w:rPr>
        <w:t xml:space="preserve">местными </w:t>
      </w:r>
      <w:r w:rsidR="008852B0">
        <w:rPr>
          <w:rFonts w:ascii="Times New Roman" w:hAnsi="Times New Roman" w:cs="Times New Roman"/>
          <w:sz w:val="24"/>
          <w:szCs w:val="24"/>
        </w:rPr>
        <w:t>предприятиями</w:t>
      </w:r>
      <w:r w:rsidR="00C529FC">
        <w:rPr>
          <w:rFonts w:ascii="Times New Roman" w:hAnsi="Times New Roman" w:cs="Times New Roman"/>
          <w:sz w:val="24"/>
          <w:szCs w:val="24"/>
        </w:rPr>
        <w:t xml:space="preserve"> или представителями других стран, но на территории развитой страны. </w:t>
      </w:r>
      <w:r w:rsidR="00004785">
        <w:rPr>
          <w:rFonts w:ascii="Times New Roman" w:hAnsi="Times New Roman" w:cs="Times New Roman"/>
          <w:sz w:val="24"/>
          <w:szCs w:val="24"/>
        </w:rPr>
        <w:t xml:space="preserve">Так же как в случае </w:t>
      </w:r>
      <w:r w:rsidR="001C2E96">
        <w:rPr>
          <w:rFonts w:ascii="Times New Roman" w:hAnsi="Times New Roman" w:cs="Times New Roman"/>
          <w:sz w:val="24"/>
          <w:szCs w:val="24"/>
        </w:rPr>
        <w:t xml:space="preserve">с </w:t>
      </w:r>
      <w:r w:rsidR="00004785">
        <w:rPr>
          <w:rFonts w:ascii="Times New Roman" w:hAnsi="Times New Roman" w:cs="Times New Roman"/>
          <w:sz w:val="24"/>
          <w:szCs w:val="24"/>
        </w:rPr>
        <w:t>сотрудничеств</w:t>
      </w:r>
      <w:r w:rsidR="001C2E96">
        <w:rPr>
          <w:rFonts w:ascii="Times New Roman" w:hAnsi="Times New Roman" w:cs="Times New Roman"/>
          <w:sz w:val="24"/>
          <w:szCs w:val="24"/>
        </w:rPr>
        <w:t>ом</w:t>
      </w:r>
      <w:r w:rsidR="00004785">
        <w:rPr>
          <w:rFonts w:ascii="Times New Roman" w:hAnsi="Times New Roman" w:cs="Times New Roman"/>
          <w:sz w:val="24"/>
          <w:szCs w:val="24"/>
        </w:rPr>
        <w:t xml:space="preserve"> с развивающейся – РГНК сотрудничают с местной компанией на данном рынке</w:t>
      </w:r>
      <w:r>
        <w:rPr>
          <w:rFonts w:ascii="Times New Roman" w:hAnsi="Times New Roman" w:cs="Times New Roman"/>
          <w:sz w:val="24"/>
          <w:szCs w:val="24"/>
        </w:rPr>
        <w:t xml:space="preserve"> или с ТНК из другой страны на территории развивающейс</w:t>
      </w:r>
      <w:r w:rsidR="008E6427">
        <w:rPr>
          <w:rFonts w:ascii="Times New Roman" w:hAnsi="Times New Roman" w:cs="Times New Roman"/>
          <w:sz w:val="24"/>
          <w:szCs w:val="24"/>
        </w:rPr>
        <w:t>я</w:t>
      </w:r>
      <w:r>
        <w:rPr>
          <w:rFonts w:ascii="Times New Roman" w:hAnsi="Times New Roman" w:cs="Times New Roman"/>
          <w:sz w:val="24"/>
          <w:szCs w:val="24"/>
        </w:rPr>
        <w:t>.</w:t>
      </w:r>
    </w:p>
    <w:p w14:paraId="36C3C475" w14:textId="77777777" w:rsidR="00E474F0" w:rsidRPr="00E474F0" w:rsidRDefault="00F75610" w:rsidP="00F75610">
      <w:pPr>
        <w:pStyle w:val="a8"/>
        <w:spacing w:after="0"/>
        <w:jc w:val="right"/>
        <w:rPr>
          <w:rFonts w:ascii="Times New Roman" w:hAnsi="Times New Roman" w:cs="Times New Roman"/>
          <w:i/>
          <w:sz w:val="24"/>
          <w:szCs w:val="24"/>
        </w:rPr>
      </w:pPr>
      <w:r w:rsidRPr="00E474F0">
        <w:rPr>
          <w:rFonts w:ascii="Times New Roman" w:hAnsi="Times New Roman" w:cs="Times New Roman"/>
          <w:i/>
          <w:sz w:val="24"/>
          <w:szCs w:val="24"/>
        </w:rPr>
        <w:t>Таблица 8.</w:t>
      </w:r>
    </w:p>
    <w:p w14:paraId="0D01F251" w14:textId="0F547CDF" w:rsidR="00F75610" w:rsidRPr="00E474F0" w:rsidRDefault="00F75610" w:rsidP="00E474F0">
      <w:pPr>
        <w:pStyle w:val="a8"/>
        <w:spacing w:after="0"/>
        <w:jc w:val="center"/>
        <w:rPr>
          <w:rFonts w:ascii="Times New Roman" w:hAnsi="Times New Roman" w:cs="Times New Roman"/>
          <w:sz w:val="24"/>
          <w:szCs w:val="24"/>
        </w:rPr>
      </w:pPr>
      <w:r w:rsidRPr="00E474F0">
        <w:rPr>
          <w:rFonts w:ascii="Times New Roman" w:hAnsi="Times New Roman" w:cs="Times New Roman"/>
          <w:sz w:val="24"/>
          <w:szCs w:val="24"/>
        </w:rPr>
        <w:t>Структура прямых инвестиций ПАО «Газпром» по регионам и сегментам деятельности</w:t>
      </w:r>
    </w:p>
    <w:tbl>
      <w:tblPr>
        <w:tblW w:w="4820" w:type="dxa"/>
        <w:jc w:val="center"/>
        <w:tblLook w:val="04A0" w:firstRow="1" w:lastRow="0" w:firstColumn="1" w:lastColumn="0" w:noHBand="0" w:noVBand="1"/>
      </w:tblPr>
      <w:tblGrid>
        <w:gridCol w:w="3860"/>
        <w:gridCol w:w="960"/>
      </w:tblGrid>
      <w:tr w:rsidR="005D7A89" w:rsidRPr="00E45202" w14:paraId="3E4B6DCD" w14:textId="77777777" w:rsidTr="004D37F4">
        <w:trPr>
          <w:trHeight w:val="320"/>
          <w:jc w:val="center"/>
        </w:trPr>
        <w:tc>
          <w:tcPr>
            <w:tcW w:w="3860" w:type="dxa"/>
            <w:tcBorders>
              <w:top w:val="single" w:sz="8" w:space="0" w:color="auto"/>
              <w:left w:val="single" w:sz="8" w:space="0" w:color="auto"/>
              <w:bottom w:val="double" w:sz="6" w:space="0" w:color="auto"/>
              <w:right w:val="nil"/>
            </w:tcBorders>
            <w:shd w:val="clear" w:color="auto" w:fill="auto"/>
            <w:noWrap/>
            <w:vAlign w:val="bottom"/>
            <w:hideMark/>
          </w:tcPr>
          <w:p w14:paraId="35AADFA7" w14:textId="77777777" w:rsidR="005D7A89" w:rsidRPr="00D7243C" w:rsidRDefault="005D7A89" w:rsidP="005D7A89">
            <w:pPr>
              <w:spacing w:after="0" w:line="240" w:lineRule="auto"/>
              <w:jc w:val="center"/>
              <w:rPr>
                <w:rFonts w:ascii="Times New Roman" w:eastAsia="Times New Roman" w:hAnsi="Times New Roman" w:cs="Times New Roman"/>
                <w:sz w:val="24"/>
                <w:szCs w:val="24"/>
                <w:lang w:eastAsia="ru-RU"/>
              </w:rPr>
            </w:pPr>
            <w:r w:rsidRPr="00D7243C">
              <w:rPr>
                <w:rFonts w:ascii="Times New Roman" w:eastAsia="Times New Roman" w:hAnsi="Times New Roman" w:cs="Times New Roman"/>
                <w:sz w:val="24"/>
                <w:szCs w:val="24"/>
                <w:lang w:eastAsia="ru-RU"/>
              </w:rPr>
              <w:t>Газпром</w:t>
            </w:r>
          </w:p>
        </w:tc>
        <w:tc>
          <w:tcPr>
            <w:tcW w:w="960" w:type="dxa"/>
            <w:tcBorders>
              <w:top w:val="single" w:sz="8" w:space="0" w:color="auto"/>
              <w:left w:val="nil"/>
              <w:bottom w:val="double" w:sz="6" w:space="0" w:color="auto"/>
              <w:right w:val="single" w:sz="8" w:space="0" w:color="auto"/>
            </w:tcBorders>
            <w:shd w:val="clear" w:color="auto" w:fill="auto"/>
            <w:noWrap/>
            <w:vAlign w:val="bottom"/>
            <w:hideMark/>
          </w:tcPr>
          <w:p w14:paraId="7752CB3A" w14:textId="77777777" w:rsidR="005D7A89" w:rsidRPr="00E45202" w:rsidRDefault="005D7A89" w:rsidP="005D7A89">
            <w:pPr>
              <w:spacing w:after="0" w:line="240" w:lineRule="auto"/>
              <w:rPr>
                <w:rFonts w:ascii="Calibri" w:eastAsia="Times New Roman" w:hAnsi="Calibri" w:cs="Calibri"/>
                <w:color w:val="000000"/>
                <w:lang w:eastAsia="ru-RU"/>
              </w:rPr>
            </w:pPr>
            <w:r w:rsidRPr="00E45202">
              <w:rPr>
                <w:rFonts w:ascii="Calibri" w:eastAsia="Times New Roman" w:hAnsi="Calibri" w:cs="Calibri"/>
                <w:color w:val="000000"/>
                <w:lang w:eastAsia="ru-RU"/>
              </w:rPr>
              <w:t> </w:t>
            </w:r>
          </w:p>
        </w:tc>
      </w:tr>
      <w:tr w:rsidR="005D7A89" w:rsidRPr="00E45202" w14:paraId="3EC59A35" w14:textId="77777777" w:rsidTr="00611FA3">
        <w:trPr>
          <w:trHeight w:val="320"/>
          <w:jc w:val="center"/>
        </w:trPr>
        <w:tc>
          <w:tcPr>
            <w:tcW w:w="3860" w:type="dxa"/>
            <w:tcBorders>
              <w:top w:val="nil"/>
              <w:left w:val="single" w:sz="8" w:space="0" w:color="auto"/>
              <w:bottom w:val="nil"/>
              <w:right w:val="nil"/>
            </w:tcBorders>
            <w:shd w:val="clear" w:color="000000" w:fill="D9D9D9"/>
            <w:noWrap/>
            <w:vAlign w:val="center"/>
            <w:hideMark/>
          </w:tcPr>
          <w:p w14:paraId="6EC02384" w14:textId="2003E1A1" w:rsidR="005D7A89" w:rsidRPr="00D7243C" w:rsidRDefault="005D7A89" w:rsidP="00611FA3">
            <w:pPr>
              <w:spacing w:after="0" w:line="240" w:lineRule="auto"/>
              <w:rPr>
                <w:rFonts w:ascii="Calibri" w:eastAsia="Times New Roman" w:hAnsi="Calibri" w:cs="Calibri"/>
                <w:bCs/>
                <w:color w:val="000000"/>
                <w:lang w:eastAsia="ru-RU"/>
              </w:rPr>
            </w:pPr>
            <w:r w:rsidRPr="00D7243C">
              <w:rPr>
                <w:rFonts w:ascii="Calibri" w:eastAsia="Times New Roman" w:hAnsi="Calibri" w:cs="Calibri"/>
                <w:bCs/>
                <w:color w:val="000000"/>
                <w:lang w:eastAsia="ru-RU"/>
              </w:rPr>
              <w:t xml:space="preserve">Всего проектов </w:t>
            </w:r>
            <w:r w:rsidR="00AF5F28">
              <w:rPr>
                <w:rFonts w:ascii="Calibri" w:eastAsia="Times New Roman" w:hAnsi="Calibri" w:cs="Calibri"/>
                <w:bCs/>
                <w:color w:val="000000"/>
                <w:lang w:eastAsia="ru-RU"/>
              </w:rPr>
              <w:t xml:space="preserve">с компаниями из </w:t>
            </w:r>
            <w:r w:rsidRPr="00D7243C">
              <w:rPr>
                <w:rFonts w:ascii="Calibri" w:eastAsia="Times New Roman" w:hAnsi="Calibri" w:cs="Calibri"/>
                <w:bCs/>
                <w:color w:val="000000"/>
                <w:lang w:eastAsia="ru-RU"/>
              </w:rPr>
              <w:t>развиты</w:t>
            </w:r>
            <w:r w:rsidR="00AF5F28">
              <w:rPr>
                <w:rFonts w:ascii="Calibri" w:eastAsia="Times New Roman" w:hAnsi="Calibri" w:cs="Calibri"/>
                <w:bCs/>
                <w:color w:val="000000"/>
                <w:lang w:eastAsia="ru-RU"/>
              </w:rPr>
              <w:t>х</w:t>
            </w:r>
            <w:r w:rsidRPr="00D7243C">
              <w:rPr>
                <w:rFonts w:ascii="Calibri" w:eastAsia="Times New Roman" w:hAnsi="Calibri" w:cs="Calibri"/>
                <w:bCs/>
                <w:color w:val="000000"/>
                <w:lang w:eastAsia="ru-RU"/>
              </w:rPr>
              <w:t xml:space="preserve"> стран</w:t>
            </w:r>
          </w:p>
        </w:tc>
        <w:tc>
          <w:tcPr>
            <w:tcW w:w="960" w:type="dxa"/>
            <w:tcBorders>
              <w:top w:val="nil"/>
              <w:left w:val="nil"/>
              <w:bottom w:val="nil"/>
              <w:right w:val="single" w:sz="8" w:space="0" w:color="auto"/>
            </w:tcBorders>
            <w:shd w:val="clear" w:color="000000" w:fill="D9D9D9"/>
            <w:noWrap/>
            <w:vAlign w:val="center"/>
            <w:hideMark/>
          </w:tcPr>
          <w:p w14:paraId="5C1F7B2F" w14:textId="77777777" w:rsidR="005D7A89" w:rsidRPr="00D7243C" w:rsidRDefault="005D7A89" w:rsidP="00611FA3">
            <w:pPr>
              <w:spacing w:after="0" w:line="240" w:lineRule="auto"/>
              <w:jc w:val="center"/>
              <w:rPr>
                <w:rFonts w:ascii="Calibri" w:eastAsia="Times New Roman" w:hAnsi="Calibri" w:cs="Calibri"/>
                <w:b/>
                <w:color w:val="000000"/>
                <w:lang w:eastAsia="ru-RU"/>
              </w:rPr>
            </w:pPr>
            <w:r w:rsidRPr="00D7243C">
              <w:rPr>
                <w:rFonts w:ascii="Calibri" w:eastAsia="Times New Roman" w:hAnsi="Calibri" w:cs="Calibri"/>
                <w:b/>
                <w:color w:val="000000"/>
                <w:lang w:eastAsia="ru-RU"/>
              </w:rPr>
              <w:t>71%</w:t>
            </w:r>
          </w:p>
        </w:tc>
      </w:tr>
      <w:tr w:rsidR="005D7A89" w:rsidRPr="00E45202" w14:paraId="62804033" w14:textId="77777777" w:rsidTr="00611FA3">
        <w:trPr>
          <w:trHeight w:val="320"/>
          <w:jc w:val="center"/>
        </w:trPr>
        <w:tc>
          <w:tcPr>
            <w:tcW w:w="3860" w:type="dxa"/>
            <w:tcBorders>
              <w:top w:val="nil"/>
              <w:left w:val="single" w:sz="8" w:space="0" w:color="auto"/>
              <w:bottom w:val="nil"/>
              <w:right w:val="nil"/>
            </w:tcBorders>
            <w:shd w:val="clear" w:color="auto" w:fill="auto"/>
            <w:noWrap/>
            <w:vAlign w:val="center"/>
            <w:hideMark/>
          </w:tcPr>
          <w:p w14:paraId="3DB9BED1" w14:textId="77777777" w:rsidR="005D7A89" w:rsidRPr="00D7243C" w:rsidRDefault="005D7A89" w:rsidP="00611FA3">
            <w:pPr>
              <w:spacing w:after="0" w:line="240" w:lineRule="auto"/>
              <w:rPr>
                <w:rFonts w:ascii="Calibri" w:eastAsia="Times New Roman" w:hAnsi="Calibri" w:cs="Calibri"/>
                <w:color w:val="000000"/>
                <w:lang w:eastAsia="ru-RU"/>
              </w:rPr>
            </w:pPr>
            <w:r w:rsidRPr="00D7243C">
              <w:rPr>
                <w:rFonts w:ascii="Calibri" w:eastAsia="Times New Roman" w:hAnsi="Calibri" w:cs="Calibri"/>
                <w:color w:val="000000"/>
                <w:lang w:eastAsia="ru-RU"/>
              </w:rPr>
              <w:t>Разведка и добыча</w:t>
            </w:r>
          </w:p>
        </w:tc>
        <w:tc>
          <w:tcPr>
            <w:tcW w:w="960" w:type="dxa"/>
            <w:tcBorders>
              <w:top w:val="nil"/>
              <w:left w:val="nil"/>
              <w:bottom w:val="nil"/>
              <w:right w:val="single" w:sz="8" w:space="0" w:color="auto"/>
            </w:tcBorders>
            <w:shd w:val="clear" w:color="auto" w:fill="auto"/>
            <w:noWrap/>
            <w:vAlign w:val="center"/>
            <w:hideMark/>
          </w:tcPr>
          <w:p w14:paraId="19DA306B" w14:textId="77777777" w:rsidR="005D7A89" w:rsidRPr="00E45202" w:rsidRDefault="005D7A89" w:rsidP="00611FA3">
            <w:pPr>
              <w:spacing w:after="0" w:line="240" w:lineRule="auto"/>
              <w:jc w:val="center"/>
              <w:rPr>
                <w:rFonts w:ascii="Calibri" w:eastAsia="Times New Roman" w:hAnsi="Calibri" w:cs="Calibri"/>
                <w:color w:val="000000"/>
                <w:lang w:eastAsia="ru-RU"/>
              </w:rPr>
            </w:pPr>
            <w:r w:rsidRPr="00E45202">
              <w:rPr>
                <w:rFonts w:ascii="Calibri" w:eastAsia="Times New Roman" w:hAnsi="Calibri" w:cs="Calibri"/>
                <w:color w:val="000000"/>
                <w:lang w:eastAsia="ru-RU"/>
              </w:rPr>
              <w:t>66%</w:t>
            </w:r>
          </w:p>
        </w:tc>
      </w:tr>
      <w:tr w:rsidR="005D7A89" w:rsidRPr="00E45202" w14:paraId="08ADA73A" w14:textId="77777777" w:rsidTr="00611FA3">
        <w:trPr>
          <w:trHeight w:val="320"/>
          <w:jc w:val="center"/>
        </w:trPr>
        <w:tc>
          <w:tcPr>
            <w:tcW w:w="3860" w:type="dxa"/>
            <w:tcBorders>
              <w:top w:val="nil"/>
              <w:left w:val="single" w:sz="8" w:space="0" w:color="auto"/>
              <w:bottom w:val="nil"/>
              <w:right w:val="nil"/>
            </w:tcBorders>
            <w:shd w:val="clear" w:color="auto" w:fill="auto"/>
            <w:noWrap/>
            <w:vAlign w:val="center"/>
            <w:hideMark/>
          </w:tcPr>
          <w:p w14:paraId="6D2BE1BB" w14:textId="4FF3A964" w:rsidR="005D7A89" w:rsidRPr="00D7243C" w:rsidRDefault="005D7A89" w:rsidP="00611FA3">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Д</w:t>
            </w:r>
            <w:r w:rsidRPr="00D7243C">
              <w:rPr>
                <w:rFonts w:ascii="Calibri" w:eastAsia="Times New Roman" w:hAnsi="Calibri" w:cs="Calibri"/>
                <w:color w:val="000000"/>
                <w:lang w:eastAsia="ru-RU"/>
              </w:rPr>
              <w:t>ругой сегмент</w:t>
            </w:r>
          </w:p>
        </w:tc>
        <w:tc>
          <w:tcPr>
            <w:tcW w:w="960" w:type="dxa"/>
            <w:tcBorders>
              <w:top w:val="nil"/>
              <w:left w:val="nil"/>
              <w:bottom w:val="nil"/>
              <w:right w:val="single" w:sz="8" w:space="0" w:color="auto"/>
            </w:tcBorders>
            <w:shd w:val="clear" w:color="auto" w:fill="auto"/>
            <w:noWrap/>
            <w:vAlign w:val="center"/>
            <w:hideMark/>
          </w:tcPr>
          <w:p w14:paraId="477FB0C7" w14:textId="77777777" w:rsidR="005D7A89" w:rsidRPr="00E45202" w:rsidRDefault="005D7A89" w:rsidP="00611FA3">
            <w:pPr>
              <w:spacing w:after="0" w:line="240" w:lineRule="auto"/>
              <w:jc w:val="center"/>
              <w:rPr>
                <w:rFonts w:ascii="Calibri" w:eastAsia="Times New Roman" w:hAnsi="Calibri" w:cs="Calibri"/>
                <w:color w:val="000000"/>
                <w:lang w:eastAsia="ru-RU"/>
              </w:rPr>
            </w:pPr>
            <w:r w:rsidRPr="00E45202">
              <w:rPr>
                <w:rFonts w:ascii="Calibri" w:eastAsia="Times New Roman" w:hAnsi="Calibri" w:cs="Calibri"/>
                <w:color w:val="000000"/>
                <w:lang w:eastAsia="ru-RU"/>
              </w:rPr>
              <w:t>34%</w:t>
            </w:r>
          </w:p>
        </w:tc>
      </w:tr>
      <w:tr w:rsidR="005D7A89" w:rsidRPr="00E45202" w14:paraId="53B03646" w14:textId="77777777" w:rsidTr="00611FA3">
        <w:trPr>
          <w:trHeight w:val="320"/>
          <w:jc w:val="center"/>
        </w:trPr>
        <w:tc>
          <w:tcPr>
            <w:tcW w:w="3860" w:type="dxa"/>
            <w:tcBorders>
              <w:top w:val="nil"/>
              <w:left w:val="single" w:sz="8" w:space="0" w:color="auto"/>
              <w:bottom w:val="nil"/>
              <w:right w:val="nil"/>
            </w:tcBorders>
            <w:shd w:val="clear" w:color="000000" w:fill="D9D9D9"/>
            <w:noWrap/>
            <w:vAlign w:val="center"/>
            <w:hideMark/>
          </w:tcPr>
          <w:p w14:paraId="08F502E3" w14:textId="493920BE" w:rsidR="005D7A89" w:rsidRPr="00D7243C" w:rsidRDefault="005D7A89" w:rsidP="00611FA3">
            <w:pPr>
              <w:spacing w:after="0" w:line="240" w:lineRule="auto"/>
              <w:rPr>
                <w:rFonts w:ascii="Calibri" w:eastAsia="Times New Roman" w:hAnsi="Calibri" w:cs="Calibri"/>
                <w:bCs/>
                <w:color w:val="000000"/>
                <w:lang w:eastAsia="ru-RU"/>
              </w:rPr>
            </w:pPr>
            <w:r w:rsidRPr="00D7243C">
              <w:rPr>
                <w:rFonts w:ascii="Calibri" w:eastAsia="Times New Roman" w:hAnsi="Calibri" w:cs="Calibri"/>
                <w:bCs/>
                <w:color w:val="000000"/>
                <w:lang w:eastAsia="ru-RU"/>
              </w:rPr>
              <w:t>Всего - с развивающимися</w:t>
            </w:r>
          </w:p>
        </w:tc>
        <w:tc>
          <w:tcPr>
            <w:tcW w:w="960" w:type="dxa"/>
            <w:tcBorders>
              <w:top w:val="nil"/>
              <w:left w:val="nil"/>
              <w:bottom w:val="nil"/>
              <w:right w:val="single" w:sz="8" w:space="0" w:color="auto"/>
            </w:tcBorders>
            <w:shd w:val="clear" w:color="000000" w:fill="D9D9D9"/>
            <w:noWrap/>
            <w:vAlign w:val="center"/>
            <w:hideMark/>
          </w:tcPr>
          <w:p w14:paraId="3A7C7563" w14:textId="77777777" w:rsidR="005D7A89" w:rsidRPr="00D7243C" w:rsidRDefault="005D7A89" w:rsidP="00611FA3">
            <w:pPr>
              <w:spacing w:after="0" w:line="240" w:lineRule="auto"/>
              <w:jc w:val="center"/>
              <w:rPr>
                <w:rFonts w:ascii="Calibri" w:eastAsia="Times New Roman" w:hAnsi="Calibri" w:cs="Calibri"/>
                <w:b/>
                <w:color w:val="000000"/>
                <w:lang w:eastAsia="ru-RU"/>
              </w:rPr>
            </w:pPr>
            <w:r w:rsidRPr="00D7243C">
              <w:rPr>
                <w:rFonts w:ascii="Calibri" w:eastAsia="Times New Roman" w:hAnsi="Calibri" w:cs="Calibri"/>
                <w:b/>
                <w:color w:val="000000"/>
                <w:lang w:eastAsia="ru-RU"/>
              </w:rPr>
              <w:t>29%</w:t>
            </w:r>
          </w:p>
        </w:tc>
      </w:tr>
      <w:tr w:rsidR="005D7A89" w:rsidRPr="00E45202" w14:paraId="714BFE6C" w14:textId="77777777" w:rsidTr="00611FA3">
        <w:trPr>
          <w:trHeight w:val="320"/>
          <w:jc w:val="center"/>
        </w:trPr>
        <w:tc>
          <w:tcPr>
            <w:tcW w:w="3860" w:type="dxa"/>
            <w:tcBorders>
              <w:top w:val="nil"/>
              <w:left w:val="single" w:sz="8" w:space="0" w:color="auto"/>
              <w:bottom w:val="nil"/>
              <w:right w:val="nil"/>
            </w:tcBorders>
            <w:shd w:val="clear" w:color="auto" w:fill="auto"/>
            <w:noWrap/>
            <w:vAlign w:val="center"/>
            <w:hideMark/>
          </w:tcPr>
          <w:p w14:paraId="2A1EF712" w14:textId="77777777" w:rsidR="005D7A89" w:rsidRPr="00E45202" w:rsidRDefault="005D7A89" w:rsidP="00611FA3">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E45202">
              <w:rPr>
                <w:rFonts w:ascii="Calibri" w:eastAsia="Times New Roman" w:hAnsi="Calibri" w:cs="Calibri"/>
                <w:color w:val="000000"/>
                <w:lang w:eastAsia="ru-RU"/>
              </w:rPr>
              <w:t>быт и переработка</w:t>
            </w:r>
          </w:p>
        </w:tc>
        <w:tc>
          <w:tcPr>
            <w:tcW w:w="960" w:type="dxa"/>
            <w:tcBorders>
              <w:top w:val="nil"/>
              <w:left w:val="nil"/>
              <w:bottom w:val="nil"/>
              <w:right w:val="single" w:sz="8" w:space="0" w:color="auto"/>
            </w:tcBorders>
            <w:shd w:val="clear" w:color="auto" w:fill="auto"/>
            <w:noWrap/>
            <w:vAlign w:val="center"/>
            <w:hideMark/>
          </w:tcPr>
          <w:p w14:paraId="00F926A3" w14:textId="77777777" w:rsidR="005D7A89" w:rsidRPr="00E45202" w:rsidRDefault="005D7A89" w:rsidP="00611FA3">
            <w:pPr>
              <w:spacing w:after="0" w:line="240" w:lineRule="auto"/>
              <w:jc w:val="center"/>
              <w:rPr>
                <w:rFonts w:ascii="Calibri" w:eastAsia="Times New Roman" w:hAnsi="Calibri" w:cs="Calibri"/>
                <w:color w:val="000000"/>
                <w:lang w:eastAsia="ru-RU"/>
              </w:rPr>
            </w:pPr>
            <w:r w:rsidRPr="00E45202">
              <w:rPr>
                <w:rFonts w:ascii="Calibri" w:eastAsia="Times New Roman" w:hAnsi="Calibri" w:cs="Calibri"/>
                <w:color w:val="000000"/>
                <w:lang w:eastAsia="ru-RU"/>
              </w:rPr>
              <w:t>80%</w:t>
            </w:r>
          </w:p>
        </w:tc>
      </w:tr>
      <w:tr w:rsidR="005D7A89" w:rsidRPr="00E45202" w14:paraId="1D5AA3B9" w14:textId="77777777" w:rsidTr="00611FA3">
        <w:trPr>
          <w:trHeight w:val="320"/>
          <w:jc w:val="center"/>
        </w:trPr>
        <w:tc>
          <w:tcPr>
            <w:tcW w:w="3860" w:type="dxa"/>
            <w:tcBorders>
              <w:top w:val="nil"/>
              <w:left w:val="single" w:sz="8" w:space="0" w:color="auto"/>
              <w:bottom w:val="single" w:sz="8" w:space="0" w:color="auto"/>
              <w:right w:val="nil"/>
            </w:tcBorders>
            <w:shd w:val="clear" w:color="auto" w:fill="auto"/>
            <w:noWrap/>
            <w:vAlign w:val="center"/>
            <w:hideMark/>
          </w:tcPr>
          <w:p w14:paraId="0B6C72D2" w14:textId="51B63B3E" w:rsidR="005D7A89" w:rsidRPr="00E45202" w:rsidRDefault="005D7A89" w:rsidP="00611FA3">
            <w:pPr>
              <w:spacing w:after="0" w:line="360" w:lineRule="auto"/>
              <w:rPr>
                <w:rFonts w:ascii="Calibri" w:eastAsia="Times New Roman" w:hAnsi="Calibri" w:cs="Calibri"/>
                <w:color w:val="000000"/>
                <w:lang w:eastAsia="ru-RU"/>
              </w:rPr>
            </w:pPr>
            <w:r>
              <w:rPr>
                <w:rFonts w:ascii="Calibri" w:eastAsia="Times New Roman" w:hAnsi="Calibri" w:cs="Calibri"/>
                <w:color w:val="000000"/>
                <w:lang w:eastAsia="ru-RU"/>
              </w:rPr>
              <w:t>Д</w:t>
            </w:r>
            <w:r w:rsidRPr="00E45202">
              <w:rPr>
                <w:rFonts w:ascii="Calibri" w:eastAsia="Times New Roman" w:hAnsi="Calibri" w:cs="Calibri"/>
                <w:color w:val="000000"/>
                <w:lang w:eastAsia="ru-RU"/>
              </w:rPr>
              <w:t>ругой сегмент</w:t>
            </w:r>
          </w:p>
        </w:tc>
        <w:tc>
          <w:tcPr>
            <w:tcW w:w="960" w:type="dxa"/>
            <w:tcBorders>
              <w:top w:val="nil"/>
              <w:left w:val="nil"/>
              <w:bottom w:val="single" w:sz="8" w:space="0" w:color="auto"/>
              <w:right w:val="single" w:sz="8" w:space="0" w:color="auto"/>
            </w:tcBorders>
            <w:shd w:val="clear" w:color="auto" w:fill="auto"/>
            <w:noWrap/>
            <w:vAlign w:val="center"/>
            <w:hideMark/>
          </w:tcPr>
          <w:p w14:paraId="5A7D8B6C" w14:textId="77777777" w:rsidR="005D7A89" w:rsidRPr="00E45202" w:rsidRDefault="005D7A89" w:rsidP="00611FA3">
            <w:pPr>
              <w:spacing w:after="0" w:line="360" w:lineRule="auto"/>
              <w:jc w:val="center"/>
              <w:rPr>
                <w:rFonts w:ascii="Calibri" w:eastAsia="Times New Roman" w:hAnsi="Calibri" w:cs="Calibri"/>
                <w:color w:val="000000"/>
                <w:lang w:eastAsia="ru-RU"/>
              </w:rPr>
            </w:pPr>
            <w:r w:rsidRPr="00E45202">
              <w:rPr>
                <w:rFonts w:ascii="Calibri" w:eastAsia="Times New Roman" w:hAnsi="Calibri" w:cs="Calibri"/>
                <w:color w:val="000000"/>
                <w:lang w:eastAsia="ru-RU"/>
              </w:rPr>
              <w:t>20%</w:t>
            </w:r>
          </w:p>
        </w:tc>
      </w:tr>
    </w:tbl>
    <w:p w14:paraId="3947C2DB" w14:textId="28AB80AC" w:rsidR="005D7A89" w:rsidRPr="00E474F0" w:rsidRDefault="00F75610" w:rsidP="00CD4F50">
      <w:pPr>
        <w:spacing w:after="0" w:line="360" w:lineRule="auto"/>
        <w:jc w:val="center"/>
        <w:rPr>
          <w:rFonts w:ascii="Times New Roman" w:hAnsi="Times New Roman" w:cs="Times New Roman"/>
          <w:sz w:val="24"/>
          <w:szCs w:val="24"/>
        </w:rPr>
      </w:pPr>
      <w:r w:rsidRPr="00E474F0">
        <w:rPr>
          <w:rFonts w:ascii="Times New Roman" w:hAnsi="Times New Roman" w:cs="Times New Roman"/>
          <w:sz w:val="24"/>
          <w:szCs w:val="24"/>
          <w:lang w:val="en-US"/>
        </w:rPr>
        <w:t xml:space="preserve"> </w:t>
      </w:r>
      <w:r w:rsidR="00583A13" w:rsidRPr="00E474F0">
        <w:rPr>
          <w:rFonts w:ascii="Times New Roman" w:hAnsi="Times New Roman" w:cs="Times New Roman"/>
          <w:sz w:val="24"/>
          <w:szCs w:val="24"/>
        </w:rPr>
        <w:t xml:space="preserve">Источник: </w:t>
      </w:r>
      <w:r w:rsidR="00B27FD2">
        <w:rPr>
          <w:rFonts w:ascii="Times New Roman" w:hAnsi="Times New Roman" w:cs="Times New Roman"/>
          <w:sz w:val="24"/>
          <w:szCs w:val="24"/>
          <w:lang w:val="en-US"/>
        </w:rPr>
        <w:t>[</w:t>
      </w:r>
      <w:r w:rsidR="00583A13" w:rsidRPr="00E474F0">
        <w:rPr>
          <w:rFonts w:ascii="Times New Roman" w:hAnsi="Times New Roman" w:cs="Times New Roman"/>
          <w:sz w:val="24"/>
          <w:szCs w:val="24"/>
        </w:rPr>
        <w:t>составлено автором</w:t>
      </w:r>
      <w:r w:rsidR="00583A13" w:rsidRPr="00E474F0">
        <w:rPr>
          <w:rFonts w:ascii="Times New Roman" w:hAnsi="Times New Roman" w:cs="Times New Roman"/>
          <w:sz w:val="24"/>
          <w:szCs w:val="24"/>
          <w:lang w:val="en-US"/>
        </w:rPr>
        <w:t>]</w:t>
      </w:r>
    </w:p>
    <w:p w14:paraId="20679F16" w14:textId="77777777" w:rsidR="00E05D49" w:rsidRDefault="00E05D49" w:rsidP="00CD4F50">
      <w:pPr>
        <w:spacing w:line="360" w:lineRule="auto"/>
        <w:jc w:val="both"/>
        <w:rPr>
          <w:rFonts w:ascii="Times New Roman" w:hAnsi="Times New Roman" w:cs="Times New Roman"/>
          <w:sz w:val="24"/>
          <w:szCs w:val="24"/>
        </w:rPr>
      </w:pPr>
    </w:p>
    <w:p w14:paraId="64A3AEF3" w14:textId="77777777" w:rsidR="00E05D49" w:rsidRDefault="00E05D49" w:rsidP="00CD4F50">
      <w:pPr>
        <w:spacing w:line="360" w:lineRule="auto"/>
        <w:jc w:val="both"/>
        <w:rPr>
          <w:rFonts w:ascii="Times New Roman" w:hAnsi="Times New Roman" w:cs="Times New Roman"/>
          <w:sz w:val="24"/>
          <w:szCs w:val="24"/>
        </w:rPr>
      </w:pPr>
    </w:p>
    <w:p w14:paraId="7E97AE0F" w14:textId="77777777" w:rsidR="00E05D49" w:rsidRDefault="00E05D49" w:rsidP="00CD4F50">
      <w:pPr>
        <w:spacing w:line="360" w:lineRule="auto"/>
        <w:jc w:val="both"/>
        <w:rPr>
          <w:rFonts w:ascii="Times New Roman" w:hAnsi="Times New Roman" w:cs="Times New Roman"/>
          <w:sz w:val="24"/>
          <w:szCs w:val="24"/>
        </w:rPr>
      </w:pPr>
    </w:p>
    <w:p w14:paraId="67BF4095" w14:textId="77777777" w:rsidR="00E05D49" w:rsidRDefault="00E05D49" w:rsidP="00CD4F50">
      <w:pPr>
        <w:spacing w:line="360" w:lineRule="auto"/>
        <w:jc w:val="both"/>
        <w:rPr>
          <w:rFonts w:ascii="Times New Roman" w:hAnsi="Times New Roman" w:cs="Times New Roman"/>
          <w:sz w:val="24"/>
          <w:szCs w:val="24"/>
        </w:rPr>
      </w:pPr>
    </w:p>
    <w:p w14:paraId="2DAC1CA8" w14:textId="1BFD840A" w:rsidR="00471BB7" w:rsidRDefault="00D145D5" w:rsidP="00CD4F5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Примеры:</w:t>
      </w:r>
    </w:p>
    <w:p w14:paraId="4060ED24" w14:textId="77777777" w:rsidR="00E474F0" w:rsidRPr="00E474F0" w:rsidRDefault="00E244D4" w:rsidP="00E244D4">
      <w:pPr>
        <w:tabs>
          <w:tab w:val="left" w:pos="598"/>
        </w:tabs>
        <w:jc w:val="right"/>
        <w:rPr>
          <w:rFonts w:ascii="Times New Roman" w:hAnsi="Times New Roman" w:cs="Times New Roman"/>
          <w:i/>
          <w:sz w:val="24"/>
          <w:szCs w:val="24"/>
        </w:rPr>
      </w:pPr>
      <w:r w:rsidRPr="00E474F0">
        <w:rPr>
          <w:rFonts w:ascii="Times New Roman" w:hAnsi="Times New Roman" w:cs="Times New Roman"/>
          <w:i/>
          <w:sz w:val="24"/>
          <w:szCs w:val="24"/>
        </w:rPr>
        <w:t>Таблица</w:t>
      </w:r>
      <w:r w:rsidR="00045FCA" w:rsidRPr="00E474F0">
        <w:rPr>
          <w:rFonts w:ascii="Times New Roman" w:hAnsi="Times New Roman" w:cs="Times New Roman"/>
          <w:i/>
          <w:sz w:val="24"/>
          <w:szCs w:val="24"/>
        </w:rPr>
        <w:t xml:space="preserve"> 9</w:t>
      </w:r>
      <w:r w:rsidRPr="00E474F0">
        <w:rPr>
          <w:rFonts w:ascii="Times New Roman" w:hAnsi="Times New Roman" w:cs="Times New Roman"/>
          <w:i/>
          <w:sz w:val="24"/>
          <w:szCs w:val="24"/>
        </w:rPr>
        <w:t xml:space="preserve">. </w:t>
      </w:r>
    </w:p>
    <w:p w14:paraId="609FEF84" w14:textId="37472B9D" w:rsidR="00E244D4" w:rsidRPr="0047596D" w:rsidRDefault="00E244D4" w:rsidP="0047596D">
      <w:pPr>
        <w:tabs>
          <w:tab w:val="left" w:pos="598"/>
        </w:tabs>
        <w:jc w:val="center"/>
        <w:rPr>
          <w:rFonts w:ascii="Times New Roman" w:hAnsi="Times New Roman" w:cs="Times New Roman"/>
          <w:sz w:val="24"/>
          <w:szCs w:val="24"/>
        </w:rPr>
      </w:pPr>
      <w:r w:rsidRPr="0047596D">
        <w:rPr>
          <w:rFonts w:ascii="Times New Roman" w:hAnsi="Times New Roman" w:cs="Times New Roman"/>
          <w:sz w:val="24"/>
          <w:szCs w:val="24"/>
        </w:rPr>
        <w:t>Сотрудничество между ПАО «</w:t>
      </w:r>
      <w:r w:rsidR="00045FCA" w:rsidRPr="0047596D">
        <w:rPr>
          <w:rFonts w:ascii="Times New Roman" w:hAnsi="Times New Roman" w:cs="Times New Roman"/>
          <w:sz w:val="24"/>
          <w:szCs w:val="24"/>
        </w:rPr>
        <w:t>НК Роснефть</w:t>
      </w:r>
      <w:r w:rsidRPr="0047596D">
        <w:rPr>
          <w:rFonts w:ascii="Times New Roman" w:hAnsi="Times New Roman" w:cs="Times New Roman"/>
          <w:sz w:val="24"/>
          <w:szCs w:val="24"/>
        </w:rPr>
        <w:t>» и ТНК на примере развитой и развивающейся страны</w:t>
      </w:r>
    </w:p>
    <w:tbl>
      <w:tblPr>
        <w:tblStyle w:val="af2"/>
        <w:tblW w:w="0" w:type="auto"/>
        <w:tblLook w:val="04A0" w:firstRow="1" w:lastRow="0" w:firstColumn="1" w:lastColumn="0" w:noHBand="0" w:noVBand="1"/>
      </w:tblPr>
      <w:tblGrid>
        <w:gridCol w:w="4672"/>
        <w:gridCol w:w="4673"/>
      </w:tblGrid>
      <w:tr w:rsidR="005D7A89" w14:paraId="65B37A5E" w14:textId="77777777" w:rsidTr="00664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F2F2F2" w:themeFill="background1" w:themeFillShade="F2"/>
          </w:tcPr>
          <w:p w14:paraId="110B0C73" w14:textId="77777777" w:rsidR="005D7A89" w:rsidRPr="00D7243C" w:rsidRDefault="005D7A89" w:rsidP="00664677">
            <w:pPr>
              <w:tabs>
                <w:tab w:val="left" w:pos="598"/>
              </w:tabs>
              <w:spacing w:line="276" w:lineRule="auto"/>
              <w:jc w:val="center"/>
              <w:rPr>
                <w:rFonts w:ascii="Times New Roman" w:hAnsi="Times New Roman" w:cs="Times New Roman"/>
              </w:rPr>
            </w:pPr>
            <w:r w:rsidRPr="00D7243C">
              <w:rPr>
                <w:rFonts w:ascii="Times New Roman" w:hAnsi="Times New Roman" w:cs="Times New Roman"/>
              </w:rPr>
              <w:t>Развитая</w:t>
            </w:r>
          </w:p>
        </w:tc>
        <w:tc>
          <w:tcPr>
            <w:tcW w:w="4673" w:type="dxa"/>
            <w:shd w:val="clear" w:color="auto" w:fill="F2F2F2" w:themeFill="background1" w:themeFillShade="F2"/>
          </w:tcPr>
          <w:p w14:paraId="6FE956CA" w14:textId="77777777" w:rsidR="005D7A89" w:rsidRPr="00D7243C" w:rsidRDefault="005D7A89" w:rsidP="00664677">
            <w:pPr>
              <w:tabs>
                <w:tab w:val="left" w:pos="59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rPr>
              <w:t>Развивающаяся</w:t>
            </w:r>
          </w:p>
        </w:tc>
      </w:tr>
      <w:tr w:rsidR="005D7A89" w:rsidRPr="009D447C" w14:paraId="1600C962"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316A5313" w14:textId="77777777" w:rsidR="005D7A89" w:rsidRPr="00D7243C" w:rsidRDefault="005D7A89" w:rsidP="00664677">
            <w:pPr>
              <w:tabs>
                <w:tab w:val="left" w:pos="598"/>
              </w:tabs>
              <w:spacing w:line="276" w:lineRule="auto"/>
              <w:jc w:val="center"/>
              <w:rPr>
                <w:rFonts w:ascii="Times New Roman" w:hAnsi="Times New Roman" w:cs="Times New Roman"/>
                <w:b/>
                <w:lang w:val="en-US"/>
              </w:rPr>
            </w:pPr>
            <w:r w:rsidRPr="00D7243C">
              <w:rPr>
                <w:rFonts w:ascii="Times New Roman" w:hAnsi="Times New Roman" w:cs="Times New Roman"/>
                <w:b/>
              </w:rPr>
              <w:t xml:space="preserve">Австрия – </w:t>
            </w:r>
            <w:r w:rsidRPr="00D7243C">
              <w:rPr>
                <w:rFonts w:ascii="Times New Roman" w:hAnsi="Times New Roman" w:cs="Times New Roman"/>
                <w:b/>
                <w:lang w:val="en-US"/>
              </w:rPr>
              <w:t>OMV</w:t>
            </w:r>
            <w:r w:rsidRPr="00D7243C">
              <w:rPr>
                <w:rFonts w:ascii="Times New Roman" w:hAnsi="Times New Roman" w:cs="Times New Roman"/>
                <w:b/>
              </w:rPr>
              <w:t xml:space="preserve"> </w:t>
            </w:r>
            <w:r w:rsidRPr="00D7243C">
              <w:rPr>
                <w:rFonts w:ascii="Times New Roman" w:hAnsi="Times New Roman" w:cs="Times New Roman"/>
                <w:b/>
                <w:lang w:val="en-US"/>
              </w:rPr>
              <w:t>AG</w:t>
            </w:r>
          </w:p>
          <w:p w14:paraId="5701BB18" w14:textId="77777777" w:rsidR="005D7A89" w:rsidRPr="00D7243C" w:rsidRDefault="005D7A89" w:rsidP="00664677">
            <w:pPr>
              <w:tabs>
                <w:tab w:val="left" w:pos="598"/>
              </w:tabs>
              <w:spacing w:line="276" w:lineRule="auto"/>
              <w:jc w:val="center"/>
              <w:rPr>
                <w:rFonts w:ascii="Times New Roman" w:hAnsi="Times New Roman" w:cs="Times New Roman"/>
                <w:b/>
              </w:rPr>
            </w:pPr>
            <w:r w:rsidRPr="00D7243C">
              <w:rPr>
                <w:rFonts w:ascii="Times New Roman" w:hAnsi="Times New Roman" w:cs="Times New Roman"/>
                <w:b/>
              </w:rPr>
              <w:t>(ПЗИ)</w:t>
            </w:r>
          </w:p>
        </w:tc>
        <w:tc>
          <w:tcPr>
            <w:tcW w:w="4673" w:type="dxa"/>
          </w:tcPr>
          <w:p w14:paraId="78737496" w14:textId="77777777" w:rsidR="005D7A89" w:rsidRPr="00D7243C" w:rsidRDefault="005D7A89" w:rsidP="00664677">
            <w:pPr>
              <w:tabs>
                <w:tab w:val="left" w:pos="598"/>
              </w:tabs>
              <w:spacing w:line="276" w:lineRule="auto"/>
              <w:jc w:val="center"/>
              <w:cnfStyle w:val="000000000000" w:firstRow="0" w:lastRow="0" w:firstColumn="0" w:lastColumn="0" w:oddVBand="0" w:evenVBand="0" w:oddHBand="0" w:evenHBand="0" w:firstRowFirstColumn="0" w:firstRowLastColumn="0" w:lastRowFirstColumn="0" w:lastRowLastColumn="0"/>
              <w:rPr>
                <w:rStyle w:val="af9"/>
                <w:rFonts w:ascii="Times New Roman" w:hAnsi="Times New Roman" w:cs="Times New Roman"/>
                <w:b/>
                <w:i w:val="0"/>
                <w:color w:val="000000"/>
              </w:rPr>
            </w:pPr>
            <w:r w:rsidRPr="00D7243C">
              <w:rPr>
                <w:rFonts w:ascii="Times New Roman" w:hAnsi="Times New Roman" w:cs="Times New Roman"/>
                <w:b/>
              </w:rPr>
              <w:t xml:space="preserve">Вьетнам - </w:t>
            </w:r>
            <w:r w:rsidRPr="00D7243C">
              <w:rPr>
                <w:rFonts w:ascii="Times New Roman" w:hAnsi="Times New Roman" w:cs="Times New Roman"/>
                <w:b/>
                <w:lang w:val="en-US"/>
              </w:rPr>
              <w:t xml:space="preserve"> </w:t>
            </w:r>
            <w:proofErr w:type="spellStart"/>
            <w:r w:rsidRPr="006263A0">
              <w:rPr>
                <w:rStyle w:val="af9"/>
                <w:rFonts w:ascii="Times New Roman" w:hAnsi="Times New Roman" w:cs="Times New Roman"/>
                <w:b/>
                <w:i w:val="0"/>
                <w:color w:val="000000"/>
              </w:rPr>
              <w:t>Petrovietnam</w:t>
            </w:r>
            <w:proofErr w:type="spellEnd"/>
          </w:p>
          <w:p w14:paraId="004C9BC7" w14:textId="77777777" w:rsidR="005D7A89" w:rsidRPr="00D7243C" w:rsidRDefault="005D7A89" w:rsidP="00664677">
            <w:pPr>
              <w:tabs>
                <w:tab w:val="left" w:pos="59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243C">
              <w:rPr>
                <w:rFonts w:ascii="Times New Roman" w:hAnsi="Times New Roman" w:cs="Times New Roman"/>
                <w:b/>
              </w:rPr>
              <w:t>(ПЗИ)</w:t>
            </w:r>
          </w:p>
        </w:tc>
      </w:tr>
      <w:tr w:rsidR="005D7A89" w14:paraId="11A1DBDA"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373A6EE6" w14:textId="77777777" w:rsidR="005D7A89" w:rsidRPr="00D7243C" w:rsidRDefault="005D7A89" w:rsidP="00664677">
            <w:pPr>
              <w:tabs>
                <w:tab w:val="left" w:pos="598"/>
              </w:tabs>
              <w:spacing w:line="276" w:lineRule="auto"/>
              <w:jc w:val="center"/>
              <w:rPr>
                <w:rFonts w:ascii="Times New Roman" w:hAnsi="Times New Roman" w:cs="Times New Roman"/>
              </w:rPr>
            </w:pPr>
            <w:r w:rsidRPr="00D7243C">
              <w:rPr>
                <w:rFonts w:ascii="Times New Roman" w:hAnsi="Times New Roman" w:cs="Times New Roman"/>
                <w:lang w:val="en-US"/>
              </w:rPr>
              <w:t xml:space="preserve">2016 </w:t>
            </w:r>
            <w:r w:rsidRPr="00D7243C">
              <w:rPr>
                <w:rFonts w:ascii="Times New Roman" w:hAnsi="Times New Roman" w:cs="Times New Roman"/>
              </w:rPr>
              <w:t>год</w:t>
            </w:r>
          </w:p>
        </w:tc>
        <w:tc>
          <w:tcPr>
            <w:tcW w:w="4673" w:type="dxa"/>
          </w:tcPr>
          <w:p w14:paraId="57BD3B89" w14:textId="77777777" w:rsidR="005D7A89" w:rsidRPr="00D7243C" w:rsidRDefault="005D7A89" w:rsidP="00664677">
            <w:pPr>
              <w:tabs>
                <w:tab w:val="left" w:pos="59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lang w:val="en-US"/>
              </w:rPr>
              <w:t xml:space="preserve">2015 </w:t>
            </w:r>
            <w:r w:rsidRPr="00D7243C">
              <w:rPr>
                <w:rFonts w:ascii="Times New Roman" w:hAnsi="Times New Roman" w:cs="Times New Roman"/>
              </w:rPr>
              <w:t>год</w:t>
            </w:r>
          </w:p>
        </w:tc>
      </w:tr>
      <w:tr w:rsidR="005D7A89" w14:paraId="09E0926F"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097BEEF3" w14:textId="77777777" w:rsidR="005D7A89" w:rsidRPr="00D7243C"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b/>
              </w:rPr>
              <w:t>Цель РГНК:</w:t>
            </w:r>
            <w:r w:rsidRPr="00D7243C">
              <w:rPr>
                <w:rFonts w:ascii="Times New Roman" w:hAnsi="Times New Roman" w:cs="Times New Roman"/>
              </w:rPr>
              <w:t xml:space="preserve"> </w:t>
            </w:r>
          </w:p>
          <w:p w14:paraId="36668C75" w14:textId="77777777" w:rsidR="005D7A89"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rPr>
              <w:t>получить доступ к работам по геологоразведке, поиску и добыче сырья</w:t>
            </w:r>
          </w:p>
          <w:p w14:paraId="56F16EC1" w14:textId="77777777" w:rsidR="00D145D5" w:rsidRDefault="00D145D5" w:rsidP="00664677">
            <w:pPr>
              <w:tabs>
                <w:tab w:val="left" w:pos="598"/>
              </w:tabs>
              <w:spacing w:line="276" w:lineRule="auto"/>
              <w:rPr>
                <w:rFonts w:ascii="Times New Roman" w:hAnsi="Times New Roman" w:cs="Times New Roman"/>
              </w:rPr>
            </w:pPr>
          </w:p>
          <w:p w14:paraId="728A8EF4" w14:textId="44503F87" w:rsidR="00D145D5" w:rsidRPr="00907B2C" w:rsidRDefault="00D145D5" w:rsidP="00146ACF">
            <w:pPr>
              <w:pStyle w:val="a8"/>
              <w:numPr>
                <w:ilvl w:val="0"/>
                <w:numId w:val="27"/>
              </w:numPr>
              <w:tabs>
                <w:tab w:val="left" w:pos="598"/>
              </w:tabs>
              <w:spacing w:line="276" w:lineRule="auto"/>
              <w:rPr>
                <w:rFonts w:ascii="Times New Roman" w:hAnsi="Times New Roman" w:cs="Times New Roman"/>
                <w:b/>
                <w:i/>
              </w:rPr>
            </w:pPr>
            <w:r w:rsidRPr="00907B2C">
              <w:rPr>
                <w:rFonts w:ascii="Times New Roman" w:hAnsi="Times New Roman" w:cs="Times New Roman"/>
                <w:b/>
                <w:i/>
              </w:rPr>
              <w:t>знания, опыт, технологии</w:t>
            </w:r>
          </w:p>
        </w:tc>
        <w:tc>
          <w:tcPr>
            <w:tcW w:w="4673" w:type="dxa"/>
          </w:tcPr>
          <w:p w14:paraId="489B2D10"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243C">
              <w:rPr>
                <w:rFonts w:ascii="Times New Roman" w:hAnsi="Times New Roman" w:cs="Times New Roman"/>
                <w:b/>
              </w:rPr>
              <w:t>Цель РГНК:</w:t>
            </w:r>
          </w:p>
          <w:p w14:paraId="041C938F" w14:textId="03CD8B36" w:rsidR="005D7A89"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rPr>
              <w:t>получить доступ к местным ресурсам в сегменте производства газомоторного топлива и его реализации, а также получить доступ к местному энергетическому рынку (сбыт тепло- и электроэнергии)</w:t>
            </w:r>
          </w:p>
          <w:p w14:paraId="4BAB4046" w14:textId="77777777" w:rsidR="00237A8E" w:rsidRPr="00D7243C" w:rsidRDefault="00237A8E"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7559922" w14:textId="4D939D2D" w:rsidR="005D7A89" w:rsidRPr="00907B2C" w:rsidRDefault="00237A8E" w:rsidP="00146ACF">
            <w:pPr>
              <w:pStyle w:val="a8"/>
              <w:numPr>
                <w:ilvl w:val="0"/>
                <w:numId w:val="27"/>
              </w:num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i/>
              </w:rPr>
            </w:pPr>
            <w:r w:rsidRPr="00907B2C">
              <w:rPr>
                <w:rFonts w:ascii="Times New Roman" w:hAnsi="Times New Roman" w:cs="Times New Roman"/>
                <w:b/>
                <w:i/>
              </w:rPr>
              <w:t>каналы распределения, технологии переработки сырья</w:t>
            </w:r>
          </w:p>
        </w:tc>
      </w:tr>
      <w:tr w:rsidR="005D7A89" w14:paraId="70AFFEA7"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075E6114" w14:textId="740034FB" w:rsidR="005D7A89" w:rsidRPr="00D7243C"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b/>
              </w:rPr>
              <w:t>Сотрудничество:</w:t>
            </w:r>
            <w:r w:rsidRPr="00D7243C">
              <w:rPr>
                <w:rFonts w:ascii="Times New Roman" w:hAnsi="Times New Roman" w:cs="Times New Roman"/>
              </w:rPr>
              <w:t xml:space="preserve"> </w:t>
            </w:r>
          </w:p>
          <w:p w14:paraId="4ABEEAF2" w14:textId="77777777" w:rsidR="005D7A89" w:rsidRPr="00D7243C"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rPr>
              <w:t xml:space="preserve">Имеет место обмен активами, в рамках которого Газпром получает 38,5% акций в компании </w:t>
            </w:r>
            <w:r w:rsidRPr="00D7243C">
              <w:rPr>
                <w:rFonts w:ascii="Times New Roman" w:hAnsi="Times New Roman" w:cs="Times New Roman"/>
                <w:lang w:val="en-US"/>
              </w:rPr>
              <w:t>OMV</w:t>
            </w:r>
            <w:r w:rsidRPr="00D7243C">
              <w:rPr>
                <w:rFonts w:ascii="Times New Roman" w:hAnsi="Times New Roman" w:cs="Times New Roman"/>
              </w:rPr>
              <w:t xml:space="preserve"> </w:t>
            </w:r>
            <w:r w:rsidRPr="00D7243C">
              <w:rPr>
                <w:rFonts w:ascii="Times New Roman" w:hAnsi="Times New Roman" w:cs="Times New Roman"/>
                <w:lang w:val="en-US"/>
              </w:rPr>
              <w:t>Norge</w:t>
            </w:r>
            <w:r w:rsidRPr="00D7243C">
              <w:rPr>
                <w:rFonts w:ascii="Times New Roman" w:hAnsi="Times New Roman" w:cs="Times New Roman"/>
              </w:rPr>
              <w:t xml:space="preserve"> </w:t>
            </w:r>
            <w:r w:rsidRPr="00D7243C">
              <w:rPr>
                <w:rFonts w:ascii="Times New Roman" w:hAnsi="Times New Roman" w:cs="Times New Roman"/>
                <w:lang w:val="en-US"/>
              </w:rPr>
              <w:t>AS</w:t>
            </w:r>
            <w:r w:rsidRPr="00D7243C">
              <w:rPr>
                <w:rFonts w:ascii="Times New Roman" w:hAnsi="Times New Roman" w:cs="Times New Roman"/>
              </w:rPr>
              <w:t xml:space="preserve">, а </w:t>
            </w:r>
            <w:r w:rsidRPr="00D7243C">
              <w:rPr>
                <w:rFonts w:ascii="Times New Roman" w:hAnsi="Times New Roman" w:cs="Times New Roman"/>
                <w:lang w:val="en-US"/>
              </w:rPr>
              <w:t>OMV</w:t>
            </w:r>
            <w:r w:rsidRPr="00D7243C">
              <w:rPr>
                <w:rFonts w:ascii="Times New Roman" w:hAnsi="Times New Roman" w:cs="Times New Roman"/>
              </w:rPr>
              <w:t xml:space="preserve"> </w:t>
            </w:r>
            <w:r w:rsidRPr="00D7243C">
              <w:rPr>
                <w:rFonts w:ascii="Times New Roman" w:hAnsi="Times New Roman" w:cs="Times New Roman"/>
                <w:lang w:val="en-US"/>
              </w:rPr>
              <w:t>AG</w:t>
            </w:r>
            <w:r w:rsidRPr="00D7243C">
              <w:rPr>
                <w:rFonts w:ascii="Times New Roman" w:hAnsi="Times New Roman" w:cs="Times New Roman"/>
              </w:rPr>
              <w:t xml:space="preserve"> – 24,98% в проекте по разработке </w:t>
            </w:r>
            <w:proofErr w:type="spellStart"/>
            <w:r w:rsidRPr="00D7243C">
              <w:rPr>
                <w:rFonts w:ascii="Times New Roman" w:hAnsi="Times New Roman" w:cs="Times New Roman"/>
              </w:rPr>
              <w:t>ачимоских</w:t>
            </w:r>
            <w:proofErr w:type="spellEnd"/>
            <w:r w:rsidRPr="00D7243C">
              <w:rPr>
                <w:rFonts w:ascii="Times New Roman" w:hAnsi="Times New Roman" w:cs="Times New Roman"/>
              </w:rPr>
              <w:t xml:space="preserve"> отложений* в </w:t>
            </w:r>
            <w:proofErr w:type="spellStart"/>
            <w:r w:rsidRPr="00D7243C">
              <w:rPr>
                <w:rFonts w:ascii="Times New Roman" w:hAnsi="Times New Roman" w:cs="Times New Roman"/>
              </w:rPr>
              <w:t>Уренгойского</w:t>
            </w:r>
            <w:proofErr w:type="spellEnd"/>
            <w:r w:rsidRPr="00D7243C">
              <w:rPr>
                <w:rFonts w:ascii="Times New Roman" w:hAnsi="Times New Roman" w:cs="Times New Roman"/>
              </w:rPr>
              <w:t xml:space="preserve"> нефтегазоконденсатном месторождении в России.</w:t>
            </w:r>
          </w:p>
          <w:p w14:paraId="194825FA" w14:textId="77777777" w:rsidR="005D7A89" w:rsidRPr="00D7243C" w:rsidRDefault="005D7A89" w:rsidP="00664677">
            <w:pPr>
              <w:tabs>
                <w:tab w:val="left" w:pos="598"/>
              </w:tabs>
              <w:spacing w:line="276" w:lineRule="auto"/>
              <w:rPr>
                <w:rFonts w:ascii="Times New Roman" w:hAnsi="Times New Roman" w:cs="Times New Roman"/>
              </w:rPr>
            </w:pPr>
          </w:p>
        </w:tc>
        <w:tc>
          <w:tcPr>
            <w:tcW w:w="4673" w:type="dxa"/>
          </w:tcPr>
          <w:p w14:paraId="7FE5960C"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243C">
              <w:rPr>
                <w:rFonts w:ascii="Times New Roman" w:hAnsi="Times New Roman" w:cs="Times New Roman"/>
                <w:b/>
              </w:rPr>
              <w:t xml:space="preserve">Сотрудничество: </w:t>
            </w:r>
          </w:p>
          <w:p w14:paraId="25BA4D56"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rPr>
              <w:t xml:space="preserve">Создано российско-вьетнамское совместное предприятие по газомоторному топливу PVGAZPROM </w:t>
            </w:r>
            <w:proofErr w:type="spellStart"/>
            <w:r w:rsidRPr="00D7243C">
              <w:rPr>
                <w:rFonts w:ascii="Times New Roman" w:hAnsi="Times New Roman" w:cs="Times New Roman"/>
              </w:rPr>
              <w:t>Natural</w:t>
            </w:r>
            <w:proofErr w:type="spellEnd"/>
            <w:r w:rsidRPr="00D7243C">
              <w:rPr>
                <w:rFonts w:ascii="Times New Roman" w:hAnsi="Times New Roman" w:cs="Times New Roman"/>
              </w:rPr>
              <w:t xml:space="preserve"> </w:t>
            </w:r>
            <w:proofErr w:type="spellStart"/>
            <w:r w:rsidRPr="00D7243C">
              <w:rPr>
                <w:rFonts w:ascii="Times New Roman" w:hAnsi="Times New Roman" w:cs="Times New Roman"/>
              </w:rPr>
              <w:t>Gas</w:t>
            </w:r>
            <w:proofErr w:type="spellEnd"/>
            <w:r w:rsidRPr="00D7243C">
              <w:rPr>
                <w:rFonts w:ascii="Times New Roman" w:hAnsi="Times New Roman" w:cs="Times New Roman"/>
              </w:rPr>
              <w:t xml:space="preserve"> </w:t>
            </w:r>
            <w:proofErr w:type="spellStart"/>
            <w:r w:rsidRPr="00D7243C">
              <w:rPr>
                <w:rFonts w:ascii="Times New Roman" w:hAnsi="Times New Roman" w:cs="Times New Roman"/>
              </w:rPr>
              <w:t>for</w:t>
            </w:r>
            <w:proofErr w:type="spellEnd"/>
            <w:r w:rsidRPr="00D7243C">
              <w:rPr>
                <w:rFonts w:ascii="Times New Roman" w:hAnsi="Times New Roman" w:cs="Times New Roman"/>
              </w:rPr>
              <w:t xml:space="preserve"> </w:t>
            </w:r>
            <w:proofErr w:type="spellStart"/>
            <w:r w:rsidRPr="00D7243C">
              <w:rPr>
                <w:rFonts w:ascii="Times New Roman" w:hAnsi="Times New Roman" w:cs="Times New Roman"/>
              </w:rPr>
              <w:t>Vehicles</w:t>
            </w:r>
            <w:proofErr w:type="spellEnd"/>
            <w:r w:rsidRPr="00D7243C">
              <w:rPr>
                <w:rFonts w:ascii="Times New Roman" w:hAnsi="Times New Roman" w:cs="Times New Roman"/>
              </w:rPr>
              <w:t xml:space="preserve">. В состав СП входят </w:t>
            </w:r>
            <w:proofErr w:type="spellStart"/>
            <w:r w:rsidRPr="00D7243C">
              <w:rPr>
                <w:rFonts w:ascii="Times New Roman" w:hAnsi="Times New Roman" w:cs="Times New Roman"/>
              </w:rPr>
              <w:t>Gazprom</w:t>
            </w:r>
            <w:proofErr w:type="spellEnd"/>
            <w:r w:rsidRPr="00D7243C">
              <w:rPr>
                <w:rFonts w:ascii="Times New Roman" w:hAnsi="Times New Roman" w:cs="Times New Roman"/>
              </w:rPr>
              <w:t xml:space="preserve"> </w:t>
            </w:r>
            <w:proofErr w:type="spellStart"/>
            <w:r w:rsidRPr="00D7243C">
              <w:rPr>
                <w:rFonts w:ascii="Times New Roman" w:hAnsi="Times New Roman" w:cs="Times New Roman"/>
              </w:rPr>
              <w:t>International</w:t>
            </w:r>
            <w:proofErr w:type="spellEnd"/>
            <w:r w:rsidRPr="00D7243C">
              <w:rPr>
                <w:rFonts w:ascii="Times New Roman" w:hAnsi="Times New Roman" w:cs="Times New Roman"/>
              </w:rPr>
              <w:t xml:space="preserve"> (35,5%), ООО «Газпром газомоторное топливо» (35,5%) и PETROVIETNAM GAS (29%).</w:t>
            </w:r>
          </w:p>
          <w:p w14:paraId="7735A332"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5FC2B5E4" w14:textId="71CF772C" w:rsidR="005D7A89"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rPr>
              <w:t xml:space="preserve">В 2016 году «Газпром» и </w:t>
            </w:r>
            <w:proofErr w:type="spellStart"/>
            <w:r w:rsidRPr="00D7243C">
              <w:rPr>
                <w:rFonts w:ascii="Times New Roman" w:hAnsi="Times New Roman" w:cs="Times New Roman"/>
              </w:rPr>
              <w:t>Petrovietnam</w:t>
            </w:r>
            <w:proofErr w:type="spellEnd"/>
            <w:r w:rsidRPr="00D7243C">
              <w:rPr>
                <w:rFonts w:ascii="Times New Roman" w:hAnsi="Times New Roman" w:cs="Times New Roman"/>
              </w:rPr>
              <w:t xml:space="preserve"> подписали меморандумы о взаимопонимании в сфере развития новых нефтегазовых проектов и в области производства электроэнергии, а также о Продление Соглашения сотрудничества в области обучения персонала из Вьетнама.</w:t>
            </w:r>
            <w:r w:rsidR="009734D2">
              <w:rPr>
                <w:rFonts w:ascii="Times New Roman" w:hAnsi="Times New Roman" w:cs="Times New Roman"/>
              </w:rPr>
              <w:t xml:space="preserve"> </w:t>
            </w:r>
          </w:p>
          <w:p w14:paraId="3F1BCDF1" w14:textId="2ECAD1F5" w:rsidR="00136CE2" w:rsidRDefault="00136CE2"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Вьетнам представляет собой перспективный регион, </w:t>
            </w:r>
            <w:r w:rsidR="004201B9">
              <w:rPr>
                <w:rFonts w:ascii="Times New Roman" w:hAnsi="Times New Roman" w:cs="Times New Roman"/>
              </w:rPr>
              <w:t xml:space="preserve">потребление энергоресурсов в котором растет быстрыми темпами. </w:t>
            </w:r>
            <w:r w:rsidR="00CE4FF0">
              <w:rPr>
                <w:rFonts w:ascii="Times New Roman" w:hAnsi="Times New Roman" w:cs="Times New Roman"/>
              </w:rPr>
              <w:t>К 2030 г. правительство планирует увеличить потребление га</w:t>
            </w:r>
            <w:r w:rsidR="004D38B2">
              <w:rPr>
                <w:rFonts w:ascii="Times New Roman" w:hAnsi="Times New Roman" w:cs="Times New Roman"/>
              </w:rPr>
              <w:t>зо</w:t>
            </w:r>
            <w:r w:rsidR="00CE4FF0">
              <w:rPr>
                <w:rFonts w:ascii="Times New Roman" w:hAnsi="Times New Roman" w:cs="Times New Roman"/>
              </w:rPr>
              <w:t>моторного топлива в стране в 2 раза</w:t>
            </w:r>
            <w:r w:rsidR="004D38B2">
              <w:rPr>
                <w:rStyle w:val="a7"/>
                <w:rFonts w:ascii="Times New Roman" w:hAnsi="Times New Roman" w:cs="Times New Roman"/>
              </w:rPr>
              <w:footnoteReference w:id="73"/>
            </w:r>
            <w:r w:rsidR="00CE4FF0">
              <w:rPr>
                <w:rFonts w:ascii="Times New Roman" w:hAnsi="Times New Roman" w:cs="Times New Roman"/>
              </w:rPr>
              <w:t>.</w:t>
            </w:r>
          </w:p>
          <w:p w14:paraId="4BC8C811"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7A5E5657" w14:textId="72E6DF4E" w:rsidR="0047596D" w:rsidRPr="0047596D" w:rsidRDefault="00D123BA" w:rsidP="0047596D">
      <w:pPr>
        <w:spacing w:after="0" w:line="360" w:lineRule="auto"/>
        <w:jc w:val="center"/>
        <w:rPr>
          <w:rFonts w:ascii="Times New Roman" w:hAnsi="Times New Roman" w:cs="Times New Roman"/>
          <w:sz w:val="24"/>
          <w:szCs w:val="24"/>
        </w:rPr>
      </w:pPr>
      <w:r w:rsidRPr="0047596D">
        <w:rPr>
          <w:rFonts w:ascii="Times New Roman" w:hAnsi="Times New Roman" w:cs="Times New Roman"/>
          <w:sz w:val="24"/>
          <w:szCs w:val="24"/>
        </w:rPr>
        <w:t xml:space="preserve">Источник: </w:t>
      </w:r>
      <w:r w:rsidR="00B27FD2">
        <w:rPr>
          <w:rFonts w:ascii="Times New Roman" w:hAnsi="Times New Roman" w:cs="Times New Roman"/>
          <w:sz w:val="24"/>
          <w:szCs w:val="24"/>
          <w:lang w:val="en-US"/>
        </w:rPr>
        <w:t>[</w:t>
      </w:r>
      <w:r w:rsidRPr="0047596D">
        <w:rPr>
          <w:rFonts w:ascii="Times New Roman" w:hAnsi="Times New Roman" w:cs="Times New Roman"/>
          <w:sz w:val="24"/>
          <w:szCs w:val="24"/>
        </w:rPr>
        <w:t>составлено автором]</w:t>
      </w:r>
    </w:p>
    <w:p w14:paraId="37AD4F36" w14:textId="037D067C" w:rsidR="005D7A89" w:rsidRPr="00F5505C" w:rsidRDefault="005D7A89" w:rsidP="00F5505C">
      <w:pPr>
        <w:pStyle w:val="5"/>
        <w:spacing w:line="360" w:lineRule="auto"/>
        <w:rPr>
          <w:rFonts w:ascii="Times New Roman" w:hAnsi="Times New Roman" w:cs="Times New Roman"/>
          <w:b/>
          <w:color w:val="auto"/>
          <w:sz w:val="24"/>
          <w:szCs w:val="24"/>
        </w:rPr>
      </w:pPr>
      <w:r w:rsidRPr="00F5505C">
        <w:rPr>
          <w:rFonts w:ascii="Times New Roman" w:hAnsi="Times New Roman" w:cs="Times New Roman"/>
          <w:b/>
          <w:color w:val="auto"/>
          <w:sz w:val="24"/>
          <w:szCs w:val="24"/>
        </w:rPr>
        <w:lastRenderedPageBreak/>
        <w:t>Роснефть</w:t>
      </w:r>
    </w:p>
    <w:p w14:paraId="5BA4AF29" w14:textId="6027062D" w:rsidR="00D123BA" w:rsidRDefault="00B71620" w:rsidP="00AD37FB">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64" w:name="_Hlk513646032"/>
      <w:r w:rsidR="009636C8" w:rsidRPr="00B71620">
        <w:rPr>
          <w:rFonts w:ascii="Times New Roman" w:hAnsi="Times New Roman" w:cs="Times New Roman"/>
          <w:sz w:val="24"/>
          <w:szCs w:val="24"/>
        </w:rPr>
        <w:t xml:space="preserve">Как </w:t>
      </w:r>
      <w:r w:rsidR="001E7EB4">
        <w:rPr>
          <w:rFonts w:ascii="Times New Roman" w:hAnsi="Times New Roman" w:cs="Times New Roman"/>
          <w:sz w:val="24"/>
          <w:szCs w:val="24"/>
        </w:rPr>
        <w:t>продемонстрировано ниже</w:t>
      </w:r>
      <w:r w:rsidR="009636C8" w:rsidRPr="00B71620">
        <w:rPr>
          <w:rFonts w:ascii="Times New Roman" w:hAnsi="Times New Roman" w:cs="Times New Roman"/>
          <w:sz w:val="24"/>
          <w:szCs w:val="24"/>
        </w:rPr>
        <w:t xml:space="preserve">, для Роснефти не так характерно доминирования сотрудничества с представителями развитых стран, </w:t>
      </w:r>
      <w:r w:rsidR="006D6E45" w:rsidRPr="00B71620">
        <w:rPr>
          <w:rFonts w:ascii="Times New Roman" w:hAnsi="Times New Roman" w:cs="Times New Roman"/>
          <w:sz w:val="24"/>
          <w:szCs w:val="24"/>
        </w:rPr>
        <w:t>в сравнении с</w:t>
      </w:r>
      <w:r w:rsidR="009636C8" w:rsidRPr="00B71620">
        <w:rPr>
          <w:rFonts w:ascii="Times New Roman" w:hAnsi="Times New Roman" w:cs="Times New Roman"/>
          <w:sz w:val="24"/>
          <w:szCs w:val="24"/>
        </w:rPr>
        <w:t xml:space="preserve"> развивающи</w:t>
      </w:r>
      <w:r w:rsidR="006D6E45" w:rsidRPr="00B71620">
        <w:rPr>
          <w:rFonts w:ascii="Times New Roman" w:hAnsi="Times New Roman" w:cs="Times New Roman"/>
          <w:sz w:val="24"/>
          <w:szCs w:val="24"/>
        </w:rPr>
        <w:t>ми</w:t>
      </w:r>
      <w:r w:rsidR="009636C8" w:rsidRPr="00B71620">
        <w:rPr>
          <w:rFonts w:ascii="Times New Roman" w:hAnsi="Times New Roman" w:cs="Times New Roman"/>
          <w:sz w:val="24"/>
          <w:szCs w:val="24"/>
        </w:rPr>
        <w:t>ся</w:t>
      </w:r>
      <w:r w:rsidR="000E3EFB" w:rsidRPr="00B71620">
        <w:rPr>
          <w:rFonts w:ascii="Times New Roman" w:hAnsi="Times New Roman" w:cs="Times New Roman"/>
          <w:sz w:val="24"/>
          <w:szCs w:val="24"/>
        </w:rPr>
        <w:t xml:space="preserve">. </w:t>
      </w:r>
      <w:r w:rsidR="00B17765" w:rsidRPr="00B71620">
        <w:rPr>
          <w:rFonts w:ascii="Times New Roman" w:hAnsi="Times New Roman" w:cs="Times New Roman"/>
          <w:sz w:val="24"/>
          <w:szCs w:val="24"/>
        </w:rPr>
        <w:t>Стратегическ</w:t>
      </w:r>
      <w:r w:rsidR="003816C6" w:rsidRPr="00B71620">
        <w:rPr>
          <w:rFonts w:ascii="Times New Roman" w:hAnsi="Times New Roman" w:cs="Times New Roman"/>
          <w:sz w:val="24"/>
          <w:szCs w:val="24"/>
        </w:rPr>
        <w:t>ий</w:t>
      </w:r>
      <w:r w:rsidR="00B17765" w:rsidRPr="00B71620">
        <w:rPr>
          <w:rFonts w:ascii="Times New Roman" w:hAnsi="Times New Roman" w:cs="Times New Roman"/>
          <w:sz w:val="24"/>
          <w:szCs w:val="24"/>
        </w:rPr>
        <w:t xml:space="preserve"> </w:t>
      </w:r>
      <w:r w:rsidR="003816C6" w:rsidRPr="00B71620">
        <w:rPr>
          <w:rFonts w:ascii="Times New Roman" w:hAnsi="Times New Roman" w:cs="Times New Roman"/>
          <w:sz w:val="24"/>
          <w:szCs w:val="24"/>
        </w:rPr>
        <w:t xml:space="preserve">ориентир </w:t>
      </w:r>
      <w:r w:rsidR="00B17765" w:rsidRPr="00B71620">
        <w:rPr>
          <w:rFonts w:ascii="Times New Roman" w:hAnsi="Times New Roman" w:cs="Times New Roman"/>
          <w:sz w:val="24"/>
          <w:szCs w:val="24"/>
        </w:rPr>
        <w:t xml:space="preserve">компании – это повышение эффективности деятельности, развития </w:t>
      </w:r>
      <w:r w:rsidR="003816C6" w:rsidRPr="00B71620">
        <w:rPr>
          <w:rFonts w:ascii="Times New Roman" w:hAnsi="Times New Roman" w:cs="Times New Roman"/>
          <w:sz w:val="24"/>
          <w:szCs w:val="24"/>
        </w:rPr>
        <w:t>нефтеперерабатывающих</w:t>
      </w:r>
      <w:r w:rsidR="00B17765" w:rsidRPr="00B71620">
        <w:rPr>
          <w:rFonts w:ascii="Times New Roman" w:hAnsi="Times New Roman" w:cs="Times New Roman"/>
          <w:sz w:val="24"/>
          <w:szCs w:val="24"/>
        </w:rPr>
        <w:t xml:space="preserve"> </w:t>
      </w:r>
      <w:r w:rsidR="003816C6" w:rsidRPr="00B71620">
        <w:rPr>
          <w:rFonts w:ascii="Times New Roman" w:hAnsi="Times New Roman" w:cs="Times New Roman"/>
          <w:sz w:val="24"/>
          <w:szCs w:val="24"/>
        </w:rPr>
        <w:t>мощностей</w:t>
      </w:r>
      <w:r w:rsidR="00B17765" w:rsidRPr="00B71620">
        <w:rPr>
          <w:rFonts w:ascii="Times New Roman" w:hAnsi="Times New Roman" w:cs="Times New Roman"/>
          <w:sz w:val="24"/>
          <w:szCs w:val="24"/>
        </w:rPr>
        <w:t xml:space="preserve"> и дальнейшее развитие в </w:t>
      </w:r>
      <w:r w:rsidR="003816C6" w:rsidRPr="00B71620">
        <w:rPr>
          <w:rFonts w:ascii="Times New Roman" w:hAnsi="Times New Roman" w:cs="Times New Roman"/>
          <w:sz w:val="24"/>
          <w:szCs w:val="24"/>
        </w:rPr>
        <w:t>направлении</w:t>
      </w:r>
      <w:r w:rsidR="00B17765" w:rsidRPr="00B71620">
        <w:rPr>
          <w:rFonts w:ascii="Times New Roman" w:hAnsi="Times New Roman" w:cs="Times New Roman"/>
          <w:sz w:val="24"/>
          <w:szCs w:val="24"/>
        </w:rPr>
        <w:t xml:space="preserve"> нефтесервисного рынка</w:t>
      </w:r>
      <w:r w:rsidR="00DC696D">
        <w:rPr>
          <w:rFonts w:ascii="Times New Roman" w:hAnsi="Times New Roman" w:cs="Times New Roman"/>
          <w:sz w:val="24"/>
          <w:szCs w:val="24"/>
        </w:rPr>
        <w:t>. Компания на данный момент является одной из немногих</w:t>
      </w:r>
      <w:r w:rsidR="00CA1FF2" w:rsidRPr="00CA1FF2">
        <w:rPr>
          <w:rFonts w:ascii="Times New Roman" w:hAnsi="Times New Roman" w:cs="Times New Roman"/>
          <w:sz w:val="24"/>
          <w:szCs w:val="24"/>
        </w:rPr>
        <w:t xml:space="preserve"> </w:t>
      </w:r>
      <w:r w:rsidR="00CA1FF2">
        <w:rPr>
          <w:rFonts w:ascii="Times New Roman" w:hAnsi="Times New Roman" w:cs="Times New Roman"/>
          <w:sz w:val="24"/>
          <w:szCs w:val="24"/>
        </w:rPr>
        <w:t>национальных представителей</w:t>
      </w:r>
      <w:r w:rsidR="00DC696D">
        <w:rPr>
          <w:rFonts w:ascii="Times New Roman" w:hAnsi="Times New Roman" w:cs="Times New Roman"/>
          <w:sz w:val="24"/>
          <w:szCs w:val="24"/>
        </w:rPr>
        <w:t xml:space="preserve">, которые оказывают услуги </w:t>
      </w:r>
      <w:r w:rsidR="00CA1FF2">
        <w:rPr>
          <w:rFonts w:ascii="Times New Roman" w:hAnsi="Times New Roman" w:cs="Times New Roman"/>
          <w:sz w:val="24"/>
          <w:szCs w:val="24"/>
        </w:rPr>
        <w:t xml:space="preserve">по </w:t>
      </w:r>
      <w:proofErr w:type="spellStart"/>
      <w:r w:rsidR="00CA1FF2">
        <w:rPr>
          <w:rFonts w:ascii="Times New Roman" w:hAnsi="Times New Roman" w:cs="Times New Roman"/>
          <w:sz w:val="24"/>
          <w:szCs w:val="24"/>
        </w:rPr>
        <w:t>нефтесервису</w:t>
      </w:r>
      <w:proofErr w:type="spellEnd"/>
      <w:r w:rsidR="00CA1FF2">
        <w:rPr>
          <w:rFonts w:ascii="Times New Roman" w:hAnsi="Times New Roman" w:cs="Times New Roman"/>
          <w:sz w:val="24"/>
          <w:szCs w:val="24"/>
        </w:rPr>
        <w:t xml:space="preserve"> п</w:t>
      </w:r>
      <w:r w:rsidR="00DC696D">
        <w:rPr>
          <w:rFonts w:ascii="Times New Roman" w:hAnsi="Times New Roman" w:cs="Times New Roman"/>
          <w:sz w:val="24"/>
          <w:szCs w:val="24"/>
        </w:rPr>
        <w:t>омимо иностранных производителей</w:t>
      </w:r>
      <w:r w:rsidR="00E24687" w:rsidRPr="00B71620">
        <w:rPr>
          <w:rFonts w:ascii="Times New Roman" w:hAnsi="Times New Roman" w:cs="Times New Roman"/>
          <w:sz w:val="24"/>
          <w:szCs w:val="24"/>
        </w:rPr>
        <w:t>.</w:t>
      </w:r>
      <w:r w:rsidR="002C1FB0">
        <w:rPr>
          <w:rFonts w:ascii="Times New Roman" w:hAnsi="Times New Roman" w:cs="Times New Roman"/>
          <w:sz w:val="24"/>
          <w:szCs w:val="24"/>
        </w:rPr>
        <w:t xml:space="preserve"> Что предопределяет «разворот» компании в сторону</w:t>
      </w:r>
      <w:r w:rsidR="00862A41">
        <w:rPr>
          <w:rFonts w:ascii="Times New Roman" w:hAnsi="Times New Roman" w:cs="Times New Roman"/>
          <w:sz w:val="24"/>
          <w:szCs w:val="24"/>
        </w:rPr>
        <w:t xml:space="preserve"> не только развитых, но и развивающихся стран (как и показывает статистика 55/45</w:t>
      </w:r>
      <w:r w:rsidR="009F66F9">
        <w:rPr>
          <w:rFonts w:ascii="Times New Roman" w:hAnsi="Times New Roman" w:cs="Times New Roman"/>
          <w:sz w:val="24"/>
          <w:szCs w:val="24"/>
        </w:rPr>
        <w:t xml:space="preserve"> (%)</w:t>
      </w:r>
      <w:r w:rsidR="00862A41">
        <w:rPr>
          <w:rFonts w:ascii="Times New Roman" w:hAnsi="Times New Roman" w:cs="Times New Roman"/>
          <w:sz w:val="24"/>
          <w:szCs w:val="24"/>
        </w:rPr>
        <w:t xml:space="preserve">). </w:t>
      </w:r>
      <w:r w:rsidR="00E24687" w:rsidRPr="00B71620">
        <w:rPr>
          <w:rFonts w:ascii="Times New Roman" w:hAnsi="Times New Roman" w:cs="Times New Roman"/>
          <w:sz w:val="24"/>
          <w:szCs w:val="24"/>
        </w:rPr>
        <w:t>Как было указано ранее</w:t>
      </w:r>
      <w:r w:rsidR="00862A41">
        <w:rPr>
          <w:rFonts w:ascii="Times New Roman" w:hAnsi="Times New Roman" w:cs="Times New Roman"/>
          <w:sz w:val="24"/>
          <w:szCs w:val="24"/>
        </w:rPr>
        <w:t xml:space="preserve"> в работе</w:t>
      </w:r>
      <w:r w:rsidR="00E24687" w:rsidRPr="00B71620">
        <w:rPr>
          <w:rFonts w:ascii="Times New Roman" w:hAnsi="Times New Roman" w:cs="Times New Roman"/>
          <w:sz w:val="24"/>
          <w:szCs w:val="24"/>
        </w:rPr>
        <w:t xml:space="preserve">, развивающиеся страны привлекательны </w:t>
      </w:r>
      <w:r w:rsidR="00FC49C7" w:rsidRPr="00B71620">
        <w:rPr>
          <w:rFonts w:ascii="Times New Roman" w:hAnsi="Times New Roman" w:cs="Times New Roman"/>
          <w:sz w:val="24"/>
          <w:szCs w:val="24"/>
        </w:rPr>
        <w:t xml:space="preserve">за счет сегмента </w:t>
      </w:r>
      <w:r w:rsidR="00FC49C7" w:rsidRPr="00B71620">
        <w:rPr>
          <w:rFonts w:ascii="Times New Roman" w:hAnsi="Times New Roman" w:cs="Times New Roman"/>
          <w:sz w:val="24"/>
          <w:szCs w:val="24"/>
          <w:lang w:val="en-US"/>
        </w:rPr>
        <w:t>downstream</w:t>
      </w:r>
      <w:r w:rsidR="00FC49C7" w:rsidRPr="00B71620">
        <w:rPr>
          <w:rFonts w:ascii="Times New Roman" w:hAnsi="Times New Roman" w:cs="Times New Roman"/>
          <w:sz w:val="24"/>
          <w:szCs w:val="24"/>
        </w:rPr>
        <w:t xml:space="preserve"> не только в качестве сбыта, но и</w:t>
      </w:r>
      <w:r w:rsidR="002C1FB0">
        <w:rPr>
          <w:rFonts w:ascii="Times New Roman" w:hAnsi="Times New Roman" w:cs="Times New Roman"/>
          <w:sz w:val="24"/>
          <w:szCs w:val="24"/>
        </w:rPr>
        <w:t xml:space="preserve"> за счет развития</w:t>
      </w:r>
      <w:r w:rsidR="00FC49C7" w:rsidRPr="00B71620">
        <w:rPr>
          <w:rFonts w:ascii="Times New Roman" w:hAnsi="Times New Roman" w:cs="Times New Roman"/>
          <w:sz w:val="24"/>
          <w:szCs w:val="24"/>
        </w:rPr>
        <w:t xml:space="preserve"> переработки. По мощностям НПЗ они уже </w:t>
      </w:r>
      <w:r w:rsidR="00D43BD7" w:rsidRPr="00D43BD7">
        <w:rPr>
          <w:rFonts w:ascii="Times New Roman" w:hAnsi="Times New Roman" w:cs="Times New Roman"/>
          <w:sz w:val="24"/>
          <w:szCs w:val="24"/>
        </w:rPr>
        <w:t xml:space="preserve">опередили </w:t>
      </w:r>
      <w:r w:rsidR="00FC49C7" w:rsidRPr="00B71620">
        <w:rPr>
          <w:rFonts w:ascii="Times New Roman" w:hAnsi="Times New Roman" w:cs="Times New Roman"/>
          <w:sz w:val="24"/>
          <w:szCs w:val="24"/>
        </w:rPr>
        <w:t>(в особенности Азия) ра</w:t>
      </w:r>
      <w:r w:rsidR="004F6468" w:rsidRPr="00B71620">
        <w:rPr>
          <w:rFonts w:ascii="Times New Roman" w:hAnsi="Times New Roman" w:cs="Times New Roman"/>
          <w:sz w:val="24"/>
          <w:szCs w:val="24"/>
        </w:rPr>
        <w:t>з</w:t>
      </w:r>
      <w:r w:rsidR="00FC49C7" w:rsidRPr="00B71620">
        <w:rPr>
          <w:rFonts w:ascii="Times New Roman" w:hAnsi="Times New Roman" w:cs="Times New Roman"/>
          <w:sz w:val="24"/>
          <w:szCs w:val="24"/>
        </w:rPr>
        <w:t>витые страны</w:t>
      </w:r>
      <w:r w:rsidR="00862A41">
        <w:rPr>
          <w:rFonts w:ascii="Times New Roman" w:hAnsi="Times New Roman" w:cs="Times New Roman"/>
          <w:sz w:val="24"/>
          <w:szCs w:val="24"/>
        </w:rPr>
        <w:t>, что подкрепляется растущим там спросом на продукты переработки</w:t>
      </w:r>
      <w:r w:rsidR="003D3D48">
        <w:rPr>
          <w:rFonts w:ascii="Times New Roman" w:hAnsi="Times New Roman" w:cs="Times New Roman"/>
          <w:sz w:val="24"/>
          <w:szCs w:val="24"/>
        </w:rPr>
        <w:t xml:space="preserve"> вследствие экономического развития стран.</w:t>
      </w:r>
    </w:p>
    <w:p w14:paraId="247E8C25" w14:textId="77777777" w:rsidR="006E53C3" w:rsidRPr="006E53C3" w:rsidRDefault="00F75610" w:rsidP="00AD37FB">
      <w:pPr>
        <w:spacing w:after="0" w:line="360" w:lineRule="auto"/>
        <w:jc w:val="right"/>
        <w:rPr>
          <w:rFonts w:ascii="Times New Roman" w:hAnsi="Times New Roman" w:cs="Times New Roman"/>
          <w:i/>
          <w:sz w:val="24"/>
          <w:szCs w:val="24"/>
        </w:rPr>
      </w:pPr>
      <w:r w:rsidRPr="006E53C3">
        <w:rPr>
          <w:rFonts w:ascii="Times New Roman" w:hAnsi="Times New Roman" w:cs="Times New Roman"/>
          <w:i/>
          <w:sz w:val="24"/>
          <w:szCs w:val="24"/>
        </w:rPr>
        <w:t xml:space="preserve">Таблица </w:t>
      </w:r>
      <w:r w:rsidR="00045FCA" w:rsidRPr="006E53C3">
        <w:rPr>
          <w:rFonts w:ascii="Times New Roman" w:hAnsi="Times New Roman" w:cs="Times New Roman"/>
          <w:i/>
          <w:sz w:val="24"/>
          <w:szCs w:val="24"/>
        </w:rPr>
        <w:t>10</w:t>
      </w:r>
      <w:r w:rsidRPr="006E53C3">
        <w:rPr>
          <w:rFonts w:ascii="Times New Roman" w:hAnsi="Times New Roman" w:cs="Times New Roman"/>
          <w:i/>
          <w:sz w:val="24"/>
          <w:szCs w:val="24"/>
        </w:rPr>
        <w:t xml:space="preserve">. </w:t>
      </w:r>
    </w:p>
    <w:p w14:paraId="530A5932" w14:textId="4C52EDED" w:rsidR="00F75610" w:rsidRPr="006E53C3" w:rsidRDefault="00F75610" w:rsidP="006E53C3">
      <w:pPr>
        <w:spacing w:after="0" w:line="360" w:lineRule="auto"/>
        <w:jc w:val="center"/>
        <w:rPr>
          <w:rFonts w:ascii="Times New Roman" w:hAnsi="Times New Roman" w:cs="Times New Roman"/>
          <w:sz w:val="24"/>
          <w:szCs w:val="24"/>
        </w:rPr>
      </w:pPr>
      <w:r w:rsidRPr="006E53C3">
        <w:rPr>
          <w:rFonts w:ascii="Times New Roman" w:hAnsi="Times New Roman" w:cs="Times New Roman"/>
          <w:sz w:val="24"/>
          <w:szCs w:val="24"/>
        </w:rPr>
        <w:t>Структура прямых инвестиций ПАО «Газпром» по регионам и сегментам деятельности</w:t>
      </w:r>
    </w:p>
    <w:tbl>
      <w:tblPr>
        <w:tblW w:w="4820" w:type="dxa"/>
        <w:jc w:val="center"/>
        <w:tblLook w:val="04A0" w:firstRow="1" w:lastRow="0" w:firstColumn="1" w:lastColumn="0" w:noHBand="0" w:noVBand="1"/>
      </w:tblPr>
      <w:tblGrid>
        <w:gridCol w:w="3860"/>
        <w:gridCol w:w="960"/>
      </w:tblGrid>
      <w:tr w:rsidR="005D7A89" w:rsidRPr="00254A23" w14:paraId="3F8D5968" w14:textId="77777777" w:rsidTr="005D7A89">
        <w:trPr>
          <w:trHeight w:val="320"/>
          <w:jc w:val="center"/>
        </w:trPr>
        <w:tc>
          <w:tcPr>
            <w:tcW w:w="3860" w:type="dxa"/>
            <w:tcBorders>
              <w:top w:val="single" w:sz="8" w:space="0" w:color="auto"/>
              <w:left w:val="single" w:sz="8" w:space="0" w:color="auto"/>
              <w:bottom w:val="double" w:sz="6" w:space="0" w:color="auto"/>
              <w:right w:val="nil"/>
            </w:tcBorders>
            <w:shd w:val="clear" w:color="auto" w:fill="auto"/>
            <w:noWrap/>
            <w:vAlign w:val="bottom"/>
            <w:hideMark/>
          </w:tcPr>
          <w:bookmarkEnd w:id="64"/>
          <w:p w14:paraId="0EC49B18" w14:textId="77777777" w:rsidR="005D7A89" w:rsidRPr="00D7243C" w:rsidRDefault="005D7A89" w:rsidP="005D7A89">
            <w:pPr>
              <w:spacing w:after="0" w:line="240" w:lineRule="auto"/>
              <w:jc w:val="center"/>
              <w:rPr>
                <w:rFonts w:ascii="Times New Roman" w:eastAsia="Times New Roman" w:hAnsi="Times New Roman" w:cs="Times New Roman"/>
                <w:sz w:val="24"/>
                <w:szCs w:val="24"/>
                <w:lang w:eastAsia="ru-RU"/>
              </w:rPr>
            </w:pPr>
            <w:r w:rsidRPr="00D7243C">
              <w:rPr>
                <w:rFonts w:ascii="Times New Roman" w:eastAsia="Times New Roman" w:hAnsi="Times New Roman" w:cs="Times New Roman"/>
                <w:sz w:val="24"/>
                <w:szCs w:val="24"/>
                <w:lang w:eastAsia="ru-RU"/>
              </w:rPr>
              <w:t>Роснефть</w:t>
            </w:r>
          </w:p>
        </w:tc>
        <w:tc>
          <w:tcPr>
            <w:tcW w:w="960" w:type="dxa"/>
            <w:tcBorders>
              <w:top w:val="single" w:sz="8" w:space="0" w:color="auto"/>
              <w:left w:val="nil"/>
              <w:bottom w:val="double" w:sz="6" w:space="0" w:color="auto"/>
              <w:right w:val="single" w:sz="8" w:space="0" w:color="auto"/>
            </w:tcBorders>
            <w:shd w:val="clear" w:color="auto" w:fill="auto"/>
            <w:noWrap/>
            <w:vAlign w:val="bottom"/>
            <w:hideMark/>
          </w:tcPr>
          <w:p w14:paraId="277E9E58" w14:textId="77777777" w:rsidR="005D7A89" w:rsidRPr="00254A23" w:rsidRDefault="005D7A89" w:rsidP="005D7A89">
            <w:pPr>
              <w:spacing w:after="0" w:line="240" w:lineRule="auto"/>
              <w:rPr>
                <w:rFonts w:ascii="Calibri" w:eastAsia="Times New Roman" w:hAnsi="Calibri" w:cs="Calibri"/>
                <w:color w:val="000000"/>
                <w:lang w:eastAsia="ru-RU"/>
              </w:rPr>
            </w:pPr>
            <w:r w:rsidRPr="00254A23">
              <w:rPr>
                <w:rFonts w:ascii="Calibri" w:eastAsia="Times New Roman" w:hAnsi="Calibri" w:cs="Calibri"/>
                <w:color w:val="000000"/>
                <w:lang w:eastAsia="ru-RU"/>
              </w:rPr>
              <w:t> </w:t>
            </w:r>
          </w:p>
        </w:tc>
      </w:tr>
      <w:tr w:rsidR="005D7A89" w:rsidRPr="00254A23" w14:paraId="14C57605" w14:textId="77777777" w:rsidTr="00611FA3">
        <w:trPr>
          <w:trHeight w:val="320"/>
          <w:jc w:val="center"/>
        </w:trPr>
        <w:tc>
          <w:tcPr>
            <w:tcW w:w="3860" w:type="dxa"/>
            <w:tcBorders>
              <w:top w:val="nil"/>
              <w:left w:val="single" w:sz="8" w:space="0" w:color="auto"/>
              <w:bottom w:val="nil"/>
              <w:right w:val="nil"/>
            </w:tcBorders>
            <w:shd w:val="clear" w:color="000000" w:fill="D9D9D9"/>
            <w:noWrap/>
            <w:vAlign w:val="center"/>
            <w:hideMark/>
          </w:tcPr>
          <w:p w14:paraId="2CABB08A" w14:textId="793D0B5A" w:rsidR="005D7A89" w:rsidRPr="00D7243C" w:rsidRDefault="005D7A89" w:rsidP="00611FA3">
            <w:pPr>
              <w:spacing w:after="0" w:line="240" w:lineRule="auto"/>
              <w:rPr>
                <w:rFonts w:ascii="Calibri" w:eastAsia="Times New Roman" w:hAnsi="Calibri" w:cs="Calibri"/>
                <w:bCs/>
                <w:color w:val="000000"/>
                <w:lang w:eastAsia="ru-RU"/>
              </w:rPr>
            </w:pPr>
            <w:r w:rsidRPr="00D7243C">
              <w:rPr>
                <w:rFonts w:ascii="Calibri" w:eastAsia="Times New Roman" w:hAnsi="Calibri" w:cs="Calibri"/>
                <w:bCs/>
                <w:color w:val="000000"/>
                <w:lang w:eastAsia="ru-RU"/>
              </w:rPr>
              <w:t xml:space="preserve">Всего проектов </w:t>
            </w:r>
            <w:r w:rsidR="00AF5F28">
              <w:rPr>
                <w:rFonts w:ascii="Calibri" w:eastAsia="Times New Roman" w:hAnsi="Calibri" w:cs="Calibri"/>
                <w:bCs/>
                <w:color w:val="000000"/>
                <w:lang w:eastAsia="ru-RU"/>
              </w:rPr>
              <w:t>компаниями из</w:t>
            </w:r>
            <w:r w:rsidRPr="00D7243C">
              <w:rPr>
                <w:rFonts w:ascii="Calibri" w:eastAsia="Times New Roman" w:hAnsi="Calibri" w:cs="Calibri"/>
                <w:bCs/>
                <w:color w:val="000000"/>
                <w:lang w:eastAsia="ru-RU"/>
              </w:rPr>
              <w:t xml:space="preserve"> развит</w:t>
            </w:r>
            <w:r w:rsidR="00AF5F28">
              <w:rPr>
                <w:rFonts w:ascii="Calibri" w:eastAsia="Times New Roman" w:hAnsi="Calibri" w:cs="Calibri"/>
                <w:bCs/>
                <w:color w:val="000000"/>
                <w:lang w:eastAsia="ru-RU"/>
              </w:rPr>
              <w:t>ых</w:t>
            </w:r>
            <w:r w:rsidRPr="00D7243C">
              <w:rPr>
                <w:rFonts w:ascii="Calibri" w:eastAsia="Times New Roman" w:hAnsi="Calibri" w:cs="Calibri"/>
                <w:bCs/>
                <w:color w:val="000000"/>
                <w:lang w:eastAsia="ru-RU"/>
              </w:rPr>
              <w:t xml:space="preserve"> стран</w:t>
            </w:r>
          </w:p>
        </w:tc>
        <w:tc>
          <w:tcPr>
            <w:tcW w:w="960" w:type="dxa"/>
            <w:tcBorders>
              <w:top w:val="nil"/>
              <w:left w:val="nil"/>
              <w:bottom w:val="nil"/>
              <w:right w:val="single" w:sz="8" w:space="0" w:color="auto"/>
            </w:tcBorders>
            <w:shd w:val="clear" w:color="000000" w:fill="D9D9D9"/>
            <w:noWrap/>
            <w:vAlign w:val="center"/>
            <w:hideMark/>
          </w:tcPr>
          <w:p w14:paraId="51A07C18" w14:textId="77777777" w:rsidR="005D7A89" w:rsidRPr="00D7243C" w:rsidRDefault="005D7A89" w:rsidP="00611FA3">
            <w:pPr>
              <w:spacing w:after="0" w:line="240" w:lineRule="auto"/>
              <w:jc w:val="center"/>
              <w:rPr>
                <w:rFonts w:ascii="Calibri" w:eastAsia="Times New Roman" w:hAnsi="Calibri" w:cs="Calibri"/>
                <w:b/>
                <w:color w:val="000000"/>
                <w:lang w:eastAsia="ru-RU"/>
              </w:rPr>
            </w:pPr>
            <w:r w:rsidRPr="00D7243C">
              <w:rPr>
                <w:rFonts w:ascii="Calibri" w:eastAsia="Times New Roman" w:hAnsi="Calibri" w:cs="Calibri"/>
                <w:b/>
                <w:color w:val="000000"/>
                <w:lang w:eastAsia="ru-RU"/>
              </w:rPr>
              <w:t>55%</w:t>
            </w:r>
          </w:p>
        </w:tc>
      </w:tr>
      <w:tr w:rsidR="005D7A89" w:rsidRPr="00254A23" w14:paraId="14C9B55B" w14:textId="77777777" w:rsidTr="00611FA3">
        <w:trPr>
          <w:trHeight w:val="320"/>
          <w:jc w:val="center"/>
        </w:trPr>
        <w:tc>
          <w:tcPr>
            <w:tcW w:w="3860" w:type="dxa"/>
            <w:tcBorders>
              <w:top w:val="nil"/>
              <w:left w:val="single" w:sz="8" w:space="0" w:color="auto"/>
              <w:bottom w:val="nil"/>
              <w:right w:val="nil"/>
            </w:tcBorders>
            <w:shd w:val="clear" w:color="auto" w:fill="auto"/>
            <w:noWrap/>
            <w:vAlign w:val="center"/>
            <w:hideMark/>
          </w:tcPr>
          <w:p w14:paraId="764D545C" w14:textId="77777777" w:rsidR="005D7A89" w:rsidRPr="00254A23" w:rsidRDefault="005D7A89" w:rsidP="00611FA3">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Р</w:t>
            </w:r>
            <w:r w:rsidRPr="00254A23">
              <w:rPr>
                <w:rFonts w:ascii="Calibri" w:eastAsia="Times New Roman" w:hAnsi="Calibri" w:cs="Calibri"/>
                <w:color w:val="000000"/>
                <w:lang w:eastAsia="ru-RU"/>
              </w:rPr>
              <w:t>азведка и добыча</w:t>
            </w:r>
          </w:p>
        </w:tc>
        <w:tc>
          <w:tcPr>
            <w:tcW w:w="960" w:type="dxa"/>
            <w:tcBorders>
              <w:top w:val="nil"/>
              <w:left w:val="nil"/>
              <w:bottom w:val="nil"/>
              <w:right w:val="single" w:sz="8" w:space="0" w:color="auto"/>
            </w:tcBorders>
            <w:shd w:val="clear" w:color="auto" w:fill="auto"/>
            <w:noWrap/>
            <w:vAlign w:val="center"/>
            <w:hideMark/>
          </w:tcPr>
          <w:p w14:paraId="0FAA569E" w14:textId="77777777" w:rsidR="005D7A89" w:rsidRPr="00254A23" w:rsidRDefault="005D7A89" w:rsidP="00611FA3">
            <w:pPr>
              <w:spacing w:after="0" w:line="240" w:lineRule="auto"/>
              <w:jc w:val="center"/>
              <w:rPr>
                <w:rFonts w:ascii="Calibri" w:eastAsia="Times New Roman" w:hAnsi="Calibri" w:cs="Calibri"/>
                <w:color w:val="000000"/>
                <w:lang w:eastAsia="ru-RU"/>
              </w:rPr>
            </w:pPr>
            <w:r w:rsidRPr="00254A23">
              <w:rPr>
                <w:rFonts w:ascii="Calibri" w:eastAsia="Times New Roman" w:hAnsi="Calibri" w:cs="Calibri"/>
                <w:color w:val="000000"/>
                <w:lang w:eastAsia="ru-RU"/>
              </w:rPr>
              <w:t>80%</w:t>
            </w:r>
          </w:p>
        </w:tc>
      </w:tr>
      <w:tr w:rsidR="005D7A89" w:rsidRPr="00254A23" w14:paraId="124A52CF" w14:textId="77777777" w:rsidTr="00611FA3">
        <w:trPr>
          <w:trHeight w:val="320"/>
          <w:jc w:val="center"/>
        </w:trPr>
        <w:tc>
          <w:tcPr>
            <w:tcW w:w="3860" w:type="dxa"/>
            <w:tcBorders>
              <w:top w:val="nil"/>
              <w:left w:val="single" w:sz="8" w:space="0" w:color="auto"/>
              <w:bottom w:val="nil"/>
              <w:right w:val="nil"/>
            </w:tcBorders>
            <w:shd w:val="clear" w:color="auto" w:fill="auto"/>
            <w:noWrap/>
            <w:vAlign w:val="center"/>
            <w:hideMark/>
          </w:tcPr>
          <w:p w14:paraId="193F2240" w14:textId="77777777" w:rsidR="005D7A89" w:rsidRPr="00254A23" w:rsidRDefault="005D7A89" w:rsidP="00611FA3">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Д</w:t>
            </w:r>
            <w:r w:rsidRPr="00E45202">
              <w:rPr>
                <w:rFonts w:ascii="Calibri" w:eastAsia="Times New Roman" w:hAnsi="Calibri" w:cs="Calibri"/>
                <w:color w:val="000000"/>
                <w:lang w:eastAsia="ru-RU"/>
              </w:rPr>
              <w:t>ругой сегмент</w:t>
            </w:r>
          </w:p>
        </w:tc>
        <w:tc>
          <w:tcPr>
            <w:tcW w:w="960" w:type="dxa"/>
            <w:tcBorders>
              <w:top w:val="nil"/>
              <w:left w:val="nil"/>
              <w:bottom w:val="nil"/>
              <w:right w:val="single" w:sz="8" w:space="0" w:color="auto"/>
            </w:tcBorders>
            <w:shd w:val="clear" w:color="auto" w:fill="auto"/>
            <w:noWrap/>
            <w:vAlign w:val="center"/>
            <w:hideMark/>
          </w:tcPr>
          <w:p w14:paraId="2611C1F3" w14:textId="77777777" w:rsidR="005D7A89" w:rsidRPr="00254A23" w:rsidRDefault="005D7A89" w:rsidP="00611FA3">
            <w:pPr>
              <w:spacing w:after="0" w:line="240" w:lineRule="auto"/>
              <w:jc w:val="center"/>
              <w:rPr>
                <w:rFonts w:ascii="Calibri" w:eastAsia="Times New Roman" w:hAnsi="Calibri" w:cs="Calibri"/>
                <w:color w:val="000000"/>
                <w:lang w:eastAsia="ru-RU"/>
              </w:rPr>
            </w:pPr>
            <w:r w:rsidRPr="00254A23">
              <w:rPr>
                <w:rFonts w:ascii="Calibri" w:eastAsia="Times New Roman" w:hAnsi="Calibri" w:cs="Calibri"/>
                <w:color w:val="000000"/>
                <w:lang w:eastAsia="ru-RU"/>
              </w:rPr>
              <w:t>20%</w:t>
            </w:r>
          </w:p>
        </w:tc>
      </w:tr>
      <w:tr w:rsidR="005D7A89" w:rsidRPr="00254A23" w14:paraId="4B4ABA75" w14:textId="77777777" w:rsidTr="00611FA3">
        <w:trPr>
          <w:trHeight w:val="320"/>
          <w:jc w:val="center"/>
        </w:trPr>
        <w:tc>
          <w:tcPr>
            <w:tcW w:w="3860" w:type="dxa"/>
            <w:tcBorders>
              <w:top w:val="nil"/>
              <w:left w:val="single" w:sz="8" w:space="0" w:color="auto"/>
              <w:bottom w:val="nil"/>
              <w:right w:val="nil"/>
            </w:tcBorders>
            <w:shd w:val="clear" w:color="000000" w:fill="D9D9D9"/>
            <w:noWrap/>
            <w:vAlign w:val="center"/>
            <w:hideMark/>
          </w:tcPr>
          <w:p w14:paraId="48578645" w14:textId="77777777" w:rsidR="005D7A89" w:rsidRPr="00D7243C" w:rsidRDefault="005D7A89" w:rsidP="00611FA3">
            <w:pPr>
              <w:spacing w:after="0" w:line="240" w:lineRule="auto"/>
              <w:rPr>
                <w:rFonts w:ascii="Calibri" w:eastAsia="Times New Roman" w:hAnsi="Calibri" w:cs="Calibri"/>
                <w:bCs/>
                <w:color w:val="000000"/>
                <w:lang w:eastAsia="ru-RU"/>
              </w:rPr>
            </w:pPr>
            <w:r w:rsidRPr="00D7243C">
              <w:rPr>
                <w:rFonts w:ascii="Calibri" w:eastAsia="Times New Roman" w:hAnsi="Calibri" w:cs="Calibri"/>
                <w:bCs/>
                <w:color w:val="000000"/>
                <w:lang w:eastAsia="ru-RU"/>
              </w:rPr>
              <w:t>Всего - с развивающимися</w:t>
            </w:r>
          </w:p>
        </w:tc>
        <w:tc>
          <w:tcPr>
            <w:tcW w:w="960" w:type="dxa"/>
            <w:tcBorders>
              <w:top w:val="nil"/>
              <w:left w:val="nil"/>
              <w:bottom w:val="nil"/>
              <w:right w:val="single" w:sz="8" w:space="0" w:color="auto"/>
            </w:tcBorders>
            <w:shd w:val="clear" w:color="000000" w:fill="D9D9D9"/>
            <w:noWrap/>
            <w:vAlign w:val="center"/>
            <w:hideMark/>
          </w:tcPr>
          <w:p w14:paraId="60C6F24F" w14:textId="77777777" w:rsidR="005D7A89" w:rsidRPr="00D7243C" w:rsidRDefault="005D7A89" w:rsidP="00611FA3">
            <w:pPr>
              <w:spacing w:after="0" w:line="240" w:lineRule="auto"/>
              <w:jc w:val="center"/>
              <w:rPr>
                <w:rFonts w:ascii="Calibri" w:eastAsia="Times New Roman" w:hAnsi="Calibri" w:cs="Calibri"/>
                <w:b/>
                <w:color w:val="000000"/>
                <w:lang w:eastAsia="ru-RU"/>
              </w:rPr>
            </w:pPr>
            <w:r w:rsidRPr="00D7243C">
              <w:rPr>
                <w:rFonts w:ascii="Calibri" w:eastAsia="Times New Roman" w:hAnsi="Calibri" w:cs="Calibri"/>
                <w:b/>
                <w:color w:val="000000"/>
                <w:lang w:eastAsia="ru-RU"/>
              </w:rPr>
              <w:t>45%</w:t>
            </w:r>
          </w:p>
        </w:tc>
      </w:tr>
      <w:tr w:rsidR="005D7A89" w:rsidRPr="00254A23" w14:paraId="6C1986AC" w14:textId="77777777" w:rsidTr="00611FA3">
        <w:trPr>
          <w:trHeight w:val="320"/>
          <w:jc w:val="center"/>
        </w:trPr>
        <w:tc>
          <w:tcPr>
            <w:tcW w:w="3860" w:type="dxa"/>
            <w:tcBorders>
              <w:top w:val="nil"/>
              <w:left w:val="single" w:sz="8" w:space="0" w:color="auto"/>
              <w:bottom w:val="nil"/>
              <w:right w:val="nil"/>
            </w:tcBorders>
            <w:shd w:val="clear" w:color="auto" w:fill="auto"/>
            <w:noWrap/>
            <w:vAlign w:val="center"/>
            <w:hideMark/>
          </w:tcPr>
          <w:p w14:paraId="0CDFFAB7" w14:textId="77777777" w:rsidR="005D7A89" w:rsidRPr="00254A23" w:rsidRDefault="005D7A89" w:rsidP="00611FA3">
            <w:pPr>
              <w:spacing w:after="0" w:line="240" w:lineRule="auto"/>
              <w:rPr>
                <w:rFonts w:ascii="Calibri" w:eastAsia="Times New Roman" w:hAnsi="Calibri" w:cs="Calibri"/>
                <w:color w:val="000000"/>
                <w:lang w:eastAsia="ru-RU"/>
              </w:rPr>
            </w:pPr>
            <w:r>
              <w:rPr>
                <w:rFonts w:ascii="Calibri" w:eastAsia="Times New Roman" w:hAnsi="Calibri" w:cs="Calibri"/>
                <w:color w:val="000000"/>
                <w:lang w:eastAsia="ru-RU"/>
              </w:rPr>
              <w:t>С</w:t>
            </w:r>
            <w:r w:rsidRPr="00E45202">
              <w:rPr>
                <w:rFonts w:ascii="Calibri" w:eastAsia="Times New Roman" w:hAnsi="Calibri" w:cs="Calibri"/>
                <w:color w:val="000000"/>
                <w:lang w:eastAsia="ru-RU"/>
              </w:rPr>
              <w:t>быт и переработка</w:t>
            </w:r>
          </w:p>
        </w:tc>
        <w:tc>
          <w:tcPr>
            <w:tcW w:w="960" w:type="dxa"/>
            <w:tcBorders>
              <w:top w:val="nil"/>
              <w:left w:val="nil"/>
              <w:bottom w:val="nil"/>
              <w:right w:val="single" w:sz="8" w:space="0" w:color="auto"/>
            </w:tcBorders>
            <w:shd w:val="clear" w:color="auto" w:fill="auto"/>
            <w:noWrap/>
            <w:vAlign w:val="center"/>
            <w:hideMark/>
          </w:tcPr>
          <w:p w14:paraId="07A1FAA7" w14:textId="77777777" w:rsidR="005D7A89" w:rsidRPr="00254A23" w:rsidRDefault="005D7A89" w:rsidP="00611FA3">
            <w:pPr>
              <w:spacing w:after="0" w:line="240" w:lineRule="auto"/>
              <w:jc w:val="center"/>
              <w:rPr>
                <w:rFonts w:ascii="Calibri" w:eastAsia="Times New Roman" w:hAnsi="Calibri" w:cs="Calibri"/>
                <w:color w:val="000000"/>
                <w:lang w:eastAsia="ru-RU"/>
              </w:rPr>
            </w:pPr>
            <w:r w:rsidRPr="00254A23">
              <w:rPr>
                <w:rFonts w:ascii="Calibri" w:eastAsia="Times New Roman" w:hAnsi="Calibri" w:cs="Calibri"/>
                <w:color w:val="000000"/>
                <w:lang w:eastAsia="ru-RU"/>
              </w:rPr>
              <w:t>71%</w:t>
            </w:r>
          </w:p>
        </w:tc>
      </w:tr>
      <w:tr w:rsidR="005D7A89" w:rsidRPr="00254A23" w14:paraId="35E8E164" w14:textId="77777777" w:rsidTr="00611FA3">
        <w:trPr>
          <w:trHeight w:val="320"/>
          <w:jc w:val="center"/>
        </w:trPr>
        <w:tc>
          <w:tcPr>
            <w:tcW w:w="3860" w:type="dxa"/>
            <w:tcBorders>
              <w:top w:val="nil"/>
              <w:left w:val="single" w:sz="8" w:space="0" w:color="auto"/>
              <w:bottom w:val="single" w:sz="8" w:space="0" w:color="auto"/>
              <w:right w:val="nil"/>
            </w:tcBorders>
            <w:shd w:val="clear" w:color="auto" w:fill="auto"/>
            <w:noWrap/>
            <w:vAlign w:val="center"/>
            <w:hideMark/>
          </w:tcPr>
          <w:p w14:paraId="2A50628E" w14:textId="77777777" w:rsidR="005D7A89" w:rsidRPr="00254A23" w:rsidRDefault="005D7A89" w:rsidP="00611FA3">
            <w:pPr>
              <w:spacing w:after="0" w:line="360" w:lineRule="auto"/>
              <w:rPr>
                <w:rFonts w:ascii="Calibri" w:eastAsia="Times New Roman" w:hAnsi="Calibri" w:cs="Calibri"/>
                <w:color w:val="000000"/>
                <w:lang w:eastAsia="ru-RU"/>
              </w:rPr>
            </w:pPr>
            <w:r>
              <w:rPr>
                <w:rFonts w:ascii="Calibri" w:eastAsia="Times New Roman" w:hAnsi="Calibri" w:cs="Calibri"/>
                <w:color w:val="000000"/>
                <w:lang w:eastAsia="ru-RU"/>
              </w:rPr>
              <w:t>Д</w:t>
            </w:r>
            <w:r w:rsidRPr="00E45202">
              <w:rPr>
                <w:rFonts w:ascii="Calibri" w:eastAsia="Times New Roman" w:hAnsi="Calibri" w:cs="Calibri"/>
                <w:color w:val="000000"/>
                <w:lang w:eastAsia="ru-RU"/>
              </w:rPr>
              <w:t xml:space="preserve">ругой сегмент </w:t>
            </w:r>
          </w:p>
        </w:tc>
        <w:tc>
          <w:tcPr>
            <w:tcW w:w="960" w:type="dxa"/>
            <w:tcBorders>
              <w:top w:val="nil"/>
              <w:left w:val="nil"/>
              <w:bottom w:val="single" w:sz="8" w:space="0" w:color="auto"/>
              <w:right w:val="single" w:sz="8" w:space="0" w:color="auto"/>
            </w:tcBorders>
            <w:shd w:val="clear" w:color="auto" w:fill="auto"/>
            <w:noWrap/>
            <w:vAlign w:val="center"/>
            <w:hideMark/>
          </w:tcPr>
          <w:p w14:paraId="68E1B4FB" w14:textId="77777777" w:rsidR="005D7A89" w:rsidRPr="00254A23" w:rsidRDefault="005D7A89" w:rsidP="00611FA3">
            <w:pPr>
              <w:spacing w:after="0" w:line="360" w:lineRule="auto"/>
              <w:jc w:val="center"/>
              <w:rPr>
                <w:rFonts w:ascii="Calibri" w:eastAsia="Times New Roman" w:hAnsi="Calibri" w:cs="Calibri"/>
                <w:color w:val="000000"/>
                <w:lang w:eastAsia="ru-RU"/>
              </w:rPr>
            </w:pPr>
            <w:r w:rsidRPr="00254A23">
              <w:rPr>
                <w:rFonts w:ascii="Calibri" w:eastAsia="Times New Roman" w:hAnsi="Calibri" w:cs="Calibri"/>
                <w:color w:val="000000"/>
                <w:lang w:eastAsia="ru-RU"/>
              </w:rPr>
              <w:t>29%</w:t>
            </w:r>
          </w:p>
        </w:tc>
      </w:tr>
    </w:tbl>
    <w:p w14:paraId="36CE6328" w14:textId="14C4BB88" w:rsidR="00CD200D" w:rsidRPr="006E53C3" w:rsidRDefault="00F75610" w:rsidP="00AD37FB">
      <w:pPr>
        <w:spacing w:after="0" w:line="360" w:lineRule="auto"/>
        <w:jc w:val="center"/>
        <w:rPr>
          <w:rFonts w:ascii="Times New Roman" w:hAnsi="Times New Roman" w:cs="Times New Roman"/>
          <w:sz w:val="24"/>
          <w:szCs w:val="24"/>
        </w:rPr>
      </w:pPr>
      <w:r w:rsidRPr="006E53C3">
        <w:rPr>
          <w:rFonts w:ascii="Times New Roman" w:hAnsi="Times New Roman" w:cs="Times New Roman"/>
          <w:sz w:val="20"/>
          <w:szCs w:val="20"/>
          <w:lang w:val="en-US"/>
        </w:rPr>
        <w:t xml:space="preserve"> </w:t>
      </w:r>
      <w:r w:rsidR="00D123BA" w:rsidRPr="006E53C3">
        <w:rPr>
          <w:rFonts w:ascii="Times New Roman" w:hAnsi="Times New Roman" w:cs="Times New Roman"/>
          <w:sz w:val="24"/>
          <w:szCs w:val="24"/>
        </w:rPr>
        <w:t xml:space="preserve">Источник: </w:t>
      </w:r>
      <w:r w:rsidR="00B27FD2">
        <w:rPr>
          <w:rFonts w:ascii="Times New Roman" w:hAnsi="Times New Roman" w:cs="Times New Roman"/>
          <w:sz w:val="24"/>
          <w:szCs w:val="24"/>
          <w:lang w:val="en-US"/>
        </w:rPr>
        <w:t>[</w:t>
      </w:r>
      <w:r w:rsidR="00D123BA" w:rsidRPr="006E53C3">
        <w:rPr>
          <w:rFonts w:ascii="Times New Roman" w:hAnsi="Times New Roman" w:cs="Times New Roman"/>
          <w:sz w:val="24"/>
          <w:szCs w:val="24"/>
        </w:rPr>
        <w:t>составлено автором</w:t>
      </w:r>
      <w:r w:rsidR="00D123BA" w:rsidRPr="006E53C3">
        <w:rPr>
          <w:rFonts w:ascii="Times New Roman" w:hAnsi="Times New Roman" w:cs="Times New Roman"/>
          <w:sz w:val="24"/>
          <w:szCs w:val="24"/>
          <w:lang w:val="en-US"/>
        </w:rPr>
        <w:t>]</w:t>
      </w:r>
    </w:p>
    <w:p w14:paraId="1A3290B0" w14:textId="77777777" w:rsidR="00E05D49" w:rsidRDefault="00E05D49" w:rsidP="00AD37FB">
      <w:pPr>
        <w:tabs>
          <w:tab w:val="left" w:pos="598"/>
        </w:tabs>
        <w:spacing w:line="360" w:lineRule="auto"/>
        <w:rPr>
          <w:rFonts w:ascii="Times New Roman" w:hAnsi="Times New Roman" w:cs="Times New Roman"/>
          <w:sz w:val="24"/>
          <w:szCs w:val="24"/>
        </w:rPr>
      </w:pPr>
    </w:p>
    <w:p w14:paraId="1B3D8A05" w14:textId="77777777" w:rsidR="00E05D49" w:rsidRDefault="00E05D49" w:rsidP="00AD37FB">
      <w:pPr>
        <w:tabs>
          <w:tab w:val="left" w:pos="598"/>
        </w:tabs>
        <w:spacing w:line="360" w:lineRule="auto"/>
        <w:rPr>
          <w:rFonts w:ascii="Times New Roman" w:hAnsi="Times New Roman" w:cs="Times New Roman"/>
          <w:sz w:val="24"/>
          <w:szCs w:val="24"/>
        </w:rPr>
      </w:pPr>
    </w:p>
    <w:p w14:paraId="365FCE7F" w14:textId="77777777" w:rsidR="00E05D49" w:rsidRDefault="00E05D49" w:rsidP="00AD37FB">
      <w:pPr>
        <w:tabs>
          <w:tab w:val="left" w:pos="598"/>
        </w:tabs>
        <w:spacing w:line="360" w:lineRule="auto"/>
        <w:rPr>
          <w:rFonts w:ascii="Times New Roman" w:hAnsi="Times New Roman" w:cs="Times New Roman"/>
          <w:sz w:val="24"/>
          <w:szCs w:val="24"/>
        </w:rPr>
      </w:pPr>
    </w:p>
    <w:p w14:paraId="4E5F304B" w14:textId="77777777" w:rsidR="00E05D49" w:rsidRDefault="00E05D49" w:rsidP="00AD37FB">
      <w:pPr>
        <w:tabs>
          <w:tab w:val="left" w:pos="598"/>
        </w:tabs>
        <w:spacing w:line="360" w:lineRule="auto"/>
        <w:rPr>
          <w:rFonts w:ascii="Times New Roman" w:hAnsi="Times New Roman" w:cs="Times New Roman"/>
          <w:sz w:val="24"/>
          <w:szCs w:val="24"/>
        </w:rPr>
      </w:pPr>
    </w:p>
    <w:p w14:paraId="28FC1F69" w14:textId="77777777" w:rsidR="00E05D49" w:rsidRDefault="00E05D49" w:rsidP="00AD37FB">
      <w:pPr>
        <w:tabs>
          <w:tab w:val="left" w:pos="598"/>
        </w:tabs>
        <w:spacing w:line="360" w:lineRule="auto"/>
        <w:rPr>
          <w:rFonts w:ascii="Times New Roman" w:hAnsi="Times New Roman" w:cs="Times New Roman"/>
          <w:sz w:val="24"/>
          <w:szCs w:val="24"/>
        </w:rPr>
      </w:pPr>
    </w:p>
    <w:p w14:paraId="22EEFFB7" w14:textId="77777777" w:rsidR="00E05D49" w:rsidRDefault="00E05D49" w:rsidP="00AD37FB">
      <w:pPr>
        <w:tabs>
          <w:tab w:val="left" w:pos="598"/>
        </w:tabs>
        <w:spacing w:line="360" w:lineRule="auto"/>
        <w:rPr>
          <w:rFonts w:ascii="Times New Roman" w:hAnsi="Times New Roman" w:cs="Times New Roman"/>
          <w:sz w:val="24"/>
          <w:szCs w:val="24"/>
        </w:rPr>
      </w:pPr>
    </w:p>
    <w:p w14:paraId="104D6B66" w14:textId="77777777" w:rsidR="00E05D49" w:rsidRDefault="00E05D49" w:rsidP="00AD37FB">
      <w:pPr>
        <w:tabs>
          <w:tab w:val="left" w:pos="598"/>
        </w:tabs>
        <w:spacing w:line="360" w:lineRule="auto"/>
        <w:rPr>
          <w:rFonts w:ascii="Times New Roman" w:hAnsi="Times New Roman" w:cs="Times New Roman"/>
          <w:sz w:val="24"/>
          <w:szCs w:val="24"/>
        </w:rPr>
      </w:pPr>
    </w:p>
    <w:p w14:paraId="693BD6E2" w14:textId="77777777" w:rsidR="00E05D49" w:rsidRDefault="00E05D49" w:rsidP="00AD37FB">
      <w:pPr>
        <w:tabs>
          <w:tab w:val="left" w:pos="598"/>
        </w:tabs>
        <w:spacing w:line="360" w:lineRule="auto"/>
        <w:rPr>
          <w:rFonts w:ascii="Times New Roman" w:hAnsi="Times New Roman" w:cs="Times New Roman"/>
          <w:sz w:val="24"/>
          <w:szCs w:val="24"/>
        </w:rPr>
      </w:pPr>
    </w:p>
    <w:p w14:paraId="75906948" w14:textId="051DF48F" w:rsidR="00D43BD7" w:rsidRPr="006E53C3" w:rsidRDefault="004813BB" w:rsidP="00AD37FB">
      <w:pPr>
        <w:tabs>
          <w:tab w:val="left" w:pos="598"/>
        </w:tabs>
        <w:spacing w:line="360" w:lineRule="auto"/>
        <w:rPr>
          <w:sz w:val="24"/>
          <w:szCs w:val="24"/>
        </w:rPr>
      </w:pPr>
      <w:r w:rsidRPr="006E53C3">
        <w:rPr>
          <w:rFonts w:ascii="Times New Roman" w:hAnsi="Times New Roman" w:cs="Times New Roman"/>
          <w:sz w:val="24"/>
          <w:szCs w:val="24"/>
        </w:rPr>
        <w:lastRenderedPageBreak/>
        <w:t>Примеры</w:t>
      </w:r>
      <w:r w:rsidRPr="006E53C3">
        <w:rPr>
          <w:sz w:val="24"/>
          <w:szCs w:val="24"/>
        </w:rPr>
        <w:t>:</w:t>
      </w:r>
    </w:p>
    <w:p w14:paraId="2FD62E5F" w14:textId="77777777" w:rsidR="006E53C3" w:rsidRPr="006E53C3" w:rsidRDefault="000907A2" w:rsidP="00E244D4">
      <w:pPr>
        <w:tabs>
          <w:tab w:val="left" w:pos="598"/>
        </w:tabs>
        <w:jc w:val="right"/>
        <w:rPr>
          <w:rFonts w:ascii="Times New Roman" w:hAnsi="Times New Roman" w:cs="Times New Roman"/>
          <w:i/>
          <w:sz w:val="24"/>
          <w:szCs w:val="24"/>
        </w:rPr>
      </w:pPr>
      <w:r w:rsidRPr="006E53C3">
        <w:rPr>
          <w:rFonts w:ascii="Times New Roman" w:hAnsi="Times New Roman" w:cs="Times New Roman"/>
          <w:i/>
          <w:sz w:val="24"/>
          <w:szCs w:val="24"/>
        </w:rPr>
        <w:t xml:space="preserve">Таблица </w:t>
      </w:r>
      <w:r w:rsidR="00045FCA" w:rsidRPr="006E53C3">
        <w:rPr>
          <w:rFonts w:ascii="Times New Roman" w:hAnsi="Times New Roman" w:cs="Times New Roman"/>
          <w:i/>
          <w:sz w:val="24"/>
          <w:szCs w:val="24"/>
        </w:rPr>
        <w:t>11</w:t>
      </w:r>
      <w:r w:rsidRPr="006E53C3">
        <w:rPr>
          <w:rFonts w:ascii="Times New Roman" w:hAnsi="Times New Roman" w:cs="Times New Roman"/>
          <w:i/>
          <w:sz w:val="24"/>
          <w:szCs w:val="24"/>
        </w:rPr>
        <w:t xml:space="preserve">. </w:t>
      </w:r>
    </w:p>
    <w:p w14:paraId="4C9D755F" w14:textId="25D32243" w:rsidR="000907A2" w:rsidRPr="006E53C3" w:rsidRDefault="000907A2" w:rsidP="006E53C3">
      <w:pPr>
        <w:tabs>
          <w:tab w:val="left" w:pos="598"/>
        </w:tabs>
        <w:jc w:val="center"/>
        <w:rPr>
          <w:rFonts w:ascii="Times New Roman" w:hAnsi="Times New Roman" w:cs="Times New Roman"/>
          <w:sz w:val="20"/>
          <w:szCs w:val="20"/>
        </w:rPr>
      </w:pPr>
      <w:r w:rsidRPr="006E53C3">
        <w:rPr>
          <w:rFonts w:ascii="Times New Roman" w:hAnsi="Times New Roman" w:cs="Times New Roman"/>
          <w:sz w:val="24"/>
          <w:szCs w:val="24"/>
        </w:rPr>
        <w:t>Сотрудничество между ПАО «</w:t>
      </w:r>
      <w:r w:rsidR="00E244D4" w:rsidRPr="006E53C3">
        <w:rPr>
          <w:rFonts w:ascii="Times New Roman" w:hAnsi="Times New Roman" w:cs="Times New Roman"/>
          <w:sz w:val="24"/>
          <w:szCs w:val="24"/>
        </w:rPr>
        <w:t>Газпром</w:t>
      </w:r>
      <w:r w:rsidRPr="006E53C3">
        <w:rPr>
          <w:rFonts w:ascii="Times New Roman" w:hAnsi="Times New Roman" w:cs="Times New Roman"/>
          <w:sz w:val="24"/>
          <w:szCs w:val="24"/>
        </w:rPr>
        <w:t>»</w:t>
      </w:r>
      <w:r w:rsidR="00E244D4" w:rsidRPr="006E53C3">
        <w:rPr>
          <w:rFonts w:ascii="Times New Roman" w:hAnsi="Times New Roman" w:cs="Times New Roman"/>
          <w:sz w:val="24"/>
          <w:szCs w:val="24"/>
        </w:rPr>
        <w:t xml:space="preserve"> и ТНК на примере развитой и развивающейся страны</w:t>
      </w:r>
    </w:p>
    <w:tbl>
      <w:tblPr>
        <w:tblStyle w:val="af2"/>
        <w:tblW w:w="0" w:type="auto"/>
        <w:tblLook w:val="04A0" w:firstRow="1" w:lastRow="0" w:firstColumn="1" w:lastColumn="0" w:noHBand="0" w:noVBand="1"/>
      </w:tblPr>
      <w:tblGrid>
        <w:gridCol w:w="4672"/>
        <w:gridCol w:w="4673"/>
      </w:tblGrid>
      <w:tr w:rsidR="005D7A89" w14:paraId="7AB60AF5" w14:textId="77777777" w:rsidTr="006646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shd w:val="clear" w:color="auto" w:fill="F2F2F2" w:themeFill="background1" w:themeFillShade="F2"/>
          </w:tcPr>
          <w:p w14:paraId="38371B4B" w14:textId="77777777" w:rsidR="005D7A89" w:rsidRPr="00D7243C" w:rsidRDefault="005D7A89" w:rsidP="00664677">
            <w:pPr>
              <w:tabs>
                <w:tab w:val="left" w:pos="598"/>
              </w:tabs>
              <w:spacing w:line="276" w:lineRule="auto"/>
              <w:jc w:val="center"/>
              <w:rPr>
                <w:rFonts w:ascii="Times New Roman" w:hAnsi="Times New Roman" w:cs="Times New Roman"/>
              </w:rPr>
            </w:pPr>
            <w:r w:rsidRPr="00D7243C">
              <w:rPr>
                <w:rFonts w:ascii="Times New Roman" w:hAnsi="Times New Roman" w:cs="Times New Roman"/>
              </w:rPr>
              <w:t>Развитая</w:t>
            </w:r>
          </w:p>
        </w:tc>
        <w:tc>
          <w:tcPr>
            <w:tcW w:w="4673" w:type="dxa"/>
            <w:shd w:val="clear" w:color="auto" w:fill="F2F2F2" w:themeFill="background1" w:themeFillShade="F2"/>
          </w:tcPr>
          <w:p w14:paraId="351ED3F4" w14:textId="77777777" w:rsidR="005D7A89" w:rsidRPr="00D7243C" w:rsidRDefault="005D7A89" w:rsidP="00664677">
            <w:pPr>
              <w:tabs>
                <w:tab w:val="left" w:pos="598"/>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rPr>
              <w:t>Развивающаяся</w:t>
            </w:r>
          </w:p>
        </w:tc>
      </w:tr>
      <w:tr w:rsidR="005D7A89" w:rsidRPr="0033561E" w14:paraId="31E60B38"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34CF589C" w14:textId="0A0623E8" w:rsidR="005D7A89" w:rsidRPr="00D7243C" w:rsidRDefault="005D7A89" w:rsidP="00664677">
            <w:pPr>
              <w:tabs>
                <w:tab w:val="left" w:pos="598"/>
              </w:tabs>
              <w:spacing w:line="276" w:lineRule="auto"/>
              <w:jc w:val="center"/>
              <w:rPr>
                <w:rFonts w:ascii="Times New Roman" w:hAnsi="Times New Roman" w:cs="Times New Roman"/>
                <w:b/>
              </w:rPr>
            </w:pPr>
            <w:r w:rsidRPr="00D7243C">
              <w:rPr>
                <w:rFonts w:ascii="Times New Roman" w:hAnsi="Times New Roman" w:cs="Times New Roman"/>
                <w:b/>
              </w:rPr>
              <w:t xml:space="preserve">США – </w:t>
            </w:r>
            <w:proofErr w:type="spellStart"/>
            <w:r w:rsidRPr="00D7243C">
              <w:rPr>
                <w:rFonts w:ascii="Times New Roman" w:hAnsi="Times New Roman" w:cs="Times New Roman"/>
                <w:b/>
              </w:rPr>
              <w:t>ExxonMobil</w:t>
            </w:r>
            <w:proofErr w:type="spellEnd"/>
            <w:r w:rsidRPr="00D7243C">
              <w:rPr>
                <w:rFonts w:ascii="Times New Roman" w:hAnsi="Times New Roman" w:cs="Times New Roman"/>
                <w:b/>
              </w:rPr>
              <w:t xml:space="preserve"> </w:t>
            </w:r>
          </w:p>
          <w:p w14:paraId="1187190A" w14:textId="77777777" w:rsidR="005D7A89" w:rsidRPr="00D7243C" w:rsidRDefault="005D7A89" w:rsidP="00664677">
            <w:pPr>
              <w:tabs>
                <w:tab w:val="left" w:pos="598"/>
              </w:tabs>
              <w:spacing w:line="276" w:lineRule="auto"/>
              <w:jc w:val="center"/>
              <w:rPr>
                <w:rFonts w:ascii="Times New Roman" w:hAnsi="Times New Roman" w:cs="Times New Roman"/>
                <w:b/>
              </w:rPr>
            </w:pPr>
            <w:r w:rsidRPr="00D7243C">
              <w:rPr>
                <w:rFonts w:ascii="Times New Roman" w:hAnsi="Times New Roman" w:cs="Times New Roman"/>
                <w:b/>
              </w:rPr>
              <w:t>(ПИИ)</w:t>
            </w:r>
          </w:p>
        </w:tc>
        <w:tc>
          <w:tcPr>
            <w:tcW w:w="4673" w:type="dxa"/>
          </w:tcPr>
          <w:p w14:paraId="06D8493C" w14:textId="77777777" w:rsidR="005D7A89" w:rsidRPr="00D7243C" w:rsidRDefault="005D7A89" w:rsidP="00664677">
            <w:pPr>
              <w:tabs>
                <w:tab w:val="left" w:pos="59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lang w:val="en-US"/>
              </w:rPr>
            </w:pPr>
            <w:r w:rsidRPr="00D7243C">
              <w:rPr>
                <w:rFonts w:ascii="Times New Roman" w:hAnsi="Times New Roman" w:cs="Times New Roman"/>
                <w:b/>
              </w:rPr>
              <w:t>Китай</w:t>
            </w:r>
            <w:r w:rsidRPr="00D7243C">
              <w:rPr>
                <w:rFonts w:ascii="Times New Roman" w:hAnsi="Times New Roman" w:cs="Times New Roman"/>
                <w:b/>
                <w:lang w:val="en-US"/>
              </w:rPr>
              <w:t xml:space="preserve"> - Beijing Gas Group Company Limited ("Beijing Gas") </w:t>
            </w:r>
          </w:p>
          <w:p w14:paraId="327E49E8" w14:textId="77777777" w:rsidR="005D7A89" w:rsidRPr="00D7243C" w:rsidRDefault="005D7A89" w:rsidP="00664677">
            <w:pPr>
              <w:tabs>
                <w:tab w:val="left" w:pos="59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243C">
              <w:rPr>
                <w:rFonts w:ascii="Times New Roman" w:hAnsi="Times New Roman" w:cs="Times New Roman"/>
                <w:b/>
              </w:rPr>
              <w:t>(ПИИ)</w:t>
            </w:r>
          </w:p>
        </w:tc>
      </w:tr>
      <w:tr w:rsidR="005D7A89" w14:paraId="65913285"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61493730" w14:textId="77777777" w:rsidR="005D7A89" w:rsidRPr="00D7243C" w:rsidRDefault="005D7A89" w:rsidP="00664677">
            <w:pPr>
              <w:tabs>
                <w:tab w:val="left" w:pos="598"/>
              </w:tabs>
              <w:spacing w:line="276" w:lineRule="auto"/>
              <w:jc w:val="center"/>
              <w:rPr>
                <w:rFonts w:ascii="Times New Roman" w:hAnsi="Times New Roman" w:cs="Times New Roman"/>
              </w:rPr>
            </w:pPr>
            <w:r w:rsidRPr="00D7243C">
              <w:rPr>
                <w:rFonts w:ascii="Times New Roman" w:hAnsi="Times New Roman" w:cs="Times New Roman"/>
              </w:rPr>
              <w:t>2011 год</w:t>
            </w:r>
          </w:p>
        </w:tc>
        <w:tc>
          <w:tcPr>
            <w:tcW w:w="4673" w:type="dxa"/>
          </w:tcPr>
          <w:p w14:paraId="50D71017" w14:textId="77777777" w:rsidR="005D7A89" w:rsidRPr="00D7243C" w:rsidRDefault="005D7A89" w:rsidP="00664677">
            <w:pPr>
              <w:tabs>
                <w:tab w:val="left" w:pos="598"/>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rPr>
              <w:t>2016 год</w:t>
            </w:r>
          </w:p>
        </w:tc>
      </w:tr>
      <w:tr w:rsidR="005D7A89" w14:paraId="71CA3697"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0E4C154D" w14:textId="77777777" w:rsidR="005D7A89" w:rsidRPr="00D7243C" w:rsidRDefault="005D7A89" w:rsidP="00664677">
            <w:pPr>
              <w:tabs>
                <w:tab w:val="left" w:pos="598"/>
              </w:tabs>
              <w:spacing w:line="276" w:lineRule="auto"/>
              <w:rPr>
                <w:rFonts w:ascii="Times New Roman" w:hAnsi="Times New Roman" w:cs="Times New Roman"/>
                <w:b/>
              </w:rPr>
            </w:pPr>
            <w:r w:rsidRPr="00D7243C">
              <w:rPr>
                <w:rFonts w:ascii="Times New Roman" w:hAnsi="Times New Roman" w:cs="Times New Roman"/>
                <w:b/>
              </w:rPr>
              <w:t xml:space="preserve">Цель РГНК: </w:t>
            </w:r>
          </w:p>
          <w:p w14:paraId="36B0E3A0" w14:textId="77777777" w:rsidR="003D3D48" w:rsidRDefault="003D3D48" w:rsidP="00664677">
            <w:pPr>
              <w:tabs>
                <w:tab w:val="left" w:pos="598"/>
              </w:tabs>
              <w:spacing w:line="276" w:lineRule="auto"/>
              <w:rPr>
                <w:rFonts w:ascii="Times New Roman" w:hAnsi="Times New Roman" w:cs="Times New Roman"/>
              </w:rPr>
            </w:pPr>
            <w:r>
              <w:rPr>
                <w:rFonts w:ascii="Times New Roman" w:hAnsi="Times New Roman" w:cs="Times New Roman"/>
              </w:rPr>
              <w:t>п</w:t>
            </w:r>
            <w:r w:rsidR="005D7A89" w:rsidRPr="00D7243C">
              <w:rPr>
                <w:rFonts w:ascii="Times New Roman" w:hAnsi="Times New Roman" w:cs="Times New Roman"/>
              </w:rPr>
              <w:t>олучить доступ к технологиям, компетенциям и опыту американской компании, полученный при разработке сланцевых месторождений Северной Америки</w:t>
            </w:r>
          </w:p>
          <w:p w14:paraId="17D9DD8D" w14:textId="55A15642" w:rsidR="005D7A89"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rPr>
              <w:t xml:space="preserve"> </w:t>
            </w:r>
          </w:p>
          <w:p w14:paraId="29771824" w14:textId="243E0FAE" w:rsidR="00AA2F57" w:rsidRPr="00AA2F57" w:rsidRDefault="00AA2F57" w:rsidP="00146ACF">
            <w:pPr>
              <w:pStyle w:val="a8"/>
              <w:numPr>
                <w:ilvl w:val="0"/>
                <w:numId w:val="27"/>
              </w:numPr>
              <w:tabs>
                <w:tab w:val="left" w:pos="598"/>
              </w:tabs>
              <w:spacing w:line="276" w:lineRule="auto"/>
              <w:rPr>
                <w:rFonts w:ascii="Times New Roman" w:hAnsi="Times New Roman" w:cs="Times New Roman"/>
                <w:b/>
                <w:i/>
                <w:lang w:val="en-US"/>
              </w:rPr>
            </w:pPr>
            <w:r w:rsidRPr="00AA2F57">
              <w:rPr>
                <w:rFonts w:ascii="Times New Roman" w:hAnsi="Times New Roman" w:cs="Times New Roman"/>
                <w:b/>
                <w:i/>
              </w:rPr>
              <w:t xml:space="preserve"> знания, опыт, технологии</w:t>
            </w:r>
          </w:p>
          <w:p w14:paraId="1C153501" w14:textId="77777777" w:rsidR="005D7A89" w:rsidRPr="00D7243C" w:rsidRDefault="005D7A89" w:rsidP="00664677">
            <w:pPr>
              <w:tabs>
                <w:tab w:val="left" w:pos="598"/>
              </w:tabs>
              <w:spacing w:line="276" w:lineRule="auto"/>
              <w:rPr>
                <w:rFonts w:ascii="Times New Roman" w:hAnsi="Times New Roman" w:cs="Times New Roman"/>
              </w:rPr>
            </w:pPr>
          </w:p>
        </w:tc>
        <w:tc>
          <w:tcPr>
            <w:tcW w:w="4673" w:type="dxa"/>
          </w:tcPr>
          <w:p w14:paraId="749F257A" w14:textId="5F9AFE13" w:rsidR="00FC49C7"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D7243C">
              <w:rPr>
                <w:rFonts w:ascii="Times New Roman" w:hAnsi="Times New Roman" w:cs="Times New Roman"/>
                <w:b/>
              </w:rPr>
              <w:t>Цель РГНК:</w:t>
            </w:r>
          </w:p>
          <w:p w14:paraId="186DA96A" w14:textId="61A89634" w:rsidR="005D7A89" w:rsidRDefault="003D3D48"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п</w:t>
            </w:r>
            <w:r w:rsidR="005D7A89" w:rsidRPr="00D7243C">
              <w:rPr>
                <w:rFonts w:ascii="Times New Roman" w:hAnsi="Times New Roman" w:cs="Times New Roman"/>
              </w:rPr>
              <w:t>олучить доступ к рынку сбыта природного газа в Китае, в том числе конечным потребителям (бытовой сектор)</w:t>
            </w:r>
          </w:p>
          <w:p w14:paraId="1B9724E8" w14:textId="77777777" w:rsidR="003D3D48" w:rsidRPr="00D7243C" w:rsidRDefault="003D3D48"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2091728" w14:textId="54AB5BE4" w:rsidR="005D7A89" w:rsidRPr="00AA2F57" w:rsidRDefault="00AA2F57" w:rsidP="00146ACF">
            <w:pPr>
              <w:pStyle w:val="a8"/>
              <w:numPr>
                <w:ilvl w:val="0"/>
                <w:numId w:val="27"/>
              </w:num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437FA">
              <w:rPr>
                <w:rFonts w:ascii="Times New Roman" w:hAnsi="Times New Roman" w:cs="Times New Roman"/>
                <w:b/>
                <w:i/>
              </w:rPr>
              <w:t xml:space="preserve"> </w:t>
            </w:r>
            <w:r w:rsidR="00DE6F7B">
              <w:rPr>
                <w:rFonts w:ascii="Times New Roman" w:hAnsi="Times New Roman" w:cs="Times New Roman"/>
                <w:b/>
                <w:i/>
              </w:rPr>
              <w:t>каналы распределения</w:t>
            </w:r>
          </w:p>
        </w:tc>
      </w:tr>
      <w:tr w:rsidR="005D7A89" w14:paraId="0032BAFC" w14:textId="77777777" w:rsidTr="005D7A89">
        <w:tc>
          <w:tcPr>
            <w:cnfStyle w:val="001000000000" w:firstRow="0" w:lastRow="0" w:firstColumn="1" w:lastColumn="0" w:oddVBand="0" w:evenVBand="0" w:oddHBand="0" w:evenHBand="0" w:firstRowFirstColumn="0" w:firstRowLastColumn="0" w:lastRowFirstColumn="0" w:lastRowLastColumn="0"/>
            <w:tcW w:w="4672" w:type="dxa"/>
          </w:tcPr>
          <w:p w14:paraId="759D2F9F" w14:textId="77777777" w:rsidR="005D7A89" w:rsidRPr="00D7243C"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b/>
              </w:rPr>
              <w:t>Сотрудничество в рамках:</w:t>
            </w:r>
            <w:r w:rsidRPr="00D7243C">
              <w:rPr>
                <w:rFonts w:ascii="Times New Roman" w:hAnsi="Times New Roman" w:cs="Times New Roman"/>
              </w:rPr>
              <w:t xml:space="preserve"> </w:t>
            </w:r>
          </w:p>
          <w:p w14:paraId="2A38CED7" w14:textId="77777777" w:rsidR="005D7A89" w:rsidRPr="00D7243C"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rPr>
              <w:t xml:space="preserve">Создано совместной предприятие, 51% акций которого принадлежит Роснефти, а 49% - </w:t>
            </w:r>
            <w:r w:rsidRPr="00D7243C">
              <w:rPr>
                <w:rFonts w:ascii="Times New Roman" w:hAnsi="Times New Roman" w:cs="Times New Roman"/>
                <w:lang w:val="en-US"/>
              </w:rPr>
              <w:t>Exxon</w:t>
            </w:r>
            <w:r w:rsidRPr="00D7243C">
              <w:rPr>
                <w:rFonts w:ascii="Times New Roman" w:hAnsi="Times New Roman" w:cs="Times New Roman"/>
              </w:rPr>
              <w:t xml:space="preserve"> </w:t>
            </w:r>
            <w:r w:rsidRPr="00D7243C">
              <w:rPr>
                <w:rFonts w:ascii="Times New Roman" w:hAnsi="Times New Roman" w:cs="Times New Roman"/>
                <w:lang w:val="en-US"/>
              </w:rPr>
              <w:t>Mobile</w:t>
            </w:r>
            <w:r w:rsidRPr="00D7243C">
              <w:rPr>
                <w:rFonts w:ascii="Times New Roman" w:hAnsi="Times New Roman" w:cs="Times New Roman"/>
              </w:rPr>
              <w:t>.</w:t>
            </w:r>
          </w:p>
          <w:p w14:paraId="6063CD1E" w14:textId="77777777" w:rsidR="005D7A89" w:rsidRPr="00D7243C" w:rsidRDefault="005D7A89" w:rsidP="00664677">
            <w:pPr>
              <w:tabs>
                <w:tab w:val="left" w:pos="598"/>
              </w:tabs>
              <w:spacing w:line="276" w:lineRule="auto"/>
              <w:rPr>
                <w:rFonts w:ascii="Times New Roman" w:hAnsi="Times New Roman" w:cs="Times New Roman"/>
              </w:rPr>
            </w:pPr>
            <w:r w:rsidRPr="00D7243C">
              <w:rPr>
                <w:rFonts w:ascii="Times New Roman" w:hAnsi="Times New Roman" w:cs="Times New Roman"/>
              </w:rPr>
              <w:t xml:space="preserve">В рамках сотрудничества компании предлагают: </w:t>
            </w:r>
          </w:p>
          <w:p w14:paraId="6FC0EEE2" w14:textId="77777777" w:rsidR="005D7A89" w:rsidRPr="00D7243C" w:rsidRDefault="005D7A89" w:rsidP="00146ACF">
            <w:pPr>
              <w:pStyle w:val="a8"/>
              <w:numPr>
                <w:ilvl w:val="0"/>
                <w:numId w:val="18"/>
              </w:numPr>
              <w:tabs>
                <w:tab w:val="left" w:pos="598"/>
              </w:tabs>
              <w:spacing w:line="276" w:lineRule="auto"/>
              <w:rPr>
                <w:rFonts w:ascii="Times New Roman" w:hAnsi="Times New Roman" w:cs="Times New Roman"/>
              </w:rPr>
            </w:pPr>
            <w:r w:rsidRPr="00D7243C">
              <w:rPr>
                <w:rFonts w:ascii="Times New Roman" w:hAnsi="Times New Roman" w:cs="Times New Roman"/>
              </w:rPr>
              <w:t xml:space="preserve">Роснефть предоставляет персонал и территорию (месторождения с </w:t>
            </w:r>
            <w:proofErr w:type="spellStart"/>
            <w:r w:rsidRPr="00D7243C">
              <w:rPr>
                <w:rFonts w:ascii="Times New Roman" w:hAnsi="Times New Roman" w:cs="Times New Roman"/>
              </w:rPr>
              <w:t>ачимовские</w:t>
            </w:r>
            <w:proofErr w:type="spellEnd"/>
            <w:r w:rsidRPr="00D7243C">
              <w:rPr>
                <w:rFonts w:ascii="Times New Roman" w:hAnsi="Times New Roman" w:cs="Times New Roman"/>
              </w:rPr>
              <w:t xml:space="preserve"> и </w:t>
            </w:r>
            <w:proofErr w:type="spellStart"/>
            <w:r w:rsidRPr="00D7243C">
              <w:rPr>
                <w:rFonts w:ascii="Times New Roman" w:hAnsi="Times New Roman" w:cs="Times New Roman"/>
              </w:rPr>
              <w:t>баженовские</w:t>
            </w:r>
            <w:proofErr w:type="spellEnd"/>
            <w:r w:rsidRPr="00D7243C">
              <w:rPr>
                <w:rFonts w:ascii="Times New Roman" w:hAnsi="Times New Roman" w:cs="Times New Roman"/>
              </w:rPr>
              <w:t xml:space="preserve"> отложениями), инфраструктуру </w:t>
            </w:r>
          </w:p>
          <w:p w14:paraId="57993F06" w14:textId="77777777" w:rsidR="005D7A89" w:rsidRPr="00D7243C" w:rsidRDefault="005D7A89" w:rsidP="00146ACF">
            <w:pPr>
              <w:pStyle w:val="a8"/>
              <w:numPr>
                <w:ilvl w:val="0"/>
                <w:numId w:val="18"/>
              </w:numPr>
              <w:tabs>
                <w:tab w:val="left" w:pos="598"/>
              </w:tabs>
              <w:spacing w:line="276" w:lineRule="auto"/>
              <w:rPr>
                <w:rFonts w:ascii="Times New Roman" w:hAnsi="Times New Roman" w:cs="Times New Roman"/>
              </w:rPr>
            </w:pPr>
            <w:r w:rsidRPr="00D7243C">
              <w:rPr>
                <w:rFonts w:ascii="Times New Roman" w:hAnsi="Times New Roman" w:cs="Times New Roman"/>
                <w:lang w:val="en-US"/>
              </w:rPr>
              <w:t>Exxon</w:t>
            </w:r>
            <w:r w:rsidRPr="00D7243C">
              <w:rPr>
                <w:rFonts w:ascii="Times New Roman" w:hAnsi="Times New Roman" w:cs="Times New Roman"/>
              </w:rPr>
              <w:t xml:space="preserve"> – финансирование, технологии и специалистов в геологоразведке.</w:t>
            </w:r>
          </w:p>
        </w:tc>
        <w:tc>
          <w:tcPr>
            <w:tcW w:w="4673" w:type="dxa"/>
          </w:tcPr>
          <w:p w14:paraId="2D13AAD0"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b/>
              </w:rPr>
              <w:t>Сотрудничество в рамках:</w:t>
            </w:r>
            <w:r w:rsidRPr="00D7243C">
              <w:rPr>
                <w:rFonts w:ascii="Times New Roman" w:hAnsi="Times New Roman" w:cs="Times New Roman"/>
              </w:rPr>
              <w:t xml:space="preserve"> </w:t>
            </w:r>
          </w:p>
          <w:p w14:paraId="668CBB09" w14:textId="77777777" w:rsidR="005D7A89" w:rsidRPr="00D7243C" w:rsidRDefault="005D7A89" w:rsidP="0066467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lang w:val="en-US"/>
              </w:rPr>
              <w:t>Beijing</w:t>
            </w:r>
            <w:r w:rsidRPr="00D7243C">
              <w:rPr>
                <w:rFonts w:ascii="Times New Roman" w:hAnsi="Times New Roman" w:cs="Times New Roman"/>
              </w:rPr>
              <w:t xml:space="preserve"> </w:t>
            </w:r>
            <w:r w:rsidRPr="00D7243C">
              <w:rPr>
                <w:rFonts w:ascii="Times New Roman" w:hAnsi="Times New Roman" w:cs="Times New Roman"/>
                <w:lang w:val="en-US"/>
              </w:rPr>
              <w:t>Gas</w:t>
            </w:r>
            <w:r w:rsidRPr="00D7243C">
              <w:rPr>
                <w:rFonts w:ascii="Times New Roman" w:hAnsi="Times New Roman" w:cs="Times New Roman"/>
              </w:rPr>
              <w:t xml:space="preserve"> приобрела 20% акций дочернего предприятия Роснефти – </w:t>
            </w:r>
            <w:proofErr w:type="spellStart"/>
            <w:r w:rsidRPr="00D7243C">
              <w:rPr>
                <w:rFonts w:ascii="Times New Roman" w:hAnsi="Times New Roman" w:cs="Times New Roman"/>
              </w:rPr>
              <w:t>Верхнехонскнефтегаз</w:t>
            </w:r>
            <w:proofErr w:type="spellEnd"/>
            <w:r w:rsidRPr="00D7243C">
              <w:rPr>
                <w:rFonts w:ascii="Times New Roman" w:hAnsi="Times New Roman" w:cs="Times New Roman"/>
              </w:rPr>
              <w:t>, в результате чего получает доступ к месторождениям в Восточной Сибири и инфраструктуре. Роснефть получает доступ к рынку сбыта, включая бытовой сектор.</w:t>
            </w:r>
          </w:p>
          <w:p w14:paraId="3FF0416E" w14:textId="77777777" w:rsidR="005D7A89" w:rsidRPr="00D7243C" w:rsidRDefault="005D7A89" w:rsidP="00664677">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7F0AE7C8" w14:textId="77777777" w:rsidR="005D7A89"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7243C">
              <w:rPr>
                <w:rFonts w:ascii="Times New Roman" w:hAnsi="Times New Roman" w:cs="Times New Roman"/>
                <w:lang w:val="en-US"/>
              </w:rPr>
              <w:t>Beijing</w:t>
            </w:r>
            <w:r w:rsidRPr="00D7243C">
              <w:rPr>
                <w:rFonts w:ascii="Times New Roman" w:hAnsi="Times New Roman" w:cs="Times New Roman"/>
              </w:rPr>
              <w:t xml:space="preserve"> </w:t>
            </w:r>
            <w:r w:rsidRPr="00D7243C">
              <w:rPr>
                <w:rFonts w:ascii="Times New Roman" w:hAnsi="Times New Roman" w:cs="Times New Roman"/>
                <w:lang w:val="en-US"/>
              </w:rPr>
              <w:t>Gas</w:t>
            </w:r>
            <w:r w:rsidRPr="00D7243C">
              <w:rPr>
                <w:rFonts w:ascii="Times New Roman" w:hAnsi="Times New Roman" w:cs="Times New Roman"/>
              </w:rPr>
              <w:t xml:space="preserve"> </w:t>
            </w:r>
            <w:r w:rsidRPr="00D7243C">
              <w:rPr>
                <w:rFonts w:ascii="Times New Roman" w:hAnsi="Times New Roman" w:cs="Times New Roman"/>
                <w:lang w:val="en-US"/>
              </w:rPr>
              <w:t>Group</w:t>
            </w:r>
            <w:r w:rsidRPr="00D7243C">
              <w:rPr>
                <w:rFonts w:ascii="Times New Roman" w:hAnsi="Times New Roman" w:cs="Times New Roman"/>
              </w:rPr>
              <w:t xml:space="preserve"> </w:t>
            </w:r>
            <w:r w:rsidRPr="00D7243C">
              <w:rPr>
                <w:rFonts w:ascii="Times New Roman" w:hAnsi="Times New Roman" w:cs="Times New Roman"/>
                <w:lang w:val="en-US"/>
              </w:rPr>
              <w:t>Company</w:t>
            </w:r>
            <w:r w:rsidRPr="00D7243C">
              <w:rPr>
                <w:rFonts w:ascii="Times New Roman" w:hAnsi="Times New Roman" w:cs="Times New Roman"/>
              </w:rPr>
              <w:t xml:space="preserve"> </w:t>
            </w:r>
            <w:r w:rsidRPr="00D7243C">
              <w:rPr>
                <w:rFonts w:ascii="Times New Roman" w:hAnsi="Times New Roman" w:cs="Times New Roman"/>
                <w:lang w:val="en-US"/>
              </w:rPr>
              <w:t>Limited</w:t>
            </w:r>
            <w:r w:rsidRPr="00D7243C">
              <w:rPr>
                <w:rFonts w:ascii="Times New Roman" w:hAnsi="Times New Roman" w:cs="Times New Roman"/>
              </w:rPr>
              <w:t xml:space="preserve"> является членом </w:t>
            </w:r>
            <w:r w:rsidRPr="00D7243C">
              <w:rPr>
                <w:rFonts w:ascii="Times New Roman" w:hAnsi="Times New Roman" w:cs="Times New Roman"/>
                <w:lang w:val="en-US"/>
              </w:rPr>
              <w:t>Beijing</w:t>
            </w:r>
            <w:r w:rsidRPr="00D7243C">
              <w:rPr>
                <w:rFonts w:ascii="Times New Roman" w:hAnsi="Times New Roman" w:cs="Times New Roman"/>
              </w:rPr>
              <w:t xml:space="preserve"> </w:t>
            </w:r>
            <w:r w:rsidRPr="00D7243C">
              <w:rPr>
                <w:rFonts w:ascii="Times New Roman" w:hAnsi="Times New Roman" w:cs="Times New Roman"/>
                <w:lang w:val="en-US"/>
              </w:rPr>
              <w:t>Enterprises</w:t>
            </w:r>
            <w:r w:rsidRPr="00D7243C">
              <w:rPr>
                <w:rFonts w:ascii="Times New Roman" w:hAnsi="Times New Roman" w:cs="Times New Roman"/>
              </w:rPr>
              <w:t xml:space="preserve"> </w:t>
            </w:r>
            <w:r w:rsidRPr="00D7243C">
              <w:rPr>
                <w:rFonts w:ascii="Times New Roman" w:hAnsi="Times New Roman" w:cs="Times New Roman"/>
                <w:lang w:val="en-US"/>
              </w:rPr>
              <w:t>Group</w:t>
            </w:r>
            <w:r w:rsidRPr="00D7243C">
              <w:rPr>
                <w:rFonts w:ascii="Times New Roman" w:hAnsi="Times New Roman" w:cs="Times New Roman"/>
              </w:rPr>
              <w:t xml:space="preserve"> </w:t>
            </w:r>
            <w:proofErr w:type="gramStart"/>
            <w:r w:rsidRPr="00D7243C">
              <w:rPr>
                <w:rFonts w:ascii="Times New Roman" w:hAnsi="Times New Roman" w:cs="Times New Roman"/>
                <w:lang w:val="en-US"/>
              </w:rPr>
              <w:t>Limited</w:t>
            </w:r>
            <w:r w:rsidRPr="00D7243C">
              <w:rPr>
                <w:rFonts w:ascii="Times New Roman" w:hAnsi="Times New Roman" w:cs="Times New Roman"/>
              </w:rPr>
              <w:t xml:space="preserve">  -</w:t>
            </w:r>
            <w:proofErr w:type="gramEnd"/>
            <w:r w:rsidRPr="00D7243C">
              <w:rPr>
                <w:rFonts w:ascii="Times New Roman" w:hAnsi="Times New Roman" w:cs="Times New Roman"/>
              </w:rPr>
              <w:t xml:space="preserve"> лидера Китая в области поставок природного газа , газовой инфраструктуры и энергетики в Пекине.</w:t>
            </w:r>
          </w:p>
          <w:p w14:paraId="606AE727" w14:textId="77777777" w:rsidR="005D7A89" w:rsidRPr="00D7243C" w:rsidRDefault="005D7A89" w:rsidP="00664677">
            <w:pPr>
              <w:tabs>
                <w:tab w:val="left" w:pos="598"/>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91DB970" w14:textId="01FDDEB8" w:rsidR="00AD221F" w:rsidRPr="006E53C3" w:rsidRDefault="00AD221F" w:rsidP="006E53C3">
      <w:pPr>
        <w:spacing w:after="0" w:line="360" w:lineRule="auto"/>
        <w:jc w:val="center"/>
        <w:rPr>
          <w:rFonts w:ascii="Times New Roman" w:hAnsi="Times New Roman" w:cs="Times New Roman"/>
          <w:sz w:val="24"/>
          <w:szCs w:val="24"/>
        </w:rPr>
      </w:pPr>
      <w:r w:rsidRPr="006E53C3">
        <w:rPr>
          <w:rFonts w:ascii="Times New Roman" w:hAnsi="Times New Roman" w:cs="Times New Roman"/>
          <w:sz w:val="24"/>
          <w:szCs w:val="24"/>
        </w:rPr>
        <w:t xml:space="preserve">Источник: </w:t>
      </w:r>
      <w:r w:rsidR="00B27FD2">
        <w:rPr>
          <w:rFonts w:ascii="Times New Roman" w:hAnsi="Times New Roman" w:cs="Times New Roman"/>
          <w:sz w:val="24"/>
          <w:szCs w:val="24"/>
          <w:lang w:val="en-US"/>
        </w:rPr>
        <w:t>[</w:t>
      </w:r>
      <w:r w:rsidRPr="006E53C3">
        <w:rPr>
          <w:rFonts w:ascii="Times New Roman" w:hAnsi="Times New Roman" w:cs="Times New Roman"/>
          <w:sz w:val="24"/>
          <w:szCs w:val="24"/>
        </w:rPr>
        <w:t>составлено автором]</w:t>
      </w:r>
    </w:p>
    <w:p w14:paraId="2F9B5A80" w14:textId="2AA91B4D" w:rsidR="005D7A89" w:rsidRDefault="00D43BD7" w:rsidP="00491E28">
      <w:pPr>
        <w:spacing w:after="0" w:line="360" w:lineRule="auto"/>
        <w:jc w:val="both"/>
        <w:rPr>
          <w:rFonts w:ascii="Times New Roman" w:hAnsi="Times New Roman" w:cs="Times New Roman"/>
          <w:sz w:val="24"/>
          <w:szCs w:val="24"/>
        </w:rPr>
      </w:pPr>
      <w:r>
        <w:tab/>
      </w:r>
      <w:bookmarkStart w:id="65" w:name="_Hlk513646073"/>
      <w:r w:rsidR="00FC49C7" w:rsidRPr="00BD7B54">
        <w:rPr>
          <w:rFonts w:ascii="Times New Roman" w:hAnsi="Times New Roman" w:cs="Times New Roman"/>
          <w:sz w:val="24"/>
          <w:szCs w:val="24"/>
        </w:rPr>
        <w:t xml:space="preserve">Таким образом, можно говорить о подтверждении второй гипотезы в силу </w:t>
      </w:r>
      <w:r w:rsidR="00790BAB" w:rsidRPr="00BD7B54">
        <w:rPr>
          <w:rFonts w:ascii="Times New Roman" w:hAnsi="Times New Roman" w:cs="Times New Roman"/>
          <w:sz w:val="24"/>
          <w:szCs w:val="24"/>
        </w:rPr>
        <w:t>доминирования сотрудничества с развитыми – в сегменте</w:t>
      </w:r>
      <w:r w:rsidRPr="00BD7B54">
        <w:rPr>
          <w:rFonts w:ascii="Times New Roman" w:hAnsi="Times New Roman" w:cs="Times New Roman"/>
          <w:sz w:val="24"/>
          <w:szCs w:val="24"/>
        </w:rPr>
        <w:t xml:space="preserve"> </w:t>
      </w:r>
      <w:r w:rsidRPr="00BD7B54">
        <w:rPr>
          <w:rFonts w:ascii="Times New Roman" w:hAnsi="Times New Roman" w:cs="Times New Roman"/>
          <w:sz w:val="24"/>
          <w:szCs w:val="24"/>
          <w:lang w:val="en-US"/>
        </w:rPr>
        <w:t>upstream</w:t>
      </w:r>
      <w:r w:rsidR="00790BAB" w:rsidRPr="00BD7B54">
        <w:rPr>
          <w:rFonts w:ascii="Times New Roman" w:hAnsi="Times New Roman" w:cs="Times New Roman"/>
          <w:sz w:val="24"/>
          <w:szCs w:val="24"/>
        </w:rPr>
        <w:t xml:space="preserve">, развивающимися – </w:t>
      </w:r>
      <w:r w:rsidR="008232E7" w:rsidRPr="00BD7B54">
        <w:rPr>
          <w:rFonts w:ascii="Times New Roman" w:hAnsi="Times New Roman" w:cs="Times New Roman"/>
          <w:sz w:val="24"/>
          <w:szCs w:val="24"/>
          <w:lang w:val="en-US"/>
        </w:rPr>
        <w:t>downstream</w:t>
      </w:r>
      <w:r w:rsidR="00790BAB" w:rsidRPr="00BD7B54">
        <w:rPr>
          <w:rFonts w:ascii="Times New Roman" w:hAnsi="Times New Roman" w:cs="Times New Roman"/>
          <w:sz w:val="24"/>
          <w:szCs w:val="24"/>
        </w:rPr>
        <w:t>.</w:t>
      </w:r>
      <w:r w:rsidR="008232E7" w:rsidRPr="00BD7B54">
        <w:rPr>
          <w:rFonts w:ascii="Times New Roman" w:hAnsi="Times New Roman" w:cs="Times New Roman"/>
          <w:sz w:val="24"/>
          <w:szCs w:val="24"/>
        </w:rPr>
        <w:t xml:space="preserve"> О</w:t>
      </w:r>
      <w:r w:rsidR="00FF4866" w:rsidRPr="00BD7B54">
        <w:rPr>
          <w:rFonts w:ascii="Times New Roman" w:hAnsi="Times New Roman" w:cs="Times New Roman"/>
          <w:sz w:val="24"/>
          <w:szCs w:val="24"/>
        </w:rPr>
        <w:t>бусловлено</w:t>
      </w:r>
      <w:r w:rsidR="008232E7" w:rsidRPr="00BD7B54">
        <w:rPr>
          <w:rFonts w:ascii="Times New Roman" w:hAnsi="Times New Roman" w:cs="Times New Roman"/>
          <w:sz w:val="24"/>
          <w:szCs w:val="24"/>
        </w:rPr>
        <w:t xml:space="preserve"> это</w:t>
      </w:r>
      <w:r w:rsidR="008C21A2" w:rsidRPr="00BD7B54">
        <w:rPr>
          <w:rFonts w:ascii="Times New Roman" w:hAnsi="Times New Roman" w:cs="Times New Roman"/>
          <w:sz w:val="24"/>
          <w:szCs w:val="24"/>
        </w:rPr>
        <w:t xml:space="preserve"> тем, что преимущества собственности, которыми располагают компании </w:t>
      </w:r>
      <w:r w:rsidR="008232E7" w:rsidRPr="00BD7B54">
        <w:rPr>
          <w:rFonts w:ascii="Times New Roman" w:hAnsi="Times New Roman" w:cs="Times New Roman"/>
          <w:sz w:val="24"/>
          <w:szCs w:val="24"/>
        </w:rPr>
        <w:t>соответствуют</w:t>
      </w:r>
      <w:r w:rsidR="008C21A2" w:rsidRPr="00BD7B54">
        <w:rPr>
          <w:rFonts w:ascii="Times New Roman" w:hAnsi="Times New Roman" w:cs="Times New Roman"/>
          <w:sz w:val="24"/>
          <w:szCs w:val="24"/>
        </w:rPr>
        <w:t xml:space="preserve"> среде и возможностям, которые могут предложить им партнеры из развитых стран.</w:t>
      </w:r>
      <w:r w:rsidR="00576C37" w:rsidRPr="00BD7B54">
        <w:rPr>
          <w:rFonts w:ascii="Times New Roman" w:hAnsi="Times New Roman" w:cs="Times New Roman"/>
          <w:sz w:val="24"/>
          <w:szCs w:val="24"/>
        </w:rPr>
        <w:t xml:space="preserve"> При этом </w:t>
      </w:r>
      <w:r w:rsidR="00BD7B54" w:rsidRPr="00BD7B54">
        <w:rPr>
          <w:rFonts w:ascii="Times New Roman" w:hAnsi="Times New Roman" w:cs="Times New Roman"/>
          <w:sz w:val="24"/>
          <w:szCs w:val="24"/>
        </w:rPr>
        <w:t>они имеют</w:t>
      </w:r>
      <w:r w:rsidR="00576C37" w:rsidRPr="00BD7B54">
        <w:rPr>
          <w:rFonts w:ascii="Times New Roman" w:hAnsi="Times New Roman" w:cs="Times New Roman"/>
          <w:sz w:val="24"/>
          <w:szCs w:val="24"/>
        </w:rPr>
        <w:t xml:space="preserve"> свои интересы в качестве доступ</w:t>
      </w:r>
      <w:r w:rsidR="00012DFB">
        <w:rPr>
          <w:rFonts w:ascii="Times New Roman" w:hAnsi="Times New Roman" w:cs="Times New Roman"/>
          <w:sz w:val="24"/>
          <w:szCs w:val="24"/>
        </w:rPr>
        <w:t>а</w:t>
      </w:r>
      <w:r w:rsidR="00576C37" w:rsidRPr="00BD7B54">
        <w:rPr>
          <w:rFonts w:ascii="Times New Roman" w:hAnsi="Times New Roman" w:cs="Times New Roman"/>
          <w:sz w:val="24"/>
          <w:szCs w:val="24"/>
        </w:rPr>
        <w:t xml:space="preserve"> к рынку сбыта (Азии) и сырью (РФ)</w:t>
      </w:r>
      <w:r w:rsidR="000D3EDD">
        <w:rPr>
          <w:rFonts w:ascii="Times New Roman" w:hAnsi="Times New Roman" w:cs="Times New Roman"/>
          <w:sz w:val="24"/>
          <w:szCs w:val="24"/>
        </w:rPr>
        <w:t>.</w:t>
      </w:r>
      <w:r w:rsidR="00576C37" w:rsidRPr="00BD7B54">
        <w:rPr>
          <w:rFonts w:ascii="Times New Roman" w:hAnsi="Times New Roman" w:cs="Times New Roman"/>
          <w:sz w:val="24"/>
          <w:szCs w:val="24"/>
        </w:rPr>
        <w:t xml:space="preserve"> </w:t>
      </w:r>
      <w:r w:rsidR="00826B97" w:rsidRPr="00BD7B54">
        <w:rPr>
          <w:rFonts w:ascii="Times New Roman" w:hAnsi="Times New Roman" w:cs="Times New Roman"/>
          <w:sz w:val="24"/>
          <w:szCs w:val="24"/>
        </w:rPr>
        <w:t xml:space="preserve">А также </w:t>
      </w:r>
      <w:r w:rsidR="00CD26D3" w:rsidRPr="00BD7B54">
        <w:rPr>
          <w:rFonts w:ascii="Times New Roman" w:hAnsi="Times New Roman" w:cs="Times New Roman"/>
          <w:sz w:val="24"/>
          <w:szCs w:val="24"/>
        </w:rPr>
        <w:t xml:space="preserve">это обусловлено тем, что желает получить РФ в рамках подобного сотрудничества – технологии, опыт. С </w:t>
      </w:r>
      <w:r w:rsidR="00BD7B54" w:rsidRPr="00BD7B54">
        <w:rPr>
          <w:rFonts w:ascii="Times New Roman" w:hAnsi="Times New Roman" w:cs="Times New Roman"/>
          <w:sz w:val="24"/>
          <w:szCs w:val="24"/>
        </w:rPr>
        <w:t>р</w:t>
      </w:r>
      <w:r w:rsidR="00CD26D3" w:rsidRPr="00BD7B54">
        <w:rPr>
          <w:rFonts w:ascii="Times New Roman" w:hAnsi="Times New Roman" w:cs="Times New Roman"/>
          <w:sz w:val="24"/>
          <w:szCs w:val="24"/>
        </w:rPr>
        <w:t>азвивающими – рынок сбыта</w:t>
      </w:r>
      <w:r w:rsidR="00BD7B54" w:rsidRPr="00BD7B54">
        <w:rPr>
          <w:rFonts w:ascii="Times New Roman" w:hAnsi="Times New Roman" w:cs="Times New Roman"/>
          <w:sz w:val="24"/>
          <w:szCs w:val="24"/>
        </w:rPr>
        <w:t>, совместное наращивание компетенций в области переработки сырья.</w:t>
      </w:r>
      <w:r w:rsidR="000C1C73" w:rsidRPr="00BD7B54">
        <w:rPr>
          <w:rFonts w:ascii="Times New Roman" w:hAnsi="Times New Roman" w:cs="Times New Roman"/>
          <w:sz w:val="24"/>
          <w:szCs w:val="24"/>
        </w:rPr>
        <w:t xml:space="preserve"> </w:t>
      </w:r>
      <w:bookmarkEnd w:id="65"/>
    </w:p>
    <w:p w14:paraId="348924BA" w14:textId="77777777" w:rsidR="00387F7D" w:rsidRPr="00491E28" w:rsidRDefault="00387F7D" w:rsidP="00491E28">
      <w:pPr>
        <w:spacing w:after="0" w:line="360" w:lineRule="auto"/>
        <w:jc w:val="both"/>
        <w:rPr>
          <w:rFonts w:ascii="Times New Roman" w:hAnsi="Times New Roman" w:cs="Times New Roman"/>
          <w:sz w:val="24"/>
          <w:szCs w:val="24"/>
        </w:rPr>
      </w:pPr>
    </w:p>
    <w:p w14:paraId="6E2A9ADB" w14:textId="6852E7FC" w:rsidR="005D7A89" w:rsidRPr="00F5505C" w:rsidRDefault="005F3284" w:rsidP="00F5505C">
      <w:pPr>
        <w:pStyle w:val="2"/>
        <w:numPr>
          <w:ilvl w:val="0"/>
          <w:numId w:val="26"/>
        </w:numPr>
        <w:spacing w:line="360" w:lineRule="auto"/>
        <w:ind w:left="426" w:hanging="426"/>
        <w:rPr>
          <w:rFonts w:ascii="Times New Roman" w:hAnsi="Times New Roman" w:cs="Times New Roman"/>
          <w:b/>
          <w:color w:val="auto"/>
          <w:sz w:val="24"/>
          <w:szCs w:val="24"/>
        </w:rPr>
      </w:pPr>
      <w:r w:rsidRPr="00F5505C">
        <w:rPr>
          <w:rFonts w:ascii="Times New Roman" w:hAnsi="Times New Roman" w:cs="Times New Roman"/>
          <w:b/>
          <w:color w:val="auto"/>
          <w:sz w:val="24"/>
          <w:szCs w:val="24"/>
        </w:rPr>
        <w:lastRenderedPageBreak/>
        <w:t xml:space="preserve"> </w:t>
      </w:r>
      <w:bookmarkStart w:id="66" w:name="_Toc514686664"/>
      <w:r w:rsidR="005D7A89" w:rsidRPr="00F5505C">
        <w:rPr>
          <w:rFonts w:ascii="Times New Roman" w:hAnsi="Times New Roman" w:cs="Times New Roman"/>
          <w:b/>
          <w:color w:val="auto"/>
          <w:sz w:val="24"/>
          <w:szCs w:val="24"/>
        </w:rPr>
        <w:t>Гипотеза №3</w:t>
      </w:r>
      <w:bookmarkEnd w:id="66"/>
      <w:r w:rsidR="005D7A89" w:rsidRPr="00F5505C">
        <w:rPr>
          <w:rFonts w:ascii="Times New Roman" w:hAnsi="Times New Roman" w:cs="Times New Roman"/>
          <w:b/>
          <w:color w:val="auto"/>
          <w:sz w:val="24"/>
          <w:szCs w:val="24"/>
        </w:rPr>
        <w:t xml:space="preserve"> </w:t>
      </w:r>
    </w:p>
    <w:p w14:paraId="7383A7BC" w14:textId="09C68112" w:rsidR="005D7A89" w:rsidRPr="00F5505C" w:rsidRDefault="005D7A89" w:rsidP="00F72EA8">
      <w:pPr>
        <w:spacing w:line="360" w:lineRule="auto"/>
        <w:jc w:val="both"/>
        <w:rPr>
          <w:rFonts w:ascii="Times New Roman" w:hAnsi="Times New Roman" w:cs="Times New Roman"/>
          <w:b/>
          <w:i/>
          <w:sz w:val="24"/>
          <w:szCs w:val="24"/>
        </w:rPr>
      </w:pPr>
      <w:r w:rsidRPr="00F5505C">
        <w:rPr>
          <w:rFonts w:ascii="Times New Roman" w:hAnsi="Times New Roman" w:cs="Times New Roman"/>
          <w:b/>
          <w:i/>
          <w:sz w:val="24"/>
          <w:szCs w:val="24"/>
        </w:rPr>
        <w:t>РГНК в процессе выхода за пределы национального рынка подвержены нерыночным факторам воздействия, выраженны</w:t>
      </w:r>
      <w:r w:rsidR="004B5A80" w:rsidRPr="00F5505C">
        <w:rPr>
          <w:rFonts w:ascii="Times New Roman" w:hAnsi="Times New Roman" w:cs="Times New Roman"/>
          <w:b/>
          <w:i/>
          <w:sz w:val="24"/>
          <w:szCs w:val="24"/>
        </w:rPr>
        <w:t>м</w:t>
      </w:r>
      <w:r w:rsidRPr="00F5505C">
        <w:rPr>
          <w:rFonts w:ascii="Times New Roman" w:hAnsi="Times New Roman" w:cs="Times New Roman"/>
          <w:b/>
          <w:i/>
          <w:sz w:val="24"/>
          <w:szCs w:val="24"/>
        </w:rPr>
        <w:t xml:space="preserve"> </w:t>
      </w:r>
      <w:r w:rsidR="00A47570" w:rsidRPr="00F5505C">
        <w:rPr>
          <w:rFonts w:ascii="Times New Roman" w:hAnsi="Times New Roman" w:cs="Times New Roman"/>
          <w:b/>
          <w:i/>
          <w:sz w:val="24"/>
          <w:szCs w:val="24"/>
        </w:rPr>
        <w:t xml:space="preserve">через </w:t>
      </w:r>
      <w:r w:rsidR="00DA181F" w:rsidRPr="00F5505C">
        <w:rPr>
          <w:rFonts w:ascii="Times New Roman" w:hAnsi="Times New Roman" w:cs="Times New Roman"/>
          <w:b/>
          <w:i/>
          <w:sz w:val="24"/>
          <w:szCs w:val="24"/>
        </w:rPr>
        <w:t>гос</w:t>
      </w:r>
      <w:r w:rsidR="00C32AD9" w:rsidRPr="00F5505C">
        <w:rPr>
          <w:rFonts w:ascii="Times New Roman" w:hAnsi="Times New Roman" w:cs="Times New Roman"/>
          <w:b/>
          <w:i/>
          <w:sz w:val="24"/>
          <w:szCs w:val="24"/>
        </w:rPr>
        <w:t>ударственное</w:t>
      </w:r>
      <w:r w:rsidR="00DA181F" w:rsidRPr="00F5505C">
        <w:rPr>
          <w:rFonts w:ascii="Times New Roman" w:hAnsi="Times New Roman" w:cs="Times New Roman"/>
          <w:b/>
          <w:i/>
          <w:sz w:val="24"/>
          <w:szCs w:val="24"/>
        </w:rPr>
        <w:t xml:space="preserve"> регулирование</w:t>
      </w:r>
      <w:r w:rsidR="00C32AD9" w:rsidRPr="00F5505C">
        <w:rPr>
          <w:rFonts w:ascii="Times New Roman" w:hAnsi="Times New Roman" w:cs="Times New Roman"/>
          <w:b/>
          <w:i/>
          <w:sz w:val="24"/>
          <w:szCs w:val="24"/>
        </w:rPr>
        <w:t>.</w:t>
      </w:r>
    </w:p>
    <w:p w14:paraId="1CC6D1F5" w14:textId="6BB4DE33" w:rsidR="005D7A89" w:rsidRPr="00F5505C" w:rsidRDefault="005D7A89" w:rsidP="00F72EA8">
      <w:pPr>
        <w:pStyle w:val="5"/>
        <w:spacing w:before="0" w:line="360" w:lineRule="auto"/>
        <w:jc w:val="both"/>
        <w:rPr>
          <w:rFonts w:ascii="Times New Roman" w:hAnsi="Times New Roman" w:cs="Times New Roman"/>
          <w:b/>
          <w:color w:val="auto"/>
          <w:sz w:val="24"/>
          <w:szCs w:val="24"/>
        </w:rPr>
      </w:pPr>
      <w:r w:rsidRPr="00F5505C">
        <w:rPr>
          <w:rFonts w:ascii="Times New Roman" w:hAnsi="Times New Roman" w:cs="Times New Roman"/>
          <w:b/>
          <w:color w:val="auto"/>
          <w:sz w:val="24"/>
          <w:szCs w:val="24"/>
        </w:rPr>
        <w:t xml:space="preserve">Гипотеза </w:t>
      </w:r>
      <w:r w:rsidR="008D499E" w:rsidRPr="00F5505C">
        <w:rPr>
          <w:rFonts w:ascii="Times New Roman" w:hAnsi="Times New Roman" w:cs="Times New Roman"/>
          <w:b/>
          <w:color w:val="auto"/>
          <w:sz w:val="24"/>
          <w:szCs w:val="24"/>
        </w:rPr>
        <w:t>3.1</w:t>
      </w:r>
    </w:p>
    <w:p w14:paraId="127164D2" w14:textId="1F525021" w:rsidR="005D7A89" w:rsidRPr="00F5505C" w:rsidRDefault="005D7A89" w:rsidP="00F72EA8">
      <w:pPr>
        <w:spacing w:line="360" w:lineRule="auto"/>
        <w:jc w:val="both"/>
        <w:rPr>
          <w:rFonts w:ascii="Times New Roman" w:hAnsi="Times New Roman" w:cs="Times New Roman"/>
          <w:sz w:val="24"/>
          <w:szCs w:val="24"/>
        </w:rPr>
      </w:pPr>
      <w:r w:rsidRPr="00F5505C">
        <w:rPr>
          <w:rFonts w:ascii="Times New Roman" w:hAnsi="Times New Roman" w:cs="Times New Roman"/>
          <w:sz w:val="24"/>
          <w:szCs w:val="24"/>
        </w:rPr>
        <w:t xml:space="preserve">Как следствие ухудшения международных отношений между государствами после 2014 года наблюдается сокращение взаимодействия РГНК и </w:t>
      </w:r>
      <w:r w:rsidR="00DA181F" w:rsidRPr="00F5505C">
        <w:rPr>
          <w:rFonts w:ascii="Times New Roman" w:hAnsi="Times New Roman" w:cs="Times New Roman"/>
          <w:sz w:val="24"/>
          <w:szCs w:val="24"/>
        </w:rPr>
        <w:t>представителей</w:t>
      </w:r>
      <w:r w:rsidRPr="00F5505C">
        <w:rPr>
          <w:rFonts w:ascii="Times New Roman" w:hAnsi="Times New Roman" w:cs="Times New Roman"/>
          <w:sz w:val="24"/>
          <w:szCs w:val="24"/>
        </w:rPr>
        <w:t xml:space="preserve"> ЕС и США</w:t>
      </w:r>
      <w:r w:rsidR="00C32AD9" w:rsidRPr="00F5505C">
        <w:rPr>
          <w:rFonts w:ascii="Times New Roman" w:hAnsi="Times New Roman" w:cs="Times New Roman"/>
          <w:sz w:val="24"/>
          <w:szCs w:val="24"/>
        </w:rPr>
        <w:t>.</w:t>
      </w:r>
    </w:p>
    <w:p w14:paraId="682CCD18" w14:textId="4BB09F56" w:rsidR="005D7A89" w:rsidRPr="00F5505C" w:rsidRDefault="005D7A89" w:rsidP="00F72EA8">
      <w:pPr>
        <w:pStyle w:val="5"/>
        <w:spacing w:before="0" w:line="360" w:lineRule="auto"/>
        <w:jc w:val="both"/>
        <w:rPr>
          <w:rFonts w:ascii="Times New Roman" w:hAnsi="Times New Roman" w:cs="Times New Roman"/>
          <w:b/>
          <w:color w:val="auto"/>
          <w:sz w:val="24"/>
          <w:szCs w:val="24"/>
        </w:rPr>
      </w:pPr>
      <w:r w:rsidRPr="00F5505C">
        <w:rPr>
          <w:rFonts w:ascii="Times New Roman" w:hAnsi="Times New Roman" w:cs="Times New Roman"/>
          <w:b/>
          <w:color w:val="auto"/>
          <w:sz w:val="24"/>
          <w:szCs w:val="24"/>
        </w:rPr>
        <w:t xml:space="preserve">Гипотеза </w:t>
      </w:r>
      <w:r w:rsidR="008D499E" w:rsidRPr="00F5505C">
        <w:rPr>
          <w:rFonts w:ascii="Times New Roman" w:hAnsi="Times New Roman" w:cs="Times New Roman"/>
          <w:b/>
          <w:color w:val="auto"/>
          <w:sz w:val="24"/>
          <w:szCs w:val="24"/>
        </w:rPr>
        <w:t>3.2</w:t>
      </w:r>
    </w:p>
    <w:p w14:paraId="13D5FFB3" w14:textId="38A0E3D5" w:rsidR="00F70C76" w:rsidRPr="00F5505C" w:rsidRDefault="005D7A89" w:rsidP="00F72EA8">
      <w:pPr>
        <w:spacing w:line="360" w:lineRule="auto"/>
        <w:jc w:val="both"/>
        <w:rPr>
          <w:rFonts w:ascii="Times New Roman" w:hAnsi="Times New Roman" w:cs="Times New Roman"/>
          <w:sz w:val="24"/>
          <w:szCs w:val="24"/>
        </w:rPr>
      </w:pPr>
      <w:r w:rsidRPr="00F5505C">
        <w:rPr>
          <w:rFonts w:ascii="Times New Roman" w:hAnsi="Times New Roman" w:cs="Times New Roman"/>
          <w:sz w:val="24"/>
          <w:szCs w:val="24"/>
        </w:rPr>
        <w:t>Наличие гос</w:t>
      </w:r>
      <w:r w:rsidR="00C32AD9" w:rsidRPr="00F5505C">
        <w:rPr>
          <w:rFonts w:ascii="Times New Roman" w:hAnsi="Times New Roman" w:cs="Times New Roman"/>
          <w:sz w:val="24"/>
          <w:szCs w:val="24"/>
        </w:rPr>
        <w:t>ударственной</w:t>
      </w:r>
      <w:r w:rsidR="00A85ACB" w:rsidRPr="00F5505C">
        <w:rPr>
          <w:rFonts w:ascii="Times New Roman" w:hAnsi="Times New Roman" w:cs="Times New Roman"/>
          <w:sz w:val="24"/>
          <w:szCs w:val="24"/>
        </w:rPr>
        <w:t xml:space="preserve"> собст</w:t>
      </w:r>
      <w:r w:rsidR="00C32AD9" w:rsidRPr="00F5505C">
        <w:rPr>
          <w:rFonts w:ascii="Times New Roman" w:hAnsi="Times New Roman" w:cs="Times New Roman"/>
          <w:sz w:val="24"/>
          <w:szCs w:val="24"/>
        </w:rPr>
        <w:t>венности</w:t>
      </w:r>
      <w:r w:rsidRPr="00F5505C">
        <w:rPr>
          <w:rFonts w:ascii="Times New Roman" w:hAnsi="Times New Roman" w:cs="Times New Roman"/>
          <w:sz w:val="24"/>
          <w:szCs w:val="24"/>
        </w:rPr>
        <w:t xml:space="preserve"> компаний оказывает влияние </w:t>
      </w:r>
      <w:r w:rsidR="00005B8D" w:rsidRPr="00F5505C">
        <w:rPr>
          <w:rFonts w:ascii="Times New Roman" w:hAnsi="Times New Roman" w:cs="Times New Roman"/>
          <w:sz w:val="24"/>
          <w:szCs w:val="24"/>
        </w:rPr>
        <w:t>на процесс интернационализации компаний</w:t>
      </w:r>
      <w:r w:rsidRPr="00F5505C">
        <w:rPr>
          <w:rFonts w:ascii="Times New Roman" w:hAnsi="Times New Roman" w:cs="Times New Roman"/>
          <w:sz w:val="24"/>
          <w:szCs w:val="24"/>
        </w:rPr>
        <w:t>.</w:t>
      </w:r>
    </w:p>
    <w:p w14:paraId="28AABFE6" w14:textId="6BD334FD" w:rsidR="00F70C76" w:rsidRPr="00B11640" w:rsidRDefault="00F70C76" w:rsidP="00B11640">
      <w:pPr>
        <w:rPr>
          <w:rFonts w:ascii="Times New Roman" w:hAnsi="Times New Roman" w:cs="Times New Roman"/>
          <w:i/>
          <w:sz w:val="24"/>
          <w:szCs w:val="24"/>
        </w:rPr>
      </w:pPr>
      <w:r w:rsidRPr="00B11640">
        <w:rPr>
          <w:rFonts w:ascii="Times New Roman" w:hAnsi="Times New Roman" w:cs="Times New Roman"/>
          <w:i/>
          <w:sz w:val="24"/>
          <w:szCs w:val="24"/>
        </w:rPr>
        <w:t xml:space="preserve">Гипотеза 3.1 </w:t>
      </w:r>
    </w:p>
    <w:p w14:paraId="1F59298C" w14:textId="5F10B5D0" w:rsidR="00C70A94" w:rsidRDefault="00757E55" w:rsidP="008D499E">
      <w:pPr>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67" w:name="_Hlk513646096"/>
      <w:r w:rsidR="000E126C" w:rsidRPr="008D499E">
        <w:rPr>
          <w:rFonts w:ascii="Times New Roman" w:hAnsi="Times New Roman" w:cs="Times New Roman"/>
          <w:sz w:val="24"/>
          <w:szCs w:val="24"/>
        </w:rPr>
        <w:t xml:space="preserve">В 2014 году произошли </w:t>
      </w:r>
      <w:r w:rsidR="00F64365" w:rsidRPr="008D499E">
        <w:rPr>
          <w:rFonts w:ascii="Times New Roman" w:hAnsi="Times New Roman" w:cs="Times New Roman"/>
          <w:sz w:val="24"/>
          <w:szCs w:val="24"/>
        </w:rPr>
        <w:t xml:space="preserve">события, </w:t>
      </w:r>
      <w:r w:rsidR="002B5F00" w:rsidRPr="008D499E">
        <w:rPr>
          <w:rFonts w:ascii="Times New Roman" w:hAnsi="Times New Roman" w:cs="Times New Roman"/>
          <w:sz w:val="24"/>
          <w:szCs w:val="24"/>
        </w:rPr>
        <w:t xml:space="preserve">которые до сих пор сопровождаются </w:t>
      </w:r>
      <w:r w:rsidR="00A22837" w:rsidRPr="008D499E">
        <w:rPr>
          <w:rFonts w:ascii="Times New Roman" w:hAnsi="Times New Roman" w:cs="Times New Roman"/>
          <w:sz w:val="24"/>
          <w:szCs w:val="24"/>
        </w:rPr>
        <w:t>изменени</w:t>
      </w:r>
      <w:r w:rsidR="009C48D7" w:rsidRPr="008D499E">
        <w:rPr>
          <w:rFonts w:ascii="Times New Roman" w:hAnsi="Times New Roman" w:cs="Times New Roman"/>
          <w:sz w:val="24"/>
          <w:szCs w:val="24"/>
        </w:rPr>
        <w:t>я</w:t>
      </w:r>
      <w:r w:rsidR="00A22837" w:rsidRPr="008D499E">
        <w:rPr>
          <w:rFonts w:ascii="Times New Roman" w:hAnsi="Times New Roman" w:cs="Times New Roman"/>
          <w:sz w:val="24"/>
          <w:szCs w:val="24"/>
        </w:rPr>
        <w:t>м</w:t>
      </w:r>
      <w:r w:rsidR="009C48D7" w:rsidRPr="008D499E">
        <w:rPr>
          <w:rFonts w:ascii="Times New Roman" w:hAnsi="Times New Roman" w:cs="Times New Roman"/>
          <w:sz w:val="24"/>
          <w:szCs w:val="24"/>
        </w:rPr>
        <w:t>и</w:t>
      </w:r>
      <w:r w:rsidR="00A22837" w:rsidRPr="008D499E">
        <w:rPr>
          <w:rFonts w:ascii="Times New Roman" w:hAnsi="Times New Roman" w:cs="Times New Roman"/>
          <w:sz w:val="24"/>
          <w:szCs w:val="24"/>
        </w:rPr>
        <w:t xml:space="preserve"> </w:t>
      </w:r>
      <w:r w:rsidR="008F3A68" w:rsidRPr="008D499E">
        <w:rPr>
          <w:rFonts w:ascii="Times New Roman" w:hAnsi="Times New Roman" w:cs="Times New Roman"/>
          <w:sz w:val="24"/>
          <w:szCs w:val="24"/>
        </w:rPr>
        <w:t>взаимоотношений</w:t>
      </w:r>
      <w:r w:rsidR="008F3A68">
        <w:rPr>
          <w:rFonts w:ascii="Times New Roman" w:hAnsi="Times New Roman" w:cs="Times New Roman"/>
          <w:sz w:val="24"/>
          <w:szCs w:val="24"/>
        </w:rPr>
        <w:t xml:space="preserve"> между странами не только </w:t>
      </w:r>
      <w:r w:rsidR="00112941">
        <w:rPr>
          <w:rFonts w:ascii="Times New Roman" w:hAnsi="Times New Roman" w:cs="Times New Roman"/>
          <w:sz w:val="24"/>
          <w:szCs w:val="24"/>
        </w:rPr>
        <w:t xml:space="preserve">на уровне </w:t>
      </w:r>
      <w:r w:rsidR="001979C2">
        <w:rPr>
          <w:rFonts w:ascii="Times New Roman" w:hAnsi="Times New Roman" w:cs="Times New Roman"/>
          <w:sz w:val="24"/>
          <w:szCs w:val="24"/>
        </w:rPr>
        <w:t xml:space="preserve">политики, но и экономики </w:t>
      </w:r>
      <w:r w:rsidR="00B03267">
        <w:rPr>
          <w:rFonts w:ascii="Times New Roman" w:hAnsi="Times New Roman" w:cs="Times New Roman"/>
          <w:sz w:val="24"/>
          <w:szCs w:val="24"/>
        </w:rPr>
        <w:t>в целом</w:t>
      </w:r>
      <w:r w:rsidR="000E126C">
        <w:rPr>
          <w:rFonts w:ascii="Times New Roman" w:hAnsi="Times New Roman" w:cs="Times New Roman"/>
          <w:sz w:val="24"/>
          <w:szCs w:val="24"/>
        </w:rPr>
        <w:t>.</w:t>
      </w:r>
      <w:r w:rsidR="00B03267">
        <w:rPr>
          <w:rFonts w:ascii="Times New Roman" w:hAnsi="Times New Roman" w:cs="Times New Roman"/>
          <w:sz w:val="24"/>
          <w:szCs w:val="24"/>
        </w:rPr>
        <w:t xml:space="preserve"> </w:t>
      </w:r>
      <w:r w:rsidR="001F255D">
        <w:rPr>
          <w:rFonts w:ascii="Times New Roman" w:hAnsi="Times New Roman" w:cs="Times New Roman"/>
          <w:sz w:val="24"/>
          <w:szCs w:val="24"/>
        </w:rPr>
        <w:t xml:space="preserve">Нерыночные факторы воздействия, в данном случае геополитические, способны </w:t>
      </w:r>
      <w:r w:rsidR="00B65647">
        <w:rPr>
          <w:rFonts w:ascii="Times New Roman" w:hAnsi="Times New Roman" w:cs="Times New Roman"/>
          <w:sz w:val="24"/>
          <w:szCs w:val="24"/>
        </w:rPr>
        <w:t xml:space="preserve">оказать влияние на функционирование отрасли не только посредством узконаправленных ограничений (как в случае с </w:t>
      </w:r>
      <w:r w:rsidR="00264CB0">
        <w:rPr>
          <w:rFonts w:ascii="Times New Roman" w:hAnsi="Times New Roman" w:cs="Times New Roman"/>
          <w:sz w:val="24"/>
          <w:szCs w:val="24"/>
        </w:rPr>
        <w:t>санкциями</w:t>
      </w:r>
      <w:r w:rsidR="00B65647">
        <w:rPr>
          <w:rFonts w:ascii="Times New Roman" w:hAnsi="Times New Roman" w:cs="Times New Roman"/>
          <w:sz w:val="24"/>
          <w:szCs w:val="24"/>
        </w:rPr>
        <w:t>)</w:t>
      </w:r>
      <w:r w:rsidR="00037D5F">
        <w:rPr>
          <w:rFonts w:ascii="Times New Roman" w:hAnsi="Times New Roman" w:cs="Times New Roman"/>
          <w:sz w:val="24"/>
          <w:szCs w:val="24"/>
        </w:rPr>
        <w:t xml:space="preserve">, но и </w:t>
      </w:r>
      <w:r w:rsidR="00631246">
        <w:rPr>
          <w:rFonts w:ascii="Times New Roman" w:hAnsi="Times New Roman" w:cs="Times New Roman"/>
          <w:sz w:val="24"/>
          <w:szCs w:val="24"/>
        </w:rPr>
        <w:t xml:space="preserve">сдвигом в общей стратегии страны относительно регионального сотрудничества. </w:t>
      </w:r>
    </w:p>
    <w:p w14:paraId="47594C65" w14:textId="1F1BE43A" w:rsidR="00D54199" w:rsidRDefault="00757E55" w:rsidP="005D7A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C70A94">
        <w:rPr>
          <w:rFonts w:ascii="Times New Roman" w:hAnsi="Times New Roman" w:cs="Times New Roman"/>
          <w:sz w:val="24"/>
          <w:szCs w:val="24"/>
        </w:rPr>
        <w:t>Ниж</w:t>
      </w:r>
      <w:r w:rsidR="007700B6">
        <w:rPr>
          <w:rFonts w:ascii="Times New Roman" w:hAnsi="Times New Roman" w:cs="Times New Roman"/>
          <w:sz w:val="24"/>
          <w:szCs w:val="24"/>
        </w:rPr>
        <w:t>е</w:t>
      </w:r>
      <w:r w:rsidR="00C70A94">
        <w:rPr>
          <w:rFonts w:ascii="Times New Roman" w:hAnsi="Times New Roman" w:cs="Times New Roman"/>
          <w:sz w:val="24"/>
          <w:szCs w:val="24"/>
        </w:rPr>
        <w:t>приведенный график демонстрирует изменени</w:t>
      </w:r>
      <w:r w:rsidR="00812C68">
        <w:rPr>
          <w:rFonts w:ascii="Times New Roman" w:hAnsi="Times New Roman" w:cs="Times New Roman"/>
          <w:sz w:val="24"/>
          <w:szCs w:val="24"/>
        </w:rPr>
        <w:t>е</w:t>
      </w:r>
      <w:r w:rsidR="00C70A94">
        <w:rPr>
          <w:rFonts w:ascii="Times New Roman" w:hAnsi="Times New Roman" w:cs="Times New Roman"/>
          <w:sz w:val="24"/>
          <w:szCs w:val="24"/>
        </w:rPr>
        <w:t xml:space="preserve"> </w:t>
      </w:r>
      <w:r w:rsidR="007700B6">
        <w:rPr>
          <w:rFonts w:ascii="Times New Roman" w:hAnsi="Times New Roman" w:cs="Times New Roman"/>
          <w:sz w:val="24"/>
          <w:szCs w:val="24"/>
        </w:rPr>
        <w:t>соотношени</w:t>
      </w:r>
      <w:r w:rsidR="001239AB">
        <w:rPr>
          <w:rFonts w:ascii="Times New Roman" w:hAnsi="Times New Roman" w:cs="Times New Roman"/>
          <w:sz w:val="24"/>
          <w:szCs w:val="24"/>
        </w:rPr>
        <w:t>я</w:t>
      </w:r>
      <w:r w:rsidR="001A59EA">
        <w:rPr>
          <w:rFonts w:ascii="Times New Roman" w:hAnsi="Times New Roman" w:cs="Times New Roman"/>
          <w:sz w:val="24"/>
          <w:szCs w:val="24"/>
        </w:rPr>
        <w:t xml:space="preserve"> количества </w:t>
      </w:r>
      <w:r w:rsidR="007700B6">
        <w:rPr>
          <w:rFonts w:ascii="Times New Roman" w:hAnsi="Times New Roman" w:cs="Times New Roman"/>
          <w:sz w:val="24"/>
          <w:szCs w:val="24"/>
        </w:rPr>
        <w:t>инвестиционных</w:t>
      </w:r>
      <w:r w:rsidR="001A59EA">
        <w:rPr>
          <w:rFonts w:ascii="Times New Roman" w:hAnsi="Times New Roman" w:cs="Times New Roman"/>
          <w:sz w:val="24"/>
          <w:szCs w:val="24"/>
        </w:rPr>
        <w:t xml:space="preserve"> проектов, которые были осуществлены с представителями стран Европейского Союза и США. </w:t>
      </w:r>
      <w:r w:rsidR="00980A91">
        <w:rPr>
          <w:rFonts w:ascii="Times New Roman" w:hAnsi="Times New Roman" w:cs="Times New Roman"/>
          <w:sz w:val="24"/>
          <w:szCs w:val="24"/>
        </w:rPr>
        <w:t xml:space="preserve">Как видно, из всего взаимодействия между РГНК и их </w:t>
      </w:r>
      <w:r w:rsidR="007700B6">
        <w:rPr>
          <w:rFonts w:ascii="Times New Roman" w:hAnsi="Times New Roman" w:cs="Times New Roman"/>
          <w:sz w:val="24"/>
          <w:szCs w:val="24"/>
        </w:rPr>
        <w:t>партнёрами</w:t>
      </w:r>
      <w:r w:rsidR="00980A91">
        <w:rPr>
          <w:rFonts w:ascii="Times New Roman" w:hAnsi="Times New Roman" w:cs="Times New Roman"/>
          <w:sz w:val="24"/>
          <w:szCs w:val="24"/>
        </w:rPr>
        <w:t xml:space="preserve">, </w:t>
      </w:r>
      <w:r w:rsidR="007700B6">
        <w:rPr>
          <w:rFonts w:ascii="Times New Roman" w:hAnsi="Times New Roman" w:cs="Times New Roman"/>
          <w:sz w:val="24"/>
          <w:szCs w:val="24"/>
        </w:rPr>
        <w:t>большая часть</w:t>
      </w:r>
      <w:r w:rsidR="00980A91">
        <w:rPr>
          <w:rFonts w:ascii="Times New Roman" w:hAnsi="Times New Roman" w:cs="Times New Roman"/>
          <w:sz w:val="24"/>
          <w:szCs w:val="24"/>
        </w:rPr>
        <w:t xml:space="preserve"> сделок пришлась на первый период, не </w:t>
      </w:r>
      <w:r w:rsidR="007700B6">
        <w:rPr>
          <w:rFonts w:ascii="Times New Roman" w:hAnsi="Times New Roman" w:cs="Times New Roman"/>
          <w:sz w:val="24"/>
          <w:szCs w:val="24"/>
        </w:rPr>
        <w:t>характеризующейся</w:t>
      </w:r>
      <w:r w:rsidR="00812C68">
        <w:rPr>
          <w:rFonts w:ascii="Times New Roman" w:hAnsi="Times New Roman" w:cs="Times New Roman"/>
          <w:sz w:val="24"/>
          <w:szCs w:val="24"/>
        </w:rPr>
        <w:t xml:space="preserve"> усугублением</w:t>
      </w:r>
      <w:r w:rsidR="00980A91">
        <w:rPr>
          <w:rFonts w:ascii="Times New Roman" w:hAnsi="Times New Roman" w:cs="Times New Roman"/>
          <w:sz w:val="24"/>
          <w:szCs w:val="24"/>
        </w:rPr>
        <w:t xml:space="preserve"> </w:t>
      </w:r>
      <w:r w:rsidR="007700B6">
        <w:rPr>
          <w:rFonts w:ascii="Times New Roman" w:hAnsi="Times New Roman" w:cs="Times New Roman"/>
          <w:sz w:val="24"/>
          <w:szCs w:val="24"/>
        </w:rPr>
        <w:t>политическ</w:t>
      </w:r>
      <w:r w:rsidR="00812C68">
        <w:rPr>
          <w:rFonts w:ascii="Times New Roman" w:hAnsi="Times New Roman" w:cs="Times New Roman"/>
          <w:sz w:val="24"/>
          <w:szCs w:val="24"/>
        </w:rPr>
        <w:t>их взаимоотношений</w:t>
      </w:r>
      <w:r w:rsidR="005057BD">
        <w:rPr>
          <w:rFonts w:ascii="Times New Roman" w:hAnsi="Times New Roman" w:cs="Times New Roman"/>
          <w:sz w:val="24"/>
          <w:szCs w:val="24"/>
        </w:rPr>
        <w:t xml:space="preserve"> (2000-2014 гг.)</w:t>
      </w:r>
      <w:r w:rsidR="00980A91">
        <w:rPr>
          <w:rFonts w:ascii="Times New Roman" w:hAnsi="Times New Roman" w:cs="Times New Roman"/>
          <w:sz w:val="24"/>
          <w:szCs w:val="24"/>
        </w:rPr>
        <w:t xml:space="preserve">. </w:t>
      </w:r>
    </w:p>
    <w:p w14:paraId="1390A373" w14:textId="0C0F3B9F" w:rsidR="00367900" w:rsidRPr="007B1384" w:rsidRDefault="00757E55" w:rsidP="005D7A8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B7297">
        <w:rPr>
          <w:rFonts w:ascii="Times New Roman" w:hAnsi="Times New Roman" w:cs="Times New Roman"/>
          <w:sz w:val="24"/>
          <w:szCs w:val="24"/>
        </w:rPr>
        <w:t xml:space="preserve">Для демонстрации </w:t>
      </w:r>
      <w:r w:rsidR="00CF7AFF">
        <w:rPr>
          <w:rFonts w:ascii="Times New Roman" w:hAnsi="Times New Roman" w:cs="Times New Roman"/>
          <w:sz w:val="24"/>
          <w:szCs w:val="24"/>
        </w:rPr>
        <w:t xml:space="preserve">значительности </w:t>
      </w:r>
      <w:r w:rsidR="001B7297">
        <w:rPr>
          <w:rFonts w:ascii="Times New Roman" w:hAnsi="Times New Roman" w:cs="Times New Roman"/>
          <w:sz w:val="24"/>
          <w:szCs w:val="24"/>
        </w:rPr>
        <w:t xml:space="preserve">изменений, первый период </w:t>
      </w:r>
      <w:r w:rsidR="00CF7AFF">
        <w:rPr>
          <w:rFonts w:ascii="Times New Roman" w:hAnsi="Times New Roman" w:cs="Times New Roman"/>
          <w:sz w:val="24"/>
          <w:szCs w:val="24"/>
        </w:rPr>
        <w:t>(</w:t>
      </w:r>
      <w:r w:rsidR="001B7297">
        <w:rPr>
          <w:rFonts w:ascii="Times New Roman" w:hAnsi="Times New Roman" w:cs="Times New Roman"/>
          <w:sz w:val="24"/>
          <w:szCs w:val="24"/>
        </w:rPr>
        <w:t>2000</w:t>
      </w:r>
      <w:r w:rsidR="00CF7AFF">
        <w:rPr>
          <w:rFonts w:ascii="Times New Roman" w:hAnsi="Times New Roman" w:cs="Times New Roman"/>
          <w:sz w:val="24"/>
          <w:szCs w:val="24"/>
        </w:rPr>
        <w:t>-</w:t>
      </w:r>
      <w:r w:rsidR="001B7297">
        <w:rPr>
          <w:rFonts w:ascii="Times New Roman" w:hAnsi="Times New Roman" w:cs="Times New Roman"/>
          <w:sz w:val="24"/>
          <w:szCs w:val="24"/>
        </w:rPr>
        <w:t>2018 гг.</w:t>
      </w:r>
      <w:r w:rsidR="00CF7AFF">
        <w:rPr>
          <w:rFonts w:ascii="Times New Roman" w:hAnsi="Times New Roman" w:cs="Times New Roman"/>
          <w:sz w:val="24"/>
          <w:szCs w:val="24"/>
        </w:rPr>
        <w:t>)</w:t>
      </w:r>
      <w:r w:rsidR="001B7297">
        <w:rPr>
          <w:rFonts w:ascii="Times New Roman" w:hAnsi="Times New Roman" w:cs="Times New Roman"/>
          <w:sz w:val="24"/>
          <w:szCs w:val="24"/>
        </w:rPr>
        <w:t xml:space="preserve"> был разбит на более мелкие</w:t>
      </w:r>
      <w:r w:rsidR="00CF7AFF">
        <w:rPr>
          <w:rFonts w:ascii="Times New Roman" w:hAnsi="Times New Roman" w:cs="Times New Roman"/>
          <w:sz w:val="24"/>
          <w:szCs w:val="24"/>
        </w:rPr>
        <w:t xml:space="preserve"> (</w:t>
      </w:r>
      <w:r w:rsidR="00191779">
        <w:rPr>
          <w:rFonts w:ascii="Times New Roman" w:hAnsi="Times New Roman" w:cs="Times New Roman"/>
          <w:sz w:val="24"/>
          <w:szCs w:val="24"/>
        </w:rPr>
        <w:t>5 лет</w:t>
      </w:r>
      <w:r w:rsidR="00CF7AFF">
        <w:rPr>
          <w:rFonts w:ascii="Times New Roman" w:hAnsi="Times New Roman" w:cs="Times New Roman"/>
          <w:sz w:val="24"/>
          <w:szCs w:val="24"/>
        </w:rPr>
        <w:t>)</w:t>
      </w:r>
      <w:r w:rsidR="00824DDA">
        <w:rPr>
          <w:rFonts w:ascii="Times New Roman" w:hAnsi="Times New Roman" w:cs="Times New Roman"/>
          <w:sz w:val="24"/>
          <w:szCs w:val="24"/>
        </w:rPr>
        <w:t xml:space="preserve">. Сделано это для соразмерности рассматриваемых периодов и для </w:t>
      </w:r>
      <w:r w:rsidR="00191779">
        <w:rPr>
          <w:rFonts w:ascii="Times New Roman" w:hAnsi="Times New Roman" w:cs="Times New Roman"/>
          <w:sz w:val="24"/>
          <w:szCs w:val="24"/>
        </w:rPr>
        <w:t xml:space="preserve">более точного анализа тренда во </w:t>
      </w:r>
      <w:r w:rsidR="00824DDA">
        <w:rPr>
          <w:rFonts w:ascii="Times New Roman" w:hAnsi="Times New Roman" w:cs="Times New Roman"/>
          <w:sz w:val="24"/>
          <w:szCs w:val="24"/>
        </w:rPr>
        <w:t>взаимодействи</w:t>
      </w:r>
      <w:r w:rsidR="00191779">
        <w:rPr>
          <w:rFonts w:ascii="Times New Roman" w:hAnsi="Times New Roman" w:cs="Times New Roman"/>
          <w:sz w:val="24"/>
          <w:szCs w:val="24"/>
        </w:rPr>
        <w:t>и</w:t>
      </w:r>
      <w:r w:rsidR="00824DDA">
        <w:rPr>
          <w:rFonts w:ascii="Times New Roman" w:hAnsi="Times New Roman" w:cs="Times New Roman"/>
          <w:sz w:val="24"/>
          <w:szCs w:val="24"/>
        </w:rPr>
        <w:t xml:space="preserve"> стран</w:t>
      </w:r>
      <w:r w:rsidR="00191779">
        <w:rPr>
          <w:rFonts w:ascii="Times New Roman" w:hAnsi="Times New Roman" w:cs="Times New Roman"/>
          <w:sz w:val="24"/>
          <w:szCs w:val="24"/>
        </w:rPr>
        <w:t>.</w:t>
      </w:r>
    </w:p>
    <w:bookmarkEnd w:id="67"/>
    <w:p w14:paraId="343CCB39" w14:textId="4CA7BBBA" w:rsidR="005D7A89" w:rsidRDefault="00A12F22" w:rsidP="00B16876">
      <w:pPr>
        <w:pStyle w:val="a9"/>
        <w:shd w:val="clear" w:color="auto" w:fill="FFFFFF"/>
        <w:spacing w:line="360" w:lineRule="auto"/>
        <w:jc w:val="center"/>
        <w:rPr>
          <w:color w:val="000000"/>
        </w:rPr>
      </w:pPr>
      <w:r>
        <w:rPr>
          <w:noProof/>
        </w:rPr>
        <w:lastRenderedPageBreak/>
        <w:drawing>
          <wp:inline distT="0" distB="0" distL="0" distR="0" wp14:anchorId="6921BEE7" wp14:editId="4967C463">
            <wp:extent cx="5940425" cy="3608705"/>
            <wp:effectExtent l="0" t="0" r="3175" b="0"/>
            <wp:docPr id="34" name="Диаграмма 34">
              <a:extLst xmlns:a="http://schemas.openxmlformats.org/drawingml/2006/main">
                <a:ext uri="{FF2B5EF4-FFF2-40B4-BE49-F238E27FC236}">
                  <a16:creationId xmlns:a16="http://schemas.microsoft.com/office/drawing/2014/main" id="{D5DA556C-3EF4-4C7D-84E5-1FFE07B3E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0A7C781" w14:textId="5CFC3D1F" w:rsidR="00614556" w:rsidRPr="00625144" w:rsidRDefault="00C11B95" w:rsidP="00625144">
      <w:pPr>
        <w:pStyle w:val="a9"/>
        <w:shd w:val="clear" w:color="auto" w:fill="FFFFFF"/>
        <w:spacing w:before="0" w:beforeAutospacing="0" w:after="0" w:afterAutospacing="0" w:line="360" w:lineRule="auto"/>
        <w:jc w:val="center"/>
        <w:rPr>
          <w:color w:val="000000"/>
        </w:rPr>
      </w:pPr>
      <w:r w:rsidRPr="00625144">
        <w:rPr>
          <w:i/>
          <w:color w:val="000000"/>
        </w:rPr>
        <w:t xml:space="preserve">Рис. </w:t>
      </w:r>
      <w:r w:rsidR="00CB4C1B" w:rsidRPr="00625144">
        <w:rPr>
          <w:i/>
          <w:color w:val="000000"/>
        </w:rPr>
        <w:t>11</w:t>
      </w:r>
      <w:r w:rsidRPr="00625144">
        <w:rPr>
          <w:i/>
          <w:color w:val="000000"/>
        </w:rPr>
        <w:t xml:space="preserve"> Изменение количества совместных инвестиционных проектов с представителями </w:t>
      </w:r>
      <w:r w:rsidR="00614556" w:rsidRPr="00625144">
        <w:rPr>
          <w:i/>
          <w:color w:val="000000"/>
        </w:rPr>
        <w:t>Европейского Союза и США за 2000</w:t>
      </w:r>
      <w:r w:rsidR="00CB4C1B" w:rsidRPr="00625144">
        <w:rPr>
          <w:i/>
          <w:color w:val="000000"/>
        </w:rPr>
        <w:t>-</w:t>
      </w:r>
      <w:r w:rsidR="00614556" w:rsidRPr="00625144">
        <w:rPr>
          <w:i/>
          <w:color w:val="000000"/>
        </w:rPr>
        <w:t>2018 гг. в связи с усугубившейся геополитической ситуацией</w:t>
      </w:r>
      <w:r w:rsidR="00614556" w:rsidRPr="00625144">
        <w:rPr>
          <w:color w:val="000000"/>
        </w:rPr>
        <w:t>.</w:t>
      </w:r>
    </w:p>
    <w:p w14:paraId="1AACD9DF" w14:textId="1DA8DBDA" w:rsidR="00CB4C1B" w:rsidRPr="00625144" w:rsidRDefault="00CB4C1B" w:rsidP="00625144">
      <w:pPr>
        <w:spacing w:after="0" w:line="360" w:lineRule="auto"/>
        <w:jc w:val="center"/>
        <w:rPr>
          <w:rFonts w:ascii="Times New Roman" w:hAnsi="Times New Roman" w:cs="Times New Roman"/>
          <w:i/>
          <w:sz w:val="24"/>
          <w:szCs w:val="24"/>
        </w:rPr>
      </w:pPr>
      <w:r w:rsidRPr="00625144">
        <w:rPr>
          <w:rFonts w:ascii="Times New Roman" w:hAnsi="Times New Roman" w:cs="Times New Roman"/>
          <w:i/>
          <w:sz w:val="24"/>
          <w:szCs w:val="24"/>
        </w:rPr>
        <w:t xml:space="preserve">Источник: </w:t>
      </w:r>
      <w:r w:rsidR="002073DF">
        <w:rPr>
          <w:rFonts w:ascii="Times New Roman" w:hAnsi="Times New Roman" w:cs="Times New Roman"/>
          <w:i/>
          <w:sz w:val="24"/>
          <w:szCs w:val="24"/>
          <w:lang w:val="en-US"/>
        </w:rPr>
        <w:t>[</w:t>
      </w:r>
      <w:r w:rsidRPr="00625144">
        <w:rPr>
          <w:rFonts w:ascii="Times New Roman" w:hAnsi="Times New Roman" w:cs="Times New Roman"/>
          <w:i/>
          <w:sz w:val="24"/>
          <w:szCs w:val="24"/>
        </w:rPr>
        <w:t>составлено автором]</w:t>
      </w:r>
    </w:p>
    <w:p w14:paraId="1B4D1EC1" w14:textId="0CDCF1FD" w:rsidR="005D7A89" w:rsidRPr="002A092A" w:rsidRDefault="00757E55" w:rsidP="005D7A89">
      <w:pPr>
        <w:pStyle w:val="a9"/>
        <w:shd w:val="clear" w:color="auto" w:fill="FFFFFF"/>
        <w:spacing w:line="360" w:lineRule="auto"/>
        <w:jc w:val="both"/>
        <w:rPr>
          <w:color w:val="000000"/>
        </w:rPr>
      </w:pPr>
      <w:r>
        <w:rPr>
          <w:color w:val="000000"/>
        </w:rPr>
        <w:tab/>
      </w:r>
      <w:bookmarkStart w:id="68" w:name="_Hlk513646109"/>
      <w:r w:rsidR="00B47102">
        <w:rPr>
          <w:color w:val="000000"/>
        </w:rPr>
        <w:t xml:space="preserve">Как можно заметить, </w:t>
      </w:r>
      <w:r w:rsidR="00D1503F">
        <w:rPr>
          <w:color w:val="000000"/>
        </w:rPr>
        <w:t>ПАО «Газпром» и ПАО «НК Роснефть»</w:t>
      </w:r>
      <w:r w:rsidR="00B47102">
        <w:rPr>
          <w:color w:val="000000"/>
        </w:rPr>
        <w:t xml:space="preserve"> демонстриру</w:t>
      </w:r>
      <w:r w:rsidR="00D1503F">
        <w:rPr>
          <w:color w:val="000000"/>
        </w:rPr>
        <w:t>ю</w:t>
      </w:r>
      <w:r w:rsidR="00B47102">
        <w:rPr>
          <w:color w:val="000000"/>
        </w:rPr>
        <w:t>т р</w:t>
      </w:r>
      <w:r w:rsidR="00F64BBF">
        <w:rPr>
          <w:color w:val="000000"/>
        </w:rPr>
        <w:t>ост интенсивности взаимодействия</w:t>
      </w:r>
      <w:r w:rsidR="002D659B">
        <w:rPr>
          <w:color w:val="000000"/>
        </w:rPr>
        <w:t xml:space="preserve"> до 2014 года. </w:t>
      </w:r>
      <w:r w:rsidR="00503515">
        <w:rPr>
          <w:color w:val="000000"/>
        </w:rPr>
        <w:t>Пятилетние периоды, предшествующие событиям 2014 г</w:t>
      </w:r>
      <w:r w:rsidR="005939B1">
        <w:rPr>
          <w:color w:val="000000"/>
        </w:rPr>
        <w:t>.</w:t>
      </w:r>
      <w:r w:rsidR="00503515">
        <w:rPr>
          <w:color w:val="000000"/>
        </w:rPr>
        <w:t xml:space="preserve"> </w:t>
      </w:r>
      <w:r w:rsidR="00137E2E">
        <w:rPr>
          <w:color w:val="000000"/>
        </w:rPr>
        <w:t>сопровождаются ростом доли ПЗИ/ПИИ за весь рассматриваемый период</w:t>
      </w:r>
      <w:r w:rsidR="003B38A3">
        <w:rPr>
          <w:color w:val="000000"/>
        </w:rPr>
        <w:t xml:space="preserve"> в</w:t>
      </w:r>
      <w:r w:rsidR="00EA7F3B">
        <w:rPr>
          <w:color w:val="000000"/>
        </w:rPr>
        <w:t>заимодействия с США и ЕС</w:t>
      </w:r>
      <w:r w:rsidR="00137E2E">
        <w:rPr>
          <w:color w:val="000000"/>
        </w:rPr>
        <w:t>. После</w:t>
      </w:r>
      <w:r w:rsidR="00B46BFA">
        <w:rPr>
          <w:color w:val="000000"/>
        </w:rPr>
        <w:t xml:space="preserve"> 2014 г. обе компании демонстрируют </w:t>
      </w:r>
      <w:r w:rsidR="00223243">
        <w:rPr>
          <w:color w:val="000000"/>
        </w:rPr>
        <w:t>снижение взаимодействия</w:t>
      </w:r>
      <w:r w:rsidR="00B46BFA">
        <w:rPr>
          <w:color w:val="000000"/>
        </w:rPr>
        <w:t xml:space="preserve"> с представителями рассматриваемых рынков, п</w:t>
      </w:r>
      <w:r w:rsidR="00223243">
        <w:rPr>
          <w:color w:val="000000"/>
        </w:rPr>
        <w:t>ри том, что</w:t>
      </w:r>
      <w:r w:rsidR="00201664">
        <w:rPr>
          <w:color w:val="000000"/>
        </w:rPr>
        <w:t xml:space="preserve"> </w:t>
      </w:r>
      <w:r w:rsidR="00223243">
        <w:rPr>
          <w:color w:val="000000"/>
        </w:rPr>
        <w:t xml:space="preserve">Газпром и </w:t>
      </w:r>
      <w:r w:rsidR="005F6E7F">
        <w:rPr>
          <w:color w:val="000000"/>
        </w:rPr>
        <w:t>вовсе</w:t>
      </w:r>
      <w:r w:rsidR="00223243">
        <w:rPr>
          <w:color w:val="000000"/>
        </w:rPr>
        <w:t xml:space="preserve"> не заключил ни одной</w:t>
      </w:r>
      <w:r w:rsidR="009A0221">
        <w:rPr>
          <w:color w:val="000000"/>
        </w:rPr>
        <w:t xml:space="preserve">. </w:t>
      </w:r>
      <w:r w:rsidR="004366D5">
        <w:rPr>
          <w:color w:val="000000"/>
        </w:rPr>
        <w:t>Таким образом</w:t>
      </w:r>
      <w:r w:rsidR="00B46BFA">
        <w:rPr>
          <w:color w:val="000000"/>
        </w:rPr>
        <w:t>,</w:t>
      </w:r>
      <w:r w:rsidR="004366D5">
        <w:rPr>
          <w:color w:val="000000"/>
        </w:rPr>
        <w:t xml:space="preserve"> </w:t>
      </w:r>
      <w:r w:rsidR="00EA7F3B">
        <w:rPr>
          <w:color w:val="000000"/>
        </w:rPr>
        <w:t xml:space="preserve">наблюдается </w:t>
      </w:r>
      <w:r w:rsidR="004366D5">
        <w:rPr>
          <w:color w:val="000000"/>
        </w:rPr>
        <w:t>тенденция к влиянию политического фактора как доминирующего</w:t>
      </w:r>
      <w:r w:rsidR="002B7939">
        <w:rPr>
          <w:color w:val="000000"/>
        </w:rPr>
        <w:t>, при условии наличия мотивов у обеих сторон к продолжени</w:t>
      </w:r>
      <w:r w:rsidR="00CE361A">
        <w:rPr>
          <w:color w:val="000000"/>
        </w:rPr>
        <w:t>ю</w:t>
      </w:r>
      <w:r w:rsidR="002B7939">
        <w:rPr>
          <w:color w:val="000000"/>
        </w:rPr>
        <w:t xml:space="preserve"> и наращиванию сотрудничества</w:t>
      </w:r>
      <w:r w:rsidR="00CE361A">
        <w:rPr>
          <w:color w:val="000000"/>
        </w:rPr>
        <w:t xml:space="preserve">. </w:t>
      </w:r>
      <w:r w:rsidR="00F43701">
        <w:rPr>
          <w:color w:val="000000"/>
        </w:rPr>
        <w:t xml:space="preserve">США и ЕС </w:t>
      </w:r>
      <w:r w:rsidR="006B40C6">
        <w:rPr>
          <w:color w:val="000000"/>
        </w:rPr>
        <w:t>заинтересованы в сотрудничестве для доступа к ресурсам и выгодному месторасположению (РФ как «мост» между Западом и Востоком</w:t>
      </w:r>
      <w:r w:rsidR="00092033">
        <w:rPr>
          <w:color w:val="000000"/>
        </w:rPr>
        <w:t>)</w:t>
      </w:r>
      <w:r w:rsidR="00CE361A">
        <w:rPr>
          <w:color w:val="000000"/>
        </w:rPr>
        <w:t xml:space="preserve"> в то время, как РФ – доступ к технологиям и инновациям.</w:t>
      </w:r>
      <w:r w:rsidR="00585169">
        <w:rPr>
          <w:color w:val="000000"/>
        </w:rPr>
        <w:t xml:space="preserve"> </w:t>
      </w:r>
    </w:p>
    <w:bookmarkEnd w:id="68"/>
    <w:p w14:paraId="1DC1CDD4" w14:textId="6D4B9625" w:rsidR="009A0221" w:rsidRPr="00757E55" w:rsidRDefault="009A0221" w:rsidP="00757E55">
      <w:pPr>
        <w:rPr>
          <w:rFonts w:ascii="Times New Roman" w:hAnsi="Times New Roman" w:cs="Times New Roman"/>
          <w:i/>
          <w:sz w:val="24"/>
          <w:szCs w:val="24"/>
        </w:rPr>
      </w:pPr>
      <w:r w:rsidRPr="00757E55">
        <w:rPr>
          <w:rFonts w:ascii="Times New Roman" w:hAnsi="Times New Roman" w:cs="Times New Roman"/>
          <w:i/>
          <w:sz w:val="24"/>
          <w:szCs w:val="24"/>
        </w:rPr>
        <w:t xml:space="preserve">Гипотеза 3.2 </w:t>
      </w:r>
    </w:p>
    <w:p w14:paraId="62CAA49A" w14:textId="6A886594" w:rsidR="009335A6" w:rsidRDefault="00782408" w:rsidP="00754CFB">
      <w:pPr>
        <w:pStyle w:val="a9"/>
        <w:shd w:val="clear" w:color="auto" w:fill="FFFFFF"/>
        <w:spacing w:before="0" w:beforeAutospacing="0" w:line="360" w:lineRule="auto"/>
        <w:jc w:val="both"/>
        <w:rPr>
          <w:color w:val="000000"/>
        </w:rPr>
      </w:pPr>
      <w:r>
        <w:rPr>
          <w:color w:val="000000"/>
        </w:rPr>
        <w:tab/>
      </w:r>
      <w:bookmarkStart w:id="69" w:name="_Hlk513646126"/>
      <w:r w:rsidR="005D7A89" w:rsidRPr="009F38FC">
        <w:rPr>
          <w:color w:val="000000"/>
        </w:rPr>
        <w:t>В силу важности и значимости отрасли для экономики и энергетической безопасности страны государство играет важную роль в ее развитии. Наиболее активное участие</w:t>
      </w:r>
      <w:r w:rsidR="00AA3A96">
        <w:rPr>
          <w:color w:val="000000"/>
        </w:rPr>
        <w:t xml:space="preserve"> </w:t>
      </w:r>
      <w:r w:rsidR="005D7A89" w:rsidRPr="009F38FC">
        <w:rPr>
          <w:color w:val="000000"/>
        </w:rPr>
        <w:t>государство демонстрирует за счет инструментов прямой и косвенной финансовой поддержки.</w:t>
      </w:r>
      <w:r w:rsidR="00983C53">
        <w:rPr>
          <w:color w:val="000000"/>
        </w:rPr>
        <w:t xml:space="preserve"> </w:t>
      </w:r>
      <w:r w:rsidR="00F77AD0">
        <w:rPr>
          <w:color w:val="000000"/>
        </w:rPr>
        <w:t>Однако также, как было отмечено указом Президента РФ от 2004 г.</w:t>
      </w:r>
      <w:r w:rsidR="00E1609E">
        <w:rPr>
          <w:color w:val="000000"/>
        </w:rPr>
        <w:t xml:space="preserve">, </w:t>
      </w:r>
      <w:r w:rsidR="00F77AD0">
        <w:rPr>
          <w:color w:val="000000"/>
        </w:rPr>
        <w:lastRenderedPageBreak/>
        <w:t>с</w:t>
      </w:r>
      <w:r w:rsidR="00983C53" w:rsidRPr="00983C53">
        <w:rPr>
          <w:color w:val="000000"/>
        </w:rPr>
        <w:t>тратегические интересы государства в энергетике обеспечиваются за счет федеральной собственности на ряд компаний, включенных в перечень стратегических предприятий и стратегических акционерных обществ.</w:t>
      </w:r>
      <w:r w:rsidR="00E1609E">
        <w:rPr>
          <w:color w:val="000000"/>
        </w:rPr>
        <w:t xml:space="preserve"> К таким относятся ПАО «Газпром» и ПАО «НК Роснефть».</w:t>
      </w:r>
      <w:r w:rsidR="00152076" w:rsidRPr="00152076">
        <w:rPr>
          <w:color w:val="000000"/>
        </w:rPr>
        <w:t xml:space="preserve"> </w:t>
      </w:r>
      <w:r w:rsidR="00273E28">
        <w:rPr>
          <w:color w:val="000000"/>
        </w:rPr>
        <w:t>Так</w:t>
      </w:r>
      <w:r w:rsidR="00465C5F">
        <w:rPr>
          <w:color w:val="000000"/>
        </w:rPr>
        <w:t xml:space="preserve"> образом</w:t>
      </w:r>
      <w:r w:rsidR="00273E28">
        <w:rPr>
          <w:color w:val="000000"/>
        </w:rPr>
        <w:t xml:space="preserve"> государство </w:t>
      </w:r>
      <w:r w:rsidR="00465C5F">
        <w:rPr>
          <w:color w:val="000000"/>
        </w:rPr>
        <w:t xml:space="preserve">контролирует развитие отрасли в стратегически важных для страны аспектах: обеспечение энергией регионов страны, </w:t>
      </w:r>
      <w:r w:rsidR="00943C6D">
        <w:rPr>
          <w:color w:val="000000"/>
        </w:rPr>
        <w:t xml:space="preserve">стимулирование </w:t>
      </w:r>
      <w:r w:rsidR="00C03DBF">
        <w:rPr>
          <w:color w:val="000000"/>
        </w:rPr>
        <w:t>производительности и эффективности деятельности компаний (зависимость поступлений в бюджет страны и валютных поступлений в страну от доходов нефтегазовы</w:t>
      </w:r>
      <w:r w:rsidR="00742987">
        <w:rPr>
          <w:color w:val="000000"/>
        </w:rPr>
        <w:t>х компаний</w:t>
      </w:r>
      <w:r w:rsidR="00C03DBF">
        <w:rPr>
          <w:color w:val="000000"/>
        </w:rPr>
        <w:t>)</w:t>
      </w:r>
      <w:r w:rsidR="00742987">
        <w:rPr>
          <w:color w:val="000000"/>
        </w:rPr>
        <w:t>.</w:t>
      </w:r>
      <w:r w:rsidR="00850073">
        <w:rPr>
          <w:color w:val="000000"/>
        </w:rPr>
        <w:t xml:space="preserve"> Так, наблюдается прямая зависимость между</w:t>
      </w:r>
      <w:r w:rsidR="00742987">
        <w:rPr>
          <w:color w:val="000000"/>
        </w:rPr>
        <w:t xml:space="preserve"> </w:t>
      </w:r>
      <w:r w:rsidR="00850073">
        <w:rPr>
          <w:color w:val="000000"/>
        </w:rPr>
        <w:t>ключевыми компетенциями</w:t>
      </w:r>
      <w:r w:rsidR="00617B97">
        <w:rPr>
          <w:color w:val="000000"/>
        </w:rPr>
        <w:t xml:space="preserve"> рассматриваемых</w:t>
      </w:r>
      <w:r w:rsidR="00850073">
        <w:rPr>
          <w:color w:val="000000"/>
        </w:rPr>
        <w:t xml:space="preserve"> компаний </w:t>
      </w:r>
      <w:r w:rsidR="00617B97">
        <w:rPr>
          <w:color w:val="000000"/>
        </w:rPr>
        <w:t xml:space="preserve">и наличием государственной собственности в управлении компаниями. </w:t>
      </w:r>
      <w:r w:rsidR="00D072E5">
        <w:rPr>
          <w:color w:val="000000"/>
        </w:rPr>
        <w:t xml:space="preserve">Для демонстрации того, как государство способствует эффективной деятельности компаний, а также стимулирует и поддерживает ее выход за пределы национального рынка </w:t>
      </w:r>
      <w:r w:rsidR="0071458A">
        <w:rPr>
          <w:color w:val="000000"/>
        </w:rPr>
        <w:t xml:space="preserve">представлены основные меру государственной поддержки. </w:t>
      </w:r>
      <w:r w:rsidR="004D3C7C">
        <w:rPr>
          <w:color w:val="000000"/>
        </w:rPr>
        <w:t>Г</w:t>
      </w:r>
      <w:r w:rsidR="005D7A89" w:rsidRPr="007B1384">
        <w:rPr>
          <w:color w:val="000000"/>
        </w:rPr>
        <w:t xml:space="preserve">лавные положения </w:t>
      </w:r>
      <w:r w:rsidR="004D3C7C">
        <w:rPr>
          <w:color w:val="000000"/>
        </w:rPr>
        <w:t xml:space="preserve">предоставленных или предоставляемых </w:t>
      </w:r>
      <w:r w:rsidR="00B62A83">
        <w:rPr>
          <w:color w:val="000000"/>
        </w:rPr>
        <w:t>привилегий</w:t>
      </w:r>
      <w:r w:rsidR="004D3C7C">
        <w:rPr>
          <w:color w:val="000000"/>
        </w:rPr>
        <w:t xml:space="preserve"> </w:t>
      </w:r>
      <w:r w:rsidR="005D7A89" w:rsidRPr="007B1384">
        <w:rPr>
          <w:color w:val="000000"/>
        </w:rPr>
        <w:t>рассмотрены ниже:</w:t>
      </w:r>
    </w:p>
    <w:p w14:paraId="18F4FF91" w14:textId="77777777" w:rsidR="00625144" w:rsidRPr="00625144" w:rsidRDefault="006C3547" w:rsidP="00754CFB">
      <w:pPr>
        <w:pStyle w:val="a9"/>
        <w:shd w:val="clear" w:color="auto" w:fill="FFFFFF"/>
        <w:spacing w:before="0" w:beforeAutospacing="0" w:after="0" w:afterAutospacing="0" w:line="360" w:lineRule="auto"/>
        <w:jc w:val="right"/>
        <w:rPr>
          <w:i/>
          <w:color w:val="000000"/>
        </w:rPr>
      </w:pPr>
      <w:r w:rsidRPr="00625144">
        <w:rPr>
          <w:i/>
          <w:color w:val="000000"/>
        </w:rPr>
        <w:t xml:space="preserve">Таблица </w:t>
      </w:r>
      <w:r w:rsidR="00045FCA" w:rsidRPr="00625144">
        <w:rPr>
          <w:i/>
          <w:color w:val="000000"/>
        </w:rPr>
        <w:t>12</w:t>
      </w:r>
      <w:r w:rsidRPr="00625144">
        <w:rPr>
          <w:i/>
          <w:color w:val="000000"/>
        </w:rPr>
        <w:t>.</w:t>
      </w:r>
    </w:p>
    <w:p w14:paraId="72415FCD" w14:textId="09FD0A1D" w:rsidR="006C3547" w:rsidRPr="00625144" w:rsidRDefault="00455AB6" w:rsidP="00625144">
      <w:pPr>
        <w:pStyle w:val="a9"/>
        <w:shd w:val="clear" w:color="auto" w:fill="FFFFFF"/>
        <w:spacing w:before="0" w:beforeAutospacing="0" w:after="0" w:afterAutospacing="0" w:line="360" w:lineRule="auto"/>
        <w:jc w:val="center"/>
        <w:rPr>
          <w:color w:val="000000"/>
        </w:rPr>
      </w:pPr>
      <w:r w:rsidRPr="00625144">
        <w:rPr>
          <w:color w:val="000000"/>
        </w:rPr>
        <w:t>Участие государства в международной деятельности компаний</w:t>
      </w:r>
    </w:p>
    <w:tbl>
      <w:tblPr>
        <w:tblStyle w:val="af2"/>
        <w:tblW w:w="8925" w:type="dxa"/>
        <w:tblInd w:w="-5" w:type="dxa"/>
        <w:tblLook w:val="0000" w:firstRow="0" w:lastRow="0" w:firstColumn="0" w:lastColumn="0" w:noHBand="0" w:noVBand="0"/>
      </w:tblPr>
      <w:tblGrid>
        <w:gridCol w:w="1787"/>
        <w:gridCol w:w="2440"/>
        <w:gridCol w:w="4698"/>
      </w:tblGrid>
      <w:tr w:rsidR="00FD4715" w:rsidRPr="00831270" w14:paraId="7E304BB5" w14:textId="77777777" w:rsidTr="00A06BE2">
        <w:trPr>
          <w:trHeight w:val="267"/>
        </w:trPr>
        <w:tc>
          <w:tcPr>
            <w:tcW w:w="1644" w:type="dxa"/>
            <w:vAlign w:val="center"/>
          </w:tcPr>
          <w:bookmarkEnd w:id="69"/>
          <w:p w14:paraId="76A24C12" w14:textId="77777777" w:rsidR="00FD4715" w:rsidRPr="00A06BE2" w:rsidRDefault="00FD4715" w:rsidP="000977BC">
            <w:pPr>
              <w:pStyle w:val="a9"/>
              <w:shd w:val="clear" w:color="auto" w:fill="FFFFFF"/>
              <w:spacing w:before="0" w:beforeAutospacing="0" w:after="0" w:afterAutospacing="0"/>
              <w:jc w:val="center"/>
              <w:rPr>
                <w:i/>
                <w:color w:val="000000"/>
                <w:sz w:val="22"/>
                <w:szCs w:val="22"/>
              </w:rPr>
            </w:pPr>
            <w:r w:rsidRPr="00A06BE2">
              <w:rPr>
                <w:i/>
                <w:color w:val="000000"/>
                <w:sz w:val="22"/>
                <w:szCs w:val="22"/>
              </w:rPr>
              <w:t>Инструмент</w:t>
            </w:r>
          </w:p>
        </w:tc>
        <w:tc>
          <w:tcPr>
            <w:tcW w:w="2467" w:type="dxa"/>
            <w:vAlign w:val="center"/>
          </w:tcPr>
          <w:p w14:paraId="4B4D587B" w14:textId="77777777" w:rsidR="00FD4715" w:rsidRPr="00A06BE2" w:rsidRDefault="00FD4715" w:rsidP="000977BC">
            <w:pPr>
              <w:pStyle w:val="a9"/>
              <w:shd w:val="clear" w:color="auto" w:fill="FFFFFF"/>
              <w:spacing w:before="0" w:beforeAutospacing="0" w:after="0" w:afterAutospacing="0"/>
              <w:jc w:val="center"/>
              <w:rPr>
                <w:i/>
                <w:color w:val="000000"/>
                <w:sz w:val="22"/>
                <w:szCs w:val="22"/>
              </w:rPr>
            </w:pPr>
            <w:r w:rsidRPr="00A06BE2">
              <w:rPr>
                <w:b/>
                <w:i/>
                <w:color w:val="000000"/>
                <w:sz w:val="22"/>
                <w:szCs w:val="22"/>
              </w:rPr>
              <w:t xml:space="preserve">Важность </w:t>
            </w:r>
            <w:r w:rsidRPr="00A06BE2">
              <w:rPr>
                <w:i/>
                <w:color w:val="000000"/>
                <w:sz w:val="22"/>
                <w:szCs w:val="22"/>
              </w:rPr>
              <w:t>для государства</w:t>
            </w:r>
          </w:p>
        </w:tc>
        <w:tc>
          <w:tcPr>
            <w:tcW w:w="4814" w:type="dxa"/>
            <w:vAlign w:val="center"/>
          </w:tcPr>
          <w:p w14:paraId="71484FF5" w14:textId="77777777" w:rsidR="00FD4715" w:rsidRPr="00A06BE2" w:rsidRDefault="00FD4715" w:rsidP="000977BC">
            <w:pPr>
              <w:pStyle w:val="a9"/>
              <w:shd w:val="clear" w:color="auto" w:fill="FFFFFF"/>
              <w:spacing w:before="0" w:beforeAutospacing="0" w:after="0" w:afterAutospacing="0"/>
              <w:ind w:left="20"/>
              <w:jc w:val="center"/>
              <w:rPr>
                <w:i/>
                <w:color w:val="000000"/>
                <w:sz w:val="22"/>
                <w:szCs w:val="22"/>
              </w:rPr>
            </w:pPr>
            <w:r w:rsidRPr="00A06BE2">
              <w:rPr>
                <w:b/>
                <w:i/>
                <w:color w:val="000000"/>
                <w:sz w:val="22"/>
                <w:szCs w:val="22"/>
              </w:rPr>
              <w:t>Последствия</w:t>
            </w:r>
            <w:r w:rsidRPr="00A06BE2">
              <w:rPr>
                <w:i/>
                <w:color w:val="000000"/>
                <w:sz w:val="22"/>
                <w:szCs w:val="22"/>
              </w:rPr>
              <w:t xml:space="preserve"> для международной деятельности компании</w:t>
            </w:r>
          </w:p>
        </w:tc>
      </w:tr>
      <w:tr w:rsidR="00FD4715" w:rsidRPr="00831270" w14:paraId="1704CFEE"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Merge w:val="restart"/>
            <w:tcBorders>
              <w:right w:val="single" w:sz="4" w:space="0" w:color="auto"/>
            </w:tcBorders>
            <w:vAlign w:val="center"/>
          </w:tcPr>
          <w:p w14:paraId="1DD55990" w14:textId="77777777" w:rsidR="00FD4715" w:rsidRPr="00A06BE2" w:rsidRDefault="00FD4715" w:rsidP="000977BC">
            <w:pPr>
              <w:rPr>
                <w:rFonts w:ascii="Times New Roman" w:hAnsi="Times New Roman" w:cs="Times New Roman"/>
                <w:lang w:val="en-US"/>
              </w:rPr>
            </w:pPr>
            <w:r w:rsidRPr="00A06BE2">
              <w:rPr>
                <w:rFonts w:ascii="Times New Roman" w:hAnsi="Times New Roman" w:cs="Times New Roman"/>
              </w:rPr>
              <w:t>Субсидии</w:t>
            </w:r>
          </w:p>
        </w:tc>
        <w:tc>
          <w:tcPr>
            <w:tcW w:w="2467" w:type="dxa"/>
            <w:tcBorders>
              <w:left w:val="single" w:sz="4" w:space="0" w:color="auto"/>
            </w:tcBorders>
            <w:vAlign w:val="center"/>
          </w:tcPr>
          <w:p w14:paraId="1CD9B811"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color w:val="000000"/>
              </w:rPr>
              <w:t>Газификации Дальнего Востока РФ за счет строительства ГТС «Сахалин—Хабаровск—Владивосток» (Г)</w:t>
            </w:r>
          </w:p>
        </w:tc>
        <w:tc>
          <w:tcPr>
            <w:tcW w:w="4814" w:type="dxa"/>
          </w:tcPr>
          <w:p w14:paraId="677713FA"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Суть: компании были компенсированы затраты на строительство газопровода.</w:t>
            </w:r>
          </w:p>
          <w:p w14:paraId="5E4659AD"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4BEB255A"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Влияние: ГТС создала условия для масштабной газификации регионов РФ и стимулирования поставок газа в страны Азиатско-Тихоокеанского региона</w:t>
            </w:r>
            <w:r w:rsidRPr="00A06BE2">
              <w:rPr>
                <w:rStyle w:val="a7"/>
                <w:rFonts w:ascii="Times New Roman" w:hAnsi="Times New Roman" w:cs="Times New Roman"/>
                <w:color w:val="000000"/>
              </w:rPr>
              <w:footnoteReference w:id="74"/>
            </w:r>
            <w:r w:rsidRPr="00A06BE2">
              <w:rPr>
                <w:rFonts w:ascii="Times New Roman" w:hAnsi="Times New Roman" w:cs="Times New Roman"/>
                <w:color w:val="000000"/>
              </w:rPr>
              <w:t>.</w:t>
            </w:r>
          </w:p>
        </w:tc>
      </w:tr>
      <w:tr w:rsidR="00FD4715" w:rsidRPr="00831270" w14:paraId="7CAAE5EC"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Merge/>
            <w:tcBorders>
              <w:right w:val="single" w:sz="4" w:space="0" w:color="auto"/>
            </w:tcBorders>
            <w:vAlign w:val="center"/>
          </w:tcPr>
          <w:p w14:paraId="2EA995F5" w14:textId="77777777" w:rsidR="00FD4715" w:rsidRPr="00A06BE2" w:rsidRDefault="00FD4715" w:rsidP="000977BC">
            <w:pPr>
              <w:rPr>
                <w:rFonts w:ascii="Times New Roman" w:hAnsi="Times New Roman" w:cs="Times New Roman"/>
              </w:rPr>
            </w:pPr>
          </w:p>
        </w:tc>
        <w:tc>
          <w:tcPr>
            <w:tcW w:w="2467" w:type="dxa"/>
            <w:tcBorders>
              <w:left w:val="single" w:sz="4" w:space="0" w:color="auto"/>
            </w:tcBorders>
            <w:vAlign w:val="center"/>
          </w:tcPr>
          <w:p w14:paraId="3AEAB032"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Стратегические интересы государства в энергетике и национальной безопасности (Г/Р)</w:t>
            </w:r>
          </w:p>
        </w:tc>
        <w:tc>
          <w:tcPr>
            <w:tcW w:w="4814" w:type="dxa"/>
          </w:tcPr>
          <w:p w14:paraId="58763FFC" w14:textId="77777777" w:rsidR="00FD4715" w:rsidRPr="00A06BE2" w:rsidRDefault="00FD4715" w:rsidP="000977BC">
            <w:pPr>
              <w:pStyle w:val="a9"/>
              <w:spacing w:before="0" w:beforeAutospacing="0" w:after="0" w:afterAutospacing="0"/>
              <w:ind w:left="40"/>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Суть: государство размещает заказы на геологоразведку, предоставляя в пользование потенциально выгодные территории. Данные заказы являются основным источником доходов предприятий.</w:t>
            </w:r>
          </w:p>
          <w:p w14:paraId="4B818DDF" w14:textId="77777777" w:rsidR="00FD4715" w:rsidRPr="00A06BE2" w:rsidRDefault="00FD4715" w:rsidP="000977BC">
            <w:pPr>
              <w:pStyle w:val="a9"/>
              <w:spacing w:before="0" w:beforeAutospacing="0" w:after="0" w:afterAutospacing="0"/>
              <w:ind w:left="40"/>
              <w:cnfStyle w:val="000000000000" w:firstRow="0" w:lastRow="0" w:firstColumn="0" w:lastColumn="0" w:oddVBand="0" w:evenVBand="0" w:oddHBand="0" w:evenHBand="0" w:firstRowFirstColumn="0" w:firstRowLastColumn="0" w:lastRowFirstColumn="0" w:lastRowLastColumn="0"/>
              <w:rPr>
                <w:sz w:val="22"/>
                <w:szCs w:val="22"/>
              </w:rPr>
            </w:pPr>
          </w:p>
          <w:p w14:paraId="442C905C"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Влияние: доступ к потенциально перспективным месторождениям при возможной меньшей рентабельности ряда проектов в связи с открытием коммерчески неоправданных запасов углеводородов</w:t>
            </w:r>
            <w:r w:rsidRPr="00A06BE2">
              <w:rPr>
                <w:rStyle w:val="a7"/>
                <w:rFonts w:ascii="Times New Roman" w:hAnsi="Times New Roman" w:cs="Times New Roman"/>
              </w:rPr>
              <w:footnoteReference w:id="75"/>
            </w:r>
            <w:r w:rsidRPr="00A06BE2">
              <w:rPr>
                <w:rFonts w:ascii="Times New Roman" w:hAnsi="Times New Roman" w:cs="Times New Roman"/>
              </w:rPr>
              <w:t>.</w:t>
            </w:r>
          </w:p>
        </w:tc>
      </w:tr>
      <w:tr w:rsidR="008F352E" w:rsidRPr="00831270" w14:paraId="6F8C9E4B"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Merge w:val="restart"/>
            <w:vAlign w:val="center"/>
          </w:tcPr>
          <w:p w14:paraId="43437A08" w14:textId="77777777" w:rsidR="00FD4715" w:rsidRPr="00A06BE2" w:rsidRDefault="00FD4715" w:rsidP="000977BC">
            <w:pPr>
              <w:rPr>
                <w:rFonts w:ascii="Times New Roman" w:hAnsi="Times New Roman" w:cs="Times New Roman"/>
              </w:rPr>
            </w:pPr>
            <w:r w:rsidRPr="00A06BE2">
              <w:rPr>
                <w:rFonts w:ascii="Times New Roman" w:hAnsi="Times New Roman" w:cs="Times New Roman"/>
              </w:rPr>
              <w:t>Налоговые льготы</w:t>
            </w:r>
          </w:p>
        </w:tc>
        <w:tc>
          <w:tcPr>
            <w:tcW w:w="2467" w:type="dxa"/>
            <w:vAlign w:val="center"/>
          </w:tcPr>
          <w:p w14:paraId="73EC739A" w14:textId="3365A18E" w:rsidR="0026383A" w:rsidRDefault="00FD4715" w:rsidP="000977BC">
            <w:pPr>
              <w:pStyle w:val="a9"/>
              <w:spacing w:before="0" w:beforeAutospacing="0" w:after="0" w:afterAutospacing="0"/>
              <w:ind w:left="76"/>
              <w:cnfStyle w:val="000000000000" w:firstRow="0" w:lastRow="0" w:firstColumn="0" w:lastColumn="0" w:oddVBand="0" w:evenVBand="0" w:oddHBand="0" w:evenHBand="0" w:firstRowFirstColumn="0" w:firstRowLastColumn="0" w:lastRowFirstColumn="0" w:lastRowLastColumn="0"/>
              <w:rPr>
                <w:color w:val="000000"/>
                <w:sz w:val="22"/>
                <w:szCs w:val="22"/>
              </w:rPr>
            </w:pPr>
            <w:r w:rsidRPr="00A06BE2">
              <w:rPr>
                <w:color w:val="000000"/>
                <w:sz w:val="22"/>
                <w:szCs w:val="22"/>
              </w:rPr>
              <w:t xml:space="preserve">Стимулирование развития инфраструктуры </w:t>
            </w:r>
            <w:r w:rsidR="0026383A">
              <w:rPr>
                <w:color w:val="000000"/>
                <w:sz w:val="22"/>
                <w:szCs w:val="22"/>
              </w:rPr>
              <w:t>–</w:t>
            </w:r>
            <w:r w:rsidRPr="00A06BE2">
              <w:rPr>
                <w:color w:val="000000"/>
                <w:sz w:val="22"/>
                <w:szCs w:val="22"/>
              </w:rPr>
              <w:t xml:space="preserve"> </w:t>
            </w:r>
          </w:p>
          <w:p w14:paraId="0EAD62F2" w14:textId="50DAC60B" w:rsidR="00FD4715" w:rsidRPr="00A06BE2" w:rsidRDefault="00FD4715" w:rsidP="000977BC">
            <w:pPr>
              <w:pStyle w:val="a9"/>
              <w:spacing w:before="0" w:beforeAutospacing="0" w:after="0" w:afterAutospacing="0"/>
              <w:ind w:left="76"/>
              <w:cnfStyle w:val="000000000000" w:firstRow="0" w:lastRow="0" w:firstColumn="0" w:lastColumn="0" w:oddVBand="0" w:evenVBand="0" w:oddHBand="0" w:evenHBand="0" w:firstRowFirstColumn="0" w:firstRowLastColumn="0" w:lastRowFirstColumn="0" w:lastRowLastColumn="0"/>
              <w:rPr>
                <w:color w:val="000000"/>
                <w:sz w:val="22"/>
                <w:szCs w:val="22"/>
              </w:rPr>
            </w:pPr>
            <w:r w:rsidRPr="00A06BE2">
              <w:rPr>
                <w:sz w:val="22"/>
                <w:szCs w:val="22"/>
              </w:rPr>
              <w:lastRenderedPageBreak/>
              <w:t>освобождение по налогу на имущество в отношении магистральных трубопроводов (Г)</w:t>
            </w:r>
          </w:p>
        </w:tc>
        <w:tc>
          <w:tcPr>
            <w:tcW w:w="4814" w:type="dxa"/>
          </w:tcPr>
          <w:p w14:paraId="2CB98FD1" w14:textId="77777777" w:rsidR="00FD4715" w:rsidRPr="00A06BE2" w:rsidRDefault="00FD4715" w:rsidP="000977BC">
            <w:pPr>
              <w:pStyle w:val="a9"/>
              <w:spacing w:before="0" w:beforeAutospacing="0" w:after="0" w:afterAutospacing="0"/>
              <w:ind w:left="40"/>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lastRenderedPageBreak/>
              <w:t xml:space="preserve">Суть: в отношении ОАО «Газпром» данная форма господдержки может считаться субсидией не только потребителю, но и производителю, поскольку компания является </w:t>
            </w:r>
            <w:r w:rsidRPr="00A06BE2">
              <w:rPr>
                <w:sz w:val="22"/>
                <w:szCs w:val="22"/>
              </w:rPr>
              <w:lastRenderedPageBreak/>
              <w:t xml:space="preserve">монополистом как в сфере добычи, так и в сфере транспортировки природного газа, и все его доходы </w:t>
            </w:r>
            <w:proofErr w:type="spellStart"/>
            <w:r w:rsidRPr="00A06BE2">
              <w:rPr>
                <w:sz w:val="22"/>
                <w:szCs w:val="22"/>
              </w:rPr>
              <w:t>рециклируются</w:t>
            </w:r>
            <w:proofErr w:type="spellEnd"/>
            <w:r w:rsidRPr="00A06BE2">
              <w:rPr>
                <w:sz w:val="22"/>
                <w:szCs w:val="22"/>
              </w:rPr>
              <w:t>.</w:t>
            </w:r>
          </w:p>
          <w:p w14:paraId="65CF1DB7" w14:textId="77777777" w:rsidR="00FD4715" w:rsidRPr="00A06BE2" w:rsidRDefault="00FD4715" w:rsidP="000977BC">
            <w:pPr>
              <w:pStyle w:val="a9"/>
              <w:spacing w:before="0" w:beforeAutospacing="0" w:after="0" w:afterAutospacing="0"/>
              <w:ind w:left="40"/>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 xml:space="preserve"> </w:t>
            </w:r>
          </w:p>
          <w:p w14:paraId="55B3D8AF"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Влияние: у</w:t>
            </w:r>
            <w:r w:rsidRPr="00A06BE2">
              <w:rPr>
                <w:rFonts w:ascii="Times New Roman" w:hAnsi="Times New Roman" w:cs="Times New Roman"/>
                <w:color w:val="000000"/>
              </w:rPr>
              <w:t xml:space="preserve"> компании появляются дополнительные денежные средства для инвестирования в приоритетные направления – в сегмент добычи и производства.</w:t>
            </w:r>
          </w:p>
        </w:tc>
      </w:tr>
      <w:tr w:rsidR="008F352E" w:rsidRPr="00831270" w14:paraId="51E12754" w14:textId="77777777" w:rsidTr="00A06BE2">
        <w:tblPrEx>
          <w:tblLook w:val="04A0" w:firstRow="1" w:lastRow="0" w:firstColumn="1" w:lastColumn="0" w:noHBand="0" w:noVBand="1"/>
        </w:tblPrEx>
        <w:trPr>
          <w:trHeight w:val="836"/>
        </w:trPr>
        <w:tc>
          <w:tcPr>
            <w:cnfStyle w:val="001000000000" w:firstRow="0" w:lastRow="0" w:firstColumn="1" w:lastColumn="0" w:oddVBand="0" w:evenVBand="0" w:oddHBand="0" w:evenHBand="0" w:firstRowFirstColumn="0" w:firstRowLastColumn="0" w:lastRowFirstColumn="0" w:lastRowLastColumn="0"/>
            <w:tcW w:w="1644" w:type="dxa"/>
            <w:vMerge/>
            <w:vAlign w:val="center"/>
          </w:tcPr>
          <w:p w14:paraId="00A19298" w14:textId="77777777" w:rsidR="00FD4715" w:rsidRPr="00A06BE2" w:rsidRDefault="00FD4715" w:rsidP="000977BC">
            <w:pPr>
              <w:rPr>
                <w:rFonts w:ascii="Times New Roman" w:hAnsi="Times New Roman" w:cs="Times New Roman"/>
              </w:rPr>
            </w:pPr>
          </w:p>
        </w:tc>
        <w:tc>
          <w:tcPr>
            <w:tcW w:w="2467" w:type="dxa"/>
            <w:vMerge w:val="restart"/>
            <w:vAlign w:val="center"/>
          </w:tcPr>
          <w:p w14:paraId="518181B2"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Стимулирование капиталовложений и разработки новых месторождений в тяжелых природно-климатических условиях Восточной Сибири и к Северу от Северного полярного круга (Г/Р)</w:t>
            </w:r>
          </w:p>
        </w:tc>
        <w:tc>
          <w:tcPr>
            <w:tcW w:w="4814" w:type="dxa"/>
          </w:tcPr>
          <w:p w14:paraId="70597782" w14:textId="77777777" w:rsidR="00FD4715" w:rsidRPr="00A06BE2" w:rsidRDefault="00FD4715" w:rsidP="000977BC">
            <w:pPr>
              <w:pStyle w:val="a9"/>
              <w:spacing w:before="0" w:beforeAutospacing="0" w:after="0" w:afterAutospacing="0"/>
              <w:ind w:left="178" w:hanging="142"/>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 возможности большей рентабельности работ, проводимых на упомянутых месторождениях</w:t>
            </w:r>
          </w:p>
          <w:p w14:paraId="334AA678" w14:textId="77777777" w:rsidR="00FD4715" w:rsidRPr="00A06BE2" w:rsidRDefault="00FD4715" w:rsidP="000977BC">
            <w:pPr>
              <w:pStyle w:val="a9"/>
              <w:spacing w:before="0" w:beforeAutospacing="0" w:after="0" w:afterAutospacing="0"/>
              <w:ind w:left="178" w:hanging="142"/>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 возможность экспорта данной нефти по трубопроводу «Восточная Сибирь—Тихий океан» в Китай и другие страны Дальнего Востока</w:t>
            </w:r>
          </w:p>
        </w:tc>
      </w:tr>
      <w:tr w:rsidR="008F352E" w:rsidRPr="00831270" w14:paraId="7A06DDE6" w14:textId="77777777" w:rsidTr="00A06BE2">
        <w:tblPrEx>
          <w:tblLook w:val="04A0" w:firstRow="1" w:lastRow="0" w:firstColumn="1" w:lastColumn="0" w:noHBand="0" w:noVBand="1"/>
        </w:tblPrEx>
        <w:trPr>
          <w:trHeight w:val="1231"/>
        </w:trPr>
        <w:tc>
          <w:tcPr>
            <w:cnfStyle w:val="001000000000" w:firstRow="0" w:lastRow="0" w:firstColumn="1" w:lastColumn="0" w:oddVBand="0" w:evenVBand="0" w:oddHBand="0" w:evenHBand="0" w:firstRowFirstColumn="0" w:firstRowLastColumn="0" w:lastRowFirstColumn="0" w:lastRowLastColumn="0"/>
            <w:tcW w:w="1644" w:type="dxa"/>
            <w:vMerge/>
            <w:vAlign w:val="center"/>
          </w:tcPr>
          <w:p w14:paraId="45AEA445" w14:textId="77777777" w:rsidR="00FD4715" w:rsidRPr="00A06BE2" w:rsidRDefault="00FD4715" w:rsidP="000977BC">
            <w:pPr>
              <w:rPr>
                <w:rFonts w:ascii="Times New Roman" w:hAnsi="Times New Roman" w:cs="Times New Roman"/>
              </w:rPr>
            </w:pPr>
          </w:p>
        </w:tc>
        <w:tc>
          <w:tcPr>
            <w:tcW w:w="2467" w:type="dxa"/>
            <w:vMerge/>
            <w:vAlign w:val="center"/>
          </w:tcPr>
          <w:p w14:paraId="57E0D457"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4814" w:type="dxa"/>
          </w:tcPr>
          <w:p w14:paraId="673EEF4F" w14:textId="77777777" w:rsidR="00FD4715" w:rsidRPr="00A06BE2" w:rsidRDefault="00FD4715" w:rsidP="000977BC">
            <w:pPr>
              <w:pStyle w:val="a9"/>
              <w:spacing w:before="0" w:beforeAutospacing="0" w:after="0"/>
              <w:ind w:left="178" w:hanging="142"/>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Суть: временное освобождение от НДПИ для нефти предоставляется для участков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РФ.</w:t>
            </w:r>
          </w:p>
          <w:p w14:paraId="746FA481" w14:textId="77777777" w:rsidR="00FD4715" w:rsidRPr="00A06BE2" w:rsidRDefault="00FD4715" w:rsidP="000977BC">
            <w:pPr>
              <w:pStyle w:val="a9"/>
              <w:spacing w:before="0" w:beforeAutospacing="0" w:after="0"/>
              <w:ind w:left="178" w:hanging="142"/>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Влияние: стимулирование освоения месторождений перспективного региона, с возможностью совместного освоения с приграничными развитыми странами в регионе (Норвегия, Дания...).</w:t>
            </w:r>
          </w:p>
        </w:tc>
      </w:tr>
      <w:tr w:rsidR="00FD4715" w:rsidRPr="00831270" w14:paraId="4919AD4B"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Merge w:val="restart"/>
            <w:vAlign w:val="center"/>
          </w:tcPr>
          <w:p w14:paraId="747BB644" w14:textId="77777777" w:rsidR="00FD4715" w:rsidRPr="00A06BE2" w:rsidRDefault="00FD4715" w:rsidP="000977BC">
            <w:pPr>
              <w:rPr>
                <w:rFonts w:ascii="Times New Roman" w:hAnsi="Times New Roman" w:cs="Times New Roman"/>
              </w:rPr>
            </w:pPr>
            <w:r w:rsidRPr="00A06BE2">
              <w:rPr>
                <w:rFonts w:ascii="Times New Roman" w:hAnsi="Times New Roman" w:cs="Times New Roman"/>
                <w:color w:val="000000"/>
              </w:rPr>
              <w:t>Освобождение от вывозных таможенных пошлин</w:t>
            </w:r>
          </w:p>
        </w:tc>
        <w:tc>
          <w:tcPr>
            <w:tcW w:w="2467" w:type="dxa"/>
            <w:vAlign w:val="center"/>
          </w:tcPr>
          <w:p w14:paraId="490C3654" w14:textId="77777777" w:rsidR="00FD4715" w:rsidRPr="00A06BE2" w:rsidRDefault="00FD4715" w:rsidP="000977BC">
            <w:pPr>
              <w:pStyle w:val="a9"/>
              <w:spacing w:before="0" w:beforeAutospacing="0" w:after="0" w:afterAutospacing="0"/>
              <w:ind w:left="76"/>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Стимулирование строительства газопровода «Голубой поток», увеличение объемов экспорта российского газа в Турцию (Г)</w:t>
            </w:r>
          </w:p>
        </w:tc>
        <w:tc>
          <w:tcPr>
            <w:tcW w:w="4814" w:type="dxa"/>
          </w:tcPr>
          <w:p w14:paraId="748D1672" w14:textId="77777777" w:rsidR="00FD4715" w:rsidRPr="00A06BE2" w:rsidRDefault="00FD4715" w:rsidP="00FD4715">
            <w:pPr>
              <w:pStyle w:val="a9"/>
              <w:numPr>
                <w:ilvl w:val="0"/>
                <w:numId w:val="33"/>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 xml:space="preserve">освобождается от уплаты вывозных таможенных пошлин </w:t>
            </w:r>
          </w:p>
          <w:p w14:paraId="63A2FCC3" w14:textId="77777777" w:rsidR="00FD4715" w:rsidRPr="00A06BE2" w:rsidRDefault="00FD4715" w:rsidP="00FD4715">
            <w:pPr>
              <w:pStyle w:val="a9"/>
              <w:numPr>
                <w:ilvl w:val="0"/>
                <w:numId w:val="33"/>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поддерживается рентабельность осуществляемой компанией деятельности</w:t>
            </w:r>
          </w:p>
          <w:p w14:paraId="7EC7ADA9" w14:textId="77777777" w:rsidR="00FD4715" w:rsidRPr="00A06BE2" w:rsidRDefault="00FD4715" w:rsidP="00FD4715">
            <w:pPr>
              <w:pStyle w:val="a9"/>
              <w:numPr>
                <w:ilvl w:val="0"/>
                <w:numId w:val="33"/>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создается ее ценовая конкурентоспособность по сравнению с конкурентами</w:t>
            </w:r>
          </w:p>
          <w:p w14:paraId="4D5E3104" w14:textId="77777777" w:rsidR="00FD4715" w:rsidRPr="00A06BE2" w:rsidRDefault="00FD4715" w:rsidP="00FD4715">
            <w:pPr>
              <w:pStyle w:val="a9"/>
              <w:numPr>
                <w:ilvl w:val="0"/>
                <w:numId w:val="33"/>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color w:val="000000"/>
                <w:sz w:val="22"/>
                <w:szCs w:val="22"/>
              </w:rPr>
            </w:pPr>
            <w:r w:rsidRPr="00A06BE2">
              <w:rPr>
                <w:color w:val="000000"/>
                <w:sz w:val="22"/>
                <w:szCs w:val="22"/>
              </w:rPr>
              <w:t>стимулирование экспорта в Турцию</w:t>
            </w:r>
          </w:p>
          <w:p w14:paraId="318B53C6" w14:textId="77777777" w:rsidR="00FD4715" w:rsidRPr="00A06BE2" w:rsidRDefault="00FD4715" w:rsidP="000977BC">
            <w:pPr>
              <w:ind w:left="178" w:hanging="1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ru-RU"/>
              </w:rPr>
            </w:pPr>
          </w:p>
        </w:tc>
      </w:tr>
      <w:tr w:rsidR="00FD4715" w:rsidRPr="00831270" w14:paraId="2D9EC446"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Merge/>
            <w:vAlign w:val="center"/>
          </w:tcPr>
          <w:p w14:paraId="7919F254" w14:textId="77777777" w:rsidR="00FD4715" w:rsidRPr="00A06BE2" w:rsidRDefault="00FD4715" w:rsidP="000977BC">
            <w:pPr>
              <w:rPr>
                <w:rFonts w:ascii="Times New Roman" w:hAnsi="Times New Roman" w:cs="Times New Roman"/>
              </w:rPr>
            </w:pPr>
          </w:p>
        </w:tc>
        <w:tc>
          <w:tcPr>
            <w:tcW w:w="2467" w:type="dxa"/>
            <w:vAlign w:val="center"/>
          </w:tcPr>
          <w:p w14:paraId="737289C8"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Временные льготы по вывозной таможенной пошлине для нефти, добываемой на новых месторождениях Восточной Сибири (Р)</w:t>
            </w:r>
          </w:p>
        </w:tc>
        <w:tc>
          <w:tcPr>
            <w:tcW w:w="4814" w:type="dxa"/>
          </w:tcPr>
          <w:p w14:paraId="0C1CB4DF" w14:textId="77777777" w:rsidR="00FD4715" w:rsidRPr="00A06BE2" w:rsidRDefault="00FD4715" w:rsidP="00FD4715">
            <w:pPr>
              <w:pStyle w:val="a9"/>
              <w:numPr>
                <w:ilvl w:val="0"/>
                <w:numId w:val="32"/>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 xml:space="preserve">освобождается от уплаты вывозных таможенных пошлин </w:t>
            </w:r>
          </w:p>
          <w:p w14:paraId="44538230" w14:textId="77777777" w:rsidR="00FD4715" w:rsidRPr="00A06BE2" w:rsidRDefault="00FD4715" w:rsidP="00FD4715">
            <w:pPr>
              <w:pStyle w:val="a9"/>
              <w:numPr>
                <w:ilvl w:val="0"/>
                <w:numId w:val="32"/>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поддерживается рентабельность осуществляемой компанией деятельности</w:t>
            </w:r>
          </w:p>
          <w:p w14:paraId="52B64799" w14:textId="77777777" w:rsidR="00FD4715" w:rsidRPr="00A06BE2" w:rsidRDefault="00FD4715" w:rsidP="00FD4715">
            <w:pPr>
              <w:pStyle w:val="a9"/>
              <w:numPr>
                <w:ilvl w:val="0"/>
                <w:numId w:val="32"/>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создается ее ценовая конкурентоспособность по сравнению с конкурентами</w:t>
            </w:r>
          </w:p>
          <w:p w14:paraId="35E5A275" w14:textId="77777777" w:rsidR="00FD4715" w:rsidRPr="00A06BE2" w:rsidRDefault="00FD4715" w:rsidP="00FD4715">
            <w:pPr>
              <w:pStyle w:val="a9"/>
              <w:numPr>
                <w:ilvl w:val="0"/>
                <w:numId w:val="32"/>
              </w:numPr>
              <w:spacing w:before="0" w:beforeAutospacing="0" w:after="0" w:afterAutospacing="0"/>
              <w:ind w:left="309"/>
              <w:cnfStyle w:val="000000000000" w:firstRow="0" w:lastRow="0" w:firstColumn="0" w:lastColumn="0" w:oddVBand="0" w:evenVBand="0" w:oddHBand="0" w:evenHBand="0" w:firstRowFirstColumn="0" w:firstRowLastColumn="0" w:lastRowFirstColumn="0" w:lastRowLastColumn="0"/>
              <w:rPr>
                <w:color w:val="000000"/>
                <w:sz w:val="22"/>
                <w:szCs w:val="22"/>
              </w:rPr>
            </w:pPr>
            <w:r w:rsidRPr="00A06BE2">
              <w:rPr>
                <w:color w:val="000000"/>
                <w:sz w:val="22"/>
                <w:szCs w:val="22"/>
              </w:rPr>
              <w:t>стимулирование экспорта в Турцию</w:t>
            </w:r>
          </w:p>
          <w:p w14:paraId="45962F3B" w14:textId="77777777" w:rsidR="00FD4715" w:rsidRPr="00A06BE2" w:rsidRDefault="00FD4715" w:rsidP="000977BC">
            <w:pPr>
              <w:ind w:left="178" w:hanging="17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ru-RU"/>
              </w:rPr>
            </w:pPr>
          </w:p>
        </w:tc>
      </w:tr>
      <w:tr w:rsidR="00FD4715" w:rsidRPr="00831270" w14:paraId="5F0F11CF"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Align w:val="center"/>
          </w:tcPr>
          <w:p w14:paraId="3EDC831A" w14:textId="77777777" w:rsidR="00FD4715" w:rsidRPr="00A06BE2" w:rsidRDefault="00FD4715" w:rsidP="000977BC">
            <w:pPr>
              <w:rPr>
                <w:rFonts w:ascii="Times New Roman" w:hAnsi="Times New Roman" w:cs="Times New Roman"/>
              </w:rPr>
            </w:pPr>
            <w:r w:rsidRPr="00A06BE2">
              <w:rPr>
                <w:rFonts w:ascii="Times New Roman" w:hAnsi="Times New Roman" w:cs="Times New Roman"/>
                <w:color w:val="000000"/>
              </w:rPr>
              <w:t>Объекты инфраструктуры в собственности государства</w:t>
            </w:r>
          </w:p>
        </w:tc>
        <w:tc>
          <w:tcPr>
            <w:tcW w:w="2467" w:type="dxa"/>
            <w:vAlign w:val="center"/>
          </w:tcPr>
          <w:p w14:paraId="2C9E55D6" w14:textId="77777777" w:rsidR="00FD4715" w:rsidRPr="00A06BE2" w:rsidRDefault="00FD4715" w:rsidP="000977BC">
            <w:pPr>
              <w:pStyle w:val="a9"/>
              <w:spacing w:before="0" w:beforeAutospacing="0" w:after="0" w:afterAutospacing="0"/>
              <w:ind w:left="76"/>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Субсидируемый тариф на транспортировку нефти по трубопроводной системе «Восточная Сибирь—Тихий океан» (Р)</w:t>
            </w:r>
          </w:p>
        </w:tc>
        <w:tc>
          <w:tcPr>
            <w:tcW w:w="4814" w:type="dxa"/>
          </w:tcPr>
          <w:p w14:paraId="514FC0F7" w14:textId="77777777" w:rsidR="00FD4715" w:rsidRPr="00A06BE2" w:rsidRDefault="00FD4715" w:rsidP="00FD4715">
            <w:pPr>
              <w:pStyle w:val="a8"/>
              <w:numPr>
                <w:ilvl w:val="0"/>
                <w:numId w:val="31"/>
              </w:numPr>
              <w:ind w:left="3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обеспечение конкурентоспособности экспорта нефти через трубопроводную систему «Восточная Сибирь— Тихий океан» в Китай и другие страны Дальнего Востока</w:t>
            </w:r>
          </w:p>
          <w:p w14:paraId="7BAAB5D8" w14:textId="77777777" w:rsidR="00FD4715" w:rsidRPr="00A06BE2" w:rsidRDefault="00FD4715" w:rsidP="00FD4715">
            <w:pPr>
              <w:pStyle w:val="a8"/>
              <w:numPr>
                <w:ilvl w:val="0"/>
                <w:numId w:val="31"/>
              </w:numPr>
              <w:ind w:left="3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стимулирование капиталовложений и разработки новых месторождений, с которых нефть будет поставляться в трубопроводную систему «Восточная Сибирь—Тихий океан»</w:t>
            </w:r>
          </w:p>
        </w:tc>
      </w:tr>
      <w:tr w:rsidR="00FD4715" w:rsidRPr="00831270" w14:paraId="6E15B440" w14:textId="77777777" w:rsidTr="00A06BE2">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644" w:type="dxa"/>
            <w:vAlign w:val="center"/>
          </w:tcPr>
          <w:p w14:paraId="602B133B" w14:textId="77777777" w:rsidR="00FD4715" w:rsidRPr="00A06BE2" w:rsidRDefault="00FD4715" w:rsidP="000977BC">
            <w:pPr>
              <w:rPr>
                <w:rFonts w:ascii="Times New Roman" w:hAnsi="Times New Roman" w:cs="Times New Roman"/>
                <w:color w:val="000000"/>
              </w:rPr>
            </w:pPr>
            <w:r w:rsidRPr="00A06BE2">
              <w:rPr>
                <w:rFonts w:ascii="Times New Roman" w:hAnsi="Times New Roman" w:cs="Times New Roman"/>
              </w:rPr>
              <w:lastRenderedPageBreak/>
              <w:t>Поддержка цен на рынке и регулирование рынков</w:t>
            </w:r>
          </w:p>
        </w:tc>
        <w:tc>
          <w:tcPr>
            <w:tcW w:w="2467" w:type="dxa"/>
            <w:vAlign w:val="center"/>
          </w:tcPr>
          <w:p w14:paraId="6F8DA0E3" w14:textId="77777777" w:rsidR="00FD4715" w:rsidRPr="00A06BE2" w:rsidRDefault="00FD4715" w:rsidP="000977BC">
            <w:pPr>
              <w:pStyle w:val="a9"/>
              <w:spacing w:before="0" w:beforeAutospacing="0" w:after="0" w:afterAutospacing="0"/>
              <w:ind w:left="76"/>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В соответствии с Федеральным законом от 2006 г. «Об экспорте газа»</w:t>
            </w:r>
          </w:p>
          <w:p w14:paraId="2762183B"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*обеспечение защиты экономических интересов Российской Федерации</w:t>
            </w:r>
            <w:r w:rsidRPr="00A06BE2">
              <w:rPr>
                <w:rStyle w:val="a7"/>
                <w:rFonts w:ascii="Times New Roman" w:hAnsi="Times New Roman" w:cs="Times New Roman"/>
              </w:rPr>
              <w:footnoteReference w:id="76"/>
            </w:r>
            <w:r w:rsidRPr="00A06BE2">
              <w:rPr>
                <w:rFonts w:ascii="Times New Roman" w:hAnsi="Times New Roman" w:cs="Times New Roman"/>
              </w:rPr>
              <w:t>(Г)</w:t>
            </w:r>
          </w:p>
        </w:tc>
        <w:tc>
          <w:tcPr>
            <w:tcW w:w="4814" w:type="dxa"/>
          </w:tcPr>
          <w:p w14:paraId="79485B55" w14:textId="77777777" w:rsidR="00FD4715" w:rsidRPr="00A06BE2" w:rsidRDefault="00FD4715" w:rsidP="000977BC">
            <w:pPr>
              <w:pStyle w:val="a9"/>
              <w:spacing w:before="0" w:beforeAutospacing="0" w:after="0" w:afterAutospacing="0"/>
              <w:ind w:left="40"/>
              <w:cnfStyle w:val="000000000000" w:firstRow="0" w:lastRow="0" w:firstColumn="0" w:lastColumn="0" w:oddVBand="0" w:evenVBand="0" w:oddHBand="0" w:evenHBand="0" w:firstRowFirstColumn="0" w:firstRowLastColumn="0" w:lastRowFirstColumn="0" w:lastRowLastColumn="0"/>
              <w:rPr>
                <w:sz w:val="22"/>
                <w:szCs w:val="22"/>
              </w:rPr>
            </w:pPr>
            <w:r w:rsidRPr="00A06BE2">
              <w:rPr>
                <w:sz w:val="22"/>
                <w:szCs w:val="22"/>
              </w:rPr>
              <w:t>Суть: Федеральный закон «Об экспорте газа» установил монополию государственной компании ОАО «Газпром» на экспорт сухого газа из России (данное положение не затрагивает сухой газ, добытый в рамках соглашений о разделе продукции)</w:t>
            </w:r>
          </w:p>
          <w:p w14:paraId="67E4CC27" w14:textId="77777777" w:rsidR="00FD4715" w:rsidRPr="00A06BE2" w:rsidRDefault="00FD4715" w:rsidP="000977BC">
            <w:pPr>
              <w:pStyle w:val="a9"/>
              <w:spacing w:before="0" w:beforeAutospacing="0" w:after="0" w:afterAutospacing="0"/>
              <w:ind w:left="40"/>
              <w:cnfStyle w:val="000000000000" w:firstRow="0" w:lastRow="0" w:firstColumn="0" w:lastColumn="0" w:oddVBand="0" w:evenVBand="0" w:oddHBand="0" w:evenHBand="0" w:firstRowFirstColumn="0" w:firstRowLastColumn="0" w:lastRowFirstColumn="0" w:lastRowLastColumn="0"/>
              <w:rPr>
                <w:sz w:val="22"/>
                <w:szCs w:val="22"/>
              </w:rPr>
            </w:pPr>
          </w:p>
          <w:p w14:paraId="4F78F32C" w14:textId="77777777" w:rsidR="00FD4715" w:rsidRPr="00A06BE2" w:rsidRDefault="00FD4715" w:rsidP="000977B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06BE2">
              <w:rPr>
                <w:rFonts w:ascii="Times New Roman" w:hAnsi="Times New Roman" w:cs="Times New Roman"/>
              </w:rPr>
              <w:t>Влияние: ПАО «Газпром» является монополистом в сфере добычи, транспортировки и экспорте газа, цены на оптовый газ регулируются государством.</w:t>
            </w:r>
          </w:p>
        </w:tc>
      </w:tr>
    </w:tbl>
    <w:p w14:paraId="21C0F597" w14:textId="77777777" w:rsidR="00FD4715" w:rsidRDefault="00FD4715" w:rsidP="00743043">
      <w:pPr>
        <w:spacing w:after="0" w:line="360" w:lineRule="auto"/>
        <w:jc w:val="both"/>
        <w:rPr>
          <w:rFonts w:ascii="Times New Roman" w:hAnsi="Times New Roman" w:cs="Times New Roman"/>
          <w:i/>
          <w:sz w:val="20"/>
          <w:szCs w:val="20"/>
        </w:rPr>
      </w:pPr>
    </w:p>
    <w:p w14:paraId="6F84F482" w14:textId="413D02C5" w:rsidR="00563D9F" w:rsidRPr="00625144" w:rsidRDefault="00455AB6" w:rsidP="00625144">
      <w:pPr>
        <w:spacing w:after="0" w:line="360" w:lineRule="auto"/>
        <w:jc w:val="both"/>
        <w:rPr>
          <w:rFonts w:ascii="Times New Roman" w:hAnsi="Times New Roman" w:cs="Times New Roman"/>
          <w:sz w:val="24"/>
          <w:szCs w:val="24"/>
        </w:rPr>
      </w:pPr>
      <w:r w:rsidRPr="00625144">
        <w:rPr>
          <w:rFonts w:ascii="Times New Roman" w:hAnsi="Times New Roman" w:cs="Times New Roman"/>
          <w:sz w:val="24"/>
          <w:szCs w:val="24"/>
        </w:rPr>
        <w:t xml:space="preserve">Источник: </w:t>
      </w:r>
      <w:r w:rsidR="002073DF" w:rsidRPr="002073DF">
        <w:rPr>
          <w:rFonts w:ascii="Times New Roman" w:hAnsi="Times New Roman" w:cs="Times New Roman"/>
          <w:sz w:val="24"/>
          <w:szCs w:val="24"/>
        </w:rPr>
        <w:t>[</w:t>
      </w:r>
      <w:r w:rsidRPr="00625144">
        <w:rPr>
          <w:rFonts w:ascii="Times New Roman" w:hAnsi="Times New Roman" w:cs="Times New Roman"/>
          <w:sz w:val="24"/>
          <w:szCs w:val="24"/>
        </w:rPr>
        <w:t xml:space="preserve">Герасимчук И.В. Государственная поддержка добычи нефти и газа в России: какой ценой / Исследование Всемирного фонда дикой природы (WWF) и Глобальной инициативы по субсидиям Международного института устойчивого развития (IISD). Москва—Женева: WWF России и IISD // 2012. – [Электронный ресурс]. – Режим доступа: </w:t>
      </w:r>
      <w:hyperlink r:id="rId23" w:history="1">
        <w:r w:rsidR="00743043" w:rsidRPr="00625144">
          <w:rPr>
            <w:rStyle w:val="a4"/>
            <w:rFonts w:ascii="Times New Roman" w:hAnsi="Times New Roman" w:cs="Times New Roman"/>
            <w:color w:val="auto"/>
            <w:sz w:val="24"/>
            <w:szCs w:val="24"/>
            <w:u w:val="none"/>
          </w:rPr>
          <w:t>https://www.iisd.org/gsi/sites/default/files/ffs_awc_russia_ru.pdf</w:t>
        </w:r>
      </w:hyperlink>
      <w:r w:rsidRPr="00625144">
        <w:rPr>
          <w:rFonts w:ascii="Times New Roman" w:hAnsi="Times New Roman" w:cs="Times New Roman"/>
          <w:sz w:val="24"/>
          <w:szCs w:val="24"/>
        </w:rPr>
        <w:t>]</w:t>
      </w:r>
    </w:p>
    <w:p w14:paraId="60E519EE" w14:textId="40B027D7" w:rsidR="00743043" w:rsidRPr="00EA299F" w:rsidRDefault="00743043" w:rsidP="00743043">
      <w:pPr>
        <w:spacing w:after="0" w:line="360" w:lineRule="auto"/>
        <w:ind w:left="720"/>
        <w:jc w:val="right"/>
        <w:rPr>
          <w:rFonts w:ascii="Times New Roman" w:hAnsi="Times New Roman" w:cs="Times New Roman"/>
          <w:sz w:val="20"/>
          <w:szCs w:val="20"/>
        </w:rPr>
      </w:pPr>
      <w:r w:rsidRPr="00EA299F">
        <w:rPr>
          <w:rFonts w:ascii="Times New Roman" w:hAnsi="Times New Roman" w:cs="Times New Roman"/>
          <w:sz w:val="20"/>
          <w:szCs w:val="20"/>
        </w:rPr>
        <w:t>* Р соответствует ПАО «НК Роснефть», Г – ПАО «Газпром»</w:t>
      </w:r>
    </w:p>
    <w:p w14:paraId="4FDF96E0" w14:textId="7B6F27FC" w:rsidR="006C0255" w:rsidRPr="00C82791" w:rsidRDefault="00EA299F" w:rsidP="000E168C">
      <w:pPr>
        <w:spacing w:line="360" w:lineRule="auto"/>
        <w:jc w:val="both"/>
        <w:rPr>
          <w:rFonts w:ascii="Times New Roman" w:hAnsi="Times New Roman" w:cs="Times New Roman"/>
          <w:sz w:val="24"/>
          <w:szCs w:val="24"/>
          <w:lang w:val="en-US"/>
        </w:rPr>
      </w:pPr>
      <w:bookmarkStart w:id="70" w:name="_Hlk513646149"/>
      <w:r>
        <w:rPr>
          <w:rFonts w:ascii="Times New Roman" w:hAnsi="Times New Roman" w:cs="Times New Roman"/>
          <w:sz w:val="24"/>
          <w:szCs w:val="24"/>
        </w:rPr>
        <w:tab/>
      </w:r>
      <w:r w:rsidR="009A64AA" w:rsidRPr="000E168C">
        <w:rPr>
          <w:rFonts w:ascii="Times New Roman" w:hAnsi="Times New Roman" w:cs="Times New Roman"/>
          <w:sz w:val="24"/>
          <w:szCs w:val="24"/>
        </w:rPr>
        <w:t xml:space="preserve">Таким образом, </w:t>
      </w:r>
      <w:r w:rsidR="00E86288">
        <w:rPr>
          <w:rFonts w:ascii="Times New Roman" w:hAnsi="Times New Roman" w:cs="Times New Roman"/>
          <w:sz w:val="24"/>
          <w:szCs w:val="24"/>
        </w:rPr>
        <w:t xml:space="preserve">на основе вышеприведенных данных по динамике изменений сотрудничества РГНК с представителями стран </w:t>
      </w:r>
      <w:r w:rsidR="00B3528A">
        <w:rPr>
          <w:rFonts w:ascii="Times New Roman" w:hAnsi="Times New Roman" w:cs="Times New Roman"/>
          <w:sz w:val="24"/>
          <w:szCs w:val="24"/>
        </w:rPr>
        <w:t>ЕС и США</w:t>
      </w:r>
      <w:r w:rsidR="00E86288">
        <w:rPr>
          <w:rFonts w:ascii="Times New Roman" w:hAnsi="Times New Roman" w:cs="Times New Roman"/>
          <w:sz w:val="24"/>
          <w:szCs w:val="24"/>
        </w:rPr>
        <w:t xml:space="preserve"> </w:t>
      </w:r>
      <w:r w:rsidR="009A64AA" w:rsidRPr="000E168C">
        <w:rPr>
          <w:rFonts w:ascii="Times New Roman" w:hAnsi="Times New Roman" w:cs="Times New Roman"/>
          <w:sz w:val="24"/>
          <w:szCs w:val="24"/>
        </w:rPr>
        <w:t xml:space="preserve">можно говорить о </w:t>
      </w:r>
      <w:r w:rsidR="00D007F4" w:rsidRPr="000E168C">
        <w:rPr>
          <w:rFonts w:ascii="Times New Roman" w:hAnsi="Times New Roman" w:cs="Times New Roman"/>
          <w:sz w:val="24"/>
          <w:szCs w:val="24"/>
        </w:rPr>
        <w:t>значимости</w:t>
      </w:r>
      <w:r w:rsidR="009A64AA" w:rsidRPr="000E168C">
        <w:rPr>
          <w:rFonts w:ascii="Times New Roman" w:hAnsi="Times New Roman" w:cs="Times New Roman"/>
          <w:sz w:val="24"/>
          <w:szCs w:val="24"/>
        </w:rPr>
        <w:t xml:space="preserve"> влияни</w:t>
      </w:r>
      <w:r w:rsidR="000E168C" w:rsidRPr="000E168C">
        <w:rPr>
          <w:rFonts w:ascii="Times New Roman" w:hAnsi="Times New Roman" w:cs="Times New Roman"/>
          <w:sz w:val="24"/>
          <w:szCs w:val="24"/>
        </w:rPr>
        <w:t>я</w:t>
      </w:r>
      <w:r w:rsidR="009A64AA" w:rsidRPr="000E168C">
        <w:rPr>
          <w:rFonts w:ascii="Times New Roman" w:hAnsi="Times New Roman" w:cs="Times New Roman"/>
          <w:sz w:val="24"/>
          <w:szCs w:val="24"/>
        </w:rPr>
        <w:t xml:space="preserve"> политических мотивов</w:t>
      </w:r>
      <w:r w:rsidR="004F3D9E">
        <w:rPr>
          <w:rFonts w:ascii="Times New Roman" w:hAnsi="Times New Roman" w:cs="Times New Roman"/>
          <w:sz w:val="24"/>
          <w:szCs w:val="24"/>
        </w:rPr>
        <w:t xml:space="preserve"> на </w:t>
      </w:r>
      <w:r w:rsidR="00161874">
        <w:rPr>
          <w:rFonts w:ascii="Times New Roman" w:hAnsi="Times New Roman" w:cs="Times New Roman"/>
          <w:sz w:val="24"/>
          <w:szCs w:val="24"/>
        </w:rPr>
        <w:t xml:space="preserve">международную деятельность рассматриваемых компаний. </w:t>
      </w:r>
      <w:r w:rsidR="00622608" w:rsidRPr="000E168C">
        <w:rPr>
          <w:rFonts w:ascii="Times New Roman" w:hAnsi="Times New Roman" w:cs="Times New Roman"/>
          <w:sz w:val="24"/>
          <w:szCs w:val="24"/>
        </w:rPr>
        <w:t xml:space="preserve">В силу </w:t>
      </w:r>
      <w:r w:rsidR="006C0255" w:rsidRPr="000E168C">
        <w:rPr>
          <w:rFonts w:ascii="Times New Roman" w:hAnsi="Times New Roman" w:cs="Times New Roman"/>
          <w:sz w:val="24"/>
          <w:szCs w:val="24"/>
        </w:rPr>
        <w:t>отсутствия</w:t>
      </w:r>
      <w:r w:rsidR="00622608" w:rsidRPr="000E168C">
        <w:rPr>
          <w:rFonts w:ascii="Times New Roman" w:hAnsi="Times New Roman" w:cs="Times New Roman"/>
          <w:sz w:val="24"/>
          <w:szCs w:val="24"/>
        </w:rPr>
        <w:t xml:space="preserve"> предпосылок для сокращения взаимодействия с </w:t>
      </w:r>
      <w:r w:rsidR="006C0255" w:rsidRPr="000E168C">
        <w:rPr>
          <w:rFonts w:ascii="Times New Roman" w:hAnsi="Times New Roman" w:cs="Times New Roman"/>
          <w:sz w:val="24"/>
          <w:szCs w:val="24"/>
        </w:rPr>
        <w:t>представителями</w:t>
      </w:r>
      <w:r w:rsidR="00622608" w:rsidRPr="000E168C">
        <w:rPr>
          <w:rFonts w:ascii="Times New Roman" w:hAnsi="Times New Roman" w:cs="Times New Roman"/>
          <w:sz w:val="24"/>
          <w:szCs w:val="24"/>
        </w:rPr>
        <w:t xml:space="preserve"> развитых регионов</w:t>
      </w:r>
      <w:r w:rsidR="006C0255">
        <w:rPr>
          <w:rFonts w:ascii="Times New Roman" w:hAnsi="Times New Roman" w:cs="Times New Roman"/>
          <w:sz w:val="24"/>
          <w:szCs w:val="24"/>
        </w:rPr>
        <w:t xml:space="preserve"> с точки зрения рыночных мотивов, </w:t>
      </w:r>
      <w:r w:rsidR="00A00A20">
        <w:rPr>
          <w:rFonts w:ascii="Times New Roman" w:hAnsi="Times New Roman" w:cs="Times New Roman"/>
          <w:sz w:val="24"/>
          <w:szCs w:val="24"/>
        </w:rPr>
        <w:t>становится видна значимость нерыночных.</w:t>
      </w:r>
      <w:r w:rsidR="00D10801">
        <w:rPr>
          <w:rFonts w:ascii="Times New Roman" w:hAnsi="Times New Roman" w:cs="Times New Roman"/>
          <w:sz w:val="24"/>
          <w:szCs w:val="24"/>
        </w:rPr>
        <w:t xml:space="preserve"> ПАО «Газпром» и ПАО «НК Роснефть», как и раньше, выгодно сотрудничество с </w:t>
      </w:r>
      <w:r w:rsidR="001C37AB">
        <w:rPr>
          <w:rFonts w:ascii="Times New Roman" w:hAnsi="Times New Roman" w:cs="Times New Roman"/>
          <w:sz w:val="24"/>
          <w:szCs w:val="24"/>
        </w:rPr>
        <w:t xml:space="preserve">ТНК данных </w:t>
      </w:r>
      <w:r w:rsidR="006015B8">
        <w:rPr>
          <w:rFonts w:ascii="Times New Roman" w:hAnsi="Times New Roman" w:cs="Times New Roman"/>
          <w:sz w:val="24"/>
          <w:szCs w:val="24"/>
        </w:rPr>
        <w:t>стран</w:t>
      </w:r>
      <w:r w:rsidR="001C37AB">
        <w:rPr>
          <w:rFonts w:ascii="Times New Roman" w:hAnsi="Times New Roman" w:cs="Times New Roman"/>
          <w:sz w:val="24"/>
          <w:szCs w:val="24"/>
        </w:rPr>
        <w:t xml:space="preserve"> в силу значимости для собственной деятельности технологий и оборудования, которыми иностранные предприятия обладают.</w:t>
      </w:r>
      <w:r w:rsidR="006015B8">
        <w:rPr>
          <w:rFonts w:ascii="Times New Roman" w:hAnsi="Times New Roman" w:cs="Times New Roman"/>
          <w:sz w:val="24"/>
          <w:szCs w:val="24"/>
        </w:rPr>
        <w:t xml:space="preserve"> Как отмечалось ранее для разработки Арктики (</w:t>
      </w:r>
      <w:r w:rsidR="002D3938">
        <w:rPr>
          <w:rFonts w:ascii="Times New Roman" w:hAnsi="Times New Roman" w:cs="Times New Roman"/>
          <w:sz w:val="24"/>
          <w:szCs w:val="24"/>
        </w:rPr>
        <w:t>региона крупных открытых и потенциальных месторождений нефти и газа</w:t>
      </w:r>
      <w:r w:rsidR="006015B8">
        <w:rPr>
          <w:rFonts w:ascii="Times New Roman" w:hAnsi="Times New Roman" w:cs="Times New Roman"/>
          <w:sz w:val="24"/>
          <w:szCs w:val="24"/>
        </w:rPr>
        <w:t>)</w:t>
      </w:r>
      <w:r w:rsidR="001C37AB">
        <w:rPr>
          <w:rFonts w:ascii="Times New Roman" w:hAnsi="Times New Roman" w:cs="Times New Roman"/>
          <w:sz w:val="24"/>
          <w:szCs w:val="24"/>
        </w:rPr>
        <w:t xml:space="preserve"> </w:t>
      </w:r>
      <w:r w:rsidR="00173D34">
        <w:rPr>
          <w:rFonts w:ascii="Times New Roman" w:hAnsi="Times New Roman" w:cs="Times New Roman"/>
          <w:sz w:val="24"/>
          <w:szCs w:val="24"/>
        </w:rPr>
        <w:t xml:space="preserve">необходимы технологии, освоенные американскими компаниями при разработке сланцевых месторождений. </w:t>
      </w:r>
      <w:r w:rsidR="001C37AB">
        <w:rPr>
          <w:rFonts w:ascii="Times New Roman" w:hAnsi="Times New Roman" w:cs="Times New Roman"/>
          <w:sz w:val="24"/>
          <w:szCs w:val="24"/>
        </w:rPr>
        <w:t xml:space="preserve">Поэтому </w:t>
      </w:r>
      <w:r w:rsidR="00D1038B">
        <w:rPr>
          <w:rFonts w:ascii="Times New Roman" w:hAnsi="Times New Roman" w:cs="Times New Roman"/>
          <w:sz w:val="24"/>
          <w:szCs w:val="24"/>
        </w:rPr>
        <w:t xml:space="preserve">в данном разделе говориться о политических мотивах как факторах, </w:t>
      </w:r>
      <w:r w:rsidR="00DF3222">
        <w:rPr>
          <w:rFonts w:ascii="Times New Roman" w:hAnsi="Times New Roman" w:cs="Times New Roman"/>
          <w:sz w:val="24"/>
          <w:szCs w:val="24"/>
        </w:rPr>
        <w:t>оказавших влияние на количество заключенных сделок в рамках прямых инвестиций с представителями ЕС и США после 2014 г.</w:t>
      </w:r>
      <w:r w:rsidR="00F2492E">
        <w:rPr>
          <w:rFonts w:ascii="Times New Roman" w:hAnsi="Times New Roman" w:cs="Times New Roman"/>
          <w:sz w:val="24"/>
          <w:szCs w:val="24"/>
        </w:rPr>
        <w:t>,</w:t>
      </w:r>
      <w:r w:rsidR="00DF3222">
        <w:rPr>
          <w:rFonts w:ascii="Times New Roman" w:hAnsi="Times New Roman" w:cs="Times New Roman"/>
          <w:sz w:val="24"/>
          <w:szCs w:val="24"/>
        </w:rPr>
        <w:t xml:space="preserve"> </w:t>
      </w:r>
      <w:r w:rsidR="00173D34">
        <w:rPr>
          <w:rFonts w:ascii="Times New Roman" w:hAnsi="Times New Roman" w:cs="Times New Roman"/>
          <w:sz w:val="24"/>
          <w:szCs w:val="24"/>
        </w:rPr>
        <w:t xml:space="preserve">в связи с наличием стратегических выгод от </w:t>
      </w:r>
      <w:r w:rsidR="00991167">
        <w:rPr>
          <w:rFonts w:ascii="Times New Roman" w:hAnsi="Times New Roman" w:cs="Times New Roman"/>
          <w:sz w:val="24"/>
          <w:szCs w:val="24"/>
        </w:rPr>
        <w:t xml:space="preserve">совместного </w:t>
      </w:r>
      <w:r w:rsidR="00173D34">
        <w:rPr>
          <w:rFonts w:ascii="Times New Roman" w:hAnsi="Times New Roman" w:cs="Times New Roman"/>
          <w:sz w:val="24"/>
          <w:szCs w:val="24"/>
        </w:rPr>
        <w:t xml:space="preserve">сотрудничества </w:t>
      </w:r>
      <w:r w:rsidR="00991167">
        <w:rPr>
          <w:rFonts w:ascii="Times New Roman" w:hAnsi="Times New Roman" w:cs="Times New Roman"/>
          <w:sz w:val="24"/>
          <w:szCs w:val="24"/>
        </w:rPr>
        <w:t>как до года введения санкций, так и после</w:t>
      </w:r>
      <w:r w:rsidR="00FD28C9">
        <w:rPr>
          <w:rFonts w:ascii="Times New Roman" w:hAnsi="Times New Roman" w:cs="Times New Roman"/>
          <w:sz w:val="24"/>
          <w:szCs w:val="24"/>
        </w:rPr>
        <w:t xml:space="preserve"> него</w:t>
      </w:r>
      <w:r w:rsidR="00C82791">
        <w:rPr>
          <w:rFonts w:ascii="Times New Roman" w:hAnsi="Times New Roman" w:cs="Times New Roman"/>
          <w:sz w:val="24"/>
          <w:szCs w:val="24"/>
        </w:rPr>
        <w:t>.</w:t>
      </w:r>
      <w:r w:rsidR="00C82791" w:rsidRPr="00C82791">
        <w:rPr>
          <w:rFonts w:ascii="Times New Roman" w:hAnsi="Times New Roman" w:cs="Times New Roman"/>
          <w:sz w:val="24"/>
          <w:szCs w:val="24"/>
        </w:rPr>
        <w:t xml:space="preserve"> </w:t>
      </w:r>
      <w:r w:rsidR="00C82791" w:rsidRPr="00C82791">
        <w:rPr>
          <w:rFonts w:ascii="Times New Roman" w:hAnsi="Times New Roman" w:cs="Times New Roman"/>
          <w:i/>
          <w:sz w:val="24"/>
          <w:szCs w:val="24"/>
          <w:lang w:val="en-US"/>
        </w:rPr>
        <w:t>(</w:t>
      </w:r>
      <w:r w:rsidR="00C82791" w:rsidRPr="00C82791">
        <w:rPr>
          <w:rFonts w:ascii="Times New Roman" w:hAnsi="Times New Roman" w:cs="Times New Roman"/>
          <w:i/>
          <w:sz w:val="24"/>
          <w:szCs w:val="24"/>
        </w:rPr>
        <w:t>гипотеза 3.</w:t>
      </w:r>
      <w:r w:rsidR="00C82791">
        <w:rPr>
          <w:rFonts w:ascii="Times New Roman" w:hAnsi="Times New Roman" w:cs="Times New Roman"/>
          <w:i/>
          <w:sz w:val="24"/>
          <w:szCs w:val="24"/>
        </w:rPr>
        <w:t>1</w:t>
      </w:r>
      <w:r w:rsidR="00C82791" w:rsidRPr="00C82791">
        <w:rPr>
          <w:rFonts w:ascii="Times New Roman" w:hAnsi="Times New Roman" w:cs="Times New Roman"/>
          <w:i/>
          <w:sz w:val="24"/>
          <w:szCs w:val="24"/>
          <w:lang w:val="en-US"/>
        </w:rPr>
        <w:t>)</w:t>
      </w:r>
    </w:p>
    <w:p w14:paraId="2639159D" w14:textId="3D76CB11" w:rsidR="00855B6B" w:rsidRDefault="00E96961" w:rsidP="00387F7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11F36" w:rsidRPr="000E168C">
        <w:rPr>
          <w:rFonts w:ascii="Times New Roman" w:hAnsi="Times New Roman" w:cs="Times New Roman"/>
          <w:sz w:val="24"/>
          <w:szCs w:val="24"/>
        </w:rPr>
        <w:t>Также</w:t>
      </w:r>
      <w:r w:rsidR="00821A25">
        <w:rPr>
          <w:rFonts w:ascii="Times New Roman" w:hAnsi="Times New Roman" w:cs="Times New Roman"/>
          <w:sz w:val="24"/>
          <w:szCs w:val="24"/>
        </w:rPr>
        <w:t>, как было продемонстрировано в таблице</w:t>
      </w:r>
      <w:r w:rsidR="00FD28C9">
        <w:rPr>
          <w:rFonts w:ascii="Times New Roman" w:hAnsi="Times New Roman" w:cs="Times New Roman"/>
          <w:sz w:val="24"/>
          <w:szCs w:val="24"/>
        </w:rPr>
        <w:t xml:space="preserve"> 9</w:t>
      </w:r>
      <w:r w:rsidR="00821A25">
        <w:rPr>
          <w:rFonts w:ascii="Times New Roman" w:hAnsi="Times New Roman" w:cs="Times New Roman"/>
          <w:sz w:val="24"/>
          <w:szCs w:val="24"/>
        </w:rPr>
        <w:t>,</w:t>
      </w:r>
      <w:r w:rsidR="00611F36" w:rsidRPr="000E168C">
        <w:rPr>
          <w:rFonts w:ascii="Times New Roman" w:hAnsi="Times New Roman" w:cs="Times New Roman"/>
          <w:sz w:val="24"/>
          <w:szCs w:val="24"/>
        </w:rPr>
        <w:t xml:space="preserve"> наблюдается </w:t>
      </w:r>
      <w:r w:rsidR="00821A25">
        <w:rPr>
          <w:rFonts w:ascii="Times New Roman" w:hAnsi="Times New Roman" w:cs="Times New Roman"/>
          <w:sz w:val="24"/>
          <w:szCs w:val="24"/>
        </w:rPr>
        <w:t>значимая для деятельности компаний</w:t>
      </w:r>
      <w:r w:rsidR="00611F36" w:rsidRPr="000E168C">
        <w:rPr>
          <w:rFonts w:ascii="Times New Roman" w:hAnsi="Times New Roman" w:cs="Times New Roman"/>
          <w:sz w:val="24"/>
          <w:szCs w:val="24"/>
        </w:rPr>
        <w:t xml:space="preserve"> поддержка</w:t>
      </w:r>
      <w:r w:rsidR="00F34B5E">
        <w:rPr>
          <w:rFonts w:ascii="Times New Roman" w:hAnsi="Times New Roman" w:cs="Times New Roman"/>
          <w:sz w:val="24"/>
          <w:szCs w:val="24"/>
        </w:rPr>
        <w:t>, выраженная</w:t>
      </w:r>
      <w:r w:rsidR="00611F36" w:rsidRPr="000E168C">
        <w:rPr>
          <w:rFonts w:ascii="Times New Roman" w:hAnsi="Times New Roman" w:cs="Times New Roman"/>
          <w:sz w:val="24"/>
          <w:szCs w:val="24"/>
        </w:rPr>
        <w:t xml:space="preserve"> </w:t>
      </w:r>
      <w:r w:rsidR="00821A25" w:rsidRPr="000E168C">
        <w:rPr>
          <w:rFonts w:ascii="Times New Roman" w:hAnsi="Times New Roman" w:cs="Times New Roman"/>
          <w:sz w:val="24"/>
          <w:szCs w:val="24"/>
        </w:rPr>
        <w:t>привилегированн</w:t>
      </w:r>
      <w:r w:rsidR="00F34B5E">
        <w:rPr>
          <w:rFonts w:ascii="Times New Roman" w:hAnsi="Times New Roman" w:cs="Times New Roman"/>
          <w:sz w:val="24"/>
          <w:szCs w:val="24"/>
        </w:rPr>
        <w:t>ым</w:t>
      </w:r>
      <w:r w:rsidR="00611F36" w:rsidRPr="000E168C">
        <w:rPr>
          <w:rFonts w:ascii="Times New Roman" w:hAnsi="Times New Roman" w:cs="Times New Roman"/>
          <w:sz w:val="24"/>
          <w:szCs w:val="24"/>
        </w:rPr>
        <w:t xml:space="preserve"> отношение</w:t>
      </w:r>
      <w:r w:rsidR="00F34B5E">
        <w:rPr>
          <w:rFonts w:ascii="Times New Roman" w:hAnsi="Times New Roman" w:cs="Times New Roman"/>
          <w:sz w:val="24"/>
          <w:szCs w:val="24"/>
        </w:rPr>
        <w:t>м</w:t>
      </w:r>
      <w:r w:rsidR="00611F36" w:rsidRPr="000E168C">
        <w:rPr>
          <w:rFonts w:ascii="Times New Roman" w:hAnsi="Times New Roman" w:cs="Times New Roman"/>
          <w:sz w:val="24"/>
          <w:szCs w:val="24"/>
        </w:rPr>
        <w:t xml:space="preserve"> </w:t>
      </w:r>
      <w:r w:rsidR="00821A25" w:rsidRPr="000E168C">
        <w:rPr>
          <w:rFonts w:ascii="Times New Roman" w:hAnsi="Times New Roman" w:cs="Times New Roman"/>
          <w:sz w:val="24"/>
          <w:szCs w:val="24"/>
        </w:rPr>
        <w:lastRenderedPageBreak/>
        <w:t>государства</w:t>
      </w:r>
      <w:r w:rsidR="00611F36" w:rsidRPr="000E168C">
        <w:rPr>
          <w:rFonts w:ascii="Times New Roman" w:hAnsi="Times New Roman" w:cs="Times New Roman"/>
          <w:sz w:val="24"/>
          <w:szCs w:val="24"/>
        </w:rPr>
        <w:t xml:space="preserve"> к компаниям, находящимся в его собственности. </w:t>
      </w:r>
      <w:r w:rsidR="00EF779D">
        <w:rPr>
          <w:rFonts w:ascii="Times New Roman" w:hAnsi="Times New Roman" w:cs="Times New Roman"/>
          <w:sz w:val="24"/>
          <w:szCs w:val="24"/>
        </w:rPr>
        <w:t xml:space="preserve">Государственная поддержка способствует </w:t>
      </w:r>
      <w:r w:rsidR="00611F36" w:rsidRPr="000E168C">
        <w:rPr>
          <w:rFonts w:ascii="Times New Roman" w:hAnsi="Times New Roman" w:cs="Times New Roman"/>
          <w:sz w:val="24"/>
          <w:szCs w:val="24"/>
        </w:rPr>
        <w:t>бол</w:t>
      </w:r>
      <w:r w:rsidR="00EF779D">
        <w:rPr>
          <w:rFonts w:ascii="Times New Roman" w:hAnsi="Times New Roman" w:cs="Times New Roman"/>
          <w:sz w:val="24"/>
          <w:szCs w:val="24"/>
        </w:rPr>
        <w:t>ьшей</w:t>
      </w:r>
      <w:r w:rsidR="00611F36" w:rsidRPr="000E168C">
        <w:rPr>
          <w:rFonts w:ascii="Times New Roman" w:hAnsi="Times New Roman" w:cs="Times New Roman"/>
          <w:sz w:val="24"/>
          <w:szCs w:val="24"/>
        </w:rPr>
        <w:t xml:space="preserve"> рентабельно</w:t>
      </w:r>
      <w:r w:rsidR="00EF779D">
        <w:rPr>
          <w:rFonts w:ascii="Times New Roman" w:hAnsi="Times New Roman" w:cs="Times New Roman"/>
          <w:sz w:val="24"/>
          <w:szCs w:val="24"/>
        </w:rPr>
        <w:t>сти и меньшей рискованности ведения операций.</w:t>
      </w:r>
      <w:r w:rsidR="00585AE9">
        <w:rPr>
          <w:rFonts w:ascii="Times New Roman" w:hAnsi="Times New Roman" w:cs="Times New Roman"/>
          <w:sz w:val="24"/>
          <w:szCs w:val="24"/>
        </w:rPr>
        <w:t xml:space="preserve"> Более того, те преимущества собственности, которыми располагает компания, находятся </w:t>
      </w:r>
      <w:r w:rsidR="0004340A">
        <w:rPr>
          <w:rFonts w:ascii="Times New Roman" w:hAnsi="Times New Roman" w:cs="Times New Roman"/>
          <w:sz w:val="24"/>
          <w:szCs w:val="24"/>
        </w:rPr>
        <w:t>в</w:t>
      </w:r>
      <w:r w:rsidR="00585AE9">
        <w:rPr>
          <w:rFonts w:ascii="Times New Roman" w:hAnsi="Times New Roman" w:cs="Times New Roman"/>
          <w:sz w:val="24"/>
          <w:szCs w:val="24"/>
        </w:rPr>
        <w:t xml:space="preserve"> ее </w:t>
      </w:r>
      <w:r w:rsidR="00E45982">
        <w:rPr>
          <w:rFonts w:ascii="Times New Roman" w:hAnsi="Times New Roman" w:cs="Times New Roman"/>
          <w:sz w:val="24"/>
          <w:szCs w:val="24"/>
        </w:rPr>
        <w:t>собственности</w:t>
      </w:r>
      <w:r w:rsidR="00585AE9">
        <w:rPr>
          <w:rFonts w:ascii="Times New Roman" w:hAnsi="Times New Roman" w:cs="Times New Roman"/>
          <w:sz w:val="24"/>
          <w:szCs w:val="24"/>
        </w:rPr>
        <w:t xml:space="preserve"> </w:t>
      </w:r>
      <w:r w:rsidR="0004340A">
        <w:rPr>
          <w:rFonts w:ascii="Times New Roman" w:hAnsi="Times New Roman" w:cs="Times New Roman"/>
          <w:sz w:val="24"/>
          <w:szCs w:val="24"/>
        </w:rPr>
        <w:t>благодаря наличию государства в качестве одного из собственников</w:t>
      </w:r>
      <w:r w:rsidR="00FB0A3F">
        <w:rPr>
          <w:rFonts w:ascii="Times New Roman" w:hAnsi="Times New Roman" w:cs="Times New Roman"/>
          <w:sz w:val="24"/>
          <w:szCs w:val="24"/>
        </w:rPr>
        <w:t xml:space="preserve"> (исключительное право использования ряда месторождений, </w:t>
      </w:r>
      <w:r w:rsidR="002912F5">
        <w:rPr>
          <w:rFonts w:ascii="Times New Roman" w:hAnsi="Times New Roman" w:cs="Times New Roman"/>
          <w:sz w:val="24"/>
          <w:szCs w:val="24"/>
        </w:rPr>
        <w:t>а также других ресурсов по ценам ниже рыночных</w:t>
      </w:r>
      <w:r w:rsidR="00FB0A3F">
        <w:rPr>
          <w:rFonts w:ascii="Times New Roman" w:hAnsi="Times New Roman" w:cs="Times New Roman"/>
          <w:sz w:val="24"/>
          <w:szCs w:val="24"/>
        </w:rPr>
        <w:t>)</w:t>
      </w:r>
      <w:r w:rsidR="0004340A">
        <w:rPr>
          <w:rFonts w:ascii="Times New Roman" w:hAnsi="Times New Roman" w:cs="Times New Roman"/>
          <w:sz w:val="24"/>
          <w:szCs w:val="24"/>
        </w:rPr>
        <w:t>.</w:t>
      </w:r>
      <w:bookmarkEnd w:id="70"/>
      <w:r w:rsidR="001726B6">
        <w:rPr>
          <w:rFonts w:ascii="Times New Roman" w:hAnsi="Times New Roman" w:cs="Times New Roman"/>
          <w:sz w:val="24"/>
          <w:szCs w:val="24"/>
        </w:rPr>
        <w:t xml:space="preserve"> </w:t>
      </w:r>
      <w:r w:rsidR="0048332E">
        <w:rPr>
          <w:rFonts w:ascii="Times New Roman" w:hAnsi="Times New Roman" w:cs="Times New Roman"/>
          <w:sz w:val="24"/>
          <w:szCs w:val="24"/>
        </w:rPr>
        <w:t xml:space="preserve">Также </w:t>
      </w:r>
      <w:r w:rsidR="00891FAC">
        <w:rPr>
          <w:rFonts w:ascii="Times New Roman" w:hAnsi="Times New Roman" w:cs="Times New Roman"/>
          <w:sz w:val="24"/>
          <w:szCs w:val="24"/>
        </w:rPr>
        <w:t>наличие привилегий, которые были описаны выше в таблице демонстрируют, как именно способствует интернационализации РГНК государство, а также какие географические направления при этом поощряются</w:t>
      </w:r>
      <w:r w:rsidR="005C6E60">
        <w:rPr>
          <w:rFonts w:ascii="Times New Roman" w:hAnsi="Times New Roman" w:cs="Times New Roman"/>
          <w:sz w:val="24"/>
          <w:szCs w:val="24"/>
        </w:rPr>
        <w:t xml:space="preserve"> (в </w:t>
      </w:r>
      <w:r w:rsidR="002F46CE">
        <w:rPr>
          <w:rFonts w:ascii="Times New Roman" w:hAnsi="Times New Roman" w:cs="Times New Roman"/>
          <w:sz w:val="24"/>
          <w:szCs w:val="24"/>
        </w:rPr>
        <w:t>основном АТР</w:t>
      </w:r>
      <w:r w:rsidR="005C6E60">
        <w:rPr>
          <w:rFonts w:ascii="Times New Roman" w:hAnsi="Times New Roman" w:cs="Times New Roman"/>
          <w:sz w:val="24"/>
          <w:szCs w:val="24"/>
        </w:rPr>
        <w:t>)</w:t>
      </w:r>
      <w:r w:rsidR="00891FAC">
        <w:rPr>
          <w:rFonts w:ascii="Times New Roman" w:hAnsi="Times New Roman" w:cs="Times New Roman"/>
          <w:sz w:val="24"/>
          <w:szCs w:val="24"/>
        </w:rPr>
        <w:t>.</w:t>
      </w:r>
    </w:p>
    <w:p w14:paraId="7BD4BF2D" w14:textId="5ADB8D57" w:rsidR="002F46CE" w:rsidRDefault="002F46CE" w:rsidP="00387F7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Таким образом, у РГНК в их международной деятельности </w:t>
      </w:r>
      <w:r w:rsidR="002044CB">
        <w:rPr>
          <w:rFonts w:ascii="Times New Roman" w:hAnsi="Times New Roman" w:cs="Times New Roman"/>
          <w:sz w:val="24"/>
          <w:szCs w:val="24"/>
        </w:rPr>
        <w:t>помимо рыночных факторов воздействия и мотивов, связанных с усилением собственных конкурентных преимуществ, имеются нерыночные факторы</w:t>
      </w:r>
      <w:r w:rsidR="00A716C7">
        <w:rPr>
          <w:rFonts w:ascii="Times New Roman" w:hAnsi="Times New Roman" w:cs="Times New Roman"/>
          <w:sz w:val="24"/>
          <w:szCs w:val="24"/>
        </w:rPr>
        <w:t>, та</w:t>
      </w:r>
      <w:r w:rsidR="00851BB2">
        <w:rPr>
          <w:rFonts w:ascii="Times New Roman" w:hAnsi="Times New Roman" w:cs="Times New Roman"/>
          <w:sz w:val="24"/>
          <w:szCs w:val="24"/>
        </w:rPr>
        <w:t>кие</w:t>
      </w:r>
      <w:r w:rsidR="00F9626F">
        <w:rPr>
          <w:rFonts w:ascii="Times New Roman" w:hAnsi="Times New Roman" w:cs="Times New Roman"/>
          <w:sz w:val="24"/>
          <w:szCs w:val="24"/>
        </w:rPr>
        <w:t xml:space="preserve"> </w:t>
      </w:r>
      <w:r w:rsidR="00A716C7">
        <w:rPr>
          <w:rFonts w:ascii="Times New Roman" w:hAnsi="Times New Roman" w:cs="Times New Roman"/>
          <w:sz w:val="24"/>
          <w:szCs w:val="24"/>
        </w:rPr>
        <w:t xml:space="preserve">как политические мотивы страны базирования. Данные мотивы задают вектор процессу интернационализации относительно </w:t>
      </w:r>
      <w:r w:rsidR="00E417A5">
        <w:rPr>
          <w:rFonts w:ascii="Times New Roman" w:hAnsi="Times New Roman" w:cs="Times New Roman"/>
          <w:sz w:val="24"/>
          <w:szCs w:val="24"/>
        </w:rPr>
        <w:t>географии присутствия</w:t>
      </w:r>
      <w:r w:rsidR="00046529">
        <w:rPr>
          <w:rFonts w:ascii="Times New Roman" w:hAnsi="Times New Roman" w:cs="Times New Roman"/>
          <w:sz w:val="24"/>
          <w:szCs w:val="24"/>
        </w:rPr>
        <w:t>, как показывает третья гипотеза</w:t>
      </w:r>
      <w:r w:rsidR="003923D0">
        <w:rPr>
          <w:rFonts w:ascii="Times New Roman" w:hAnsi="Times New Roman" w:cs="Times New Roman"/>
          <w:sz w:val="24"/>
          <w:szCs w:val="24"/>
        </w:rPr>
        <w:t>.</w:t>
      </w:r>
      <w:r w:rsidR="00E417A5">
        <w:rPr>
          <w:rFonts w:ascii="Times New Roman" w:hAnsi="Times New Roman" w:cs="Times New Roman"/>
          <w:sz w:val="24"/>
          <w:szCs w:val="24"/>
        </w:rPr>
        <w:t xml:space="preserve"> </w:t>
      </w:r>
    </w:p>
    <w:p w14:paraId="7B2AD4B6" w14:textId="0DDB8E85" w:rsidR="008B174A" w:rsidRPr="008053DD" w:rsidRDefault="008B174A" w:rsidP="008053DD">
      <w:pPr>
        <w:pStyle w:val="1"/>
        <w:spacing w:line="360" w:lineRule="auto"/>
        <w:jc w:val="both"/>
        <w:rPr>
          <w:rFonts w:ascii="Times New Roman" w:hAnsi="Times New Roman" w:cs="Times New Roman"/>
          <w:b/>
          <w:color w:val="auto"/>
          <w:sz w:val="24"/>
          <w:szCs w:val="24"/>
        </w:rPr>
      </w:pPr>
      <w:bookmarkStart w:id="71" w:name="_Toc514686665"/>
      <w:r w:rsidRPr="008053DD">
        <w:rPr>
          <w:rFonts w:ascii="Times New Roman" w:hAnsi="Times New Roman" w:cs="Times New Roman"/>
          <w:b/>
          <w:color w:val="auto"/>
          <w:sz w:val="24"/>
          <w:szCs w:val="24"/>
        </w:rPr>
        <w:t>Выводы</w:t>
      </w:r>
      <w:bookmarkEnd w:id="71"/>
    </w:p>
    <w:p w14:paraId="0565216E" w14:textId="77777777" w:rsidR="00EA299F" w:rsidRDefault="00EA299F" w:rsidP="00BD49B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72B50">
        <w:rPr>
          <w:rFonts w:ascii="Times New Roman" w:hAnsi="Times New Roman" w:cs="Times New Roman"/>
          <w:sz w:val="24"/>
          <w:szCs w:val="24"/>
        </w:rPr>
        <w:t xml:space="preserve">В данной главе описана методология исследования, которая заключается в </w:t>
      </w:r>
      <w:r w:rsidR="00A72B50" w:rsidRPr="007A5E9C">
        <w:rPr>
          <w:rFonts w:ascii="Times New Roman" w:hAnsi="Times New Roman" w:cs="Times New Roman"/>
          <w:sz w:val="24"/>
          <w:szCs w:val="24"/>
        </w:rPr>
        <w:t>анализ</w:t>
      </w:r>
      <w:r w:rsidR="00A852D0">
        <w:rPr>
          <w:rFonts w:ascii="Times New Roman" w:hAnsi="Times New Roman" w:cs="Times New Roman"/>
          <w:sz w:val="24"/>
          <w:szCs w:val="24"/>
        </w:rPr>
        <w:t>е</w:t>
      </w:r>
      <w:r w:rsidR="00A72B50" w:rsidRPr="007A5E9C">
        <w:rPr>
          <w:rFonts w:ascii="Times New Roman" w:hAnsi="Times New Roman" w:cs="Times New Roman"/>
          <w:sz w:val="24"/>
          <w:szCs w:val="24"/>
        </w:rPr>
        <w:t xml:space="preserve"> международн</w:t>
      </w:r>
      <w:r w:rsidR="00A852D0">
        <w:rPr>
          <w:rFonts w:ascii="Times New Roman" w:hAnsi="Times New Roman" w:cs="Times New Roman"/>
          <w:sz w:val="24"/>
          <w:szCs w:val="24"/>
        </w:rPr>
        <w:t>ой</w:t>
      </w:r>
      <w:r w:rsidR="00A72B50" w:rsidRPr="007A5E9C">
        <w:rPr>
          <w:rFonts w:ascii="Times New Roman" w:hAnsi="Times New Roman" w:cs="Times New Roman"/>
          <w:sz w:val="24"/>
          <w:szCs w:val="24"/>
        </w:rPr>
        <w:t xml:space="preserve"> деятельност</w:t>
      </w:r>
      <w:r w:rsidR="00A852D0">
        <w:rPr>
          <w:rFonts w:ascii="Times New Roman" w:hAnsi="Times New Roman" w:cs="Times New Roman"/>
          <w:sz w:val="24"/>
          <w:szCs w:val="24"/>
        </w:rPr>
        <w:t>и</w:t>
      </w:r>
      <w:r w:rsidR="00A72B50" w:rsidRPr="007A5E9C">
        <w:rPr>
          <w:rFonts w:ascii="Times New Roman" w:hAnsi="Times New Roman" w:cs="Times New Roman"/>
          <w:sz w:val="24"/>
          <w:szCs w:val="24"/>
        </w:rPr>
        <w:t xml:space="preserve"> ПАО «Газпром» и ПАО «НК Роснефть» </w:t>
      </w:r>
      <w:r w:rsidR="00A852D0">
        <w:rPr>
          <w:rFonts w:ascii="Times New Roman" w:hAnsi="Times New Roman" w:cs="Times New Roman"/>
          <w:sz w:val="24"/>
          <w:szCs w:val="24"/>
        </w:rPr>
        <w:t>с целью</w:t>
      </w:r>
      <w:r w:rsidR="00A72B50" w:rsidRPr="007A5E9C">
        <w:rPr>
          <w:rFonts w:ascii="Times New Roman" w:hAnsi="Times New Roman" w:cs="Times New Roman"/>
          <w:sz w:val="24"/>
          <w:szCs w:val="24"/>
        </w:rPr>
        <w:t xml:space="preserve"> выявить</w:t>
      </w:r>
      <w:r w:rsidR="00A72B50">
        <w:rPr>
          <w:rFonts w:ascii="Times New Roman" w:hAnsi="Times New Roman" w:cs="Times New Roman"/>
          <w:sz w:val="24"/>
          <w:szCs w:val="24"/>
        </w:rPr>
        <w:t>, как</w:t>
      </w:r>
      <w:r w:rsidR="00A852D0">
        <w:rPr>
          <w:rFonts w:ascii="Times New Roman" w:hAnsi="Times New Roman" w:cs="Times New Roman"/>
          <w:sz w:val="24"/>
          <w:szCs w:val="24"/>
        </w:rPr>
        <w:t xml:space="preserve"> </w:t>
      </w:r>
      <w:r w:rsidR="00A72B50">
        <w:rPr>
          <w:rFonts w:ascii="Times New Roman" w:hAnsi="Times New Roman" w:cs="Times New Roman"/>
          <w:sz w:val="24"/>
          <w:szCs w:val="24"/>
        </w:rPr>
        <w:t xml:space="preserve">рыночные и нерыночные </w:t>
      </w:r>
      <w:r w:rsidR="00A72B50" w:rsidRPr="007A5E9C">
        <w:rPr>
          <w:rFonts w:ascii="Times New Roman" w:hAnsi="Times New Roman" w:cs="Times New Roman"/>
          <w:sz w:val="24"/>
          <w:szCs w:val="24"/>
        </w:rPr>
        <w:t>факторы оказываю</w:t>
      </w:r>
      <w:r w:rsidR="00A72B50">
        <w:rPr>
          <w:rFonts w:ascii="Times New Roman" w:hAnsi="Times New Roman" w:cs="Times New Roman"/>
          <w:sz w:val="24"/>
          <w:szCs w:val="24"/>
        </w:rPr>
        <w:t>т</w:t>
      </w:r>
      <w:r w:rsidR="00A72B50" w:rsidRPr="007A5E9C">
        <w:rPr>
          <w:rFonts w:ascii="Times New Roman" w:hAnsi="Times New Roman" w:cs="Times New Roman"/>
          <w:sz w:val="24"/>
          <w:szCs w:val="24"/>
        </w:rPr>
        <w:t xml:space="preserve"> влияние на деятельность государственных компаний нефтегазовой </w:t>
      </w:r>
      <w:r w:rsidR="00A72B50">
        <w:rPr>
          <w:rFonts w:ascii="Times New Roman" w:hAnsi="Times New Roman" w:cs="Times New Roman"/>
          <w:sz w:val="24"/>
          <w:szCs w:val="24"/>
        </w:rPr>
        <w:t xml:space="preserve">отрасли </w:t>
      </w:r>
      <w:r w:rsidR="00A72B50" w:rsidRPr="007A5E9C">
        <w:rPr>
          <w:rFonts w:ascii="Times New Roman" w:hAnsi="Times New Roman" w:cs="Times New Roman"/>
          <w:sz w:val="24"/>
          <w:szCs w:val="24"/>
        </w:rPr>
        <w:t xml:space="preserve">в </w:t>
      </w:r>
      <w:r w:rsidR="00A72B50">
        <w:rPr>
          <w:rFonts w:ascii="Times New Roman" w:hAnsi="Times New Roman" w:cs="Times New Roman"/>
          <w:sz w:val="24"/>
          <w:szCs w:val="24"/>
        </w:rPr>
        <w:t>Р</w:t>
      </w:r>
      <w:r w:rsidR="00A72B50" w:rsidRPr="007A5E9C">
        <w:rPr>
          <w:rFonts w:ascii="Times New Roman" w:hAnsi="Times New Roman" w:cs="Times New Roman"/>
          <w:sz w:val="24"/>
          <w:szCs w:val="24"/>
        </w:rPr>
        <w:t>оссийской Федерации</w:t>
      </w:r>
      <w:r w:rsidR="00A72B50">
        <w:rPr>
          <w:rFonts w:ascii="Times New Roman" w:hAnsi="Times New Roman" w:cs="Times New Roman"/>
          <w:sz w:val="24"/>
          <w:szCs w:val="24"/>
        </w:rPr>
        <w:t xml:space="preserve"> по выходу за пределы национального рынка</w:t>
      </w:r>
      <w:r w:rsidR="007D33D0">
        <w:rPr>
          <w:rFonts w:ascii="Times New Roman" w:hAnsi="Times New Roman" w:cs="Times New Roman"/>
          <w:sz w:val="24"/>
          <w:szCs w:val="24"/>
        </w:rPr>
        <w:t>.</w:t>
      </w:r>
      <w:r w:rsidRPr="00EA299F">
        <w:rPr>
          <w:rFonts w:ascii="Times New Roman" w:hAnsi="Times New Roman" w:cs="Times New Roman"/>
          <w:sz w:val="24"/>
          <w:szCs w:val="24"/>
        </w:rPr>
        <w:t xml:space="preserve"> </w:t>
      </w:r>
      <w:r w:rsidR="007D33D0">
        <w:rPr>
          <w:rFonts w:ascii="Times New Roman" w:hAnsi="Times New Roman" w:cs="Times New Roman"/>
          <w:sz w:val="24"/>
          <w:szCs w:val="24"/>
        </w:rPr>
        <w:t xml:space="preserve">Также представлена </w:t>
      </w:r>
      <w:r w:rsidR="005D13C9">
        <w:rPr>
          <w:rFonts w:ascii="Times New Roman" w:hAnsi="Times New Roman" w:cs="Times New Roman"/>
          <w:sz w:val="24"/>
          <w:szCs w:val="24"/>
        </w:rPr>
        <w:t>часть, где обсуждаются результаты каждой из гипотез</w:t>
      </w:r>
      <w:r w:rsidR="00BD49BC">
        <w:rPr>
          <w:rFonts w:ascii="Times New Roman" w:hAnsi="Times New Roman" w:cs="Times New Roman"/>
          <w:sz w:val="24"/>
          <w:szCs w:val="24"/>
        </w:rPr>
        <w:t>.</w:t>
      </w:r>
      <w:r w:rsidRPr="00EA299F">
        <w:rPr>
          <w:rFonts w:ascii="Times New Roman" w:hAnsi="Times New Roman" w:cs="Times New Roman"/>
          <w:sz w:val="24"/>
          <w:szCs w:val="24"/>
        </w:rPr>
        <w:t xml:space="preserve"> </w:t>
      </w:r>
    </w:p>
    <w:p w14:paraId="1FA168E8" w14:textId="3230D9DF" w:rsidR="00BD49BC" w:rsidRDefault="00EA299F" w:rsidP="00BD49B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D49BC">
        <w:rPr>
          <w:rFonts w:ascii="Times New Roman" w:hAnsi="Times New Roman" w:cs="Times New Roman"/>
          <w:sz w:val="24"/>
          <w:szCs w:val="24"/>
        </w:rPr>
        <w:t>Таким образом, подтверждается гипотеза №1</w:t>
      </w:r>
      <w:r w:rsidR="00BD49BC" w:rsidRPr="002D1BE8">
        <w:rPr>
          <w:rFonts w:ascii="Times New Roman" w:hAnsi="Times New Roman" w:cs="Times New Roman"/>
          <w:sz w:val="24"/>
          <w:szCs w:val="24"/>
        </w:rPr>
        <w:t xml:space="preserve">. В процессе географической экспансии </w:t>
      </w:r>
      <w:r w:rsidR="00046529">
        <w:rPr>
          <w:rFonts w:ascii="Times New Roman" w:hAnsi="Times New Roman" w:cs="Times New Roman"/>
          <w:sz w:val="24"/>
          <w:szCs w:val="24"/>
        </w:rPr>
        <w:t>ПАО «</w:t>
      </w:r>
      <w:r w:rsidR="00BD49BC" w:rsidRPr="002D1BE8">
        <w:rPr>
          <w:rFonts w:ascii="Times New Roman" w:hAnsi="Times New Roman" w:cs="Times New Roman"/>
          <w:sz w:val="24"/>
          <w:szCs w:val="24"/>
        </w:rPr>
        <w:t>Газпром</w:t>
      </w:r>
      <w:r w:rsidR="00046529">
        <w:rPr>
          <w:rFonts w:ascii="Times New Roman" w:hAnsi="Times New Roman" w:cs="Times New Roman"/>
          <w:sz w:val="24"/>
          <w:szCs w:val="24"/>
        </w:rPr>
        <w:t>»</w:t>
      </w:r>
      <w:r w:rsidR="00BD49BC" w:rsidRPr="002D1BE8">
        <w:rPr>
          <w:rFonts w:ascii="Times New Roman" w:hAnsi="Times New Roman" w:cs="Times New Roman"/>
          <w:sz w:val="24"/>
          <w:szCs w:val="24"/>
        </w:rPr>
        <w:t xml:space="preserve"> и </w:t>
      </w:r>
      <w:r w:rsidR="00046529">
        <w:rPr>
          <w:rFonts w:ascii="Times New Roman" w:hAnsi="Times New Roman" w:cs="Times New Roman"/>
          <w:sz w:val="24"/>
          <w:szCs w:val="24"/>
        </w:rPr>
        <w:t xml:space="preserve">ПАО «НК </w:t>
      </w:r>
      <w:r w:rsidR="00BD49BC" w:rsidRPr="002D1BE8">
        <w:rPr>
          <w:rFonts w:ascii="Times New Roman" w:hAnsi="Times New Roman" w:cs="Times New Roman"/>
          <w:sz w:val="24"/>
          <w:szCs w:val="24"/>
        </w:rPr>
        <w:t>Роснефть</w:t>
      </w:r>
      <w:r w:rsidR="00046529">
        <w:rPr>
          <w:rFonts w:ascii="Times New Roman" w:hAnsi="Times New Roman" w:cs="Times New Roman"/>
          <w:sz w:val="24"/>
          <w:szCs w:val="24"/>
        </w:rPr>
        <w:t>»</w:t>
      </w:r>
      <w:r w:rsidR="00BD49BC" w:rsidRPr="002D1BE8">
        <w:rPr>
          <w:rFonts w:ascii="Times New Roman" w:hAnsi="Times New Roman" w:cs="Times New Roman"/>
          <w:sz w:val="24"/>
          <w:szCs w:val="24"/>
        </w:rPr>
        <w:t xml:space="preserve"> следуют пути наименьших рисков и обязательств, о чем и говорят авторы Уп</w:t>
      </w:r>
      <w:r w:rsidR="00BD49BC">
        <w:rPr>
          <w:rFonts w:ascii="Times New Roman" w:hAnsi="Times New Roman" w:cs="Times New Roman"/>
          <w:sz w:val="24"/>
          <w:szCs w:val="24"/>
        </w:rPr>
        <w:t>п</w:t>
      </w:r>
      <w:r w:rsidR="00BD49BC" w:rsidRPr="002D1BE8">
        <w:rPr>
          <w:rFonts w:ascii="Times New Roman" w:hAnsi="Times New Roman" w:cs="Times New Roman"/>
          <w:sz w:val="24"/>
          <w:szCs w:val="24"/>
        </w:rPr>
        <w:t xml:space="preserve">сальской модели интернационализации. Компаниям в начале </w:t>
      </w:r>
      <w:r w:rsidR="00BD49BC">
        <w:rPr>
          <w:rFonts w:ascii="Times New Roman" w:hAnsi="Times New Roman" w:cs="Times New Roman"/>
          <w:sz w:val="24"/>
          <w:szCs w:val="24"/>
        </w:rPr>
        <w:t>процесса</w:t>
      </w:r>
      <w:r w:rsidR="00BD49BC" w:rsidRPr="002D1BE8">
        <w:rPr>
          <w:rFonts w:ascii="Times New Roman" w:hAnsi="Times New Roman" w:cs="Times New Roman"/>
          <w:sz w:val="24"/>
          <w:szCs w:val="24"/>
        </w:rPr>
        <w:t xml:space="preserve"> интернационализации свойственно расширять деятельность на «близких» рынках, как первый шаг по </w:t>
      </w:r>
      <w:r w:rsidR="00BD49BC">
        <w:rPr>
          <w:rFonts w:ascii="Times New Roman" w:hAnsi="Times New Roman" w:cs="Times New Roman"/>
          <w:sz w:val="24"/>
          <w:szCs w:val="24"/>
        </w:rPr>
        <w:t>освоению</w:t>
      </w:r>
      <w:r w:rsidR="00BD49BC" w:rsidRPr="002D1BE8">
        <w:rPr>
          <w:rFonts w:ascii="Times New Roman" w:hAnsi="Times New Roman" w:cs="Times New Roman"/>
          <w:sz w:val="24"/>
          <w:szCs w:val="24"/>
        </w:rPr>
        <w:t xml:space="preserve"> знаний ведения зарубежных операций. Дал</w:t>
      </w:r>
      <w:r w:rsidR="00BD49BC">
        <w:rPr>
          <w:rFonts w:ascii="Times New Roman" w:hAnsi="Times New Roman" w:cs="Times New Roman"/>
          <w:sz w:val="24"/>
          <w:szCs w:val="24"/>
        </w:rPr>
        <w:t>ее</w:t>
      </w:r>
      <w:r w:rsidR="00BD49BC" w:rsidRPr="002D1BE8">
        <w:rPr>
          <w:rFonts w:ascii="Times New Roman" w:hAnsi="Times New Roman" w:cs="Times New Roman"/>
          <w:sz w:val="24"/>
          <w:szCs w:val="24"/>
        </w:rPr>
        <w:t xml:space="preserve"> компани</w:t>
      </w:r>
      <w:r w:rsidR="00BD49BC">
        <w:rPr>
          <w:rFonts w:ascii="Times New Roman" w:hAnsi="Times New Roman" w:cs="Times New Roman"/>
          <w:sz w:val="24"/>
          <w:szCs w:val="24"/>
        </w:rPr>
        <w:t>и</w:t>
      </w:r>
      <w:r w:rsidR="00BD49BC" w:rsidRPr="002D1BE8">
        <w:rPr>
          <w:rFonts w:ascii="Times New Roman" w:hAnsi="Times New Roman" w:cs="Times New Roman"/>
          <w:sz w:val="24"/>
          <w:szCs w:val="24"/>
        </w:rPr>
        <w:t xml:space="preserve"> выход</w:t>
      </w:r>
      <w:r w:rsidR="00BD49BC">
        <w:rPr>
          <w:rFonts w:ascii="Times New Roman" w:hAnsi="Times New Roman" w:cs="Times New Roman"/>
          <w:sz w:val="24"/>
          <w:szCs w:val="24"/>
        </w:rPr>
        <w:t>ят</w:t>
      </w:r>
      <w:r w:rsidR="00BD49BC" w:rsidRPr="002D1BE8">
        <w:rPr>
          <w:rFonts w:ascii="Times New Roman" w:hAnsi="Times New Roman" w:cs="Times New Roman"/>
          <w:sz w:val="24"/>
          <w:szCs w:val="24"/>
        </w:rPr>
        <w:t xml:space="preserve"> на более </w:t>
      </w:r>
      <w:r w:rsidR="00BD49BC">
        <w:rPr>
          <w:rFonts w:ascii="Times New Roman" w:hAnsi="Times New Roman" w:cs="Times New Roman"/>
          <w:sz w:val="24"/>
          <w:szCs w:val="24"/>
        </w:rPr>
        <w:t>отдаленные</w:t>
      </w:r>
      <w:r w:rsidR="00BD49BC" w:rsidRPr="002D1BE8">
        <w:rPr>
          <w:rFonts w:ascii="Times New Roman" w:hAnsi="Times New Roman" w:cs="Times New Roman"/>
          <w:sz w:val="24"/>
          <w:szCs w:val="24"/>
        </w:rPr>
        <w:t xml:space="preserve"> рынки в силу имеющегося в </w:t>
      </w:r>
      <w:r w:rsidR="00BD49BC">
        <w:rPr>
          <w:rFonts w:ascii="Times New Roman" w:hAnsi="Times New Roman" w:cs="Times New Roman"/>
          <w:sz w:val="24"/>
          <w:szCs w:val="24"/>
        </w:rPr>
        <w:t>их</w:t>
      </w:r>
      <w:r w:rsidR="00BD49BC" w:rsidRPr="002D1BE8">
        <w:rPr>
          <w:rFonts w:ascii="Times New Roman" w:hAnsi="Times New Roman" w:cs="Times New Roman"/>
          <w:sz w:val="24"/>
          <w:szCs w:val="24"/>
        </w:rPr>
        <w:t xml:space="preserve"> распоряжении опыта, приобретенного на прежних рынка</w:t>
      </w:r>
      <w:r w:rsidR="00BD49BC">
        <w:rPr>
          <w:rFonts w:ascii="Times New Roman" w:hAnsi="Times New Roman" w:cs="Times New Roman"/>
          <w:sz w:val="24"/>
          <w:szCs w:val="24"/>
        </w:rPr>
        <w:t>, который гарантирует сокращение рисков и неопределенности.</w:t>
      </w:r>
    </w:p>
    <w:p w14:paraId="313F0F21" w14:textId="29A1499F" w:rsidR="005A18BD" w:rsidRDefault="00EA299F" w:rsidP="00BD49BC">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A18BD">
        <w:rPr>
          <w:rFonts w:ascii="Times New Roman" w:hAnsi="Times New Roman" w:cs="Times New Roman"/>
          <w:sz w:val="24"/>
          <w:szCs w:val="24"/>
        </w:rPr>
        <w:t xml:space="preserve">Также подтверждается гипотеза №2. </w:t>
      </w:r>
      <w:r w:rsidR="005A18BD" w:rsidRPr="00BD7B54">
        <w:rPr>
          <w:rFonts w:ascii="Times New Roman" w:hAnsi="Times New Roman" w:cs="Times New Roman"/>
          <w:sz w:val="24"/>
          <w:szCs w:val="24"/>
        </w:rPr>
        <w:t xml:space="preserve">доминирования сотрудничества с развитыми – в сегменте </w:t>
      </w:r>
      <w:r w:rsidR="005A18BD" w:rsidRPr="00BD7B54">
        <w:rPr>
          <w:rFonts w:ascii="Times New Roman" w:hAnsi="Times New Roman" w:cs="Times New Roman"/>
          <w:sz w:val="24"/>
          <w:szCs w:val="24"/>
          <w:lang w:val="en-US"/>
        </w:rPr>
        <w:t>upstream</w:t>
      </w:r>
      <w:r w:rsidR="005A18BD" w:rsidRPr="00BD7B54">
        <w:rPr>
          <w:rFonts w:ascii="Times New Roman" w:hAnsi="Times New Roman" w:cs="Times New Roman"/>
          <w:sz w:val="24"/>
          <w:szCs w:val="24"/>
        </w:rPr>
        <w:t xml:space="preserve">, развивающимися – </w:t>
      </w:r>
      <w:r w:rsidR="005A18BD" w:rsidRPr="00BD7B54">
        <w:rPr>
          <w:rFonts w:ascii="Times New Roman" w:hAnsi="Times New Roman" w:cs="Times New Roman"/>
          <w:sz w:val="24"/>
          <w:szCs w:val="24"/>
          <w:lang w:val="en-US"/>
        </w:rPr>
        <w:t>downstream</w:t>
      </w:r>
      <w:r w:rsidR="005A18BD" w:rsidRPr="00BD7B54">
        <w:rPr>
          <w:rFonts w:ascii="Times New Roman" w:hAnsi="Times New Roman" w:cs="Times New Roman"/>
          <w:sz w:val="24"/>
          <w:szCs w:val="24"/>
        </w:rPr>
        <w:t>. Обусловлено это тем, что преимущества собственности, которыми располагают компании соответствуют среде и возможностям, которые могут предложить им партнеры из развитых стран. При этом они имеют свои интересы в качестве доступ</w:t>
      </w:r>
      <w:r w:rsidR="005A18BD">
        <w:rPr>
          <w:rFonts w:ascii="Times New Roman" w:hAnsi="Times New Roman" w:cs="Times New Roman"/>
          <w:sz w:val="24"/>
          <w:szCs w:val="24"/>
        </w:rPr>
        <w:t>а</w:t>
      </w:r>
      <w:r w:rsidR="005A18BD" w:rsidRPr="00BD7B54">
        <w:rPr>
          <w:rFonts w:ascii="Times New Roman" w:hAnsi="Times New Roman" w:cs="Times New Roman"/>
          <w:sz w:val="24"/>
          <w:szCs w:val="24"/>
        </w:rPr>
        <w:t xml:space="preserve"> к рынку сбыта (Азии) и сырью (РФ)</w:t>
      </w:r>
      <w:r w:rsidR="005A18BD">
        <w:rPr>
          <w:rFonts w:ascii="Times New Roman" w:hAnsi="Times New Roman" w:cs="Times New Roman"/>
          <w:sz w:val="24"/>
          <w:szCs w:val="24"/>
        </w:rPr>
        <w:t>.</w:t>
      </w:r>
      <w:r w:rsidR="005A18BD" w:rsidRPr="00BD7B54">
        <w:rPr>
          <w:rFonts w:ascii="Times New Roman" w:hAnsi="Times New Roman" w:cs="Times New Roman"/>
          <w:sz w:val="24"/>
          <w:szCs w:val="24"/>
        </w:rPr>
        <w:t xml:space="preserve"> А также это </w:t>
      </w:r>
      <w:r w:rsidR="005A18BD" w:rsidRPr="00BD7B54">
        <w:rPr>
          <w:rFonts w:ascii="Times New Roman" w:hAnsi="Times New Roman" w:cs="Times New Roman"/>
          <w:sz w:val="24"/>
          <w:szCs w:val="24"/>
        </w:rPr>
        <w:lastRenderedPageBreak/>
        <w:t>обусловлено тем, что желает получить РФ в рамках подобного сотрудничества – технологии, опыт. С развивающими – рынок сбыта, совместное наращивание компетенций в области переработки сырья.</w:t>
      </w:r>
    </w:p>
    <w:p w14:paraId="753377DB" w14:textId="00B73694" w:rsidR="00BD49BC" w:rsidRDefault="00EA299F" w:rsidP="00387F7D">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E6E9C">
        <w:rPr>
          <w:rFonts w:ascii="Times New Roman" w:hAnsi="Times New Roman" w:cs="Times New Roman"/>
          <w:sz w:val="24"/>
          <w:szCs w:val="24"/>
        </w:rPr>
        <w:t xml:space="preserve">Подтверждается гипотеза №3. </w:t>
      </w:r>
      <w:r w:rsidR="00B742C4" w:rsidRPr="000E168C">
        <w:rPr>
          <w:rFonts w:ascii="Times New Roman" w:hAnsi="Times New Roman" w:cs="Times New Roman"/>
          <w:sz w:val="24"/>
          <w:szCs w:val="24"/>
        </w:rPr>
        <w:t>В силу отсутствия предпосылок для сокращения взаимодействия с представителями развитых регионов</w:t>
      </w:r>
      <w:r w:rsidR="00B742C4">
        <w:rPr>
          <w:rFonts w:ascii="Times New Roman" w:hAnsi="Times New Roman" w:cs="Times New Roman"/>
          <w:sz w:val="24"/>
          <w:szCs w:val="24"/>
        </w:rPr>
        <w:t xml:space="preserve"> (ЕС и США) с точки зрения рыночных мотивов, становится видна значимость нерыночных. </w:t>
      </w:r>
      <w:r w:rsidR="002A2126">
        <w:rPr>
          <w:rFonts w:ascii="Times New Roman" w:hAnsi="Times New Roman" w:cs="Times New Roman"/>
          <w:sz w:val="24"/>
          <w:szCs w:val="24"/>
        </w:rPr>
        <w:t>ПАО «Газпром» и ПАО «НК Роснефть», как и раньше, выгодно сотрудничество с ТНК данных стран в силу значимости для собственной деятельности технологий и оборудования, которыми иностранные предприятия обладают. Как отмечалось ранее для разработки Арктики (региона крупных месторождений нефти и газа) необходимы технологии, освоенные американскими компаниями при разработке сланцевых месторождений. Поэтому в данном разделе говориться о политических мотивах как факторах, оказавших влияние на количество заключенных сделок в рамках прямых инвестиций с представителями ЕС и США после 2014 г., в связи с наличием стратегических выгод от совместного сотрудничества как до года введения санкций, так и после него.</w:t>
      </w:r>
      <w:r w:rsidR="006627B5" w:rsidRPr="006627B5">
        <w:rPr>
          <w:rFonts w:ascii="Times New Roman" w:hAnsi="Times New Roman" w:cs="Times New Roman"/>
          <w:sz w:val="24"/>
          <w:szCs w:val="24"/>
        </w:rPr>
        <w:t xml:space="preserve"> </w:t>
      </w:r>
      <w:r w:rsidR="006627B5">
        <w:rPr>
          <w:rFonts w:ascii="Times New Roman" w:hAnsi="Times New Roman" w:cs="Times New Roman"/>
          <w:sz w:val="24"/>
          <w:szCs w:val="24"/>
        </w:rPr>
        <w:t xml:space="preserve">Также </w:t>
      </w:r>
      <w:r w:rsidR="006627B5" w:rsidRPr="000E168C">
        <w:rPr>
          <w:rFonts w:ascii="Times New Roman" w:hAnsi="Times New Roman" w:cs="Times New Roman"/>
          <w:sz w:val="24"/>
          <w:szCs w:val="24"/>
        </w:rPr>
        <w:t xml:space="preserve">наблюдается </w:t>
      </w:r>
      <w:r w:rsidR="006627B5">
        <w:rPr>
          <w:rFonts w:ascii="Times New Roman" w:hAnsi="Times New Roman" w:cs="Times New Roman"/>
          <w:sz w:val="24"/>
          <w:szCs w:val="24"/>
        </w:rPr>
        <w:t>значимая для деятельности компаний</w:t>
      </w:r>
      <w:r w:rsidR="006627B5" w:rsidRPr="000E168C">
        <w:rPr>
          <w:rFonts w:ascii="Times New Roman" w:hAnsi="Times New Roman" w:cs="Times New Roman"/>
          <w:sz w:val="24"/>
          <w:szCs w:val="24"/>
        </w:rPr>
        <w:t xml:space="preserve"> поддержка</w:t>
      </w:r>
      <w:r w:rsidR="006627B5">
        <w:rPr>
          <w:rFonts w:ascii="Times New Roman" w:hAnsi="Times New Roman" w:cs="Times New Roman"/>
          <w:sz w:val="24"/>
          <w:szCs w:val="24"/>
        </w:rPr>
        <w:t>, выраженная</w:t>
      </w:r>
      <w:r w:rsidR="006627B5" w:rsidRPr="000E168C">
        <w:rPr>
          <w:rFonts w:ascii="Times New Roman" w:hAnsi="Times New Roman" w:cs="Times New Roman"/>
          <w:sz w:val="24"/>
          <w:szCs w:val="24"/>
        </w:rPr>
        <w:t xml:space="preserve"> привилегированн</w:t>
      </w:r>
      <w:r w:rsidR="006627B5">
        <w:rPr>
          <w:rFonts w:ascii="Times New Roman" w:hAnsi="Times New Roman" w:cs="Times New Roman"/>
          <w:sz w:val="24"/>
          <w:szCs w:val="24"/>
        </w:rPr>
        <w:t>ым</w:t>
      </w:r>
      <w:r w:rsidR="006627B5" w:rsidRPr="000E168C">
        <w:rPr>
          <w:rFonts w:ascii="Times New Roman" w:hAnsi="Times New Roman" w:cs="Times New Roman"/>
          <w:sz w:val="24"/>
          <w:szCs w:val="24"/>
        </w:rPr>
        <w:t xml:space="preserve"> отношение</w:t>
      </w:r>
      <w:r w:rsidR="006627B5">
        <w:rPr>
          <w:rFonts w:ascii="Times New Roman" w:hAnsi="Times New Roman" w:cs="Times New Roman"/>
          <w:sz w:val="24"/>
          <w:szCs w:val="24"/>
        </w:rPr>
        <w:t>м</w:t>
      </w:r>
      <w:r w:rsidR="006627B5" w:rsidRPr="000E168C">
        <w:rPr>
          <w:rFonts w:ascii="Times New Roman" w:hAnsi="Times New Roman" w:cs="Times New Roman"/>
          <w:sz w:val="24"/>
          <w:szCs w:val="24"/>
        </w:rPr>
        <w:t xml:space="preserve"> государства к компаниям, находящимся в его собственности. </w:t>
      </w:r>
      <w:r w:rsidR="006627B5">
        <w:rPr>
          <w:rFonts w:ascii="Times New Roman" w:hAnsi="Times New Roman" w:cs="Times New Roman"/>
          <w:sz w:val="24"/>
          <w:szCs w:val="24"/>
        </w:rPr>
        <w:t xml:space="preserve">Государственная поддержка способствует </w:t>
      </w:r>
      <w:r w:rsidR="006627B5" w:rsidRPr="000E168C">
        <w:rPr>
          <w:rFonts w:ascii="Times New Roman" w:hAnsi="Times New Roman" w:cs="Times New Roman"/>
          <w:sz w:val="24"/>
          <w:szCs w:val="24"/>
        </w:rPr>
        <w:t>бол</w:t>
      </w:r>
      <w:r w:rsidR="006627B5">
        <w:rPr>
          <w:rFonts w:ascii="Times New Roman" w:hAnsi="Times New Roman" w:cs="Times New Roman"/>
          <w:sz w:val="24"/>
          <w:szCs w:val="24"/>
        </w:rPr>
        <w:t>ьшей</w:t>
      </w:r>
      <w:r w:rsidR="006627B5" w:rsidRPr="000E168C">
        <w:rPr>
          <w:rFonts w:ascii="Times New Roman" w:hAnsi="Times New Roman" w:cs="Times New Roman"/>
          <w:sz w:val="24"/>
          <w:szCs w:val="24"/>
        </w:rPr>
        <w:t xml:space="preserve"> рентабельно</w:t>
      </w:r>
      <w:r w:rsidR="006627B5">
        <w:rPr>
          <w:rFonts w:ascii="Times New Roman" w:hAnsi="Times New Roman" w:cs="Times New Roman"/>
          <w:sz w:val="24"/>
          <w:szCs w:val="24"/>
        </w:rPr>
        <w:t xml:space="preserve">сти и меньшей рискованности ведения операций. Более того, те преимущества собственности, которыми располагает компания, находятся в ее собственности благодаря наличию государства в качестве одного из собственников (исключительное право использования ряда месторождений, а также других ресурсов по ценам ниже рыночных). Таким образом, с помощью </w:t>
      </w:r>
      <w:r w:rsidR="000F09BD">
        <w:rPr>
          <w:rFonts w:ascii="Times New Roman" w:hAnsi="Times New Roman" w:cs="Times New Roman"/>
          <w:sz w:val="24"/>
          <w:szCs w:val="24"/>
        </w:rPr>
        <w:t xml:space="preserve">описанных </w:t>
      </w:r>
      <w:r w:rsidR="006627B5">
        <w:rPr>
          <w:rFonts w:ascii="Times New Roman" w:hAnsi="Times New Roman" w:cs="Times New Roman"/>
          <w:sz w:val="24"/>
          <w:szCs w:val="24"/>
        </w:rPr>
        <w:t xml:space="preserve">инструментов государственного регулирования, </w:t>
      </w:r>
      <w:r w:rsidR="000F09BD">
        <w:rPr>
          <w:rFonts w:ascii="Times New Roman" w:hAnsi="Times New Roman" w:cs="Times New Roman"/>
          <w:sz w:val="24"/>
          <w:szCs w:val="24"/>
        </w:rPr>
        <w:t>РФ поощряет и стимулирует расширение географической экспансии компаний в регионы, потенциально перспективные для страны</w:t>
      </w:r>
      <w:r w:rsidR="00CE254C">
        <w:rPr>
          <w:rFonts w:ascii="Times New Roman" w:hAnsi="Times New Roman" w:cs="Times New Roman"/>
          <w:sz w:val="24"/>
          <w:szCs w:val="24"/>
        </w:rPr>
        <w:t xml:space="preserve"> (</w:t>
      </w:r>
      <w:r w:rsidR="005B6D39">
        <w:rPr>
          <w:rFonts w:ascii="Times New Roman" w:hAnsi="Times New Roman" w:cs="Times New Roman"/>
          <w:sz w:val="24"/>
          <w:szCs w:val="24"/>
        </w:rPr>
        <w:t>в основном</w:t>
      </w:r>
      <w:r w:rsidR="00CE254C">
        <w:rPr>
          <w:rFonts w:ascii="Times New Roman" w:hAnsi="Times New Roman" w:cs="Times New Roman"/>
          <w:sz w:val="24"/>
          <w:szCs w:val="24"/>
        </w:rPr>
        <w:t xml:space="preserve"> АТР).</w:t>
      </w:r>
    </w:p>
    <w:p w14:paraId="0FB57FD8" w14:textId="40F63E29" w:rsidR="005B6D39" w:rsidRDefault="005B6D39" w:rsidP="00387F7D">
      <w:pPr>
        <w:spacing w:line="360" w:lineRule="auto"/>
        <w:jc w:val="both"/>
        <w:rPr>
          <w:rFonts w:ascii="Times New Roman" w:hAnsi="Times New Roman" w:cs="Times New Roman"/>
          <w:sz w:val="24"/>
          <w:szCs w:val="24"/>
        </w:rPr>
      </w:pPr>
    </w:p>
    <w:p w14:paraId="41BB952E" w14:textId="208FACBA" w:rsidR="005B6D39" w:rsidRDefault="005B6D39" w:rsidP="00387F7D">
      <w:pPr>
        <w:spacing w:line="360" w:lineRule="auto"/>
        <w:jc w:val="both"/>
        <w:rPr>
          <w:rFonts w:ascii="Times New Roman" w:hAnsi="Times New Roman" w:cs="Times New Roman"/>
          <w:sz w:val="24"/>
          <w:szCs w:val="24"/>
        </w:rPr>
      </w:pPr>
    </w:p>
    <w:p w14:paraId="42E221C7" w14:textId="6FC33999" w:rsidR="005B6D39" w:rsidRDefault="005B6D39" w:rsidP="00387F7D">
      <w:pPr>
        <w:spacing w:line="360" w:lineRule="auto"/>
        <w:jc w:val="both"/>
        <w:rPr>
          <w:rFonts w:ascii="Times New Roman" w:hAnsi="Times New Roman" w:cs="Times New Roman"/>
          <w:sz w:val="24"/>
          <w:szCs w:val="24"/>
        </w:rPr>
      </w:pPr>
    </w:p>
    <w:p w14:paraId="2F859D9E" w14:textId="3B9CA751" w:rsidR="005B6D39" w:rsidRDefault="005B6D39" w:rsidP="00387F7D">
      <w:pPr>
        <w:spacing w:line="360" w:lineRule="auto"/>
        <w:jc w:val="both"/>
        <w:rPr>
          <w:rFonts w:ascii="Times New Roman" w:hAnsi="Times New Roman" w:cs="Times New Roman"/>
          <w:sz w:val="24"/>
          <w:szCs w:val="24"/>
        </w:rPr>
      </w:pPr>
    </w:p>
    <w:p w14:paraId="03CBA7D2" w14:textId="50DEC3B6" w:rsidR="005B6D39" w:rsidRDefault="005B6D39" w:rsidP="00387F7D">
      <w:pPr>
        <w:spacing w:line="360" w:lineRule="auto"/>
        <w:jc w:val="both"/>
        <w:rPr>
          <w:rFonts w:ascii="Times New Roman" w:hAnsi="Times New Roman" w:cs="Times New Roman"/>
          <w:sz w:val="24"/>
          <w:szCs w:val="24"/>
        </w:rPr>
      </w:pPr>
    </w:p>
    <w:p w14:paraId="0D06FE27" w14:textId="77777777" w:rsidR="005B6D39" w:rsidRPr="00773181" w:rsidRDefault="005B6D39" w:rsidP="00387F7D">
      <w:pPr>
        <w:spacing w:line="360" w:lineRule="auto"/>
        <w:jc w:val="both"/>
        <w:rPr>
          <w:rFonts w:ascii="Times New Roman" w:hAnsi="Times New Roman" w:cs="Times New Roman"/>
          <w:sz w:val="24"/>
          <w:szCs w:val="24"/>
        </w:rPr>
      </w:pPr>
    </w:p>
    <w:p w14:paraId="22D90120" w14:textId="67F41FE2" w:rsidR="00773181" w:rsidRPr="00387F7D" w:rsidRDefault="00773181" w:rsidP="00387F7D">
      <w:pPr>
        <w:pStyle w:val="1"/>
        <w:spacing w:line="360" w:lineRule="auto"/>
        <w:rPr>
          <w:rFonts w:ascii="Times New Roman" w:hAnsi="Times New Roman" w:cs="Times New Roman"/>
          <w:b/>
          <w:color w:val="auto"/>
          <w:sz w:val="24"/>
          <w:szCs w:val="24"/>
        </w:rPr>
      </w:pPr>
      <w:bookmarkStart w:id="72" w:name="_Toc514686666"/>
      <w:r w:rsidRPr="00387F7D">
        <w:rPr>
          <w:rFonts w:ascii="Times New Roman" w:hAnsi="Times New Roman" w:cs="Times New Roman"/>
          <w:b/>
          <w:color w:val="auto"/>
          <w:sz w:val="24"/>
          <w:szCs w:val="24"/>
        </w:rPr>
        <w:lastRenderedPageBreak/>
        <w:t>Заключение</w:t>
      </w:r>
      <w:bookmarkEnd w:id="72"/>
    </w:p>
    <w:p w14:paraId="302EB610" w14:textId="5F79EDD6" w:rsidR="00773181" w:rsidRDefault="00773181" w:rsidP="00387F7D">
      <w:pPr>
        <w:spacing w:line="360" w:lineRule="auto"/>
        <w:ind w:firstLine="708"/>
        <w:jc w:val="both"/>
        <w:rPr>
          <w:rFonts w:ascii="Times New Roman" w:hAnsi="Times New Roman" w:cs="Times New Roman"/>
          <w:sz w:val="24"/>
          <w:szCs w:val="24"/>
        </w:rPr>
      </w:pPr>
      <w:r w:rsidRPr="004717A4">
        <w:rPr>
          <w:rFonts w:ascii="Times New Roman" w:hAnsi="Times New Roman" w:cs="Times New Roman"/>
          <w:sz w:val="24"/>
          <w:szCs w:val="24"/>
        </w:rPr>
        <w:t xml:space="preserve">Таким образом, несмотря на </w:t>
      </w:r>
      <w:proofErr w:type="spellStart"/>
      <w:r>
        <w:rPr>
          <w:rFonts w:ascii="Times New Roman" w:hAnsi="Times New Roman" w:cs="Times New Roman"/>
          <w:sz w:val="24"/>
          <w:szCs w:val="24"/>
        </w:rPr>
        <w:t>стандартизированность</w:t>
      </w:r>
      <w:proofErr w:type="spellEnd"/>
      <w:r w:rsidRPr="004717A4">
        <w:rPr>
          <w:rFonts w:ascii="Times New Roman" w:hAnsi="Times New Roman" w:cs="Times New Roman"/>
          <w:sz w:val="24"/>
          <w:szCs w:val="24"/>
        </w:rPr>
        <w:t xml:space="preserve"> продукта</w:t>
      </w:r>
      <w:r>
        <w:rPr>
          <w:rFonts w:ascii="Times New Roman" w:hAnsi="Times New Roman" w:cs="Times New Roman"/>
          <w:sz w:val="24"/>
          <w:szCs w:val="24"/>
        </w:rPr>
        <w:t xml:space="preserve"> (нефть, газ)</w:t>
      </w:r>
      <w:r w:rsidR="0065456A">
        <w:rPr>
          <w:rFonts w:ascii="Times New Roman" w:hAnsi="Times New Roman" w:cs="Times New Roman"/>
          <w:sz w:val="24"/>
          <w:szCs w:val="24"/>
        </w:rPr>
        <w:t>,</w:t>
      </w:r>
      <w:r w:rsidRPr="004717A4">
        <w:rPr>
          <w:rFonts w:ascii="Times New Roman" w:hAnsi="Times New Roman" w:cs="Times New Roman"/>
          <w:sz w:val="24"/>
          <w:szCs w:val="24"/>
        </w:rPr>
        <w:t xml:space="preserve"> компаниям свойственно инвестировать в рынки, наиболее близкие по среде ведения бизнеса</w:t>
      </w:r>
      <w:r>
        <w:rPr>
          <w:rFonts w:ascii="Times New Roman" w:hAnsi="Times New Roman" w:cs="Times New Roman"/>
          <w:sz w:val="24"/>
          <w:szCs w:val="24"/>
        </w:rPr>
        <w:t xml:space="preserve"> </w:t>
      </w:r>
      <w:r w:rsidR="000660CD">
        <w:rPr>
          <w:rFonts w:ascii="Times New Roman" w:hAnsi="Times New Roman" w:cs="Times New Roman"/>
          <w:sz w:val="24"/>
          <w:szCs w:val="24"/>
        </w:rPr>
        <w:t>с точки зрения административных, экономических, культурных</w:t>
      </w:r>
      <w:r w:rsidR="00471211">
        <w:rPr>
          <w:rFonts w:ascii="Times New Roman" w:hAnsi="Times New Roman" w:cs="Times New Roman"/>
          <w:sz w:val="24"/>
          <w:szCs w:val="24"/>
        </w:rPr>
        <w:t>, а также</w:t>
      </w:r>
      <w:r w:rsidR="000660CD">
        <w:rPr>
          <w:rFonts w:ascii="Times New Roman" w:hAnsi="Times New Roman" w:cs="Times New Roman"/>
          <w:sz w:val="24"/>
          <w:szCs w:val="24"/>
        </w:rPr>
        <w:t xml:space="preserve"> </w:t>
      </w:r>
      <w:r w:rsidR="00471211">
        <w:rPr>
          <w:rFonts w:ascii="Times New Roman" w:hAnsi="Times New Roman" w:cs="Times New Roman"/>
          <w:sz w:val="24"/>
          <w:szCs w:val="24"/>
        </w:rPr>
        <w:t xml:space="preserve">параметра </w:t>
      </w:r>
      <w:r w:rsidR="000660CD">
        <w:rPr>
          <w:rFonts w:ascii="Times New Roman" w:hAnsi="Times New Roman" w:cs="Times New Roman"/>
          <w:sz w:val="24"/>
          <w:szCs w:val="24"/>
        </w:rPr>
        <w:t>физической близости</w:t>
      </w:r>
      <w:r w:rsidR="00A403E5">
        <w:rPr>
          <w:rFonts w:ascii="Times New Roman" w:hAnsi="Times New Roman" w:cs="Times New Roman"/>
          <w:sz w:val="24"/>
          <w:szCs w:val="24"/>
        </w:rPr>
        <w:t xml:space="preserve"> на первых этапах географической экспансии</w:t>
      </w:r>
      <w:r w:rsidRPr="004717A4">
        <w:rPr>
          <w:rFonts w:ascii="Times New Roman" w:hAnsi="Times New Roman" w:cs="Times New Roman"/>
          <w:sz w:val="24"/>
          <w:szCs w:val="24"/>
        </w:rPr>
        <w:t xml:space="preserve">. </w:t>
      </w:r>
      <w:r>
        <w:rPr>
          <w:rFonts w:ascii="Times New Roman" w:hAnsi="Times New Roman" w:cs="Times New Roman"/>
          <w:sz w:val="24"/>
          <w:szCs w:val="24"/>
        </w:rPr>
        <w:t>Как упоминалось ранее не раз, Россия – страна со специфи</w:t>
      </w:r>
      <w:r w:rsidR="00F67964">
        <w:rPr>
          <w:rFonts w:ascii="Times New Roman" w:hAnsi="Times New Roman" w:cs="Times New Roman"/>
          <w:sz w:val="24"/>
          <w:szCs w:val="24"/>
        </w:rPr>
        <w:t>ческой</w:t>
      </w:r>
      <w:r>
        <w:rPr>
          <w:rFonts w:ascii="Times New Roman" w:hAnsi="Times New Roman" w:cs="Times New Roman"/>
          <w:sz w:val="24"/>
          <w:szCs w:val="24"/>
        </w:rPr>
        <w:t xml:space="preserve"> средой ведения бизнеса, связанной не только с уровнем экономического развития, но и характерной для нефтегазовой отрасли коммерческой средой</w:t>
      </w:r>
      <w:r w:rsidR="00471211">
        <w:rPr>
          <w:rFonts w:ascii="Times New Roman" w:hAnsi="Times New Roman" w:cs="Times New Roman"/>
          <w:sz w:val="24"/>
          <w:szCs w:val="24"/>
        </w:rPr>
        <w:t xml:space="preserve"> (</w:t>
      </w:r>
      <w:r w:rsidR="00E05A11">
        <w:rPr>
          <w:rFonts w:ascii="Times New Roman" w:hAnsi="Times New Roman" w:cs="Times New Roman"/>
          <w:sz w:val="24"/>
          <w:szCs w:val="24"/>
        </w:rPr>
        <w:t>ориентация на краткосрочные цели, сложность и бюрократизация процессов,</w:t>
      </w:r>
      <w:r w:rsidR="004608A2">
        <w:rPr>
          <w:rFonts w:ascii="Times New Roman" w:hAnsi="Times New Roman" w:cs="Times New Roman"/>
          <w:sz w:val="24"/>
          <w:szCs w:val="24"/>
        </w:rPr>
        <w:t xml:space="preserve"> важность личностных взаимоотношений, а также «связей» с правительством</w:t>
      </w:r>
      <w:r w:rsidR="00471211">
        <w:rPr>
          <w:rFonts w:ascii="Times New Roman" w:hAnsi="Times New Roman" w:cs="Times New Roman"/>
          <w:sz w:val="24"/>
          <w:szCs w:val="24"/>
        </w:rPr>
        <w:t>)</w:t>
      </w:r>
      <w:r>
        <w:rPr>
          <w:rFonts w:ascii="Times New Roman" w:hAnsi="Times New Roman" w:cs="Times New Roman"/>
          <w:sz w:val="24"/>
          <w:szCs w:val="24"/>
        </w:rPr>
        <w:t>.</w:t>
      </w:r>
      <w:r w:rsidR="008F670B">
        <w:rPr>
          <w:rFonts w:ascii="Times New Roman" w:hAnsi="Times New Roman" w:cs="Times New Roman"/>
          <w:sz w:val="24"/>
          <w:szCs w:val="24"/>
        </w:rPr>
        <w:t xml:space="preserve"> Данный факт оказывает влияние не только на сотрудничество </w:t>
      </w:r>
      <w:r w:rsidR="000C64DB">
        <w:rPr>
          <w:rFonts w:ascii="Times New Roman" w:hAnsi="Times New Roman" w:cs="Times New Roman"/>
          <w:sz w:val="24"/>
          <w:szCs w:val="24"/>
        </w:rPr>
        <w:t xml:space="preserve">компаний </w:t>
      </w:r>
      <w:r w:rsidR="008F670B">
        <w:rPr>
          <w:rFonts w:ascii="Times New Roman" w:hAnsi="Times New Roman" w:cs="Times New Roman"/>
          <w:sz w:val="24"/>
          <w:szCs w:val="24"/>
        </w:rPr>
        <w:t xml:space="preserve">на территории Российской Федерации, но и за ее пределами, поскольку специфика среды </w:t>
      </w:r>
      <w:r w:rsidR="00F56936">
        <w:rPr>
          <w:rFonts w:ascii="Times New Roman" w:hAnsi="Times New Roman" w:cs="Times New Roman"/>
          <w:sz w:val="24"/>
          <w:szCs w:val="24"/>
        </w:rPr>
        <w:t xml:space="preserve">внутреннего рынка </w:t>
      </w:r>
      <w:r w:rsidR="00404E1A">
        <w:rPr>
          <w:rFonts w:ascii="Times New Roman" w:hAnsi="Times New Roman" w:cs="Times New Roman"/>
          <w:sz w:val="24"/>
          <w:szCs w:val="24"/>
        </w:rPr>
        <w:t xml:space="preserve">оказывает влияние на то, как компания ведет </w:t>
      </w:r>
      <w:r w:rsidR="00867A17">
        <w:rPr>
          <w:rFonts w:ascii="Times New Roman" w:hAnsi="Times New Roman" w:cs="Times New Roman"/>
          <w:sz w:val="24"/>
          <w:szCs w:val="24"/>
        </w:rPr>
        <w:t xml:space="preserve">международную </w:t>
      </w:r>
      <w:r w:rsidR="00404E1A">
        <w:rPr>
          <w:rFonts w:ascii="Times New Roman" w:hAnsi="Times New Roman" w:cs="Times New Roman"/>
          <w:sz w:val="24"/>
          <w:szCs w:val="24"/>
        </w:rPr>
        <w:t>деятельность</w:t>
      </w:r>
      <w:r w:rsidR="00867A17">
        <w:rPr>
          <w:rFonts w:ascii="Times New Roman" w:hAnsi="Times New Roman" w:cs="Times New Roman"/>
          <w:sz w:val="24"/>
          <w:szCs w:val="24"/>
        </w:rPr>
        <w:t>, а также,</w:t>
      </w:r>
      <w:r w:rsidR="00404E1A">
        <w:rPr>
          <w:rFonts w:ascii="Times New Roman" w:hAnsi="Times New Roman" w:cs="Times New Roman"/>
          <w:sz w:val="24"/>
          <w:szCs w:val="24"/>
        </w:rPr>
        <w:t xml:space="preserve"> какие </w:t>
      </w:r>
      <w:r w:rsidR="000C64DB">
        <w:rPr>
          <w:rFonts w:ascii="Times New Roman" w:hAnsi="Times New Roman" w:cs="Times New Roman"/>
          <w:sz w:val="24"/>
          <w:szCs w:val="24"/>
        </w:rPr>
        <w:t xml:space="preserve">иностранные </w:t>
      </w:r>
      <w:r w:rsidR="00404E1A">
        <w:rPr>
          <w:rFonts w:ascii="Times New Roman" w:hAnsi="Times New Roman" w:cs="Times New Roman"/>
          <w:sz w:val="24"/>
          <w:szCs w:val="24"/>
        </w:rPr>
        <w:t>рынки предпочитает.</w:t>
      </w:r>
      <w:r>
        <w:rPr>
          <w:rFonts w:ascii="Times New Roman" w:hAnsi="Times New Roman" w:cs="Times New Roman"/>
          <w:sz w:val="24"/>
          <w:szCs w:val="24"/>
        </w:rPr>
        <w:t xml:space="preserve"> </w:t>
      </w:r>
      <w:r w:rsidR="005D1C98">
        <w:rPr>
          <w:rFonts w:ascii="Times New Roman" w:hAnsi="Times New Roman" w:cs="Times New Roman"/>
          <w:sz w:val="24"/>
          <w:szCs w:val="24"/>
        </w:rPr>
        <w:t>Па</w:t>
      </w:r>
      <w:r w:rsidR="001314E2">
        <w:rPr>
          <w:rFonts w:ascii="Times New Roman" w:hAnsi="Times New Roman" w:cs="Times New Roman"/>
          <w:sz w:val="24"/>
          <w:szCs w:val="24"/>
        </w:rPr>
        <w:t>ртнерства</w:t>
      </w:r>
      <w:r w:rsidR="00934B5E">
        <w:rPr>
          <w:rFonts w:ascii="Times New Roman" w:hAnsi="Times New Roman" w:cs="Times New Roman"/>
          <w:sz w:val="24"/>
          <w:szCs w:val="24"/>
        </w:rPr>
        <w:t xml:space="preserve"> </w:t>
      </w:r>
      <w:r w:rsidR="005D1C98">
        <w:rPr>
          <w:rFonts w:ascii="Times New Roman" w:hAnsi="Times New Roman" w:cs="Times New Roman"/>
          <w:sz w:val="24"/>
          <w:szCs w:val="24"/>
        </w:rPr>
        <w:t>используются в качестве</w:t>
      </w:r>
      <w:r w:rsidR="00934B5E">
        <w:rPr>
          <w:rFonts w:ascii="Times New Roman" w:hAnsi="Times New Roman" w:cs="Times New Roman"/>
          <w:sz w:val="24"/>
          <w:szCs w:val="24"/>
        </w:rPr>
        <w:t xml:space="preserve"> </w:t>
      </w:r>
      <w:r w:rsidR="001314E2">
        <w:rPr>
          <w:rFonts w:ascii="Times New Roman" w:hAnsi="Times New Roman" w:cs="Times New Roman"/>
          <w:sz w:val="24"/>
          <w:szCs w:val="24"/>
        </w:rPr>
        <w:t>инструмент</w:t>
      </w:r>
      <w:r w:rsidR="005D1C98">
        <w:rPr>
          <w:rFonts w:ascii="Times New Roman" w:hAnsi="Times New Roman" w:cs="Times New Roman"/>
          <w:sz w:val="24"/>
          <w:szCs w:val="24"/>
        </w:rPr>
        <w:t>а</w:t>
      </w:r>
      <w:r w:rsidR="001314E2">
        <w:rPr>
          <w:rFonts w:ascii="Times New Roman" w:hAnsi="Times New Roman" w:cs="Times New Roman"/>
          <w:sz w:val="24"/>
          <w:szCs w:val="24"/>
        </w:rPr>
        <w:t xml:space="preserve"> для </w:t>
      </w:r>
      <w:r w:rsidR="00934B5E">
        <w:rPr>
          <w:rFonts w:ascii="Times New Roman" w:hAnsi="Times New Roman" w:cs="Times New Roman"/>
          <w:sz w:val="24"/>
          <w:szCs w:val="24"/>
        </w:rPr>
        <w:t>освоения местных знаний (</w:t>
      </w:r>
      <w:r w:rsidR="00934B5E">
        <w:rPr>
          <w:rFonts w:ascii="Times New Roman" w:hAnsi="Times New Roman" w:cs="Times New Roman"/>
          <w:sz w:val="24"/>
          <w:szCs w:val="24"/>
          <w:lang w:val="en-US"/>
        </w:rPr>
        <w:t>local</w:t>
      </w:r>
      <w:r w:rsidR="00934B5E" w:rsidRPr="00934B5E">
        <w:rPr>
          <w:rFonts w:ascii="Times New Roman" w:hAnsi="Times New Roman" w:cs="Times New Roman"/>
          <w:sz w:val="24"/>
          <w:szCs w:val="24"/>
        </w:rPr>
        <w:t xml:space="preserve"> </w:t>
      </w:r>
      <w:r w:rsidR="00934B5E">
        <w:rPr>
          <w:rFonts w:ascii="Times New Roman" w:hAnsi="Times New Roman" w:cs="Times New Roman"/>
          <w:sz w:val="24"/>
          <w:szCs w:val="24"/>
          <w:lang w:val="en-US"/>
        </w:rPr>
        <w:t>knowledge</w:t>
      </w:r>
      <w:r w:rsidR="00934B5E">
        <w:rPr>
          <w:rFonts w:ascii="Times New Roman" w:hAnsi="Times New Roman" w:cs="Times New Roman"/>
          <w:sz w:val="24"/>
          <w:szCs w:val="24"/>
        </w:rPr>
        <w:t>)</w:t>
      </w:r>
      <w:r w:rsidR="00E90FF2" w:rsidRPr="00E90FF2">
        <w:rPr>
          <w:rFonts w:ascii="Times New Roman" w:hAnsi="Times New Roman" w:cs="Times New Roman"/>
          <w:sz w:val="24"/>
          <w:szCs w:val="24"/>
        </w:rPr>
        <w:t>,</w:t>
      </w:r>
      <w:r w:rsidR="00934B5E">
        <w:rPr>
          <w:rFonts w:ascii="Times New Roman" w:hAnsi="Times New Roman" w:cs="Times New Roman"/>
          <w:sz w:val="24"/>
          <w:szCs w:val="24"/>
        </w:rPr>
        <w:t xml:space="preserve"> </w:t>
      </w:r>
      <w:r>
        <w:rPr>
          <w:rFonts w:ascii="Times New Roman" w:hAnsi="Times New Roman" w:cs="Times New Roman"/>
          <w:sz w:val="24"/>
          <w:szCs w:val="24"/>
        </w:rPr>
        <w:t xml:space="preserve">однако доступ к </w:t>
      </w:r>
      <w:r w:rsidR="00E90FF2">
        <w:rPr>
          <w:rFonts w:ascii="Times New Roman" w:hAnsi="Times New Roman" w:cs="Times New Roman"/>
          <w:sz w:val="24"/>
          <w:szCs w:val="24"/>
        </w:rPr>
        <w:t xml:space="preserve">ним </w:t>
      </w:r>
      <w:r>
        <w:rPr>
          <w:rFonts w:ascii="Times New Roman" w:hAnsi="Times New Roman" w:cs="Times New Roman"/>
          <w:sz w:val="24"/>
          <w:szCs w:val="24"/>
        </w:rPr>
        <w:t>представляет собой не только доступ к влиятельным лицам, связям с правительством (это характерно для развивающихся стран), но и доступ</w:t>
      </w:r>
      <w:r w:rsidR="00E90FF2">
        <w:rPr>
          <w:rFonts w:ascii="Times New Roman" w:hAnsi="Times New Roman" w:cs="Times New Roman"/>
          <w:sz w:val="24"/>
          <w:szCs w:val="24"/>
        </w:rPr>
        <w:t xml:space="preserve"> </w:t>
      </w:r>
      <w:r>
        <w:rPr>
          <w:rFonts w:ascii="Times New Roman" w:hAnsi="Times New Roman" w:cs="Times New Roman"/>
          <w:sz w:val="24"/>
          <w:szCs w:val="24"/>
        </w:rPr>
        <w:t xml:space="preserve">к местному рынку сбыта, каналам распределения, конечным потребителям. </w:t>
      </w:r>
    </w:p>
    <w:p w14:paraId="4C00AE16" w14:textId="222215E8" w:rsidR="00DE743C" w:rsidRDefault="00773181" w:rsidP="0077318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Нефтегазовым компаниям свойственно использовать </w:t>
      </w:r>
      <w:r w:rsidR="005D1C98">
        <w:rPr>
          <w:rFonts w:ascii="Times New Roman" w:hAnsi="Times New Roman" w:cs="Times New Roman"/>
          <w:sz w:val="24"/>
          <w:szCs w:val="24"/>
        </w:rPr>
        <w:t>прямые зарубежные</w:t>
      </w:r>
      <w:r>
        <w:rPr>
          <w:rFonts w:ascii="Times New Roman" w:hAnsi="Times New Roman" w:cs="Times New Roman"/>
          <w:sz w:val="24"/>
          <w:szCs w:val="24"/>
        </w:rPr>
        <w:t xml:space="preserve"> и</w:t>
      </w:r>
      <w:r w:rsidR="005D1C98">
        <w:rPr>
          <w:rFonts w:ascii="Times New Roman" w:hAnsi="Times New Roman" w:cs="Times New Roman"/>
          <w:sz w:val="24"/>
          <w:szCs w:val="24"/>
        </w:rPr>
        <w:t xml:space="preserve"> иностранные инвестиции</w:t>
      </w:r>
      <w:r>
        <w:rPr>
          <w:rFonts w:ascii="Times New Roman" w:hAnsi="Times New Roman" w:cs="Times New Roman"/>
          <w:sz w:val="24"/>
          <w:szCs w:val="24"/>
        </w:rPr>
        <w:t xml:space="preserve"> не </w:t>
      </w:r>
      <w:r w:rsidR="004A590B">
        <w:rPr>
          <w:rFonts w:ascii="Times New Roman" w:hAnsi="Times New Roman" w:cs="Times New Roman"/>
          <w:sz w:val="24"/>
          <w:szCs w:val="24"/>
        </w:rPr>
        <w:t>только</w:t>
      </w:r>
      <w:r>
        <w:rPr>
          <w:rFonts w:ascii="Times New Roman" w:hAnsi="Times New Roman" w:cs="Times New Roman"/>
          <w:sz w:val="24"/>
          <w:szCs w:val="24"/>
        </w:rPr>
        <w:t xml:space="preserve"> в качестве выхода </w:t>
      </w:r>
      <w:r w:rsidR="005D1C98">
        <w:rPr>
          <w:rFonts w:ascii="Times New Roman" w:hAnsi="Times New Roman" w:cs="Times New Roman"/>
          <w:sz w:val="24"/>
          <w:szCs w:val="24"/>
        </w:rPr>
        <w:t>за пределы национального рынка</w:t>
      </w:r>
      <w:r>
        <w:rPr>
          <w:rFonts w:ascii="Times New Roman" w:hAnsi="Times New Roman" w:cs="Times New Roman"/>
          <w:sz w:val="24"/>
          <w:szCs w:val="24"/>
        </w:rPr>
        <w:t xml:space="preserve">, но и для усиления </w:t>
      </w:r>
      <w:r w:rsidR="00940458">
        <w:rPr>
          <w:rFonts w:ascii="Times New Roman" w:hAnsi="Times New Roman" w:cs="Times New Roman"/>
          <w:sz w:val="24"/>
          <w:szCs w:val="24"/>
        </w:rPr>
        <w:t xml:space="preserve">прежних, а также </w:t>
      </w:r>
      <w:r w:rsidR="004A590B">
        <w:rPr>
          <w:rFonts w:ascii="Times New Roman" w:hAnsi="Times New Roman" w:cs="Times New Roman"/>
          <w:sz w:val="24"/>
          <w:szCs w:val="24"/>
        </w:rPr>
        <w:t>освоения</w:t>
      </w:r>
      <w:r>
        <w:rPr>
          <w:rFonts w:ascii="Times New Roman" w:hAnsi="Times New Roman" w:cs="Times New Roman"/>
          <w:sz w:val="24"/>
          <w:szCs w:val="24"/>
        </w:rPr>
        <w:t xml:space="preserve"> новых преимуществ собственности. Экспорт в данном случае не несет необходимых выгод, поскольку является </w:t>
      </w:r>
      <w:r w:rsidR="00ED62AD">
        <w:rPr>
          <w:rFonts w:ascii="Times New Roman" w:hAnsi="Times New Roman" w:cs="Times New Roman"/>
          <w:sz w:val="24"/>
          <w:szCs w:val="24"/>
        </w:rPr>
        <w:t xml:space="preserve">неотъемлемой частью деятельности компаний </w:t>
      </w:r>
      <w:r w:rsidRPr="004717A4">
        <w:rPr>
          <w:rFonts w:ascii="Times New Roman" w:hAnsi="Times New Roman" w:cs="Times New Roman"/>
          <w:sz w:val="24"/>
          <w:szCs w:val="24"/>
        </w:rPr>
        <w:t xml:space="preserve">данной </w:t>
      </w:r>
      <w:r w:rsidR="00A26BF4" w:rsidRPr="004717A4">
        <w:rPr>
          <w:rFonts w:ascii="Times New Roman" w:hAnsi="Times New Roman" w:cs="Times New Roman"/>
          <w:sz w:val="24"/>
          <w:szCs w:val="24"/>
        </w:rPr>
        <w:t>отрасли</w:t>
      </w:r>
      <w:r w:rsidR="00940458">
        <w:rPr>
          <w:rFonts w:ascii="Times New Roman" w:hAnsi="Times New Roman" w:cs="Times New Roman"/>
          <w:sz w:val="24"/>
          <w:szCs w:val="24"/>
        </w:rPr>
        <w:t xml:space="preserve"> и подвержен иным факторам влияния, отличны</w:t>
      </w:r>
      <w:r w:rsidR="00F440B7">
        <w:rPr>
          <w:rFonts w:ascii="Times New Roman" w:hAnsi="Times New Roman" w:cs="Times New Roman"/>
          <w:sz w:val="24"/>
          <w:szCs w:val="24"/>
        </w:rPr>
        <w:t>м</w:t>
      </w:r>
      <w:r w:rsidR="00940458">
        <w:rPr>
          <w:rFonts w:ascii="Times New Roman" w:hAnsi="Times New Roman" w:cs="Times New Roman"/>
          <w:sz w:val="24"/>
          <w:szCs w:val="24"/>
        </w:rPr>
        <w:t xml:space="preserve"> от тех, которые рассматриваются в работе</w:t>
      </w:r>
      <w:r w:rsidRPr="004717A4">
        <w:rPr>
          <w:rFonts w:ascii="Times New Roman" w:hAnsi="Times New Roman" w:cs="Times New Roman"/>
          <w:sz w:val="24"/>
          <w:szCs w:val="24"/>
        </w:rPr>
        <w:t>. Экспорт не сокраща</w:t>
      </w:r>
      <w:r w:rsidR="004A590B">
        <w:rPr>
          <w:rFonts w:ascii="Times New Roman" w:hAnsi="Times New Roman" w:cs="Times New Roman"/>
          <w:sz w:val="24"/>
          <w:szCs w:val="24"/>
        </w:rPr>
        <w:t>ется</w:t>
      </w:r>
      <w:r w:rsidRPr="004717A4">
        <w:rPr>
          <w:rFonts w:ascii="Times New Roman" w:hAnsi="Times New Roman" w:cs="Times New Roman"/>
          <w:sz w:val="24"/>
          <w:szCs w:val="24"/>
        </w:rPr>
        <w:t xml:space="preserve"> по мере увеличения проектов в рамках ПЗИ и ПИИ, </w:t>
      </w:r>
      <w:r w:rsidR="004A590B">
        <w:rPr>
          <w:rFonts w:ascii="Times New Roman" w:hAnsi="Times New Roman" w:cs="Times New Roman"/>
          <w:sz w:val="24"/>
          <w:szCs w:val="24"/>
        </w:rPr>
        <w:t>его объемы изменяются</w:t>
      </w:r>
      <w:r w:rsidR="00D6750F">
        <w:rPr>
          <w:rFonts w:ascii="Times New Roman" w:hAnsi="Times New Roman" w:cs="Times New Roman"/>
          <w:sz w:val="24"/>
          <w:szCs w:val="24"/>
        </w:rPr>
        <w:t xml:space="preserve"> </w:t>
      </w:r>
      <w:r w:rsidRPr="004717A4">
        <w:rPr>
          <w:rFonts w:ascii="Times New Roman" w:hAnsi="Times New Roman" w:cs="Times New Roman"/>
          <w:sz w:val="24"/>
          <w:szCs w:val="24"/>
        </w:rPr>
        <w:t>в ответ на политику</w:t>
      </w:r>
      <w:r>
        <w:rPr>
          <w:rFonts w:ascii="Times New Roman" w:hAnsi="Times New Roman" w:cs="Times New Roman"/>
          <w:sz w:val="24"/>
          <w:szCs w:val="24"/>
        </w:rPr>
        <w:t>,</w:t>
      </w:r>
      <w:r w:rsidRPr="004717A4">
        <w:rPr>
          <w:rFonts w:ascii="Times New Roman" w:hAnsi="Times New Roman" w:cs="Times New Roman"/>
          <w:sz w:val="24"/>
          <w:szCs w:val="24"/>
        </w:rPr>
        <w:t xml:space="preserve"> проводимую страной (налоговый маневр) или </w:t>
      </w:r>
      <w:r w:rsidR="00860136">
        <w:rPr>
          <w:rFonts w:ascii="Times New Roman" w:hAnsi="Times New Roman" w:cs="Times New Roman"/>
          <w:sz w:val="24"/>
          <w:szCs w:val="24"/>
        </w:rPr>
        <w:t xml:space="preserve">в </w:t>
      </w:r>
      <w:r w:rsidRPr="004717A4">
        <w:rPr>
          <w:rFonts w:ascii="Times New Roman" w:hAnsi="Times New Roman" w:cs="Times New Roman"/>
          <w:sz w:val="24"/>
          <w:szCs w:val="24"/>
        </w:rPr>
        <w:t>ответ на соотношение предложени</w:t>
      </w:r>
      <w:r w:rsidR="00237F0F">
        <w:rPr>
          <w:rFonts w:ascii="Times New Roman" w:hAnsi="Times New Roman" w:cs="Times New Roman"/>
          <w:sz w:val="24"/>
          <w:szCs w:val="24"/>
        </w:rPr>
        <w:t>е/</w:t>
      </w:r>
      <w:r w:rsidRPr="004717A4">
        <w:rPr>
          <w:rFonts w:ascii="Times New Roman" w:hAnsi="Times New Roman" w:cs="Times New Roman"/>
          <w:sz w:val="24"/>
          <w:szCs w:val="24"/>
        </w:rPr>
        <w:t>спрос.</w:t>
      </w:r>
      <w:r>
        <w:rPr>
          <w:rFonts w:ascii="Times New Roman" w:hAnsi="Times New Roman" w:cs="Times New Roman"/>
          <w:sz w:val="24"/>
          <w:szCs w:val="24"/>
        </w:rPr>
        <w:t xml:space="preserve"> </w:t>
      </w:r>
      <w:r w:rsidRPr="004717A4">
        <w:rPr>
          <w:rFonts w:ascii="Times New Roman" w:hAnsi="Times New Roman" w:cs="Times New Roman"/>
          <w:sz w:val="24"/>
          <w:szCs w:val="24"/>
        </w:rPr>
        <w:t xml:space="preserve">Именно поэтому в работе рассматривался в качестве </w:t>
      </w:r>
      <w:r w:rsidR="00237F0F">
        <w:rPr>
          <w:rFonts w:ascii="Times New Roman" w:hAnsi="Times New Roman" w:cs="Times New Roman"/>
          <w:sz w:val="24"/>
          <w:szCs w:val="24"/>
        </w:rPr>
        <w:t>постепенного расширения</w:t>
      </w:r>
      <w:r w:rsidR="00BF4050">
        <w:rPr>
          <w:rFonts w:ascii="Times New Roman" w:hAnsi="Times New Roman" w:cs="Times New Roman"/>
          <w:sz w:val="24"/>
          <w:szCs w:val="24"/>
        </w:rPr>
        <w:t xml:space="preserve"> </w:t>
      </w:r>
      <w:r>
        <w:rPr>
          <w:rFonts w:ascii="Times New Roman" w:hAnsi="Times New Roman" w:cs="Times New Roman"/>
          <w:sz w:val="24"/>
          <w:szCs w:val="24"/>
        </w:rPr>
        <w:t>присутствия</w:t>
      </w:r>
      <w:r w:rsidRPr="004717A4">
        <w:rPr>
          <w:rFonts w:ascii="Times New Roman" w:hAnsi="Times New Roman" w:cs="Times New Roman"/>
          <w:sz w:val="24"/>
          <w:szCs w:val="24"/>
        </w:rPr>
        <w:t xml:space="preserve"> с параллельным увеличением обязательств процесс интернационализации</w:t>
      </w:r>
      <w:r w:rsidR="00DE743C">
        <w:rPr>
          <w:rFonts w:ascii="Times New Roman" w:hAnsi="Times New Roman" w:cs="Times New Roman"/>
          <w:sz w:val="24"/>
          <w:szCs w:val="24"/>
        </w:rPr>
        <w:t xml:space="preserve"> относительно географического присутствия</w:t>
      </w:r>
      <w:r w:rsidRPr="004717A4">
        <w:rPr>
          <w:rFonts w:ascii="Times New Roman" w:hAnsi="Times New Roman" w:cs="Times New Roman"/>
          <w:sz w:val="24"/>
          <w:szCs w:val="24"/>
        </w:rPr>
        <w:t xml:space="preserve">. </w:t>
      </w:r>
    </w:p>
    <w:p w14:paraId="031D31A8" w14:textId="6F20AAE5" w:rsidR="00417435" w:rsidRDefault="00D0556D" w:rsidP="0041743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E59AE">
        <w:rPr>
          <w:rFonts w:ascii="Times New Roman" w:hAnsi="Times New Roman" w:cs="Times New Roman"/>
          <w:sz w:val="24"/>
          <w:szCs w:val="24"/>
        </w:rPr>
        <w:t>Таким образом, на основе проведенного исследования было выявлено влияние рыночных и нерыночных факторов среды ведения бизнеса на стратегию РГНК относительно географического расширения деятельности в рамках прямых инвестиций.</w:t>
      </w:r>
      <w:r w:rsidR="0077415D">
        <w:rPr>
          <w:rFonts w:ascii="Times New Roman" w:hAnsi="Times New Roman" w:cs="Times New Roman"/>
          <w:sz w:val="24"/>
          <w:szCs w:val="24"/>
        </w:rPr>
        <w:t xml:space="preserve"> Факторы были представлены теориями интернационализации и концепцией государственного управления, предопределяющи</w:t>
      </w:r>
      <w:r w:rsidR="00703849">
        <w:rPr>
          <w:rFonts w:ascii="Times New Roman" w:hAnsi="Times New Roman" w:cs="Times New Roman"/>
          <w:sz w:val="24"/>
          <w:szCs w:val="24"/>
        </w:rPr>
        <w:t>х</w:t>
      </w:r>
      <w:r w:rsidR="0077415D">
        <w:rPr>
          <w:rFonts w:ascii="Times New Roman" w:hAnsi="Times New Roman" w:cs="Times New Roman"/>
          <w:sz w:val="24"/>
          <w:szCs w:val="24"/>
        </w:rPr>
        <w:t xml:space="preserve"> основополагающие характеристики рассматриваемых компаний.</w:t>
      </w:r>
      <w:r w:rsidR="00703849">
        <w:rPr>
          <w:rFonts w:ascii="Times New Roman" w:hAnsi="Times New Roman" w:cs="Times New Roman"/>
          <w:sz w:val="24"/>
          <w:szCs w:val="24"/>
        </w:rPr>
        <w:t xml:space="preserve"> В соответствие с поставленными </w:t>
      </w:r>
      <w:r w:rsidR="00D25771">
        <w:rPr>
          <w:rFonts w:ascii="Times New Roman" w:hAnsi="Times New Roman" w:cs="Times New Roman"/>
          <w:sz w:val="24"/>
          <w:szCs w:val="24"/>
        </w:rPr>
        <w:t xml:space="preserve">в начале </w:t>
      </w:r>
      <w:r w:rsidR="00703849">
        <w:rPr>
          <w:rFonts w:ascii="Times New Roman" w:hAnsi="Times New Roman" w:cs="Times New Roman"/>
          <w:sz w:val="24"/>
          <w:szCs w:val="24"/>
        </w:rPr>
        <w:t>задачами</w:t>
      </w:r>
      <w:r w:rsidR="00D25771">
        <w:rPr>
          <w:rFonts w:ascii="Times New Roman" w:hAnsi="Times New Roman" w:cs="Times New Roman"/>
          <w:sz w:val="24"/>
          <w:szCs w:val="24"/>
        </w:rPr>
        <w:t xml:space="preserve">, были </w:t>
      </w:r>
      <w:r w:rsidR="00D25771">
        <w:rPr>
          <w:rFonts w:ascii="Times New Roman" w:hAnsi="Times New Roman" w:cs="Times New Roman"/>
          <w:sz w:val="24"/>
          <w:szCs w:val="24"/>
        </w:rPr>
        <w:lastRenderedPageBreak/>
        <w:t xml:space="preserve">проанализированы теории, на основе </w:t>
      </w:r>
      <w:r w:rsidR="00DC65AE">
        <w:rPr>
          <w:rFonts w:ascii="Times New Roman" w:hAnsi="Times New Roman" w:cs="Times New Roman"/>
          <w:sz w:val="24"/>
          <w:szCs w:val="24"/>
        </w:rPr>
        <w:t>которых</w:t>
      </w:r>
      <w:r w:rsidR="000C3347">
        <w:rPr>
          <w:rFonts w:ascii="Times New Roman" w:hAnsi="Times New Roman" w:cs="Times New Roman"/>
          <w:sz w:val="24"/>
          <w:szCs w:val="24"/>
        </w:rPr>
        <w:t xml:space="preserve"> были</w:t>
      </w:r>
      <w:r w:rsidR="00D25771">
        <w:rPr>
          <w:rFonts w:ascii="Times New Roman" w:hAnsi="Times New Roman" w:cs="Times New Roman"/>
          <w:sz w:val="24"/>
          <w:szCs w:val="24"/>
        </w:rPr>
        <w:t xml:space="preserve"> сформулированы гипотезы</w:t>
      </w:r>
      <w:r w:rsidR="000C3347">
        <w:rPr>
          <w:rFonts w:ascii="Times New Roman" w:hAnsi="Times New Roman" w:cs="Times New Roman"/>
          <w:sz w:val="24"/>
          <w:szCs w:val="24"/>
        </w:rPr>
        <w:t xml:space="preserve"> с учетом </w:t>
      </w:r>
      <w:r w:rsidR="00D25771">
        <w:rPr>
          <w:rFonts w:ascii="Times New Roman" w:hAnsi="Times New Roman" w:cs="Times New Roman"/>
          <w:sz w:val="24"/>
          <w:szCs w:val="24"/>
        </w:rPr>
        <w:t>специфик</w:t>
      </w:r>
      <w:r w:rsidR="000C3347">
        <w:rPr>
          <w:rFonts w:ascii="Times New Roman" w:hAnsi="Times New Roman" w:cs="Times New Roman"/>
          <w:sz w:val="24"/>
          <w:szCs w:val="24"/>
        </w:rPr>
        <w:t>и</w:t>
      </w:r>
      <w:r w:rsidR="00D25771">
        <w:rPr>
          <w:rFonts w:ascii="Times New Roman" w:hAnsi="Times New Roman" w:cs="Times New Roman"/>
          <w:sz w:val="24"/>
          <w:szCs w:val="24"/>
        </w:rPr>
        <w:t xml:space="preserve"> отрасли. Специфика отрасли отражена в </w:t>
      </w:r>
      <w:r w:rsidR="000C3347">
        <w:rPr>
          <w:rFonts w:ascii="Times New Roman" w:hAnsi="Times New Roman" w:cs="Times New Roman"/>
          <w:sz w:val="24"/>
          <w:szCs w:val="24"/>
        </w:rPr>
        <w:t>первой</w:t>
      </w:r>
      <w:r w:rsidR="00D25771">
        <w:rPr>
          <w:rFonts w:ascii="Times New Roman" w:hAnsi="Times New Roman" w:cs="Times New Roman"/>
          <w:sz w:val="24"/>
          <w:szCs w:val="24"/>
        </w:rPr>
        <w:t xml:space="preserve"> главе, </w:t>
      </w:r>
      <w:r w:rsidR="0045334F">
        <w:rPr>
          <w:rFonts w:ascii="Times New Roman" w:hAnsi="Times New Roman" w:cs="Times New Roman"/>
          <w:sz w:val="24"/>
          <w:szCs w:val="24"/>
        </w:rPr>
        <w:t xml:space="preserve">в ней </w:t>
      </w:r>
      <w:r w:rsidR="000C3347">
        <w:rPr>
          <w:rFonts w:ascii="Times New Roman" w:hAnsi="Times New Roman" w:cs="Times New Roman"/>
          <w:sz w:val="24"/>
          <w:szCs w:val="24"/>
        </w:rPr>
        <w:t>указаны</w:t>
      </w:r>
      <w:r w:rsidR="0045334F">
        <w:rPr>
          <w:rFonts w:ascii="Times New Roman" w:hAnsi="Times New Roman" w:cs="Times New Roman"/>
          <w:sz w:val="24"/>
          <w:szCs w:val="24"/>
        </w:rPr>
        <w:t xml:space="preserve"> основные тенденции мирового нефтегазового рынка, а также </w:t>
      </w:r>
      <w:r w:rsidR="00355BA9">
        <w:rPr>
          <w:rFonts w:ascii="Times New Roman" w:hAnsi="Times New Roman" w:cs="Times New Roman"/>
          <w:sz w:val="24"/>
          <w:szCs w:val="24"/>
        </w:rPr>
        <w:t>отдельно отмечены особенности российского, как сред</w:t>
      </w:r>
      <w:r w:rsidR="00FB4CD3">
        <w:rPr>
          <w:rFonts w:ascii="Times New Roman" w:hAnsi="Times New Roman" w:cs="Times New Roman"/>
          <w:sz w:val="24"/>
          <w:szCs w:val="24"/>
        </w:rPr>
        <w:t>ы</w:t>
      </w:r>
      <w:r w:rsidR="00355BA9">
        <w:rPr>
          <w:rFonts w:ascii="Times New Roman" w:hAnsi="Times New Roman" w:cs="Times New Roman"/>
          <w:sz w:val="24"/>
          <w:szCs w:val="24"/>
        </w:rPr>
        <w:t xml:space="preserve"> прямого </w:t>
      </w:r>
      <w:r w:rsidR="000C3347">
        <w:rPr>
          <w:rFonts w:ascii="Times New Roman" w:hAnsi="Times New Roman" w:cs="Times New Roman"/>
          <w:sz w:val="24"/>
          <w:szCs w:val="24"/>
        </w:rPr>
        <w:t>воздействия</w:t>
      </w:r>
      <w:r w:rsidR="00355BA9">
        <w:rPr>
          <w:rFonts w:ascii="Times New Roman" w:hAnsi="Times New Roman" w:cs="Times New Roman"/>
          <w:sz w:val="24"/>
          <w:szCs w:val="24"/>
        </w:rPr>
        <w:t xml:space="preserve"> на деятельность компаний ПАО «Газпром» и ПАО «НК Роснефть». </w:t>
      </w:r>
      <w:r w:rsidR="00DA4A5F">
        <w:rPr>
          <w:rFonts w:ascii="Times New Roman" w:hAnsi="Times New Roman" w:cs="Times New Roman"/>
          <w:sz w:val="24"/>
          <w:szCs w:val="24"/>
        </w:rPr>
        <w:t xml:space="preserve">После тестирования гипотез, были описаны детали процесса тестирования и основные выводы, следующие из них. Таким образом, в рамках </w:t>
      </w:r>
      <w:r w:rsidR="00170CC5">
        <w:rPr>
          <w:rFonts w:ascii="Times New Roman" w:hAnsi="Times New Roman" w:cs="Times New Roman"/>
          <w:sz w:val="24"/>
          <w:szCs w:val="24"/>
        </w:rPr>
        <w:t>заявленной</w:t>
      </w:r>
      <w:r w:rsidR="00DA4A5F">
        <w:rPr>
          <w:rFonts w:ascii="Times New Roman" w:hAnsi="Times New Roman" w:cs="Times New Roman"/>
          <w:sz w:val="24"/>
          <w:szCs w:val="24"/>
        </w:rPr>
        <w:t xml:space="preserve"> цели</w:t>
      </w:r>
      <w:r w:rsidR="00471042">
        <w:rPr>
          <w:rFonts w:ascii="Times New Roman" w:hAnsi="Times New Roman" w:cs="Times New Roman"/>
          <w:sz w:val="24"/>
          <w:szCs w:val="24"/>
        </w:rPr>
        <w:t xml:space="preserve"> было выявлено, что российским государственным компаниям в процессе интернационализации способствует принятию решений относительно </w:t>
      </w:r>
      <w:r w:rsidR="00DA1855">
        <w:rPr>
          <w:rFonts w:ascii="Times New Roman" w:hAnsi="Times New Roman" w:cs="Times New Roman"/>
          <w:sz w:val="24"/>
          <w:szCs w:val="24"/>
        </w:rPr>
        <w:t>отраслевых и рыночных изменений два типа факторов. Данные факторы представляют собой рыночные (</w:t>
      </w:r>
      <w:r w:rsidR="00935C75">
        <w:rPr>
          <w:rFonts w:ascii="Times New Roman" w:hAnsi="Times New Roman" w:cs="Times New Roman"/>
          <w:sz w:val="24"/>
          <w:szCs w:val="24"/>
        </w:rPr>
        <w:t xml:space="preserve">усиление позиций на рынке, </w:t>
      </w:r>
      <w:r w:rsidR="0031203B">
        <w:rPr>
          <w:rFonts w:ascii="Times New Roman" w:hAnsi="Times New Roman" w:cs="Times New Roman"/>
          <w:sz w:val="24"/>
          <w:szCs w:val="24"/>
        </w:rPr>
        <w:t>развитие ключевых компетенций</w:t>
      </w:r>
      <w:r w:rsidR="00DA1855">
        <w:rPr>
          <w:rFonts w:ascii="Times New Roman" w:hAnsi="Times New Roman" w:cs="Times New Roman"/>
          <w:sz w:val="24"/>
          <w:szCs w:val="24"/>
        </w:rPr>
        <w:t>)</w:t>
      </w:r>
      <w:r w:rsidR="00860B19">
        <w:rPr>
          <w:rFonts w:ascii="Times New Roman" w:hAnsi="Times New Roman" w:cs="Times New Roman"/>
          <w:sz w:val="24"/>
          <w:szCs w:val="24"/>
        </w:rPr>
        <w:t xml:space="preserve"> и нерыночные (интересы государства как главного заинтересованного лица и движущей силы</w:t>
      </w:r>
      <w:r w:rsidR="00E33813">
        <w:rPr>
          <w:rFonts w:ascii="Times New Roman" w:hAnsi="Times New Roman" w:cs="Times New Roman"/>
          <w:sz w:val="24"/>
          <w:szCs w:val="24"/>
        </w:rPr>
        <w:t xml:space="preserve"> процесса интернационализации</w:t>
      </w:r>
      <w:r w:rsidR="00860B19">
        <w:rPr>
          <w:rFonts w:ascii="Times New Roman" w:hAnsi="Times New Roman" w:cs="Times New Roman"/>
          <w:sz w:val="24"/>
          <w:szCs w:val="24"/>
        </w:rPr>
        <w:t>)</w:t>
      </w:r>
      <w:r w:rsidR="00E33813">
        <w:rPr>
          <w:rFonts w:ascii="Times New Roman" w:hAnsi="Times New Roman" w:cs="Times New Roman"/>
          <w:sz w:val="24"/>
          <w:szCs w:val="24"/>
        </w:rPr>
        <w:t>. Таки образом,</w:t>
      </w:r>
      <w:r w:rsidR="00170CC5">
        <w:rPr>
          <w:rFonts w:ascii="Times New Roman" w:hAnsi="Times New Roman" w:cs="Times New Roman"/>
          <w:sz w:val="24"/>
          <w:szCs w:val="24"/>
        </w:rPr>
        <w:t xml:space="preserve"> рыночное влияние представлено следованием пути нарастающих обязательств по мере расширения опыта ведения операций за рубежом, а также привлекательностью местных рынков с точки зрения имеющихся и потенциально имеющихся преимуществ собственности. </w:t>
      </w:r>
      <w:bookmarkStart w:id="73" w:name="_Hlk514600700"/>
      <w:r w:rsidR="00095D09">
        <w:rPr>
          <w:rFonts w:ascii="Times New Roman" w:hAnsi="Times New Roman" w:cs="Times New Roman"/>
          <w:sz w:val="24"/>
          <w:szCs w:val="24"/>
        </w:rPr>
        <w:t>В</w:t>
      </w:r>
      <w:r w:rsidR="00E33813">
        <w:rPr>
          <w:rFonts w:ascii="Times New Roman" w:hAnsi="Times New Roman" w:cs="Times New Roman"/>
          <w:sz w:val="24"/>
          <w:szCs w:val="24"/>
        </w:rPr>
        <w:t xml:space="preserve">лияние нерыночных было выявлено </w:t>
      </w:r>
      <w:r w:rsidR="00576981">
        <w:rPr>
          <w:rFonts w:ascii="Times New Roman" w:hAnsi="Times New Roman" w:cs="Times New Roman"/>
          <w:sz w:val="24"/>
          <w:szCs w:val="24"/>
        </w:rPr>
        <w:t xml:space="preserve">в </w:t>
      </w:r>
      <w:r w:rsidR="003C1C6F">
        <w:rPr>
          <w:rFonts w:ascii="Times New Roman" w:hAnsi="Times New Roman" w:cs="Times New Roman"/>
          <w:sz w:val="24"/>
          <w:szCs w:val="24"/>
        </w:rPr>
        <w:t xml:space="preserve">доминировании </w:t>
      </w:r>
      <w:r w:rsidR="00A542A7">
        <w:rPr>
          <w:rFonts w:ascii="Times New Roman" w:hAnsi="Times New Roman" w:cs="Times New Roman"/>
          <w:sz w:val="24"/>
          <w:szCs w:val="24"/>
        </w:rPr>
        <w:t>политических мотивов</w:t>
      </w:r>
      <w:r w:rsidR="003C1C6F">
        <w:rPr>
          <w:rFonts w:ascii="Times New Roman" w:hAnsi="Times New Roman" w:cs="Times New Roman"/>
          <w:sz w:val="24"/>
          <w:szCs w:val="24"/>
        </w:rPr>
        <w:t xml:space="preserve"> относительно региональной направленности прямых инвестиций </w:t>
      </w:r>
      <w:r w:rsidR="00F00606">
        <w:rPr>
          <w:rFonts w:ascii="Times New Roman" w:hAnsi="Times New Roman" w:cs="Times New Roman"/>
          <w:sz w:val="24"/>
          <w:szCs w:val="24"/>
        </w:rPr>
        <w:t xml:space="preserve">в соответствии с тенденциями текущей геополитической ситуации. Также нерыночные факторы </w:t>
      </w:r>
      <w:r w:rsidR="00417435">
        <w:rPr>
          <w:rFonts w:ascii="Times New Roman" w:hAnsi="Times New Roman" w:cs="Times New Roman"/>
          <w:sz w:val="24"/>
          <w:szCs w:val="24"/>
        </w:rPr>
        <w:t xml:space="preserve">выражены в </w:t>
      </w:r>
      <w:r w:rsidR="0088215F">
        <w:rPr>
          <w:rFonts w:ascii="Times New Roman" w:hAnsi="Times New Roman" w:cs="Times New Roman"/>
          <w:sz w:val="24"/>
          <w:szCs w:val="24"/>
        </w:rPr>
        <w:t xml:space="preserve">самом </w:t>
      </w:r>
      <w:r w:rsidR="00417435">
        <w:rPr>
          <w:rFonts w:ascii="Times New Roman" w:hAnsi="Times New Roman" w:cs="Times New Roman"/>
          <w:sz w:val="24"/>
          <w:szCs w:val="24"/>
        </w:rPr>
        <w:t xml:space="preserve">факте наличия в распоряжении компаний преимуществ собственности, которыми они располагают благодаря наличию государства </w:t>
      </w:r>
      <w:r w:rsidR="0088215F">
        <w:rPr>
          <w:rFonts w:ascii="Times New Roman" w:hAnsi="Times New Roman" w:cs="Times New Roman"/>
          <w:sz w:val="24"/>
          <w:szCs w:val="24"/>
        </w:rPr>
        <w:t xml:space="preserve">как </w:t>
      </w:r>
      <w:r w:rsidR="00417435">
        <w:rPr>
          <w:rFonts w:ascii="Times New Roman" w:hAnsi="Times New Roman" w:cs="Times New Roman"/>
          <w:sz w:val="24"/>
          <w:szCs w:val="24"/>
        </w:rPr>
        <w:t>одного из собственников (исключительное право использования ряда месторождений, а также других ресурсов по ценам ниже рыночных)</w:t>
      </w:r>
      <w:r w:rsidR="00612B4C">
        <w:rPr>
          <w:rFonts w:ascii="Times New Roman" w:hAnsi="Times New Roman" w:cs="Times New Roman"/>
          <w:sz w:val="24"/>
          <w:szCs w:val="24"/>
        </w:rPr>
        <w:t xml:space="preserve">. Также данные привилегии </w:t>
      </w:r>
      <w:r w:rsidR="00417435">
        <w:rPr>
          <w:rFonts w:ascii="Times New Roman" w:hAnsi="Times New Roman" w:cs="Times New Roman"/>
          <w:sz w:val="24"/>
          <w:szCs w:val="24"/>
        </w:rPr>
        <w:t>поощря</w:t>
      </w:r>
      <w:r w:rsidR="00612B4C">
        <w:rPr>
          <w:rFonts w:ascii="Times New Roman" w:hAnsi="Times New Roman" w:cs="Times New Roman"/>
          <w:sz w:val="24"/>
          <w:szCs w:val="24"/>
        </w:rPr>
        <w:t>ю</w:t>
      </w:r>
      <w:r w:rsidR="00417435">
        <w:rPr>
          <w:rFonts w:ascii="Times New Roman" w:hAnsi="Times New Roman" w:cs="Times New Roman"/>
          <w:sz w:val="24"/>
          <w:szCs w:val="24"/>
        </w:rPr>
        <w:t>т и стимулиру</w:t>
      </w:r>
      <w:r w:rsidR="00612B4C">
        <w:rPr>
          <w:rFonts w:ascii="Times New Roman" w:hAnsi="Times New Roman" w:cs="Times New Roman"/>
          <w:sz w:val="24"/>
          <w:szCs w:val="24"/>
        </w:rPr>
        <w:t>ю</w:t>
      </w:r>
      <w:r w:rsidR="00417435">
        <w:rPr>
          <w:rFonts w:ascii="Times New Roman" w:hAnsi="Times New Roman" w:cs="Times New Roman"/>
          <w:sz w:val="24"/>
          <w:szCs w:val="24"/>
        </w:rPr>
        <w:t xml:space="preserve">т расширение географической экспансии компаний в регионы, потенциально перспективные для </w:t>
      </w:r>
      <w:r w:rsidR="00612B4C">
        <w:rPr>
          <w:rFonts w:ascii="Times New Roman" w:hAnsi="Times New Roman" w:cs="Times New Roman"/>
          <w:sz w:val="24"/>
          <w:szCs w:val="24"/>
        </w:rPr>
        <w:t>РФ</w:t>
      </w:r>
      <w:r w:rsidR="00417435">
        <w:rPr>
          <w:rFonts w:ascii="Times New Roman" w:hAnsi="Times New Roman" w:cs="Times New Roman"/>
          <w:sz w:val="24"/>
          <w:szCs w:val="24"/>
        </w:rPr>
        <w:t xml:space="preserve"> (такие как АТР).</w:t>
      </w:r>
      <w:r w:rsidR="00EE3110">
        <w:rPr>
          <w:rFonts w:ascii="Times New Roman" w:hAnsi="Times New Roman" w:cs="Times New Roman"/>
          <w:sz w:val="24"/>
          <w:szCs w:val="24"/>
        </w:rPr>
        <w:t xml:space="preserve"> </w:t>
      </w:r>
    </w:p>
    <w:p w14:paraId="39374159" w14:textId="2E6CD4F5" w:rsidR="001038CF" w:rsidRPr="00773181" w:rsidRDefault="001076EE" w:rsidP="004174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DCEE33A" w14:textId="06804D2B" w:rsidR="00BE59AE" w:rsidRDefault="00BE59AE" w:rsidP="004A0B9A">
      <w:pPr>
        <w:spacing w:line="360" w:lineRule="auto"/>
        <w:ind w:firstLine="708"/>
        <w:jc w:val="both"/>
        <w:rPr>
          <w:rFonts w:ascii="Times New Roman" w:hAnsi="Times New Roman" w:cs="Times New Roman"/>
          <w:sz w:val="24"/>
          <w:szCs w:val="24"/>
        </w:rPr>
      </w:pPr>
    </w:p>
    <w:p w14:paraId="54DA284D" w14:textId="77777777" w:rsidR="00DE743C" w:rsidRDefault="00DE743C" w:rsidP="00773181">
      <w:pPr>
        <w:spacing w:line="360" w:lineRule="auto"/>
        <w:ind w:firstLine="708"/>
        <w:jc w:val="both"/>
        <w:rPr>
          <w:rFonts w:ascii="Times New Roman" w:hAnsi="Times New Roman" w:cs="Times New Roman"/>
          <w:sz w:val="24"/>
          <w:szCs w:val="24"/>
        </w:rPr>
      </w:pPr>
    </w:p>
    <w:bookmarkEnd w:id="73"/>
    <w:p w14:paraId="45FA42C3" w14:textId="2F96F0E6" w:rsidR="009C35D7" w:rsidRPr="009C35D7" w:rsidRDefault="009C35D7" w:rsidP="009C35D7">
      <w:pPr>
        <w:spacing w:line="360" w:lineRule="auto"/>
        <w:ind w:firstLine="708"/>
        <w:jc w:val="both"/>
        <w:rPr>
          <w:rFonts w:ascii="Times New Roman" w:hAnsi="Times New Roman" w:cs="Times New Roman"/>
          <w:sz w:val="24"/>
          <w:szCs w:val="24"/>
        </w:rPr>
        <w:sectPr w:rsidR="009C35D7" w:rsidRPr="009C35D7">
          <w:pgSz w:w="11906" w:h="16838"/>
          <w:pgMar w:top="1134" w:right="850" w:bottom="1134" w:left="1701" w:header="708" w:footer="708" w:gutter="0"/>
          <w:cols w:space="708"/>
          <w:docGrid w:linePitch="360"/>
        </w:sectPr>
      </w:pPr>
    </w:p>
    <w:p w14:paraId="615802DD" w14:textId="40B3933E" w:rsidR="00BC2FA9" w:rsidRPr="00C748D6" w:rsidRDefault="00BC2FA9" w:rsidP="00C748D6">
      <w:pPr>
        <w:pStyle w:val="1"/>
        <w:spacing w:line="360" w:lineRule="auto"/>
        <w:rPr>
          <w:rFonts w:ascii="Times New Roman" w:hAnsi="Times New Roman" w:cs="Times New Roman"/>
          <w:b/>
          <w:color w:val="auto"/>
          <w:sz w:val="24"/>
          <w:szCs w:val="24"/>
        </w:rPr>
      </w:pPr>
      <w:bookmarkStart w:id="74" w:name="_Toc514686667"/>
      <w:r w:rsidRPr="00C748D6">
        <w:rPr>
          <w:rFonts w:ascii="Times New Roman" w:hAnsi="Times New Roman" w:cs="Times New Roman"/>
          <w:b/>
          <w:color w:val="auto"/>
          <w:sz w:val="24"/>
          <w:szCs w:val="24"/>
        </w:rPr>
        <w:lastRenderedPageBreak/>
        <w:t>Список использованной литературы</w:t>
      </w:r>
      <w:bookmarkEnd w:id="74"/>
      <w:r w:rsidRPr="00C748D6">
        <w:rPr>
          <w:rFonts w:ascii="Times New Roman" w:hAnsi="Times New Roman" w:cs="Times New Roman"/>
          <w:b/>
          <w:color w:val="auto"/>
          <w:sz w:val="24"/>
          <w:szCs w:val="24"/>
        </w:rPr>
        <w:t xml:space="preserve"> </w:t>
      </w:r>
    </w:p>
    <w:p w14:paraId="440BB0B0" w14:textId="78C5B2A9" w:rsidR="0059130D" w:rsidRPr="00823E25" w:rsidRDefault="0059130D" w:rsidP="00C748D6">
      <w:pPr>
        <w:pStyle w:val="a8"/>
        <w:numPr>
          <w:ilvl w:val="0"/>
          <w:numId w:val="8"/>
        </w:numPr>
        <w:spacing w:after="0" w:line="360" w:lineRule="auto"/>
        <w:jc w:val="both"/>
        <w:rPr>
          <w:rFonts w:ascii="Times New Roman" w:hAnsi="Times New Roman" w:cs="Times New Roman"/>
          <w:sz w:val="24"/>
          <w:szCs w:val="24"/>
        </w:rPr>
      </w:pPr>
      <w:bookmarkStart w:id="75" w:name="_Hlk512176564"/>
      <w:r w:rsidRPr="00823E25">
        <w:rPr>
          <w:rFonts w:ascii="Times New Roman" w:hAnsi="Times New Roman" w:cs="Times New Roman"/>
          <w:sz w:val="24"/>
          <w:szCs w:val="24"/>
        </w:rPr>
        <w:t xml:space="preserve">Абрамов, Д. Как компании обходят санкции против России [Электронный ресурс] / Кэтрин Хилл, Джек </w:t>
      </w:r>
      <w:proofErr w:type="spellStart"/>
      <w:r w:rsidRPr="00823E25">
        <w:rPr>
          <w:rFonts w:ascii="Times New Roman" w:hAnsi="Times New Roman" w:cs="Times New Roman"/>
          <w:sz w:val="24"/>
          <w:szCs w:val="24"/>
        </w:rPr>
        <w:t>Фарчи</w:t>
      </w:r>
      <w:proofErr w:type="spellEnd"/>
      <w:r w:rsidRPr="00823E25">
        <w:rPr>
          <w:rFonts w:ascii="Times New Roman" w:hAnsi="Times New Roman" w:cs="Times New Roman"/>
          <w:sz w:val="24"/>
          <w:szCs w:val="24"/>
        </w:rPr>
        <w:t xml:space="preserve">, </w:t>
      </w:r>
      <w:proofErr w:type="spellStart"/>
      <w:r w:rsidRPr="00823E25">
        <w:rPr>
          <w:rFonts w:ascii="Times New Roman" w:hAnsi="Times New Roman" w:cs="Times New Roman"/>
          <w:sz w:val="24"/>
          <w:szCs w:val="24"/>
        </w:rPr>
        <w:t>Кортни</w:t>
      </w:r>
      <w:proofErr w:type="spellEnd"/>
      <w:r w:rsidRPr="00823E25">
        <w:rPr>
          <w:rFonts w:ascii="Times New Roman" w:hAnsi="Times New Roman" w:cs="Times New Roman"/>
          <w:sz w:val="24"/>
          <w:szCs w:val="24"/>
        </w:rPr>
        <w:t xml:space="preserve"> </w:t>
      </w:r>
      <w:proofErr w:type="spellStart"/>
      <w:r w:rsidRPr="00823E25">
        <w:rPr>
          <w:rFonts w:ascii="Times New Roman" w:hAnsi="Times New Roman" w:cs="Times New Roman"/>
          <w:sz w:val="24"/>
          <w:szCs w:val="24"/>
        </w:rPr>
        <w:t>Уивер</w:t>
      </w:r>
      <w:proofErr w:type="spellEnd"/>
      <w:r w:rsidRPr="00823E25">
        <w:rPr>
          <w:rFonts w:ascii="Times New Roman" w:hAnsi="Times New Roman" w:cs="Times New Roman"/>
          <w:sz w:val="24"/>
          <w:szCs w:val="24"/>
        </w:rPr>
        <w:t xml:space="preserve"> // Ведомости. – март 2015. – Режим доступа: </w:t>
      </w:r>
      <w:hyperlink r:id="rId24" w:history="1">
        <w:r w:rsidRPr="00823E25">
          <w:rPr>
            <w:rStyle w:val="a4"/>
            <w:rFonts w:ascii="Times New Roman" w:hAnsi="Times New Roman" w:cs="Times New Roman"/>
            <w:color w:val="auto"/>
            <w:sz w:val="24"/>
            <w:szCs w:val="24"/>
            <w:u w:val="none"/>
            <w:lang w:val="en-US"/>
          </w:rPr>
          <w:t>https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vedomosti</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economics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articles</w:t>
        </w:r>
        <w:r w:rsidRPr="00823E25">
          <w:rPr>
            <w:rStyle w:val="a4"/>
            <w:rFonts w:ascii="Times New Roman" w:hAnsi="Times New Roman" w:cs="Times New Roman"/>
            <w:color w:val="auto"/>
            <w:sz w:val="24"/>
            <w:szCs w:val="24"/>
            <w:u w:val="none"/>
          </w:rPr>
          <w:t>/2015/06/15/596400-</w:t>
        </w:r>
        <w:proofErr w:type="spellStart"/>
        <w:r w:rsidRPr="00823E25">
          <w:rPr>
            <w:rStyle w:val="a4"/>
            <w:rFonts w:ascii="Times New Roman" w:hAnsi="Times New Roman" w:cs="Times New Roman"/>
            <w:color w:val="auto"/>
            <w:sz w:val="24"/>
            <w:szCs w:val="24"/>
            <w:u w:val="none"/>
            <w:lang w:val="en-US"/>
          </w:rPr>
          <w:t>kak</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kompanii</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obhodyat</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sanktsii</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v</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otnoshenii</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rossii</w:t>
        </w:r>
        <w:proofErr w:type="spellEnd"/>
      </w:hyperlink>
      <w:r w:rsidRPr="00823E25">
        <w:rPr>
          <w:rFonts w:ascii="Times New Roman" w:hAnsi="Times New Roman" w:cs="Times New Roman"/>
          <w:sz w:val="24"/>
          <w:szCs w:val="24"/>
        </w:rPr>
        <w:t xml:space="preserve"> (дата обращения: 13.02.2018).</w:t>
      </w:r>
    </w:p>
    <w:p w14:paraId="5363FD5F" w14:textId="52F64B4A" w:rsidR="00532A70" w:rsidRPr="00823E25" w:rsidRDefault="00532A70" w:rsidP="00823E25">
      <w:pPr>
        <w:pStyle w:val="a5"/>
        <w:numPr>
          <w:ilvl w:val="0"/>
          <w:numId w:val="8"/>
        </w:numPr>
        <w:spacing w:line="360" w:lineRule="auto"/>
        <w:jc w:val="both"/>
        <w:rPr>
          <w:rFonts w:ascii="Times New Roman" w:hAnsi="Times New Roman" w:cs="Times New Roman"/>
          <w:sz w:val="24"/>
          <w:szCs w:val="24"/>
        </w:rPr>
      </w:pPr>
      <w:bookmarkStart w:id="76" w:name="_Hlk513630054"/>
      <w:proofErr w:type="spellStart"/>
      <w:r w:rsidRPr="00823E25">
        <w:rPr>
          <w:rFonts w:ascii="Times New Roman" w:hAnsi="Times New Roman" w:cs="Times New Roman"/>
          <w:sz w:val="24"/>
          <w:szCs w:val="24"/>
        </w:rPr>
        <w:t>Байшурина</w:t>
      </w:r>
      <w:proofErr w:type="spellEnd"/>
      <w:r w:rsidRPr="00823E25">
        <w:rPr>
          <w:rFonts w:ascii="Times New Roman" w:hAnsi="Times New Roman" w:cs="Times New Roman"/>
          <w:sz w:val="24"/>
          <w:szCs w:val="24"/>
        </w:rPr>
        <w:t xml:space="preserve">, Д. География и динамика развития нефтеперерабатывающей промышленности мира / Российский университет дружбы народов // 2012. – [Электронный ресурс]. – Режим доступа: </w:t>
      </w:r>
      <w:hyperlink r:id="rId25" w:history="1">
        <w:r w:rsidRPr="00823E25">
          <w:rPr>
            <w:rStyle w:val="a4"/>
            <w:rFonts w:ascii="Times New Roman" w:hAnsi="Times New Roman" w:cs="Times New Roman"/>
            <w:color w:val="auto"/>
            <w:sz w:val="24"/>
            <w:szCs w:val="24"/>
            <w:u w:val="none"/>
          </w:rPr>
          <w:t>https://rae.ru/forum2012/270/1713</w:t>
        </w:r>
      </w:hyperlink>
      <w:r w:rsidRPr="00823E25">
        <w:rPr>
          <w:rFonts w:ascii="Times New Roman" w:hAnsi="Times New Roman" w:cs="Times New Roman"/>
          <w:sz w:val="24"/>
          <w:szCs w:val="24"/>
        </w:rPr>
        <w:t xml:space="preserve"> (дата обращения: 09.02.18).</w:t>
      </w:r>
      <w:bookmarkEnd w:id="76"/>
    </w:p>
    <w:p w14:paraId="4DB3374A" w14:textId="41C124FB" w:rsidR="000F1640" w:rsidRPr="006524FC" w:rsidRDefault="006524FC" w:rsidP="008B174A">
      <w:pPr>
        <w:pStyle w:val="a5"/>
        <w:numPr>
          <w:ilvl w:val="0"/>
          <w:numId w:val="8"/>
        </w:numPr>
        <w:spacing w:line="360" w:lineRule="auto"/>
        <w:jc w:val="both"/>
        <w:rPr>
          <w:rFonts w:ascii="Times New Roman" w:hAnsi="Times New Roman" w:cs="Times New Roman"/>
          <w:sz w:val="24"/>
          <w:szCs w:val="24"/>
        </w:rPr>
      </w:pPr>
      <w:r w:rsidRPr="006524FC">
        <w:rPr>
          <w:rFonts w:ascii="Times New Roman" w:hAnsi="Times New Roman" w:cs="Times New Roman"/>
          <w:sz w:val="24"/>
          <w:szCs w:val="24"/>
        </w:rPr>
        <w:t>Брагинский, О. Б., Нефтегазовый комплекс мира / Олег Брагинский // – М.: Изд-во «Нефть и газ»</w:t>
      </w:r>
      <w:r>
        <w:rPr>
          <w:rFonts w:ascii="Times New Roman" w:hAnsi="Times New Roman" w:cs="Times New Roman"/>
          <w:sz w:val="24"/>
          <w:szCs w:val="24"/>
        </w:rPr>
        <w:t xml:space="preserve"> </w:t>
      </w:r>
      <w:r w:rsidRPr="006524FC">
        <w:rPr>
          <w:rFonts w:ascii="Times New Roman" w:hAnsi="Times New Roman" w:cs="Times New Roman"/>
          <w:sz w:val="24"/>
          <w:szCs w:val="24"/>
        </w:rPr>
        <w:t>РГУ нефти и газа им. И. М. Губкина, 2006. – 640 с.</w:t>
      </w:r>
    </w:p>
    <w:p w14:paraId="1834C4AC" w14:textId="4CE38762" w:rsidR="00A83C44" w:rsidRPr="00823E25" w:rsidRDefault="00A83C44" w:rsidP="00823E25">
      <w:pPr>
        <w:pStyle w:val="a8"/>
        <w:numPr>
          <w:ilvl w:val="0"/>
          <w:numId w:val="8"/>
        </w:numPr>
        <w:spacing w:after="0" w:line="360" w:lineRule="auto"/>
        <w:jc w:val="both"/>
        <w:rPr>
          <w:rFonts w:ascii="Times New Roman" w:hAnsi="Times New Roman" w:cs="Times New Roman"/>
          <w:sz w:val="24"/>
          <w:szCs w:val="24"/>
        </w:rPr>
      </w:pPr>
      <w:bookmarkStart w:id="77" w:name="_Hlk513630201"/>
      <w:r w:rsidRPr="00823E25">
        <w:rPr>
          <w:rFonts w:ascii="Times New Roman" w:hAnsi="Times New Roman" w:cs="Times New Roman"/>
          <w:sz w:val="24"/>
          <w:szCs w:val="24"/>
        </w:rPr>
        <w:t xml:space="preserve">Веселов, А. Три года санкций: потери и приобретения / Информационное агентство России // 2017. – [Электронный ресурс]. – Режим доступа: </w:t>
      </w:r>
      <w:hyperlink r:id="rId26" w:history="1">
        <w:r w:rsidRPr="006524FC">
          <w:t>http://tass.ru/politika/4103932</w:t>
        </w:r>
      </w:hyperlink>
      <w:r w:rsidRPr="00823E25">
        <w:rPr>
          <w:rFonts w:ascii="Times New Roman" w:hAnsi="Times New Roman" w:cs="Times New Roman"/>
          <w:sz w:val="24"/>
          <w:szCs w:val="24"/>
        </w:rPr>
        <w:t xml:space="preserve"> (дата обращения: 12.04.18).</w:t>
      </w:r>
      <w:bookmarkEnd w:id="77"/>
    </w:p>
    <w:p w14:paraId="3BB61B0A" w14:textId="36DB8993" w:rsidR="00BD2B22" w:rsidRPr="00823E25" w:rsidRDefault="00BD2B22"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Герасимчук И.В. Государственная поддержка добычи нефти и газа в России: какой ценой / Исследование Всемирного фонда дикой природы (WWF) и Глобальной инициативы по субсидиям Международного института устойчивого развития (IISD). Москва—Женева: WWF России и IISD // 2012. – [Электронный ресурс]. – Режим доступа: </w:t>
      </w:r>
      <w:hyperlink r:id="rId27" w:history="1">
        <w:r w:rsidRPr="00823E25">
          <w:rPr>
            <w:rStyle w:val="a4"/>
            <w:rFonts w:ascii="Times New Roman" w:hAnsi="Times New Roman" w:cs="Times New Roman"/>
            <w:color w:val="auto"/>
            <w:sz w:val="24"/>
            <w:szCs w:val="24"/>
            <w:u w:val="none"/>
          </w:rPr>
          <w:t>https://www.iisd.org/gsi/sites/default/files/ffs_awc_russia_ru.pdf</w:t>
        </w:r>
      </w:hyperlink>
      <w:r w:rsidRPr="00823E25">
        <w:rPr>
          <w:rFonts w:ascii="Times New Roman" w:hAnsi="Times New Roman" w:cs="Times New Roman"/>
          <w:sz w:val="24"/>
          <w:szCs w:val="24"/>
        </w:rPr>
        <w:t xml:space="preserve"> (дата обращения: 08.03.18).</w:t>
      </w:r>
    </w:p>
    <w:p w14:paraId="0872CDB4" w14:textId="32DC2F34"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w:t>
      </w:r>
      <w:bookmarkEnd w:id="75"/>
      <w:r w:rsidRPr="00823E25">
        <w:rPr>
          <w:rFonts w:ascii="Times New Roman" w:hAnsi="Times New Roman" w:cs="Times New Roman"/>
          <w:sz w:val="24"/>
          <w:szCs w:val="24"/>
        </w:rPr>
        <w:t xml:space="preserve"> – Режим доступа: </w:t>
      </w:r>
      <w:hyperlink r:id="rId28"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ac</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gov</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files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publication</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w:t>
        </w:r>
        <w:r w:rsidRPr="00823E25">
          <w:rPr>
            <w:rStyle w:val="a4"/>
            <w:rFonts w:ascii="Times New Roman" w:hAnsi="Times New Roman" w:cs="Times New Roman"/>
            <w:color w:val="auto"/>
            <w:sz w:val="24"/>
            <w:szCs w:val="24"/>
            <w:u w:val="none"/>
          </w:rPr>
          <w:t>/15796.</w:t>
        </w:r>
        <w:r w:rsidRPr="00823E25">
          <w:rPr>
            <w:rStyle w:val="a4"/>
            <w:rFonts w:ascii="Times New Roman" w:hAnsi="Times New Roman" w:cs="Times New Roman"/>
            <w:color w:val="auto"/>
            <w:sz w:val="24"/>
            <w:szCs w:val="24"/>
            <w:u w:val="none"/>
            <w:lang w:val="en-US"/>
          </w:rPr>
          <w:t>pdf</w:t>
        </w:r>
      </w:hyperlink>
      <w:r w:rsidRPr="00823E25">
        <w:rPr>
          <w:rFonts w:ascii="Times New Roman" w:hAnsi="Times New Roman" w:cs="Times New Roman"/>
          <w:sz w:val="24"/>
          <w:szCs w:val="24"/>
        </w:rPr>
        <w:t xml:space="preserve"> (дата обращения: 13.03.2018).</w:t>
      </w:r>
    </w:p>
    <w:p w14:paraId="60FC4A4C" w14:textId="07A8DAF4" w:rsidR="00AA79D2" w:rsidRPr="00823E25" w:rsidRDefault="00AA79D2"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Григорьев, Л. </w:t>
      </w:r>
      <w:r w:rsidR="00213347" w:rsidRPr="00823E25">
        <w:rPr>
          <w:rFonts w:ascii="Times New Roman" w:hAnsi="Times New Roman" w:cs="Times New Roman"/>
          <w:sz w:val="24"/>
          <w:szCs w:val="24"/>
        </w:rPr>
        <w:t>Секторальные санкции</w:t>
      </w:r>
      <w:r w:rsidRPr="00823E25">
        <w:rPr>
          <w:rFonts w:ascii="Times New Roman" w:hAnsi="Times New Roman" w:cs="Times New Roman"/>
          <w:sz w:val="24"/>
          <w:szCs w:val="24"/>
        </w:rPr>
        <w:t xml:space="preserve"> [Электронный ресурс] / Л. Григорьев // Энергетический бюллетень. Аналитический центр при правительстве РФ. – январь, 201</w:t>
      </w:r>
      <w:r w:rsidR="00213347" w:rsidRPr="00823E25">
        <w:rPr>
          <w:rFonts w:ascii="Times New Roman" w:hAnsi="Times New Roman" w:cs="Times New Roman"/>
          <w:sz w:val="24"/>
          <w:szCs w:val="24"/>
        </w:rPr>
        <w:t>7</w:t>
      </w:r>
      <w:r w:rsidRPr="00823E25">
        <w:rPr>
          <w:rFonts w:ascii="Times New Roman" w:hAnsi="Times New Roman" w:cs="Times New Roman"/>
          <w:sz w:val="24"/>
          <w:szCs w:val="24"/>
        </w:rPr>
        <w:t xml:space="preserve">. – Режим доступа: </w:t>
      </w:r>
      <w:hyperlink r:id="rId29"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ac</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gov</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files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publication</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w:t>
        </w:r>
        <w:r w:rsidRPr="00823E25">
          <w:rPr>
            <w:rStyle w:val="a4"/>
            <w:rFonts w:ascii="Times New Roman" w:hAnsi="Times New Roman" w:cs="Times New Roman"/>
            <w:color w:val="auto"/>
            <w:sz w:val="24"/>
            <w:szCs w:val="24"/>
            <w:u w:val="none"/>
          </w:rPr>
          <w:t>/15796.</w:t>
        </w:r>
        <w:r w:rsidRPr="00823E25">
          <w:rPr>
            <w:rStyle w:val="a4"/>
            <w:rFonts w:ascii="Times New Roman" w:hAnsi="Times New Roman" w:cs="Times New Roman"/>
            <w:color w:val="auto"/>
            <w:sz w:val="24"/>
            <w:szCs w:val="24"/>
            <w:u w:val="none"/>
            <w:lang w:val="en-US"/>
          </w:rPr>
          <w:t>pdf</w:t>
        </w:r>
      </w:hyperlink>
      <w:r w:rsidRPr="00823E25">
        <w:rPr>
          <w:rFonts w:ascii="Times New Roman" w:hAnsi="Times New Roman" w:cs="Times New Roman"/>
          <w:sz w:val="24"/>
          <w:szCs w:val="24"/>
        </w:rPr>
        <w:t xml:space="preserve"> (дата обращения: 13.03.2018).</w:t>
      </w:r>
    </w:p>
    <w:p w14:paraId="374A17B5" w14:textId="77777777"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Годовой отчет ПАО «НК Роснефть» за 2016 г. [Электронный ресурс] // ПАО «НК Роснефть». – Режим доступа: </w:t>
      </w:r>
      <w:hyperlink r:id="rId30" w:history="1">
        <w:r w:rsidRPr="00823E25">
          <w:rPr>
            <w:rStyle w:val="a4"/>
            <w:rFonts w:ascii="Times New Roman" w:hAnsi="Times New Roman" w:cs="Times New Roman"/>
            <w:color w:val="auto"/>
            <w:sz w:val="24"/>
            <w:szCs w:val="24"/>
            <w:u w:val="none"/>
          </w:rPr>
          <w:t>https://www.rosneft.ru/upload/site1/document_file/a_report_2016.pdf</w:t>
        </w:r>
      </w:hyperlink>
      <w:r w:rsidRPr="00823E25">
        <w:rPr>
          <w:rFonts w:ascii="Times New Roman" w:hAnsi="Times New Roman" w:cs="Times New Roman"/>
          <w:sz w:val="24"/>
          <w:szCs w:val="24"/>
        </w:rPr>
        <w:t xml:space="preserve"> (дата обращения: 24.02.2018).</w:t>
      </w:r>
    </w:p>
    <w:p w14:paraId="307C3FC4" w14:textId="77777777"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bookmarkStart w:id="78" w:name="_Hlk512183934"/>
      <w:r w:rsidRPr="00823E25">
        <w:rPr>
          <w:rFonts w:ascii="Times New Roman" w:hAnsi="Times New Roman" w:cs="Times New Roman"/>
          <w:sz w:val="24"/>
          <w:szCs w:val="24"/>
        </w:rPr>
        <w:t xml:space="preserve">Годовой отчет ПАО «Газпром» за 2016 г. [Электронный ресурс] // ПАО «Газпром». – Режим доступа: </w:t>
      </w:r>
      <w:hyperlink r:id="rId31" w:history="1">
        <w:r w:rsidRPr="00823E25">
          <w:rPr>
            <w:rStyle w:val="a4"/>
            <w:rFonts w:ascii="Times New Roman" w:hAnsi="Times New Roman" w:cs="Times New Roman"/>
            <w:color w:val="auto"/>
            <w:sz w:val="24"/>
            <w:szCs w:val="24"/>
            <w:u w:val="none"/>
          </w:rPr>
          <w:t>http://reports2.equitystory.com/reports/gazprom/annual/2016/gb/Russian/0.html</w:t>
        </w:r>
      </w:hyperlink>
      <w:r w:rsidRPr="00823E25">
        <w:rPr>
          <w:rFonts w:ascii="Times New Roman" w:hAnsi="Times New Roman" w:cs="Times New Roman"/>
          <w:sz w:val="24"/>
          <w:szCs w:val="24"/>
        </w:rPr>
        <w:t xml:space="preserve"> (дата обращения: 24.02.2018)</w:t>
      </w:r>
    </w:p>
    <w:p w14:paraId="29A700D8" w14:textId="1031C0A3"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bookmarkStart w:id="79" w:name="_Hlk512176763"/>
      <w:bookmarkEnd w:id="78"/>
      <w:r w:rsidRPr="00823E25">
        <w:rPr>
          <w:rFonts w:ascii="Times New Roman" w:hAnsi="Times New Roman" w:cs="Times New Roman"/>
          <w:sz w:val="24"/>
          <w:szCs w:val="24"/>
        </w:rPr>
        <w:t>Григорьев, Л. Новые прогнозы мировой энергетики и место России в ней [Электронный ресурс] / Л. Григорьев // Энергетический бюллетень. Аналитический центр при правительстве РФ. – январь, 2017.</w:t>
      </w:r>
      <w:bookmarkEnd w:id="79"/>
      <w:r w:rsidRPr="00823E25">
        <w:rPr>
          <w:rFonts w:ascii="Times New Roman" w:hAnsi="Times New Roman" w:cs="Times New Roman"/>
          <w:sz w:val="24"/>
          <w:szCs w:val="24"/>
        </w:rPr>
        <w:t xml:space="preserve"> – Режим доступа: </w:t>
      </w:r>
      <w:hyperlink r:id="rId32" w:history="1">
        <w:r w:rsidRPr="00823E25">
          <w:rPr>
            <w:rStyle w:val="a4"/>
            <w:rFonts w:ascii="Times New Roman" w:hAnsi="Times New Roman" w:cs="Times New Roman"/>
            <w:color w:val="auto"/>
            <w:sz w:val="24"/>
            <w:szCs w:val="24"/>
            <w:u w:val="none"/>
          </w:rPr>
          <w:t>http://ac.gov.ru/files/publication/a/15302.pdf</w:t>
        </w:r>
      </w:hyperlink>
      <w:r w:rsidRPr="00823E25">
        <w:rPr>
          <w:rFonts w:ascii="Times New Roman" w:hAnsi="Times New Roman" w:cs="Times New Roman"/>
          <w:sz w:val="24"/>
          <w:szCs w:val="24"/>
        </w:rPr>
        <w:t xml:space="preserve"> (дата обращения: 27.03.2018).</w:t>
      </w:r>
    </w:p>
    <w:p w14:paraId="4CCB43B4" w14:textId="3AA26D82" w:rsidR="00532A70" w:rsidRPr="00823E25" w:rsidRDefault="00532A70" w:rsidP="00823E25">
      <w:pPr>
        <w:pStyle w:val="a8"/>
        <w:numPr>
          <w:ilvl w:val="0"/>
          <w:numId w:val="8"/>
        </w:numPr>
        <w:spacing w:after="0" w:line="360" w:lineRule="auto"/>
        <w:jc w:val="both"/>
        <w:rPr>
          <w:rFonts w:ascii="Times New Roman" w:hAnsi="Times New Roman" w:cs="Times New Roman"/>
          <w:sz w:val="24"/>
          <w:szCs w:val="24"/>
        </w:rPr>
      </w:pPr>
      <w:bookmarkStart w:id="80" w:name="_Hlk513630150"/>
      <w:proofErr w:type="spellStart"/>
      <w:r w:rsidRPr="00823E25">
        <w:rPr>
          <w:rFonts w:ascii="Times New Roman" w:hAnsi="Times New Roman" w:cs="Times New Roman"/>
          <w:sz w:val="24"/>
          <w:szCs w:val="24"/>
        </w:rPr>
        <w:t>Гатинский</w:t>
      </w:r>
      <w:proofErr w:type="spellEnd"/>
      <w:r w:rsidRPr="00823E25">
        <w:rPr>
          <w:rFonts w:ascii="Times New Roman" w:hAnsi="Times New Roman" w:cs="Times New Roman"/>
          <w:sz w:val="24"/>
          <w:szCs w:val="24"/>
        </w:rPr>
        <w:t xml:space="preserve">, А. Российские нефтяные компании выходят за рубеж / РБК – Экономика // [Электронный ресурс]. – Режим доступа: </w:t>
      </w:r>
      <w:hyperlink r:id="rId33" w:history="1">
        <w:r w:rsidRPr="00823E25">
          <w:rPr>
            <w:rStyle w:val="a4"/>
            <w:rFonts w:ascii="Times New Roman" w:hAnsi="Times New Roman" w:cs="Times New Roman"/>
            <w:color w:val="auto"/>
            <w:sz w:val="24"/>
            <w:szCs w:val="24"/>
            <w:u w:val="none"/>
          </w:rPr>
          <w:t>https://www.rbc.ru/economics/02/03/2012/5703f40c9a7947ac81a656cf</w:t>
        </w:r>
      </w:hyperlink>
      <w:r w:rsidRPr="00823E25">
        <w:rPr>
          <w:rFonts w:ascii="Times New Roman" w:hAnsi="Times New Roman" w:cs="Times New Roman"/>
          <w:sz w:val="24"/>
          <w:szCs w:val="24"/>
        </w:rPr>
        <w:t xml:space="preserve"> (дата обращения 04.03.18). </w:t>
      </w:r>
      <w:bookmarkEnd w:id="80"/>
    </w:p>
    <w:p w14:paraId="06D8329E" w14:textId="77777777"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Григорьев, Л. Иностранное влияние в ТЭК: скрытая угроза и явные возможности [Электронный ресурс] / Л. Григорьев, В. </w:t>
      </w:r>
      <w:proofErr w:type="spellStart"/>
      <w:r w:rsidRPr="00823E25">
        <w:rPr>
          <w:rFonts w:ascii="Times New Roman" w:hAnsi="Times New Roman" w:cs="Times New Roman"/>
          <w:sz w:val="24"/>
          <w:szCs w:val="24"/>
        </w:rPr>
        <w:t>Гимади</w:t>
      </w:r>
      <w:proofErr w:type="spellEnd"/>
      <w:r w:rsidRPr="00823E25">
        <w:rPr>
          <w:rFonts w:ascii="Times New Roman" w:hAnsi="Times New Roman" w:cs="Times New Roman"/>
          <w:sz w:val="24"/>
          <w:szCs w:val="24"/>
        </w:rPr>
        <w:t xml:space="preserve">, А. </w:t>
      </w:r>
      <w:proofErr w:type="spellStart"/>
      <w:r w:rsidRPr="00823E25">
        <w:rPr>
          <w:rFonts w:ascii="Times New Roman" w:hAnsi="Times New Roman" w:cs="Times New Roman"/>
          <w:sz w:val="24"/>
          <w:szCs w:val="24"/>
        </w:rPr>
        <w:t>Курдин</w:t>
      </w:r>
      <w:proofErr w:type="spellEnd"/>
      <w:r w:rsidRPr="00823E25">
        <w:rPr>
          <w:rFonts w:ascii="Times New Roman" w:hAnsi="Times New Roman" w:cs="Times New Roman"/>
          <w:sz w:val="24"/>
          <w:szCs w:val="24"/>
        </w:rPr>
        <w:t xml:space="preserve">, О. Колобов, И. Поминова, А. </w:t>
      </w:r>
      <w:proofErr w:type="spellStart"/>
      <w:r w:rsidRPr="00823E25">
        <w:rPr>
          <w:rFonts w:ascii="Times New Roman" w:hAnsi="Times New Roman" w:cs="Times New Roman"/>
          <w:sz w:val="24"/>
          <w:szCs w:val="24"/>
        </w:rPr>
        <w:t>Амирагян</w:t>
      </w:r>
      <w:proofErr w:type="spellEnd"/>
      <w:r w:rsidRPr="00823E25">
        <w:rPr>
          <w:rFonts w:ascii="Times New Roman" w:hAnsi="Times New Roman" w:cs="Times New Roman"/>
          <w:sz w:val="24"/>
          <w:szCs w:val="24"/>
        </w:rPr>
        <w:t xml:space="preserve">, А Мартынюк // Энергетический бюллетень. Аналитический центр при правительстве РФ. – март, 2014. – Режим доступа: </w:t>
      </w:r>
      <w:hyperlink r:id="rId34"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ac</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gov</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files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publication</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w:t>
        </w:r>
        <w:r w:rsidRPr="00823E25">
          <w:rPr>
            <w:rStyle w:val="a4"/>
            <w:rFonts w:ascii="Times New Roman" w:hAnsi="Times New Roman" w:cs="Times New Roman"/>
            <w:color w:val="auto"/>
            <w:sz w:val="24"/>
            <w:szCs w:val="24"/>
            <w:u w:val="none"/>
          </w:rPr>
          <w:t>/2086.</w:t>
        </w:r>
        <w:r w:rsidRPr="00823E25">
          <w:rPr>
            <w:rStyle w:val="a4"/>
            <w:rFonts w:ascii="Times New Roman" w:hAnsi="Times New Roman" w:cs="Times New Roman"/>
            <w:color w:val="auto"/>
            <w:sz w:val="24"/>
            <w:szCs w:val="24"/>
            <w:u w:val="none"/>
            <w:lang w:val="en-US"/>
          </w:rPr>
          <w:t>pdf</w:t>
        </w:r>
      </w:hyperlink>
      <w:r w:rsidRPr="00823E25">
        <w:rPr>
          <w:rFonts w:ascii="Times New Roman" w:hAnsi="Times New Roman" w:cs="Times New Roman"/>
          <w:sz w:val="24"/>
          <w:szCs w:val="24"/>
        </w:rPr>
        <w:t xml:space="preserve"> (дата обращения: 27.03.2018).</w:t>
      </w:r>
    </w:p>
    <w:p w14:paraId="2F1A8A34" w14:textId="6A55869E"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Департамент экономического сотрудничества МИД Российской Федерации «Глобализация Мировой экономики» [Электронный ресурс]. - </w:t>
      </w:r>
      <w:hyperlink r:id="rId35"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mid</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foreign</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policy</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economic</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diplomacy</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asset</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publisher</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VVbcI</w:t>
        </w:r>
        <w:proofErr w:type="spellEnd"/>
        <w:r w:rsidRPr="00823E25">
          <w:rPr>
            <w:rStyle w:val="a4"/>
            <w:rFonts w:ascii="Times New Roman" w:hAnsi="Times New Roman" w:cs="Times New Roman"/>
            <w:color w:val="auto"/>
            <w:sz w:val="24"/>
            <w:szCs w:val="24"/>
            <w:u w:val="none"/>
          </w:rPr>
          <w:t>0</w:t>
        </w:r>
        <w:r w:rsidRPr="00823E25">
          <w:rPr>
            <w:rStyle w:val="a4"/>
            <w:rFonts w:ascii="Times New Roman" w:hAnsi="Times New Roman" w:cs="Times New Roman"/>
            <w:color w:val="auto"/>
            <w:sz w:val="24"/>
            <w:szCs w:val="24"/>
            <w:u w:val="none"/>
            <w:lang w:val="en-US"/>
          </w:rPr>
          <w:t>If</w:t>
        </w:r>
        <w:r w:rsidRPr="00823E25">
          <w:rPr>
            <w:rStyle w:val="a4"/>
            <w:rFonts w:ascii="Times New Roman" w:hAnsi="Times New Roman" w:cs="Times New Roman"/>
            <w:color w:val="auto"/>
            <w:sz w:val="24"/>
            <w:szCs w:val="24"/>
            <w:u w:val="none"/>
          </w:rPr>
          <w:t>1</w:t>
        </w:r>
        <w:r w:rsidRPr="00823E25">
          <w:rPr>
            <w:rStyle w:val="a4"/>
            <w:rFonts w:ascii="Times New Roman" w:hAnsi="Times New Roman" w:cs="Times New Roman"/>
            <w:color w:val="auto"/>
            <w:sz w:val="24"/>
            <w:szCs w:val="24"/>
            <w:u w:val="none"/>
            <w:lang w:val="en-US"/>
          </w:rPr>
          <w:t>FVU</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content</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id</w:t>
        </w:r>
        <w:r w:rsidRPr="00823E25">
          <w:rPr>
            <w:rStyle w:val="a4"/>
            <w:rFonts w:ascii="Times New Roman" w:hAnsi="Times New Roman" w:cs="Times New Roman"/>
            <w:color w:val="auto"/>
            <w:sz w:val="24"/>
            <w:szCs w:val="24"/>
            <w:u w:val="none"/>
          </w:rPr>
          <w:t>/602296</w:t>
        </w:r>
      </w:hyperlink>
      <w:r w:rsidRPr="00823E25">
        <w:rPr>
          <w:rFonts w:ascii="Times New Roman" w:hAnsi="Times New Roman" w:cs="Times New Roman"/>
          <w:sz w:val="24"/>
          <w:szCs w:val="24"/>
        </w:rPr>
        <w:t xml:space="preserve"> (дата обращения: 23.03.2018).</w:t>
      </w:r>
    </w:p>
    <w:p w14:paraId="6E1A57A1" w14:textId="229967AA" w:rsidR="0059130D" w:rsidRPr="00823E25" w:rsidRDefault="0059130D"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Департамент экономического сотрудничества МИД Российской Федерации «Глобализация Мировой экономики» [Электронный ресурс]. - </w:t>
      </w:r>
      <w:hyperlink r:id="rId36"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mid</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foreign</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policy</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economic</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diplomacy</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asset</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publisher</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VVbcI</w:t>
        </w:r>
        <w:proofErr w:type="spellEnd"/>
        <w:r w:rsidRPr="00823E25">
          <w:rPr>
            <w:rStyle w:val="a4"/>
            <w:rFonts w:ascii="Times New Roman" w:hAnsi="Times New Roman" w:cs="Times New Roman"/>
            <w:color w:val="auto"/>
            <w:sz w:val="24"/>
            <w:szCs w:val="24"/>
            <w:u w:val="none"/>
          </w:rPr>
          <w:t>0</w:t>
        </w:r>
        <w:r w:rsidRPr="00823E25">
          <w:rPr>
            <w:rStyle w:val="a4"/>
            <w:rFonts w:ascii="Times New Roman" w:hAnsi="Times New Roman" w:cs="Times New Roman"/>
            <w:color w:val="auto"/>
            <w:sz w:val="24"/>
            <w:szCs w:val="24"/>
            <w:u w:val="none"/>
            <w:lang w:val="en-US"/>
          </w:rPr>
          <w:t>If</w:t>
        </w:r>
        <w:r w:rsidRPr="00823E25">
          <w:rPr>
            <w:rStyle w:val="a4"/>
            <w:rFonts w:ascii="Times New Roman" w:hAnsi="Times New Roman" w:cs="Times New Roman"/>
            <w:color w:val="auto"/>
            <w:sz w:val="24"/>
            <w:szCs w:val="24"/>
            <w:u w:val="none"/>
          </w:rPr>
          <w:t>1</w:t>
        </w:r>
        <w:r w:rsidRPr="00823E25">
          <w:rPr>
            <w:rStyle w:val="a4"/>
            <w:rFonts w:ascii="Times New Roman" w:hAnsi="Times New Roman" w:cs="Times New Roman"/>
            <w:color w:val="auto"/>
            <w:sz w:val="24"/>
            <w:szCs w:val="24"/>
            <w:u w:val="none"/>
            <w:lang w:val="en-US"/>
          </w:rPr>
          <w:t>FVU</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content</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id</w:t>
        </w:r>
        <w:r w:rsidRPr="00823E25">
          <w:rPr>
            <w:rStyle w:val="a4"/>
            <w:rFonts w:ascii="Times New Roman" w:hAnsi="Times New Roman" w:cs="Times New Roman"/>
            <w:color w:val="auto"/>
            <w:sz w:val="24"/>
            <w:szCs w:val="24"/>
            <w:u w:val="none"/>
          </w:rPr>
          <w:t>/602296</w:t>
        </w:r>
      </w:hyperlink>
      <w:r w:rsidRPr="00823E25">
        <w:rPr>
          <w:rFonts w:ascii="Times New Roman" w:hAnsi="Times New Roman" w:cs="Times New Roman"/>
          <w:sz w:val="24"/>
          <w:szCs w:val="24"/>
        </w:rPr>
        <w:t xml:space="preserve"> (дата обращения: 23.03.2018).</w:t>
      </w:r>
    </w:p>
    <w:p w14:paraId="722AB381" w14:textId="0F49CDD3" w:rsidR="007075A9" w:rsidRPr="00823E25" w:rsidRDefault="007075A9" w:rsidP="00823E25">
      <w:pPr>
        <w:pStyle w:val="a5"/>
        <w:numPr>
          <w:ilvl w:val="0"/>
          <w:numId w:val="8"/>
        </w:numPr>
        <w:spacing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Диденко, Н. Мировая Экономика: Контуры Развития Учебное пособие Часть I Санкт-Петербург Издательство </w:t>
      </w:r>
      <w:proofErr w:type="spellStart"/>
      <w:r w:rsidRPr="00823E25">
        <w:rPr>
          <w:rFonts w:ascii="Times New Roman" w:hAnsi="Times New Roman" w:cs="Times New Roman"/>
          <w:sz w:val="24"/>
          <w:szCs w:val="24"/>
        </w:rPr>
        <w:t>СПбГТУ</w:t>
      </w:r>
      <w:proofErr w:type="spellEnd"/>
      <w:r w:rsidRPr="00823E25">
        <w:rPr>
          <w:rFonts w:ascii="Times New Roman" w:hAnsi="Times New Roman" w:cs="Times New Roman"/>
          <w:sz w:val="24"/>
          <w:szCs w:val="24"/>
        </w:rPr>
        <w:t xml:space="preserve">. - 2001 [Электронный ресурс]. – Режим доступа: </w:t>
      </w:r>
      <w:hyperlink r:id="rId37" w:history="1">
        <w:r w:rsidRPr="00823E25">
          <w:rPr>
            <w:rStyle w:val="a4"/>
            <w:rFonts w:ascii="Times New Roman" w:hAnsi="Times New Roman" w:cs="Times New Roman"/>
            <w:color w:val="auto"/>
            <w:sz w:val="24"/>
            <w:szCs w:val="24"/>
            <w:u w:val="none"/>
          </w:rPr>
          <w:t>http://economics.studio/mirovaya-ekonomika/klassifikatsiya-oon-mvf.html</w:t>
        </w:r>
      </w:hyperlink>
      <w:r w:rsidRPr="00823E25">
        <w:rPr>
          <w:rStyle w:val="a4"/>
          <w:rFonts w:ascii="Times New Roman" w:hAnsi="Times New Roman" w:cs="Times New Roman"/>
          <w:color w:val="auto"/>
          <w:sz w:val="24"/>
          <w:szCs w:val="24"/>
          <w:u w:val="none"/>
        </w:rPr>
        <w:t xml:space="preserve"> (дата обращения: 27.03.18).</w:t>
      </w:r>
    </w:p>
    <w:p w14:paraId="45655D2A" w14:textId="187CD436" w:rsidR="001B69F9" w:rsidRPr="00823E25" w:rsidRDefault="001B69F9" w:rsidP="00823E25">
      <w:pPr>
        <w:pStyle w:val="a5"/>
        <w:numPr>
          <w:ilvl w:val="0"/>
          <w:numId w:val="8"/>
        </w:numPr>
        <w:spacing w:line="360" w:lineRule="auto"/>
        <w:jc w:val="both"/>
        <w:rPr>
          <w:rFonts w:ascii="Times New Roman" w:hAnsi="Times New Roman" w:cs="Times New Roman"/>
          <w:sz w:val="24"/>
          <w:szCs w:val="24"/>
        </w:rPr>
      </w:pPr>
      <w:r w:rsidRPr="00823E25">
        <w:rPr>
          <w:rFonts w:ascii="Times New Roman" w:hAnsi="Times New Roman" w:cs="Times New Roman"/>
          <w:sz w:val="24"/>
          <w:szCs w:val="24"/>
        </w:rPr>
        <w:t>Интерфакс. Опубликованные данные «Газпрома» по поставке газа в страны дальнего зарубежья / Экономика // январь, 2018 [Электронный ресурс]. – Режим доступа: http://www.interfax.ru/business/594394 (дата обращения: 15.05.2018).</w:t>
      </w:r>
    </w:p>
    <w:p w14:paraId="7A33024A" w14:textId="32251E9E" w:rsidR="00691AB8" w:rsidRPr="00823E25" w:rsidRDefault="00691AB8" w:rsidP="00823E25">
      <w:pPr>
        <w:pStyle w:val="a8"/>
        <w:numPr>
          <w:ilvl w:val="0"/>
          <w:numId w:val="8"/>
        </w:numPr>
        <w:spacing w:line="360" w:lineRule="auto"/>
        <w:jc w:val="both"/>
        <w:rPr>
          <w:rFonts w:ascii="Times New Roman" w:hAnsi="Times New Roman" w:cs="Times New Roman"/>
          <w:sz w:val="24"/>
          <w:szCs w:val="24"/>
          <w:shd w:val="clear" w:color="auto" w:fill="FFFFFF"/>
        </w:rPr>
      </w:pPr>
      <w:bookmarkStart w:id="81" w:name="_Hlk513631549"/>
      <w:r w:rsidRPr="00823E25">
        <w:rPr>
          <w:rFonts w:ascii="Times New Roman" w:hAnsi="Times New Roman" w:cs="Times New Roman"/>
          <w:sz w:val="24"/>
          <w:szCs w:val="24"/>
          <w:shd w:val="clear" w:color="auto" w:fill="FFFFFF"/>
        </w:rPr>
        <w:t xml:space="preserve">Кривоносова, М. А. Топливно-энергетический комплекс России / Пензенский государственный университет // М. А. Кривоносова, Н. В. Лушникова. – июль, 2014 [Электронный ресурс]. – Режим доступа: </w:t>
      </w:r>
      <w:hyperlink r:id="rId38"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grandars</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shkola</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geografiya</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toplivno</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energeticheskiy</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kompleks</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html</w:t>
        </w:r>
      </w:hyperlink>
      <w:r w:rsidRPr="00823E25">
        <w:rPr>
          <w:rFonts w:ascii="Times New Roman" w:hAnsi="Times New Roman" w:cs="Times New Roman"/>
          <w:sz w:val="24"/>
          <w:szCs w:val="24"/>
        </w:rPr>
        <w:t xml:space="preserve"> (дата обращения: 13.03.18).</w:t>
      </w:r>
      <w:bookmarkEnd w:id="81"/>
    </w:p>
    <w:p w14:paraId="7E9CEF1B" w14:textId="631FF76D" w:rsidR="0059130D" w:rsidRPr="00823E25" w:rsidRDefault="0059130D"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lastRenderedPageBreak/>
        <w:t xml:space="preserve">Леонтьев, С. Анализ экспортных поставок газа за 2017 г. [Электронный ресурс] / С. Леонтьев //. -  март, 2018. – Режим доступа </w:t>
      </w:r>
      <w:hyperlink r:id="rId39" w:history="1">
        <w:r w:rsidRPr="00823E25">
          <w:rPr>
            <w:rStyle w:val="a4"/>
            <w:rFonts w:ascii="Times New Roman" w:hAnsi="Times New Roman" w:cs="Times New Roman"/>
            <w:color w:val="auto"/>
            <w:sz w:val="24"/>
            <w:szCs w:val="24"/>
            <w:u w:val="none"/>
            <w:lang w:val="en-US"/>
          </w:rPr>
          <w:t>https</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newsland</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com</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community</w:t>
        </w:r>
        <w:r w:rsidRPr="00823E25">
          <w:rPr>
            <w:rStyle w:val="a4"/>
            <w:rFonts w:ascii="Times New Roman" w:hAnsi="Times New Roman" w:cs="Times New Roman"/>
            <w:color w:val="auto"/>
            <w:sz w:val="24"/>
            <w:szCs w:val="24"/>
            <w:u w:val="none"/>
          </w:rPr>
          <w:t>/5652/</w:t>
        </w:r>
        <w:r w:rsidRPr="00823E25">
          <w:rPr>
            <w:rStyle w:val="a4"/>
            <w:rFonts w:ascii="Times New Roman" w:hAnsi="Times New Roman" w:cs="Times New Roman"/>
            <w:color w:val="auto"/>
            <w:sz w:val="24"/>
            <w:szCs w:val="24"/>
            <w:u w:val="none"/>
            <w:lang w:val="en-US"/>
          </w:rPr>
          <w:t>content</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eksport</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gaza</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v</w:t>
        </w:r>
        <w:r w:rsidRPr="00823E25">
          <w:rPr>
            <w:rStyle w:val="a4"/>
            <w:rFonts w:ascii="Times New Roman" w:hAnsi="Times New Roman" w:cs="Times New Roman"/>
            <w:color w:val="auto"/>
            <w:sz w:val="24"/>
            <w:szCs w:val="24"/>
            <w:u w:val="none"/>
          </w:rPr>
          <w:t>-2017-</w:t>
        </w:r>
        <w:proofErr w:type="spellStart"/>
        <w:r w:rsidRPr="00823E25">
          <w:rPr>
            <w:rStyle w:val="a4"/>
            <w:rFonts w:ascii="Times New Roman" w:hAnsi="Times New Roman" w:cs="Times New Roman"/>
            <w:color w:val="auto"/>
            <w:sz w:val="24"/>
            <w:szCs w:val="24"/>
            <w:u w:val="none"/>
            <w:lang w:val="en-US"/>
          </w:rPr>
          <w:t>godu</w:t>
        </w:r>
        <w:proofErr w:type="spellEnd"/>
        <w:r w:rsidRPr="00823E25">
          <w:rPr>
            <w:rStyle w:val="a4"/>
            <w:rFonts w:ascii="Times New Roman" w:hAnsi="Times New Roman" w:cs="Times New Roman"/>
            <w:color w:val="auto"/>
            <w:sz w:val="24"/>
            <w:szCs w:val="24"/>
            <w:u w:val="none"/>
          </w:rPr>
          <w:t>/6272934</w:t>
        </w:r>
      </w:hyperlink>
      <w:r w:rsidRPr="00823E25">
        <w:rPr>
          <w:rFonts w:ascii="Times New Roman" w:hAnsi="Times New Roman" w:cs="Times New Roman"/>
          <w:sz w:val="24"/>
          <w:szCs w:val="24"/>
        </w:rPr>
        <w:t xml:space="preserve"> (дата обращения: 29.03.2018).</w:t>
      </w:r>
    </w:p>
    <w:p w14:paraId="5C63F034" w14:textId="08B4D9F6" w:rsidR="000F1640" w:rsidRPr="00823E25" w:rsidRDefault="000F1640" w:rsidP="00823E25">
      <w:pPr>
        <w:pStyle w:val="a8"/>
        <w:numPr>
          <w:ilvl w:val="0"/>
          <w:numId w:val="8"/>
        </w:numPr>
        <w:spacing w:after="0" w:line="360" w:lineRule="auto"/>
        <w:jc w:val="both"/>
        <w:rPr>
          <w:rFonts w:ascii="Times New Roman" w:hAnsi="Times New Roman" w:cs="Times New Roman"/>
          <w:sz w:val="24"/>
          <w:szCs w:val="24"/>
        </w:rPr>
      </w:pPr>
      <w:bookmarkStart w:id="82" w:name="_Hlk513631999"/>
      <w:r w:rsidRPr="00823E25">
        <w:rPr>
          <w:rFonts w:ascii="Times New Roman" w:hAnsi="Times New Roman" w:cs="Times New Roman"/>
          <w:sz w:val="24"/>
          <w:szCs w:val="24"/>
        </w:rPr>
        <w:t xml:space="preserve">Логинова, Т. Россия и Европа сквозь призму институциональных различий / Государственный университет имени Лобачевского // 2014. – [Электронный ресурс]. – Режим доступа: </w:t>
      </w:r>
      <w:hyperlink r:id="rId40"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perspektivy</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info</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book</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rossija</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i</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jevropa</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skvoz</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prizmu</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institucionalnyh</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razlichij</w:t>
        </w:r>
        <w:proofErr w:type="spellEnd"/>
        <w:r w:rsidRPr="00823E25">
          <w:rPr>
            <w:rStyle w:val="a4"/>
            <w:rFonts w:ascii="Times New Roman" w:hAnsi="Times New Roman" w:cs="Times New Roman"/>
            <w:color w:val="auto"/>
            <w:sz w:val="24"/>
            <w:szCs w:val="24"/>
            <w:u w:val="none"/>
          </w:rPr>
          <w:t>_2011-03-31.</w:t>
        </w:r>
        <w:r w:rsidRPr="00823E25">
          <w:rPr>
            <w:rStyle w:val="a4"/>
            <w:rFonts w:ascii="Times New Roman" w:hAnsi="Times New Roman" w:cs="Times New Roman"/>
            <w:color w:val="auto"/>
            <w:sz w:val="24"/>
            <w:szCs w:val="24"/>
            <w:u w:val="none"/>
            <w:lang w:val="en-US"/>
          </w:rPr>
          <w:t>htm</w:t>
        </w:r>
      </w:hyperlink>
      <w:r w:rsidRPr="00823E25">
        <w:rPr>
          <w:rFonts w:ascii="Times New Roman" w:hAnsi="Times New Roman" w:cs="Times New Roman"/>
          <w:sz w:val="24"/>
          <w:szCs w:val="24"/>
        </w:rPr>
        <w:t xml:space="preserve"> (дата обращения: 03.04.18).</w:t>
      </w:r>
      <w:bookmarkEnd w:id="82"/>
    </w:p>
    <w:p w14:paraId="07C8FFE9" w14:textId="77777777" w:rsidR="00B868F4" w:rsidRDefault="00691AB8" w:rsidP="00D762BD">
      <w:pPr>
        <w:pStyle w:val="a8"/>
        <w:numPr>
          <w:ilvl w:val="0"/>
          <w:numId w:val="8"/>
        </w:numPr>
        <w:spacing w:line="360" w:lineRule="auto"/>
        <w:jc w:val="both"/>
        <w:rPr>
          <w:rFonts w:ascii="Times New Roman" w:hAnsi="Times New Roman" w:cs="Times New Roman"/>
          <w:sz w:val="24"/>
          <w:szCs w:val="24"/>
        </w:rPr>
      </w:pPr>
      <w:r w:rsidRPr="00B868F4">
        <w:rPr>
          <w:rFonts w:ascii="Times New Roman" w:hAnsi="Times New Roman" w:cs="Times New Roman"/>
          <w:sz w:val="24"/>
          <w:szCs w:val="24"/>
          <w:shd w:val="clear" w:color="auto" w:fill="FFFFFF"/>
        </w:rPr>
        <w:t xml:space="preserve">Металлургия 2015 г. / Ежеквартальный бюллетень «Металлургия» // апрель, 2016 [Электронный ресурс]. – Режим доступа: </w:t>
      </w:r>
      <w:hyperlink r:id="rId41" w:history="1">
        <w:r w:rsidRPr="00B868F4">
          <w:rPr>
            <w:rStyle w:val="a4"/>
            <w:rFonts w:ascii="Times New Roman" w:hAnsi="Times New Roman" w:cs="Times New Roman"/>
            <w:color w:val="auto"/>
            <w:sz w:val="24"/>
            <w:szCs w:val="24"/>
            <w:u w:val="none"/>
            <w:lang w:val="en-US"/>
          </w:rPr>
          <w:t>http</w:t>
        </w:r>
        <w:r w:rsidRPr="00B868F4">
          <w:rPr>
            <w:rStyle w:val="a4"/>
            <w:rFonts w:ascii="Times New Roman" w:hAnsi="Times New Roman" w:cs="Times New Roman"/>
            <w:color w:val="auto"/>
            <w:sz w:val="24"/>
            <w:szCs w:val="24"/>
            <w:u w:val="none"/>
          </w:rPr>
          <w:t>://</w:t>
        </w:r>
        <w:proofErr w:type="spellStart"/>
        <w:r w:rsidRPr="00B868F4">
          <w:rPr>
            <w:rStyle w:val="a4"/>
            <w:rFonts w:ascii="Times New Roman" w:hAnsi="Times New Roman" w:cs="Times New Roman"/>
            <w:color w:val="auto"/>
            <w:sz w:val="24"/>
            <w:szCs w:val="24"/>
            <w:u w:val="none"/>
            <w:lang w:val="en-US"/>
          </w:rPr>
          <w:t>riarating</w:t>
        </w:r>
        <w:proofErr w:type="spellEnd"/>
        <w:r w:rsidRPr="00B868F4">
          <w:rPr>
            <w:rStyle w:val="a4"/>
            <w:rFonts w:ascii="Times New Roman" w:hAnsi="Times New Roman" w:cs="Times New Roman"/>
            <w:color w:val="auto"/>
            <w:sz w:val="24"/>
            <w:szCs w:val="24"/>
            <w:u w:val="none"/>
          </w:rPr>
          <w:t>.</w:t>
        </w:r>
        <w:proofErr w:type="spellStart"/>
        <w:r w:rsidRPr="00B868F4">
          <w:rPr>
            <w:rStyle w:val="a4"/>
            <w:rFonts w:ascii="Times New Roman" w:hAnsi="Times New Roman" w:cs="Times New Roman"/>
            <w:color w:val="auto"/>
            <w:sz w:val="24"/>
            <w:szCs w:val="24"/>
            <w:u w:val="none"/>
            <w:lang w:val="en-US"/>
          </w:rPr>
          <w:t>ru</w:t>
        </w:r>
        <w:proofErr w:type="spellEnd"/>
        <w:r w:rsidRPr="00B868F4">
          <w:rPr>
            <w:rStyle w:val="a4"/>
            <w:rFonts w:ascii="Times New Roman" w:hAnsi="Times New Roman" w:cs="Times New Roman"/>
            <w:color w:val="auto"/>
            <w:sz w:val="24"/>
            <w:szCs w:val="24"/>
            <w:u w:val="none"/>
          </w:rPr>
          <w:t>/</w:t>
        </w:r>
        <w:r w:rsidRPr="00B868F4">
          <w:rPr>
            <w:rStyle w:val="a4"/>
            <w:rFonts w:ascii="Times New Roman" w:hAnsi="Times New Roman" w:cs="Times New Roman"/>
            <w:color w:val="auto"/>
            <w:sz w:val="24"/>
            <w:szCs w:val="24"/>
            <w:u w:val="none"/>
            <w:lang w:val="en-US"/>
          </w:rPr>
          <w:t>comments</w:t>
        </w:r>
        <w:r w:rsidRPr="00B868F4">
          <w:rPr>
            <w:rStyle w:val="a4"/>
            <w:rFonts w:ascii="Times New Roman" w:hAnsi="Times New Roman" w:cs="Times New Roman"/>
            <w:color w:val="auto"/>
            <w:sz w:val="24"/>
            <w:szCs w:val="24"/>
            <w:u w:val="none"/>
          </w:rPr>
          <w:t>/20170821/630070727.</w:t>
        </w:r>
        <w:r w:rsidRPr="00B868F4">
          <w:rPr>
            <w:rStyle w:val="a4"/>
            <w:rFonts w:ascii="Times New Roman" w:hAnsi="Times New Roman" w:cs="Times New Roman"/>
            <w:color w:val="auto"/>
            <w:sz w:val="24"/>
            <w:szCs w:val="24"/>
            <w:u w:val="none"/>
            <w:lang w:val="en-US"/>
          </w:rPr>
          <w:t>html</w:t>
        </w:r>
      </w:hyperlink>
      <w:r w:rsidRPr="00B868F4">
        <w:rPr>
          <w:rFonts w:ascii="Times New Roman" w:hAnsi="Times New Roman" w:cs="Times New Roman"/>
          <w:sz w:val="24"/>
          <w:szCs w:val="24"/>
        </w:rPr>
        <w:t xml:space="preserve"> (Режим доступа: 02.02.18).</w:t>
      </w:r>
    </w:p>
    <w:p w14:paraId="12B7B474" w14:textId="74E5E7F3" w:rsidR="00B868F4" w:rsidRDefault="00A83C44" w:rsidP="00D762BD">
      <w:pPr>
        <w:pStyle w:val="a8"/>
        <w:numPr>
          <w:ilvl w:val="0"/>
          <w:numId w:val="8"/>
        </w:numPr>
        <w:spacing w:line="360" w:lineRule="auto"/>
        <w:jc w:val="both"/>
        <w:rPr>
          <w:rFonts w:ascii="Times New Roman" w:hAnsi="Times New Roman" w:cs="Times New Roman"/>
          <w:sz w:val="24"/>
          <w:szCs w:val="24"/>
        </w:rPr>
      </w:pPr>
      <w:r w:rsidRPr="00B868F4">
        <w:rPr>
          <w:rFonts w:ascii="Times New Roman" w:hAnsi="Times New Roman" w:cs="Times New Roman"/>
          <w:sz w:val="24"/>
          <w:szCs w:val="24"/>
        </w:rPr>
        <w:t>Мировая экономика</w:t>
      </w:r>
      <w:proofErr w:type="gramStart"/>
      <w:r w:rsidR="008C07E5">
        <w:rPr>
          <w:rFonts w:ascii="Times New Roman" w:hAnsi="Times New Roman" w:cs="Times New Roman"/>
          <w:sz w:val="24"/>
          <w:szCs w:val="24"/>
        </w:rPr>
        <w:t>: П</w:t>
      </w:r>
      <w:r w:rsidRPr="00B868F4">
        <w:rPr>
          <w:rFonts w:ascii="Times New Roman" w:hAnsi="Times New Roman" w:cs="Times New Roman"/>
          <w:sz w:val="24"/>
          <w:szCs w:val="24"/>
        </w:rPr>
        <w:t>очему</w:t>
      </w:r>
      <w:proofErr w:type="gramEnd"/>
      <w:r w:rsidRPr="00B868F4">
        <w:rPr>
          <w:rFonts w:ascii="Times New Roman" w:hAnsi="Times New Roman" w:cs="Times New Roman"/>
          <w:sz w:val="24"/>
          <w:szCs w:val="24"/>
        </w:rPr>
        <w:t xml:space="preserve"> упали цены на нефть: сланцевая революция в США изменила расклад сил на мировом рынке энергоресурсов / Экономика и Финансы, курс «Консалтинг» // «Партнёр». – 2014 [Электронный ресурс]. – Режим доступа: </w:t>
      </w:r>
      <w:hyperlink r:id="rId42" w:history="1">
        <w:r w:rsidRPr="00B868F4">
          <w:rPr>
            <w:rFonts w:ascii="Times New Roman" w:hAnsi="Times New Roman" w:cs="Times New Roman"/>
            <w:sz w:val="24"/>
            <w:szCs w:val="24"/>
          </w:rPr>
          <w:t>http://www.partner-inform.de/partner/detail/2014/11/280/7124/pochemu-upali-ceny-na-neft</w:t>
        </w:r>
      </w:hyperlink>
      <w:r w:rsidRPr="00B868F4">
        <w:rPr>
          <w:rFonts w:ascii="Times New Roman" w:hAnsi="Times New Roman" w:cs="Times New Roman"/>
          <w:sz w:val="24"/>
          <w:szCs w:val="24"/>
        </w:rPr>
        <w:t xml:space="preserve"> (дата обращения: 13.04.18).</w:t>
      </w:r>
    </w:p>
    <w:p w14:paraId="72DD7490" w14:textId="3D842CCE" w:rsidR="003278DD" w:rsidRPr="00B868F4" w:rsidRDefault="003278DD" w:rsidP="00B868F4">
      <w:pPr>
        <w:pStyle w:val="a8"/>
        <w:numPr>
          <w:ilvl w:val="0"/>
          <w:numId w:val="8"/>
        </w:numPr>
        <w:spacing w:after="0" w:line="360" w:lineRule="auto"/>
        <w:jc w:val="both"/>
        <w:rPr>
          <w:rFonts w:ascii="Times New Roman" w:hAnsi="Times New Roman" w:cs="Times New Roman"/>
          <w:sz w:val="24"/>
          <w:szCs w:val="24"/>
        </w:rPr>
      </w:pPr>
      <w:r w:rsidRPr="00B868F4">
        <w:rPr>
          <w:rFonts w:ascii="Times New Roman" w:hAnsi="Times New Roman" w:cs="Times New Roman"/>
          <w:sz w:val="24"/>
          <w:szCs w:val="24"/>
        </w:rPr>
        <w:t>Нефтегазовая индустрия. – Москва: АНО ДПО «Корпоративный университет Сбербанка», 2017. – 336 с.: ил. – (Отраслевые пособия КУ Сбербанка. Вып.1)</w:t>
      </w:r>
    </w:p>
    <w:p w14:paraId="6351920D" w14:textId="22C0B511" w:rsidR="00E12AB0" w:rsidRPr="00823E25" w:rsidRDefault="00E12AB0" w:rsidP="00B868F4">
      <w:pPr>
        <w:pStyle w:val="a5"/>
        <w:numPr>
          <w:ilvl w:val="0"/>
          <w:numId w:val="8"/>
        </w:numPr>
        <w:spacing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Новикова, Е. История экономики / Е. В. Новикова // изд. МИЭМП. – 128 с. – [Электронный ресурс]. – Режим доступа: </w:t>
      </w:r>
      <w:hyperlink r:id="rId43" w:history="1">
        <w:r w:rsidRPr="00823E25">
          <w:rPr>
            <w:rFonts w:ascii="Times New Roman" w:hAnsi="Times New Roman" w:cs="Times New Roman"/>
            <w:sz w:val="24"/>
            <w:szCs w:val="24"/>
            <w:lang w:val="en-US"/>
          </w:rPr>
          <w:t>http</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textbook</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news</w:t>
        </w:r>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istoriya</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ekonomiki</w:t>
        </w:r>
        <w:proofErr w:type="spellEnd"/>
        <w:r w:rsidRPr="00823E25">
          <w:rPr>
            <w:rFonts w:ascii="Times New Roman" w:hAnsi="Times New Roman" w:cs="Times New Roman"/>
            <w:sz w:val="24"/>
            <w:szCs w:val="24"/>
          </w:rPr>
          <w:t>_699/</w:t>
        </w:r>
        <w:proofErr w:type="spellStart"/>
        <w:r w:rsidRPr="00823E25">
          <w:rPr>
            <w:rFonts w:ascii="Times New Roman" w:hAnsi="Times New Roman" w:cs="Times New Roman"/>
            <w:sz w:val="24"/>
            <w:szCs w:val="24"/>
            <w:lang w:val="en-US"/>
          </w:rPr>
          <w:t>postindustrialnaya</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ekonomika</w:t>
        </w:r>
        <w:proofErr w:type="spellEnd"/>
        <w:r w:rsidRPr="00823E25">
          <w:rPr>
            <w:rFonts w:ascii="Times New Roman" w:hAnsi="Times New Roman" w:cs="Times New Roman"/>
            <w:sz w:val="24"/>
            <w:szCs w:val="24"/>
          </w:rPr>
          <w:t>.</w:t>
        </w:r>
        <w:r w:rsidRPr="00823E25">
          <w:rPr>
            <w:rFonts w:ascii="Times New Roman" w:hAnsi="Times New Roman" w:cs="Times New Roman"/>
            <w:sz w:val="24"/>
            <w:szCs w:val="24"/>
            <w:lang w:val="en-US"/>
          </w:rPr>
          <w:t>html</w:t>
        </w:r>
      </w:hyperlink>
      <w:r w:rsidRPr="00823E25">
        <w:rPr>
          <w:rFonts w:ascii="Times New Roman" w:hAnsi="Times New Roman" w:cs="Times New Roman"/>
          <w:sz w:val="24"/>
          <w:szCs w:val="24"/>
        </w:rPr>
        <w:t xml:space="preserve"> (дата обращения: 02.04.18).</w:t>
      </w:r>
    </w:p>
    <w:p w14:paraId="3785A4BE" w14:textId="5CEC552B" w:rsidR="00532A70" w:rsidRPr="00823E25" w:rsidRDefault="00532A70" w:rsidP="00823E25">
      <w:pPr>
        <w:pStyle w:val="a8"/>
        <w:numPr>
          <w:ilvl w:val="0"/>
          <w:numId w:val="8"/>
        </w:numPr>
        <w:spacing w:after="0" w:line="360" w:lineRule="auto"/>
        <w:jc w:val="both"/>
        <w:rPr>
          <w:rFonts w:ascii="Times New Roman" w:hAnsi="Times New Roman" w:cs="Times New Roman"/>
          <w:sz w:val="24"/>
          <w:szCs w:val="24"/>
          <w:shd w:val="clear" w:color="auto" w:fill="FFFFFF"/>
        </w:rPr>
      </w:pPr>
      <w:bookmarkStart w:id="83" w:name="_Hlk513632499"/>
      <w:r w:rsidRPr="00823E25">
        <w:rPr>
          <w:rFonts w:ascii="Times New Roman" w:hAnsi="Times New Roman" w:cs="Times New Roman"/>
          <w:sz w:val="24"/>
          <w:szCs w:val="24"/>
          <w:shd w:val="clear" w:color="auto" w:fill="FFFFFF"/>
        </w:rPr>
        <w:t xml:space="preserve">Обзор энергетических рынков: рынок нефти / НИФИ: Научный исследовательский финансовый институт Минфина России// январь, 2018 [Электронный ресурс]. – Режим доступа: </w:t>
      </w:r>
      <w:hyperlink r:id="rId44"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nifi</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images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FILES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NEWS</w:t>
        </w:r>
        <w:r w:rsidRPr="00823E25">
          <w:rPr>
            <w:rStyle w:val="a4"/>
            <w:rFonts w:ascii="Times New Roman" w:hAnsi="Times New Roman" w:cs="Times New Roman"/>
            <w:color w:val="auto"/>
            <w:sz w:val="24"/>
            <w:szCs w:val="24"/>
            <w:u w:val="none"/>
          </w:rPr>
          <w:t>/2018/</w:t>
        </w:r>
        <w:proofErr w:type="spellStart"/>
        <w:r w:rsidRPr="00823E25">
          <w:rPr>
            <w:rStyle w:val="a4"/>
            <w:rFonts w:ascii="Times New Roman" w:hAnsi="Times New Roman" w:cs="Times New Roman"/>
            <w:color w:val="auto"/>
            <w:sz w:val="24"/>
            <w:szCs w:val="24"/>
            <w:u w:val="none"/>
            <w:lang w:val="en-US"/>
          </w:rPr>
          <w:t>energo</w:t>
        </w:r>
        <w:proofErr w:type="spellEnd"/>
        <w:r w:rsidRPr="00823E25">
          <w:rPr>
            <w:rStyle w:val="a4"/>
            <w:rFonts w:ascii="Times New Roman" w:hAnsi="Times New Roman" w:cs="Times New Roman"/>
            <w:color w:val="auto"/>
            <w:sz w:val="24"/>
            <w:szCs w:val="24"/>
            <w:u w:val="none"/>
          </w:rPr>
          <w:t>_012018.</w:t>
        </w:r>
        <w:r w:rsidRPr="00823E25">
          <w:rPr>
            <w:rStyle w:val="a4"/>
            <w:rFonts w:ascii="Times New Roman" w:hAnsi="Times New Roman" w:cs="Times New Roman"/>
            <w:color w:val="auto"/>
            <w:sz w:val="24"/>
            <w:szCs w:val="24"/>
            <w:u w:val="none"/>
            <w:lang w:val="en-US"/>
          </w:rPr>
          <w:t>pdf</w:t>
        </w:r>
      </w:hyperlink>
      <w:r w:rsidRPr="00823E25">
        <w:rPr>
          <w:rFonts w:ascii="Times New Roman" w:hAnsi="Times New Roman" w:cs="Times New Roman"/>
          <w:sz w:val="24"/>
          <w:szCs w:val="24"/>
        </w:rPr>
        <w:t xml:space="preserve"> (дата обращения: 29.04.18).</w:t>
      </w:r>
      <w:bookmarkEnd w:id="83"/>
    </w:p>
    <w:p w14:paraId="16454519" w14:textId="137400CE" w:rsidR="001B69F9" w:rsidRPr="00823E25" w:rsidRDefault="001B69F9" w:rsidP="00823E25">
      <w:pPr>
        <w:pStyle w:val="a5"/>
        <w:numPr>
          <w:ilvl w:val="0"/>
          <w:numId w:val="8"/>
        </w:numPr>
        <w:spacing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Поспелова, Е. Применение концепции </w:t>
      </w:r>
      <w:proofErr w:type="spellStart"/>
      <w:r w:rsidRPr="00823E25">
        <w:rPr>
          <w:rFonts w:ascii="Times New Roman" w:hAnsi="Times New Roman" w:cs="Times New Roman"/>
          <w:sz w:val="24"/>
          <w:szCs w:val="24"/>
        </w:rPr>
        <w:t>New</w:t>
      </w:r>
      <w:proofErr w:type="spellEnd"/>
      <w:r w:rsidRPr="00823E25">
        <w:rPr>
          <w:rFonts w:ascii="Times New Roman" w:hAnsi="Times New Roman" w:cs="Times New Roman"/>
          <w:sz w:val="24"/>
          <w:szCs w:val="24"/>
        </w:rPr>
        <w:t xml:space="preserve"> </w:t>
      </w:r>
      <w:proofErr w:type="spellStart"/>
      <w:r w:rsidRPr="00823E25">
        <w:rPr>
          <w:rFonts w:ascii="Times New Roman" w:hAnsi="Times New Roman" w:cs="Times New Roman"/>
          <w:sz w:val="24"/>
          <w:szCs w:val="24"/>
        </w:rPr>
        <w:t>Public</w:t>
      </w:r>
      <w:proofErr w:type="spellEnd"/>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Management</w:t>
      </w:r>
      <w:r w:rsidRPr="00823E25">
        <w:rPr>
          <w:rFonts w:ascii="Times New Roman" w:hAnsi="Times New Roman" w:cs="Times New Roman"/>
          <w:sz w:val="24"/>
          <w:szCs w:val="24"/>
        </w:rPr>
        <w:t xml:space="preserve"> в России / Екатерина Поспелова, Мария Казакова // Института экономической политики имени Е.Т. Гайдара // 2005. – [Электронный ресурс]. – Режим доступа: </w:t>
      </w:r>
      <w:hyperlink r:id="rId45"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iep</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files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text</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nauchnie</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jurnali</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pospelova</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kazakova</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gossluzhba</w:t>
        </w:r>
        <w:proofErr w:type="spellEnd"/>
        <w:r w:rsidRPr="00823E25">
          <w:rPr>
            <w:rStyle w:val="a4"/>
            <w:rFonts w:ascii="Times New Roman" w:hAnsi="Times New Roman" w:cs="Times New Roman"/>
            <w:color w:val="auto"/>
            <w:sz w:val="24"/>
            <w:szCs w:val="24"/>
            <w:u w:val="none"/>
          </w:rPr>
          <w:t>_2-2015.</w:t>
        </w:r>
        <w:r w:rsidRPr="00823E25">
          <w:rPr>
            <w:rStyle w:val="a4"/>
            <w:rFonts w:ascii="Times New Roman" w:hAnsi="Times New Roman" w:cs="Times New Roman"/>
            <w:color w:val="auto"/>
            <w:sz w:val="24"/>
            <w:szCs w:val="24"/>
            <w:u w:val="none"/>
            <w:lang w:val="en-US"/>
          </w:rPr>
          <w:t>pdf</w:t>
        </w:r>
      </w:hyperlink>
      <w:r w:rsidRPr="00823E25">
        <w:rPr>
          <w:rFonts w:ascii="Times New Roman" w:hAnsi="Times New Roman" w:cs="Times New Roman"/>
          <w:sz w:val="24"/>
          <w:szCs w:val="24"/>
        </w:rPr>
        <w:t xml:space="preserve"> (дата обращения: 03.03.18).</w:t>
      </w:r>
    </w:p>
    <w:p w14:paraId="0C383DD7" w14:textId="76D11F64" w:rsidR="0059130D" w:rsidRDefault="0059130D"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Проект энергетической стратегии Российской Федерации на период до 2035 года 01.02.2017: утверждена распоряжением Правительство Российской Федерации [Электронный ресурс]. – Режим доступа: </w:t>
      </w:r>
      <w:hyperlink r:id="rId46" w:history="1">
        <w:r w:rsidRPr="00823E25">
          <w:rPr>
            <w:rStyle w:val="a4"/>
            <w:rFonts w:ascii="Times New Roman" w:hAnsi="Times New Roman" w:cs="Times New Roman"/>
            <w:color w:val="auto"/>
            <w:sz w:val="24"/>
            <w:szCs w:val="24"/>
            <w:u w:val="none"/>
          </w:rPr>
          <w:t>https://minenergo.gov.ru/node/1920</w:t>
        </w:r>
      </w:hyperlink>
      <w:r w:rsidRPr="00823E25">
        <w:rPr>
          <w:rFonts w:ascii="Times New Roman" w:hAnsi="Times New Roman" w:cs="Times New Roman"/>
          <w:sz w:val="24"/>
          <w:szCs w:val="24"/>
        </w:rPr>
        <w:t xml:space="preserve"> (дата обращения: 27.03.2018).</w:t>
      </w:r>
    </w:p>
    <w:p w14:paraId="4FAE2AC6" w14:textId="7309C02B" w:rsidR="00A47010" w:rsidRPr="00A47010" w:rsidRDefault="00A47010" w:rsidP="00A47010">
      <w:pPr>
        <w:pStyle w:val="a5"/>
        <w:numPr>
          <w:ilvl w:val="0"/>
          <w:numId w:val="8"/>
        </w:numPr>
        <w:spacing w:line="360" w:lineRule="auto"/>
        <w:jc w:val="both"/>
        <w:rPr>
          <w:rFonts w:ascii="Times New Roman" w:hAnsi="Times New Roman" w:cs="Times New Roman"/>
          <w:sz w:val="24"/>
          <w:szCs w:val="24"/>
        </w:rPr>
      </w:pPr>
      <w:r w:rsidRPr="00A47010">
        <w:rPr>
          <w:rFonts w:ascii="Times New Roman" w:hAnsi="Times New Roman" w:cs="Times New Roman"/>
          <w:sz w:val="24"/>
          <w:szCs w:val="24"/>
        </w:rPr>
        <w:lastRenderedPageBreak/>
        <w:t xml:space="preserve">Обзор энергетики Вьетнама. Азиатский вектор: Россия – Азиатско-Тихоокеанский регион [Электронный ресурс] / ВАВТ </w:t>
      </w:r>
      <w:r w:rsidRPr="00A47010">
        <w:rPr>
          <w:rFonts w:ascii="Times New Roman" w:hAnsi="Times New Roman" w:cs="Times New Roman"/>
          <w:sz w:val="24"/>
          <w:szCs w:val="24"/>
          <w:shd w:val="clear" w:color="auto" w:fill="FFFFFF"/>
        </w:rPr>
        <w:t>Минэкономразвития России</w:t>
      </w:r>
      <w:r w:rsidRPr="00A47010">
        <w:rPr>
          <w:rFonts w:ascii="Times New Roman" w:hAnsi="Times New Roman" w:cs="Times New Roman"/>
          <w:sz w:val="24"/>
          <w:szCs w:val="24"/>
        </w:rPr>
        <w:t xml:space="preserve"> // Аналитическое сопровождение финансово-экономического сотрудничества Российской Федерации со странами АТР, 2017. – Режим доступа: </w:t>
      </w:r>
      <w:hyperlink r:id="rId47" w:history="1">
        <w:r w:rsidRPr="00A47010">
          <w:rPr>
            <w:rStyle w:val="a4"/>
            <w:rFonts w:ascii="Times New Roman" w:hAnsi="Times New Roman" w:cs="Times New Roman"/>
            <w:color w:val="auto"/>
            <w:sz w:val="24"/>
            <w:szCs w:val="24"/>
            <w:u w:val="none"/>
            <w:lang w:val="en-US"/>
          </w:rPr>
          <w:t>http</w:t>
        </w:r>
        <w:r w:rsidRPr="00A47010">
          <w:rPr>
            <w:rStyle w:val="a4"/>
            <w:rFonts w:ascii="Times New Roman" w:hAnsi="Times New Roman" w:cs="Times New Roman"/>
            <w:color w:val="auto"/>
            <w:sz w:val="24"/>
            <w:szCs w:val="24"/>
            <w:u w:val="none"/>
          </w:rPr>
          <w:t>://</w:t>
        </w:r>
        <w:proofErr w:type="spellStart"/>
        <w:r w:rsidRPr="00A47010">
          <w:rPr>
            <w:rStyle w:val="a4"/>
            <w:rFonts w:ascii="Times New Roman" w:hAnsi="Times New Roman" w:cs="Times New Roman"/>
            <w:color w:val="auto"/>
            <w:sz w:val="24"/>
            <w:szCs w:val="24"/>
            <w:u w:val="none"/>
            <w:lang w:val="en-US"/>
          </w:rPr>
          <w:t>asiavector</w:t>
        </w:r>
        <w:proofErr w:type="spellEnd"/>
        <w:r w:rsidRPr="00A47010">
          <w:rPr>
            <w:rStyle w:val="a4"/>
            <w:rFonts w:ascii="Times New Roman" w:hAnsi="Times New Roman" w:cs="Times New Roman"/>
            <w:color w:val="auto"/>
            <w:sz w:val="24"/>
            <w:szCs w:val="24"/>
            <w:u w:val="none"/>
          </w:rPr>
          <w:t>.</w:t>
        </w:r>
        <w:proofErr w:type="spellStart"/>
        <w:r w:rsidRPr="00A47010">
          <w:rPr>
            <w:rStyle w:val="a4"/>
            <w:rFonts w:ascii="Times New Roman" w:hAnsi="Times New Roman" w:cs="Times New Roman"/>
            <w:color w:val="auto"/>
            <w:sz w:val="24"/>
            <w:szCs w:val="24"/>
            <w:u w:val="none"/>
            <w:lang w:val="en-US"/>
          </w:rPr>
          <w:t>ru</w:t>
        </w:r>
        <w:proofErr w:type="spellEnd"/>
        <w:r w:rsidRPr="00A47010">
          <w:rPr>
            <w:rStyle w:val="a4"/>
            <w:rFonts w:ascii="Times New Roman" w:hAnsi="Times New Roman" w:cs="Times New Roman"/>
            <w:color w:val="auto"/>
            <w:sz w:val="24"/>
            <w:szCs w:val="24"/>
            <w:u w:val="none"/>
          </w:rPr>
          <w:t>/</w:t>
        </w:r>
        <w:r w:rsidRPr="00A47010">
          <w:rPr>
            <w:rStyle w:val="a4"/>
            <w:rFonts w:ascii="Times New Roman" w:hAnsi="Times New Roman" w:cs="Times New Roman"/>
            <w:color w:val="auto"/>
            <w:sz w:val="24"/>
            <w:szCs w:val="24"/>
            <w:u w:val="none"/>
            <w:lang w:val="en-US"/>
          </w:rPr>
          <w:t>analytics</w:t>
        </w:r>
        <w:r w:rsidRPr="00A47010">
          <w:rPr>
            <w:rStyle w:val="a4"/>
            <w:rFonts w:ascii="Times New Roman" w:hAnsi="Times New Roman" w:cs="Times New Roman"/>
            <w:color w:val="auto"/>
            <w:sz w:val="24"/>
            <w:szCs w:val="24"/>
            <w:u w:val="none"/>
          </w:rPr>
          <w:t>/578/</w:t>
        </w:r>
      </w:hyperlink>
      <w:r w:rsidRPr="00A47010">
        <w:rPr>
          <w:rFonts w:ascii="Times New Roman" w:hAnsi="Times New Roman" w:cs="Times New Roman"/>
          <w:sz w:val="24"/>
          <w:szCs w:val="24"/>
        </w:rPr>
        <w:t xml:space="preserve"> (дата обращения: 20.04.2018). </w:t>
      </w:r>
    </w:p>
    <w:p w14:paraId="2834A636" w14:textId="3BCE90FC"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Российский статистический ежегодник.2002,2003: </w:t>
      </w:r>
      <w:proofErr w:type="spellStart"/>
      <w:r w:rsidRPr="00823E25">
        <w:rPr>
          <w:rFonts w:ascii="Times New Roman" w:hAnsi="Times New Roman" w:cs="Times New Roman"/>
          <w:sz w:val="24"/>
          <w:szCs w:val="24"/>
        </w:rPr>
        <w:t>Стат.сб</w:t>
      </w:r>
      <w:proofErr w:type="spellEnd"/>
      <w:r w:rsidRPr="00823E25">
        <w:rPr>
          <w:rFonts w:ascii="Times New Roman" w:hAnsi="Times New Roman" w:cs="Times New Roman"/>
          <w:sz w:val="24"/>
          <w:szCs w:val="24"/>
        </w:rPr>
        <w:t xml:space="preserve">. / Госкомстат России. – </w:t>
      </w:r>
      <w:proofErr w:type="gramStart"/>
      <w:r w:rsidRPr="00823E25">
        <w:rPr>
          <w:rFonts w:ascii="Times New Roman" w:hAnsi="Times New Roman" w:cs="Times New Roman"/>
          <w:sz w:val="24"/>
          <w:szCs w:val="24"/>
        </w:rPr>
        <w:t>М. :</w:t>
      </w:r>
      <w:proofErr w:type="gramEnd"/>
      <w:r w:rsidRPr="00823E25">
        <w:rPr>
          <w:rFonts w:ascii="Times New Roman" w:hAnsi="Times New Roman" w:cs="Times New Roman"/>
          <w:sz w:val="24"/>
          <w:szCs w:val="24"/>
        </w:rPr>
        <w:t xml:space="preserve"> Госкомстат России, 2002. – 690 с.</w:t>
      </w:r>
    </w:p>
    <w:p w14:paraId="53383D40" w14:textId="1F6E0783"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bookmarkStart w:id="84" w:name="_Hlk512177084"/>
      <w:r w:rsidRPr="00823E25">
        <w:rPr>
          <w:rFonts w:ascii="Times New Roman" w:hAnsi="Times New Roman" w:cs="Times New Roman"/>
          <w:sz w:val="24"/>
          <w:szCs w:val="24"/>
          <w:lang w:val="en-US"/>
        </w:rPr>
        <w:t>C</w:t>
      </w:r>
      <w:proofErr w:type="spellStart"/>
      <w:r w:rsidRPr="00823E25">
        <w:rPr>
          <w:rFonts w:ascii="Times New Roman" w:hAnsi="Times New Roman" w:cs="Times New Roman"/>
          <w:sz w:val="24"/>
          <w:szCs w:val="24"/>
        </w:rPr>
        <w:t>остояние</w:t>
      </w:r>
      <w:proofErr w:type="spellEnd"/>
      <w:r w:rsidRPr="00823E25">
        <w:rPr>
          <w:rFonts w:ascii="Times New Roman" w:hAnsi="Times New Roman" w:cs="Times New Roman"/>
          <w:sz w:val="24"/>
          <w:szCs w:val="24"/>
        </w:rPr>
        <w:t xml:space="preserve"> и перспективы развития нефтесервисного рынка России. Сегменты «Бурение» и ТКРС. – М.: июнь, 2016 г. [Электронный ресурс] // </w:t>
      </w:r>
      <w:r w:rsidRPr="00823E25">
        <w:rPr>
          <w:rFonts w:ascii="Times New Roman" w:hAnsi="Times New Roman" w:cs="Times New Roman"/>
          <w:sz w:val="24"/>
          <w:szCs w:val="24"/>
          <w:lang w:val="en-US"/>
        </w:rPr>
        <w:t>Deloitte</w:t>
      </w:r>
      <w:r w:rsidRPr="00823E25">
        <w:rPr>
          <w:rFonts w:ascii="Times New Roman" w:hAnsi="Times New Roman" w:cs="Times New Roman"/>
          <w:sz w:val="24"/>
          <w:szCs w:val="24"/>
        </w:rPr>
        <w:t>.</w:t>
      </w:r>
      <w:bookmarkEnd w:id="84"/>
      <w:r w:rsidRPr="00823E25">
        <w:rPr>
          <w:rFonts w:ascii="Times New Roman" w:hAnsi="Times New Roman" w:cs="Times New Roman"/>
          <w:sz w:val="24"/>
          <w:szCs w:val="24"/>
        </w:rPr>
        <w:t xml:space="preserve"> – Режим доступа: </w:t>
      </w:r>
      <w:hyperlink r:id="rId48" w:history="1">
        <w:r w:rsidRPr="00823E25">
          <w:rPr>
            <w:rStyle w:val="a4"/>
            <w:rFonts w:ascii="Times New Roman" w:hAnsi="Times New Roman" w:cs="Times New Roman"/>
            <w:color w:val="auto"/>
            <w:sz w:val="24"/>
            <w:szCs w:val="24"/>
            <w:u w:val="none"/>
          </w:rPr>
          <w:t>https://www2.deloitte.com/content/dam/Deloitte/ru/Documents/energy-resources/Russian/oilservice-market-in-russia-2016.pdf</w:t>
        </w:r>
      </w:hyperlink>
      <w:r w:rsidRPr="00823E25">
        <w:rPr>
          <w:rFonts w:ascii="Times New Roman" w:hAnsi="Times New Roman" w:cs="Times New Roman"/>
          <w:sz w:val="24"/>
          <w:szCs w:val="24"/>
        </w:rPr>
        <w:t xml:space="preserve"> (дата обращения: 13.02.2018).</w:t>
      </w:r>
    </w:p>
    <w:p w14:paraId="5506A570" w14:textId="77777777" w:rsidR="0059130D" w:rsidRPr="00823E25" w:rsidRDefault="0059130D"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Сергеев, В. Хронология введения санкций против российских граждан и компаний. [Электронный ресурс] / В. Сергеев // РИА новости. – февраль, 2015. - Режим доступа: </w:t>
      </w:r>
      <w:hyperlink r:id="rId49" w:history="1">
        <w:r w:rsidRPr="00823E25">
          <w:rPr>
            <w:rStyle w:val="a4"/>
            <w:rFonts w:ascii="Times New Roman" w:hAnsi="Times New Roman" w:cs="Times New Roman"/>
            <w:color w:val="auto"/>
            <w:sz w:val="24"/>
            <w:szCs w:val="24"/>
            <w:u w:val="none"/>
            <w:lang w:val="en-US"/>
          </w:rPr>
          <w:t>https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ria</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spravka</w:t>
        </w:r>
        <w:proofErr w:type="spellEnd"/>
        <w:r w:rsidRPr="00823E25">
          <w:rPr>
            <w:rStyle w:val="a4"/>
            <w:rFonts w:ascii="Times New Roman" w:hAnsi="Times New Roman" w:cs="Times New Roman"/>
            <w:color w:val="auto"/>
            <w:sz w:val="24"/>
            <w:szCs w:val="24"/>
            <w:u w:val="none"/>
          </w:rPr>
          <w:t>/20150216/1046144422.</w:t>
        </w:r>
        <w:r w:rsidRPr="00823E25">
          <w:rPr>
            <w:rStyle w:val="a4"/>
            <w:rFonts w:ascii="Times New Roman" w:hAnsi="Times New Roman" w:cs="Times New Roman"/>
            <w:color w:val="auto"/>
            <w:sz w:val="24"/>
            <w:szCs w:val="24"/>
            <w:u w:val="none"/>
            <w:lang w:val="en-US"/>
          </w:rPr>
          <w:t>html</w:t>
        </w:r>
      </w:hyperlink>
      <w:r w:rsidRPr="00823E25">
        <w:rPr>
          <w:rFonts w:ascii="Times New Roman" w:hAnsi="Times New Roman" w:cs="Times New Roman"/>
          <w:sz w:val="24"/>
          <w:szCs w:val="24"/>
        </w:rPr>
        <w:t xml:space="preserve"> (дата обращения: 20.01.2018).</w:t>
      </w:r>
    </w:p>
    <w:p w14:paraId="669AA05B" w14:textId="38EE389B" w:rsidR="0059130D" w:rsidRPr="00823E25" w:rsidRDefault="0059130D" w:rsidP="00823E25">
      <w:pPr>
        <w:pStyle w:val="a8"/>
        <w:numPr>
          <w:ilvl w:val="0"/>
          <w:numId w:val="8"/>
        </w:numPr>
        <w:spacing w:after="0" w:line="360" w:lineRule="auto"/>
        <w:jc w:val="both"/>
        <w:rPr>
          <w:rFonts w:ascii="Times New Roman" w:hAnsi="Times New Roman" w:cs="Times New Roman"/>
          <w:sz w:val="24"/>
          <w:szCs w:val="24"/>
        </w:rPr>
      </w:pPr>
      <w:proofErr w:type="spellStart"/>
      <w:r w:rsidRPr="00823E25">
        <w:rPr>
          <w:rFonts w:ascii="Times New Roman" w:hAnsi="Times New Roman" w:cs="Times New Roman"/>
          <w:sz w:val="24"/>
          <w:szCs w:val="24"/>
        </w:rPr>
        <w:t>Сапунцов</w:t>
      </w:r>
      <w:proofErr w:type="spellEnd"/>
      <w:r w:rsidRPr="00823E25">
        <w:rPr>
          <w:rFonts w:ascii="Times New Roman" w:hAnsi="Times New Roman" w:cs="Times New Roman"/>
          <w:sz w:val="24"/>
          <w:szCs w:val="24"/>
        </w:rPr>
        <w:t xml:space="preserve">, А.Л. / Деятельность транснациональных корпораций развивающихся стран // [Электронный ресурс]. - Федеральное государственное бюджетное учреждение науки Институт Африки РАН. – Режим доступа: </w:t>
      </w:r>
      <w:hyperlink r:id="rId50" w:history="1">
        <w:r w:rsidRPr="00823E25">
          <w:rPr>
            <w:rFonts w:ascii="Times New Roman" w:hAnsi="Times New Roman" w:cs="Times New Roman"/>
            <w:sz w:val="24"/>
            <w:szCs w:val="24"/>
            <w:lang w:val="en-US"/>
          </w:rPr>
          <w:t>https</w:t>
        </w:r>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cyberleninka</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ru</w:t>
        </w:r>
        <w:proofErr w:type="spellEnd"/>
        <w:r w:rsidRPr="00823E25">
          <w:rPr>
            <w:rFonts w:ascii="Times New Roman" w:hAnsi="Times New Roman" w:cs="Times New Roman"/>
            <w:sz w:val="24"/>
            <w:szCs w:val="24"/>
          </w:rPr>
          <w:t>/</w:t>
        </w:r>
        <w:r w:rsidRPr="00823E25">
          <w:rPr>
            <w:rFonts w:ascii="Times New Roman" w:hAnsi="Times New Roman" w:cs="Times New Roman"/>
            <w:sz w:val="24"/>
            <w:szCs w:val="24"/>
            <w:lang w:val="en-US"/>
          </w:rPr>
          <w:t>article</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n</w:t>
        </w:r>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deyatelnost</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transnatsionalnyh</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korporatsiy</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razvivayuschihsya</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stran</w:t>
        </w:r>
        <w:proofErr w:type="spellEnd"/>
      </w:hyperlink>
      <w:r w:rsidRPr="00823E25">
        <w:rPr>
          <w:rFonts w:ascii="Times New Roman" w:hAnsi="Times New Roman" w:cs="Times New Roman"/>
          <w:sz w:val="24"/>
          <w:szCs w:val="24"/>
        </w:rPr>
        <w:t xml:space="preserve"> (дата обращения: 12.11.2017).</w:t>
      </w:r>
    </w:p>
    <w:p w14:paraId="25FE7165" w14:textId="5C18DBDB" w:rsidR="000F1640" w:rsidRPr="00823E25" w:rsidRDefault="000F1640" w:rsidP="00823E25">
      <w:pPr>
        <w:pStyle w:val="a8"/>
        <w:numPr>
          <w:ilvl w:val="0"/>
          <w:numId w:val="8"/>
        </w:numPr>
        <w:spacing w:line="360" w:lineRule="auto"/>
        <w:jc w:val="both"/>
        <w:rPr>
          <w:rFonts w:ascii="Times New Roman" w:hAnsi="Times New Roman" w:cs="Times New Roman"/>
          <w:sz w:val="24"/>
          <w:szCs w:val="24"/>
        </w:rPr>
      </w:pPr>
      <w:bookmarkStart w:id="85" w:name="_Hlk513632075"/>
      <w:r w:rsidRPr="00823E25">
        <w:rPr>
          <w:rFonts w:ascii="Times New Roman" w:hAnsi="Times New Roman" w:cs="Times New Roman"/>
          <w:sz w:val="24"/>
          <w:szCs w:val="24"/>
        </w:rPr>
        <w:t xml:space="preserve">Соломонов, Ю. Исследования базовых ценностей людей разных стран / Юрий Соломонов, Владимир </w:t>
      </w:r>
      <w:proofErr w:type="spellStart"/>
      <w:r w:rsidRPr="00823E25">
        <w:rPr>
          <w:rFonts w:ascii="Times New Roman" w:hAnsi="Times New Roman" w:cs="Times New Roman"/>
          <w:sz w:val="24"/>
          <w:szCs w:val="24"/>
        </w:rPr>
        <w:t>Магун</w:t>
      </w:r>
      <w:proofErr w:type="spellEnd"/>
      <w:r w:rsidRPr="00823E25">
        <w:rPr>
          <w:rFonts w:ascii="Times New Roman" w:hAnsi="Times New Roman" w:cs="Times New Roman"/>
          <w:sz w:val="24"/>
          <w:szCs w:val="24"/>
        </w:rPr>
        <w:t xml:space="preserve"> // Институт социологии РАН // 2014. – [Электронный ресурс]. – Режим </w:t>
      </w:r>
      <w:proofErr w:type="spellStart"/>
      <w:r w:rsidRPr="00823E25">
        <w:rPr>
          <w:rFonts w:ascii="Times New Roman" w:hAnsi="Times New Roman" w:cs="Times New Roman"/>
          <w:sz w:val="24"/>
          <w:szCs w:val="24"/>
        </w:rPr>
        <w:t>достпуа</w:t>
      </w:r>
      <w:proofErr w:type="spellEnd"/>
      <w:r w:rsidRPr="00823E25">
        <w:rPr>
          <w:rFonts w:ascii="Times New Roman" w:hAnsi="Times New Roman" w:cs="Times New Roman"/>
          <w:sz w:val="24"/>
          <w:szCs w:val="24"/>
        </w:rPr>
        <w:t xml:space="preserve">:  </w:t>
      </w:r>
      <w:hyperlink r:id="rId51"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ng</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stsenarii</w:t>
        </w:r>
        <w:proofErr w:type="spellEnd"/>
        <w:r w:rsidRPr="00823E25">
          <w:rPr>
            <w:rStyle w:val="a4"/>
            <w:rFonts w:ascii="Times New Roman" w:hAnsi="Times New Roman" w:cs="Times New Roman"/>
            <w:color w:val="auto"/>
            <w:sz w:val="24"/>
            <w:szCs w:val="24"/>
            <w:u w:val="none"/>
          </w:rPr>
          <w:t>/2014-04-22/9_</w:t>
        </w:r>
        <w:r w:rsidRPr="00823E25">
          <w:rPr>
            <w:rStyle w:val="a4"/>
            <w:rFonts w:ascii="Times New Roman" w:hAnsi="Times New Roman" w:cs="Times New Roman"/>
            <w:color w:val="auto"/>
            <w:sz w:val="24"/>
            <w:szCs w:val="24"/>
            <w:u w:val="none"/>
            <w:lang w:val="en-US"/>
          </w:rPr>
          <w:t>values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html</w:t>
        </w:r>
      </w:hyperlink>
      <w:r w:rsidRPr="00823E25">
        <w:rPr>
          <w:rFonts w:ascii="Times New Roman" w:hAnsi="Times New Roman" w:cs="Times New Roman"/>
          <w:sz w:val="24"/>
          <w:szCs w:val="24"/>
        </w:rPr>
        <w:t xml:space="preserve"> (дата обращения: 15.03.18).</w:t>
      </w:r>
      <w:bookmarkEnd w:id="85"/>
    </w:p>
    <w:p w14:paraId="32E218CD" w14:textId="64619408" w:rsidR="0059130D" w:rsidRPr="00823E25" w:rsidRDefault="0059130D" w:rsidP="00823E25">
      <w:pPr>
        <w:pStyle w:val="a8"/>
        <w:numPr>
          <w:ilvl w:val="0"/>
          <w:numId w:val="8"/>
        </w:numPr>
        <w:spacing w:after="0"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Стратегия долгосрочного развития ПАО «Газпром» [Электронный ресурс]. – Режим доступа: </w:t>
      </w:r>
      <w:hyperlink r:id="rId52"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gazprom</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about</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strategy</w:t>
        </w:r>
        <w:r w:rsidRPr="00823E25">
          <w:rPr>
            <w:rStyle w:val="a4"/>
            <w:rFonts w:ascii="Times New Roman" w:hAnsi="Times New Roman" w:cs="Times New Roman"/>
            <w:color w:val="auto"/>
            <w:sz w:val="24"/>
            <w:szCs w:val="24"/>
            <w:u w:val="none"/>
          </w:rPr>
          <w:t>/</w:t>
        </w:r>
      </w:hyperlink>
      <w:r w:rsidRPr="00823E25">
        <w:rPr>
          <w:rFonts w:ascii="Times New Roman" w:hAnsi="Times New Roman" w:cs="Times New Roman"/>
          <w:sz w:val="24"/>
          <w:szCs w:val="24"/>
        </w:rPr>
        <w:t xml:space="preserve"> (дата обращения: 27.01.2018).</w:t>
      </w:r>
    </w:p>
    <w:p w14:paraId="0E78E953" w14:textId="74D9CCD9" w:rsidR="00863924" w:rsidRPr="00823E25" w:rsidRDefault="00863924" w:rsidP="00823E25">
      <w:pPr>
        <w:pStyle w:val="a5"/>
        <w:numPr>
          <w:ilvl w:val="0"/>
          <w:numId w:val="8"/>
        </w:numPr>
        <w:spacing w:line="360" w:lineRule="auto"/>
        <w:jc w:val="both"/>
        <w:rPr>
          <w:rFonts w:ascii="Times New Roman" w:hAnsi="Times New Roman" w:cs="Times New Roman"/>
          <w:sz w:val="24"/>
          <w:szCs w:val="24"/>
        </w:rPr>
      </w:pPr>
      <w:r w:rsidRPr="00823E25">
        <w:rPr>
          <w:rFonts w:ascii="Times New Roman" w:hAnsi="Times New Roman" w:cs="Times New Roman"/>
          <w:sz w:val="24"/>
          <w:szCs w:val="24"/>
        </w:rPr>
        <w:t xml:space="preserve">Третьяков, П. Кто поделит российский рынок нефтесервисных услуг: из-за санкций структура рынка меняется / Петр Третьяков // Ведомости. -  ноябрь, 2014 [Электронный ресурс]. – Режим доступа: </w:t>
      </w:r>
      <w:hyperlink r:id="rId53" w:history="1">
        <w:r w:rsidRPr="00823E25">
          <w:rPr>
            <w:rFonts w:ascii="Times New Roman" w:hAnsi="Times New Roman" w:cs="Times New Roman"/>
            <w:sz w:val="24"/>
            <w:szCs w:val="24"/>
          </w:rPr>
          <w:t>https://www.vedomosti.ru/business/articles/2014/11/25/sankcii-pomogut-kitayu</w:t>
        </w:r>
      </w:hyperlink>
      <w:r w:rsidRPr="00823E25">
        <w:rPr>
          <w:rFonts w:ascii="Times New Roman" w:hAnsi="Times New Roman" w:cs="Times New Roman"/>
          <w:sz w:val="24"/>
          <w:szCs w:val="24"/>
        </w:rPr>
        <w:t xml:space="preserve"> (дата обращения: 07.03.18).</w:t>
      </w:r>
    </w:p>
    <w:p w14:paraId="2EC1FDB7" w14:textId="78442321" w:rsidR="001B69F9" w:rsidRPr="00823E25" w:rsidRDefault="001B69F9" w:rsidP="00823E25">
      <w:pPr>
        <w:pStyle w:val="a8"/>
        <w:numPr>
          <w:ilvl w:val="0"/>
          <w:numId w:val="8"/>
        </w:numPr>
        <w:spacing w:line="360" w:lineRule="auto"/>
        <w:jc w:val="both"/>
        <w:rPr>
          <w:rFonts w:ascii="Times New Roman" w:hAnsi="Times New Roman" w:cs="Times New Roman"/>
          <w:sz w:val="24"/>
          <w:szCs w:val="24"/>
          <w:shd w:val="clear" w:color="auto" w:fill="FFFFFF"/>
        </w:rPr>
      </w:pPr>
      <w:bookmarkStart w:id="86" w:name="_Hlk513632221"/>
      <w:r w:rsidRPr="00823E25">
        <w:rPr>
          <w:rFonts w:ascii="Times New Roman" w:hAnsi="Times New Roman" w:cs="Times New Roman"/>
          <w:sz w:val="24"/>
          <w:szCs w:val="24"/>
          <w:shd w:val="clear" w:color="auto" w:fill="FFFFFF"/>
        </w:rPr>
        <w:t xml:space="preserve">Филиппов, С. Анализ процесса взаимного обмена активами в рамках инвестиционной деятельности в энергетическом секторе /Институт энергетических исследований российская академия наук // Урбан </w:t>
      </w:r>
      <w:proofErr w:type="spellStart"/>
      <w:r w:rsidRPr="00823E25">
        <w:rPr>
          <w:rFonts w:ascii="Times New Roman" w:hAnsi="Times New Roman" w:cs="Times New Roman"/>
          <w:sz w:val="24"/>
          <w:szCs w:val="24"/>
          <w:shd w:val="clear" w:color="auto" w:fill="FFFFFF"/>
        </w:rPr>
        <w:t>Руснак</w:t>
      </w:r>
      <w:proofErr w:type="spellEnd"/>
      <w:r w:rsidRPr="00823E25">
        <w:rPr>
          <w:rFonts w:ascii="Times New Roman" w:hAnsi="Times New Roman" w:cs="Times New Roman"/>
          <w:sz w:val="24"/>
          <w:szCs w:val="24"/>
          <w:shd w:val="clear" w:color="auto" w:fill="FFFFFF"/>
        </w:rPr>
        <w:t xml:space="preserve">, Сергей Филиппов. – 2014. – 35. </w:t>
      </w:r>
      <w:bookmarkEnd w:id="86"/>
    </w:p>
    <w:p w14:paraId="2F92AC39" w14:textId="17A72D0F"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rPr>
      </w:pPr>
      <w:proofErr w:type="spellStart"/>
      <w:r w:rsidRPr="00823E25">
        <w:rPr>
          <w:rFonts w:ascii="Times New Roman" w:hAnsi="Times New Roman" w:cs="Times New Roman"/>
          <w:sz w:val="24"/>
          <w:szCs w:val="24"/>
        </w:rPr>
        <w:lastRenderedPageBreak/>
        <w:t>Хритонова</w:t>
      </w:r>
      <w:proofErr w:type="spellEnd"/>
      <w:r w:rsidRPr="00823E25">
        <w:rPr>
          <w:rFonts w:ascii="Times New Roman" w:hAnsi="Times New Roman" w:cs="Times New Roman"/>
          <w:sz w:val="24"/>
          <w:szCs w:val="24"/>
        </w:rPr>
        <w:t xml:space="preserve"> Т.А. Российский рынок нефтесервисных услуг в новых экономических условиях // Теория и практика общественного развития, Изд-во: Издательский дом «ХОРС», 2015 – с. 23</w:t>
      </w:r>
    </w:p>
    <w:p w14:paraId="3C97ABA5" w14:textId="77777777" w:rsidR="007075A9" w:rsidRPr="00823E25" w:rsidRDefault="007075A9" w:rsidP="00823E25">
      <w:pPr>
        <w:pStyle w:val="a5"/>
        <w:numPr>
          <w:ilvl w:val="0"/>
          <w:numId w:val="8"/>
        </w:numPr>
        <w:spacing w:line="360" w:lineRule="auto"/>
        <w:jc w:val="both"/>
        <w:rPr>
          <w:rFonts w:ascii="Times New Roman" w:hAnsi="Times New Roman" w:cs="Times New Roman"/>
          <w:sz w:val="24"/>
          <w:szCs w:val="24"/>
        </w:rPr>
      </w:pPr>
      <w:r w:rsidRPr="00823E25">
        <w:rPr>
          <w:rFonts w:ascii="Times New Roman" w:hAnsi="Times New Roman" w:cs="Times New Roman"/>
          <w:sz w:val="24"/>
          <w:szCs w:val="24"/>
        </w:rPr>
        <w:t>Шишков, Ю. Развитые страны: Отличительные особенности развитых стран / Белгородский государственный технологический университет им. В.Г. Шухова //</w:t>
      </w:r>
    </w:p>
    <w:p w14:paraId="037863C2" w14:textId="7DF32A8C" w:rsidR="007075A9" w:rsidRPr="00823E25" w:rsidRDefault="007075A9" w:rsidP="00823E25">
      <w:pPr>
        <w:pStyle w:val="a5"/>
        <w:spacing w:line="360" w:lineRule="auto"/>
        <w:ind w:left="720"/>
        <w:jc w:val="both"/>
        <w:rPr>
          <w:rFonts w:ascii="Times New Roman" w:hAnsi="Times New Roman" w:cs="Times New Roman"/>
          <w:sz w:val="24"/>
          <w:szCs w:val="24"/>
        </w:rPr>
      </w:pPr>
      <w:r w:rsidRPr="00823E25">
        <w:rPr>
          <w:rFonts w:ascii="Times New Roman" w:hAnsi="Times New Roman" w:cs="Times New Roman"/>
          <w:sz w:val="24"/>
          <w:szCs w:val="24"/>
        </w:rPr>
        <w:t xml:space="preserve">Мировая экономика. Учебное пособие. – 2015 [Электронный ресурс]. – Режим доступа: </w:t>
      </w:r>
      <w:hyperlink r:id="rId54" w:history="1">
        <w:r w:rsidRPr="00823E25">
          <w:rPr>
            <w:rStyle w:val="a4"/>
            <w:rFonts w:ascii="Times New Roman" w:hAnsi="Times New Roman" w:cs="Times New Roman"/>
            <w:color w:val="auto"/>
            <w:sz w:val="24"/>
            <w:szCs w:val="24"/>
            <w:u w:val="none"/>
          </w:rPr>
          <w:t>https://studfiles.net/preview/1976303/</w:t>
        </w:r>
      </w:hyperlink>
      <w:r w:rsidRPr="00823E25">
        <w:rPr>
          <w:rFonts w:ascii="Times New Roman" w:hAnsi="Times New Roman" w:cs="Times New Roman"/>
          <w:sz w:val="24"/>
          <w:szCs w:val="24"/>
        </w:rPr>
        <w:t xml:space="preserve"> (дата обращения: 13.04.18).</w:t>
      </w:r>
    </w:p>
    <w:p w14:paraId="74B42B73" w14:textId="72DCEF74" w:rsidR="007075A9" w:rsidRPr="00823E25" w:rsidRDefault="007075A9" w:rsidP="00823E25">
      <w:pPr>
        <w:pStyle w:val="a8"/>
        <w:numPr>
          <w:ilvl w:val="0"/>
          <w:numId w:val="8"/>
        </w:numPr>
        <w:spacing w:after="0" w:line="360" w:lineRule="auto"/>
        <w:jc w:val="both"/>
        <w:rPr>
          <w:rFonts w:ascii="Times New Roman" w:hAnsi="Times New Roman" w:cs="Times New Roman"/>
          <w:sz w:val="24"/>
          <w:szCs w:val="24"/>
        </w:rPr>
      </w:pPr>
      <w:bookmarkStart w:id="87" w:name="_Hlk513629785"/>
      <w:proofErr w:type="spellStart"/>
      <w:r w:rsidRPr="00823E25">
        <w:rPr>
          <w:rFonts w:ascii="Times New Roman" w:hAnsi="Times New Roman" w:cs="Times New Roman"/>
          <w:sz w:val="24"/>
          <w:szCs w:val="24"/>
        </w:rPr>
        <w:t>Юталова</w:t>
      </w:r>
      <w:proofErr w:type="spellEnd"/>
      <w:r w:rsidRPr="00823E25">
        <w:rPr>
          <w:rFonts w:ascii="Times New Roman" w:hAnsi="Times New Roman" w:cs="Times New Roman"/>
          <w:sz w:val="24"/>
          <w:szCs w:val="24"/>
        </w:rPr>
        <w:t xml:space="preserve">, А. Современное состояние отрасли геологоразведки в РФ / Выпускная квалификационная работа // 2016. – [Электронный ресурс]. – Режим доступа: </w:t>
      </w:r>
      <w:hyperlink r:id="rId55" w:history="1">
        <w:r w:rsidRPr="00823E25">
          <w:rPr>
            <w:rStyle w:val="a4"/>
            <w:rFonts w:ascii="Times New Roman" w:hAnsi="Times New Roman" w:cs="Times New Roman"/>
            <w:color w:val="auto"/>
            <w:sz w:val="24"/>
            <w:szCs w:val="24"/>
            <w:u w:val="none"/>
            <w:lang w:val="en-US"/>
          </w:rPr>
          <w:t>http</w:t>
        </w:r>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elib</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sfu</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kras</w:t>
        </w:r>
        <w:proofErr w:type="spellEnd"/>
        <w:r w:rsidRPr="00823E25">
          <w:rPr>
            <w:rStyle w:val="a4"/>
            <w:rFonts w:ascii="Times New Roman" w:hAnsi="Times New Roman" w:cs="Times New Roman"/>
            <w:color w:val="auto"/>
            <w:sz w:val="24"/>
            <w:szCs w:val="24"/>
            <w:u w:val="none"/>
          </w:rPr>
          <w:t>.</w:t>
        </w:r>
        <w:proofErr w:type="spellStart"/>
        <w:r w:rsidRPr="00823E25">
          <w:rPr>
            <w:rStyle w:val="a4"/>
            <w:rFonts w:ascii="Times New Roman" w:hAnsi="Times New Roman" w:cs="Times New Roman"/>
            <w:color w:val="auto"/>
            <w:sz w:val="24"/>
            <w:szCs w:val="24"/>
            <w:u w:val="none"/>
            <w:lang w:val="en-US"/>
          </w:rPr>
          <w:t>ru</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bitstream</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handle</w:t>
        </w:r>
        <w:r w:rsidRPr="00823E25">
          <w:rPr>
            <w:rStyle w:val="a4"/>
            <w:rFonts w:ascii="Times New Roman" w:hAnsi="Times New Roman" w:cs="Times New Roman"/>
            <w:color w:val="auto"/>
            <w:sz w:val="24"/>
            <w:szCs w:val="24"/>
            <w:u w:val="none"/>
          </w:rPr>
          <w:t>/2311/26733/</w:t>
        </w:r>
        <w:proofErr w:type="spellStart"/>
        <w:r w:rsidRPr="00823E25">
          <w:rPr>
            <w:rStyle w:val="a4"/>
            <w:rFonts w:ascii="Times New Roman" w:hAnsi="Times New Roman" w:cs="Times New Roman"/>
            <w:color w:val="auto"/>
            <w:sz w:val="24"/>
            <w:szCs w:val="24"/>
            <w:u w:val="none"/>
            <w:lang w:val="en-US"/>
          </w:rPr>
          <w:t>vkr</w:t>
        </w:r>
        <w:proofErr w:type="spellEnd"/>
        <w:r w:rsidRPr="00823E25">
          <w:rPr>
            <w:rStyle w:val="a4"/>
            <w:rFonts w:ascii="Times New Roman" w:hAnsi="Times New Roman" w:cs="Times New Roman"/>
            <w:color w:val="auto"/>
            <w:sz w:val="24"/>
            <w:szCs w:val="24"/>
            <w:u w:val="none"/>
          </w:rPr>
          <w:t>_</w:t>
        </w:r>
        <w:proofErr w:type="spellStart"/>
        <w:r w:rsidRPr="00823E25">
          <w:rPr>
            <w:rStyle w:val="a4"/>
            <w:rFonts w:ascii="Times New Roman" w:hAnsi="Times New Roman" w:cs="Times New Roman"/>
            <w:color w:val="auto"/>
            <w:sz w:val="24"/>
            <w:szCs w:val="24"/>
            <w:u w:val="none"/>
            <w:lang w:val="en-US"/>
          </w:rPr>
          <w:t>yutalova</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pdf</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sequence</w:t>
        </w:r>
        <w:r w:rsidRPr="00823E25">
          <w:rPr>
            <w:rStyle w:val="a4"/>
            <w:rFonts w:ascii="Times New Roman" w:hAnsi="Times New Roman" w:cs="Times New Roman"/>
            <w:color w:val="auto"/>
            <w:sz w:val="24"/>
            <w:szCs w:val="24"/>
            <w:u w:val="none"/>
          </w:rPr>
          <w:t>=2</w:t>
        </w:r>
      </w:hyperlink>
      <w:r w:rsidRPr="00823E25">
        <w:rPr>
          <w:rFonts w:ascii="Times New Roman" w:hAnsi="Times New Roman" w:cs="Times New Roman"/>
          <w:sz w:val="24"/>
          <w:szCs w:val="24"/>
        </w:rPr>
        <w:t xml:space="preserve"> (дата обращения: 21.03.18).</w:t>
      </w:r>
      <w:bookmarkEnd w:id="87"/>
    </w:p>
    <w:p w14:paraId="697CA9FE" w14:textId="03447643" w:rsidR="00A44B11" w:rsidRPr="00823E25" w:rsidRDefault="00A44B11"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Bonaccorsi</w:t>
      </w:r>
      <w:proofErr w:type="spellEnd"/>
      <w:r w:rsidRPr="00823E25">
        <w:rPr>
          <w:rFonts w:ascii="Times New Roman" w:hAnsi="Times New Roman" w:cs="Times New Roman"/>
          <w:sz w:val="24"/>
          <w:szCs w:val="24"/>
          <w:lang w:val="en-US"/>
        </w:rPr>
        <w:t>, A. On the relationship between firm size and international export intensity / Journal of International Business Studies // 1992. - 23(4): 605–635.</w:t>
      </w:r>
    </w:p>
    <w:p w14:paraId="77671D97" w14:textId="14196D47" w:rsidR="00321AB0" w:rsidRPr="00823E25" w:rsidRDefault="00321AB0"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Bain, J. S. (1956). Barriers to new competition. Cambridge (Mass): Harvard University Press.</w:t>
      </w:r>
    </w:p>
    <w:p w14:paraId="2E81E987" w14:textId="0FBB62FD" w:rsidR="00D5330E" w:rsidRPr="00823E25" w:rsidRDefault="00D5330E"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Carlson, S. Investment in Knowledge and the Cost of Information / </w:t>
      </w:r>
      <w:proofErr w:type="spellStart"/>
      <w:r w:rsidRPr="00823E25">
        <w:rPr>
          <w:rFonts w:ascii="Times New Roman" w:hAnsi="Times New Roman" w:cs="Times New Roman"/>
          <w:sz w:val="24"/>
          <w:szCs w:val="24"/>
          <w:lang w:val="en-US"/>
        </w:rPr>
        <w:t>cta</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Academiae</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Regiae</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Scientiarum</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Upsaliensis</w:t>
      </w:r>
      <w:proofErr w:type="spellEnd"/>
      <w:r w:rsidRPr="00823E25">
        <w:rPr>
          <w:rFonts w:ascii="Times New Roman" w:hAnsi="Times New Roman" w:cs="Times New Roman"/>
          <w:sz w:val="24"/>
          <w:szCs w:val="24"/>
          <w:lang w:val="en-US"/>
        </w:rPr>
        <w:t xml:space="preserve"> // Uppsala, 1974.</w:t>
      </w:r>
    </w:p>
    <w:p w14:paraId="096C4368" w14:textId="787E2821" w:rsidR="00B93405" w:rsidRPr="00823E25" w:rsidRDefault="00B93405" w:rsidP="00823E25">
      <w:pPr>
        <w:pStyle w:val="a8"/>
        <w:numPr>
          <w:ilvl w:val="0"/>
          <w:numId w:val="8"/>
        </w:numPr>
        <w:tabs>
          <w:tab w:val="left" w:pos="2503"/>
        </w:tabs>
        <w:spacing w:after="0" w:line="360" w:lineRule="auto"/>
        <w:jc w:val="both"/>
        <w:rPr>
          <w:rFonts w:ascii="Times New Roman" w:hAnsi="Times New Roman" w:cs="Times New Roman"/>
          <w:sz w:val="24"/>
          <w:szCs w:val="24"/>
          <w:lang w:val="en-US"/>
        </w:rPr>
      </w:pPr>
      <w:bookmarkStart w:id="88" w:name="_Hlk513631510"/>
      <w:r w:rsidRPr="00823E25">
        <w:rPr>
          <w:rFonts w:ascii="Times New Roman" w:hAnsi="Times New Roman" w:cs="Times New Roman"/>
          <w:sz w:val="24"/>
          <w:szCs w:val="24"/>
          <w:lang w:val="en-US"/>
        </w:rPr>
        <w:t>Country statistics and classification / United Nations // 2017 [</w:t>
      </w:r>
      <w:r w:rsidRPr="00823E25">
        <w:rPr>
          <w:rFonts w:ascii="Times New Roman" w:hAnsi="Times New Roman" w:cs="Times New Roman"/>
          <w:sz w:val="24"/>
          <w:szCs w:val="24"/>
        </w:rPr>
        <w:t>Электронный</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ресурс</w:t>
      </w:r>
      <w:r w:rsidRPr="00823E25">
        <w:rPr>
          <w:rFonts w:ascii="Times New Roman" w:hAnsi="Times New Roman" w:cs="Times New Roman"/>
          <w:sz w:val="24"/>
          <w:szCs w:val="24"/>
          <w:lang w:val="en-US"/>
        </w:rPr>
        <w:t xml:space="preserve">]. – </w:t>
      </w:r>
      <w:r w:rsidRPr="00823E25">
        <w:rPr>
          <w:rFonts w:ascii="Times New Roman" w:hAnsi="Times New Roman" w:cs="Times New Roman"/>
          <w:sz w:val="24"/>
          <w:szCs w:val="24"/>
        </w:rPr>
        <w:t>Режим</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доступа</w:t>
      </w:r>
      <w:r w:rsidRPr="00823E25">
        <w:rPr>
          <w:rFonts w:ascii="Times New Roman" w:hAnsi="Times New Roman" w:cs="Times New Roman"/>
          <w:sz w:val="24"/>
          <w:szCs w:val="24"/>
          <w:lang w:val="en-US"/>
        </w:rPr>
        <w:t xml:space="preserve">: </w:t>
      </w:r>
      <w:hyperlink r:id="rId56" w:history="1">
        <w:r w:rsidRPr="00823E25">
          <w:rPr>
            <w:rStyle w:val="a4"/>
            <w:rFonts w:ascii="Times New Roman" w:hAnsi="Times New Roman" w:cs="Times New Roman"/>
            <w:color w:val="auto"/>
            <w:sz w:val="24"/>
            <w:szCs w:val="24"/>
            <w:u w:val="none"/>
            <w:lang w:val="en-US"/>
          </w:rPr>
          <w:t>https://www.un.org/development/desa/dpad/wp-</w:t>
        </w:r>
        <w:r w:rsidRPr="00823E25">
          <w:rPr>
            <w:rStyle w:val="a4"/>
            <w:rFonts w:ascii="Times New Roman" w:hAnsi="Times New Roman" w:cs="Times New Roman"/>
            <w:color w:val="auto"/>
            <w:sz w:val="24"/>
            <w:szCs w:val="24"/>
            <w:u w:val="none"/>
          </w:rPr>
          <w:t>с</w:t>
        </w:r>
        <w:proofErr w:type="spellStart"/>
        <w:r w:rsidRPr="00823E25">
          <w:rPr>
            <w:rStyle w:val="a4"/>
            <w:rFonts w:ascii="Times New Roman" w:hAnsi="Times New Roman" w:cs="Times New Roman"/>
            <w:color w:val="auto"/>
            <w:sz w:val="24"/>
            <w:szCs w:val="24"/>
            <w:u w:val="none"/>
            <w:lang w:val="en-US"/>
          </w:rPr>
          <w:t>ontent</w:t>
        </w:r>
        <w:proofErr w:type="spellEnd"/>
        <w:r w:rsidRPr="00823E25">
          <w:rPr>
            <w:rStyle w:val="a4"/>
            <w:rFonts w:ascii="Times New Roman" w:hAnsi="Times New Roman" w:cs="Times New Roman"/>
            <w:color w:val="auto"/>
            <w:sz w:val="24"/>
            <w:szCs w:val="24"/>
            <w:u w:val="none"/>
            <w:lang w:val="en-US"/>
          </w:rPr>
          <w:t>/uploads/sites/45/publication/2017wesp_full_en.pdf</w:t>
        </w:r>
      </w:hyperlink>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дата</w:t>
      </w:r>
      <w:r w:rsidRPr="00823E25">
        <w:rPr>
          <w:rFonts w:ascii="Times New Roman" w:hAnsi="Times New Roman" w:cs="Times New Roman"/>
          <w:sz w:val="24"/>
          <w:szCs w:val="24"/>
          <w:lang w:val="en-US"/>
        </w:rPr>
        <w:t>: 23.04.18).</w:t>
      </w:r>
      <w:bookmarkEnd w:id="88"/>
    </w:p>
    <w:p w14:paraId="443017B8" w14:textId="1421EA9B" w:rsidR="00A75256" w:rsidRPr="00823E25" w:rsidRDefault="00A75256"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Contractor, F. J., &amp; </w:t>
      </w:r>
      <w:proofErr w:type="spellStart"/>
      <w:r w:rsidRPr="00823E25">
        <w:rPr>
          <w:rFonts w:ascii="Times New Roman" w:hAnsi="Times New Roman" w:cs="Times New Roman"/>
          <w:sz w:val="24"/>
          <w:szCs w:val="24"/>
          <w:lang w:val="en-US"/>
        </w:rPr>
        <w:t>Lorange</w:t>
      </w:r>
      <w:proofErr w:type="spellEnd"/>
      <w:r w:rsidRPr="00823E25">
        <w:rPr>
          <w:rFonts w:ascii="Times New Roman" w:hAnsi="Times New Roman" w:cs="Times New Roman"/>
          <w:sz w:val="24"/>
          <w:szCs w:val="24"/>
          <w:lang w:val="en-US"/>
        </w:rPr>
        <w:t>, P. 2002. The growth of alliances in the knowledge-based economy. International Business Review,</w:t>
      </w:r>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11(4): 485</w:t>
      </w:r>
      <w:r w:rsidR="00922559">
        <w:rPr>
          <w:rFonts w:ascii="Times New Roman" w:hAnsi="Times New Roman" w:cs="Times New Roman"/>
          <w:sz w:val="24"/>
          <w:szCs w:val="24"/>
          <w:lang w:val="en-US"/>
        </w:rPr>
        <w:t>-</w:t>
      </w:r>
      <w:r w:rsidRPr="00823E25">
        <w:rPr>
          <w:rFonts w:ascii="Times New Roman" w:hAnsi="Times New Roman" w:cs="Times New Roman"/>
          <w:sz w:val="24"/>
          <w:szCs w:val="24"/>
          <w:lang w:val="en-US"/>
        </w:rPr>
        <w:t>502.</w:t>
      </w:r>
    </w:p>
    <w:p w14:paraId="25E1F79E" w14:textId="7416199E" w:rsidR="00321AB0" w:rsidRDefault="00321AB0"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Cuervo-</w:t>
      </w:r>
      <w:proofErr w:type="spellStart"/>
      <w:r w:rsidRPr="00823E25">
        <w:rPr>
          <w:rFonts w:ascii="Times New Roman" w:hAnsi="Times New Roman" w:cs="Times New Roman"/>
          <w:sz w:val="24"/>
          <w:szCs w:val="24"/>
          <w:lang w:val="en-US"/>
        </w:rPr>
        <w:t>Cazurra</w:t>
      </w:r>
      <w:proofErr w:type="spellEnd"/>
      <w:r w:rsidRPr="00823E25">
        <w:rPr>
          <w:rFonts w:ascii="Times New Roman" w:hAnsi="Times New Roman" w:cs="Times New Roman"/>
          <w:sz w:val="24"/>
          <w:szCs w:val="24"/>
          <w:lang w:val="en-US"/>
        </w:rPr>
        <w:t xml:space="preserve">, A., </w:t>
      </w:r>
      <w:proofErr w:type="spellStart"/>
      <w:r w:rsidRPr="00823E25">
        <w:rPr>
          <w:rFonts w:ascii="Times New Roman" w:hAnsi="Times New Roman" w:cs="Times New Roman"/>
          <w:sz w:val="24"/>
          <w:szCs w:val="24"/>
          <w:lang w:val="en-US"/>
        </w:rPr>
        <w:t>Inkpen</w:t>
      </w:r>
      <w:proofErr w:type="spellEnd"/>
      <w:r w:rsidRPr="00823E25">
        <w:rPr>
          <w:rFonts w:ascii="Times New Roman" w:hAnsi="Times New Roman" w:cs="Times New Roman"/>
          <w:sz w:val="24"/>
          <w:szCs w:val="24"/>
          <w:lang w:val="en-US"/>
        </w:rPr>
        <w:t xml:space="preserve">, A., &amp; Ramaswamy, K. (2014). Governments as owners: State-owned multinational companies. Journal of International Business Studies, 45 (B), 919-942. </w:t>
      </w:r>
    </w:p>
    <w:p w14:paraId="0EE1BABD" w14:textId="5FDC6993" w:rsidR="00922559" w:rsidRPr="00922559" w:rsidRDefault="00922559" w:rsidP="00922559">
      <w:pPr>
        <w:pStyle w:val="a5"/>
        <w:numPr>
          <w:ilvl w:val="0"/>
          <w:numId w:val="8"/>
        </w:numPr>
        <w:spacing w:line="360" w:lineRule="auto"/>
        <w:jc w:val="both"/>
        <w:rPr>
          <w:rFonts w:ascii="Times New Roman" w:hAnsi="Times New Roman" w:cs="Times New Roman"/>
          <w:sz w:val="24"/>
          <w:szCs w:val="24"/>
          <w:lang w:val="en-US"/>
        </w:rPr>
      </w:pPr>
      <w:r w:rsidRPr="00922559">
        <w:rPr>
          <w:rFonts w:ascii="Times New Roman" w:hAnsi="Times New Roman" w:cs="Times New Roman"/>
          <w:sz w:val="24"/>
          <w:szCs w:val="24"/>
          <w:lang w:val="en-US"/>
        </w:rPr>
        <w:t>Dunning, J.H., The Determinants of International Production</w:t>
      </w:r>
      <w:r w:rsidR="003254E8">
        <w:rPr>
          <w:rFonts w:ascii="Times New Roman" w:hAnsi="Times New Roman" w:cs="Times New Roman"/>
          <w:sz w:val="24"/>
          <w:szCs w:val="24"/>
          <w:lang w:val="en-US"/>
        </w:rPr>
        <w:t xml:space="preserve"> </w:t>
      </w:r>
      <w:r w:rsidR="003254E8" w:rsidRPr="003254E8">
        <w:rPr>
          <w:rFonts w:ascii="Times New Roman" w:hAnsi="Times New Roman" w:cs="Times New Roman"/>
          <w:sz w:val="24"/>
          <w:szCs w:val="24"/>
          <w:lang w:val="en-US"/>
        </w:rPr>
        <w:t xml:space="preserve">/ </w:t>
      </w:r>
      <w:r w:rsidRPr="00922559">
        <w:rPr>
          <w:rFonts w:ascii="Times New Roman" w:hAnsi="Times New Roman" w:cs="Times New Roman"/>
          <w:sz w:val="24"/>
          <w:szCs w:val="24"/>
          <w:lang w:val="en-US"/>
        </w:rPr>
        <w:t>Oxford Economic Papers</w:t>
      </w:r>
      <w:r w:rsidR="003254E8" w:rsidRPr="003254E8">
        <w:rPr>
          <w:rFonts w:ascii="Times New Roman" w:hAnsi="Times New Roman" w:cs="Times New Roman"/>
          <w:sz w:val="24"/>
          <w:szCs w:val="24"/>
          <w:lang w:val="en-US"/>
        </w:rPr>
        <w:t xml:space="preserve">, </w:t>
      </w:r>
      <w:r w:rsidRPr="00922559">
        <w:rPr>
          <w:rFonts w:ascii="Times New Roman" w:hAnsi="Times New Roman" w:cs="Times New Roman"/>
          <w:sz w:val="24"/>
          <w:szCs w:val="24"/>
          <w:lang w:val="en-US"/>
        </w:rPr>
        <w:t>1973, 25, pp.</w:t>
      </w:r>
      <w:r>
        <w:rPr>
          <w:rFonts w:ascii="Times New Roman" w:hAnsi="Times New Roman" w:cs="Times New Roman"/>
          <w:sz w:val="24"/>
          <w:szCs w:val="24"/>
          <w:lang w:val="en-US"/>
        </w:rPr>
        <w:t xml:space="preserve">, </w:t>
      </w:r>
      <w:r w:rsidRPr="00922559">
        <w:rPr>
          <w:rFonts w:ascii="Times New Roman" w:hAnsi="Times New Roman" w:cs="Times New Roman"/>
          <w:sz w:val="24"/>
          <w:szCs w:val="24"/>
          <w:lang w:val="en-US"/>
        </w:rPr>
        <w:t>289-336.</w:t>
      </w:r>
    </w:p>
    <w:p w14:paraId="15680A8E" w14:textId="086264D5"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Dunning, J. The Eclectic (OLI) Paradigm of International Production: Past, Present and Future / International Journal of the Economics of Business</w:t>
      </w:r>
      <w:r w:rsidR="008B0F95" w:rsidRPr="00823E25">
        <w:rPr>
          <w:rFonts w:ascii="Times New Roman" w:hAnsi="Times New Roman" w:cs="Times New Roman"/>
          <w:sz w:val="24"/>
          <w:szCs w:val="24"/>
          <w:lang w:val="en-US"/>
        </w:rPr>
        <w:t xml:space="preserve">. - </w:t>
      </w:r>
      <w:r w:rsidRPr="00823E25">
        <w:rPr>
          <w:rFonts w:ascii="Times New Roman" w:hAnsi="Times New Roman" w:cs="Times New Roman"/>
          <w:sz w:val="24"/>
          <w:szCs w:val="24"/>
          <w:lang w:val="en-US"/>
        </w:rPr>
        <w:t>2001. – 173-190.</w:t>
      </w:r>
    </w:p>
    <w:p w14:paraId="41C2F614" w14:textId="3ADA02EB" w:rsidR="0069047E" w:rsidRPr="00823E25" w:rsidRDefault="0069047E"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Dunning, J. H. (1998). Location and the multinational enterprise: a neglected factor. Journal of International Business Studies, 29 (1), 45</w:t>
      </w:r>
      <w:r w:rsidR="00922559">
        <w:rPr>
          <w:rFonts w:ascii="Times New Roman" w:hAnsi="Times New Roman" w:cs="Times New Roman"/>
          <w:sz w:val="24"/>
          <w:szCs w:val="24"/>
          <w:lang w:val="en-US"/>
        </w:rPr>
        <w:t>-</w:t>
      </w:r>
      <w:r w:rsidRPr="00823E25">
        <w:rPr>
          <w:rFonts w:ascii="Times New Roman" w:hAnsi="Times New Roman" w:cs="Times New Roman"/>
          <w:sz w:val="24"/>
          <w:szCs w:val="24"/>
          <w:lang w:val="en-US"/>
        </w:rPr>
        <w:t>66.</w:t>
      </w:r>
    </w:p>
    <w:p w14:paraId="536995A5" w14:textId="55C1F1A5" w:rsidR="00BC2FA9" w:rsidRPr="00823E25" w:rsidRDefault="00BC2FA9"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Dunning, </w:t>
      </w:r>
      <w:r w:rsidR="00C0407A" w:rsidRPr="00823E25">
        <w:rPr>
          <w:rFonts w:ascii="Times New Roman" w:hAnsi="Times New Roman" w:cs="Times New Roman"/>
          <w:sz w:val="24"/>
          <w:szCs w:val="24"/>
          <w:lang w:val="en-US"/>
        </w:rPr>
        <w:t xml:space="preserve">J. </w:t>
      </w:r>
      <w:r w:rsidRPr="00823E25">
        <w:rPr>
          <w:rFonts w:ascii="Times New Roman" w:hAnsi="Times New Roman" w:cs="Times New Roman"/>
          <w:sz w:val="24"/>
          <w:szCs w:val="24"/>
          <w:lang w:val="en-US"/>
        </w:rPr>
        <w:t>The eclectic paradigm as an envelope for economic and business theories of MNE activity</w:t>
      </w:r>
      <w:r w:rsidR="008B0F95"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 International Business Review 9</w:t>
      </w:r>
      <w:r w:rsidR="008B0F95" w:rsidRPr="00823E25">
        <w:rPr>
          <w:rFonts w:ascii="Times New Roman" w:hAnsi="Times New Roman" w:cs="Times New Roman"/>
          <w:sz w:val="24"/>
          <w:szCs w:val="24"/>
          <w:lang w:val="en-US"/>
        </w:rPr>
        <w:t xml:space="preserve">. – </w:t>
      </w:r>
      <w:r w:rsidRPr="00823E25">
        <w:rPr>
          <w:rFonts w:ascii="Times New Roman" w:hAnsi="Times New Roman" w:cs="Times New Roman"/>
          <w:sz w:val="24"/>
          <w:szCs w:val="24"/>
          <w:lang w:val="en-US"/>
        </w:rPr>
        <w:t>2000</w:t>
      </w:r>
      <w:r w:rsidR="008B0F95" w:rsidRPr="00823E25">
        <w:rPr>
          <w:rFonts w:ascii="Times New Roman" w:hAnsi="Times New Roman" w:cs="Times New Roman"/>
          <w:sz w:val="24"/>
          <w:szCs w:val="24"/>
          <w:lang w:val="en-US"/>
        </w:rPr>
        <w:t>.</w:t>
      </w:r>
      <w:r w:rsidRPr="00823E25">
        <w:rPr>
          <w:rFonts w:ascii="Times New Roman" w:hAnsi="Times New Roman" w:cs="Times New Roman"/>
          <w:sz w:val="24"/>
          <w:szCs w:val="24"/>
          <w:lang w:val="en-US"/>
        </w:rPr>
        <w:t xml:space="preserve">  –  163-190. </w:t>
      </w:r>
    </w:p>
    <w:p w14:paraId="70D66588" w14:textId="22D48F12" w:rsidR="00BC2FA9" w:rsidRPr="00823E25" w:rsidRDefault="00BC2FA9" w:rsidP="00823E25">
      <w:pPr>
        <w:pStyle w:val="a8"/>
        <w:numPr>
          <w:ilvl w:val="0"/>
          <w:numId w:val="8"/>
        </w:numPr>
        <w:spacing w:line="360" w:lineRule="auto"/>
        <w:jc w:val="both"/>
        <w:rPr>
          <w:rFonts w:ascii="Times New Roman" w:hAnsi="Times New Roman" w:cs="Times New Roman"/>
          <w:color w:val="392529"/>
          <w:sz w:val="24"/>
          <w:szCs w:val="24"/>
          <w:shd w:val="clear" w:color="auto" w:fill="FFFFFF"/>
          <w:lang w:val="en-US"/>
        </w:rPr>
      </w:pPr>
      <w:r w:rsidRPr="00823E25">
        <w:rPr>
          <w:rFonts w:ascii="Times New Roman" w:hAnsi="Times New Roman" w:cs="Times New Roman"/>
          <w:sz w:val="24"/>
          <w:szCs w:val="24"/>
          <w:lang w:val="en-US"/>
        </w:rPr>
        <w:t>Dunning, J. Multinational enterprises and the global economy, 1992 / John H. Dunning //</w:t>
      </w:r>
      <w:r w:rsidRPr="00823E25">
        <w:rPr>
          <w:rFonts w:ascii="Times New Roman" w:hAnsi="Times New Roman" w:cs="Times New Roman"/>
          <w:color w:val="392529"/>
          <w:sz w:val="24"/>
          <w:szCs w:val="24"/>
          <w:shd w:val="clear" w:color="auto" w:fill="FFFFFF"/>
          <w:lang w:val="en-US"/>
        </w:rPr>
        <w:t xml:space="preserve"> 618-666 </w:t>
      </w:r>
      <w:r w:rsidRPr="00823E25">
        <w:rPr>
          <w:rFonts w:ascii="Times New Roman" w:hAnsi="Times New Roman" w:cs="Times New Roman"/>
          <w:color w:val="392529"/>
          <w:sz w:val="24"/>
          <w:szCs w:val="24"/>
          <w:shd w:val="clear" w:color="auto" w:fill="FFFFFF"/>
        </w:rPr>
        <w:t>р</w:t>
      </w:r>
      <w:r w:rsidRPr="00823E25">
        <w:rPr>
          <w:rFonts w:ascii="Times New Roman" w:hAnsi="Times New Roman" w:cs="Times New Roman"/>
          <w:color w:val="392529"/>
          <w:sz w:val="24"/>
          <w:szCs w:val="24"/>
          <w:shd w:val="clear" w:color="auto" w:fill="FFFFFF"/>
          <w:lang w:val="en-US"/>
        </w:rPr>
        <w:t>.</w:t>
      </w:r>
    </w:p>
    <w:p w14:paraId="4F817689" w14:textId="22412B8D" w:rsidR="0069047E" w:rsidRPr="00823E25" w:rsidRDefault="0069047E"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lastRenderedPageBreak/>
        <w:t>Dunning, J. H. (1980). Towards an eclectic theory of international production: some empirical tests. Journal of International Business Studies, 11 (1), 9–31.</w:t>
      </w:r>
    </w:p>
    <w:p w14:paraId="393076B2" w14:textId="180A977C" w:rsidR="00A75256" w:rsidRPr="00823E25" w:rsidRDefault="00A75256" w:rsidP="00823E25">
      <w:pPr>
        <w:pStyle w:val="a5"/>
        <w:numPr>
          <w:ilvl w:val="0"/>
          <w:numId w:val="8"/>
        </w:numPr>
        <w:spacing w:line="360" w:lineRule="auto"/>
        <w:jc w:val="both"/>
        <w:rPr>
          <w:rFonts w:ascii="Times New Roman" w:hAnsi="Times New Roman" w:cs="Times New Roman"/>
          <w:sz w:val="24"/>
          <w:szCs w:val="24"/>
        </w:rPr>
      </w:pPr>
      <w:bookmarkStart w:id="89" w:name="_Hlk513629940"/>
      <w:r w:rsidRPr="00823E25">
        <w:rPr>
          <w:rFonts w:ascii="Times New Roman" w:hAnsi="Times New Roman" w:cs="Times New Roman"/>
          <w:sz w:val="24"/>
          <w:szCs w:val="24"/>
          <w:lang w:val="en-US"/>
        </w:rPr>
        <w:t>Exchange Mart: Companies Trade Assets Instead of Money // Financial Times. June</w:t>
      </w:r>
      <w:r w:rsidRPr="00823E25">
        <w:rPr>
          <w:rFonts w:ascii="Times New Roman" w:hAnsi="Times New Roman" w:cs="Times New Roman"/>
          <w:sz w:val="24"/>
          <w:szCs w:val="24"/>
        </w:rPr>
        <w:t xml:space="preserve"> 20, 2010. – [Электронный ресурс]. – Режим доступа: </w:t>
      </w:r>
      <w:r w:rsidRPr="00823E25">
        <w:rPr>
          <w:rFonts w:ascii="Times New Roman" w:hAnsi="Times New Roman" w:cs="Times New Roman"/>
          <w:sz w:val="24"/>
          <w:szCs w:val="24"/>
          <w:lang w:val="en-US"/>
        </w:rPr>
        <w:t>http</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www</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ft</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com</w:t>
      </w:r>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intl</w:t>
      </w:r>
      <w:proofErr w:type="spellEnd"/>
      <w:r w:rsidRPr="00823E25">
        <w:rPr>
          <w:rFonts w:ascii="Times New Roman" w:hAnsi="Times New Roman" w:cs="Times New Roman"/>
          <w:sz w:val="24"/>
          <w:szCs w:val="24"/>
        </w:rPr>
        <w:t>/</w:t>
      </w:r>
      <w:proofErr w:type="spellStart"/>
      <w:r w:rsidRPr="00823E25">
        <w:rPr>
          <w:rFonts w:ascii="Times New Roman" w:hAnsi="Times New Roman" w:cs="Times New Roman"/>
          <w:sz w:val="24"/>
          <w:szCs w:val="24"/>
          <w:lang w:val="en-US"/>
        </w:rPr>
        <w:t>cms</w:t>
      </w:r>
      <w:proofErr w:type="spellEnd"/>
      <w:r w:rsidRPr="00823E25">
        <w:rPr>
          <w:rFonts w:ascii="Times New Roman" w:hAnsi="Times New Roman" w:cs="Times New Roman"/>
          <w:sz w:val="24"/>
          <w:szCs w:val="24"/>
        </w:rPr>
        <w:t>/</w:t>
      </w:r>
      <w:r w:rsidRPr="00823E25">
        <w:rPr>
          <w:rFonts w:ascii="Times New Roman" w:hAnsi="Times New Roman" w:cs="Times New Roman"/>
          <w:sz w:val="24"/>
          <w:szCs w:val="24"/>
          <w:lang w:val="en-US"/>
        </w:rPr>
        <w:t>s</w:t>
      </w:r>
      <w:r w:rsidRPr="00823E25">
        <w:rPr>
          <w:rFonts w:ascii="Times New Roman" w:hAnsi="Times New Roman" w:cs="Times New Roman"/>
          <w:sz w:val="24"/>
          <w:szCs w:val="24"/>
        </w:rPr>
        <w:t>/2/96</w:t>
      </w:r>
      <w:r w:rsidRPr="00823E25">
        <w:rPr>
          <w:rFonts w:ascii="Times New Roman" w:hAnsi="Times New Roman" w:cs="Times New Roman"/>
          <w:sz w:val="24"/>
          <w:szCs w:val="24"/>
          <w:lang w:val="en-US"/>
        </w:rPr>
        <w:t>b</w:t>
      </w:r>
      <w:r w:rsidRPr="00823E25">
        <w:rPr>
          <w:rFonts w:ascii="Times New Roman" w:hAnsi="Times New Roman" w:cs="Times New Roman"/>
          <w:sz w:val="24"/>
          <w:szCs w:val="24"/>
        </w:rPr>
        <w:t>5</w:t>
      </w:r>
      <w:proofErr w:type="spellStart"/>
      <w:r w:rsidRPr="00823E25">
        <w:rPr>
          <w:rFonts w:ascii="Times New Roman" w:hAnsi="Times New Roman" w:cs="Times New Roman"/>
          <w:sz w:val="24"/>
          <w:szCs w:val="24"/>
          <w:lang w:val="en-US"/>
        </w:rPr>
        <w:t>fcda</w:t>
      </w:r>
      <w:proofErr w:type="spellEnd"/>
      <w:r w:rsidRPr="00823E25">
        <w:rPr>
          <w:rFonts w:ascii="Times New Roman" w:hAnsi="Times New Roman" w:cs="Times New Roman"/>
          <w:sz w:val="24"/>
          <w:szCs w:val="24"/>
        </w:rPr>
        <w:t>-7</w:t>
      </w:r>
      <w:r w:rsidRPr="00823E25">
        <w:rPr>
          <w:rFonts w:ascii="Times New Roman" w:hAnsi="Times New Roman" w:cs="Times New Roman"/>
          <w:sz w:val="24"/>
          <w:szCs w:val="24"/>
          <w:lang w:val="en-US"/>
        </w:rPr>
        <w:t>dd</w:t>
      </w:r>
      <w:r w:rsidRPr="00823E25">
        <w:rPr>
          <w:rFonts w:ascii="Times New Roman" w:hAnsi="Times New Roman" w:cs="Times New Roman"/>
          <w:sz w:val="24"/>
          <w:szCs w:val="24"/>
        </w:rPr>
        <w:t>7-11</w:t>
      </w:r>
      <w:r w:rsidRPr="00823E25">
        <w:rPr>
          <w:rFonts w:ascii="Times New Roman" w:hAnsi="Times New Roman" w:cs="Times New Roman"/>
          <w:sz w:val="24"/>
          <w:szCs w:val="24"/>
          <w:lang w:val="en-US"/>
        </w:rPr>
        <w:t>df</w:t>
      </w:r>
      <w:r w:rsidRPr="00823E25">
        <w:rPr>
          <w:rFonts w:ascii="Times New Roman" w:hAnsi="Times New Roman" w:cs="Times New Roman"/>
          <w:sz w:val="24"/>
          <w:szCs w:val="24"/>
        </w:rPr>
        <w:t>-</w:t>
      </w:r>
      <w:r w:rsidRPr="00823E25">
        <w:rPr>
          <w:rFonts w:ascii="Times New Roman" w:hAnsi="Times New Roman" w:cs="Times New Roman"/>
          <w:sz w:val="24"/>
          <w:szCs w:val="24"/>
          <w:lang w:val="en-US"/>
        </w:rPr>
        <w:t>b</w:t>
      </w:r>
      <w:r w:rsidRPr="00823E25">
        <w:rPr>
          <w:rFonts w:ascii="Times New Roman" w:hAnsi="Times New Roman" w:cs="Times New Roman"/>
          <w:sz w:val="24"/>
          <w:szCs w:val="24"/>
        </w:rPr>
        <w:t>357-</w:t>
      </w:r>
      <w:r w:rsidR="00107FE2">
        <w:rPr>
          <w:rFonts w:ascii="Times New Roman" w:hAnsi="Times New Roman" w:cs="Times New Roman"/>
          <w:sz w:val="24"/>
          <w:szCs w:val="24"/>
        </w:rPr>
        <w:t>0</w:t>
      </w:r>
      <w:r w:rsidRPr="00823E25">
        <w:rPr>
          <w:rFonts w:ascii="Times New Roman" w:hAnsi="Times New Roman" w:cs="Times New Roman"/>
          <w:sz w:val="24"/>
          <w:szCs w:val="24"/>
        </w:rPr>
        <w:t>0144feabdc0.html#axzz2RMOTqiVM (дата обращения: 15.04.18).</w:t>
      </w:r>
      <w:bookmarkEnd w:id="89"/>
    </w:p>
    <w:p w14:paraId="037FBB40" w14:textId="26EA505C" w:rsidR="00A75256" w:rsidRPr="00823E25" w:rsidRDefault="00A75256" w:rsidP="00823E25">
      <w:pPr>
        <w:pStyle w:val="a8"/>
        <w:numPr>
          <w:ilvl w:val="0"/>
          <w:numId w:val="8"/>
        </w:numPr>
        <w:spacing w:line="360" w:lineRule="auto"/>
        <w:jc w:val="both"/>
        <w:rPr>
          <w:rFonts w:ascii="Times New Roman" w:hAnsi="Times New Roman" w:cs="Times New Roman"/>
          <w:sz w:val="24"/>
          <w:szCs w:val="24"/>
          <w:shd w:val="clear" w:color="auto" w:fill="FFFFFF"/>
        </w:rPr>
      </w:pPr>
      <w:proofErr w:type="spellStart"/>
      <w:r w:rsidRPr="00823E25">
        <w:rPr>
          <w:rFonts w:ascii="Times New Roman" w:hAnsi="Times New Roman" w:cs="Times New Roman"/>
          <w:sz w:val="24"/>
          <w:szCs w:val="24"/>
          <w:shd w:val="clear" w:color="auto" w:fill="FFFFFF"/>
          <w:lang w:val="en-US"/>
        </w:rPr>
        <w:t>Gabrielson</w:t>
      </w:r>
      <w:proofErr w:type="spellEnd"/>
      <w:r w:rsidRPr="00823E25">
        <w:rPr>
          <w:rFonts w:ascii="Times New Roman" w:hAnsi="Times New Roman" w:cs="Times New Roman"/>
          <w:sz w:val="24"/>
          <w:szCs w:val="24"/>
          <w:shd w:val="clear" w:color="auto" w:fill="FFFFFF"/>
          <w:lang w:val="en-US"/>
        </w:rPr>
        <w:t>, G. Upstream, Midstream, Downstream. The</w:t>
      </w:r>
      <w:r w:rsidRPr="00823E25">
        <w:rPr>
          <w:rFonts w:ascii="Times New Roman" w:hAnsi="Times New Roman" w:cs="Times New Roman"/>
          <w:sz w:val="24"/>
          <w:szCs w:val="24"/>
          <w:shd w:val="clear" w:color="auto" w:fill="FFFFFF"/>
        </w:rPr>
        <w:t xml:space="preserve"> </w:t>
      </w:r>
      <w:r w:rsidRPr="00823E25">
        <w:rPr>
          <w:rFonts w:ascii="Times New Roman" w:hAnsi="Times New Roman" w:cs="Times New Roman"/>
          <w:sz w:val="24"/>
          <w:szCs w:val="24"/>
          <w:shd w:val="clear" w:color="auto" w:fill="FFFFFF"/>
          <w:lang w:val="en-US"/>
        </w:rPr>
        <w:t>difference</w:t>
      </w:r>
      <w:r w:rsidRPr="00823E25">
        <w:rPr>
          <w:rFonts w:ascii="Times New Roman" w:hAnsi="Times New Roman" w:cs="Times New Roman"/>
          <w:sz w:val="24"/>
          <w:szCs w:val="24"/>
          <w:shd w:val="clear" w:color="auto" w:fill="FFFFFF"/>
        </w:rPr>
        <w:t xml:space="preserve"> / </w:t>
      </w:r>
      <w:r w:rsidRPr="00823E25">
        <w:rPr>
          <w:rFonts w:ascii="Times New Roman" w:hAnsi="Times New Roman" w:cs="Times New Roman"/>
          <w:sz w:val="24"/>
          <w:szCs w:val="24"/>
          <w:shd w:val="clear" w:color="auto" w:fill="FFFFFF"/>
          <w:lang w:val="en-US"/>
        </w:rPr>
        <w:t>A</w:t>
      </w:r>
      <w:r w:rsidRPr="00823E25">
        <w:rPr>
          <w:rFonts w:ascii="Times New Roman" w:hAnsi="Times New Roman" w:cs="Times New Roman"/>
          <w:sz w:val="24"/>
          <w:szCs w:val="24"/>
          <w:shd w:val="clear" w:color="auto" w:fill="FFFFFF"/>
        </w:rPr>
        <w:t xml:space="preserve">. </w:t>
      </w:r>
      <w:r w:rsidRPr="00823E25">
        <w:rPr>
          <w:rFonts w:ascii="Times New Roman" w:hAnsi="Times New Roman" w:cs="Times New Roman"/>
          <w:sz w:val="24"/>
          <w:szCs w:val="24"/>
          <w:shd w:val="clear" w:color="auto" w:fill="FFFFFF"/>
          <w:lang w:val="en-US"/>
        </w:rPr>
        <w:t>Bhardwaj</w:t>
      </w:r>
      <w:r w:rsidRPr="00823E25">
        <w:rPr>
          <w:rFonts w:ascii="Times New Roman" w:hAnsi="Times New Roman" w:cs="Times New Roman"/>
          <w:sz w:val="24"/>
          <w:szCs w:val="24"/>
          <w:shd w:val="clear" w:color="auto" w:fill="FFFFFF"/>
        </w:rPr>
        <w:t xml:space="preserve">, </w:t>
      </w:r>
      <w:r w:rsidRPr="00823E25">
        <w:rPr>
          <w:rFonts w:ascii="Times New Roman" w:hAnsi="Times New Roman" w:cs="Times New Roman"/>
          <w:sz w:val="24"/>
          <w:szCs w:val="24"/>
          <w:shd w:val="clear" w:color="auto" w:fill="FFFFFF"/>
          <w:lang w:val="en-US"/>
        </w:rPr>
        <w:t>A</w:t>
      </w:r>
      <w:r w:rsidRPr="00823E25">
        <w:rPr>
          <w:rFonts w:ascii="Times New Roman" w:hAnsi="Times New Roman" w:cs="Times New Roman"/>
          <w:sz w:val="24"/>
          <w:szCs w:val="24"/>
          <w:shd w:val="clear" w:color="auto" w:fill="FFFFFF"/>
        </w:rPr>
        <w:t xml:space="preserve">. </w:t>
      </w:r>
      <w:proofErr w:type="spellStart"/>
      <w:r w:rsidRPr="00823E25">
        <w:rPr>
          <w:rFonts w:ascii="Times New Roman" w:hAnsi="Times New Roman" w:cs="Times New Roman"/>
          <w:sz w:val="24"/>
          <w:szCs w:val="24"/>
          <w:shd w:val="clear" w:color="auto" w:fill="FFFFFF"/>
          <w:lang w:val="en-US"/>
        </w:rPr>
        <w:t>Jelina</w:t>
      </w:r>
      <w:proofErr w:type="spellEnd"/>
      <w:r w:rsidRPr="00823E25">
        <w:rPr>
          <w:rFonts w:ascii="Times New Roman" w:hAnsi="Times New Roman" w:cs="Times New Roman"/>
          <w:sz w:val="24"/>
          <w:szCs w:val="24"/>
          <w:shd w:val="clear" w:color="auto" w:fill="FFFFFF"/>
        </w:rPr>
        <w:t xml:space="preserve"> // 2015 [Электронный ресурс]. – Режим доступа: </w:t>
      </w:r>
      <w:hyperlink r:id="rId57" w:history="1">
        <w:r w:rsidRPr="00823E25">
          <w:rPr>
            <w:rStyle w:val="a4"/>
            <w:rFonts w:ascii="Times New Roman" w:hAnsi="Times New Roman" w:cs="Times New Roman"/>
            <w:color w:val="auto"/>
            <w:sz w:val="24"/>
            <w:szCs w:val="24"/>
            <w:u w:val="none"/>
            <w:shd w:val="clear" w:color="auto" w:fill="FFFFFF"/>
            <w:lang w:val="en-US"/>
          </w:rPr>
          <w:t>https</w:t>
        </w:r>
        <w:r w:rsidRPr="00823E25">
          <w:rPr>
            <w:rStyle w:val="a4"/>
            <w:rFonts w:ascii="Times New Roman" w:hAnsi="Times New Roman" w:cs="Times New Roman"/>
            <w:color w:val="auto"/>
            <w:sz w:val="24"/>
            <w:szCs w:val="24"/>
            <w:u w:val="none"/>
            <w:shd w:val="clear" w:color="auto" w:fill="FFFFFF"/>
          </w:rPr>
          <w:t>://</w:t>
        </w:r>
        <w:proofErr w:type="spellStart"/>
        <w:r w:rsidRPr="00823E25">
          <w:rPr>
            <w:rStyle w:val="a4"/>
            <w:rFonts w:ascii="Times New Roman" w:hAnsi="Times New Roman" w:cs="Times New Roman"/>
            <w:color w:val="auto"/>
            <w:sz w:val="24"/>
            <w:szCs w:val="24"/>
            <w:u w:val="none"/>
            <w:shd w:val="clear" w:color="auto" w:fill="FFFFFF"/>
            <w:lang w:val="en-US"/>
          </w:rPr>
          <w:t>lonetreeusa</w:t>
        </w:r>
        <w:proofErr w:type="spellEnd"/>
        <w:r w:rsidRPr="00823E25">
          <w:rPr>
            <w:rStyle w:val="a4"/>
            <w:rFonts w:ascii="Times New Roman" w:hAnsi="Times New Roman" w:cs="Times New Roman"/>
            <w:color w:val="auto"/>
            <w:sz w:val="24"/>
            <w:szCs w:val="24"/>
            <w:u w:val="none"/>
            <w:shd w:val="clear" w:color="auto" w:fill="FFFFFF"/>
          </w:rPr>
          <w:t>.</w:t>
        </w:r>
        <w:r w:rsidRPr="00823E25">
          <w:rPr>
            <w:rStyle w:val="a4"/>
            <w:rFonts w:ascii="Times New Roman" w:hAnsi="Times New Roman" w:cs="Times New Roman"/>
            <w:color w:val="auto"/>
            <w:sz w:val="24"/>
            <w:szCs w:val="24"/>
            <w:u w:val="none"/>
            <w:shd w:val="clear" w:color="auto" w:fill="FFFFFF"/>
            <w:lang w:val="en-US"/>
          </w:rPr>
          <w:t>com</w:t>
        </w:r>
        <w:r w:rsidRPr="00823E25">
          <w:rPr>
            <w:rStyle w:val="a4"/>
            <w:rFonts w:ascii="Times New Roman" w:hAnsi="Times New Roman" w:cs="Times New Roman"/>
            <w:color w:val="auto"/>
            <w:sz w:val="24"/>
            <w:szCs w:val="24"/>
            <w:u w:val="none"/>
            <w:shd w:val="clear" w:color="auto" w:fill="FFFFFF"/>
          </w:rPr>
          <w:t>/</w:t>
        </w:r>
        <w:r w:rsidRPr="00823E25">
          <w:rPr>
            <w:rStyle w:val="a4"/>
            <w:rFonts w:ascii="Times New Roman" w:hAnsi="Times New Roman" w:cs="Times New Roman"/>
            <w:color w:val="auto"/>
            <w:sz w:val="24"/>
            <w:szCs w:val="24"/>
            <w:u w:val="none"/>
            <w:shd w:val="clear" w:color="auto" w:fill="FFFFFF"/>
            <w:lang w:val="en-US"/>
          </w:rPr>
          <w:t>upstream</w:t>
        </w:r>
        <w:r w:rsidRPr="00823E25">
          <w:rPr>
            <w:rStyle w:val="a4"/>
            <w:rFonts w:ascii="Times New Roman" w:hAnsi="Times New Roman" w:cs="Times New Roman"/>
            <w:color w:val="auto"/>
            <w:sz w:val="24"/>
            <w:szCs w:val="24"/>
            <w:u w:val="none"/>
            <w:shd w:val="clear" w:color="auto" w:fill="FFFFFF"/>
          </w:rPr>
          <w:t>-</w:t>
        </w:r>
        <w:r w:rsidRPr="00823E25">
          <w:rPr>
            <w:rStyle w:val="a4"/>
            <w:rFonts w:ascii="Times New Roman" w:hAnsi="Times New Roman" w:cs="Times New Roman"/>
            <w:color w:val="auto"/>
            <w:sz w:val="24"/>
            <w:szCs w:val="24"/>
            <w:u w:val="none"/>
            <w:shd w:val="clear" w:color="auto" w:fill="FFFFFF"/>
            <w:lang w:val="en-US"/>
          </w:rPr>
          <w:t>midstream</w:t>
        </w:r>
        <w:r w:rsidRPr="00823E25">
          <w:rPr>
            <w:rStyle w:val="a4"/>
            <w:rFonts w:ascii="Times New Roman" w:hAnsi="Times New Roman" w:cs="Times New Roman"/>
            <w:color w:val="auto"/>
            <w:sz w:val="24"/>
            <w:szCs w:val="24"/>
            <w:u w:val="none"/>
            <w:shd w:val="clear" w:color="auto" w:fill="FFFFFF"/>
          </w:rPr>
          <w:t>-</w:t>
        </w:r>
        <w:r w:rsidRPr="00823E25">
          <w:rPr>
            <w:rStyle w:val="a4"/>
            <w:rFonts w:ascii="Times New Roman" w:hAnsi="Times New Roman" w:cs="Times New Roman"/>
            <w:color w:val="auto"/>
            <w:sz w:val="24"/>
            <w:szCs w:val="24"/>
            <w:u w:val="none"/>
            <w:shd w:val="clear" w:color="auto" w:fill="FFFFFF"/>
            <w:lang w:val="en-US"/>
          </w:rPr>
          <w:t>downstream</w:t>
        </w:r>
        <w:r w:rsidRPr="00823E25">
          <w:rPr>
            <w:rStyle w:val="a4"/>
            <w:rFonts w:ascii="Times New Roman" w:hAnsi="Times New Roman" w:cs="Times New Roman"/>
            <w:color w:val="auto"/>
            <w:sz w:val="24"/>
            <w:szCs w:val="24"/>
            <w:u w:val="none"/>
            <w:shd w:val="clear" w:color="auto" w:fill="FFFFFF"/>
          </w:rPr>
          <w:t>-</w:t>
        </w:r>
        <w:proofErr w:type="spellStart"/>
        <w:r w:rsidRPr="00823E25">
          <w:rPr>
            <w:rStyle w:val="a4"/>
            <w:rFonts w:ascii="Times New Roman" w:hAnsi="Times New Roman" w:cs="Times New Roman"/>
            <w:color w:val="auto"/>
            <w:sz w:val="24"/>
            <w:szCs w:val="24"/>
            <w:u w:val="none"/>
            <w:shd w:val="clear" w:color="auto" w:fill="FFFFFF"/>
            <w:lang w:val="en-US"/>
          </w:rPr>
          <w:t>whats</w:t>
        </w:r>
        <w:proofErr w:type="spellEnd"/>
        <w:r w:rsidRPr="00823E25">
          <w:rPr>
            <w:rStyle w:val="a4"/>
            <w:rFonts w:ascii="Times New Roman" w:hAnsi="Times New Roman" w:cs="Times New Roman"/>
            <w:color w:val="auto"/>
            <w:sz w:val="24"/>
            <w:szCs w:val="24"/>
            <w:u w:val="none"/>
            <w:shd w:val="clear" w:color="auto" w:fill="FFFFFF"/>
          </w:rPr>
          <w:t>-</w:t>
        </w:r>
        <w:r w:rsidRPr="00823E25">
          <w:rPr>
            <w:rStyle w:val="a4"/>
            <w:rFonts w:ascii="Times New Roman" w:hAnsi="Times New Roman" w:cs="Times New Roman"/>
            <w:color w:val="auto"/>
            <w:sz w:val="24"/>
            <w:szCs w:val="24"/>
            <w:u w:val="none"/>
            <w:shd w:val="clear" w:color="auto" w:fill="FFFFFF"/>
            <w:lang w:val="en-US"/>
          </w:rPr>
          <w:t>difference</w:t>
        </w:r>
        <w:r w:rsidRPr="00823E25">
          <w:rPr>
            <w:rStyle w:val="a4"/>
            <w:rFonts w:ascii="Times New Roman" w:hAnsi="Times New Roman" w:cs="Times New Roman"/>
            <w:color w:val="auto"/>
            <w:sz w:val="24"/>
            <w:szCs w:val="24"/>
            <w:u w:val="none"/>
            <w:shd w:val="clear" w:color="auto" w:fill="FFFFFF"/>
          </w:rPr>
          <w:t>/</w:t>
        </w:r>
      </w:hyperlink>
      <w:r w:rsidRPr="00823E25">
        <w:rPr>
          <w:rFonts w:ascii="Times New Roman" w:hAnsi="Times New Roman" w:cs="Times New Roman"/>
          <w:sz w:val="24"/>
          <w:szCs w:val="24"/>
          <w:shd w:val="clear" w:color="auto" w:fill="FFFFFF"/>
        </w:rPr>
        <w:t xml:space="preserve"> (дата обращения: 20.04.18)</w:t>
      </w:r>
    </w:p>
    <w:p w14:paraId="36C6BAED" w14:textId="60350109" w:rsidR="0069047E" w:rsidRPr="00823E25" w:rsidRDefault="0069047E" w:rsidP="00823E25">
      <w:pPr>
        <w:pStyle w:val="a8"/>
        <w:numPr>
          <w:ilvl w:val="0"/>
          <w:numId w:val="8"/>
        </w:numPr>
        <w:spacing w:after="0" w:line="360" w:lineRule="auto"/>
        <w:jc w:val="both"/>
        <w:rPr>
          <w:rFonts w:ascii="Times New Roman" w:hAnsi="Times New Roman" w:cs="Times New Roman"/>
          <w:sz w:val="24"/>
          <w:szCs w:val="24"/>
          <w:lang w:val="en-US"/>
        </w:rPr>
      </w:pPr>
      <w:bookmarkStart w:id="90" w:name="_Hlk513631954"/>
      <w:r w:rsidRPr="00823E25">
        <w:rPr>
          <w:rFonts w:ascii="Times New Roman" w:hAnsi="Times New Roman" w:cs="Times New Roman"/>
          <w:sz w:val="24"/>
          <w:szCs w:val="24"/>
          <w:lang w:val="en-US"/>
        </w:rPr>
        <w:t xml:space="preserve">Gensler, L. The World's Largest Oil </w:t>
      </w:r>
      <w:proofErr w:type="gramStart"/>
      <w:r w:rsidRPr="00823E25">
        <w:rPr>
          <w:rFonts w:ascii="Times New Roman" w:hAnsi="Times New Roman" w:cs="Times New Roman"/>
          <w:sz w:val="24"/>
          <w:szCs w:val="24"/>
          <w:lang w:val="en-US"/>
        </w:rPr>
        <w:t>And</w:t>
      </w:r>
      <w:proofErr w:type="gramEnd"/>
      <w:r w:rsidRPr="00823E25">
        <w:rPr>
          <w:rFonts w:ascii="Times New Roman" w:hAnsi="Times New Roman" w:cs="Times New Roman"/>
          <w:sz w:val="24"/>
          <w:szCs w:val="24"/>
          <w:lang w:val="en-US"/>
        </w:rPr>
        <w:t xml:space="preserve"> Gas Companies 2017: Exxon Reigns Supreme, While Chevron Slips. – 2017 [</w:t>
      </w:r>
      <w:r w:rsidRPr="00823E25">
        <w:rPr>
          <w:rFonts w:ascii="Times New Roman" w:hAnsi="Times New Roman" w:cs="Times New Roman"/>
          <w:sz w:val="24"/>
          <w:szCs w:val="24"/>
        </w:rPr>
        <w:t>Электронный</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ресурс</w:t>
      </w:r>
      <w:r w:rsidRPr="00823E25">
        <w:rPr>
          <w:rFonts w:ascii="Times New Roman" w:hAnsi="Times New Roman" w:cs="Times New Roman"/>
          <w:sz w:val="24"/>
          <w:szCs w:val="24"/>
          <w:lang w:val="en-US"/>
        </w:rPr>
        <w:t xml:space="preserve">]. – </w:t>
      </w:r>
      <w:r w:rsidRPr="00823E25">
        <w:rPr>
          <w:rFonts w:ascii="Times New Roman" w:hAnsi="Times New Roman" w:cs="Times New Roman"/>
          <w:sz w:val="24"/>
          <w:szCs w:val="24"/>
        </w:rPr>
        <w:t>Режим</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доступа</w:t>
      </w:r>
      <w:r w:rsidRPr="00823E25">
        <w:rPr>
          <w:rFonts w:ascii="Times New Roman" w:hAnsi="Times New Roman" w:cs="Times New Roman"/>
          <w:sz w:val="24"/>
          <w:szCs w:val="24"/>
          <w:lang w:val="en-US"/>
        </w:rPr>
        <w:t xml:space="preserve">: </w:t>
      </w:r>
      <w:hyperlink r:id="rId58" w:anchor="1a9173824f87" w:history="1">
        <w:r w:rsidRPr="00823E25">
          <w:rPr>
            <w:rStyle w:val="a4"/>
            <w:rFonts w:ascii="Times New Roman" w:hAnsi="Times New Roman" w:cs="Times New Roman"/>
            <w:color w:val="auto"/>
            <w:sz w:val="24"/>
            <w:szCs w:val="24"/>
            <w:u w:val="none"/>
            <w:lang w:val="en-US"/>
          </w:rPr>
          <w:t>https://www.forbes.com/sites/laurengensler/2017/05/24/the-worlds-largest-oil-and-gas-companies-2017-exxon-mobil-reigns-supreme-chevron-slips/#1a9173824f87</w:t>
        </w:r>
      </w:hyperlink>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дата</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обращения</w:t>
      </w:r>
      <w:r w:rsidRPr="00823E25">
        <w:rPr>
          <w:rFonts w:ascii="Times New Roman" w:hAnsi="Times New Roman" w:cs="Times New Roman"/>
          <w:sz w:val="24"/>
          <w:szCs w:val="24"/>
          <w:lang w:val="en-US"/>
        </w:rPr>
        <w:t>: 23.04.18).</w:t>
      </w:r>
      <w:bookmarkEnd w:id="90"/>
    </w:p>
    <w:p w14:paraId="250EB0DF" w14:textId="65AA6DC2" w:rsidR="00A75256" w:rsidRPr="00823E25" w:rsidRDefault="00A75256"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Fernanda Ribeiro </w:t>
      </w:r>
      <w:proofErr w:type="spellStart"/>
      <w:r w:rsidRPr="00823E25">
        <w:rPr>
          <w:rFonts w:ascii="Times New Roman" w:hAnsi="Times New Roman" w:cs="Times New Roman"/>
          <w:sz w:val="24"/>
          <w:szCs w:val="24"/>
          <w:lang w:val="en-US"/>
        </w:rPr>
        <w:t>Cahen</w:t>
      </w:r>
      <w:proofErr w:type="spellEnd"/>
      <w:r w:rsidRPr="00823E25">
        <w:rPr>
          <w:rFonts w:ascii="Times New Roman" w:hAnsi="Times New Roman" w:cs="Times New Roman"/>
          <w:sz w:val="24"/>
          <w:szCs w:val="24"/>
          <w:lang w:val="en-US"/>
        </w:rPr>
        <w:t xml:space="preserve">, internationalization of state-owned enterprises through foreign direct investment / Professor at Centro </w:t>
      </w:r>
      <w:proofErr w:type="spellStart"/>
      <w:r w:rsidRPr="00823E25">
        <w:rPr>
          <w:rFonts w:ascii="Times New Roman" w:hAnsi="Times New Roman" w:cs="Times New Roman"/>
          <w:sz w:val="24"/>
          <w:szCs w:val="24"/>
          <w:lang w:val="en-US"/>
        </w:rPr>
        <w:t>Universitário</w:t>
      </w:r>
      <w:proofErr w:type="spellEnd"/>
      <w:r w:rsidRPr="00823E25">
        <w:rPr>
          <w:rFonts w:ascii="Times New Roman" w:hAnsi="Times New Roman" w:cs="Times New Roman"/>
          <w:sz w:val="24"/>
          <w:szCs w:val="24"/>
          <w:lang w:val="en-US"/>
        </w:rPr>
        <w:t xml:space="preserve"> da FEI, </w:t>
      </w:r>
      <w:proofErr w:type="spellStart"/>
      <w:r w:rsidRPr="00823E25">
        <w:rPr>
          <w:rFonts w:ascii="Times New Roman" w:hAnsi="Times New Roman" w:cs="Times New Roman"/>
          <w:sz w:val="24"/>
          <w:szCs w:val="24"/>
          <w:lang w:val="en-US"/>
        </w:rPr>
        <w:t>Programa</w:t>
      </w:r>
      <w:proofErr w:type="spellEnd"/>
      <w:r w:rsidRPr="00823E25">
        <w:rPr>
          <w:rFonts w:ascii="Times New Roman" w:hAnsi="Times New Roman" w:cs="Times New Roman"/>
          <w:sz w:val="24"/>
          <w:szCs w:val="24"/>
          <w:lang w:val="en-US"/>
        </w:rPr>
        <w:t xml:space="preserve"> de </w:t>
      </w:r>
      <w:proofErr w:type="spellStart"/>
      <w:r w:rsidRPr="00823E25">
        <w:rPr>
          <w:rFonts w:ascii="Times New Roman" w:hAnsi="Times New Roman" w:cs="Times New Roman"/>
          <w:sz w:val="24"/>
          <w:szCs w:val="24"/>
          <w:lang w:val="en-US"/>
        </w:rPr>
        <w:t>Pós-Graduação</w:t>
      </w:r>
      <w:proofErr w:type="spellEnd"/>
      <w:r w:rsidRPr="00823E25">
        <w:rPr>
          <w:rFonts w:ascii="Times New Roman" w:hAnsi="Times New Roman" w:cs="Times New Roman"/>
          <w:sz w:val="24"/>
          <w:szCs w:val="24"/>
          <w:lang w:val="en-US"/>
        </w:rPr>
        <w:t xml:space="preserve"> - São Paulo // SP – Brazil, 2015. – [</w:t>
      </w:r>
      <w:r w:rsidRPr="00823E25">
        <w:rPr>
          <w:rFonts w:ascii="Times New Roman" w:hAnsi="Times New Roman" w:cs="Times New Roman"/>
          <w:sz w:val="24"/>
          <w:szCs w:val="24"/>
        </w:rPr>
        <w:t>Электронный</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ресурс</w:t>
      </w:r>
      <w:r w:rsidRPr="00823E25">
        <w:rPr>
          <w:rFonts w:ascii="Times New Roman" w:hAnsi="Times New Roman" w:cs="Times New Roman"/>
          <w:sz w:val="24"/>
          <w:szCs w:val="24"/>
          <w:lang w:val="en-US"/>
        </w:rPr>
        <w:t xml:space="preserve">]. – </w:t>
      </w:r>
      <w:r w:rsidRPr="00823E25">
        <w:rPr>
          <w:rFonts w:ascii="Times New Roman" w:hAnsi="Times New Roman" w:cs="Times New Roman"/>
          <w:sz w:val="24"/>
          <w:szCs w:val="24"/>
        </w:rPr>
        <w:t>Режим</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доступа</w:t>
      </w:r>
      <w:r w:rsidRPr="00823E25">
        <w:rPr>
          <w:rFonts w:ascii="Times New Roman" w:hAnsi="Times New Roman" w:cs="Times New Roman"/>
          <w:sz w:val="24"/>
          <w:szCs w:val="24"/>
          <w:lang w:val="en-US"/>
        </w:rPr>
        <w:t xml:space="preserve">: </w:t>
      </w:r>
      <w:r w:rsidRPr="00823E25">
        <w:rPr>
          <w:rFonts w:ascii="Times New Roman" w:hAnsi="Times New Roman" w:cs="Times New Roman"/>
          <w:i/>
          <w:sz w:val="24"/>
          <w:szCs w:val="24"/>
          <w:lang w:val="en-US"/>
        </w:rPr>
        <w:t xml:space="preserve"> </w:t>
      </w:r>
      <w:hyperlink r:id="rId59" w:history="1">
        <w:r w:rsidRPr="00823E25">
          <w:rPr>
            <w:rStyle w:val="a4"/>
            <w:rFonts w:ascii="Times New Roman" w:hAnsi="Times New Roman" w:cs="Times New Roman"/>
            <w:color w:val="auto"/>
            <w:sz w:val="24"/>
            <w:szCs w:val="24"/>
            <w:u w:val="none"/>
            <w:lang w:val="en-US"/>
          </w:rPr>
          <w:t>http://www.scielo.br/scielo.php?script=sci_arttext&amp;pid=S0034-75902015000600645</w:t>
        </w:r>
      </w:hyperlink>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дата</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обращения</w:t>
      </w:r>
      <w:r w:rsidRPr="00823E25">
        <w:rPr>
          <w:rFonts w:ascii="Times New Roman" w:hAnsi="Times New Roman" w:cs="Times New Roman"/>
          <w:sz w:val="24"/>
          <w:szCs w:val="24"/>
          <w:lang w:val="en-US"/>
        </w:rPr>
        <w:t>: 10.02.18).</w:t>
      </w:r>
    </w:p>
    <w:p w14:paraId="5641AA8E" w14:textId="5986579A" w:rsidR="0019749F" w:rsidRPr="00823E25" w:rsidRDefault="0019749F"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Halle´n</w:t>
      </w:r>
      <w:proofErr w:type="spellEnd"/>
      <w:r w:rsidRPr="00823E25">
        <w:rPr>
          <w:rFonts w:ascii="Times New Roman" w:hAnsi="Times New Roman" w:cs="Times New Roman"/>
          <w:sz w:val="24"/>
          <w:szCs w:val="24"/>
          <w:lang w:val="en-US"/>
        </w:rPr>
        <w:t>, L. A comparison of strategic marketing approaches / In P. W. Turnbull &amp; J.-P. Valla (Eds) // Strategies For international industrial marketing :235–249.London. – 1986, Croom Helm.</w:t>
      </w:r>
    </w:p>
    <w:p w14:paraId="11DB8557" w14:textId="066BB8F5" w:rsidR="00900FFD" w:rsidRPr="00823E25" w:rsidRDefault="00900FFD"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Henderson, J., Ferguson, A. International Partnership in Russia: Conclusion form the Oil and Gas Industry / James Henderson, Alastair Ferguson // Palgrave Macmillan ed., 2014. – 647. </w:t>
      </w:r>
    </w:p>
    <w:p w14:paraId="4554ADE4" w14:textId="72F156E6" w:rsidR="00900FFD" w:rsidRDefault="00900FFD" w:rsidP="00D506B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Hedlund, G., &amp; </w:t>
      </w:r>
      <w:proofErr w:type="spellStart"/>
      <w:r w:rsidRPr="00823E25">
        <w:rPr>
          <w:rFonts w:ascii="Times New Roman" w:hAnsi="Times New Roman" w:cs="Times New Roman"/>
          <w:sz w:val="24"/>
          <w:szCs w:val="24"/>
          <w:lang w:val="en-US"/>
        </w:rPr>
        <w:t>Kverneland</w:t>
      </w:r>
      <w:proofErr w:type="spellEnd"/>
      <w:r w:rsidRPr="00823E25">
        <w:rPr>
          <w:rFonts w:ascii="Times New Roman" w:hAnsi="Times New Roman" w:cs="Times New Roman"/>
          <w:sz w:val="24"/>
          <w:szCs w:val="24"/>
          <w:lang w:val="en-US"/>
        </w:rPr>
        <w:t xml:space="preserve">, A˚. 1985. Are strategies for foreign market entry changing </w:t>
      </w:r>
      <w:proofErr w:type="gramStart"/>
      <w:r w:rsidRPr="00823E25">
        <w:rPr>
          <w:rFonts w:ascii="Times New Roman" w:hAnsi="Times New Roman" w:cs="Times New Roman"/>
          <w:sz w:val="24"/>
          <w:szCs w:val="24"/>
          <w:lang w:val="en-US"/>
        </w:rPr>
        <w:t>The</w:t>
      </w:r>
      <w:proofErr w:type="gramEnd"/>
      <w:r w:rsidRPr="00823E25">
        <w:rPr>
          <w:rFonts w:ascii="Times New Roman" w:hAnsi="Times New Roman" w:cs="Times New Roman"/>
          <w:sz w:val="24"/>
          <w:szCs w:val="24"/>
          <w:lang w:val="en-US"/>
        </w:rPr>
        <w:t xml:space="preserve"> case of Swedish investments in Japan. International Studies of Management and Organization,</w:t>
      </w:r>
      <w:r w:rsidRPr="0014745E">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15(2): 41–59.</w:t>
      </w:r>
    </w:p>
    <w:p w14:paraId="2F9FB1B6" w14:textId="13066FBE" w:rsidR="00D506B5" w:rsidRPr="00D506B5" w:rsidRDefault="00D506B5" w:rsidP="00D506B5">
      <w:pPr>
        <w:pStyle w:val="a5"/>
        <w:numPr>
          <w:ilvl w:val="0"/>
          <w:numId w:val="8"/>
        </w:numPr>
        <w:spacing w:line="360" w:lineRule="auto"/>
        <w:jc w:val="both"/>
        <w:rPr>
          <w:rFonts w:ascii="Times New Roman" w:hAnsi="Times New Roman" w:cs="Times New Roman"/>
          <w:sz w:val="24"/>
          <w:szCs w:val="24"/>
          <w:lang w:val="en-US"/>
        </w:rPr>
      </w:pPr>
      <w:r w:rsidRPr="00D506B5">
        <w:rPr>
          <w:rFonts w:ascii="Times New Roman" w:hAnsi="Times New Roman" w:cs="Times New Roman"/>
          <w:sz w:val="24"/>
          <w:szCs w:val="24"/>
          <w:lang w:val="en-US"/>
        </w:rPr>
        <w:t>Hood, N. &amp; Young, S. 1979. Economics of multinational</w:t>
      </w:r>
      <w:r>
        <w:rPr>
          <w:rFonts w:ascii="Times New Roman" w:hAnsi="Times New Roman" w:cs="Times New Roman"/>
          <w:sz w:val="24"/>
          <w:szCs w:val="24"/>
          <w:lang w:val="en-US"/>
        </w:rPr>
        <w:t xml:space="preserve"> </w:t>
      </w:r>
      <w:r w:rsidRPr="00D506B5">
        <w:rPr>
          <w:rFonts w:ascii="Times New Roman" w:hAnsi="Times New Roman" w:cs="Times New Roman"/>
          <w:sz w:val="24"/>
          <w:szCs w:val="24"/>
          <w:lang w:val="en-US"/>
        </w:rPr>
        <w:t>enterprise. London: Longman.</w:t>
      </w:r>
    </w:p>
    <w:p w14:paraId="74039A4D" w14:textId="6E2018EE" w:rsidR="0019749F" w:rsidRPr="00823E25" w:rsidRDefault="0019749F" w:rsidP="00D506B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Hornell, E.,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J-E., &amp; </w:t>
      </w:r>
      <w:proofErr w:type="spellStart"/>
      <w:r w:rsidRPr="00823E25">
        <w:rPr>
          <w:rFonts w:ascii="Times New Roman" w:hAnsi="Times New Roman" w:cs="Times New Roman"/>
          <w:sz w:val="24"/>
          <w:szCs w:val="24"/>
          <w:lang w:val="en-US"/>
        </w:rPr>
        <w:t>Wiedersheim</w:t>
      </w:r>
      <w:proofErr w:type="spellEnd"/>
      <w:r w:rsidRPr="00823E25">
        <w:rPr>
          <w:rFonts w:ascii="Times New Roman" w:hAnsi="Times New Roman" w:cs="Times New Roman"/>
          <w:sz w:val="24"/>
          <w:szCs w:val="24"/>
          <w:lang w:val="en-US"/>
        </w:rPr>
        <w:t xml:space="preserve">-Paul F., Export </w:t>
      </w:r>
      <w:proofErr w:type="spellStart"/>
      <w:r w:rsidRPr="00823E25">
        <w:rPr>
          <w:rFonts w:ascii="Times New Roman" w:hAnsi="Times New Roman" w:cs="Times New Roman"/>
          <w:sz w:val="24"/>
          <w:szCs w:val="24"/>
          <w:lang w:val="en-US"/>
        </w:rPr>
        <w:t>och</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utlandsetableringar</w:t>
      </w:r>
      <w:proofErr w:type="spellEnd"/>
      <w:r w:rsidRPr="00823E25">
        <w:rPr>
          <w:rFonts w:ascii="Times New Roman" w:hAnsi="Times New Roman" w:cs="Times New Roman"/>
          <w:sz w:val="24"/>
          <w:szCs w:val="24"/>
          <w:lang w:val="en-US"/>
        </w:rPr>
        <w:t xml:space="preserve"> / Erik Hornell, Jan-Erik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 Stockholm, 1973.</w:t>
      </w:r>
    </w:p>
    <w:p w14:paraId="60694B22" w14:textId="7F535E28" w:rsidR="00505D83" w:rsidRPr="00823E25" w:rsidRDefault="00505D83"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Hymer</w:t>
      </w:r>
      <w:proofErr w:type="spellEnd"/>
      <w:r w:rsidRPr="00823E25">
        <w:rPr>
          <w:rFonts w:ascii="Times New Roman" w:hAnsi="Times New Roman" w:cs="Times New Roman"/>
          <w:sz w:val="24"/>
          <w:szCs w:val="24"/>
          <w:lang w:val="en-US"/>
        </w:rPr>
        <w:t>, S. H. (1960). The international operation of national firms: a study of direct investment. Ph.D. dissertation, M.I.T. (Published by M.I.T. Press in 1976).</w:t>
      </w:r>
    </w:p>
    <w:p w14:paraId="531D982A" w14:textId="581A391C" w:rsidR="00A44B11" w:rsidRPr="00823E25" w:rsidRDefault="00A44B11"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lastRenderedPageBreak/>
        <w:t>International Monetary Fund, IMF, Country Report No. 15/211. -  Russian Federation, August, 2015 [</w:t>
      </w:r>
      <w:r w:rsidRPr="00823E25">
        <w:rPr>
          <w:rFonts w:ascii="Times New Roman" w:hAnsi="Times New Roman" w:cs="Times New Roman"/>
          <w:sz w:val="24"/>
          <w:szCs w:val="24"/>
        </w:rPr>
        <w:t>Электронный</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ресурс</w:t>
      </w:r>
      <w:r w:rsidRPr="00823E25">
        <w:rPr>
          <w:rFonts w:ascii="Times New Roman" w:hAnsi="Times New Roman" w:cs="Times New Roman"/>
          <w:sz w:val="24"/>
          <w:szCs w:val="24"/>
          <w:lang w:val="en-US"/>
        </w:rPr>
        <w:t xml:space="preserve">]. – </w:t>
      </w:r>
      <w:r w:rsidRPr="00823E25">
        <w:rPr>
          <w:rFonts w:ascii="Times New Roman" w:hAnsi="Times New Roman" w:cs="Times New Roman"/>
          <w:sz w:val="24"/>
          <w:szCs w:val="24"/>
        </w:rPr>
        <w:t>Режим</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доступа</w:t>
      </w:r>
      <w:r w:rsidRPr="00823E25">
        <w:rPr>
          <w:rFonts w:ascii="Times New Roman" w:hAnsi="Times New Roman" w:cs="Times New Roman"/>
          <w:sz w:val="24"/>
          <w:szCs w:val="24"/>
          <w:lang w:val="en-US"/>
        </w:rPr>
        <w:t xml:space="preserve">: </w:t>
      </w:r>
      <w:hyperlink r:id="rId60" w:history="1">
        <w:r w:rsidRPr="00823E25">
          <w:rPr>
            <w:rStyle w:val="a4"/>
            <w:rFonts w:ascii="Times New Roman" w:hAnsi="Times New Roman" w:cs="Times New Roman"/>
            <w:color w:val="auto"/>
            <w:sz w:val="24"/>
            <w:szCs w:val="24"/>
            <w:u w:val="none"/>
            <w:lang w:val="en-US"/>
          </w:rPr>
          <w:t>http://www.imf.org/external/pubs/ft/scr/2015/cr15211.pdf</w:t>
        </w:r>
      </w:hyperlink>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дата</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обращения</w:t>
      </w:r>
      <w:r w:rsidRPr="00823E25">
        <w:rPr>
          <w:rFonts w:ascii="Times New Roman" w:hAnsi="Times New Roman" w:cs="Times New Roman"/>
          <w:sz w:val="24"/>
          <w:szCs w:val="24"/>
          <w:lang w:val="en-US"/>
        </w:rPr>
        <w:t>: 18.03.2018).</w:t>
      </w:r>
    </w:p>
    <w:p w14:paraId="25E7C6D8" w14:textId="531E78A8" w:rsidR="0069047E" w:rsidRPr="00823E25" w:rsidRDefault="0069047E"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 </w:t>
      </w:r>
      <w:proofErr w:type="spellStart"/>
      <w:r w:rsidRPr="00823E25">
        <w:rPr>
          <w:rFonts w:ascii="Times New Roman" w:hAnsi="Times New Roman" w:cs="Times New Roman"/>
          <w:sz w:val="24"/>
          <w:szCs w:val="24"/>
          <w:lang w:val="en-US"/>
        </w:rPr>
        <w:t>Wiedersheim</w:t>
      </w:r>
      <w:proofErr w:type="spellEnd"/>
      <w:r w:rsidRPr="00823E25">
        <w:rPr>
          <w:rFonts w:ascii="Times New Roman" w:hAnsi="Times New Roman" w:cs="Times New Roman"/>
          <w:sz w:val="24"/>
          <w:szCs w:val="24"/>
          <w:lang w:val="en-US"/>
        </w:rPr>
        <w:t xml:space="preserve">-Paul, F. The </w:t>
      </w:r>
      <w:proofErr w:type="spellStart"/>
      <w:r w:rsidRPr="00823E25">
        <w:rPr>
          <w:rFonts w:ascii="Times New Roman" w:hAnsi="Times New Roman" w:cs="Times New Roman"/>
          <w:sz w:val="24"/>
          <w:szCs w:val="24"/>
          <w:lang w:val="en-US"/>
        </w:rPr>
        <w:t>Internationalizationof</w:t>
      </w:r>
      <w:proofErr w:type="spellEnd"/>
      <w:r w:rsidRPr="00823E25">
        <w:rPr>
          <w:rFonts w:ascii="Times New Roman" w:hAnsi="Times New Roman" w:cs="Times New Roman"/>
          <w:sz w:val="24"/>
          <w:szCs w:val="24"/>
          <w:lang w:val="en-US"/>
        </w:rPr>
        <w:t xml:space="preserve"> the Firm – Four Swedish Cases / Jan </w:t>
      </w: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Jan-Erik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//Journal of Management Studies. - 1975.</w:t>
      </w:r>
    </w:p>
    <w:p w14:paraId="53079B59" w14:textId="06EEEA8F" w:rsidR="00581B0A" w:rsidRPr="00823E25" w:rsidRDefault="00581B0A"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 &amp;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J.-E. 1990. The mechanism of </w:t>
      </w:r>
      <w:proofErr w:type="spellStart"/>
      <w:r w:rsidRPr="00823E25">
        <w:rPr>
          <w:rFonts w:ascii="Times New Roman" w:hAnsi="Times New Roman" w:cs="Times New Roman"/>
          <w:sz w:val="24"/>
          <w:szCs w:val="24"/>
          <w:lang w:val="en-US"/>
        </w:rPr>
        <w:t>internationalisation</w:t>
      </w:r>
      <w:proofErr w:type="spellEnd"/>
      <w:r w:rsidRPr="00823E25">
        <w:rPr>
          <w:rFonts w:ascii="Times New Roman" w:hAnsi="Times New Roman" w:cs="Times New Roman"/>
          <w:sz w:val="24"/>
          <w:szCs w:val="24"/>
          <w:lang w:val="en-US"/>
        </w:rPr>
        <w:t>. International Marketing Review, 7(4): 11–24.</w:t>
      </w:r>
    </w:p>
    <w:p w14:paraId="16A92EAB" w14:textId="65508593" w:rsidR="00A44B11" w:rsidRPr="00823E25" w:rsidRDefault="00A44B11" w:rsidP="00823E25">
      <w:pPr>
        <w:pStyle w:val="a8"/>
        <w:numPr>
          <w:ilvl w:val="0"/>
          <w:numId w:val="8"/>
        </w:numPr>
        <w:spacing w:after="0"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 “The internationalization process of the Firm-a model of knowledge development </w:t>
      </w:r>
      <w:proofErr w:type="gramStart"/>
      <w:r w:rsidRPr="00823E25">
        <w:rPr>
          <w:rFonts w:ascii="Times New Roman" w:hAnsi="Times New Roman" w:cs="Times New Roman"/>
          <w:sz w:val="24"/>
          <w:szCs w:val="24"/>
          <w:lang w:val="en-US"/>
        </w:rPr>
        <w:t>And</w:t>
      </w:r>
      <w:proofErr w:type="gramEnd"/>
      <w:r w:rsidRPr="00823E25">
        <w:rPr>
          <w:rFonts w:ascii="Times New Roman" w:hAnsi="Times New Roman" w:cs="Times New Roman"/>
          <w:sz w:val="24"/>
          <w:szCs w:val="24"/>
          <w:lang w:val="en-US"/>
        </w:rPr>
        <w:t xml:space="preserve"> increasing foreign market Commitments”, Center of international business studies, University of Uppsala / Jan-Erik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Jan// Institute of international business, Stockholm school of economics. – 1977. - 32.</w:t>
      </w:r>
    </w:p>
    <w:p w14:paraId="382CA162" w14:textId="4F7BA2E2" w:rsidR="00581B0A" w:rsidRPr="00823E25" w:rsidRDefault="00581B0A"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 &amp;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J.-E. 2006. Commitment and opportunity development in the internationalization process: A note on the Uppsala internationalization process model. Management International Review, 46(2): 1–14.</w:t>
      </w:r>
    </w:p>
    <w:p w14:paraId="119C7F6A" w14:textId="77777777" w:rsidR="00581B0A" w:rsidRPr="00823E25" w:rsidRDefault="00581B0A"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J-E. The Internationalization Process of the Firm – A model of Knowledge Development and Increasing Foreign Market Commitments / Jan </w:t>
      </w: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xml:space="preserve">, Jan-Erik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 </w:t>
      </w:r>
      <w:proofErr w:type="spellStart"/>
      <w:r w:rsidRPr="00823E25">
        <w:rPr>
          <w:rFonts w:ascii="Times New Roman" w:hAnsi="Times New Roman" w:cs="Times New Roman"/>
          <w:sz w:val="24"/>
          <w:szCs w:val="24"/>
          <w:lang w:val="en-US"/>
        </w:rPr>
        <w:t>Joerna</w:t>
      </w:r>
      <w:proofErr w:type="spellEnd"/>
      <w:r w:rsidRPr="00823E25">
        <w:rPr>
          <w:rFonts w:ascii="Times New Roman" w:hAnsi="Times New Roman" w:cs="Times New Roman"/>
          <w:sz w:val="24"/>
          <w:szCs w:val="24"/>
          <w:lang w:val="en-US"/>
        </w:rPr>
        <w:t>; of International Business Studies. – 1977, vol. 8, issue 1, 23-32.</w:t>
      </w:r>
    </w:p>
    <w:p w14:paraId="7B08F30F" w14:textId="0277B5B3" w:rsidR="00B868F4" w:rsidRPr="00B868F4" w:rsidRDefault="003C5355" w:rsidP="00D762BD">
      <w:pPr>
        <w:pStyle w:val="a8"/>
        <w:numPr>
          <w:ilvl w:val="0"/>
          <w:numId w:val="8"/>
        </w:numPr>
        <w:spacing w:line="360" w:lineRule="auto"/>
        <w:jc w:val="both"/>
        <w:rPr>
          <w:rFonts w:ascii="Times New Roman" w:hAnsi="Times New Roman" w:cs="Times New Roman"/>
          <w:sz w:val="24"/>
          <w:szCs w:val="24"/>
          <w:lang w:val="en-US"/>
        </w:rPr>
      </w:pPr>
      <w:bookmarkStart w:id="91" w:name="_Hlk513632575"/>
      <w:r w:rsidRPr="00B868F4">
        <w:rPr>
          <w:rFonts w:ascii="Times New Roman" w:hAnsi="Times New Roman" w:cs="Times New Roman"/>
          <w:sz w:val="24"/>
          <w:szCs w:val="24"/>
          <w:shd w:val="clear" w:color="auto" w:fill="FFFFFF"/>
          <w:lang w:val="en-US"/>
        </w:rPr>
        <w:t xml:space="preserve">Overholt, M. The </w:t>
      </w:r>
      <w:r w:rsidR="002B0103" w:rsidRPr="00B868F4">
        <w:rPr>
          <w:rFonts w:ascii="Times New Roman" w:hAnsi="Times New Roman" w:cs="Times New Roman"/>
          <w:sz w:val="24"/>
          <w:szCs w:val="24"/>
          <w:shd w:val="clear" w:color="auto" w:fill="FFFFFF"/>
          <w:lang w:val="en-US"/>
        </w:rPr>
        <w:t>Importance of Oil and Gas in Today’s Economy</w:t>
      </w:r>
      <w:r w:rsidR="00337A9C" w:rsidRPr="00B868F4">
        <w:rPr>
          <w:rFonts w:ascii="Times New Roman" w:hAnsi="Times New Roman" w:cs="Times New Roman"/>
          <w:sz w:val="24"/>
          <w:szCs w:val="24"/>
          <w:shd w:val="clear" w:color="auto" w:fill="FFFFFF"/>
          <w:lang w:val="en-US"/>
        </w:rPr>
        <w:t>. – 2016</w:t>
      </w:r>
      <w:r w:rsidR="008B0F95" w:rsidRPr="00B868F4">
        <w:rPr>
          <w:rFonts w:ascii="Times New Roman" w:hAnsi="Times New Roman" w:cs="Times New Roman"/>
          <w:sz w:val="24"/>
          <w:szCs w:val="24"/>
          <w:shd w:val="clear" w:color="auto" w:fill="FFFFFF"/>
          <w:lang w:val="en-US"/>
        </w:rPr>
        <w:t xml:space="preserve"> </w:t>
      </w:r>
      <w:r w:rsidR="00337A9C" w:rsidRPr="00B868F4">
        <w:rPr>
          <w:rFonts w:ascii="Times New Roman" w:hAnsi="Times New Roman" w:cs="Times New Roman"/>
          <w:sz w:val="24"/>
          <w:szCs w:val="24"/>
          <w:shd w:val="clear" w:color="auto" w:fill="FFFFFF"/>
          <w:lang w:val="en-US"/>
        </w:rPr>
        <w:t>[</w:t>
      </w:r>
      <w:r w:rsidR="002B0103" w:rsidRPr="00B868F4">
        <w:rPr>
          <w:rFonts w:ascii="Times New Roman" w:hAnsi="Times New Roman" w:cs="Times New Roman"/>
          <w:sz w:val="24"/>
          <w:szCs w:val="24"/>
          <w:shd w:val="clear" w:color="auto" w:fill="FFFFFF"/>
        </w:rPr>
        <w:t>Электронный</w:t>
      </w:r>
      <w:r w:rsidR="002B0103" w:rsidRPr="00B868F4">
        <w:rPr>
          <w:rFonts w:ascii="Times New Roman" w:hAnsi="Times New Roman" w:cs="Times New Roman"/>
          <w:sz w:val="24"/>
          <w:szCs w:val="24"/>
          <w:shd w:val="clear" w:color="auto" w:fill="FFFFFF"/>
          <w:lang w:val="en-US"/>
        </w:rPr>
        <w:t xml:space="preserve"> </w:t>
      </w:r>
      <w:r w:rsidR="002B0103" w:rsidRPr="00B868F4">
        <w:rPr>
          <w:rFonts w:ascii="Times New Roman" w:hAnsi="Times New Roman" w:cs="Times New Roman"/>
          <w:sz w:val="24"/>
          <w:szCs w:val="24"/>
          <w:shd w:val="clear" w:color="auto" w:fill="FFFFFF"/>
        </w:rPr>
        <w:t>ресурс</w:t>
      </w:r>
      <w:r w:rsidR="002B0103" w:rsidRPr="00B868F4">
        <w:rPr>
          <w:rFonts w:ascii="Times New Roman" w:hAnsi="Times New Roman" w:cs="Times New Roman"/>
          <w:sz w:val="24"/>
          <w:szCs w:val="24"/>
          <w:shd w:val="clear" w:color="auto" w:fill="FFFFFF"/>
          <w:lang w:val="en-US"/>
        </w:rPr>
        <w:t xml:space="preserve">]. – </w:t>
      </w:r>
      <w:r w:rsidR="002B0103" w:rsidRPr="00B868F4">
        <w:rPr>
          <w:rFonts w:ascii="Times New Roman" w:hAnsi="Times New Roman" w:cs="Times New Roman"/>
          <w:sz w:val="24"/>
          <w:szCs w:val="24"/>
          <w:shd w:val="clear" w:color="auto" w:fill="FFFFFF"/>
        </w:rPr>
        <w:t>Режим</w:t>
      </w:r>
      <w:r w:rsidR="002B0103" w:rsidRPr="00B868F4">
        <w:rPr>
          <w:rFonts w:ascii="Times New Roman" w:hAnsi="Times New Roman" w:cs="Times New Roman"/>
          <w:sz w:val="24"/>
          <w:szCs w:val="24"/>
          <w:shd w:val="clear" w:color="auto" w:fill="FFFFFF"/>
          <w:lang w:val="en-US"/>
        </w:rPr>
        <w:t xml:space="preserve"> </w:t>
      </w:r>
      <w:r w:rsidR="002B0103" w:rsidRPr="00B868F4">
        <w:rPr>
          <w:rFonts w:ascii="Times New Roman" w:hAnsi="Times New Roman" w:cs="Times New Roman"/>
          <w:sz w:val="24"/>
          <w:szCs w:val="24"/>
          <w:shd w:val="clear" w:color="auto" w:fill="FFFFFF"/>
        </w:rPr>
        <w:t>доступа</w:t>
      </w:r>
      <w:r w:rsidR="00337A9C" w:rsidRPr="00B868F4">
        <w:rPr>
          <w:rFonts w:ascii="Times New Roman" w:hAnsi="Times New Roman" w:cs="Times New Roman"/>
          <w:sz w:val="24"/>
          <w:szCs w:val="24"/>
          <w:shd w:val="clear" w:color="auto" w:fill="FFFFFF"/>
          <w:lang w:val="en-US"/>
        </w:rPr>
        <w:t xml:space="preserve">: </w:t>
      </w:r>
      <w:hyperlink r:id="rId61" w:history="1">
        <w:r w:rsidR="00337A9C" w:rsidRPr="00B868F4">
          <w:rPr>
            <w:rStyle w:val="a4"/>
            <w:rFonts w:ascii="Times New Roman" w:hAnsi="Times New Roman" w:cs="Times New Roman"/>
            <w:color w:val="auto"/>
            <w:sz w:val="24"/>
            <w:szCs w:val="24"/>
            <w:u w:val="none"/>
            <w:shd w:val="clear" w:color="auto" w:fill="FFFFFF"/>
            <w:lang w:val="en-US"/>
          </w:rPr>
          <w:t>https://www.tigergeneral.com/the-importance-of-oil-and-gas-in-today-s-economy/</w:t>
        </w:r>
      </w:hyperlink>
      <w:r w:rsidR="00337A9C" w:rsidRPr="00B868F4">
        <w:rPr>
          <w:rFonts w:ascii="Times New Roman" w:hAnsi="Times New Roman" w:cs="Times New Roman"/>
          <w:sz w:val="24"/>
          <w:szCs w:val="24"/>
          <w:shd w:val="clear" w:color="auto" w:fill="FFFFFF"/>
          <w:lang w:val="en-US"/>
        </w:rPr>
        <w:t xml:space="preserve"> (</w:t>
      </w:r>
      <w:r w:rsidR="00337A9C" w:rsidRPr="00B868F4">
        <w:rPr>
          <w:rFonts w:ascii="Times New Roman" w:hAnsi="Times New Roman" w:cs="Times New Roman"/>
          <w:sz w:val="24"/>
          <w:szCs w:val="24"/>
          <w:shd w:val="clear" w:color="auto" w:fill="FFFFFF"/>
        </w:rPr>
        <w:t>дата</w:t>
      </w:r>
      <w:r w:rsidR="00337A9C" w:rsidRPr="00B868F4">
        <w:rPr>
          <w:rFonts w:ascii="Times New Roman" w:hAnsi="Times New Roman" w:cs="Times New Roman"/>
          <w:sz w:val="24"/>
          <w:szCs w:val="24"/>
          <w:shd w:val="clear" w:color="auto" w:fill="FFFFFF"/>
          <w:lang w:val="en-US"/>
        </w:rPr>
        <w:t xml:space="preserve"> </w:t>
      </w:r>
      <w:r w:rsidR="00337A9C" w:rsidRPr="00B868F4">
        <w:rPr>
          <w:rFonts w:ascii="Times New Roman" w:hAnsi="Times New Roman" w:cs="Times New Roman"/>
          <w:sz w:val="24"/>
          <w:szCs w:val="24"/>
          <w:shd w:val="clear" w:color="auto" w:fill="FFFFFF"/>
        </w:rPr>
        <w:t>обращения</w:t>
      </w:r>
      <w:r w:rsidR="00337A9C" w:rsidRPr="00B868F4">
        <w:rPr>
          <w:rFonts w:ascii="Times New Roman" w:hAnsi="Times New Roman" w:cs="Times New Roman"/>
          <w:sz w:val="24"/>
          <w:szCs w:val="24"/>
          <w:shd w:val="clear" w:color="auto" w:fill="FFFFFF"/>
          <w:lang w:val="en-US"/>
        </w:rPr>
        <w:t>: 23.03.18).</w:t>
      </w:r>
      <w:bookmarkEnd w:id="91"/>
    </w:p>
    <w:p w14:paraId="25555F88" w14:textId="5C747713" w:rsidR="00544498" w:rsidRPr="00B868F4" w:rsidRDefault="00544498" w:rsidP="00D762BD">
      <w:pPr>
        <w:pStyle w:val="a8"/>
        <w:numPr>
          <w:ilvl w:val="0"/>
          <w:numId w:val="8"/>
        </w:numPr>
        <w:spacing w:line="360" w:lineRule="auto"/>
        <w:jc w:val="both"/>
        <w:rPr>
          <w:rFonts w:ascii="Times New Roman" w:hAnsi="Times New Roman" w:cs="Times New Roman"/>
          <w:sz w:val="24"/>
          <w:szCs w:val="24"/>
          <w:lang w:val="en-US"/>
        </w:rPr>
      </w:pPr>
      <w:proofErr w:type="spellStart"/>
      <w:r w:rsidRPr="00B868F4">
        <w:rPr>
          <w:rFonts w:ascii="Times New Roman" w:hAnsi="Times New Roman" w:cs="Times New Roman"/>
          <w:sz w:val="24"/>
          <w:szCs w:val="24"/>
          <w:lang w:val="en-US"/>
        </w:rPr>
        <w:t>Oviatt</w:t>
      </w:r>
      <w:proofErr w:type="spellEnd"/>
      <w:r w:rsidRPr="00B868F4">
        <w:rPr>
          <w:rFonts w:ascii="Times New Roman" w:hAnsi="Times New Roman" w:cs="Times New Roman"/>
          <w:sz w:val="24"/>
          <w:szCs w:val="24"/>
          <w:lang w:val="en-US"/>
        </w:rPr>
        <w:t>, B. M., &amp; McDougall, P. P. 1994. Toward a theory of international new ventures. Journal of International Business</w:t>
      </w:r>
      <w:r w:rsidRPr="00B868F4">
        <w:rPr>
          <w:rFonts w:ascii="Times New Roman" w:hAnsi="Times New Roman" w:cs="Times New Roman"/>
          <w:sz w:val="24"/>
          <w:szCs w:val="24"/>
        </w:rPr>
        <w:t xml:space="preserve"> </w:t>
      </w:r>
      <w:r w:rsidRPr="00B868F4">
        <w:rPr>
          <w:rFonts w:ascii="Times New Roman" w:hAnsi="Times New Roman" w:cs="Times New Roman"/>
          <w:sz w:val="24"/>
          <w:szCs w:val="24"/>
          <w:lang w:val="en-US"/>
        </w:rPr>
        <w:t>Studies, 25(1): 45–64.</w:t>
      </w:r>
    </w:p>
    <w:p w14:paraId="2224414C" w14:textId="3EDDE57E" w:rsidR="00B93405" w:rsidRPr="00823E25" w:rsidRDefault="00B93405" w:rsidP="00823E25">
      <w:pPr>
        <w:pStyle w:val="a8"/>
        <w:numPr>
          <w:ilvl w:val="0"/>
          <w:numId w:val="8"/>
        </w:numPr>
        <w:spacing w:after="0" w:line="360" w:lineRule="auto"/>
        <w:jc w:val="both"/>
        <w:rPr>
          <w:rFonts w:ascii="Times New Roman" w:hAnsi="Times New Roman" w:cs="Times New Roman"/>
          <w:sz w:val="24"/>
          <w:szCs w:val="24"/>
          <w:lang w:val="en-US"/>
        </w:rPr>
      </w:pPr>
      <w:bookmarkStart w:id="92" w:name="_Hlk512177459"/>
      <w:r w:rsidRPr="00823E25">
        <w:rPr>
          <w:rFonts w:ascii="Times New Roman" w:hAnsi="Times New Roman" w:cs="Times New Roman"/>
          <w:sz w:val="24"/>
          <w:szCs w:val="24"/>
          <w:lang w:val="en-US"/>
        </w:rPr>
        <w:t>Khanna, T., “Strategies that fit emerging markets” [</w:t>
      </w:r>
      <w:r w:rsidRPr="00823E25">
        <w:rPr>
          <w:rFonts w:ascii="Times New Roman" w:hAnsi="Times New Roman" w:cs="Times New Roman"/>
          <w:sz w:val="24"/>
          <w:szCs w:val="24"/>
        </w:rPr>
        <w:t>Электронный</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ресурс</w:t>
      </w:r>
      <w:r w:rsidRPr="00823E25">
        <w:rPr>
          <w:rFonts w:ascii="Times New Roman" w:hAnsi="Times New Roman" w:cs="Times New Roman"/>
          <w:sz w:val="24"/>
          <w:szCs w:val="24"/>
          <w:lang w:val="en-US"/>
        </w:rPr>
        <w:t xml:space="preserve">] / Khanna, Palepu, </w:t>
      </w:r>
      <w:proofErr w:type="spellStart"/>
      <w:r w:rsidRPr="00823E25">
        <w:rPr>
          <w:rFonts w:ascii="Times New Roman" w:hAnsi="Times New Roman" w:cs="Times New Roman"/>
          <w:sz w:val="24"/>
          <w:szCs w:val="24"/>
          <w:lang w:val="en-US"/>
        </w:rPr>
        <w:t>Sihna</w:t>
      </w:r>
      <w:proofErr w:type="spellEnd"/>
      <w:r w:rsidRPr="00823E25">
        <w:rPr>
          <w:rFonts w:ascii="Times New Roman" w:hAnsi="Times New Roman" w:cs="Times New Roman"/>
          <w:sz w:val="24"/>
          <w:szCs w:val="24"/>
          <w:lang w:val="en-US"/>
        </w:rPr>
        <w:t xml:space="preserve"> // HBR, 2005. – </w:t>
      </w:r>
      <w:r w:rsidRPr="00823E25">
        <w:rPr>
          <w:rFonts w:ascii="Times New Roman" w:hAnsi="Times New Roman" w:cs="Times New Roman"/>
          <w:sz w:val="24"/>
          <w:szCs w:val="24"/>
        </w:rPr>
        <w:t>Режим</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доступа</w:t>
      </w:r>
      <w:r w:rsidRPr="00823E25">
        <w:rPr>
          <w:rFonts w:ascii="Times New Roman" w:hAnsi="Times New Roman" w:cs="Times New Roman"/>
          <w:sz w:val="24"/>
          <w:szCs w:val="24"/>
          <w:lang w:val="en-US"/>
        </w:rPr>
        <w:t xml:space="preserve">: </w:t>
      </w:r>
      <w:hyperlink r:id="rId62" w:history="1">
        <w:r w:rsidRPr="00823E25">
          <w:rPr>
            <w:rStyle w:val="a4"/>
            <w:rFonts w:ascii="Times New Roman" w:hAnsi="Times New Roman" w:cs="Times New Roman"/>
            <w:color w:val="auto"/>
            <w:sz w:val="24"/>
            <w:szCs w:val="24"/>
            <w:u w:val="none"/>
            <w:lang w:val="en-US"/>
          </w:rPr>
          <w:t>https://hbr.org/2005/06/strategies-that-fit-emerging-markets</w:t>
        </w:r>
      </w:hyperlink>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дата</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обращения</w:t>
      </w:r>
      <w:r w:rsidRPr="00823E25">
        <w:rPr>
          <w:rFonts w:ascii="Times New Roman" w:hAnsi="Times New Roman" w:cs="Times New Roman"/>
          <w:sz w:val="24"/>
          <w:szCs w:val="24"/>
          <w:lang w:val="en-US"/>
        </w:rPr>
        <w:t>: 20.12.2017).</w:t>
      </w:r>
      <w:bookmarkEnd w:id="92"/>
    </w:p>
    <w:p w14:paraId="7C5067C8" w14:textId="04E2F5A8" w:rsidR="00B93405" w:rsidRPr="00823E25" w:rsidRDefault="00B93405" w:rsidP="00823E25">
      <w:pPr>
        <w:pStyle w:val="a8"/>
        <w:numPr>
          <w:ilvl w:val="0"/>
          <w:numId w:val="8"/>
        </w:numPr>
        <w:spacing w:after="0" w:line="360" w:lineRule="auto"/>
        <w:jc w:val="both"/>
        <w:rPr>
          <w:rFonts w:ascii="Times New Roman" w:hAnsi="Times New Roman" w:cs="Times New Roman"/>
          <w:sz w:val="24"/>
          <w:szCs w:val="24"/>
          <w:lang w:val="en-US"/>
        </w:rPr>
      </w:pPr>
      <w:bookmarkStart w:id="93" w:name="_Hlk512176951"/>
      <w:r w:rsidRPr="00823E25">
        <w:rPr>
          <w:rFonts w:ascii="Times New Roman" w:hAnsi="Times New Roman" w:cs="Times New Roman"/>
          <w:sz w:val="24"/>
          <w:szCs w:val="24"/>
          <w:lang w:val="en-US"/>
        </w:rPr>
        <w:t>Key World Energy Statistics 2014 [</w:t>
      </w:r>
      <w:r w:rsidRPr="00823E25">
        <w:rPr>
          <w:rFonts w:ascii="Times New Roman" w:hAnsi="Times New Roman" w:cs="Times New Roman"/>
          <w:sz w:val="24"/>
          <w:szCs w:val="24"/>
        </w:rPr>
        <w:t>Электронный</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ресурс</w:t>
      </w:r>
      <w:r w:rsidRPr="00823E25">
        <w:rPr>
          <w:rFonts w:ascii="Times New Roman" w:hAnsi="Times New Roman" w:cs="Times New Roman"/>
          <w:sz w:val="24"/>
          <w:szCs w:val="24"/>
          <w:lang w:val="en-US"/>
        </w:rPr>
        <w:t xml:space="preserve">] // International Energy Agency (IEA). </w:t>
      </w:r>
      <w:bookmarkEnd w:id="93"/>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Режим</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доступа</w:t>
      </w:r>
      <w:r w:rsidRPr="00823E25">
        <w:rPr>
          <w:rFonts w:ascii="Times New Roman" w:hAnsi="Times New Roman" w:cs="Times New Roman"/>
          <w:sz w:val="24"/>
          <w:szCs w:val="24"/>
          <w:lang w:val="en-US"/>
        </w:rPr>
        <w:t xml:space="preserve">: </w:t>
      </w:r>
      <w:hyperlink r:id="rId63" w:history="1">
        <w:r w:rsidRPr="00823E25">
          <w:rPr>
            <w:rStyle w:val="a4"/>
            <w:rFonts w:ascii="Times New Roman" w:hAnsi="Times New Roman" w:cs="Times New Roman"/>
            <w:color w:val="auto"/>
            <w:sz w:val="24"/>
            <w:szCs w:val="24"/>
            <w:u w:val="none"/>
            <w:lang w:val="en-US"/>
          </w:rPr>
          <w:t>http://www.iea.org/newsroom/news/2014/september/key-world-energy-statistics-2014-now-available-for-free.html</w:t>
        </w:r>
      </w:hyperlink>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дата</w:t>
      </w:r>
      <w:r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rPr>
        <w:t>обращения</w:t>
      </w:r>
      <w:r w:rsidRPr="00823E25">
        <w:rPr>
          <w:rFonts w:ascii="Times New Roman" w:hAnsi="Times New Roman" w:cs="Times New Roman"/>
          <w:sz w:val="24"/>
          <w:szCs w:val="24"/>
          <w:lang w:val="en-US"/>
        </w:rPr>
        <w:t>: 16.03.2018).</w:t>
      </w:r>
    </w:p>
    <w:p w14:paraId="63ED44D4" w14:textId="4C4BBBA1" w:rsidR="00B93405" w:rsidRPr="00823E25" w:rsidRDefault="00B93405" w:rsidP="00823E25">
      <w:pPr>
        <w:pStyle w:val="a8"/>
        <w:numPr>
          <w:ilvl w:val="0"/>
          <w:numId w:val="8"/>
        </w:numPr>
        <w:spacing w:after="0"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Mitrova</w:t>
      </w:r>
      <w:proofErr w:type="spellEnd"/>
      <w:r w:rsidRPr="00823E25">
        <w:rPr>
          <w:rFonts w:ascii="Times New Roman" w:hAnsi="Times New Roman" w:cs="Times New Roman"/>
          <w:sz w:val="24"/>
          <w:szCs w:val="24"/>
          <w:lang w:val="en-US"/>
        </w:rPr>
        <w:t>, T. Shifting Political Economy of Russian Oil and Gas / Sarah O. Ladislaw// A Report of the CSIS energy and national security program. - March 2016. – Vol. 64.</w:t>
      </w:r>
    </w:p>
    <w:p w14:paraId="1069FCBD" w14:textId="2BD24906" w:rsidR="002F477E" w:rsidRPr="00823E25" w:rsidRDefault="002F477E"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Majkga˚rd</w:t>
      </w:r>
      <w:proofErr w:type="spellEnd"/>
      <w:r w:rsidRPr="00823E25">
        <w:rPr>
          <w:rFonts w:ascii="Times New Roman" w:hAnsi="Times New Roman" w:cs="Times New Roman"/>
          <w:sz w:val="24"/>
          <w:szCs w:val="24"/>
          <w:lang w:val="en-US"/>
        </w:rPr>
        <w:t>, A., &amp; Sharma, D. D. Client-following and market-seeking in the internationalization of service firms / Journal of Business-to-Business Marketing // 1998. - 4(3): 1–41.</w:t>
      </w:r>
    </w:p>
    <w:p w14:paraId="6C788C63" w14:textId="77777777" w:rsidR="00823E25" w:rsidRDefault="00544498" w:rsidP="00D762BD">
      <w:pPr>
        <w:pStyle w:val="a8"/>
        <w:numPr>
          <w:ilvl w:val="0"/>
          <w:numId w:val="8"/>
        </w:numPr>
        <w:tabs>
          <w:tab w:val="left" w:pos="916"/>
        </w:tabs>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Panibratov</w:t>
      </w:r>
      <w:proofErr w:type="spellEnd"/>
      <w:r w:rsidRPr="00823E25">
        <w:rPr>
          <w:rFonts w:ascii="Times New Roman" w:hAnsi="Times New Roman" w:cs="Times New Roman"/>
          <w:sz w:val="24"/>
          <w:szCs w:val="24"/>
          <w:lang w:val="en-US"/>
        </w:rPr>
        <w:t xml:space="preserve">, A. IU. International Strategy of Emerging Market Firms: Absorbing Global Knowledge and Building Competitive Advantage / Andrei </w:t>
      </w:r>
      <w:proofErr w:type="spellStart"/>
      <w:r w:rsidRPr="00823E25">
        <w:rPr>
          <w:rFonts w:ascii="Times New Roman" w:hAnsi="Times New Roman" w:cs="Times New Roman"/>
          <w:sz w:val="24"/>
          <w:szCs w:val="24"/>
          <w:lang w:val="en-US"/>
        </w:rPr>
        <w:t>Yurievich</w:t>
      </w:r>
      <w:proofErr w:type="spell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Panibratov</w:t>
      </w:r>
      <w:proofErr w:type="spellEnd"/>
      <w:r w:rsidRPr="00823E25">
        <w:rPr>
          <w:rFonts w:ascii="Times New Roman" w:hAnsi="Times New Roman" w:cs="Times New Roman"/>
          <w:sz w:val="24"/>
          <w:szCs w:val="24"/>
          <w:lang w:val="en-US"/>
        </w:rPr>
        <w:t xml:space="preserve"> // New </w:t>
      </w:r>
      <w:r w:rsidRPr="00823E25">
        <w:rPr>
          <w:rFonts w:ascii="Times New Roman" w:hAnsi="Times New Roman" w:cs="Times New Roman"/>
          <w:sz w:val="24"/>
          <w:szCs w:val="24"/>
          <w:lang w:val="en-US"/>
        </w:rPr>
        <w:lastRenderedPageBreak/>
        <w:t>York: Routledge. –  Saint-Petersburg State university, Graduate School of Management.  – 2017.</w:t>
      </w:r>
    </w:p>
    <w:p w14:paraId="67D3EDF3" w14:textId="6E4BC95B" w:rsidR="00823E25" w:rsidRPr="00823E25" w:rsidRDefault="00544498" w:rsidP="00D762BD">
      <w:pPr>
        <w:pStyle w:val="a8"/>
        <w:numPr>
          <w:ilvl w:val="0"/>
          <w:numId w:val="8"/>
        </w:numPr>
        <w:tabs>
          <w:tab w:val="left" w:pos="916"/>
        </w:tabs>
        <w:spacing w:line="360" w:lineRule="auto"/>
        <w:jc w:val="both"/>
        <w:rPr>
          <w:rFonts w:ascii="Times New Roman" w:hAnsi="Times New Roman" w:cs="Times New Roman"/>
          <w:sz w:val="24"/>
          <w:szCs w:val="24"/>
          <w:lang w:val="en-US"/>
        </w:rPr>
      </w:pPr>
      <w:proofErr w:type="spellStart"/>
      <w:proofErr w:type="gramStart"/>
      <w:r w:rsidRPr="00823E25">
        <w:rPr>
          <w:rFonts w:ascii="Times New Roman" w:hAnsi="Times New Roman" w:cs="Times New Roman"/>
          <w:sz w:val="24"/>
          <w:szCs w:val="24"/>
          <w:lang w:val="en-US"/>
        </w:rPr>
        <w:t>Penrose,E</w:t>
      </w:r>
      <w:proofErr w:type="spellEnd"/>
      <w:r w:rsidRPr="00823E25">
        <w:rPr>
          <w:rFonts w:ascii="Times New Roman" w:hAnsi="Times New Roman" w:cs="Times New Roman"/>
          <w:sz w:val="24"/>
          <w:szCs w:val="24"/>
          <w:lang w:val="en-US"/>
        </w:rPr>
        <w:t>.</w:t>
      </w:r>
      <w:proofErr w:type="gramEnd"/>
      <w:r w:rsidRPr="00823E25">
        <w:rPr>
          <w:rFonts w:ascii="Times New Roman" w:hAnsi="Times New Roman" w:cs="Times New Roman"/>
          <w:sz w:val="24"/>
          <w:szCs w:val="24"/>
          <w:lang w:val="en-US"/>
        </w:rPr>
        <w:t xml:space="preserve"> </w:t>
      </w:r>
      <w:proofErr w:type="spellStart"/>
      <w:r w:rsidRPr="00823E25">
        <w:rPr>
          <w:rFonts w:ascii="Times New Roman" w:hAnsi="Times New Roman" w:cs="Times New Roman"/>
          <w:sz w:val="24"/>
          <w:szCs w:val="24"/>
          <w:lang w:val="en-US"/>
        </w:rPr>
        <w:t>TheTheoryof</w:t>
      </w:r>
      <w:proofErr w:type="spellEnd"/>
      <w:r w:rsidRPr="00823E25">
        <w:rPr>
          <w:rFonts w:ascii="Times New Roman" w:hAnsi="Times New Roman" w:cs="Times New Roman"/>
          <w:sz w:val="24"/>
          <w:szCs w:val="24"/>
          <w:lang w:val="en-US"/>
        </w:rPr>
        <w:t xml:space="preserve"> the Growth of the Firm / Edith Penrose // Oxford, 1966 (p 32.)</w:t>
      </w:r>
    </w:p>
    <w:p w14:paraId="485C7132" w14:textId="77777777" w:rsidR="00823E25" w:rsidRPr="00823E25" w:rsidRDefault="00823E25"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Rugman, A. M., &amp; Verbeke, A. 2004. A perspective on regional and global strategies of multinational enterprises. Journal of</w:t>
      </w:r>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International Business Studies, 35(1): 3–18.</w:t>
      </w:r>
    </w:p>
    <w:p w14:paraId="60423ABA" w14:textId="3BA91A42" w:rsidR="00823E25" w:rsidRPr="00823E25" w:rsidRDefault="00823E25"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Ramsamy</w:t>
      </w:r>
      <w:proofErr w:type="spellEnd"/>
      <w:r w:rsidRPr="00823E25">
        <w:rPr>
          <w:rFonts w:ascii="Times New Roman" w:hAnsi="Times New Roman" w:cs="Times New Roman"/>
          <w:sz w:val="24"/>
          <w:szCs w:val="24"/>
          <w:lang w:val="en-US"/>
        </w:rPr>
        <w:t xml:space="preserve">, B., Yeung, M. &amp; </w:t>
      </w:r>
      <w:proofErr w:type="spellStart"/>
      <w:r w:rsidRPr="00823E25">
        <w:rPr>
          <w:rFonts w:ascii="Times New Roman" w:hAnsi="Times New Roman" w:cs="Times New Roman"/>
          <w:sz w:val="24"/>
          <w:szCs w:val="24"/>
          <w:lang w:val="en-US"/>
        </w:rPr>
        <w:t>Laforet</w:t>
      </w:r>
      <w:proofErr w:type="spellEnd"/>
      <w:r w:rsidRPr="00823E25">
        <w:rPr>
          <w:rFonts w:ascii="Times New Roman" w:hAnsi="Times New Roman" w:cs="Times New Roman"/>
          <w:sz w:val="24"/>
          <w:szCs w:val="24"/>
          <w:lang w:val="en-US"/>
        </w:rPr>
        <w:t>, S. (2012). China’s outward foreign direct investment: Location choice and firm ownership. Journal of World Business, 47 (1), 17-25.</w:t>
      </w:r>
    </w:p>
    <w:p w14:paraId="6EB50751" w14:textId="1A1D145C" w:rsidR="00B93405" w:rsidRPr="00823E25" w:rsidRDefault="00B93405" w:rsidP="00823E25">
      <w:pPr>
        <w:pStyle w:val="a8"/>
        <w:numPr>
          <w:ilvl w:val="0"/>
          <w:numId w:val="8"/>
        </w:numPr>
        <w:spacing w:after="0" w:line="360" w:lineRule="auto"/>
        <w:jc w:val="both"/>
        <w:rPr>
          <w:rFonts w:ascii="Times New Roman" w:hAnsi="Times New Roman" w:cs="Times New Roman"/>
          <w:sz w:val="24"/>
          <w:szCs w:val="24"/>
        </w:rPr>
      </w:pPr>
      <w:bookmarkStart w:id="94" w:name="_Hlk512176992"/>
      <w:r w:rsidRPr="00823E25">
        <w:rPr>
          <w:rFonts w:ascii="Times New Roman" w:hAnsi="Times New Roman" w:cs="Times New Roman"/>
          <w:sz w:val="24"/>
          <w:szCs w:val="24"/>
          <w:lang w:val="en-US"/>
        </w:rPr>
        <w:t>Statistical</w:t>
      </w:r>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Review</w:t>
      </w:r>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of</w:t>
      </w:r>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World</w:t>
      </w:r>
      <w:r w:rsidRPr="00823E25">
        <w:rPr>
          <w:rFonts w:ascii="Times New Roman" w:hAnsi="Times New Roman" w:cs="Times New Roman"/>
          <w:sz w:val="24"/>
          <w:szCs w:val="24"/>
        </w:rPr>
        <w:t xml:space="preserve"> </w:t>
      </w:r>
      <w:r w:rsidRPr="00823E25">
        <w:rPr>
          <w:rFonts w:ascii="Times New Roman" w:hAnsi="Times New Roman" w:cs="Times New Roman"/>
          <w:sz w:val="24"/>
          <w:szCs w:val="24"/>
          <w:lang w:val="en-US"/>
        </w:rPr>
        <w:t>Energy</w:t>
      </w:r>
      <w:r w:rsidRPr="00823E25">
        <w:rPr>
          <w:rFonts w:ascii="Times New Roman" w:hAnsi="Times New Roman" w:cs="Times New Roman"/>
          <w:sz w:val="24"/>
          <w:szCs w:val="24"/>
        </w:rPr>
        <w:t xml:space="preserve"> 2015 [Электронный ресурс] // </w:t>
      </w:r>
      <w:r w:rsidRPr="00823E25">
        <w:rPr>
          <w:rFonts w:ascii="Times New Roman" w:hAnsi="Times New Roman" w:cs="Times New Roman"/>
          <w:sz w:val="24"/>
          <w:szCs w:val="24"/>
          <w:lang w:val="en-US"/>
        </w:rPr>
        <w:t>BP</w:t>
      </w:r>
      <w:r w:rsidRPr="00823E25">
        <w:rPr>
          <w:rFonts w:ascii="Times New Roman" w:hAnsi="Times New Roman" w:cs="Times New Roman"/>
          <w:sz w:val="24"/>
          <w:szCs w:val="24"/>
        </w:rPr>
        <w:t xml:space="preserve">. </w:t>
      </w:r>
      <w:bookmarkEnd w:id="94"/>
      <w:r w:rsidRPr="00823E25">
        <w:rPr>
          <w:rFonts w:ascii="Times New Roman" w:hAnsi="Times New Roman" w:cs="Times New Roman"/>
          <w:sz w:val="24"/>
          <w:szCs w:val="24"/>
        </w:rPr>
        <w:t xml:space="preserve">– Режим доступа: </w:t>
      </w:r>
      <w:hyperlink r:id="rId64" w:history="1">
        <w:r w:rsidRPr="00823E25">
          <w:rPr>
            <w:rStyle w:val="a4"/>
            <w:rFonts w:ascii="Times New Roman" w:hAnsi="Times New Roman" w:cs="Times New Roman"/>
            <w:color w:val="auto"/>
            <w:sz w:val="24"/>
            <w:szCs w:val="24"/>
            <w:u w:val="none"/>
            <w:lang w:val="en-US"/>
          </w:rPr>
          <w:t>https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www</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bp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com</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content</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dam</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bp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country</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de</w:t>
        </w:r>
        <w:r w:rsidRPr="00823E25">
          <w:rPr>
            <w:rStyle w:val="a4"/>
            <w:rFonts w:ascii="Times New Roman" w:hAnsi="Times New Roman" w:cs="Times New Roman"/>
            <w:color w:val="auto"/>
            <w:sz w:val="24"/>
            <w:szCs w:val="24"/>
            <w:u w:val="none"/>
          </w:rPr>
          <w:t>_</w:t>
        </w:r>
        <w:r w:rsidRPr="00823E25">
          <w:rPr>
            <w:rStyle w:val="a4"/>
            <w:rFonts w:ascii="Times New Roman" w:hAnsi="Times New Roman" w:cs="Times New Roman"/>
            <w:color w:val="auto"/>
            <w:sz w:val="24"/>
            <w:szCs w:val="24"/>
            <w:u w:val="none"/>
            <w:lang w:val="en-US"/>
          </w:rPr>
          <w:t>at</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pdfs</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bp</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statistical</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review</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of</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world</w:t>
        </w:r>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energy</w:t>
        </w:r>
        <w:r w:rsidRPr="00823E25">
          <w:rPr>
            <w:rStyle w:val="a4"/>
            <w:rFonts w:ascii="Times New Roman" w:hAnsi="Times New Roman" w:cs="Times New Roman"/>
            <w:color w:val="auto"/>
            <w:sz w:val="24"/>
            <w:szCs w:val="24"/>
            <w:u w:val="none"/>
          </w:rPr>
          <w:t>-2015-</w:t>
        </w:r>
        <w:proofErr w:type="spellStart"/>
        <w:r w:rsidRPr="00823E25">
          <w:rPr>
            <w:rStyle w:val="a4"/>
            <w:rFonts w:ascii="Times New Roman" w:hAnsi="Times New Roman" w:cs="Times New Roman"/>
            <w:color w:val="auto"/>
            <w:sz w:val="24"/>
            <w:szCs w:val="24"/>
            <w:u w:val="none"/>
            <w:lang w:val="en-US"/>
          </w:rPr>
          <w:t>fullreport</w:t>
        </w:r>
        <w:proofErr w:type="spellEnd"/>
        <w:r w:rsidRPr="00823E25">
          <w:rPr>
            <w:rStyle w:val="a4"/>
            <w:rFonts w:ascii="Times New Roman" w:hAnsi="Times New Roman" w:cs="Times New Roman"/>
            <w:color w:val="auto"/>
            <w:sz w:val="24"/>
            <w:szCs w:val="24"/>
            <w:u w:val="none"/>
          </w:rPr>
          <w:t>.</w:t>
        </w:r>
        <w:r w:rsidRPr="00823E25">
          <w:rPr>
            <w:rStyle w:val="a4"/>
            <w:rFonts w:ascii="Times New Roman" w:hAnsi="Times New Roman" w:cs="Times New Roman"/>
            <w:color w:val="auto"/>
            <w:sz w:val="24"/>
            <w:szCs w:val="24"/>
            <w:u w:val="none"/>
            <w:lang w:val="en-US"/>
          </w:rPr>
          <w:t>pdf</w:t>
        </w:r>
      </w:hyperlink>
      <w:r w:rsidRPr="00823E25">
        <w:rPr>
          <w:rFonts w:ascii="Times New Roman" w:hAnsi="Times New Roman" w:cs="Times New Roman"/>
          <w:sz w:val="24"/>
          <w:szCs w:val="24"/>
        </w:rPr>
        <w:t xml:space="preserve"> (дата обращения: 13.01.2018).</w:t>
      </w:r>
    </w:p>
    <w:p w14:paraId="14376421" w14:textId="5488335C" w:rsidR="00544498" w:rsidRPr="00823E25" w:rsidRDefault="00544498"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Sharma, D. D., &amp; </w:t>
      </w: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J. 1987. Technical consultancy in internationalization. International Marketing Review, 4(4): 20–29.</w:t>
      </w:r>
    </w:p>
    <w:p w14:paraId="73341BDA" w14:textId="3C408B1F" w:rsidR="00F178F7" w:rsidRPr="00823E25" w:rsidRDefault="00F178F7"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T. Khanna and K. Palepu, “Why focused strategies may be wrong for emerging markets”, HBR 75 (1997), 41-51.</w:t>
      </w:r>
    </w:p>
    <w:p w14:paraId="1326011A" w14:textId="16EB1077" w:rsidR="00F178F7" w:rsidRPr="00823E25" w:rsidRDefault="00F178F7"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The Uppsala internationalization process model revisited: From liability of foreignness to liability of </w:t>
      </w:r>
      <w:proofErr w:type="spellStart"/>
      <w:r w:rsidRPr="00823E25">
        <w:rPr>
          <w:rFonts w:ascii="Times New Roman" w:hAnsi="Times New Roman" w:cs="Times New Roman"/>
          <w:sz w:val="24"/>
          <w:szCs w:val="24"/>
          <w:lang w:val="en-US"/>
        </w:rPr>
        <w:t>outsidership</w:t>
      </w:r>
      <w:proofErr w:type="spellEnd"/>
      <w:r w:rsidRPr="00823E25">
        <w:rPr>
          <w:rFonts w:ascii="Times New Roman" w:hAnsi="Times New Roman" w:cs="Times New Roman"/>
          <w:sz w:val="24"/>
          <w:szCs w:val="24"/>
          <w:lang w:val="en-US"/>
        </w:rPr>
        <w:t xml:space="preserve">, Jan Johanson1and Jan-Erik </w:t>
      </w: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Uppsala University, Uppsala, Sweden; Gothenburg University, Gothenburg, Sweden; Journal of International Business Studies (2009). - 40.</w:t>
      </w:r>
    </w:p>
    <w:p w14:paraId="61F01DAA" w14:textId="646E5DC0" w:rsidR="00BC1DBC" w:rsidRPr="00823E25" w:rsidRDefault="008E0455" w:rsidP="00823E25">
      <w:pPr>
        <w:pStyle w:val="a5"/>
        <w:numPr>
          <w:ilvl w:val="0"/>
          <w:numId w:val="8"/>
        </w:numPr>
        <w:spacing w:line="360" w:lineRule="auto"/>
        <w:jc w:val="both"/>
        <w:rPr>
          <w:rFonts w:ascii="Times New Roman" w:hAnsi="Times New Roman" w:cs="Times New Roman"/>
          <w:sz w:val="24"/>
          <w:szCs w:val="24"/>
          <w:lang w:val="en-US"/>
        </w:rPr>
      </w:pPr>
      <w:bookmarkStart w:id="95" w:name="_Hlk513630656"/>
      <w:bookmarkStart w:id="96" w:name="_Hlk513631122"/>
      <w:r w:rsidRPr="00823E25">
        <w:rPr>
          <w:rFonts w:ascii="Times New Roman" w:hAnsi="Times New Roman" w:cs="Times New Roman"/>
          <w:sz w:val="24"/>
          <w:szCs w:val="24"/>
          <w:lang w:val="en-US"/>
        </w:rPr>
        <w:t>Turnbull, P. W., &amp; Valla, J.-P. (Eds) 1986. Strategies for</w:t>
      </w:r>
      <w:r w:rsidR="00E3350E"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international, industrial marketing. London: Croom Helm.</w:t>
      </w:r>
      <w:r w:rsidR="00E3350E"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United Nations. 2000. World investment report. Geneva: UN.</w:t>
      </w:r>
    </w:p>
    <w:p w14:paraId="3CEC4713" w14:textId="58E070AD" w:rsidR="0077467D" w:rsidRPr="00823E25" w:rsidRDefault="0077467D" w:rsidP="00823E25">
      <w:pPr>
        <w:pStyle w:val="a5"/>
        <w:numPr>
          <w:ilvl w:val="0"/>
          <w:numId w:val="8"/>
        </w:numPr>
        <w:spacing w:line="360" w:lineRule="auto"/>
        <w:jc w:val="both"/>
        <w:rPr>
          <w:rFonts w:ascii="Times New Roman" w:hAnsi="Times New Roman" w:cs="Times New Roman"/>
          <w:sz w:val="24"/>
          <w:szCs w:val="24"/>
          <w:lang w:val="en-US"/>
        </w:rPr>
      </w:pPr>
      <w:proofErr w:type="spellStart"/>
      <w:r w:rsidRPr="00823E25">
        <w:rPr>
          <w:rFonts w:ascii="Times New Roman" w:hAnsi="Times New Roman" w:cs="Times New Roman"/>
          <w:sz w:val="24"/>
          <w:szCs w:val="24"/>
          <w:lang w:val="en-US"/>
        </w:rPr>
        <w:t>Vahlne</w:t>
      </w:r>
      <w:proofErr w:type="spellEnd"/>
      <w:r w:rsidRPr="00823E25">
        <w:rPr>
          <w:rFonts w:ascii="Times New Roman" w:hAnsi="Times New Roman" w:cs="Times New Roman"/>
          <w:sz w:val="24"/>
          <w:szCs w:val="24"/>
          <w:lang w:val="en-US"/>
        </w:rPr>
        <w:t xml:space="preserve">, J.-E., &amp; </w:t>
      </w:r>
      <w:proofErr w:type="spellStart"/>
      <w:r w:rsidRPr="00823E25">
        <w:rPr>
          <w:rFonts w:ascii="Times New Roman" w:hAnsi="Times New Roman" w:cs="Times New Roman"/>
          <w:sz w:val="24"/>
          <w:szCs w:val="24"/>
          <w:lang w:val="en-US"/>
        </w:rPr>
        <w:t>Johanson</w:t>
      </w:r>
      <w:proofErr w:type="spellEnd"/>
      <w:r w:rsidRPr="00823E25">
        <w:rPr>
          <w:rFonts w:ascii="Times New Roman" w:hAnsi="Times New Roman" w:cs="Times New Roman"/>
          <w:sz w:val="24"/>
          <w:szCs w:val="24"/>
          <w:lang w:val="en-US"/>
        </w:rPr>
        <w:t>, J. 2002. New technology, new business</w:t>
      </w:r>
      <w:r w:rsidR="002B2ABF"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environments</w:t>
      </w:r>
      <w:r w:rsidR="002B2ABF"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and</w:t>
      </w:r>
      <w:r w:rsidR="002B2ABF"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new</w:t>
      </w:r>
      <w:r w:rsidR="002B2ABF"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internationalization</w:t>
      </w:r>
      <w:r w:rsidR="002B2ABF"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processes</w:t>
      </w:r>
      <w:r w:rsidR="002B2ABF" w:rsidRPr="00823E25">
        <w:rPr>
          <w:rFonts w:ascii="Times New Roman" w:hAnsi="Times New Roman" w:cs="Times New Roman"/>
          <w:sz w:val="24"/>
          <w:szCs w:val="24"/>
          <w:lang w:val="en-US"/>
        </w:rPr>
        <w:t xml:space="preserve"> </w:t>
      </w:r>
      <w:r w:rsidR="00056618"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 xml:space="preserve">V. </w:t>
      </w:r>
      <w:proofErr w:type="spellStart"/>
      <w:r w:rsidRPr="00823E25">
        <w:rPr>
          <w:rFonts w:ascii="Times New Roman" w:hAnsi="Times New Roman" w:cs="Times New Roman"/>
          <w:sz w:val="24"/>
          <w:szCs w:val="24"/>
          <w:lang w:val="en-US"/>
        </w:rPr>
        <w:t>Havila</w:t>
      </w:r>
      <w:proofErr w:type="spellEnd"/>
      <w:r w:rsidRPr="00823E25">
        <w:rPr>
          <w:rFonts w:ascii="Times New Roman" w:hAnsi="Times New Roman" w:cs="Times New Roman"/>
          <w:sz w:val="24"/>
          <w:szCs w:val="24"/>
          <w:lang w:val="en-US"/>
        </w:rPr>
        <w:t xml:space="preserve">, M. </w:t>
      </w:r>
      <w:proofErr w:type="spellStart"/>
      <w:r w:rsidRPr="00823E25">
        <w:rPr>
          <w:rFonts w:ascii="Times New Roman" w:hAnsi="Times New Roman" w:cs="Times New Roman"/>
          <w:sz w:val="24"/>
          <w:szCs w:val="24"/>
          <w:lang w:val="en-US"/>
        </w:rPr>
        <w:t>Forsgren</w:t>
      </w:r>
      <w:proofErr w:type="spellEnd"/>
      <w:r w:rsidRPr="00823E25">
        <w:rPr>
          <w:rFonts w:ascii="Times New Roman" w:hAnsi="Times New Roman" w:cs="Times New Roman"/>
          <w:sz w:val="24"/>
          <w:szCs w:val="24"/>
          <w:lang w:val="en-US"/>
        </w:rPr>
        <w:t xml:space="preserve">, &amp; H. </w:t>
      </w:r>
      <w:proofErr w:type="spellStart"/>
      <w:r w:rsidRPr="00823E25">
        <w:rPr>
          <w:rFonts w:ascii="Times New Roman" w:hAnsi="Times New Roman" w:cs="Times New Roman"/>
          <w:sz w:val="24"/>
          <w:szCs w:val="24"/>
          <w:lang w:val="en-US"/>
        </w:rPr>
        <w:t>Ha˚kansson</w:t>
      </w:r>
      <w:proofErr w:type="spellEnd"/>
      <w:r w:rsidRPr="00823E25">
        <w:rPr>
          <w:rFonts w:ascii="Times New Roman" w:hAnsi="Times New Roman" w:cs="Times New Roman"/>
          <w:sz w:val="24"/>
          <w:szCs w:val="24"/>
          <w:lang w:val="en-US"/>
        </w:rPr>
        <w:t xml:space="preserve"> (Eds)</w:t>
      </w:r>
      <w:r w:rsidR="00056618"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 xml:space="preserve"> Critical perspectives</w:t>
      </w:r>
      <w:r w:rsidR="00056618"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on internationalization: 209–228. London: Pergamon.</w:t>
      </w:r>
    </w:p>
    <w:p w14:paraId="354F79AF" w14:textId="01883EC6" w:rsidR="002F477E" w:rsidRPr="00823E25" w:rsidRDefault="002F477E" w:rsidP="00823E25">
      <w:pPr>
        <w:pStyle w:val="a8"/>
        <w:numPr>
          <w:ilvl w:val="0"/>
          <w:numId w:val="8"/>
        </w:numPr>
        <w:spacing w:after="0"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Verbeke, A. International business strategy, Second edition /Alain Verbeke // Cambridge University, 2013. – 590. </w:t>
      </w:r>
    </w:p>
    <w:p w14:paraId="6BA9EB7D" w14:textId="387EB527" w:rsidR="00D403C6" w:rsidRDefault="00426F86" w:rsidP="00823E25">
      <w:pPr>
        <w:pStyle w:val="a5"/>
        <w:numPr>
          <w:ilvl w:val="0"/>
          <w:numId w:val="8"/>
        </w:numPr>
        <w:spacing w:line="360" w:lineRule="auto"/>
        <w:jc w:val="both"/>
        <w:rPr>
          <w:rFonts w:ascii="Times New Roman" w:hAnsi="Times New Roman" w:cs="Times New Roman"/>
          <w:sz w:val="24"/>
          <w:szCs w:val="24"/>
          <w:lang w:val="en-US"/>
        </w:rPr>
      </w:pPr>
      <w:r w:rsidRPr="00823E25">
        <w:rPr>
          <w:rFonts w:ascii="Times New Roman" w:hAnsi="Times New Roman" w:cs="Times New Roman"/>
          <w:sz w:val="24"/>
          <w:szCs w:val="24"/>
          <w:lang w:val="en-US"/>
        </w:rPr>
        <w:t xml:space="preserve">Zahra, S. A., Ireland, R. D., &amp; </w:t>
      </w:r>
      <w:proofErr w:type="spellStart"/>
      <w:r w:rsidRPr="00823E25">
        <w:rPr>
          <w:rFonts w:ascii="Times New Roman" w:hAnsi="Times New Roman" w:cs="Times New Roman"/>
          <w:sz w:val="24"/>
          <w:szCs w:val="24"/>
          <w:lang w:val="en-US"/>
        </w:rPr>
        <w:t>Hitt</w:t>
      </w:r>
      <w:proofErr w:type="spellEnd"/>
      <w:r w:rsidRPr="00823E25">
        <w:rPr>
          <w:rFonts w:ascii="Times New Roman" w:hAnsi="Times New Roman" w:cs="Times New Roman"/>
          <w:sz w:val="24"/>
          <w:szCs w:val="24"/>
          <w:lang w:val="en-US"/>
        </w:rPr>
        <w:t>, M. A. 2000. International</w:t>
      </w:r>
      <w:r w:rsidR="00056618"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expansion by new venture firms: International diversity, mode</w:t>
      </w:r>
      <w:r w:rsidR="00056618"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of market entry, technological learning, and performance.</w:t>
      </w:r>
      <w:r w:rsidR="00056618" w:rsidRPr="00823E25">
        <w:rPr>
          <w:rFonts w:ascii="Times New Roman" w:hAnsi="Times New Roman" w:cs="Times New Roman"/>
          <w:sz w:val="24"/>
          <w:szCs w:val="24"/>
          <w:lang w:val="en-US"/>
        </w:rPr>
        <w:t xml:space="preserve"> </w:t>
      </w:r>
      <w:r w:rsidRPr="00823E25">
        <w:rPr>
          <w:rFonts w:ascii="Times New Roman" w:hAnsi="Times New Roman" w:cs="Times New Roman"/>
          <w:sz w:val="24"/>
          <w:szCs w:val="24"/>
          <w:lang w:val="en-US"/>
        </w:rPr>
        <w:t>Academy of Management Journal, 43(5): 925–960.</w:t>
      </w:r>
    </w:p>
    <w:bookmarkEnd w:id="95"/>
    <w:bookmarkEnd w:id="96"/>
    <w:p w14:paraId="49D69C4C" w14:textId="31D3AB7B" w:rsidR="00823E25" w:rsidRDefault="00823E25" w:rsidP="00823E25"/>
    <w:p w14:paraId="206666DA" w14:textId="13847285" w:rsidR="00A47010" w:rsidRDefault="00A47010" w:rsidP="00823E25"/>
    <w:p w14:paraId="5B2A0A11" w14:textId="77777777" w:rsidR="00A47010" w:rsidRPr="004D38B2" w:rsidRDefault="00A47010" w:rsidP="00823E25"/>
    <w:p w14:paraId="5AA6B273" w14:textId="4818BF2B" w:rsidR="00823E25" w:rsidRPr="004D38B2" w:rsidRDefault="00823E25" w:rsidP="00823E25"/>
    <w:p w14:paraId="0A94293E" w14:textId="5A7BCF6D" w:rsidR="001851D2" w:rsidRPr="00C748D6" w:rsidRDefault="00FC54CC" w:rsidP="00442A33">
      <w:pPr>
        <w:pStyle w:val="1"/>
        <w:rPr>
          <w:rFonts w:ascii="Times New Roman" w:hAnsi="Times New Roman" w:cs="Times New Roman"/>
          <w:b/>
          <w:color w:val="auto"/>
          <w:sz w:val="24"/>
          <w:szCs w:val="24"/>
        </w:rPr>
      </w:pPr>
      <w:bookmarkStart w:id="97" w:name="_Toc514686668"/>
      <w:r w:rsidRPr="00C748D6">
        <w:rPr>
          <w:rFonts w:ascii="Times New Roman" w:hAnsi="Times New Roman" w:cs="Times New Roman"/>
          <w:b/>
          <w:color w:val="auto"/>
          <w:sz w:val="24"/>
          <w:szCs w:val="24"/>
        </w:rPr>
        <w:lastRenderedPageBreak/>
        <w:t>Приложения</w:t>
      </w:r>
      <w:bookmarkEnd w:id="97"/>
    </w:p>
    <w:p w14:paraId="687D2BE1" w14:textId="77777777" w:rsidR="00730399" w:rsidRDefault="00496194" w:rsidP="0088759E">
      <w:pPr>
        <w:spacing w:line="360" w:lineRule="auto"/>
        <w:ind w:firstLine="708"/>
        <w:jc w:val="right"/>
        <w:rPr>
          <w:rFonts w:ascii="Times New Roman" w:hAnsi="Times New Roman" w:cs="Times New Roman"/>
          <w:i/>
          <w:noProof/>
          <w:sz w:val="24"/>
          <w:szCs w:val="24"/>
        </w:rPr>
      </w:pPr>
      <w:r w:rsidRPr="00730399">
        <w:rPr>
          <w:rFonts w:ascii="Times New Roman" w:hAnsi="Times New Roman" w:cs="Times New Roman"/>
          <w:i/>
          <w:noProof/>
          <w:sz w:val="24"/>
          <w:szCs w:val="24"/>
        </w:rPr>
        <w:t xml:space="preserve">Приложение 1. </w:t>
      </w:r>
    </w:p>
    <w:p w14:paraId="545854CF" w14:textId="402BB9A1" w:rsidR="00CA23D8" w:rsidRPr="00730399" w:rsidRDefault="00496194" w:rsidP="00730399">
      <w:pPr>
        <w:spacing w:line="360" w:lineRule="auto"/>
        <w:ind w:firstLine="708"/>
        <w:jc w:val="center"/>
        <w:rPr>
          <w:noProof/>
          <w:sz w:val="24"/>
          <w:szCs w:val="24"/>
        </w:rPr>
      </w:pPr>
      <w:r w:rsidRPr="00730399">
        <w:rPr>
          <w:rFonts w:ascii="Times New Roman" w:hAnsi="Times New Roman" w:cs="Times New Roman"/>
          <w:i/>
          <w:noProof/>
          <w:sz w:val="24"/>
          <w:szCs w:val="24"/>
        </w:rPr>
        <w:t xml:space="preserve">Добыча и потребление нефти </w:t>
      </w:r>
      <w:r w:rsidR="00463187" w:rsidRPr="00730399">
        <w:rPr>
          <w:rFonts w:ascii="Times New Roman" w:hAnsi="Times New Roman" w:cs="Times New Roman"/>
          <w:i/>
          <w:noProof/>
          <w:sz w:val="24"/>
          <w:szCs w:val="24"/>
        </w:rPr>
        <w:t>2014/2013, млн. барр./день.</w:t>
      </w:r>
    </w:p>
    <w:p w14:paraId="194AFEBD" w14:textId="77777777" w:rsidR="00CA23D8" w:rsidRPr="00730399" w:rsidRDefault="00EC3265" w:rsidP="008B4EBA">
      <w:pPr>
        <w:spacing w:line="360" w:lineRule="auto"/>
        <w:jc w:val="center"/>
        <w:rPr>
          <w:rFonts w:ascii="Times New Roman" w:hAnsi="Times New Roman" w:cs="Times New Roman"/>
          <w:i/>
          <w:sz w:val="24"/>
          <w:szCs w:val="24"/>
          <w:lang w:val="en-US"/>
        </w:rPr>
      </w:pPr>
      <w:r w:rsidRPr="00730399">
        <w:rPr>
          <w:noProof/>
          <w:sz w:val="24"/>
          <w:szCs w:val="24"/>
        </w:rPr>
        <w:drawing>
          <wp:inline distT="0" distB="0" distL="0" distR="0" wp14:anchorId="44F3E0B1" wp14:editId="4D758367">
            <wp:extent cx="5394960" cy="2589924"/>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28028" t="32430" r="22876" b="25668"/>
                    <a:stretch/>
                  </pic:blipFill>
                  <pic:spPr bwMode="auto">
                    <a:xfrm>
                      <a:off x="0" y="0"/>
                      <a:ext cx="5420479" cy="2602175"/>
                    </a:xfrm>
                    <a:prstGeom prst="rect">
                      <a:avLst/>
                    </a:prstGeom>
                    <a:ln>
                      <a:noFill/>
                    </a:ln>
                    <a:extLst>
                      <a:ext uri="{53640926-AAD7-44D8-BBD7-CCE9431645EC}">
                        <a14:shadowObscured xmlns:a14="http://schemas.microsoft.com/office/drawing/2010/main"/>
                      </a:ext>
                    </a:extLst>
                  </pic:spPr>
                </pic:pic>
              </a:graphicData>
            </a:graphic>
          </wp:inline>
        </w:drawing>
      </w:r>
    </w:p>
    <w:p w14:paraId="6D1F3821" w14:textId="582D4CC2" w:rsidR="00D33C1D" w:rsidRPr="00730399" w:rsidRDefault="00463187" w:rsidP="000F01D1">
      <w:pPr>
        <w:spacing w:line="360" w:lineRule="auto"/>
        <w:ind w:firstLine="708"/>
        <w:jc w:val="center"/>
        <w:rPr>
          <w:rFonts w:ascii="Times New Roman" w:hAnsi="Times New Roman" w:cs="Times New Roman"/>
          <w:i/>
          <w:sz w:val="24"/>
          <w:szCs w:val="24"/>
        </w:rPr>
      </w:pPr>
      <w:r w:rsidRPr="00730399">
        <w:rPr>
          <w:rFonts w:ascii="Times New Roman" w:hAnsi="Times New Roman" w:cs="Times New Roman"/>
          <w:i/>
          <w:sz w:val="24"/>
          <w:szCs w:val="24"/>
        </w:rPr>
        <w:t>[Источник:</w:t>
      </w:r>
      <w:r w:rsidR="000F01D1" w:rsidRPr="00730399">
        <w:rPr>
          <w:rFonts w:ascii="Times New Roman" w:hAnsi="Times New Roman" w:cs="Times New Roman"/>
          <w:i/>
          <w:sz w:val="24"/>
          <w:szCs w:val="24"/>
        </w:rPr>
        <w:t xml:space="preserve"> </w:t>
      </w:r>
      <w:r w:rsidR="00F92BE8" w:rsidRPr="00730399">
        <w:rPr>
          <w:rFonts w:ascii="Times New Roman" w:hAnsi="Times New Roman" w:cs="Times New Roman"/>
          <w:i/>
          <w:sz w:val="24"/>
          <w:szCs w:val="24"/>
        </w:rPr>
        <w:t xml:space="preserve">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 – Режим доступа: </w:t>
      </w:r>
      <w:hyperlink r:id="rId66" w:history="1">
        <w:r w:rsidR="00C55D0F" w:rsidRPr="00730399">
          <w:rPr>
            <w:rStyle w:val="a4"/>
            <w:rFonts w:ascii="Times New Roman" w:hAnsi="Times New Roman" w:cs="Times New Roman"/>
            <w:i/>
            <w:color w:val="auto"/>
            <w:sz w:val="24"/>
            <w:szCs w:val="24"/>
            <w:u w:val="none"/>
          </w:rPr>
          <w:t>http://ac.gov.ru/files/publication/a/15796.pdf</w:t>
        </w:r>
      </w:hyperlink>
      <w:r w:rsidRPr="00730399">
        <w:rPr>
          <w:rFonts w:ascii="Times New Roman" w:hAnsi="Times New Roman" w:cs="Times New Roman"/>
          <w:i/>
          <w:sz w:val="24"/>
          <w:szCs w:val="24"/>
        </w:rPr>
        <w:t>]</w:t>
      </w:r>
    </w:p>
    <w:p w14:paraId="7AD73E57" w14:textId="5CE69F04" w:rsidR="00C55D0F" w:rsidRPr="00730399" w:rsidRDefault="00C55D0F" w:rsidP="000F01D1">
      <w:pPr>
        <w:spacing w:line="360" w:lineRule="auto"/>
        <w:ind w:firstLine="708"/>
        <w:jc w:val="center"/>
        <w:rPr>
          <w:rFonts w:ascii="Times New Roman" w:hAnsi="Times New Roman" w:cs="Times New Roman"/>
          <w:i/>
          <w:sz w:val="24"/>
          <w:szCs w:val="24"/>
        </w:rPr>
      </w:pPr>
    </w:p>
    <w:p w14:paraId="166F55EA" w14:textId="483FB658" w:rsidR="00C55D0F" w:rsidRPr="00730399" w:rsidRDefault="00C55D0F" w:rsidP="000F01D1">
      <w:pPr>
        <w:spacing w:line="360" w:lineRule="auto"/>
        <w:ind w:firstLine="708"/>
        <w:jc w:val="center"/>
        <w:rPr>
          <w:rFonts w:ascii="Times New Roman" w:hAnsi="Times New Roman" w:cs="Times New Roman"/>
          <w:i/>
          <w:sz w:val="24"/>
          <w:szCs w:val="24"/>
        </w:rPr>
      </w:pPr>
    </w:p>
    <w:p w14:paraId="4F431A9F" w14:textId="5C6118A2" w:rsidR="00C55D0F" w:rsidRPr="00730399" w:rsidRDefault="00C55D0F" w:rsidP="000F01D1">
      <w:pPr>
        <w:spacing w:line="360" w:lineRule="auto"/>
        <w:ind w:firstLine="708"/>
        <w:jc w:val="center"/>
        <w:rPr>
          <w:rFonts w:ascii="Times New Roman" w:hAnsi="Times New Roman" w:cs="Times New Roman"/>
          <w:i/>
          <w:sz w:val="24"/>
          <w:szCs w:val="24"/>
        </w:rPr>
      </w:pPr>
    </w:p>
    <w:p w14:paraId="13FAD4A6" w14:textId="18BC96F5" w:rsidR="00C55D0F" w:rsidRPr="00730399" w:rsidRDefault="00C55D0F" w:rsidP="000F01D1">
      <w:pPr>
        <w:spacing w:line="360" w:lineRule="auto"/>
        <w:ind w:firstLine="708"/>
        <w:jc w:val="center"/>
        <w:rPr>
          <w:rFonts w:ascii="Times New Roman" w:hAnsi="Times New Roman" w:cs="Times New Roman"/>
          <w:i/>
          <w:sz w:val="24"/>
          <w:szCs w:val="24"/>
        </w:rPr>
      </w:pPr>
    </w:p>
    <w:p w14:paraId="15F806C1" w14:textId="6727D41B" w:rsidR="00C55D0F" w:rsidRPr="00730399" w:rsidRDefault="00C55D0F" w:rsidP="000F01D1">
      <w:pPr>
        <w:spacing w:line="360" w:lineRule="auto"/>
        <w:ind w:firstLine="708"/>
        <w:jc w:val="center"/>
        <w:rPr>
          <w:rFonts w:ascii="Times New Roman" w:hAnsi="Times New Roman" w:cs="Times New Roman"/>
          <w:i/>
          <w:sz w:val="24"/>
          <w:szCs w:val="24"/>
        </w:rPr>
      </w:pPr>
    </w:p>
    <w:p w14:paraId="7E010046" w14:textId="07746FED" w:rsidR="00C55D0F" w:rsidRPr="00730399" w:rsidRDefault="00C55D0F" w:rsidP="000F01D1">
      <w:pPr>
        <w:spacing w:line="360" w:lineRule="auto"/>
        <w:ind w:firstLine="708"/>
        <w:jc w:val="center"/>
        <w:rPr>
          <w:rFonts w:ascii="Times New Roman" w:hAnsi="Times New Roman" w:cs="Times New Roman"/>
          <w:i/>
          <w:sz w:val="24"/>
          <w:szCs w:val="24"/>
        </w:rPr>
      </w:pPr>
    </w:p>
    <w:p w14:paraId="18F67931" w14:textId="42941914" w:rsidR="00C55D0F" w:rsidRPr="00730399" w:rsidRDefault="00C55D0F" w:rsidP="000F01D1">
      <w:pPr>
        <w:spacing w:line="360" w:lineRule="auto"/>
        <w:ind w:firstLine="708"/>
        <w:jc w:val="center"/>
        <w:rPr>
          <w:rFonts w:ascii="Times New Roman" w:hAnsi="Times New Roman" w:cs="Times New Roman"/>
          <w:i/>
          <w:sz w:val="24"/>
          <w:szCs w:val="24"/>
        </w:rPr>
      </w:pPr>
    </w:p>
    <w:p w14:paraId="4692EAA8" w14:textId="0D41196F" w:rsidR="00C55D0F" w:rsidRPr="00730399" w:rsidRDefault="00C55D0F" w:rsidP="000F01D1">
      <w:pPr>
        <w:spacing w:line="360" w:lineRule="auto"/>
        <w:ind w:firstLine="708"/>
        <w:jc w:val="center"/>
        <w:rPr>
          <w:rFonts w:ascii="Times New Roman" w:hAnsi="Times New Roman" w:cs="Times New Roman"/>
          <w:i/>
          <w:sz w:val="24"/>
          <w:szCs w:val="24"/>
        </w:rPr>
      </w:pPr>
    </w:p>
    <w:p w14:paraId="1579681B" w14:textId="6D9B90CC" w:rsidR="00C55D0F" w:rsidRPr="00730399" w:rsidRDefault="00C55D0F" w:rsidP="000F01D1">
      <w:pPr>
        <w:spacing w:line="360" w:lineRule="auto"/>
        <w:ind w:firstLine="708"/>
        <w:jc w:val="center"/>
        <w:rPr>
          <w:rFonts w:ascii="Times New Roman" w:hAnsi="Times New Roman" w:cs="Times New Roman"/>
          <w:i/>
          <w:sz w:val="24"/>
          <w:szCs w:val="24"/>
        </w:rPr>
      </w:pPr>
    </w:p>
    <w:p w14:paraId="040EDCC5" w14:textId="49383261" w:rsidR="00C55D0F" w:rsidRPr="00730399" w:rsidRDefault="00C55D0F" w:rsidP="000F01D1">
      <w:pPr>
        <w:spacing w:line="360" w:lineRule="auto"/>
        <w:ind w:firstLine="708"/>
        <w:jc w:val="center"/>
        <w:rPr>
          <w:rFonts w:ascii="Times New Roman" w:hAnsi="Times New Roman" w:cs="Times New Roman"/>
          <w:i/>
          <w:sz w:val="24"/>
          <w:szCs w:val="24"/>
        </w:rPr>
      </w:pPr>
    </w:p>
    <w:p w14:paraId="0BF191A7" w14:textId="4D6D620C" w:rsidR="00C55D0F" w:rsidRPr="00730399" w:rsidRDefault="00C55D0F" w:rsidP="000F01D1">
      <w:pPr>
        <w:spacing w:line="360" w:lineRule="auto"/>
        <w:ind w:firstLine="708"/>
        <w:jc w:val="center"/>
        <w:rPr>
          <w:rFonts w:ascii="Times New Roman" w:hAnsi="Times New Roman" w:cs="Times New Roman"/>
          <w:i/>
          <w:sz w:val="24"/>
          <w:szCs w:val="24"/>
        </w:rPr>
      </w:pPr>
    </w:p>
    <w:p w14:paraId="785750E7" w14:textId="48C7B95C" w:rsidR="00C55D0F" w:rsidRPr="00730399" w:rsidRDefault="00C55D0F" w:rsidP="000F01D1">
      <w:pPr>
        <w:spacing w:line="360" w:lineRule="auto"/>
        <w:ind w:firstLine="708"/>
        <w:jc w:val="center"/>
        <w:rPr>
          <w:rFonts w:ascii="Times New Roman" w:hAnsi="Times New Roman" w:cs="Times New Roman"/>
          <w:i/>
          <w:sz w:val="24"/>
          <w:szCs w:val="24"/>
        </w:rPr>
      </w:pPr>
    </w:p>
    <w:p w14:paraId="311ED99C" w14:textId="078F11B0" w:rsidR="00C55D0F" w:rsidRPr="00730399" w:rsidRDefault="00C55D0F" w:rsidP="000F01D1">
      <w:pPr>
        <w:spacing w:line="360" w:lineRule="auto"/>
        <w:ind w:firstLine="708"/>
        <w:jc w:val="center"/>
        <w:rPr>
          <w:rFonts w:ascii="Times New Roman" w:hAnsi="Times New Roman" w:cs="Times New Roman"/>
          <w:i/>
          <w:sz w:val="24"/>
          <w:szCs w:val="24"/>
        </w:rPr>
      </w:pPr>
    </w:p>
    <w:p w14:paraId="16A64284" w14:textId="03527090" w:rsidR="00C55D0F" w:rsidRPr="00730399" w:rsidRDefault="00C55D0F" w:rsidP="000F01D1">
      <w:pPr>
        <w:spacing w:line="360" w:lineRule="auto"/>
        <w:ind w:firstLine="708"/>
        <w:jc w:val="center"/>
        <w:rPr>
          <w:rFonts w:ascii="Times New Roman" w:hAnsi="Times New Roman" w:cs="Times New Roman"/>
          <w:i/>
          <w:sz w:val="24"/>
          <w:szCs w:val="24"/>
        </w:rPr>
      </w:pPr>
    </w:p>
    <w:p w14:paraId="0CB4F70B" w14:textId="1576135A" w:rsidR="00C55D0F" w:rsidRPr="00730399" w:rsidRDefault="00C55D0F" w:rsidP="000F01D1">
      <w:pPr>
        <w:spacing w:line="360" w:lineRule="auto"/>
        <w:ind w:firstLine="708"/>
        <w:jc w:val="center"/>
        <w:rPr>
          <w:rFonts w:ascii="Times New Roman" w:hAnsi="Times New Roman" w:cs="Times New Roman"/>
          <w:i/>
          <w:sz w:val="24"/>
          <w:szCs w:val="24"/>
        </w:rPr>
      </w:pPr>
    </w:p>
    <w:p w14:paraId="7190C3C2" w14:textId="77777777" w:rsidR="00C55D0F" w:rsidRPr="00730399" w:rsidRDefault="00C55D0F" w:rsidP="000F01D1">
      <w:pPr>
        <w:spacing w:line="360" w:lineRule="auto"/>
        <w:ind w:firstLine="708"/>
        <w:jc w:val="center"/>
        <w:rPr>
          <w:rFonts w:ascii="Times New Roman" w:hAnsi="Times New Roman" w:cs="Times New Roman"/>
          <w:i/>
          <w:sz w:val="24"/>
          <w:szCs w:val="24"/>
        </w:rPr>
      </w:pPr>
    </w:p>
    <w:p w14:paraId="6F14B2DB" w14:textId="77777777" w:rsidR="00730399" w:rsidRDefault="0088759E" w:rsidP="000905E2">
      <w:pPr>
        <w:jc w:val="right"/>
        <w:rPr>
          <w:rFonts w:ascii="Times New Roman" w:hAnsi="Times New Roman" w:cs="Times New Roman"/>
          <w:i/>
          <w:sz w:val="24"/>
          <w:szCs w:val="24"/>
        </w:rPr>
      </w:pPr>
      <w:r w:rsidRPr="00730399">
        <w:rPr>
          <w:rFonts w:ascii="Times New Roman" w:hAnsi="Times New Roman" w:cs="Times New Roman"/>
          <w:i/>
          <w:sz w:val="24"/>
          <w:szCs w:val="24"/>
        </w:rPr>
        <w:t>Приложение 2.</w:t>
      </w:r>
    </w:p>
    <w:p w14:paraId="2BFA527E" w14:textId="081E5EEB" w:rsidR="000905E2" w:rsidRPr="00730399" w:rsidRDefault="00740183" w:rsidP="00730399">
      <w:pPr>
        <w:jc w:val="center"/>
        <w:rPr>
          <w:rFonts w:ascii="Times New Roman" w:hAnsi="Times New Roman" w:cs="Times New Roman"/>
          <w:i/>
          <w:sz w:val="24"/>
          <w:szCs w:val="24"/>
        </w:rPr>
      </w:pPr>
      <w:r w:rsidRPr="00730399">
        <w:rPr>
          <w:rFonts w:ascii="Times New Roman" w:hAnsi="Times New Roman" w:cs="Times New Roman"/>
          <w:i/>
          <w:sz w:val="24"/>
          <w:szCs w:val="24"/>
        </w:rPr>
        <w:t xml:space="preserve">Проекты, которые были заморожены вследствие </w:t>
      </w:r>
      <w:r w:rsidR="00DC2E68" w:rsidRPr="00730399">
        <w:rPr>
          <w:rFonts w:ascii="Times New Roman" w:hAnsi="Times New Roman" w:cs="Times New Roman"/>
          <w:i/>
          <w:sz w:val="24"/>
          <w:szCs w:val="24"/>
        </w:rPr>
        <w:t>секторальных санкций по отношению к РФ</w:t>
      </w:r>
    </w:p>
    <w:p w14:paraId="5455B993" w14:textId="0A59A422" w:rsidR="008B4EBA" w:rsidRPr="00730399" w:rsidRDefault="00505E49" w:rsidP="008B4EBA">
      <w:pPr>
        <w:jc w:val="center"/>
        <w:rPr>
          <w:rFonts w:ascii="Times New Roman" w:hAnsi="Times New Roman" w:cs="Times New Roman"/>
          <w:b/>
          <w:sz w:val="24"/>
          <w:szCs w:val="24"/>
        </w:rPr>
      </w:pPr>
      <w:r w:rsidRPr="00730399">
        <w:rPr>
          <w:noProof/>
          <w:sz w:val="24"/>
          <w:szCs w:val="24"/>
        </w:rPr>
        <w:drawing>
          <wp:inline distT="0" distB="0" distL="0" distR="0" wp14:anchorId="1748F86E" wp14:editId="768537A7">
            <wp:extent cx="5931193" cy="4815872"/>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6840" t="22054" r="27440" b="11947"/>
                    <a:stretch/>
                  </pic:blipFill>
                  <pic:spPr bwMode="auto">
                    <a:xfrm>
                      <a:off x="0" y="0"/>
                      <a:ext cx="5988161" cy="4862127"/>
                    </a:xfrm>
                    <a:prstGeom prst="rect">
                      <a:avLst/>
                    </a:prstGeom>
                    <a:ln>
                      <a:noFill/>
                    </a:ln>
                    <a:extLst>
                      <a:ext uri="{53640926-AAD7-44D8-BBD7-CCE9431645EC}">
                        <a14:shadowObscured xmlns:a14="http://schemas.microsoft.com/office/drawing/2010/main"/>
                      </a:ext>
                    </a:extLst>
                  </pic:spPr>
                </pic:pic>
              </a:graphicData>
            </a:graphic>
          </wp:inline>
        </w:drawing>
      </w:r>
    </w:p>
    <w:p w14:paraId="033D5367" w14:textId="0EA95A71" w:rsidR="008B4EBA" w:rsidRDefault="00131634" w:rsidP="00EE5D40">
      <w:pPr>
        <w:jc w:val="center"/>
        <w:rPr>
          <w:rFonts w:ascii="Times New Roman" w:hAnsi="Times New Roman" w:cs="Times New Roman"/>
          <w:i/>
          <w:sz w:val="24"/>
          <w:szCs w:val="24"/>
        </w:rPr>
      </w:pPr>
      <w:r w:rsidRPr="00730399">
        <w:rPr>
          <w:rFonts w:ascii="Times New Roman" w:hAnsi="Times New Roman" w:cs="Times New Roman"/>
          <w:i/>
          <w:sz w:val="24"/>
          <w:szCs w:val="24"/>
        </w:rPr>
        <w:t xml:space="preserve">[Источник: </w:t>
      </w:r>
      <w:r w:rsidR="00684FAA" w:rsidRPr="00730399">
        <w:rPr>
          <w:rFonts w:ascii="Times New Roman" w:hAnsi="Times New Roman" w:cs="Times New Roman"/>
          <w:i/>
          <w:sz w:val="24"/>
          <w:szCs w:val="24"/>
        </w:rPr>
        <w:t>Григорьев, Л. Секторальные санкции [Электронный ресурс] / Л. Григорьев // Энергетический бюллетень. Аналитический центр при правительстве РФ. – январь, 2017. – Режим доступа: http://ac.gov.ru/files/publication/a/15796.pdf</w:t>
      </w:r>
      <w:r w:rsidRPr="00730399">
        <w:rPr>
          <w:rFonts w:ascii="Times New Roman" w:hAnsi="Times New Roman" w:cs="Times New Roman"/>
          <w:i/>
          <w:sz w:val="24"/>
          <w:szCs w:val="24"/>
        </w:rPr>
        <w:t>]</w:t>
      </w:r>
    </w:p>
    <w:p w14:paraId="11FF69BC" w14:textId="77777777" w:rsidR="008A356B" w:rsidRPr="00730399" w:rsidRDefault="008A356B" w:rsidP="00EE5D40">
      <w:pPr>
        <w:jc w:val="center"/>
        <w:rPr>
          <w:rFonts w:ascii="Times New Roman" w:hAnsi="Times New Roman" w:cs="Times New Roman"/>
          <w:i/>
          <w:sz w:val="24"/>
          <w:szCs w:val="24"/>
        </w:rPr>
      </w:pPr>
    </w:p>
    <w:p w14:paraId="145B2151" w14:textId="77777777" w:rsidR="008A356B" w:rsidRDefault="008A356B" w:rsidP="004408C8">
      <w:pPr>
        <w:jc w:val="right"/>
        <w:rPr>
          <w:rFonts w:ascii="Times New Roman" w:hAnsi="Times New Roman" w:cs="Times New Roman"/>
          <w:i/>
          <w:sz w:val="24"/>
          <w:szCs w:val="24"/>
        </w:rPr>
      </w:pPr>
    </w:p>
    <w:p w14:paraId="03DAA27E" w14:textId="77777777" w:rsidR="008A356B" w:rsidRDefault="008A356B" w:rsidP="004408C8">
      <w:pPr>
        <w:jc w:val="right"/>
        <w:rPr>
          <w:rFonts w:ascii="Times New Roman" w:hAnsi="Times New Roman" w:cs="Times New Roman"/>
          <w:i/>
          <w:sz w:val="24"/>
          <w:szCs w:val="24"/>
        </w:rPr>
      </w:pPr>
    </w:p>
    <w:p w14:paraId="73330474" w14:textId="77777777" w:rsidR="008A356B" w:rsidRDefault="008A356B" w:rsidP="004408C8">
      <w:pPr>
        <w:jc w:val="right"/>
        <w:rPr>
          <w:rFonts w:ascii="Times New Roman" w:hAnsi="Times New Roman" w:cs="Times New Roman"/>
          <w:i/>
          <w:sz w:val="24"/>
          <w:szCs w:val="24"/>
        </w:rPr>
      </w:pPr>
    </w:p>
    <w:p w14:paraId="1124BA8C" w14:textId="77777777" w:rsidR="008A356B" w:rsidRDefault="008A356B" w:rsidP="004408C8">
      <w:pPr>
        <w:jc w:val="right"/>
        <w:rPr>
          <w:rFonts w:ascii="Times New Roman" w:hAnsi="Times New Roman" w:cs="Times New Roman"/>
          <w:i/>
          <w:sz w:val="24"/>
          <w:szCs w:val="24"/>
        </w:rPr>
      </w:pPr>
    </w:p>
    <w:p w14:paraId="4E971D52" w14:textId="77777777" w:rsidR="008A356B" w:rsidRDefault="00E24549" w:rsidP="004408C8">
      <w:pPr>
        <w:jc w:val="right"/>
        <w:rPr>
          <w:rFonts w:ascii="Times New Roman" w:hAnsi="Times New Roman" w:cs="Times New Roman"/>
          <w:i/>
          <w:sz w:val="24"/>
          <w:szCs w:val="24"/>
        </w:rPr>
      </w:pPr>
      <w:r w:rsidRPr="00730399">
        <w:rPr>
          <w:rFonts w:ascii="Times New Roman" w:hAnsi="Times New Roman" w:cs="Times New Roman"/>
          <w:i/>
          <w:sz w:val="24"/>
          <w:szCs w:val="24"/>
        </w:rPr>
        <w:lastRenderedPageBreak/>
        <w:t>Приложение 3.</w:t>
      </w:r>
    </w:p>
    <w:p w14:paraId="2BD4FC40" w14:textId="164CAB82" w:rsidR="004408C8" w:rsidRPr="00730399" w:rsidRDefault="00E24549" w:rsidP="008A356B">
      <w:pPr>
        <w:jc w:val="center"/>
        <w:rPr>
          <w:rFonts w:ascii="Times New Roman" w:hAnsi="Times New Roman" w:cs="Times New Roman"/>
          <w:i/>
          <w:sz w:val="24"/>
          <w:szCs w:val="24"/>
        </w:rPr>
      </w:pPr>
      <w:r w:rsidRPr="00730399">
        <w:rPr>
          <w:rFonts w:ascii="Times New Roman" w:hAnsi="Times New Roman" w:cs="Times New Roman"/>
          <w:i/>
          <w:sz w:val="24"/>
          <w:szCs w:val="24"/>
        </w:rPr>
        <w:t>Экспорт</w:t>
      </w:r>
      <w:r w:rsidR="004408C8" w:rsidRPr="00730399">
        <w:rPr>
          <w:rFonts w:ascii="Times New Roman" w:hAnsi="Times New Roman" w:cs="Times New Roman"/>
          <w:i/>
          <w:sz w:val="24"/>
          <w:szCs w:val="24"/>
        </w:rPr>
        <w:t xml:space="preserve"> российского</w:t>
      </w:r>
      <w:r w:rsidRPr="00730399">
        <w:rPr>
          <w:rFonts w:ascii="Times New Roman" w:hAnsi="Times New Roman" w:cs="Times New Roman"/>
          <w:i/>
          <w:sz w:val="24"/>
          <w:szCs w:val="24"/>
        </w:rPr>
        <w:t xml:space="preserve"> газа по регионам</w:t>
      </w:r>
      <w:r w:rsidR="004408C8" w:rsidRPr="00730399">
        <w:rPr>
          <w:rFonts w:ascii="Times New Roman" w:hAnsi="Times New Roman" w:cs="Times New Roman"/>
          <w:i/>
          <w:sz w:val="24"/>
          <w:szCs w:val="24"/>
        </w:rPr>
        <w:t xml:space="preserve"> 2017/2016 гг., млрд куб. м</w:t>
      </w:r>
    </w:p>
    <w:p w14:paraId="341A6E53" w14:textId="4BD7D5CD" w:rsidR="008F388A" w:rsidRPr="00730399" w:rsidRDefault="008B4EBA" w:rsidP="00E24549">
      <w:pPr>
        <w:jc w:val="center"/>
        <w:rPr>
          <w:rFonts w:ascii="Times New Roman" w:hAnsi="Times New Roman" w:cs="Times New Roman"/>
          <w:sz w:val="24"/>
          <w:szCs w:val="24"/>
        </w:rPr>
      </w:pPr>
      <w:r w:rsidRPr="00730399">
        <w:rPr>
          <w:noProof/>
          <w:sz w:val="24"/>
          <w:szCs w:val="24"/>
        </w:rPr>
        <w:drawing>
          <wp:inline distT="0" distB="0" distL="0" distR="0" wp14:anchorId="00BDB1B6" wp14:editId="03E70BE8">
            <wp:extent cx="5980641" cy="1870710"/>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6536" t="29209" r="10765" b="30365"/>
                    <a:stretch/>
                  </pic:blipFill>
                  <pic:spPr bwMode="auto">
                    <a:xfrm>
                      <a:off x="0" y="0"/>
                      <a:ext cx="6124148" cy="1915598"/>
                    </a:xfrm>
                    <a:prstGeom prst="rect">
                      <a:avLst/>
                    </a:prstGeom>
                    <a:ln>
                      <a:noFill/>
                    </a:ln>
                    <a:extLst>
                      <a:ext uri="{53640926-AAD7-44D8-BBD7-CCE9431645EC}">
                        <a14:shadowObscured xmlns:a14="http://schemas.microsoft.com/office/drawing/2010/main"/>
                      </a:ext>
                    </a:extLst>
                  </pic:spPr>
                </pic:pic>
              </a:graphicData>
            </a:graphic>
          </wp:inline>
        </w:drawing>
      </w:r>
    </w:p>
    <w:p w14:paraId="08776B01" w14:textId="4CBE716B" w:rsidR="00230704" w:rsidRPr="00730399" w:rsidRDefault="000F01D1" w:rsidP="001C3BD3">
      <w:pPr>
        <w:spacing w:line="360" w:lineRule="auto"/>
        <w:ind w:firstLine="708"/>
        <w:jc w:val="center"/>
        <w:rPr>
          <w:rFonts w:ascii="Times New Roman" w:hAnsi="Times New Roman" w:cs="Times New Roman"/>
          <w:i/>
          <w:sz w:val="24"/>
          <w:szCs w:val="24"/>
        </w:rPr>
      </w:pPr>
      <w:r w:rsidRPr="00730399">
        <w:rPr>
          <w:rFonts w:ascii="Times New Roman" w:hAnsi="Times New Roman" w:cs="Times New Roman"/>
          <w:i/>
          <w:sz w:val="24"/>
          <w:szCs w:val="24"/>
        </w:rPr>
        <w:t>[Источник: 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 – Режим доступа: http://ac.gov.ru/files/publication/a/15796.pdf]</w:t>
      </w:r>
    </w:p>
    <w:p w14:paraId="6E79BFEC" w14:textId="77777777" w:rsidR="008A356B" w:rsidRDefault="00230704" w:rsidP="000905E2">
      <w:pPr>
        <w:spacing w:line="360" w:lineRule="auto"/>
        <w:ind w:firstLine="708"/>
        <w:jc w:val="right"/>
        <w:rPr>
          <w:rFonts w:ascii="Times New Roman" w:hAnsi="Times New Roman" w:cs="Times New Roman"/>
          <w:i/>
          <w:sz w:val="24"/>
          <w:szCs w:val="24"/>
        </w:rPr>
      </w:pPr>
      <w:r w:rsidRPr="00730399">
        <w:rPr>
          <w:rFonts w:ascii="Times New Roman" w:hAnsi="Times New Roman" w:cs="Times New Roman"/>
          <w:i/>
          <w:sz w:val="24"/>
          <w:szCs w:val="24"/>
        </w:rPr>
        <w:t xml:space="preserve">Приложение 4. </w:t>
      </w:r>
    </w:p>
    <w:p w14:paraId="485677F1" w14:textId="165C501A" w:rsidR="000905E2" w:rsidRPr="00730399" w:rsidRDefault="00230704" w:rsidP="008A356B">
      <w:pPr>
        <w:spacing w:line="360" w:lineRule="auto"/>
        <w:ind w:firstLine="708"/>
        <w:jc w:val="center"/>
        <w:rPr>
          <w:rFonts w:ascii="Times New Roman" w:hAnsi="Times New Roman" w:cs="Times New Roman"/>
          <w:i/>
          <w:sz w:val="24"/>
          <w:szCs w:val="24"/>
        </w:rPr>
      </w:pPr>
      <w:r w:rsidRPr="00730399">
        <w:rPr>
          <w:rFonts w:ascii="Times New Roman" w:hAnsi="Times New Roman" w:cs="Times New Roman"/>
          <w:i/>
          <w:sz w:val="24"/>
          <w:szCs w:val="24"/>
        </w:rPr>
        <w:t>Объемы поставки газа в 2016 и 2017 гг., млрд куб</w:t>
      </w:r>
      <w:r w:rsidR="009E03F5" w:rsidRPr="00730399">
        <w:rPr>
          <w:rFonts w:ascii="Times New Roman" w:hAnsi="Times New Roman" w:cs="Times New Roman"/>
          <w:i/>
          <w:sz w:val="24"/>
          <w:szCs w:val="24"/>
        </w:rPr>
        <w:t>.</w:t>
      </w:r>
      <w:r w:rsidRPr="00730399">
        <w:rPr>
          <w:rFonts w:ascii="Times New Roman" w:hAnsi="Times New Roman" w:cs="Times New Roman"/>
          <w:i/>
          <w:sz w:val="24"/>
          <w:szCs w:val="24"/>
        </w:rPr>
        <w:t xml:space="preserve"> м.</w:t>
      </w:r>
    </w:p>
    <w:p w14:paraId="1258E74A" w14:textId="708F665A" w:rsidR="008F388A" w:rsidRPr="00730399" w:rsidRDefault="008F388A" w:rsidP="00E24549">
      <w:pPr>
        <w:jc w:val="center"/>
        <w:rPr>
          <w:rFonts w:ascii="Times New Roman" w:hAnsi="Times New Roman" w:cs="Times New Roman"/>
          <w:sz w:val="24"/>
          <w:szCs w:val="24"/>
        </w:rPr>
      </w:pPr>
      <w:r w:rsidRPr="00730399">
        <w:rPr>
          <w:noProof/>
          <w:sz w:val="24"/>
          <w:szCs w:val="24"/>
        </w:rPr>
        <w:drawing>
          <wp:inline distT="0" distB="0" distL="0" distR="0" wp14:anchorId="5FDADC5E" wp14:editId="5E53A27C">
            <wp:extent cx="5167728" cy="3439551"/>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4271" t="36496" r="45351" b="15724"/>
                    <a:stretch/>
                  </pic:blipFill>
                  <pic:spPr bwMode="auto">
                    <a:xfrm>
                      <a:off x="0" y="0"/>
                      <a:ext cx="5224157" cy="3477109"/>
                    </a:xfrm>
                    <a:prstGeom prst="rect">
                      <a:avLst/>
                    </a:prstGeom>
                    <a:ln>
                      <a:noFill/>
                    </a:ln>
                    <a:extLst>
                      <a:ext uri="{53640926-AAD7-44D8-BBD7-CCE9431645EC}">
                        <a14:shadowObscured xmlns:a14="http://schemas.microsoft.com/office/drawing/2010/main"/>
                      </a:ext>
                    </a:extLst>
                  </pic:spPr>
                </pic:pic>
              </a:graphicData>
            </a:graphic>
          </wp:inline>
        </w:drawing>
      </w:r>
    </w:p>
    <w:p w14:paraId="500B4BB0" w14:textId="498D5852" w:rsidR="00D97C4A" w:rsidRPr="00730399" w:rsidRDefault="009E03F5" w:rsidP="00E24549">
      <w:pPr>
        <w:jc w:val="center"/>
        <w:rPr>
          <w:rFonts w:ascii="Times New Roman" w:hAnsi="Times New Roman" w:cs="Times New Roman"/>
          <w:i/>
          <w:sz w:val="24"/>
          <w:szCs w:val="24"/>
        </w:rPr>
      </w:pPr>
      <w:r w:rsidRPr="00730399">
        <w:rPr>
          <w:rFonts w:ascii="Times New Roman" w:hAnsi="Times New Roman" w:cs="Times New Roman"/>
          <w:i/>
          <w:sz w:val="24"/>
          <w:szCs w:val="24"/>
        </w:rPr>
        <w:t>[Источник: Интерфа</w:t>
      </w:r>
      <w:r w:rsidR="0026442C" w:rsidRPr="00730399">
        <w:rPr>
          <w:rFonts w:ascii="Times New Roman" w:hAnsi="Times New Roman" w:cs="Times New Roman"/>
          <w:i/>
          <w:sz w:val="24"/>
          <w:szCs w:val="24"/>
        </w:rPr>
        <w:t>кс</w:t>
      </w:r>
      <w:r w:rsidR="00D7452D" w:rsidRPr="00730399">
        <w:rPr>
          <w:rFonts w:ascii="Times New Roman" w:hAnsi="Times New Roman" w:cs="Times New Roman"/>
          <w:i/>
          <w:sz w:val="24"/>
          <w:szCs w:val="24"/>
        </w:rPr>
        <w:t>.</w:t>
      </w:r>
      <w:r w:rsidR="00144CCF" w:rsidRPr="00730399">
        <w:rPr>
          <w:rFonts w:ascii="Times New Roman" w:hAnsi="Times New Roman" w:cs="Times New Roman"/>
          <w:i/>
          <w:sz w:val="24"/>
          <w:szCs w:val="24"/>
        </w:rPr>
        <w:t xml:space="preserve"> Опубликованные данные «Газпрома»</w:t>
      </w:r>
      <w:r w:rsidR="0026442C" w:rsidRPr="00730399">
        <w:rPr>
          <w:rFonts w:ascii="Times New Roman" w:hAnsi="Times New Roman" w:cs="Times New Roman"/>
          <w:i/>
          <w:sz w:val="24"/>
          <w:szCs w:val="24"/>
        </w:rPr>
        <w:t xml:space="preserve"> </w:t>
      </w:r>
      <w:r w:rsidR="00144CCF" w:rsidRPr="00730399">
        <w:rPr>
          <w:rFonts w:ascii="Times New Roman" w:hAnsi="Times New Roman" w:cs="Times New Roman"/>
          <w:i/>
          <w:sz w:val="24"/>
          <w:szCs w:val="24"/>
        </w:rPr>
        <w:t xml:space="preserve">по поставке газа в страны дальнего зарубежья </w:t>
      </w:r>
      <w:r w:rsidR="0026442C" w:rsidRPr="00730399">
        <w:rPr>
          <w:rFonts w:ascii="Times New Roman" w:hAnsi="Times New Roman" w:cs="Times New Roman"/>
          <w:i/>
          <w:sz w:val="24"/>
          <w:szCs w:val="24"/>
        </w:rPr>
        <w:t xml:space="preserve">/ Экономика // январь, 2018 [Электронный ресурс]. – Режим доступа: </w:t>
      </w:r>
      <w:hyperlink r:id="rId70" w:history="1">
        <w:r w:rsidR="0026442C" w:rsidRPr="00730399">
          <w:rPr>
            <w:rStyle w:val="a4"/>
            <w:rFonts w:ascii="Times New Roman" w:hAnsi="Times New Roman" w:cs="Times New Roman"/>
            <w:i/>
            <w:color w:val="auto"/>
            <w:sz w:val="24"/>
            <w:szCs w:val="24"/>
            <w:u w:val="none"/>
          </w:rPr>
          <w:t>http://www.interfax.ru/business/594394</w:t>
        </w:r>
      </w:hyperlink>
      <w:r w:rsidRPr="00730399">
        <w:rPr>
          <w:rFonts w:ascii="Times New Roman" w:hAnsi="Times New Roman" w:cs="Times New Roman"/>
          <w:i/>
          <w:sz w:val="24"/>
          <w:szCs w:val="24"/>
        </w:rPr>
        <w:t>]</w:t>
      </w:r>
    </w:p>
    <w:p w14:paraId="4E82237F" w14:textId="71989394" w:rsidR="001C3BD3" w:rsidRPr="00730399" w:rsidRDefault="001C3BD3" w:rsidP="00E24549">
      <w:pPr>
        <w:jc w:val="center"/>
        <w:rPr>
          <w:rFonts w:ascii="Times New Roman" w:hAnsi="Times New Roman" w:cs="Times New Roman"/>
          <w:i/>
          <w:sz w:val="24"/>
          <w:szCs w:val="24"/>
        </w:rPr>
      </w:pPr>
    </w:p>
    <w:p w14:paraId="056289CF" w14:textId="304D7330" w:rsidR="001C3BD3" w:rsidRPr="00730399" w:rsidRDefault="001C3BD3" w:rsidP="00E24549">
      <w:pPr>
        <w:jc w:val="center"/>
        <w:rPr>
          <w:rFonts w:ascii="Times New Roman" w:hAnsi="Times New Roman" w:cs="Times New Roman"/>
          <w:i/>
          <w:sz w:val="24"/>
          <w:szCs w:val="24"/>
        </w:rPr>
      </w:pPr>
    </w:p>
    <w:p w14:paraId="479566AE" w14:textId="77777777" w:rsidR="008A356B" w:rsidRDefault="004408C8" w:rsidP="001F3731">
      <w:pPr>
        <w:jc w:val="right"/>
        <w:rPr>
          <w:rFonts w:ascii="Times New Roman" w:hAnsi="Times New Roman" w:cs="Times New Roman"/>
          <w:i/>
          <w:sz w:val="24"/>
          <w:szCs w:val="24"/>
        </w:rPr>
      </w:pPr>
      <w:r w:rsidRPr="00730399">
        <w:rPr>
          <w:rFonts w:ascii="Times New Roman" w:hAnsi="Times New Roman" w:cs="Times New Roman"/>
          <w:i/>
          <w:sz w:val="24"/>
          <w:szCs w:val="24"/>
        </w:rPr>
        <w:lastRenderedPageBreak/>
        <w:t xml:space="preserve">Приложение </w:t>
      </w:r>
      <w:r w:rsidR="00933600" w:rsidRPr="00730399">
        <w:rPr>
          <w:rFonts w:ascii="Times New Roman" w:hAnsi="Times New Roman" w:cs="Times New Roman"/>
          <w:i/>
          <w:sz w:val="24"/>
          <w:szCs w:val="24"/>
        </w:rPr>
        <w:t>5</w:t>
      </w:r>
      <w:r w:rsidRPr="00730399">
        <w:rPr>
          <w:rFonts w:ascii="Times New Roman" w:hAnsi="Times New Roman" w:cs="Times New Roman"/>
          <w:i/>
          <w:sz w:val="24"/>
          <w:szCs w:val="24"/>
        </w:rPr>
        <w:t xml:space="preserve">. </w:t>
      </w:r>
    </w:p>
    <w:p w14:paraId="79737CA8" w14:textId="4990F654" w:rsidR="001C3BD3" w:rsidRPr="00730399" w:rsidRDefault="004408C8" w:rsidP="008A356B">
      <w:pPr>
        <w:jc w:val="center"/>
        <w:rPr>
          <w:rFonts w:ascii="Times New Roman" w:hAnsi="Times New Roman" w:cs="Times New Roman"/>
          <w:i/>
          <w:sz w:val="24"/>
          <w:szCs w:val="24"/>
        </w:rPr>
      </w:pPr>
      <w:r w:rsidRPr="00730399">
        <w:rPr>
          <w:rFonts w:ascii="Times New Roman" w:hAnsi="Times New Roman" w:cs="Times New Roman"/>
          <w:i/>
          <w:sz w:val="24"/>
          <w:szCs w:val="24"/>
        </w:rPr>
        <w:t xml:space="preserve">Динамика изменения цен на нефть </w:t>
      </w:r>
      <w:r w:rsidR="001F3731" w:rsidRPr="00730399">
        <w:rPr>
          <w:rFonts w:ascii="Times New Roman" w:hAnsi="Times New Roman" w:cs="Times New Roman"/>
          <w:i/>
          <w:sz w:val="24"/>
          <w:szCs w:val="24"/>
        </w:rPr>
        <w:t>1974 – 2015</w:t>
      </w:r>
    </w:p>
    <w:p w14:paraId="038ECDDF" w14:textId="6B1CF9B6" w:rsidR="00F25A30" w:rsidRPr="00730399" w:rsidRDefault="00F25A30" w:rsidP="00F25A30">
      <w:pPr>
        <w:tabs>
          <w:tab w:val="left" w:pos="1130"/>
        </w:tabs>
        <w:rPr>
          <w:rFonts w:ascii="Times New Roman" w:hAnsi="Times New Roman" w:cs="Times New Roman"/>
          <w:sz w:val="24"/>
          <w:szCs w:val="24"/>
        </w:rPr>
      </w:pPr>
      <w:r w:rsidRPr="00730399">
        <w:rPr>
          <w:noProof/>
          <w:sz w:val="24"/>
          <w:szCs w:val="24"/>
        </w:rPr>
        <w:drawing>
          <wp:inline distT="0" distB="0" distL="0" distR="0" wp14:anchorId="4374718C" wp14:editId="1485260C">
            <wp:extent cx="5939106" cy="5823341"/>
            <wp:effectExtent l="0" t="0" r="5080" b="6350"/>
            <wp:docPr id="36" name="Рисунок 36" descr="https://phototass3.cdnvideo.ru/width/750_7d39028b/tass/m2/uploads/i/20160112/4165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tass3.cdnvideo.ru/width/750_7d39028b/tass/m2/uploads/i/20160112/4165032.png"/>
                    <pic:cNvPicPr>
                      <a:picLocks noChangeAspect="1" noChangeArrowheads="1"/>
                    </pic:cNvPicPr>
                  </pic:nvPicPr>
                  <pic:blipFill rotWithShape="1">
                    <a:blip r:embed="rId71">
                      <a:extLst>
                        <a:ext uri="{28A0092B-C50C-407E-A947-70E740481C1C}">
                          <a14:useLocalDpi xmlns:a14="http://schemas.microsoft.com/office/drawing/2010/main" val="0"/>
                        </a:ext>
                      </a:extLst>
                    </a:blip>
                    <a:srcRect t="17324" b="13053"/>
                    <a:stretch/>
                  </pic:blipFill>
                  <pic:spPr bwMode="auto">
                    <a:xfrm>
                      <a:off x="0" y="0"/>
                      <a:ext cx="5947768" cy="5831834"/>
                    </a:xfrm>
                    <a:prstGeom prst="rect">
                      <a:avLst/>
                    </a:prstGeom>
                    <a:noFill/>
                    <a:ln>
                      <a:noFill/>
                    </a:ln>
                    <a:extLst>
                      <a:ext uri="{53640926-AAD7-44D8-BBD7-CCE9431645EC}">
                        <a14:shadowObscured xmlns:a14="http://schemas.microsoft.com/office/drawing/2010/main"/>
                      </a:ext>
                    </a:extLst>
                  </pic:spPr>
                </pic:pic>
              </a:graphicData>
            </a:graphic>
          </wp:inline>
        </w:drawing>
      </w:r>
    </w:p>
    <w:p w14:paraId="26A0635C" w14:textId="77777777" w:rsidR="00504A5C" w:rsidRPr="00730399" w:rsidRDefault="00504A5C" w:rsidP="00E77C78">
      <w:pPr>
        <w:tabs>
          <w:tab w:val="left" w:pos="1130"/>
          <w:tab w:val="left" w:pos="1540"/>
        </w:tabs>
        <w:ind w:left="720"/>
        <w:rPr>
          <w:rFonts w:ascii="Times New Roman" w:hAnsi="Times New Roman" w:cs="Times New Roman"/>
          <w:i/>
          <w:sz w:val="24"/>
          <w:szCs w:val="24"/>
        </w:rPr>
      </w:pPr>
      <w:r w:rsidRPr="00730399">
        <w:rPr>
          <w:rFonts w:ascii="Times New Roman" w:hAnsi="Times New Roman" w:cs="Times New Roman"/>
          <w:i/>
          <w:sz w:val="24"/>
          <w:szCs w:val="24"/>
        </w:rPr>
        <w:t>Примечания:</w:t>
      </w:r>
    </w:p>
    <w:p w14:paraId="47C4B7CB" w14:textId="05F4325F" w:rsidR="00E77C78" w:rsidRPr="00730399" w:rsidRDefault="00E24549" w:rsidP="00146ACF">
      <w:pPr>
        <w:pStyle w:val="a8"/>
        <w:numPr>
          <w:ilvl w:val="0"/>
          <w:numId w:val="28"/>
        </w:numPr>
        <w:tabs>
          <w:tab w:val="left" w:pos="1130"/>
          <w:tab w:val="left" w:pos="1540"/>
        </w:tabs>
        <w:rPr>
          <w:rFonts w:ascii="Times New Roman" w:hAnsi="Times New Roman" w:cs="Times New Roman"/>
          <w:sz w:val="24"/>
          <w:szCs w:val="24"/>
        </w:rPr>
      </w:pPr>
      <w:r w:rsidRPr="00730399">
        <w:rPr>
          <w:rFonts w:ascii="Times New Roman" w:hAnsi="Times New Roman" w:cs="Times New Roman"/>
          <w:sz w:val="24"/>
          <w:szCs w:val="24"/>
        </w:rPr>
        <w:t xml:space="preserve">Значения цветов - </w:t>
      </w:r>
      <w:r w:rsidR="00E77C78" w:rsidRPr="00730399">
        <w:rPr>
          <w:rFonts w:ascii="Times New Roman" w:hAnsi="Times New Roman" w:cs="Times New Roman"/>
          <w:sz w:val="24"/>
          <w:szCs w:val="24"/>
        </w:rPr>
        <w:t>зеленый – экономические события/фиолетовый – политические/оранжевый - природные</w:t>
      </w:r>
    </w:p>
    <w:p w14:paraId="3782C88C" w14:textId="4223F11D" w:rsidR="00E24549" w:rsidRPr="00730399" w:rsidRDefault="00E24549" w:rsidP="00146ACF">
      <w:pPr>
        <w:pStyle w:val="a8"/>
        <w:numPr>
          <w:ilvl w:val="0"/>
          <w:numId w:val="28"/>
        </w:numPr>
        <w:tabs>
          <w:tab w:val="left" w:pos="1130"/>
          <w:tab w:val="left" w:pos="1540"/>
        </w:tabs>
        <w:rPr>
          <w:rFonts w:ascii="Times New Roman" w:hAnsi="Times New Roman" w:cs="Times New Roman"/>
          <w:sz w:val="24"/>
          <w:szCs w:val="24"/>
        </w:rPr>
      </w:pPr>
      <w:r w:rsidRPr="00730399">
        <w:rPr>
          <w:rFonts w:ascii="Times New Roman" w:hAnsi="Times New Roman" w:cs="Times New Roman"/>
          <w:sz w:val="24"/>
          <w:szCs w:val="24"/>
        </w:rPr>
        <w:t>С</w:t>
      </w:r>
      <w:r w:rsidR="00E77C78" w:rsidRPr="00730399">
        <w:rPr>
          <w:rFonts w:ascii="Times New Roman" w:hAnsi="Times New Roman" w:cs="Times New Roman"/>
          <w:sz w:val="24"/>
          <w:szCs w:val="24"/>
        </w:rPr>
        <w:t>редняя цена за 2017 г.</w:t>
      </w:r>
      <w:r w:rsidR="00504A5C" w:rsidRPr="00730399">
        <w:rPr>
          <w:rFonts w:ascii="Times New Roman" w:hAnsi="Times New Roman" w:cs="Times New Roman"/>
          <w:sz w:val="24"/>
          <w:szCs w:val="24"/>
        </w:rPr>
        <w:t xml:space="preserve"> составила</w:t>
      </w:r>
      <w:r w:rsidR="00E77C78" w:rsidRPr="00730399">
        <w:rPr>
          <w:rFonts w:ascii="Times New Roman" w:hAnsi="Times New Roman" w:cs="Times New Roman"/>
          <w:sz w:val="24"/>
          <w:szCs w:val="24"/>
        </w:rPr>
        <w:t xml:space="preserve"> $52,1</w:t>
      </w:r>
    </w:p>
    <w:p w14:paraId="1923B7B4" w14:textId="0DA4C423" w:rsidR="00584E84" w:rsidRPr="00730399" w:rsidRDefault="00E24549" w:rsidP="00AF5A60">
      <w:pPr>
        <w:tabs>
          <w:tab w:val="left" w:pos="3102"/>
        </w:tabs>
        <w:jc w:val="center"/>
        <w:rPr>
          <w:rFonts w:ascii="Times New Roman" w:hAnsi="Times New Roman" w:cs="Times New Roman"/>
          <w:i/>
          <w:sz w:val="24"/>
          <w:szCs w:val="24"/>
        </w:rPr>
      </w:pPr>
      <w:r w:rsidRPr="00730399">
        <w:rPr>
          <w:rFonts w:ascii="Times New Roman" w:hAnsi="Times New Roman" w:cs="Times New Roman"/>
          <w:i/>
          <w:sz w:val="24"/>
          <w:szCs w:val="24"/>
        </w:rPr>
        <w:t>[Источник:</w:t>
      </w:r>
      <w:r w:rsidR="00AF5A60" w:rsidRPr="00730399">
        <w:rPr>
          <w:rFonts w:ascii="Times New Roman" w:hAnsi="Times New Roman" w:cs="Times New Roman"/>
          <w:i/>
          <w:sz w:val="24"/>
          <w:szCs w:val="24"/>
        </w:rPr>
        <w:t xml:space="preserve"> </w:t>
      </w:r>
      <w:proofErr w:type="spellStart"/>
      <w:r w:rsidR="00B65ACE" w:rsidRPr="00730399">
        <w:rPr>
          <w:rFonts w:ascii="Times New Roman" w:hAnsi="Times New Roman" w:cs="Times New Roman"/>
          <w:i/>
          <w:sz w:val="24"/>
          <w:szCs w:val="24"/>
        </w:rPr>
        <w:t>Алеев</w:t>
      </w:r>
      <w:proofErr w:type="spellEnd"/>
      <w:r w:rsidR="00B65ACE" w:rsidRPr="00730399">
        <w:rPr>
          <w:rFonts w:ascii="Times New Roman" w:hAnsi="Times New Roman" w:cs="Times New Roman"/>
          <w:i/>
          <w:sz w:val="24"/>
          <w:szCs w:val="24"/>
        </w:rPr>
        <w:t>, Е.</w:t>
      </w:r>
      <w:r w:rsidR="00AF5A60" w:rsidRPr="00730399">
        <w:rPr>
          <w:rFonts w:ascii="Times New Roman" w:hAnsi="Times New Roman" w:cs="Times New Roman"/>
          <w:i/>
          <w:sz w:val="24"/>
          <w:szCs w:val="24"/>
        </w:rPr>
        <w:t xml:space="preserve"> Динамика цен на нефть с 2014 года. Досье. – октябрь, 2017 [Электронный ресурс]. – Режим доступа: http://tass.ru/info/3315320</w:t>
      </w:r>
      <w:r w:rsidRPr="00730399">
        <w:rPr>
          <w:rFonts w:ascii="Times New Roman" w:hAnsi="Times New Roman" w:cs="Times New Roman"/>
          <w:i/>
          <w:sz w:val="24"/>
          <w:szCs w:val="24"/>
        </w:rPr>
        <w:t>]</w:t>
      </w:r>
    </w:p>
    <w:p w14:paraId="03CBD8B7" w14:textId="05053B19" w:rsidR="00584E84" w:rsidRPr="00730399" w:rsidRDefault="00584E84" w:rsidP="00584E84">
      <w:pPr>
        <w:rPr>
          <w:rFonts w:ascii="Times New Roman" w:hAnsi="Times New Roman" w:cs="Times New Roman"/>
          <w:sz w:val="24"/>
          <w:szCs w:val="24"/>
        </w:rPr>
      </w:pPr>
    </w:p>
    <w:p w14:paraId="34B8F364" w14:textId="365E1DD8" w:rsidR="00B87D20" w:rsidRPr="00730399" w:rsidRDefault="00B87D20" w:rsidP="00584E84">
      <w:pPr>
        <w:rPr>
          <w:rFonts w:ascii="Times New Roman" w:hAnsi="Times New Roman" w:cs="Times New Roman"/>
          <w:sz w:val="24"/>
          <w:szCs w:val="24"/>
        </w:rPr>
      </w:pPr>
    </w:p>
    <w:p w14:paraId="53ABAB21" w14:textId="7BD0EBA6" w:rsidR="00B87D20" w:rsidRPr="00730399" w:rsidRDefault="00B87D20" w:rsidP="00584E84">
      <w:pPr>
        <w:rPr>
          <w:rFonts w:ascii="Times New Roman" w:hAnsi="Times New Roman" w:cs="Times New Roman"/>
          <w:sz w:val="24"/>
          <w:szCs w:val="24"/>
        </w:rPr>
      </w:pPr>
    </w:p>
    <w:p w14:paraId="18ED3745" w14:textId="5F6DFE33" w:rsidR="00B87D20" w:rsidRPr="00730399" w:rsidRDefault="00B87D20" w:rsidP="00584E84">
      <w:pPr>
        <w:rPr>
          <w:rFonts w:ascii="Times New Roman" w:hAnsi="Times New Roman" w:cs="Times New Roman"/>
          <w:sz w:val="24"/>
          <w:szCs w:val="24"/>
        </w:rPr>
      </w:pPr>
    </w:p>
    <w:p w14:paraId="19BDC3D8" w14:textId="200EFCBA" w:rsidR="00B87D20" w:rsidRPr="00730399" w:rsidRDefault="00B87D20" w:rsidP="00584E84">
      <w:pPr>
        <w:rPr>
          <w:rFonts w:ascii="Times New Roman" w:hAnsi="Times New Roman" w:cs="Times New Roman"/>
          <w:sz w:val="24"/>
          <w:szCs w:val="24"/>
        </w:rPr>
      </w:pPr>
    </w:p>
    <w:p w14:paraId="7A023B71" w14:textId="77777777" w:rsidR="00B87D20" w:rsidRPr="00730399" w:rsidRDefault="00B87D20" w:rsidP="00584E84">
      <w:pPr>
        <w:rPr>
          <w:rFonts w:ascii="Times New Roman" w:hAnsi="Times New Roman" w:cs="Times New Roman"/>
          <w:sz w:val="24"/>
          <w:szCs w:val="24"/>
        </w:rPr>
      </w:pPr>
    </w:p>
    <w:p w14:paraId="4274343D" w14:textId="77777777" w:rsidR="00444BCD" w:rsidRDefault="00584E84" w:rsidP="005B56F2">
      <w:pPr>
        <w:jc w:val="right"/>
        <w:rPr>
          <w:rFonts w:ascii="Times New Roman" w:hAnsi="Times New Roman" w:cs="Times New Roman"/>
          <w:i/>
          <w:sz w:val="24"/>
          <w:szCs w:val="24"/>
        </w:rPr>
      </w:pPr>
      <w:r w:rsidRPr="00730399">
        <w:rPr>
          <w:rFonts w:ascii="Times New Roman" w:hAnsi="Times New Roman" w:cs="Times New Roman"/>
          <w:i/>
          <w:sz w:val="24"/>
          <w:szCs w:val="24"/>
        </w:rPr>
        <w:t xml:space="preserve">Приложение </w:t>
      </w:r>
      <w:r w:rsidR="00933600" w:rsidRPr="00730399">
        <w:rPr>
          <w:rFonts w:ascii="Times New Roman" w:hAnsi="Times New Roman" w:cs="Times New Roman"/>
          <w:i/>
          <w:sz w:val="24"/>
          <w:szCs w:val="24"/>
        </w:rPr>
        <w:t>6</w:t>
      </w:r>
      <w:r w:rsidRPr="00730399">
        <w:rPr>
          <w:rFonts w:ascii="Times New Roman" w:hAnsi="Times New Roman" w:cs="Times New Roman"/>
          <w:i/>
          <w:sz w:val="24"/>
          <w:szCs w:val="24"/>
        </w:rPr>
        <w:t>.</w:t>
      </w:r>
    </w:p>
    <w:p w14:paraId="3D12C8C4" w14:textId="7F04E67E" w:rsidR="005B56F2" w:rsidRPr="00730399" w:rsidRDefault="0032230A" w:rsidP="00444BCD">
      <w:pPr>
        <w:jc w:val="center"/>
        <w:rPr>
          <w:rFonts w:ascii="Times New Roman" w:hAnsi="Times New Roman" w:cs="Times New Roman"/>
          <w:i/>
          <w:sz w:val="24"/>
          <w:szCs w:val="24"/>
        </w:rPr>
      </w:pPr>
      <w:r w:rsidRPr="00730399">
        <w:rPr>
          <w:rFonts w:ascii="Times New Roman" w:hAnsi="Times New Roman" w:cs="Times New Roman"/>
          <w:i/>
          <w:sz w:val="24"/>
          <w:szCs w:val="24"/>
        </w:rPr>
        <w:t>Структура</w:t>
      </w:r>
      <w:r w:rsidR="00AE60E8" w:rsidRPr="00730399">
        <w:rPr>
          <w:rFonts w:ascii="Times New Roman" w:hAnsi="Times New Roman" w:cs="Times New Roman"/>
          <w:i/>
          <w:sz w:val="24"/>
          <w:szCs w:val="24"/>
        </w:rPr>
        <w:t xml:space="preserve"> рынка </w:t>
      </w:r>
      <w:r w:rsidRPr="00730399">
        <w:rPr>
          <w:rFonts w:ascii="Times New Roman" w:hAnsi="Times New Roman" w:cs="Times New Roman"/>
          <w:i/>
          <w:sz w:val="24"/>
          <w:szCs w:val="24"/>
        </w:rPr>
        <w:t xml:space="preserve">нефтегазового оборудования и планы по </w:t>
      </w:r>
      <w:proofErr w:type="spellStart"/>
      <w:r w:rsidRPr="00730399">
        <w:rPr>
          <w:rFonts w:ascii="Times New Roman" w:hAnsi="Times New Roman" w:cs="Times New Roman"/>
          <w:i/>
          <w:sz w:val="24"/>
          <w:szCs w:val="24"/>
        </w:rPr>
        <w:t>импортзамещению</w:t>
      </w:r>
      <w:proofErr w:type="spellEnd"/>
    </w:p>
    <w:p w14:paraId="105ED29C" w14:textId="5BA75272" w:rsidR="0032230A" w:rsidRPr="00730399" w:rsidRDefault="00584E84" w:rsidP="00584E84">
      <w:pPr>
        <w:jc w:val="center"/>
        <w:rPr>
          <w:rFonts w:ascii="Times New Roman" w:hAnsi="Times New Roman" w:cs="Times New Roman"/>
          <w:sz w:val="24"/>
          <w:szCs w:val="24"/>
        </w:rPr>
      </w:pPr>
      <w:r w:rsidRPr="00730399">
        <w:rPr>
          <w:noProof/>
          <w:sz w:val="24"/>
          <w:szCs w:val="24"/>
        </w:rPr>
        <w:drawing>
          <wp:inline distT="0" distB="0" distL="0" distR="0" wp14:anchorId="5A88F626" wp14:editId="19C9CFB7">
            <wp:extent cx="5497545" cy="3657600"/>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9655" t="29427" r="24863" b="16776"/>
                    <a:stretch/>
                  </pic:blipFill>
                  <pic:spPr bwMode="auto">
                    <a:xfrm>
                      <a:off x="0" y="0"/>
                      <a:ext cx="5514579" cy="3668933"/>
                    </a:xfrm>
                    <a:prstGeom prst="rect">
                      <a:avLst/>
                    </a:prstGeom>
                    <a:ln>
                      <a:noFill/>
                    </a:ln>
                    <a:extLst>
                      <a:ext uri="{53640926-AAD7-44D8-BBD7-CCE9431645EC}">
                        <a14:shadowObscured xmlns:a14="http://schemas.microsoft.com/office/drawing/2010/main"/>
                      </a:ext>
                    </a:extLst>
                  </pic:spPr>
                </pic:pic>
              </a:graphicData>
            </a:graphic>
          </wp:inline>
        </w:drawing>
      </w:r>
    </w:p>
    <w:p w14:paraId="695AD38D" w14:textId="77777777" w:rsidR="00B87D20" w:rsidRPr="00730399" w:rsidRDefault="00B87D20" w:rsidP="00B87D20">
      <w:pPr>
        <w:jc w:val="center"/>
        <w:rPr>
          <w:rFonts w:ascii="Times New Roman" w:hAnsi="Times New Roman" w:cs="Times New Roman"/>
          <w:i/>
          <w:sz w:val="24"/>
          <w:szCs w:val="24"/>
        </w:rPr>
      </w:pPr>
      <w:r w:rsidRPr="00730399">
        <w:rPr>
          <w:rFonts w:ascii="Times New Roman" w:hAnsi="Times New Roman" w:cs="Times New Roman"/>
          <w:i/>
          <w:sz w:val="24"/>
          <w:szCs w:val="24"/>
        </w:rPr>
        <w:t>[Источник: Григорьев, Л. Секторальные санкции [Электронный ресурс] / Л. Григорьев // Энергетический бюллетень. Аналитический центр при правительстве РФ. – январь, 2017. – Режим доступа: http://ac.gov.ru/files/publication/a/15796.pdf]</w:t>
      </w:r>
    </w:p>
    <w:p w14:paraId="38F8E0DC" w14:textId="323D5D6D" w:rsidR="00B87D20" w:rsidRPr="00730399" w:rsidRDefault="00B87D20" w:rsidP="00344670">
      <w:pPr>
        <w:tabs>
          <w:tab w:val="left" w:pos="1052"/>
        </w:tabs>
        <w:rPr>
          <w:rFonts w:ascii="Times New Roman" w:hAnsi="Times New Roman" w:cs="Times New Roman"/>
          <w:sz w:val="24"/>
          <w:szCs w:val="24"/>
        </w:rPr>
      </w:pPr>
    </w:p>
    <w:p w14:paraId="7735F12B" w14:textId="6B71F5E8" w:rsidR="00611604" w:rsidRPr="00730399" w:rsidRDefault="00611604" w:rsidP="00344670">
      <w:pPr>
        <w:tabs>
          <w:tab w:val="left" w:pos="1052"/>
        </w:tabs>
        <w:rPr>
          <w:rFonts w:ascii="Times New Roman" w:hAnsi="Times New Roman" w:cs="Times New Roman"/>
          <w:sz w:val="24"/>
          <w:szCs w:val="24"/>
        </w:rPr>
      </w:pPr>
    </w:p>
    <w:p w14:paraId="0DF3A5B8" w14:textId="57292EA0" w:rsidR="00611604" w:rsidRPr="00730399" w:rsidRDefault="00611604" w:rsidP="00344670">
      <w:pPr>
        <w:tabs>
          <w:tab w:val="left" w:pos="1052"/>
        </w:tabs>
        <w:rPr>
          <w:rFonts w:ascii="Times New Roman" w:hAnsi="Times New Roman" w:cs="Times New Roman"/>
          <w:sz w:val="24"/>
          <w:szCs w:val="24"/>
        </w:rPr>
      </w:pPr>
    </w:p>
    <w:p w14:paraId="61EEA576" w14:textId="1B4E8AF1" w:rsidR="00611604" w:rsidRPr="00730399" w:rsidRDefault="00611604" w:rsidP="00344670">
      <w:pPr>
        <w:tabs>
          <w:tab w:val="left" w:pos="1052"/>
        </w:tabs>
        <w:rPr>
          <w:rFonts w:ascii="Times New Roman" w:hAnsi="Times New Roman" w:cs="Times New Roman"/>
          <w:sz w:val="24"/>
          <w:szCs w:val="24"/>
        </w:rPr>
      </w:pPr>
    </w:p>
    <w:p w14:paraId="2F3508AF" w14:textId="209ADFD8" w:rsidR="00611604" w:rsidRPr="00730399" w:rsidRDefault="00611604" w:rsidP="00344670">
      <w:pPr>
        <w:tabs>
          <w:tab w:val="left" w:pos="1052"/>
        </w:tabs>
        <w:rPr>
          <w:rFonts w:ascii="Times New Roman" w:hAnsi="Times New Roman" w:cs="Times New Roman"/>
          <w:sz w:val="24"/>
          <w:szCs w:val="24"/>
        </w:rPr>
      </w:pPr>
    </w:p>
    <w:p w14:paraId="708A12C5" w14:textId="7BFEFD55" w:rsidR="00611604" w:rsidRPr="00730399" w:rsidRDefault="00611604" w:rsidP="00344670">
      <w:pPr>
        <w:tabs>
          <w:tab w:val="left" w:pos="1052"/>
        </w:tabs>
        <w:rPr>
          <w:rFonts w:ascii="Times New Roman" w:hAnsi="Times New Roman" w:cs="Times New Roman"/>
          <w:sz w:val="24"/>
          <w:szCs w:val="24"/>
        </w:rPr>
      </w:pPr>
    </w:p>
    <w:p w14:paraId="0049AA22" w14:textId="25107E65" w:rsidR="00611604" w:rsidRPr="00730399" w:rsidRDefault="00611604" w:rsidP="00344670">
      <w:pPr>
        <w:tabs>
          <w:tab w:val="left" w:pos="1052"/>
        </w:tabs>
        <w:rPr>
          <w:rFonts w:ascii="Times New Roman" w:hAnsi="Times New Roman" w:cs="Times New Roman"/>
          <w:sz w:val="24"/>
          <w:szCs w:val="24"/>
        </w:rPr>
      </w:pPr>
    </w:p>
    <w:p w14:paraId="0AD04E2B" w14:textId="7A0B63E9" w:rsidR="00611604" w:rsidRDefault="00611604" w:rsidP="00344670">
      <w:pPr>
        <w:tabs>
          <w:tab w:val="left" w:pos="1052"/>
        </w:tabs>
        <w:rPr>
          <w:rFonts w:ascii="Times New Roman" w:hAnsi="Times New Roman" w:cs="Times New Roman"/>
          <w:sz w:val="24"/>
          <w:szCs w:val="24"/>
        </w:rPr>
      </w:pPr>
    </w:p>
    <w:p w14:paraId="2204D077" w14:textId="2DBE3195" w:rsidR="00444BCD" w:rsidRDefault="00444BCD" w:rsidP="00344670">
      <w:pPr>
        <w:tabs>
          <w:tab w:val="left" w:pos="1052"/>
        </w:tabs>
        <w:rPr>
          <w:rFonts w:ascii="Times New Roman" w:hAnsi="Times New Roman" w:cs="Times New Roman"/>
          <w:sz w:val="24"/>
          <w:szCs w:val="24"/>
        </w:rPr>
      </w:pPr>
    </w:p>
    <w:p w14:paraId="7480FE7D" w14:textId="13AFE7B1" w:rsidR="00444BCD" w:rsidRDefault="00444BCD" w:rsidP="00344670">
      <w:pPr>
        <w:tabs>
          <w:tab w:val="left" w:pos="1052"/>
        </w:tabs>
        <w:rPr>
          <w:rFonts w:ascii="Times New Roman" w:hAnsi="Times New Roman" w:cs="Times New Roman"/>
          <w:sz w:val="24"/>
          <w:szCs w:val="24"/>
        </w:rPr>
      </w:pPr>
    </w:p>
    <w:p w14:paraId="5E582287" w14:textId="76317BD7" w:rsidR="00444BCD" w:rsidRDefault="00444BCD" w:rsidP="00344670">
      <w:pPr>
        <w:tabs>
          <w:tab w:val="left" w:pos="1052"/>
        </w:tabs>
        <w:rPr>
          <w:rFonts w:ascii="Times New Roman" w:hAnsi="Times New Roman" w:cs="Times New Roman"/>
          <w:sz w:val="24"/>
          <w:szCs w:val="24"/>
        </w:rPr>
      </w:pPr>
    </w:p>
    <w:p w14:paraId="6368EF66" w14:textId="77777777" w:rsidR="00444BCD" w:rsidRPr="00730399" w:rsidRDefault="00444BCD" w:rsidP="00344670">
      <w:pPr>
        <w:tabs>
          <w:tab w:val="left" w:pos="1052"/>
        </w:tabs>
        <w:rPr>
          <w:rFonts w:ascii="Times New Roman" w:hAnsi="Times New Roman" w:cs="Times New Roman"/>
          <w:sz w:val="24"/>
          <w:szCs w:val="24"/>
        </w:rPr>
      </w:pPr>
    </w:p>
    <w:p w14:paraId="7AA008F6" w14:textId="77777777" w:rsidR="00444BCD" w:rsidRDefault="00B87D20" w:rsidP="00611604">
      <w:pPr>
        <w:tabs>
          <w:tab w:val="left" w:pos="1052"/>
        </w:tabs>
        <w:jc w:val="right"/>
        <w:rPr>
          <w:rFonts w:ascii="Times New Roman" w:hAnsi="Times New Roman" w:cs="Times New Roman"/>
          <w:i/>
          <w:sz w:val="24"/>
          <w:szCs w:val="24"/>
        </w:rPr>
      </w:pPr>
      <w:r w:rsidRPr="00730399">
        <w:rPr>
          <w:rFonts w:ascii="Times New Roman" w:hAnsi="Times New Roman" w:cs="Times New Roman"/>
          <w:i/>
          <w:sz w:val="24"/>
          <w:szCs w:val="24"/>
        </w:rPr>
        <w:lastRenderedPageBreak/>
        <w:t xml:space="preserve">Приложение </w:t>
      </w:r>
      <w:r w:rsidR="009A339E" w:rsidRPr="00730399">
        <w:rPr>
          <w:rFonts w:ascii="Times New Roman" w:hAnsi="Times New Roman" w:cs="Times New Roman"/>
          <w:i/>
          <w:sz w:val="24"/>
          <w:szCs w:val="24"/>
        </w:rPr>
        <w:t>7</w:t>
      </w:r>
      <w:r w:rsidRPr="00730399">
        <w:rPr>
          <w:rFonts w:ascii="Times New Roman" w:hAnsi="Times New Roman" w:cs="Times New Roman"/>
          <w:i/>
          <w:sz w:val="24"/>
          <w:szCs w:val="24"/>
        </w:rPr>
        <w:t>.</w:t>
      </w:r>
    </w:p>
    <w:p w14:paraId="01D3B7C3" w14:textId="6884B7EE" w:rsidR="00611604" w:rsidRPr="00730399" w:rsidRDefault="00C856BA" w:rsidP="00444BCD">
      <w:pPr>
        <w:tabs>
          <w:tab w:val="left" w:pos="1052"/>
        </w:tabs>
        <w:jc w:val="center"/>
        <w:rPr>
          <w:i/>
          <w:noProof/>
          <w:sz w:val="24"/>
          <w:szCs w:val="24"/>
        </w:rPr>
      </w:pPr>
      <w:r w:rsidRPr="00730399">
        <w:rPr>
          <w:rFonts w:ascii="Times New Roman" w:hAnsi="Times New Roman" w:cs="Times New Roman"/>
          <w:i/>
          <w:sz w:val="24"/>
          <w:szCs w:val="24"/>
        </w:rPr>
        <w:t>Доля импортного оборудования в деятельности нефтегазовой отрасл</w:t>
      </w:r>
      <w:r w:rsidR="00611604" w:rsidRPr="00730399">
        <w:rPr>
          <w:rFonts w:ascii="Times New Roman" w:hAnsi="Times New Roman" w:cs="Times New Roman"/>
          <w:i/>
          <w:sz w:val="24"/>
          <w:szCs w:val="24"/>
        </w:rPr>
        <w:t>и</w:t>
      </w:r>
    </w:p>
    <w:p w14:paraId="0D285FF1" w14:textId="565810D0" w:rsidR="000A0459" w:rsidRPr="00730399" w:rsidRDefault="00344670" w:rsidP="00366C6C">
      <w:pPr>
        <w:tabs>
          <w:tab w:val="left" w:pos="1052"/>
        </w:tabs>
        <w:jc w:val="center"/>
        <w:rPr>
          <w:noProof/>
          <w:sz w:val="24"/>
          <w:szCs w:val="24"/>
        </w:rPr>
      </w:pPr>
      <w:r w:rsidRPr="00730399">
        <w:rPr>
          <w:i/>
          <w:noProof/>
          <w:sz w:val="24"/>
          <w:szCs w:val="24"/>
        </w:rPr>
        <w:drawing>
          <wp:inline distT="0" distB="0" distL="0" distR="0" wp14:anchorId="750619C1" wp14:editId="41095271">
            <wp:extent cx="5940425" cy="2883877"/>
            <wp:effectExtent l="0" t="0" r="3175" b="0"/>
            <wp:docPr id="10" name="Рисунок 10" descr="https://cdn.iz.ru/sites/default/files/inline/oboru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z.ru/sites/default/files/inline/oborud_0.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3725"/>
                    <a:stretch/>
                  </pic:blipFill>
                  <pic:spPr bwMode="auto">
                    <a:xfrm>
                      <a:off x="0" y="0"/>
                      <a:ext cx="5940425" cy="288387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C856BA" w:rsidRPr="00730399">
        <w:rPr>
          <w:rFonts w:ascii="Times New Roman" w:hAnsi="Times New Roman" w:cs="Times New Roman"/>
          <w:i/>
          <w:sz w:val="24"/>
          <w:szCs w:val="24"/>
        </w:rPr>
        <w:t>[Источник: данные Министерства энергетики Росс</w:t>
      </w:r>
      <w:r w:rsidR="00611604" w:rsidRPr="00730399">
        <w:rPr>
          <w:rFonts w:ascii="Times New Roman" w:hAnsi="Times New Roman" w:cs="Times New Roman"/>
          <w:i/>
          <w:sz w:val="24"/>
          <w:szCs w:val="24"/>
        </w:rPr>
        <w:t>и</w:t>
      </w:r>
      <w:r w:rsidR="00C856BA" w:rsidRPr="00730399">
        <w:rPr>
          <w:rFonts w:ascii="Times New Roman" w:hAnsi="Times New Roman" w:cs="Times New Roman"/>
          <w:i/>
          <w:sz w:val="24"/>
          <w:szCs w:val="24"/>
        </w:rPr>
        <w:t>йской Федерации</w:t>
      </w:r>
      <w:r w:rsidR="00F066DC" w:rsidRPr="00730399">
        <w:rPr>
          <w:rFonts w:ascii="Times New Roman" w:hAnsi="Times New Roman" w:cs="Times New Roman"/>
          <w:i/>
          <w:sz w:val="24"/>
          <w:szCs w:val="24"/>
        </w:rPr>
        <w:t>. – Режим доступа: https://iz.ru/676411/elena-vinnitca/novaia-neft-dlia-rossii</w:t>
      </w:r>
      <w:r w:rsidR="00C856BA" w:rsidRPr="00730399">
        <w:rPr>
          <w:rFonts w:ascii="Times New Roman" w:hAnsi="Times New Roman" w:cs="Times New Roman"/>
          <w:i/>
          <w:sz w:val="24"/>
          <w:szCs w:val="24"/>
        </w:rPr>
        <w:t>]</w:t>
      </w:r>
    </w:p>
    <w:p w14:paraId="5426A385" w14:textId="77777777" w:rsidR="00933600" w:rsidRPr="00730399" w:rsidRDefault="00933600" w:rsidP="00FE3E52">
      <w:pPr>
        <w:tabs>
          <w:tab w:val="left" w:pos="1927"/>
        </w:tabs>
        <w:jc w:val="right"/>
        <w:rPr>
          <w:rFonts w:ascii="Times New Roman" w:hAnsi="Times New Roman" w:cs="Times New Roman"/>
          <w:i/>
          <w:noProof/>
          <w:sz w:val="24"/>
          <w:szCs w:val="24"/>
        </w:rPr>
      </w:pPr>
    </w:p>
    <w:p w14:paraId="09BD0EAE" w14:textId="77777777" w:rsidR="00933600" w:rsidRPr="00730399" w:rsidRDefault="00933600" w:rsidP="00FE3E52">
      <w:pPr>
        <w:tabs>
          <w:tab w:val="left" w:pos="1927"/>
        </w:tabs>
        <w:jc w:val="right"/>
        <w:rPr>
          <w:rFonts w:ascii="Times New Roman" w:hAnsi="Times New Roman" w:cs="Times New Roman"/>
          <w:i/>
          <w:noProof/>
          <w:sz w:val="24"/>
          <w:szCs w:val="24"/>
        </w:rPr>
      </w:pPr>
    </w:p>
    <w:p w14:paraId="65B76E7A" w14:textId="77777777" w:rsidR="00933600" w:rsidRPr="00730399" w:rsidRDefault="00933600" w:rsidP="00FE3E52">
      <w:pPr>
        <w:tabs>
          <w:tab w:val="left" w:pos="1927"/>
        </w:tabs>
        <w:jc w:val="right"/>
        <w:rPr>
          <w:rFonts w:ascii="Times New Roman" w:hAnsi="Times New Roman" w:cs="Times New Roman"/>
          <w:i/>
          <w:noProof/>
          <w:sz w:val="24"/>
          <w:szCs w:val="24"/>
        </w:rPr>
      </w:pPr>
    </w:p>
    <w:p w14:paraId="7213B2C2" w14:textId="77777777" w:rsidR="00933600" w:rsidRPr="00730399" w:rsidRDefault="00933600" w:rsidP="00FE3E52">
      <w:pPr>
        <w:tabs>
          <w:tab w:val="left" w:pos="1927"/>
        </w:tabs>
        <w:jc w:val="right"/>
        <w:rPr>
          <w:rFonts w:ascii="Times New Roman" w:hAnsi="Times New Roman" w:cs="Times New Roman"/>
          <w:i/>
          <w:noProof/>
          <w:sz w:val="24"/>
          <w:szCs w:val="24"/>
        </w:rPr>
      </w:pPr>
    </w:p>
    <w:p w14:paraId="215E17FF" w14:textId="77777777" w:rsidR="00933600" w:rsidRPr="00730399" w:rsidRDefault="00933600" w:rsidP="00FE3E52">
      <w:pPr>
        <w:tabs>
          <w:tab w:val="left" w:pos="1927"/>
        </w:tabs>
        <w:jc w:val="right"/>
        <w:rPr>
          <w:rFonts w:ascii="Times New Roman" w:hAnsi="Times New Roman" w:cs="Times New Roman"/>
          <w:i/>
          <w:noProof/>
          <w:sz w:val="24"/>
          <w:szCs w:val="24"/>
        </w:rPr>
      </w:pPr>
    </w:p>
    <w:p w14:paraId="63517FB7" w14:textId="77777777" w:rsidR="00933600" w:rsidRPr="00730399" w:rsidRDefault="00933600" w:rsidP="00FE3E52">
      <w:pPr>
        <w:tabs>
          <w:tab w:val="left" w:pos="1927"/>
        </w:tabs>
        <w:jc w:val="right"/>
        <w:rPr>
          <w:rFonts w:ascii="Times New Roman" w:hAnsi="Times New Roman" w:cs="Times New Roman"/>
          <w:i/>
          <w:noProof/>
          <w:sz w:val="24"/>
          <w:szCs w:val="24"/>
        </w:rPr>
      </w:pPr>
    </w:p>
    <w:p w14:paraId="5D2B5A70" w14:textId="77777777" w:rsidR="00933600" w:rsidRPr="00730399" w:rsidRDefault="00933600" w:rsidP="00FE3E52">
      <w:pPr>
        <w:tabs>
          <w:tab w:val="left" w:pos="1927"/>
        </w:tabs>
        <w:jc w:val="right"/>
        <w:rPr>
          <w:rFonts w:ascii="Times New Roman" w:hAnsi="Times New Roman" w:cs="Times New Roman"/>
          <w:i/>
          <w:noProof/>
          <w:sz w:val="24"/>
          <w:szCs w:val="24"/>
        </w:rPr>
      </w:pPr>
    </w:p>
    <w:p w14:paraId="2BC275D1" w14:textId="77777777" w:rsidR="00933600" w:rsidRPr="00730399" w:rsidRDefault="00933600" w:rsidP="00FE3E52">
      <w:pPr>
        <w:tabs>
          <w:tab w:val="left" w:pos="1927"/>
        </w:tabs>
        <w:jc w:val="right"/>
        <w:rPr>
          <w:rFonts w:ascii="Times New Roman" w:hAnsi="Times New Roman" w:cs="Times New Roman"/>
          <w:i/>
          <w:noProof/>
          <w:sz w:val="24"/>
          <w:szCs w:val="24"/>
        </w:rPr>
      </w:pPr>
    </w:p>
    <w:p w14:paraId="3D9B846A" w14:textId="77777777" w:rsidR="00933600" w:rsidRPr="00730399" w:rsidRDefault="00933600" w:rsidP="00FE3E52">
      <w:pPr>
        <w:tabs>
          <w:tab w:val="left" w:pos="1927"/>
        </w:tabs>
        <w:jc w:val="right"/>
        <w:rPr>
          <w:rFonts w:ascii="Times New Roman" w:hAnsi="Times New Roman" w:cs="Times New Roman"/>
          <w:i/>
          <w:noProof/>
          <w:sz w:val="24"/>
          <w:szCs w:val="24"/>
        </w:rPr>
      </w:pPr>
    </w:p>
    <w:p w14:paraId="615AB686" w14:textId="77777777" w:rsidR="00933600" w:rsidRPr="00730399" w:rsidRDefault="00933600" w:rsidP="00FE3E52">
      <w:pPr>
        <w:tabs>
          <w:tab w:val="left" w:pos="1927"/>
        </w:tabs>
        <w:jc w:val="right"/>
        <w:rPr>
          <w:rFonts w:ascii="Times New Roman" w:hAnsi="Times New Roman" w:cs="Times New Roman"/>
          <w:i/>
          <w:noProof/>
          <w:sz w:val="24"/>
          <w:szCs w:val="24"/>
        </w:rPr>
      </w:pPr>
    </w:p>
    <w:p w14:paraId="0DF6457D" w14:textId="77777777" w:rsidR="00933600" w:rsidRPr="00730399" w:rsidRDefault="00933600" w:rsidP="00FE3E52">
      <w:pPr>
        <w:tabs>
          <w:tab w:val="left" w:pos="1927"/>
        </w:tabs>
        <w:jc w:val="right"/>
        <w:rPr>
          <w:rFonts w:ascii="Times New Roman" w:hAnsi="Times New Roman" w:cs="Times New Roman"/>
          <w:i/>
          <w:noProof/>
          <w:sz w:val="24"/>
          <w:szCs w:val="24"/>
        </w:rPr>
      </w:pPr>
    </w:p>
    <w:p w14:paraId="63EFE57A" w14:textId="77777777" w:rsidR="00933600" w:rsidRPr="00730399" w:rsidRDefault="00933600" w:rsidP="00FE3E52">
      <w:pPr>
        <w:tabs>
          <w:tab w:val="left" w:pos="1927"/>
        </w:tabs>
        <w:jc w:val="right"/>
        <w:rPr>
          <w:rFonts w:ascii="Times New Roman" w:hAnsi="Times New Roman" w:cs="Times New Roman"/>
          <w:i/>
          <w:noProof/>
          <w:sz w:val="24"/>
          <w:szCs w:val="24"/>
        </w:rPr>
      </w:pPr>
    </w:p>
    <w:p w14:paraId="06A5B1DC" w14:textId="77777777" w:rsidR="00933600" w:rsidRPr="00730399" w:rsidRDefault="00933600" w:rsidP="00FE3E52">
      <w:pPr>
        <w:tabs>
          <w:tab w:val="left" w:pos="1927"/>
        </w:tabs>
        <w:jc w:val="right"/>
        <w:rPr>
          <w:rFonts w:ascii="Times New Roman" w:hAnsi="Times New Roman" w:cs="Times New Roman"/>
          <w:i/>
          <w:noProof/>
          <w:sz w:val="24"/>
          <w:szCs w:val="24"/>
        </w:rPr>
      </w:pPr>
    </w:p>
    <w:p w14:paraId="5B02C7EF" w14:textId="77777777" w:rsidR="00933600" w:rsidRPr="00730399" w:rsidRDefault="00933600" w:rsidP="00FE3E52">
      <w:pPr>
        <w:tabs>
          <w:tab w:val="left" w:pos="1927"/>
        </w:tabs>
        <w:jc w:val="right"/>
        <w:rPr>
          <w:rFonts w:ascii="Times New Roman" w:hAnsi="Times New Roman" w:cs="Times New Roman"/>
          <w:i/>
          <w:noProof/>
          <w:sz w:val="24"/>
          <w:szCs w:val="24"/>
        </w:rPr>
      </w:pPr>
    </w:p>
    <w:p w14:paraId="33A46457" w14:textId="77777777" w:rsidR="00933600" w:rsidRPr="00730399" w:rsidRDefault="00933600" w:rsidP="00FE3E52">
      <w:pPr>
        <w:tabs>
          <w:tab w:val="left" w:pos="1927"/>
        </w:tabs>
        <w:jc w:val="right"/>
        <w:rPr>
          <w:rFonts w:ascii="Times New Roman" w:hAnsi="Times New Roman" w:cs="Times New Roman"/>
          <w:i/>
          <w:noProof/>
          <w:sz w:val="24"/>
          <w:szCs w:val="24"/>
        </w:rPr>
      </w:pPr>
    </w:p>
    <w:p w14:paraId="4F51F6C7" w14:textId="77777777" w:rsidR="00933600" w:rsidRPr="00730399" w:rsidRDefault="00933600" w:rsidP="00FE3E52">
      <w:pPr>
        <w:tabs>
          <w:tab w:val="left" w:pos="1927"/>
        </w:tabs>
        <w:jc w:val="right"/>
        <w:rPr>
          <w:rFonts w:ascii="Times New Roman" w:hAnsi="Times New Roman" w:cs="Times New Roman"/>
          <w:i/>
          <w:noProof/>
          <w:sz w:val="24"/>
          <w:szCs w:val="24"/>
        </w:rPr>
      </w:pPr>
    </w:p>
    <w:p w14:paraId="24154063" w14:textId="77777777" w:rsidR="00933600" w:rsidRPr="00730399" w:rsidRDefault="00933600" w:rsidP="00FE3E52">
      <w:pPr>
        <w:tabs>
          <w:tab w:val="left" w:pos="1927"/>
        </w:tabs>
        <w:jc w:val="right"/>
        <w:rPr>
          <w:rFonts w:ascii="Times New Roman" w:hAnsi="Times New Roman" w:cs="Times New Roman"/>
          <w:i/>
          <w:noProof/>
          <w:sz w:val="24"/>
          <w:szCs w:val="24"/>
        </w:rPr>
      </w:pPr>
    </w:p>
    <w:p w14:paraId="421C0809" w14:textId="77777777" w:rsidR="00933600" w:rsidRPr="00730399" w:rsidRDefault="00933600" w:rsidP="00FE3E52">
      <w:pPr>
        <w:tabs>
          <w:tab w:val="left" w:pos="1927"/>
        </w:tabs>
        <w:jc w:val="right"/>
        <w:rPr>
          <w:rFonts w:ascii="Times New Roman" w:hAnsi="Times New Roman" w:cs="Times New Roman"/>
          <w:i/>
          <w:noProof/>
          <w:sz w:val="24"/>
          <w:szCs w:val="24"/>
        </w:rPr>
      </w:pPr>
    </w:p>
    <w:p w14:paraId="3985D823" w14:textId="77777777" w:rsidR="002073DF" w:rsidRDefault="000A0459" w:rsidP="00FE3E52">
      <w:pPr>
        <w:tabs>
          <w:tab w:val="left" w:pos="1927"/>
        </w:tabs>
        <w:jc w:val="right"/>
        <w:rPr>
          <w:rFonts w:ascii="Times New Roman" w:hAnsi="Times New Roman" w:cs="Times New Roman"/>
          <w:i/>
          <w:noProof/>
          <w:sz w:val="24"/>
          <w:szCs w:val="24"/>
        </w:rPr>
      </w:pPr>
      <w:r w:rsidRPr="00730399">
        <w:rPr>
          <w:rFonts w:ascii="Times New Roman" w:hAnsi="Times New Roman" w:cs="Times New Roman"/>
          <w:i/>
          <w:noProof/>
          <w:sz w:val="24"/>
          <w:szCs w:val="24"/>
        </w:rPr>
        <w:lastRenderedPageBreak/>
        <w:t xml:space="preserve">Приложения </w:t>
      </w:r>
      <w:r w:rsidR="009A339E" w:rsidRPr="00730399">
        <w:rPr>
          <w:rFonts w:ascii="Times New Roman" w:hAnsi="Times New Roman" w:cs="Times New Roman"/>
          <w:i/>
          <w:noProof/>
          <w:sz w:val="24"/>
          <w:szCs w:val="24"/>
        </w:rPr>
        <w:t>8</w:t>
      </w:r>
      <w:r w:rsidRPr="00730399">
        <w:rPr>
          <w:rFonts w:ascii="Times New Roman" w:hAnsi="Times New Roman" w:cs="Times New Roman"/>
          <w:i/>
          <w:noProof/>
          <w:sz w:val="24"/>
          <w:szCs w:val="24"/>
        </w:rPr>
        <w:t xml:space="preserve">. </w:t>
      </w:r>
    </w:p>
    <w:p w14:paraId="3E6EC4AC" w14:textId="5EC17DAC" w:rsidR="00366C6C" w:rsidRPr="00730399" w:rsidRDefault="00FE3E52" w:rsidP="002073DF">
      <w:pPr>
        <w:tabs>
          <w:tab w:val="left" w:pos="1927"/>
        </w:tabs>
        <w:jc w:val="center"/>
        <w:rPr>
          <w:rFonts w:ascii="Times New Roman" w:hAnsi="Times New Roman" w:cs="Times New Roman"/>
          <w:i/>
          <w:noProof/>
          <w:sz w:val="24"/>
          <w:szCs w:val="24"/>
        </w:rPr>
      </w:pPr>
      <w:r w:rsidRPr="00730399">
        <w:rPr>
          <w:rFonts w:ascii="Times New Roman" w:hAnsi="Times New Roman" w:cs="Times New Roman"/>
          <w:i/>
          <w:noProof/>
          <w:sz w:val="24"/>
          <w:szCs w:val="24"/>
        </w:rPr>
        <w:t>Список развивающихся стран</w:t>
      </w:r>
    </w:p>
    <w:p w14:paraId="5448950D" w14:textId="486D07C7" w:rsidR="000A0459" w:rsidRPr="00730399" w:rsidRDefault="00344670" w:rsidP="00933600">
      <w:pPr>
        <w:tabs>
          <w:tab w:val="left" w:pos="2758"/>
        </w:tabs>
        <w:jc w:val="center"/>
        <w:rPr>
          <w:noProof/>
          <w:sz w:val="24"/>
          <w:szCs w:val="24"/>
        </w:rPr>
      </w:pPr>
      <w:r w:rsidRPr="00730399">
        <w:rPr>
          <w:noProof/>
          <w:sz w:val="24"/>
          <w:szCs w:val="24"/>
        </w:rPr>
        <w:drawing>
          <wp:inline distT="0" distB="0" distL="0" distR="0" wp14:anchorId="3DB74BF3" wp14:editId="218D3549">
            <wp:extent cx="4747846" cy="72464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41038" t="23389" r="32526" b="8622"/>
                    <a:stretch/>
                  </pic:blipFill>
                  <pic:spPr bwMode="auto">
                    <a:xfrm>
                      <a:off x="0" y="0"/>
                      <a:ext cx="4813287" cy="7346340"/>
                    </a:xfrm>
                    <a:prstGeom prst="rect">
                      <a:avLst/>
                    </a:prstGeom>
                    <a:ln>
                      <a:noFill/>
                    </a:ln>
                    <a:extLst>
                      <a:ext uri="{53640926-AAD7-44D8-BBD7-CCE9431645EC}">
                        <a14:shadowObscured xmlns:a14="http://schemas.microsoft.com/office/drawing/2010/main"/>
                      </a:ext>
                    </a:extLst>
                  </pic:spPr>
                </pic:pic>
              </a:graphicData>
            </a:graphic>
          </wp:inline>
        </w:drawing>
      </w:r>
    </w:p>
    <w:p w14:paraId="1ACF3BB9" w14:textId="30A07BB1" w:rsidR="00FE3E52" w:rsidRPr="00730399" w:rsidRDefault="00FE3E52" w:rsidP="00FE3E52">
      <w:pPr>
        <w:tabs>
          <w:tab w:val="left" w:pos="1052"/>
        </w:tabs>
        <w:jc w:val="center"/>
        <w:rPr>
          <w:rFonts w:ascii="Times New Roman" w:hAnsi="Times New Roman" w:cs="Times New Roman"/>
          <w:i/>
          <w:noProof/>
          <w:sz w:val="24"/>
          <w:szCs w:val="24"/>
          <w:lang w:val="en-US"/>
        </w:rPr>
      </w:pPr>
      <w:r w:rsidRPr="00730399">
        <w:rPr>
          <w:rFonts w:ascii="Times New Roman" w:hAnsi="Times New Roman" w:cs="Times New Roman"/>
          <w:i/>
          <w:noProof/>
          <w:sz w:val="24"/>
          <w:szCs w:val="24"/>
          <w:lang w:val="en-US"/>
        </w:rPr>
        <w:t>[</w:t>
      </w:r>
      <w:r w:rsidRPr="00730399">
        <w:rPr>
          <w:rFonts w:ascii="Times New Roman" w:hAnsi="Times New Roman" w:cs="Times New Roman"/>
          <w:i/>
          <w:noProof/>
          <w:sz w:val="24"/>
          <w:szCs w:val="24"/>
        </w:rPr>
        <w:t>Источник</w:t>
      </w:r>
      <w:r w:rsidRPr="00730399">
        <w:rPr>
          <w:rFonts w:ascii="Times New Roman" w:hAnsi="Times New Roman" w:cs="Times New Roman"/>
          <w:i/>
          <w:noProof/>
          <w:sz w:val="24"/>
          <w:szCs w:val="24"/>
          <w:lang w:val="en-US"/>
        </w:rPr>
        <w:t xml:space="preserve">: </w:t>
      </w:r>
      <w:r w:rsidR="00E761B7" w:rsidRPr="00730399">
        <w:rPr>
          <w:rFonts w:ascii="Times New Roman" w:hAnsi="Times New Roman" w:cs="Times New Roman"/>
          <w:i/>
          <w:noProof/>
          <w:sz w:val="24"/>
          <w:szCs w:val="24"/>
          <w:lang w:val="en-US"/>
        </w:rPr>
        <w:t>Country statistics and classification / United Nations // 2017 [</w:t>
      </w:r>
      <w:r w:rsidR="00E761B7" w:rsidRPr="00730399">
        <w:rPr>
          <w:rFonts w:ascii="Times New Roman" w:hAnsi="Times New Roman" w:cs="Times New Roman"/>
          <w:i/>
          <w:noProof/>
          <w:sz w:val="24"/>
          <w:szCs w:val="24"/>
        </w:rPr>
        <w:t>Электронный</w:t>
      </w:r>
      <w:r w:rsidR="00E761B7" w:rsidRPr="00730399">
        <w:rPr>
          <w:rFonts w:ascii="Times New Roman" w:hAnsi="Times New Roman" w:cs="Times New Roman"/>
          <w:i/>
          <w:noProof/>
          <w:sz w:val="24"/>
          <w:szCs w:val="24"/>
          <w:lang w:val="en-US"/>
        </w:rPr>
        <w:t xml:space="preserve"> </w:t>
      </w:r>
      <w:r w:rsidR="00E761B7" w:rsidRPr="00730399">
        <w:rPr>
          <w:rFonts w:ascii="Times New Roman" w:hAnsi="Times New Roman" w:cs="Times New Roman"/>
          <w:i/>
          <w:noProof/>
          <w:sz w:val="24"/>
          <w:szCs w:val="24"/>
        </w:rPr>
        <w:t>ресурс</w:t>
      </w:r>
      <w:r w:rsidR="00E761B7" w:rsidRPr="00730399">
        <w:rPr>
          <w:rFonts w:ascii="Times New Roman" w:hAnsi="Times New Roman" w:cs="Times New Roman"/>
          <w:i/>
          <w:noProof/>
          <w:sz w:val="24"/>
          <w:szCs w:val="24"/>
          <w:lang w:val="en-US"/>
        </w:rPr>
        <w:t xml:space="preserve">]. – </w:t>
      </w:r>
      <w:r w:rsidR="00E761B7" w:rsidRPr="00730399">
        <w:rPr>
          <w:rFonts w:ascii="Times New Roman" w:hAnsi="Times New Roman" w:cs="Times New Roman"/>
          <w:i/>
          <w:noProof/>
          <w:sz w:val="24"/>
          <w:szCs w:val="24"/>
        </w:rPr>
        <w:t>Режим</w:t>
      </w:r>
      <w:r w:rsidR="00E761B7" w:rsidRPr="00730399">
        <w:rPr>
          <w:rFonts w:ascii="Times New Roman" w:hAnsi="Times New Roman" w:cs="Times New Roman"/>
          <w:i/>
          <w:noProof/>
          <w:sz w:val="24"/>
          <w:szCs w:val="24"/>
          <w:lang w:val="en-US"/>
        </w:rPr>
        <w:t xml:space="preserve"> </w:t>
      </w:r>
      <w:r w:rsidR="00E761B7" w:rsidRPr="00730399">
        <w:rPr>
          <w:rFonts w:ascii="Times New Roman" w:hAnsi="Times New Roman" w:cs="Times New Roman"/>
          <w:i/>
          <w:noProof/>
          <w:sz w:val="24"/>
          <w:szCs w:val="24"/>
        </w:rPr>
        <w:t>доступа</w:t>
      </w:r>
      <w:r w:rsidR="00E761B7" w:rsidRPr="00730399">
        <w:rPr>
          <w:rFonts w:ascii="Times New Roman" w:hAnsi="Times New Roman" w:cs="Times New Roman"/>
          <w:i/>
          <w:noProof/>
          <w:sz w:val="24"/>
          <w:szCs w:val="24"/>
          <w:lang w:val="en-US"/>
        </w:rPr>
        <w:t xml:space="preserve">: </w:t>
      </w:r>
      <w:hyperlink r:id="rId75" w:history="1">
        <w:r w:rsidR="00D663F0" w:rsidRPr="00730399">
          <w:rPr>
            <w:rStyle w:val="a4"/>
            <w:rFonts w:ascii="Times New Roman" w:hAnsi="Times New Roman" w:cs="Times New Roman"/>
            <w:i/>
            <w:noProof/>
            <w:color w:val="auto"/>
            <w:sz w:val="24"/>
            <w:szCs w:val="24"/>
            <w:u w:val="none"/>
            <w:lang w:val="en-US"/>
          </w:rPr>
          <w:t>https://www.un.org/development/desa/dpad/wp-</w:t>
        </w:r>
        <w:r w:rsidR="00D663F0" w:rsidRPr="00730399">
          <w:rPr>
            <w:rStyle w:val="a4"/>
            <w:rFonts w:ascii="Times New Roman" w:hAnsi="Times New Roman" w:cs="Times New Roman"/>
            <w:i/>
            <w:noProof/>
            <w:color w:val="auto"/>
            <w:sz w:val="24"/>
            <w:szCs w:val="24"/>
            <w:u w:val="none"/>
          </w:rPr>
          <w:t>с</w:t>
        </w:r>
        <w:r w:rsidR="00D663F0" w:rsidRPr="00730399">
          <w:rPr>
            <w:rStyle w:val="a4"/>
            <w:rFonts w:ascii="Times New Roman" w:hAnsi="Times New Roman" w:cs="Times New Roman"/>
            <w:i/>
            <w:noProof/>
            <w:color w:val="auto"/>
            <w:sz w:val="24"/>
            <w:szCs w:val="24"/>
            <w:u w:val="none"/>
            <w:lang w:val="en-US"/>
          </w:rPr>
          <w:t>ontent/uploads/sites/45/publication/2017wesp_full_en.pdf</w:t>
        </w:r>
      </w:hyperlink>
      <w:r w:rsidRPr="00730399">
        <w:rPr>
          <w:rFonts w:ascii="Times New Roman" w:hAnsi="Times New Roman" w:cs="Times New Roman"/>
          <w:i/>
          <w:noProof/>
          <w:sz w:val="24"/>
          <w:szCs w:val="24"/>
          <w:lang w:val="en-US"/>
        </w:rPr>
        <w:t>]</w:t>
      </w:r>
    </w:p>
    <w:p w14:paraId="3157F287" w14:textId="17B5F6A4" w:rsidR="00D663F0" w:rsidRPr="00730399" w:rsidRDefault="00D663F0" w:rsidP="00FE3E52">
      <w:pPr>
        <w:tabs>
          <w:tab w:val="left" w:pos="1052"/>
        </w:tabs>
        <w:jc w:val="center"/>
        <w:rPr>
          <w:rFonts w:ascii="Times New Roman" w:hAnsi="Times New Roman" w:cs="Times New Roman"/>
          <w:i/>
          <w:noProof/>
          <w:sz w:val="24"/>
          <w:szCs w:val="24"/>
          <w:lang w:val="en-US"/>
        </w:rPr>
      </w:pPr>
    </w:p>
    <w:p w14:paraId="77DEFE76" w14:textId="1AFC3B43" w:rsidR="00D663F0" w:rsidRPr="00730399" w:rsidRDefault="00D663F0" w:rsidP="00FE3E52">
      <w:pPr>
        <w:tabs>
          <w:tab w:val="left" w:pos="1052"/>
        </w:tabs>
        <w:jc w:val="center"/>
        <w:rPr>
          <w:rFonts w:ascii="Times New Roman" w:hAnsi="Times New Roman" w:cs="Times New Roman"/>
          <w:i/>
          <w:noProof/>
          <w:sz w:val="24"/>
          <w:szCs w:val="24"/>
          <w:lang w:val="en-US"/>
        </w:rPr>
      </w:pPr>
    </w:p>
    <w:p w14:paraId="3629A5EB" w14:textId="77777777" w:rsidR="002073DF" w:rsidRDefault="00D663F0" w:rsidP="00BB3D32">
      <w:pPr>
        <w:tabs>
          <w:tab w:val="left" w:pos="1052"/>
        </w:tabs>
        <w:jc w:val="right"/>
        <w:rPr>
          <w:rFonts w:ascii="Times New Roman" w:hAnsi="Times New Roman" w:cs="Times New Roman"/>
          <w:i/>
          <w:noProof/>
          <w:sz w:val="24"/>
          <w:szCs w:val="24"/>
        </w:rPr>
      </w:pPr>
      <w:r w:rsidRPr="00730399">
        <w:rPr>
          <w:rFonts w:ascii="Times New Roman" w:hAnsi="Times New Roman" w:cs="Times New Roman"/>
          <w:i/>
          <w:noProof/>
          <w:sz w:val="24"/>
          <w:szCs w:val="24"/>
        </w:rPr>
        <w:lastRenderedPageBreak/>
        <w:t xml:space="preserve">Приложение </w:t>
      </w:r>
      <w:r w:rsidR="009A339E" w:rsidRPr="00730399">
        <w:rPr>
          <w:rFonts w:ascii="Times New Roman" w:hAnsi="Times New Roman" w:cs="Times New Roman"/>
          <w:i/>
          <w:noProof/>
          <w:sz w:val="24"/>
          <w:szCs w:val="24"/>
        </w:rPr>
        <w:t>9</w:t>
      </w:r>
      <w:r w:rsidRPr="00730399">
        <w:rPr>
          <w:rFonts w:ascii="Times New Roman" w:hAnsi="Times New Roman" w:cs="Times New Roman"/>
          <w:i/>
          <w:noProof/>
          <w:sz w:val="24"/>
          <w:szCs w:val="24"/>
        </w:rPr>
        <w:t xml:space="preserve">. </w:t>
      </w:r>
    </w:p>
    <w:p w14:paraId="597A4877" w14:textId="3FFF09D9" w:rsidR="00D663F0" w:rsidRPr="00730399" w:rsidRDefault="00D663F0" w:rsidP="002073DF">
      <w:pPr>
        <w:tabs>
          <w:tab w:val="left" w:pos="1052"/>
        </w:tabs>
        <w:jc w:val="center"/>
        <w:rPr>
          <w:rFonts w:ascii="Times New Roman" w:hAnsi="Times New Roman" w:cs="Times New Roman"/>
          <w:i/>
          <w:noProof/>
          <w:sz w:val="24"/>
          <w:szCs w:val="24"/>
        </w:rPr>
      </w:pPr>
      <w:r w:rsidRPr="00730399">
        <w:rPr>
          <w:rFonts w:ascii="Times New Roman" w:hAnsi="Times New Roman" w:cs="Times New Roman"/>
          <w:i/>
          <w:noProof/>
          <w:sz w:val="24"/>
          <w:szCs w:val="24"/>
        </w:rPr>
        <w:t>Список стран с переходной экономи</w:t>
      </w:r>
      <w:r w:rsidR="00BB3D32" w:rsidRPr="00730399">
        <w:rPr>
          <w:rFonts w:ascii="Times New Roman" w:hAnsi="Times New Roman" w:cs="Times New Roman"/>
          <w:i/>
          <w:noProof/>
          <w:sz w:val="24"/>
          <w:szCs w:val="24"/>
        </w:rPr>
        <w:t>кой</w:t>
      </w:r>
    </w:p>
    <w:p w14:paraId="6314950A" w14:textId="23DF9AF6" w:rsidR="00344670" w:rsidRPr="00730399" w:rsidRDefault="00AF7CD5" w:rsidP="00EC16C5">
      <w:pPr>
        <w:tabs>
          <w:tab w:val="left" w:pos="1052"/>
        </w:tabs>
        <w:jc w:val="center"/>
        <w:rPr>
          <w:rFonts w:ascii="Times New Roman" w:hAnsi="Times New Roman" w:cs="Times New Roman"/>
          <w:sz w:val="24"/>
          <w:szCs w:val="24"/>
        </w:rPr>
      </w:pPr>
      <w:r w:rsidRPr="00730399">
        <w:rPr>
          <w:noProof/>
          <w:sz w:val="24"/>
          <w:szCs w:val="24"/>
        </w:rPr>
        <w:drawing>
          <wp:inline distT="0" distB="0" distL="0" distR="0" wp14:anchorId="5FBCC293" wp14:editId="27BFAFFE">
            <wp:extent cx="4768948" cy="145403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1742" t="42288" r="31868" b="32559"/>
                    <a:stretch/>
                  </pic:blipFill>
                  <pic:spPr bwMode="auto">
                    <a:xfrm>
                      <a:off x="0" y="0"/>
                      <a:ext cx="4852984" cy="1479660"/>
                    </a:xfrm>
                    <a:prstGeom prst="rect">
                      <a:avLst/>
                    </a:prstGeom>
                    <a:ln>
                      <a:noFill/>
                    </a:ln>
                    <a:extLst>
                      <a:ext uri="{53640926-AAD7-44D8-BBD7-CCE9431645EC}">
                        <a14:shadowObscured xmlns:a14="http://schemas.microsoft.com/office/drawing/2010/main"/>
                      </a:ext>
                    </a:extLst>
                  </pic:spPr>
                </pic:pic>
              </a:graphicData>
            </a:graphic>
          </wp:inline>
        </w:drawing>
      </w:r>
    </w:p>
    <w:p w14:paraId="2122CA6C" w14:textId="6EA51B9E" w:rsidR="00EC16C5" w:rsidRPr="00730399" w:rsidRDefault="00EC16C5" w:rsidP="00EC16C5">
      <w:pPr>
        <w:tabs>
          <w:tab w:val="left" w:pos="1052"/>
        </w:tabs>
        <w:jc w:val="center"/>
        <w:rPr>
          <w:rFonts w:ascii="Times New Roman" w:hAnsi="Times New Roman" w:cs="Times New Roman"/>
          <w:i/>
          <w:noProof/>
          <w:sz w:val="24"/>
          <w:szCs w:val="24"/>
          <w:lang w:val="en-US"/>
        </w:rPr>
      </w:pPr>
      <w:r w:rsidRPr="00730399">
        <w:rPr>
          <w:rFonts w:ascii="Times New Roman" w:hAnsi="Times New Roman" w:cs="Times New Roman"/>
          <w:i/>
          <w:noProof/>
          <w:sz w:val="24"/>
          <w:szCs w:val="24"/>
          <w:lang w:val="en-US"/>
        </w:rPr>
        <w:t>[</w:t>
      </w:r>
      <w:r w:rsidRPr="00730399">
        <w:rPr>
          <w:rFonts w:ascii="Times New Roman" w:hAnsi="Times New Roman" w:cs="Times New Roman"/>
          <w:i/>
          <w:noProof/>
          <w:sz w:val="24"/>
          <w:szCs w:val="24"/>
        </w:rPr>
        <w:t>Источник</w:t>
      </w:r>
      <w:r w:rsidRPr="00730399">
        <w:rPr>
          <w:rFonts w:ascii="Times New Roman" w:hAnsi="Times New Roman" w:cs="Times New Roman"/>
          <w:i/>
          <w:noProof/>
          <w:sz w:val="24"/>
          <w:szCs w:val="24"/>
          <w:lang w:val="en-US"/>
        </w:rPr>
        <w:t>: Country statistics and classification / United Nations // 2017 [</w:t>
      </w:r>
      <w:r w:rsidRPr="00730399">
        <w:rPr>
          <w:rFonts w:ascii="Times New Roman" w:hAnsi="Times New Roman" w:cs="Times New Roman"/>
          <w:i/>
          <w:noProof/>
          <w:sz w:val="24"/>
          <w:szCs w:val="24"/>
        </w:rPr>
        <w:t>Электронный</w:t>
      </w:r>
      <w:r w:rsidRPr="00730399">
        <w:rPr>
          <w:rFonts w:ascii="Times New Roman" w:hAnsi="Times New Roman" w:cs="Times New Roman"/>
          <w:i/>
          <w:noProof/>
          <w:sz w:val="24"/>
          <w:szCs w:val="24"/>
          <w:lang w:val="en-US"/>
        </w:rPr>
        <w:t xml:space="preserve"> </w:t>
      </w:r>
      <w:r w:rsidRPr="00730399">
        <w:rPr>
          <w:rFonts w:ascii="Times New Roman" w:hAnsi="Times New Roman" w:cs="Times New Roman"/>
          <w:i/>
          <w:noProof/>
          <w:sz w:val="24"/>
          <w:szCs w:val="24"/>
        </w:rPr>
        <w:t>ресурс</w:t>
      </w:r>
      <w:r w:rsidRPr="00730399">
        <w:rPr>
          <w:rFonts w:ascii="Times New Roman" w:hAnsi="Times New Roman" w:cs="Times New Roman"/>
          <w:i/>
          <w:noProof/>
          <w:sz w:val="24"/>
          <w:szCs w:val="24"/>
          <w:lang w:val="en-US"/>
        </w:rPr>
        <w:t xml:space="preserve">]. – </w:t>
      </w:r>
      <w:r w:rsidRPr="00730399">
        <w:rPr>
          <w:rFonts w:ascii="Times New Roman" w:hAnsi="Times New Roman" w:cs="Times New Roman"/>
          <w:i/>
          <w:noProof/>
          <w:sz w:val="24"/>
          <w:szCs w:val="24"/>
        </w:rPr>
        <w:t>Режим</w:t>
      </w:r>
      <w:r w:rsidRPr="00730399">
        <w:rPr>
          <w:rFonts w:ascii="Times New Roman" w:hAnsi="Times New Roman" w:cs="Times New Roman"/>
          <w:i/>
          <w:noProof/>
          <w:sz w:val="24"/>
          <w:szCs w:val="24"/>
          <w:lang w:val="en-US"/>
        </w:rPr>
        <w:t xml:space="preserve"> </w:t>
      </w:r>
      <w:r w:rsidRPr="00730399">
        <w:rPr>
          <w:rFonts w:ascii="Times New Roman" w:hAnsi="Times New Roman" w:cs="Times New Roman"/>
          <w:i/>
          <w:noProof/>
          <w:sz w:val="24"/>
          <w:szCs w:val="24"/>
        </w:rPr>
        <w:t>доступа</w:t>
      </w:r>
      <w:r w:rsidRPr="00730399">
        <w:rPr>
          <w:rFonts w:ascii="Times New Roman" w:hAnsi="Times New Roman" w:cs="Times New Roman"/>
          <w:i/>
          <w:noProof/>
          <w:sz w:val="24"/>
          <w:szCs w:val="24"/>
          <w:lang w:val="en-US"/>
        </w:rPr>
        <w:t xml:space="preserve">: </w:t>
      </w:r>
      <w:hyperlink r:id="rId77" w:history="1">
        <w:r w:rsidR="00033B0E" w:rsidRPr="00730399">
          <w:rPr>
            <w:rStyle w:val="a4"/>
            <w:rFonts w:ascii="Times New Roman" w:hAnsi="Times New Roman" w:cs="Times New Roman"/>
            <w:i/>
            <w:noProof/>
            <w:color w:val="auto"/>
            <w:sz w:val="24"/>
            <w:szCs w:val="24"/>
            <w:u w:val="none"/>
            <w:lang w:val="en-US"/>
          </w:rPr>
          <w:t>https://www.un.org/development/desa/dpad/wp-</w:t>
        </w:r>
        <w:r w:rsidR="00033B0E" w:rsidRPr="00730399">
          <w:rPr>
            <w:rStyle w:val="a4"/>
            <w:rFonts w:ascii="Times New Roman" w:hAnsi="Times New Roman" w:cs="Times New Roman"/>
            <w:i/>
            <w:noProof/>
            <w:color w:val="auto"/>
            <w:sz w:val="24"/>
            <w:szCs w:val="24"/>
            <w:u w:val="none"/>
          </w:rPr>
          <w:t>с</w:t>
        </w:r>
        <w:r w:rsidR="00033B0E" w:rsidRPr="00730399">
          <w:rPr>
            <w:rStyle w:val="a4"/>
            <w:rFonts w:ascii="Times New Roman" w:hAnsi="Times New Roman" w:cs="Times New Roman"/>
            <w:i/>
            <w:noProof/>
            <w:color w:val="auto"/>
            <w:sz w:val="24"/>
            <w:szCs w:val="24"/>
            <w:u w:val="none"/>
            <w:lang w:val="en-US"/>
          </w:rPr>
          <w:t>ontent/uploads/sites/45/publication/2017wesp_full_en.pdf</w:t>
        </w:r>
      </w:hyperlink>
      <w:r w:rsidRPr="00730399">
        <w:rPr>
          <w:rFonts w:ascii="Times New Roman" w:hAnsi="Times New Roman" w:cs="Times New Roman"/>
          <w:i/>
          <w:noProof/>
          <w:sz w:val="24"/>
          <w:szCs w:val="24"/>
          <w:lang w:val="en-US"/>
        </w:rPr>
        <w:t>]</w:t>
      </w:r>
    </w:p>
    <w:p w14:paraId="10EA1292" w14:textId="77777777" w:rsidR="00033B0E" w:rsidRPr="00730399" w:rsidRDefault="00033B0E" w:rsidP="00EC16C5">
      <w:pPr>
        <w:tabs>
          <w:tab w:val="left" w:pos="1052"/>
        </w:tabs>
        <w:jc w:val="center"/>
        <w:rPr>
          <w:rFonts w:ascii="Times New Roman" w:hAnsi="Times New Roman" w:cs="Times New Roman"/>
          <w:i/>
          <w:noProof/>
          <w:sz w:val="24"/>
          <w:szCs w:val="24"/>
          <w:lang w:val="en-US"/>
        </w:rPr>
      </w:pPr>
    </w:p>
    <w:p w14:paraId="7FF073A3" w14:textId="77777777" w:rsidR="002073DF" w:rsidRDefault="00BB3D32" w:rsidP="00033B0E">
      <w:pPr>
        <w:tabs>
          <w:tab w:val="left" w:pos="1052"/>
        </w:tabs>
        <w:jc w:val="right"/>
        <w:rPr>
          <w:rFonts w:ascii="Times New Roman" w:hAnsi="Times New Roman" w:cs="Times New Roman"/>
          <w:i/>
          <w:noProof/>
          <w:sz w:val="24"/>
          <w:szCs w:val="24"/>
        </w:rPr>
      </w:pPr>
      <w:r w:rsidRPr="00730399">
        <w:rPr>
          <w:rFonts w:ascii="Times New Roman" w:hAnsi="Times New Roman" w:cs="Times New Roman"/>
          <w:i/>
          <w:noProof/>
          <w:sz w:val="24"/>
          <w:szCs w:val="24"/>
        </w:rPr>
        <w:t xml:space="preserve">Приложение </w:t>
      </w:r>
      <w:r w:rsidR="009A339E" w:rsidRPr="00730399">
        <w:rPr>
          <w:rFonts w:ascii="Times New Roman" w:hAnsi="Times New Roman" w:cs="Times New Roman"/>
          <w:i/>
          <w:noProof/>
          <w:sz w:val="24"/>
          <w:szCs w:val="24"/>
        </w:rPr>
        <w:t>10</w:t>
      </w:r>
      <w:r w:rsidRPr="00730399">
        <w:rPr>
          <w:rFonts w:ascii="Times New Roman" w:hAnsi="Times New Roman" w:cs="Times New Roman"/>
          <w:i/>
          <w:noProof/>
          <w:sz w:val="24"/>
          <w:szCs w:val="24"/>
        </w:rPr>
        <w:t xml:space="preserve">. </w:t>
      </w:r>
    </w:p>
    <w:p w14:paraId="29A758F0" w14:textId="76CF0B46" w:rsidR="000A0459" w:rsidRPr="00730399" w:rsidRDefault="00BB3D32" w:rsidP="002073DF">
      <w:pPr>
        <w:tabs>
          <w:tab w:val="left" w:pos="1052"/>
        </w:tabs>
        <w:jc w:val="center"/>
        <w:rPr>
          <w:rFonts w:ascii="Times New Roman" w:hAnsi="Times New Roman" w:cs="Times New Roman"/>
          <w:i/>
          <w:noProof/>
          <w:sz w:val="24"/>
          <w:szCs w:val="24"/>
        </w:rPr>
      </w:pPr>
      <w:r w:rsidRPr="00730399">
        <w:rPr>
          <w:rFonts w:ascii="Times New Roman" w:hAnsi="Times New Roman" w:cs="Times New Roman"/>
          <w:i/>
          <w:noProof/>
          <w:sz w:val="24"/>
          <w:szCs w:val="24"/>
        </w:rPr>
        <w:t>Список менее развитых стран</w:t>
      </w:r>
    </w:p>
    <w:p w14:paraId="59FC256A" w14:textId="4EBC65FA" w:rsidR="00EC16C5" w:rsidRPr="00730399" w:rsidRDefault="00AF7CD5" w:rsidP="00EC16C5">
      <w:pPr>
        <w:tabs>
          <w:tab w:val="left" w:pos="1052"/>
        </w:tabs>
        <w:jc w:val="center"/>
        <w:rPr>
          <w:rFonts w:ascii="Times New Roman" w:hAnsi="Times New Roman" w:cs="Times New Roman"/>
          <w:sz w:val="24"/>
          <w:szCs w:val="24"/>
        </w:rPr>
      </w:pPr>
      <w:r w:rsidRPr="00730399">
        <w:rPr>
          <w:noProof/>
          <w:sz w:val="24"/>
          <w:szCs w:val="24"/>
        </w:rPr>
        <w:drawing>
          <wp:inline distT="0" distB="0" distL="0" distR="0" wp14:anchorId="23B94A1E" wp14:editId="0AE0E84A">
            <wp:extent cx="5148776" cy="369277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2110" t="29580" r="31981" b="11882"/>
                    <a:stretch/>
                  </pic:blipFill>
                  <pic:spPr bwMode="auto">
                    <a:xfrm>
                      <a:off x="0" y="0"/>
                      <a:ext cx="5154774" cy="3697072"/>
                    </a:xfrm>
                    <a:prstGeom prst="rect">
                      <a:avLst/>
                    </a:prstGeom>
                    <a:ln>
                      <a:noFill/>
                    </a:ln>
                    <a:extLst>
                      <a:ext uri="{53640926-AAD7-44D8-BBD7-CCE9431645EC}">
                        <a14:shadowObscured xmlns:a14="http://schemas.microsoft.com/office/drawing/2010/main"/>
                      </a:ext>
                    </a:extLst>
                  </pic:spPr>
                </pic:pic>
              </a:graphicData>
            </a:graphic>
          </wp:inline>
        </w:drawing>
      </w:r>
    </w:p>
    <w:p w14:paraId="7AD2F8FD" w14:textId="77777777" w:rsidR="00EC16C5" w:rsidRPr="00730399" w:rsidRDefault="00EC16C5" w:rsidP="00EC16C5">
      <w:pPr>
        <w:tabs>
          <w:tab w:val="left" w:pos="1052"/>
        </w:tabs>
        <w:jc w:val="center"/>
        <w:rPr>
          <w:rFonts w:ascii="Times New Roman" w:hAnsi="Times New Roman" w:cs="Times New Roman"/>
          <w:i/>
          <w:noProof/>
          <w:sz w:val="24"/>
          <w:szCs w:val="24"/>
          <w:lang w:val="en-US"/>
        </w:rPr>
      </w:pPr>
      <w:r w:rsidRPr="00730399">
        <w:rPr>
          <w:rFonts w:ascii="Times New Roman" w:hAnsi="Times New Roman" w:cs="Times New Roman"/>
          <w:i/>
          <w:noProof/>
          <w:sz w:val="24"/>
          <w:szCs w:val="24"/>
          <w:lang w:val="en-US"/>
        </w:rPr>
        <w:t>[</w:t>
      </w:r>
      <w:r w:rsidRPr="00730399">
        <w:rPr>
          <w:rFonts w:ascii="Times New Roman" w:hAnsi="Times New Roman" w:cs="Times New Roman"/>
          <w:i/>
          <w:noProof/>
          <w:sz w:val="24"/>
          <w:szCs w:val="24"/>
        </w:rPr>
        <w:t>Источник</w:t>
      </w:r>
      <w:r w:rsidRPr="00730399">
        <w:rPr>
          <w:rFonts w:ascii="Times New Roman" w:hAnsi="Times New Roman" w:cs="Times New Roman"/>
          <w:i/>
          <w:noProof/>
          <w:sz w:val="24"/>
          <w:szCs w:val="24"/>
          <w:lang w:val="en-US"/>
        </w:rPr>
        <w:t>: Country statistics and classification / United Nations // 2017 [</w:t>
      </w:r>
      <w:r w:rsidRPr="00730399">
        <w:rPr>
          <w:rFonts w:ascii="Times New Roman" w:hAnsi="Times New Roman" w:cs="Times New Roman"/>
          <w:i/>
          <w:noProof/>
          <w:sz w:val="24"/>
          <w:szCs w:val="24"/>
        </w:rPr>
        <w:t>Электронный</w:t>
      </w:r>
      <w:r w:rsidRPr="00730399">
        <w:rPr>
          <w:rFonts w:ascii="Times New Roman" w:hAnsi="Times New Roman" w:cs="Times New Roman"/>
          <w:i/>
          <w:noProof/>
          <w:sz w:val="24"/>
          <w:szCs w:val="24"/>
          <w:lang w:val="en-US"/>
        </w:rPr>
        <w:t xml:space="preserve"> </w:t>
      </w:r>
      <w:r w:rsidRPr="00730399">
        <w:rPr>
          <w:rFonts w:ascii="Times New Roman" w:hAnsi="Times New Roman" w:cs="Times New Roman"/>
          <w:i/>
          <w:noProof/>
          <w:sz w:val="24"/>
          <w:szCs w:val="24"/>
        </w:rPr>
        <w:t>ресурс</w:t>
      </w:r>
      <w:r w:rsidRPr="00730399">
        <w:rPr>
          <w:rFonts w:ascii="Times New Roman" w:hAnsi="Times New Roman" w:cs="Times New Roman"/>
          <w:i/>
          <w:noProof/>
          <w:sz w:val="24"/>
          <w:szCs w:val="24"/>
          <w:lang w:val="en-US"/>
        </w:rPr>
        <w:t xml:space="preserve">]. – </w:t>
      </w:r>
      <w:r w:rsidRPr="00730399">
        <w:rPr>
          <w:rFonts w:ascii="Times New Roman" w:hAnsi="Times New Roman" w:cs="Times New Roman"/>
          <w:i/>
          <w:noProof/>
          <w:sz w:val="24"/>
          <w:szCs w:val="24"/>
        </w:rPr>
        <w:t>Режим</w:t>
      </w:r>
      <w:r w:rsidRPr="00730399">
        <w:rPr>
          <w:rFonts w:ascii="Times New Roman" w:hAnsi="Times New Roman" w:cs="Times New Roman"/>
          <w:i/>
          <w:noProof/>
          <w:sz w:val="24"/>
          <w:szCs w:val="24"/>
          <w:lang w:val="en-US"/>
        </w:rPr>
        <w:t xml:space="preserve"> </w:t>
      </w:r>
      <w:r w:rsidRPr="00730399">
        <w:rPr>
          <w:rFonts w:ascii="Times New Roman" w:hAnsi="Times New Roman" w:cs="Times New Roman"/>
          <w:i/>
          <w:noProof/>
          <w:sz w:val="24"/>
          <w:szCs w:val="24"/>
        </w:rPr>
        <w:t>доступа</w:t>
      </w:r>
      <w:r w:rsidRPr="00730399">
        <w:rPr>
          <w:rFonts w:ascii="Times New Roman" w:hAnsi="Times New Roman" w:cs="Times New Roman"/>
          <w:i/>
          <w:noProof/>
          <w:sz w:val="24"/>
          <w:szCs w:val="24"/>
          <w:lang w:val="en-US"/>
        </w:rPr>
        <w:t>: https://www.un.org/development/desa/dpad/wp-</w:t>
      </w:r>
      <w:r w:rsidRPr="00730399">
        <w:rPr>
          <w:rFonts w:ascii="Times New Roman" w:hAnsi="Times New Roman" w:cs="Times New Roman"/>
          <w:i/>
          <w:noProof/>
          <w:sz w:val="24"/>
          <w:szCs w:val="24"/>
        </w:rPr>
        <w:t>с</w:t>
      </w:r>
      <w:r w:rsidRPr="00730399">
        <w:rPr>
          <w:rFonts w:ascii="Times New Roman" w:hAnsi="Times New Roman" w:cs="Times New Roman"/>
          <w:i/>
          <w:noProof/>
          <w:sz w:val="24"/>
          <w:szCs w:val="24"/>
          <w:lang w:val="en-US"/>
        </w:rPr>
        <w:t>ontent/uploads/sites/45/publication/2017wesp_full_en.pdf]</w:t>
      </w:r>
    </w:p>
    <w:p w14:paraId="2CA1125F" w14:textId="7F2D43F4" w:rsidR="00EC16C5" w:rsidRPr="008B174A" w:rsidRDefault="00EC16C5" w:rsidP="00EC16C5">
      <w:pPr>
        <w:rPr>
          <w:rFonts w:ascii="Times New Roman" w:hAnsi="Times New Roman" w:cs="Times New Roman"/>
          <w:sz w:val="20"/>
          <w:szCs w:val="20"/>
          <w:lang w:val="en-US"/>
        </w:rPr>
      </w:pPr>
    </w:p>
    <w:p w14:paraId="0694E29A" w14:textId="684F5EB2" w:rsidR="00AF7CD5" w:rsidRDefault="00EC16C5" w:rsidP="00EC16C5">
      <w:pPr>
        <w:tabs>
          <w:tab w:val="left" w:pos="1717"/>
        </w:tabs>
        <w:rPr>
          <w:rFonts w:ascii="Times New Roman" w:hAnsi="Times New Roman" w:cs="Times New Roman"/>
          <w:sz w:val="20"/>
          <w:szCs w:val="20"/>
          <w:lang w:val="en-US"/>
        </w:rPr>
      </w:pPr>
      <w:r w:rsidRPr="00EC16C5">
        <w:rPr>
          <w:rFonts w:ascii="Times New Roman" w:hAnsi="Times New Roman" w:cs="Times New Roman"/>
          <w:sz w:val="20"/>
          <w:szCs w:val="20"/>
          <w:lang w:val="en-US"/>
        </w:rPr>
        <w:tab/>
      </w:r>
    </w:p>
    <w:p w14:paraId="47F0C920" w14:textId="7B60B121" w:rsidR="00A21446" w:rsidRDefault="00A21446" w:rsidP="00EC16C5">
      <w:pPr>
        <w:tabs>
          <w:tab w:val="left" w:pos="1717"/>
        </w:tabs>
        <w:rPr>
          <w:rFonts w:ascii="Times New Roman" w:hAnsi="Times New Roman" w:cs="Times New Roman"/>
          <w:sz w:val="20"/>
          <w:szCs w:val="20"/>
          <w:lang w:val="en-US"/>
        </w:rPr>
      </w:pPr>
    </w:p>
    <w:sectPr w:rsidR="00A214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72DE5" w14:textId="77777777" w:rsidR="00E06276" w:rsidRDefault="00E06276" w:rsidP="00C0032A">
      <w:pPr>
        <w:spacing w:after="0" w:line="240" w:lineRule="auto"/>
      </w:pPr>
      <w:r>
        <w:separator/>
      </w:r>
    </w:p>
  </w:endnote>
  <w:endnote w:type="continuationSeparator" w:id="0">
    <w:p w14:paraId="3FB859F2" w14:textId="77777777" w:rsidR="00E06276" w:rsidRDefault="00E06276" w:rsidP="00C00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5F74" w14:textId="24969BD7" w:rsidR="003625C0" w:rsidRDefault="003625C0" w:rsidP="00794CBD">
    <w:pPr>
      <w:pStyle w:val="af5"/>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13498" w14:textId="77777777" w:rsidR="003625C0" w:rsidRDefault="003625C0" w:rsidP="00794CBD">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7848742"/>
      <w:docPartObj>
        <w:docPartGallery w:val="Page Numbers (Bottom of Page)"/>
        <w:docPartUnique/>
      </w:docPartObj>
    </w:sdtPr>
    <w:sdtContent>
      <w:p w14:paraId="169FCCAF" w14:textId="32907115" w:rsidR="003625C0" w:rsidRDefault="003625C0">
        <w:pPr>
          <w:pStyle w:val="af5"/>
          <w:jc w:val="right"/>
        </w:pPr>
        <w:r>
          <w:fldChar w:fldCharType="begin"/>
        </w:r>
        <w:r>
          <w:instrText>PAGE   \* MERGEFORMAT</w:instrText>
        </w:r>
        <w:r>
          <w:fldChar w:fldCharType="separate"/>
        </w:r>
        <w:r>
          <w:t>2</w:t>
        </w:r>
        <w:r>
          <w:fldChar w:fldCharType="end"/>
        </w:r>
      </w:p>
    </w:sdtContent>
  </w:sdt>
  <w:p w14:paraId="22E4966C" w14:textId="3E3577A7" w:rsidR="003625C0" w:rsidRDefault="003625C0" w:rsidP="00794CBD">
    <w:pPr>
      <w:pStyle w:val="af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87517" w14:textId="4F40CDEE" w:rsidR="003625C0" w:rsidRDefault="003625C0">
    <w:pPr>
      <w:pStyle w:val="af5"/>
      <w:jc w:val="right"/>
    </w:pPr>
  </w:p>
  <w:p w14:paraId="2593E61E" w14:textId="70FAD208" w:rsidR="003625C0" w:rsidRDefault="003625C0" w:rsidP="00794CBD">
    <w:pPr>
      <w:pStyle w:val="af5"/>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032605"/>
      <w:docPartObj>
        <w:docPartGallery w:val="Page Numbers (Bottom of Page)"/>
        <w:docPartUnique/>
      </w:docPartObj>
    </w:sdtPr>
    <w:sdtContent>
      <w:p w14:paraId="0C45937E" w14:textId="51D8004D" w:rsidR="003625C0" w:rsidRDefault="003625C0">
        <w:pPr>
          <w:pStyle w:val="af5"/>
          <w:jc w:val="right"/>
        </w:pPr>
        <w:r>
          <w:fldChar w:fldCharType="begin"/>
        </w:r>
        <w:r>
          <w:instrText>PAGE   \* MERGEFORMAT</w:instrText>
        </w:r>
        <w:r>
          <w:fldChar w:fldCharType="separate"/>
        </w:r>
        <w:r>
          <w:t>2</w:t>
        </w:r>
        <w:r>
          <w:fldChar w:fldCharType="end"/>
        </w:r>
      </w:p>
    </w:sdtContent>
  </w:sdt>
  <w:p w14:paraId="4C0C63E5" w14:textId="77777777" w:rsidR="003625C0" w:rsidRDefault="003625C0">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57693" w14:textId="77777777" w:rsidR="00E06276" w:rsidRDefault="00E06276" w:rsidP="00C0032A">
      <w:pPr>
        <w:spacing w:after="0" w:line="240" w:lineRule="auto"/>
      </w:pPr>
      <w:r>
        <w:separator/>
      </w:r>
    </w:p>
  </w:footnote>
  <w:footnote w:type="continuationSeparator" w:id="0">
    <w:p w14:paraId="0702CCCB" w14:textId="77777777" w:rsidR="00E06276" w:rsidRDefault="00E06276" w:rsidP="00C0032A">
      <w:pPr>
        <w:spacing w:after="0" w:line="240" w:lineRule="auto"/>
      </w:pPr>
      <w:r>
        <w:continuationSeparator/>
      </w:r>
    </w:p>
  </w:footnote>
  <w:footnote w:id="1">
    <w:p w14:paraId="4147294A" w14:textId="453A9C62" w:rsidR="003625C0" w:rsidRPr="00F01F50" w:rsidRDefault="003625C0" w:rsidP="00F01F50">
      <w:pPr>
        <w:pStyle w:val="a5"/>
        <w:ind w:left="142" w:hanging="142"/>
        <w:jc w:val="both"/>
        <w:rPr>
          <w:rFonts w:ascii="Times New Roman" w:hAnsi="Times New Roman" w:cs="Times New Roman"/>
          <w:lang w:val="en-US"/>
        </w:rPr>
      </w:pPr>
      <w:r w:rsidRPr="00F01F50">
        <w:rPr>
          <w:rStyle w:val="a7"/>
          <w:rFonts w:ascii="Times New Roman" w:hAnsi="Times New Roman" w:cs="Times New Roman"/>
        </w:rPr>
        <w:footnoteRef/>
      </w:r>
      <w:r w:rsidRPr="00F01F50">
        <w:rPr>
          <w:rFonts w:ascii="Times New Roman" w:hAnsi="Times New Roman" w:cs="Times New Roman"/>
          <w:lang w:val="en-US"/>
        </w:rPr>
        <w:t xml:space="preserve"> Overholt, M. The Importance of Oil and Gas in Today’s Economy. – 2016. </w:t>
      </w:r>
      <w:proofErr w:type="gramStart"/>
      <w:r w:rsidRPr="00F01F50">
        <w:rPr>
          <w:rFonts w:ascii="Times New Roman" w:hAnsi="Times New Roman" w:cs="Times New Roman"/>
          <w:lang w:val="en-US"/>
        </w:rPr>
        <w:t>-[</w:t>
      </w:r>
      <w:proofErr w:type="gramEnd"/>
      <w:r w:rsidRPr="00F01F50">
        <w:rPr>
          <w:rFonts w:ascii="Times New Roman" w:hAnsi="Times New Roman" w:cs="Times New Roman"/>
        </w:rPr>
        <w:t>Электронный</w:t>
      </w:r>
      <w:r w:rsidRPr="00F01F50">
        <w:rPr>
          <w:rFonts w:ascii="Times New Roman" w:hAnsi="Times New Roman" w:cs="Times New Roman"/>
          <w:lang w:val="en-US"/>
        </w:rPr>
        <w:t xml:space="preserve"> </w:t>
      </w:r>
      <w:r w:rsidRPr="00F01F50">
        <w:rPr>
          <w:rFonts w:ascii="Times New Roman" w:hAnsi="Times New Roman" w:cs="Times New Roman"/>
        </w:rPr>
        <w:t>ресурс</w:t>
      </w:r>
      <w:r w:rsidRPr="00F01F50">
        <w:rPr>
          <w:rFonts w:ascii="Times New Roman" w:hAnsi="Times New Roman" w:cs="Times New Roman"/>
          <w:lang w:val="en-US"/>
        </w:rPr>
        <w:t xml:space="preserve">]. – </w:t>
      </w:r>
      <w:r w:rsidRPr="00F01F50">
        <w:rPr>
          <w:rFonts w:ascii="Times New Roman" w:hAnsi="Times New Roman" w:cs="Times New Roman"/>
        </w:rPr>
        <w:t>Режим</w:t>
      </w:r>
      <w:r w:rsidRPr="00F01F50">
        <w:rPr>
          <w:rFonts w:ascii="Times New Roman" w:hAnsi="Times New Roman" w:cs="Times New Roman"/>
          <w:lang w:val="en-US"/>
        </w:rPr>
        <w:t xml:space="preserve"> </w:t>
      </w:r>
      <w:r w:rsidRPr="00F01F50">
        <w:rPr>
          <w:rFonts w:ascii="Times New Roman" w:hAnsi="Times New Roman" w:cs="Times New Roman"/>
        </w:rPr>
        <w:t>доступа</w:t>
      </w:r>
      <w:r w:rsidRPr="00F01F50">
        <w:rPr>
          <w:rFonts w:ascii="Times New Roman" w:hAnsi="Times New Roman" w:cs="Times New Roman"/>
          <w:lang w:val="en-US"/>
        </w:rPr>
        <w:t>: https://www.tigergeneral.com/the-importance-of-oil-and-gas-in-today-s-economy/ (</w:t>
      </w:r>
      <w:r w:rsidRPr="00F01F50">
        <w:rPr>
          <w:rFonts w:ascii="Times New Roman" w:hAnsi="Times New Roman" w:cs="Times New Roman"/>
        </w:rPr>
        <w:t>дата</w:t>
      </w:r>
      <w:r w:rsidRPr="00F01F50">
        <w:rPr>
          <w:rFonts w:ascii="Times New Roman" w:hAnsi="Times New Roman" w:cs="Times New Roman"/>
          <w:lang w:val="en-US"/>
        </w:rPr>
        <w:t xml:space="preserve"> </w:t>
      </w:r>
      <w:r w:rsidRPr="00F01F50">
        <w:rPr>
          <w:rFonts w:ascii="Times New Roman" w:hAnsi="Times New Roman" w:cs="Times New Roman"/>
        </w:rPr>
        <w:t>обращения</w:t>
      </w:r>
      <w:r w:rsidRPr="00F01F50">
        <w:rPr>
          <w:rFonts w:ascii="Times New Roman" w:hAnsi="Times New Roman" w:cs="Times New Roman"/>
          <w:lang w:val="en-US"/>
        </w:rPr>
        <w:t>: 23.03.18).</w:t>
      </w:r>
    </w:p>
  </w:footnote>
  <w:footnote w:id="2">
    <w:p w14:paraId="623D04C4" w14:textId="58F2133D" w:rsidR="003625C0" w:rsidRPr="00671556" w:rsidRDefault="003625C0" w:rsidP="00F01F50">
      <w:pPr>
        <w:spacing w:after="0" w:line="240" w:lineRule="auto"/>
        <w:ind w:left="142" w:hanging="142"/>
        <w:jc w:val="both"/>
        <w:rPr>
          <w:rFonts w:ascii="Times New Roman" w:hAnsi="Times New Roman" w:cs="Times New Roman"/>
          <w:sz w:val="20"/>
          <w:szCs w:val="20"/>
        </w:rPr>
      </w:pPr>
      <w:r w:rsidRPr="00F01F50">
        <w:rPr>
          <w:rStyle w:val="a7"/>
          <w:rFonts w:ascii="Times New Roman" w:hAnsi="Times New Roman" w:cs="Times New Roman"/>
          <w:sz w:val="20"/>
          <w:szCs w:val="20"/>
        </w:rPr>
        <w:footnoteRef/>
      </w:r>
      <w:r w:rsidRPr="00F01F50">
        <w:rPr>
          <w:rFonts w:ascii="Times New Roman" w:hAnsi="Times New Roman" w:cs="Times New Roman"/>
          <w:sz w:val="20"/>
          <w:szCs w:val="20"/>
          <w:lang w:val="en-US"/>
        </w:rPr>
        <w:t xml:space="preserve"> </w:t>
      </w:r>
      <w:proofErr w:type="spellStart"/>
      <w:r w:rsidRPr="00F01F50">
        <w:rPr>
          <w:rFonts w:ascii="Times New Roman" w:hAnsi="Times New Roman" w:cs="Times New Roman"/>
          <w:sz w:val="20"/>
          <w:szCs w:val="20"/>
          <w:lang w:val="en-US"/>
        </w:rPr>
        <w:t>Gabrielson</w:t>
      </w:r>
      <w:proofErr w:type="spellEnd"/>
      <w:r w:rsidRPr="00F01F50">
        <w:rPr>
          <w:rFonts w:ascii="Times New Roman" w:hAnsi="Times New Roman" w:cs="Times New Roman"/>
          <w:sz w:val="20"/>
          <w:szCs w:val="20"/>
          <w:lang w:val="en-US"/>
        </w:rPr>
        <w:t>, G. Upstream, Midstream, Downstream. The</w:t>
      </w:r>
      <w:r w:rsidRPr="00F01F50">
        <w:rPr>
          <w:rFonts w:ascii="Times New Roman" w:hAnsi="Times New Roman" w:cs="Times New Roman"/>
          <w:sz w:val="20"/>
          <w:szCs w:val="20"/>
        </w:rPr>
        <w:t xml:space="preserve"> </w:t>
      </w:r>
      <w:r w:rsidRPr="00F01F50">
        <w:rPr>
          <w:rFonts w:ascii="Times New Roman" w:hAnsi="Times New Roman" w:cs="Times New Roman"/>
          <w:sz w:val="20"/>
          <w:szCs w:val="20"/>
          <w:lang w:val="en-US"/>
        </w:rPr>
        <w:t>difference</w:t>
      </w:r>
      <w:r w:rsidRPr="00F01F50">
        <w:rPr>
          <w:rFonts w:ascii="Times New Roman" w:hAnsi="Times New Roman" w:cs="Times New Roman"/>
          <w:sz w:val="20"/>
          <w:szCs w:val="20"/>
        </w:rPr>
        <w:t xml:space="preserve"> / </w:t>
      </w:r>
      <w:r w:rsidRPr="00F01F50">
        <w:rPr>
          <w:rFonts w:ascii="Times New Roman" w:hAnsi="Times New Roman" w:cs="Times New Roman"/>
          <w:sz w:val="20"/>
          <w:szCs w:val="20"/>
          <w:lang w:val="en-US"/>
        </w:rPr>
        <w:t>A</w:t>
      </w:r>
      <w:r w:rsidRPr="00F01F50">
        <w:rPr>
          <w:rFonts w:ascii="Times New Roman" w:hAnsi="Times New Roman" w:cs="Times New Roman"/>
          <w:sz w:val="20"/>
          <w:szCs w:val="20"/>
        </w:rPr>
        <w:t xml:space="preserve">. </w:t>
      </w:r>
      <w:r w:rsidRPr="00F01F50">
        <w:rPr>
          <w:rFonts w:ascii="Times New Roman" w:hAnsi="Times New Roman" w:cs="Times New Roman"/>
          <w:sz w:val="20"/>
          <w:szCs w:val="20"/>
          <w:lang w:val="en-US"/>
        </w:rPr>
        <w:t>Bhardwaj</w:t>
      </w:r>
      <w:r w:rsidRPr="00F01F50">
        <w:rPr>
          <w:rFonts w:ascii="Times New Roman" w:hAnsi="Times New Roman" w:cs="Times New Roman"/>
          <w:sz w:val="20"/>
          <w:szCs w:val="20"/>
        </w:rPr>
        <w:t xml:space="preserve">, </w:t>
      </w:r>
      <w:r w:rsidRPr="00F01F50">
        <w:rPr>
          <w:rFonts w:ascii="Times New Roman" w:hAnsi="Times New Roman" w:cs="Times New Roman"/>
          <w:sz w:val="20"/>
          <w:szCs w:val="20"/>
          <w:lang w:val="en-US"/>
        </w:rPr>
        <w:t>A</w:t>
      </w:r>
      <w:r w:rsidRPr="00F01F50">
        <w:rPr>
          <w:rFonts w:ascii="Times New Roman" w:hAnsi="Times New Roman" w:cs="Times New Roman"/>
          <w:sz w:val="20"/>
          <w:szCs w:val="20"/>
        </w:rPr>
        <w:t xml:space="preserve">. </w:t>
      </w:r>
      <w:proofErr w:type="spellStart"/>
      <w:r w:rsidRPr="00F01F50">
        <w:rPr>
          <w:rFonts w:ascii="Times New Roman" w:hAnsi="Times New Roman" w:cs="Times New Roman"/>
          <w:sz w:val="20"/>
          <w:szCs w:val="20"/>
          <w:lang w:val="en-US"/>
        </w:rPr>
        <w:t>Jelina</w:t>
      </w:r>
      <w:proofErr w:type="spellEnd"/>
      <w:r w:rsidRPr="00F01F50">
        <w:rPr>
          <w:rFonts w:ascii="Times New Roman" w:hAnsi="Times New Roman" w:cs="Times New Roman"/>
          <w:sz w:val="20"/>
          <w:szCs w:val="20"/>
        </w:rPr>
        <w:t xml:space="preserve"> // 2015 [Электронный ресурс]. – Режим доступа: </w:t>
      </w:r>
      <w:r w:rsidRPr="00F01F50">
        <w:rPr>
          <w:rFonts w:ascii="Times New Roman" w:hAnsi="Times New Roman" w:cs="Times New Roman"/>
          <w:sz w:val="20"/>
          <w:szCs w:val="20"/>
          <w:lang w:val="en-US"/>
        </w:rPr>
        <w:t>https</w:t>
      </w:r>
      <w:r w:rsidRPr="00F01F50">
        <w:rPr>
          <w:rFonts w:ascii="Times New Roman" w:hAnsi="Times New Roman" w:cs="Times New Roman"/>
          <w:sz w:val="20"/>
          <w:szCs w:val="20"/>
        </w:rPr>
        <w:t>://</w:t>
      </w:r>
      <w:proofErr w:type="spellStart"/>
      <w:r w:rsidRPr="00F01F50">
        <w:rPr>
          <w:rFonts w:ascii="Times New Roman" w:hAnsi="Times New Roman" w:cs="Times New Roman"/>
          <w:sz w:val="20"/>
          <w:szCs w:val="20"/>
          <w:lang w:val="en-US"/>
        </w:rPr>
        <w:t>lonetreeusa</w:t>
      </w:r>
      <w:proofErr w:type="spellEnd"/>
      <w:r w:rsidRPr="00F01F50">
        <w:rPr>
          <w:rFonts w:ascii="Times New Roman" w:hAnsi="Times New Roman" w:cs="Times New Roman"/>
          <w:sz w:val="20"/>
          <w:szCs w:val="20"/>
        </w:rPr>
        <w:t>.</w:t>
      </w:r>
      <w:r w:rsidRPr="00F01F50">
        <w:rPr>
          <w:rFonts w:ascii="Times New Roman" w:hAnsi="Times New Roman" w:cs="Times New Roman"/>
          <w:sz w:val="20"/>
          <w:szCs w:val="20"/>
          <w:lang w:val="en-US"/>
        </w:rPr>
        <w:t>com</w:t>
      </w:r>
      <w:r w:rsidRPr="00F01F50">
        <w:rPr>
          <w:rFonts w:ascii="Times New Roman" w:hAnsi="Times New Roman" w:cs="Times New Roman"/>
          <w:sz w:val="20"/>
          <w:szCs w:val="20"/>
        </w:rPr>
        <w:t>/</w:t>
      </w:r>
      <w:r w:rsidRPr="00F01F50">
        <w:rPr>
          <w:rFonts w:ascii="Times New Roman" w:hAnsi="Times New Roman" w:cs="Times New Roman"/>
          <w:sz w:val="20"/>
          <w:szCs w:val="20"/>
          <w:lang w:val="en-US"/>
        </w:rPr>
        <w:t>upstream</w:t>
      </w:r>
      <w:r w:rsidRPr="00F01F50">
        <w:rPr>
          <w:rFonts w:ascii="Times New Roman" w:hAnsi="Times New Roman" w:cs="Times New Roman"/>
          <w:sz w:val="20"/>
          <w:szCs w:val="20"/>
        </w:rPr>
        <w:t>-</w:t>
      </w:r>
      <w:r w:rsidRPr="00F01F50">
        <w:rPr>
          <w:rFonts w:ascii="Times New Roman" w:hAnsi="Times New Roman" w:cs="Times New Roman"/>
          <w:sz w:val="20"/>
          <w:szCs w:val="20"/>
          <w:lang w:val="en-US"/>
        </w:rPr>
        <w:t>midstream</w:t>
      </w:r>
      <w:r w:rsidRPr="00F01F50">
        <w:rPr>
          <w:rFonts w:ascii="Times New Roman" w:hAnsi="Times New Roman" w:cs="Times New Roman"/>
          <w:sz w:val="20"/>
          <w:szCs w:val="20"/>
        </w:rPr>
        <w:t>-</w:t>
      </w:r>
      <w:r w:rsidRPr="00F01F50">
        <w:rPr>
          <w:rFonts w:ascii="Times New Roman" w:hAnsi="Times New Roman" w:cs="Times New Roman"/>
          <w:sz w:val="20"/>
          <w:szCs w:val="20"/>
          <w:lang w:val="en-US"/>
        </w:rPr>
        <w:t>downstream</w:t>
      </w:r>
      <w:r w:rsidRPr="00F01F50">
        <w:rPr>
          <w:rFonts w:ascii="Times New Roman" w:hAnsi="Times New Roman" w:cs="Times New Roman"/>
          <w:sz w:val="20"/>
          <w:szCs w:val="20"/>
        </w:rPr>
        <w:t>-</w:t>
      </w:r>
      <w:proofErr w:type="spellStart"/>
      <w:r w:rsidRPr="00F01F50">
        <w:rPr>
          <w:rFonts w:ascii="Times New Roman" w:hAnsi="Times New Roman" w:cs="Times New Roman"/>
          <w:sz w:val="20"/>
          <w:szCs w:val="20"/>
          <w:lang w:val="en-US"/>
        </w:rPr>
        <w:t>whats</w:t>
      </w:r>
      <w:proofErr w:type="spellEnd"/>
      <w:r w:rsidRPr="00F01F50">
        <w:rPr>
          <w:rFonts w:ascii="Times New Roman" w:hAnsi="Times New Roman" w:cs="Times New Roman"/>
          <w:sz w:val="20"/>
          <w:szCs w:val="20"/>
        </w:rPr>
        <w:t>-</w:t>
      </w:r>
      <w:r w:rsidRPr="00F01F50">
        <w:rPr>
          <w:rFonts w:ascii="Times New Roman" w:hAnsi="Times New Roman" w:cs="Times New Roman"/>
          <w:sz w:val="20"/>
          <w:szCs w:val="20"/>
          <w:lang w:val="en-US"/>
        </w:rPr>
        <w:t>difference</w:t>
      </w:r>
      <w:r w:rsidRPr="00F01F50">
        <w:rPr>
          <w:rFonts w:ascii="Times New Roman" w:hAnsi="Times New Roman" w:cs="Times New Roman"/>
          <w:sz w:val="20"/>
          <w:szCs w:val="20"/>
        </w:rPr>
        <w:t>/ (дата обращения: 20.04.18)</w:t>
      </w:r>
    </w:p>
  </w:footnote>
  <w:footnote w:id="3">
    <w:p w14:paraId="073D1442" w14:textId="2653AA28" w:rsidR="003625C0" w:rsidRPr="00F01F50" w:rsidRDefault="003625C0" w:rsidP="00F01F50">
      <w:pPr>
        <w:pStyle w:val="a5"/>
        <w:ind w:left="142" w:hanging="142"/>
        <w:jc w:val="both"/>
        <w:rPr>
          <w:rFonts w:ascii="Times New Roman" w:hAnsi="Times New Roman" w:cs="Times New Roman"/>
        </w:rPr>
      </w:pPr>
      <w:r w:rsidRPr="00F01F50">
        <w:rPr>
          <w:rStyle w:val="a7"/>
          <w:rFonts w:ascii="Times New Roman" w:hAnsi="Times New Roman" w:cs="Times New Roman"/>
        </w:rPr>
        <w:footnoteRef/>
      </w:r>
      <w:r w:rsidRPr="00F01F50">
        <w:rPr>
          <w:rFonts w:ascii="Times New Roman" w:hAnsi="Times New Roman" w:cs="Times New Roman"/>
        </w:rPr>
        <w:t xml:space="preserve"> Мировая экономика</w:t>
      </w:r>
      <w:proofErr w:type="gramStart"/>
      <w:r w:rsidRPr="00F01F50">
        <w:rPr>
          <w:rFonts w:ascii="Times New Roman" w:hAnsi="Times New Roman" w:cs="Times New Roman"/>
        </w:rPr>
        <w:t>: Почему</w:t>
      </w:r>
      <w:proofErr w:type="gramEnd"/>
      <w:r w:rsidRPr="00F01F50">
        <w:rPr>
          <w:rFonts w:ascii="Times New Roman" w:hAnsi="Times New Roman" w:cs="Times New Roman"/>
        </w:rPr>
        <w:t xml:space="preserve"> упали цены на нефть: сланцевая революция в США изменила расклад сил на мировом рынке энергоресурсов / Экономика и Финансы, курс «Консалтинг»// «Партнёр». – 2014 [Электронный ресурс]. – Режим доступа: http://www.partner-inform.de/partner/detail/2014/11/280/7124/pochemu-upali-ceny-na-neft</w:t>
      </w:r>
    </w:p>
  </w:footnote>
  <w:footnote w:id="4">
    <w:p w14:paraId="59ECB01D" w14:textId="77777777" w:rsidR="003625C0" w:rsidRPr="00F01F50" w:rsidRDefault="003625C0" w:rsidP="00F01F50">
      <w:pPr>
        <w:pStyle w:val="a5"/>
        <w:ind w:left="142" w:hanging="142"/>
        <w:jc w:val="both"/>
        <w:rPr>
          <w:rFonts w:ascii="Times New Roman" w:hAnsi="Times New Roman" w:cs="Times New Roman"/>
        </w:rPr>
      </w:pPr>
      <w:r w:rsidRPr="00F01F50">
        <w:rPr>
          <w:rStyle w:val="a7"/>
          <w:rFonts w:ascii="Times New Roman" w:hAnsi="Times New Roman" w:cs="Times New Roman"/>
        </w:rPr>
        <w:footnoteRef/>
      </w:r>
      <w:r w:rsidRPr="00F01F50">
        <w:rPr>
          <w:rFonts w:ascii="Times New Roman" w:hAnsi="Times New Roman" w:cs="Times New Roman"/>
        </w:rPr>
        <w:t xml:space="preserve"> 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w:t>
      </w:r>
    </w:p>
  </w:footnote>
  <w:footnote w:id="5">
    <w:p w14:paraId="682D2B5D" w14:textId="032294EB" w:rsidR="003625C0" w:rsidRPr="00033FBC" w:rsidRDefault="003625C0" w:rsidP="00F01F50">
      <w:pPr>
        <w:pStyle w:val="a5"/>
        <w:ind w:left="142" w:hanging="142"/>
        <w:jc w:val="both"/>
      </w:pPr>
      <w:r w:rsidRPr="00F01F50">
        <w:rPr>
          <w:rStyle w:val="a7"/>
          <w:rFonts w:ascii="Times New Roman" w:hAnsi="Times New Roman" w:cs="Times New Roman"/>
        </w:rPr>
        <w:footnoteRef/>
      </w:r>
      <w:r w:rsidRPr="00F01F50">
        <w:rPr>
          <w:rFonts w:ascii="Times New Roman" w:hAnsi="Times New Roman" w:cs="Times New Roman"/>
        </w:rPr>
        <w:t xml:space="preserve"> Обзор энергетических рынков: рынок нефти / НИФИ: Научный исследовательский финансовый институт Минфина России// январь, 2018 [Электронный ресурс]. – Режим доступа: http://www.nifi.ru/images/FILES/NEWS/2018/energo_012018.pdf (дата обращения: 29.04.18).</w:t>
      </w:r>
    </w:p>
  </w:footnote>
  <w:footnote w:id="6">
    <w:p w14:paraId="27E57F08" w14:textId="77777777" w:rsidR="003625C0" w:rsidRPr="00671141" w:rsidRDefault="003625C0" w:rsidP="00671141">
      <w:pPr>
        <w:pStyle w:val="a5"/>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 xml:space="preserve"> Годовой отчет ПАО «НК Роснефть» за 2016 г. [Электронный ресурс] // ПАО «НК Роснефть».</w:t>
      </w:r>
    </w:p>
  </w:footnote>
  <w:footnote w:id="7">
    <w:p w14:paraId="2A470D21" w14:textId="69FECB8E" w:rsidR="003625C0" w:rsidRPr="00671141"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 xml:space="preserve"> Григорьев, Л. Новые прогнозы мировой энергетики и место России в ней [Электронный ресурс] / Л.   Григорьев // Энергетический бюллетень. Аналитический центр при правительстве РФ. – январь, 2017.</w:t>
      </w:r>
    </w:p>
  </w:footnote>
  <w:footnote w:id="8">
    <w:p w14:paraId="02CF7FD0" w14:textId="77777777" w:rsidR="003625C0" w:rsidRPr="00671141"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 xml:space="preserve"> Российский статистический ежегодник.2002,2003: </w:t>
      </w:r>
      <w:proofErr w:type="spellStart"/>
      <w:r w:rsidRPr="00671141">
        <w:rPr>
          <w:rFonts w:ascii="Times New Roman" w:hAnsi="Times New Roman" w:cs="Times New Roman"/>
        </w:rPr>
        <w:t>Стат.сб</w:t>
      </w:r>
      <w:proofErr w:type="spellEnd"/>
      <w:r w:rsidRPr="00671141">
        <w:rPr>
          <w:rFonts w:ascii="Times New Roman" w:hAnsi="Times New Roman" w:cs="Times New Roman"/>
        </w:rPr>
        <w:t xml:space="preserve">. / Госкомстат России. – </w:t>
      </w:r>
      <w:proofErr w:type="gramStart"/>
      <w:r w:rsidRPr="00671141">
        <w:rPr>
          <w:rFonts w:ascii="Times New Roman" w:hAnsi="Times New Roman" w:cs="Times New Roman"/>
        </w:rPr>
        <w:t>М. :</w:t>
      </w:r>
      <w:proofErr w:type="gramEnd"/>
      <w:r w:rsidRPr="00671141">
        <w:rPr>
          <w:rFonts w:ascii="Times New Roman" w:hAnsi="Times New Roman" w:cs="Times New Roman"/>
        </w:rPr>
        <w:t xml:space="preserve"> Госкомстат России, 2002. – 690 с.</w:t>
      </w:r>
    </w:p>
  </w:footnote>
  <w:footnote w:id="9">
    <w:p w14:paraId="7703BDD5" w14:textId="42EA300F" w:rsidR="003625C0" w:rsidRPr="00671141"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 xml:space="preserve"> Брагинский, О. Б., Нефтегазовый комплекс мира / Олег Брагинский // – М.: Изд-во «Нефть и газ» РГУ нефти и газа им. И. М. Губкина, 2006. – 640 с.</w:t>
      </w:r>
    </w:p>
  </w:footnote>
  <w:footnote w:id="10">
    <w:p w14:paraId="6D66F35A" w14:textId="6ED40357" w:rsidR="003625C0" w:rsidRPr="00671141"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 xml:space="preserve"> Кривоносова, М. А. Топливно-энергетический комплекс России / Пензенский государственный университет //М. А. Кривоносова, Н. В. Лушникова. – июль, 2014 [Электронный ресурс]. – Режим доступа: </w:t>
      </w:r>
      <w:r w:rsidRPr="00671141">
        <w:rPr>
          <w:rFonts w:ascii="Times New Roman" w:hAnsi="Times New Roman" w:cs="Times New Roman"/>
          <w:lang w:val="en-US"/>
        </w:rPr>
        <w:t>http</w:t>
      </w:r>
      <w:r w:rsidRPr="00671141">
        <w:rPr>
          <w:rFonts w:ascii="Times New Roman" w:hAnsi="Times New Roman" w:cs="Times New Roman"/>
        </w:rPr>
        <w:t>://</w:t>
      </w:r>
      <w:r w:rsidRPr="00671141">
        <w:rPr>
          <w:rFonts w:ascii="Times New Roman" w:hAnsi="Times New Roman" w:cs="Times New Roman"/>
          <w:lang w:val="en-US"/>
        </w:rPr>
        <w:t>www</w:t>
      </w:r>
      <w:r w:rsidRPr="00671141">
        <w:rPr>
          <w:rFonts w:ascii="Times New Roman" w:hAnsi="Times New Roman" w:cs="Times New Roman"/>
        </w:rPr>
        <w:t>.</w:t>
      </w:r>
      <w:proofErr w:type="spellStart"/>
      <w:r w:rsidRPr="00671141">
        <w:rPr>
          <w:rFonts w:ascii="Times New Roman" w:hAnsi="Times New Roman" w:cs="Times New Roman"/>
          <w:lang w:val="en-US"/>
        </w:rPr>
        <w:t>grandars</w:t>
      </w:r>
      <w:proofErr w:type="spellEnd"/>
      <w:r w:rsidRPr="00671141">
        <w:rPr>
          <w:rFonts w:ascii="Times New Roman" w:hAnsi="Times New Roman" w:cs="Times New Roman"/>
        </w:rPr>
        <w:t>.</w:t>
      </w:r>
      <w:proofErr w:type="spellStart"/>
      <w:r w:rsidRPr="00671141">
        <w:rPr>
          <w:rFonts w:ascii="Times New Roman" w:hAnsi="Times New Roman" w:cs="Times New Roman"/>
          <w:lang w:val="en-US"/>
        </w:rPr>
        <w:t>ru</w:t>
      </w:r>
      <w:proofErr w:type="spellEnd"/>
      <w:r w:rsidRPr="00671141">
        <w:rPr>
          <w:rFonts w:ascii="Times New Roman" w:hAnsi="Times New Roman" w:cs="Times New Roman"/>
        </w:rPr>
        <w:t>/</w:t>
      </w:r>
      <w:proofErr w:type="spellStart"/>
      <w:r w:rsidRPr="00671141">
        <w:rPr>
          <w:rFonts w:ascii="Times New Roman" w:hAnsi="Times New Roman" w:cs="Times New Roman"/>
          <w:lang w:val="en-US"/>
        </w:rPr>
        <w:t>shkola</w:t>
      </w:r>
      <w:proofErr w:type="spellEnd"/>
      <w:r w:rsidRPr="00671141">
        <w:rPr>
          <w:rFonts w:ascii="Times New Roman" w:hAnsi="Times New Roman" w:cs="Times New Roman"/>
        </w:rPr>
        <w:t>/</w:t>
      </w:r>
      <w:proofErr w:type="spellStart"/>
      <w:r w:rsidRPr="00671141">
        <w:rPr>
          <w:rFonts w:ascii="Times New Roman" w:hAnsi="Times New Roman" w:cs="Times New Roman"/>
          <w:lang w:val="en-US"/>
        </w:rPr>
        <w:t>geografiya</w:t>
      </w:r>
      <w:proofErr w:type="spellEnd"/>
      <w:r w:rsidRPr="00671141">
        <w:rPr>
          <w:rFonts w:ascii="Times New Roman" w:hAnsi="Times New Roman" w:cs="Times New Roman"/>
        </w:rPr>
        <w:t>/</w:t>
      </w:r>
      <w:proofErr w:type="spellStart"/>
      <w:r w:rsidRPr="00671141">
        <w:rPr>
          <w:rFonts w:ascii="Times New Roman" w:hAnsi="Times New Roman" w:cs="Times New Roman"/>
          <w:lang w:val="en-US"/>
        </w:rPr>
        <w:t>toplivno</w:t>
      </w:r>
      <w:proofErr w:type="spellEnd"/>
      <w:r w:rsidRPr="00671141">
        <w:rPr>
          <w:rFonts w:ascii="Times New Roman" w:hAnsi="Times New Roman" w:cs="Times New Roman"/>
        </w:rPr>
        <w:t>-</w:t>
      </w:r>
      <w:proofErr w:type="spellStart"/>
      <w:r w:rsidRPr="00671141">
        <w:rPr>
          <w:rFonts w:ascii="Times New Roman" w:hAnsi="Times New Roman" w:cs="Times New Roman"/>
          <w:lang w:val="en-US"/>
        </w:rPr>
        <w:t>energeticheskiy</w:t>
      </w:r>
      <w:proofErr w:type="spellEnd"/>
      <w:r w:rsidRPr="00671141">
        <w:rPr>
          <w:rFonts w:ascii="Times New Roman" w:hAnsi="Times New Roman" w:cs="Times New Roman"/>
        </w:rPr>
        <w:t>-</w:t>
      </w:r>
      <w:proofErr w:type="spellStart"/>
      <w:r w:rsidRPr="00671141">
        <w:rPr>
          <w:rFonts w:ascii="Times New Roman" w:hAnsi="Times New Roman" w:cs="Times New Roman"/>
          <w:lang w:val="en-US"/>
        </w:rPr>
        <w:t>kompleks</w:t>
      </w:r>
      <w:proofErr w:type="spellEnd"/>
      <w:r w:rsidRPr="00671141">
        <w:rPr>
          <w:rFonts w:ascii="Times New Roman" w:hAnsi="Times New Roman" w:cs="Times New Roman"/>
        </w:rPr>
        <w:t>.</w:t>
      </w:r>
      <w:r w:rsidRPr="00671141">
        <w:rPr>
          <w:rFonts w:ascii="Times New Roman" w:hAnsi="Times New Roman" w:cs="Times New Roman"/>
          <w:lang w:val="en-US"/>
        </w:rPr>
        <w:t>html</w:t>
      </w:r>
      <w:r w:rsidRPr="00671141">
        <w:rPr>
          <w:rFonts w:ascii="Times New Roman" w:hAnsi="Times New Roman" w:cs="Times New Roman"/>
        </w:rPr>
        <w:t xml:space="preserve"> (дата обращения: 13.03.18).</w:t>
      </w:r>
    </w:p>
  </w:footnote>
  <w:footnote w:id="11">
    <w:p w14:paraId="2192A4A8" w14:textId="7DFF36E7" w:rsidR="003625C0" w:rsidRPr="003565F6"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Проект энергетической стратегии Российской Федерации на период до 2035 года 01.02.2017: утверждена распоряжением Правительство Российской Федерации [Электронный ресурс].</w:t>
      </w:r>
    </w:p>
  </w:footnote>
  <w:footnote w:id="12">
    <w:p w14:paraId="11C38D3D" w14:textId="77777777" w:rsidR="003625C0" w:rsidRPr="00671141"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lang w:val="en-US"/>
        </w:rPr>
        <w:t xml:space="preserve"> Key World Energy Statistics 2014 [</w:t>
      </w:r>
      <w:proofErr w:type="spellStart"/>
      <w:r w:rsidRPr="00671141">
        <w:rPr>
          <w:rFonts w:ascii="Times New Roman" w:hAnsi="Times New Roman" w:cs="Times New Roman"/>
          <w:lang w:val="en-US"/>
        </w:rPr>
        <w:t>Электронный</w:t>
      </w:r>
      <w:proofErr w:type="spellEnd"/>
      <w:r w:rsidRPr="00671141">
        <w:rPr>
          <w:rFonts w:ascii="Times New Roman" w:hAnsi="Times New Roman" w:cs="Times New Roman"/>
          <w:lang w:val="en-US"/>
        </w:rPr>
        <w:t xml:space="preserve"> </w:t>
      </w:r>
      <w:proofErr w:type="spellStart"/>
      <w:r w:rsidRPr="00671141">
        <w:rPr>
          <w:rFonts w:ascii="Times New Roman" w:hAnsi="Times New Roman" w:cs="Times New Roman"/>
          <w:lang w:val="en-US"/>
        </w:rPr>
        <w:t>ресурс</w:t>
      </w:r>
      <w:proofErr w:type="spellEnd"/>
      <w:r w:rsidRPr="00671141">
        <w:rPr>
          <w:rFonts w:ascii="Times New Roman" w:hAnsi="Times New Roman" w:cs="Times New Roman"/>
          <w:lang w:val="en-US"/>
        </w:rPr>
        <w:t>] // International Energy Agency (IEA), 20.</w:t>
      </w:r>
      <w:r w:rsidRPr="00671141">
        <w:rPr>
          <w:rFonts w:ascii="Times New Roman" w:hAnsi="Times New Roman" w:cs="Times New Roman"/>
          <w:lang w:val="en-US"/>
        </w:rPr>
        <w:tab/>
        <w:t>Statistical</w:t>
      </w:r>
      <w:r w:rsidRPr="00671141">
        <w:rPr>
          <w:rFonts w:ascii="Times New Roman" w:hAnsi="Times New Roman" w:cs="Times New Roman"/>
        </w:rPr>
        <w:t xml:space="preserve"> </w:t>
      </w:r>
      <w:r w:rsidRPr="00671141">
        <w:rPr>
          <w:rFonts w:ascii="Times New Roman" w:hAnsi="Times New Roman" w:cs="Times New Roman"/>
          <w:lang w:val="en-US"/>
        </w:rPr>
        <w:t>Review</w:t>
      </w:r>
      <w:r w:rsidRPr="00671141">
        <w:rPr>
          <w:rFonts w:ascii="Times New Roman" w:hAnsi="Times New Roman" w:cs="Times New Roman"/>
        </w:rPr>
        <w:t xml:space="preserve"> </w:t>
      </w:r>
      <w:r w:rsidRPr="00671141">
        <w:rPr>
          <w:rFonts w:ascii="Times New Roman" w:hAnsi="Times New Roman" w:cs="Times New Roman"/>
          <w:lang w:val="en-US"/>
        </w:rPr>
        <w:t>of</w:t>
      </w:r>
      <w:r w:rsidRPr="00671141">
        <w:rPr>
          <w:rFonts w:ascii="Times New Roman" w:hAnsi="Times New Roman" w:cs="Times New Roman"/>
        </w:rPr>
        <w:t xml:space="preserve"> </w:t>
      </w:r>
      <w:r w:rsidRPr="00671141">
        <w:rPr>
          <w:rFonts w:ascii="Times New Roman" w:hAnsi="Times New Roman" w:cs="Times New Roman"/>
          <w:lang w:val="en-US"/>
        </w:rPr>
        <w:t>World</w:t>
      </w:r>
      <w:r w:rsidRPr="00671141">
        <w:rPr>
          <w:rFonts w:ascii="Times New Roman" w:hAnsi="Times New Roman" w:cs="Times New Roman"/>
        </w:rPr>
        <w:t xml:space="preserve"> </w:t>
      </w:r>
      <w:r w:rsidRPr="00671141">
        <w:rPr>
          <w:rFonts w:ascii="Times New Roman" w:hAnsi="Times New Roman" w:cs="Times New Roman"/>
          <w:lang w:val="en-US"/>
        </w:rPr>
        <w:t>Energy</w:t>
      </w:r>
      <w:r w:rsidRPr="00671141">
        <w:rPr>
          <w:rFonts w:ascii="Times New Roman" w:hAnsi="Times New Roman" w:cs="Times New Roman"/>
        </w:rPr>
        <w:t xml:space="preserve"> 2015 // </w:t>
      </w:r>
      <w:r w:rsidRPr="00671141">
        <w:rPr>
          <w:rFonts w:ascii="Times New Roman" w:hAnsi="Times New Roman" w:cs="Times New Roman"/>
          <w:lang w:val="en-US"/>
        </w:rPr>
        <w:t>BP</w:t>
      </w:r>
      <w:r w:rsidRPr="00671141">
        <w:rPr>
          <w:rFonts w:ascii="Times New Roman" w:hAnsi="Times New Roman" w:cs="Times New Roman"/>
        </w:rPr>
        <w:t>.</w:t>
      </w:r>
    </w:p>
  </w:footnote>
  <w:footnote w:id="13">
    <w:p w14:paraId="331180DD" w14:textId="3B4727A3" w:rsidR="003625C0" w:rsidRPr="00671141" w:rsidRDefault="003625C0" w:rsidP="00671141">
      <w:pPr>
        <w:pStyle w:val="a5"/>
        <w:ind w:left="142" w:hanging="142"/>
        <w:jc w:val="both"/>
        <w:rPr>
          <w:rFonts w:ascii="Times New Roman" w:hAnsi="Times New Roman" w:cs="Times New Roman"/>
        </w:rPr>
      </w:pPr>
      <w:r w:rsidRPr="00671141">
        <w:rPr>
          <w:rStyle w:val="a7"/>
          <w:rFonts w:ascii="Times New Roman" w:hAnsi="Times New Roman" w:cs="Times New Roman"/>
        </w:rPr>
        <w:footnoteRef/>
      </w:r>
      <w:r w:rsidRPr="00671141">
        <w:rPr>
          <w:rFonts w:ascii="Times New Roman" w:hAnsi="Times New Roman" w:cs="Times New Roman"/>
        </w:rPr>
        <w:t xml:space="preserve"> Филиппов, С. Анализ процесса взаимного обмена активами в рамках инвестиционной деятельности в энергетическом секторе /Институт энергетических исследований российская академия наук // Урбан </w:t>
      </w:r>
      <w:proofErr w:type="spellStart"/>
      <w:r w:rsidRPr="00671141">
        <w:rPr>
          <w:rFonts w:ascii="Times New Roman" w:hAnsi="Times New Roman" w:cs="Times New Roman"/>
        </w:rPr>
        <w:t>Руснак</w:t>
      </w:r>
      <w:proofErr w:type="spellEnd"/>
      <w:r w:rsidRPr="00671141">
        <w:rPr>
          <w:rFonts w:ascii="Times New Roman" w:hAnsi="Times New Roman" w:cs="Times New Roman"/>
        </w:rPr>
        <w:t>, Сергей Филиппов. – 2014. – 35.</w:t>
      </w:r>
    </w:p>
    <w:p w14:paraId="762CBCDA" w14:textId="4DFCDEAA" w:rsidR="003625C0" w:rsidRDefault="003625C0" w:rsidP="0030218A">
      <w:pPr>
        <w:pStyle w:val="a5"/>
      </w:pPr>
    </w:p>
  </w:footnote>
  <w:footnote w:id="14">
    <w:p w14:paraId="103C76AB" w14:textId="37A53A8B" w:rsidR="003625C0" w:rsidRDefault="003625C0" w:rsidP="00704865">
      <w:pPr>
        <w:pStyle w:val="a5"/>
        <w:ind w:left="142" w:hanging="142"/>
        <w:jc w:val="both"/>
      </w:pPr>
      <w:r>
        <w:rPr>
          <w:rStyle w:val="a7"/>
        </w:rPr>
        <w:footnoteRef/>
      </w:r>
      <w:r>
        <w:t xml:space="preserve"> </w:t>
      </w:r>
      <w:r w:rsidRPr="00704865">
        <w:rPr>
          <w:rFonts w:ascii="Times New Roman" w:hAnsi="Times New Roman" w:cs="Times New Roman"/>
          <w:lang w:eastAsia="ru-RU"/>
        </w:rPr>
        <w:t>Нефтегазовая индустрия. – Москва: АНО ДПО «Корпоративный университет Сбербанка», 2017. – 336 с.: ил. – (Отраслевые пособия КУ Сбербанка. Вып.1).</w:t>
      </w:r>
    </w:p>
  </w:footnote>
  <w:footnote w:id="15">
    <w:p w14:paraId="51A34642" w14:textId="126B690C" w:rsidR="003625C0" w:rsidRPr="00704865" w:rsidRDefault="003625C0" w:rsidP="00704865">
      <w:pPr>
        <w:pStyle w:val="a5"/>
        <w:ind w:left="142" w:hanging="142"/>
        <w:jc w:val="both"/>
        <w:rPr>
          <w:rFonts w:ascii="Times New Roman" w:hAnsi="Times New Roman" w:cs="Times New Roman"/>
        </w:rPr>
      </w:pPr>
      <w:r w:rsidRPr="00704865">
        <w:rPr>
          <w:rStyle w:val="a7"/>
          <w:rFonts w:ascii="Times New Roman" w:hAnsi="Times New Roman" w:cs="Times New Roman"/>
        </w:rPr>
        <w:footnoteRef/>
      </w:r>
      <w:r w:rsidRPr="00704865">
        <w:rPr>
          <w:rFonts w:ascii="Times New Roman" w:hAnsi="Times New Roman" w:cs="Times New Roman"/>
        </w:rPr>
        <w:t xml:space="preserve"> Нефтегазовая индустрия. – Москва: АНО ДПО «Корпоративный университет Сбербанка», 2017. – 336 с.: ил. – (Отраслевые пособия КУ Сбербанка. Вып.1)</w:t>
      </w:r>
    </w:p>
  </w:footnote>
  <w:footnote w:id="16">
    <w:p w14:paraId="6A3A4D2F" w14:textId="77777777" w:rsidR="003625C0" w:rsidRPr="00704865" w:rsidRDefault="003625C0" w:rsidP="00704865">
      <w:pPr>
        <w:pStyle w:val="a5"/>
        <w:ind w:left="142" w:hanging="142"/>
        <w:jc w:val="both"/>
        <w:rPr>
          <w:rFonts w:ascii="Times New Roman" w:hAnsi="Times New Roman" w:cs="Times New Roman"/>
        </w:rPr>
      </w:pPr>
      <w:r w:rsidRPr="00704865">
        <w:rPr>
          <w:rStyle w:val="a7"/>
          <w:rFonts w:ascii="Times New Roman" w:hAnsi="Times New Roman" w:cs="Times New Roman"/>
        </w:rPr>
        <w:footnoteRef/>
      </w:r>
      <w:r w:rsidRPr="00704865">
        <w:rPr>
          <w:rFonts w:ascii="Times New Roman" w:hAnsi="Times New Roman" w:cs="Times New Roman"/>
        </w:rPr>
        <w:t xml:space="preserve"> Леонтьев, С. Анализ экспортных поставок газа за 2017 г. [Электронный ресурс] / С. Леонтьев //. -  март, 2018.</w:t>
      </w:r>
    </w:p>
  </w:footnote>
  <w:footnote w:id="17">
    <w:p w14:paraId="2D55E9D6" w14:textId="35621AE2" w:rsidR="003625C0" w:rsidRPr="00704865" w:rsidRDefault="003625C0" w:rsidP="00704865">
      <w:pPr>
        <w:pStyle w:val="a5"/>
        <w:ind w:left="142" w:hanging="142"/>
        <w:jc w:val="both"/>
        <w:rPr>
          <w:rFonts w:ascii="Times New Roman" w:hAnsi="Times New Roman" w:cs="Times New Roman"/>
        </w:rPr>
      </w:pPr>
      <w:r w:rsidRPr="00704865">
        <w:rPr>
          <w:rStyle w:val="a7"/>
          <w:rFonts w:ascii="Times New Roman" w:hAnsi="Times New Roman" w:cs="Times New Roman"/>
        </w:rPr>
        <w:footnoteRef/>
      </w:r>
      <w:r w:rsidRPr="00704865">
        <w:rPr>
          <w:rFonts w:ascii="Times New Roman" w:hAnsi="Times New Roman" w:cs="Times New Roman"/>
        </w:rPr>
        <w:t xml:space="preserve"> Металлургия 2015 г. / Ежеквартальный бюллетень «Металлургия» // апрель, 2016 [Электронный ресурс]. – Режим доступа: http://riarating.ru/comments/20170821/630070727.html (Режим доступа: 02.02.18). </w:t>
      </w:r>
    </w:p>
  </w:footnote>
  <w:footnote w:id="18">
    <w:p w14:paraId="53F88D49" w14:textId="77777777" w:rsidR="003625C0" w:rsidRPr="00807EA7" w:rsidRDefault="003625C0" w:rsidP="00704865">
      <w:pPr>
        <w:pStyle w:val="a5"/>
        <w:ind w:left="142" w:hanging="142"/>
        <w:jc w:val="both"/>
        <w:rPr>
          <w:rFonts w:ascii="Times New Roman" w:hAnsi="Times New Roman" w:cs="Times New Roman"/>
        </w:rPr>
      </w:pPr>
      <w:r w:rsidRPr="00704865">
        <w:rPr>
          <w:rStyle w:val="a7"/>
          <w:rFonts w:ascii="Times New Roman" w:hAnsi="Times New Roman" w:cs="Times New Roman"/>
        </w:rPr>
        <w:footnoteRef/>
      </w:r>
      <w:r w:rsidRPr="00704865">
        <w:rPr>
          <w:rFonts w:ascii="Times New Roman" w:hAnsi="Times New Roman" w:cs="Times New Roman"/>
        </w:rPr>
        <w:t xml:space="preserve"> </w:t>
      </w:r>
      <w:r w:rsidRPr="00704865">
        <w:rPr>
          <w:rFonts w:ascii="Times New Roman" w:hAnsi="Times New Roman" w:cs="Times New Roman"/>
          <w:lang w:val="en-US"/>
        </w:rPr>
        <w:t>C</w:t>
      </w:r>
      <w:proofErr w:type="spellStart"/>
      <w:r w:rsidRPr="00704865">
        <w:rPr>
          <w:rFonts w:ascii="Times New Roman" w:hAnsi="Times New Roman" w:cs="Times New Roman"/>
        </w:rPr>
        <w:t>остояние</w:t>
      </w:r>
      <w:proofErr w:type="spellEnd"/>
      <w:r w:rsidRPr="00704865">
        <w:rPr>
          <w:rFonts w:ascii="Times New Roman" w:hAnsi="Times New Roman" w:cs="Times New Roman"/>
        </w:rPr>
        <w:t xml:space="preserve"> и перспективы развития нефтесервисного рынка России. Сегменты «Бурение» и ТКРС. – М.: июнь, 2016 г. [Электронный ресурс] // </w:t>
      </w:r>
      <w:r w:rsidRPr="00704865">
        <w:rPr>
          <w:rFonts w:ascii="Times New Roman" w:hAnsi="Times New Roman" w:cs="Times New Roman"/>
          <w:lang w:val="en-US"/>
        </w:rPr>
        <w:t>Deloitte</w:t>
      </w:r>
      <w:r w:rsidRPr="00704865">
        <w:rPr>
          <w:rFonts w:ascii="Times New Roman" w:hAnsi="Times New Roman" w:cs="Times New Roman"/>
        </w:rPr>
        <w:t>.</w:t>
      </w:r>
    </w:p>
  </w:footnote>
  <w:footnote w:id="19">
    <w:p w14:paraId="0150FB7F" w14:textId="77777777" w:rsidR="003625C0" w:rsidRPr="00704865" w:rsidRDefault="003625C0" w:rsidP="00704865">
      <w:pPr>
        <w:spacing w:after="0" w:line="240" w:lineRule="auto"/>
        <w:ind w:left="142" w:hanging="142"/>
        <w:jc w:val="both"/>
        <w:rPr>
          <w:rFonts w:ascii="Times New Roman" w:hAnsi="Times New Roman" w:cs="Times New Roman"/>
          <w:sz w:val="20"/>
          <w:szCs w:val="20"/>
          <w:lang w:eastAsia="ru-RU"/>
        </w:rPr>
      </w:pPr>
      <w:r w:rsidRPr="00704865">
        <w:rPr>
          <w:rStyle w:val="a7"/>
          <w:rFonts w:ascii="Times New Roman" w:hAnsi="Times New Roman" w:cs="Times New Roman"/>
          <w:sz w:val="20"/>
          <w:szCs w:val="20"/>
        </w:rPr>
        <w:footnoteRef/>
      </w:r>
      <w:r w:rsidRPr="00704865">
        <w:rPr>
          <w:rFonts w:ascii="Times New Roman" w:hAnsi="Times New Roman" w:cs="Times New Roman"/>
          <w:sz w:val="20"/>
          <w:szCs w:val="20"/>
        </w:rPr>
        <w:t xml:space="preserve"> </w:t>
      </w:r>
      <w:proofErr w:type="spellStart"/>
      <w:r w:rsidRPr="00704865">
        <w:rPr>
          <w:rFonts w:ascii="Times New Roman" w:hAnsi="Times New Roman" w:cs="Times New Roman"/>
          <w:sz w:val="20"/>
          <w:szCs w:val="20"/>
          <w:lang w:eastAsia="ru-RU"/>
        </w:rPr>
        <w:t>Хритонова</w:t>
      </w:r>
      <w:proofErr w:type="spellEnd"/>
      <w:r w:rsidRPr="00704865">
        <w:rPr>
          <w:rFonts w:ascii="Times New Roman" w:hAnsi="Times New Roman" w:cs="Times New Roman"/>
          <w:sz w:val="20"/>
          <w:szCs w:val="20"/>
          <w:lang w:eastAsia="ru-RU"/>
        </w:rPr>
        <w:t xml:space="preserve"> Т.А. Российский рынок нефтесервисных услуг в новых экономических условиях // Теория и практика общественного развития, Изд-во: Издательский дом «ХОРС», 2015 – с. 23</w:t>
      </w:r>
    </w:p>
  </w:footnote>
  <w:footnote w:id="20">
    <w:p w14:paraId="2C2BBFD6" w14:textId="04EB8F80" w:rsidR="003625C0" w:rsidRPr="00207881" w:rsidRDefault="003625C0" w:rsidP="00704865">
      <w:pPr>
        <w:pStyle w:val="a5"/>
        <w:ind w:left="142" w:hanging="142"/>
        <w:jc w:val="both"/>
        <w:rPr>
          <w:rFonts w:ascii="Times New Roman" w:hAnsi="Times New Roman" w:cs="Times New Roman"/>
        </w:rPr>
      </w:pPr>
      <w:r w:rsidRPr="00704865">
        <w:rPr>
          <w:rStyle w:val="a7"/>
          <w:rFonts w:ascii="Times New Roman" w:hAnsi="Times New Roman" w:cs="Times New Roman"/>
        </w:rPr>
        <w:footnoteRef/>
      </w:r>
      <w:r w:rsidRPr="00704865">
        <w:rPr>
          <w:rFonts w:ascii="Times New Roman" w:hAnsi="Times New Roman" w:cs="Times New Roman"/>
        </w:rPr>
        <w:t xml:space="preserve"> Третьяков, П. Кто поделит российский рынок нефтесервисных услуг: из-за санкций структура рынка меняется / Петр Третьяков // Ведомости. -  ноябрь, 2014 [Электронный ресурс]. – Режим доступа: https://www.vedomosti.ru/business/articles/2014/11/25/sankcii-pomogut-kitayu (дата обращения: 07.03.18).</w:t>
      </w:r>
    </w:p>
  </w:footnote>
  <w:footnote w:id="21">
    <w:p w14:paraId="1ACCDFAD" w14:textId="77777777" w:rsidR="003625C0" w:rsidRPr="00704865" w:rsidRDefault="003625C0" w:rsidP="00704865">
      <w:pPr>
        <w:pStyle w:val="a5"/>
        <w:jc w:val="both"/>
        <w:rPr>
          <w:rFonts w:ascii="Times New Roman" w:hAnsi="Times New Roman" w:cs="Times New Roman"/>
          <w:lang w:val="en-US"/>
        </w:rPr>
      </w:pPr>
      <w:r w:rsidRPr="00704865">
        <w:rPr>
          <w:rStyle w:val="a7"/>
          <w:rFonts w:ascii="Times New Roman" w:hAnsi="Times New Roman" w:cs="Times New Roman"/>
        </w:rPr>
        <w:footnoteRef/>
      </w:r>
      <w:r w:rsidRPr="00704865">
        <w:rPr>
          <w:rFonts w:ascii="Times New Roman" w:hAnsi="Times New Roman" w:cs="Times New Roman"/>
          <w:lang w:val="en-US"/>
        </w:rPr>
        <w:t xml:space="preserve"> International Monetary Fund, IMF, Country Report No. 15/211. -  Russian Federation, August, 2015.</w:t>
      </w:r>
    </w:p>
  </w:footnote>
  <w:footnote w:id="22">
    <w:p w14:paraId="40ADAD97" w14:textId="77777777" w:rsidR="003625C0" w:rsidRPr="008B174A" w:rsidRDefault="003625C0" w:rsidP="00704865">
      <w:pPr>
        <w:pStyle w:val="a5"/>
        <w:ind w:left="142" w:hanging="142"/>
        <w:jc w:val="both"/>
      </w:pPr>
      <w:r w:rsidRPr="00704865">
        <w:rPr>
          <w:rStyle w:val="a7"/>
          <w:rFonts w:ascii="Times New Roman" w:hAnsi="Times New Roman" w:cs="Times New Roman"/>
        </w:rPr>
        <w:footnoteRef/>
      </w:r>
      <w:r w:rsidRPr="00704865">
        <w:rPr>
          <w:rFonts w:ascii="Times New Roman" w:hAnsi="Times New Roman" w:cs="Times New Roman"/>
        </w:rPr>
        <w:t xml:space="preserve"> Сергеев, В. Хронология введения санкций против российских граждан и компаний. [Электронный ресурс] / В. Сергеев // РИА новости. – февраль, 2015.</w:t>
      </w:r>
    </w:p>
  </w:footnote>
  <w:footnote w:id="23">
    <w:p w14:paraId="140203BA" w14:textId="149DFC01" w:rsidR="003625C0" w:rsidRPr="0034557A" w:rsidRDefault="003625C0" w:rsidP="00704865">
      <w:pPr>
        <w:pStyle w:val="a5"/>
        <w:ind w:left="142" w:hanging="142"/>
        <w:jc w:val="both"/>
        <w:rPr>
          <w:rFonts w:ascii="Times New Roman" w:hAnsi="Times New Roman" w:cs="Times New Roman"/>
        </w:rPr>
      </w:pPr>
      <w:r w:rsidRPr="00704865">
        <w:rPr>
          <w:rStyle w:val="a7"/>
          <w:rFonts w:ascii="Times New Roman" w:hAnsi="Times New Roman" w:cs="Times New Roman"/>
        </w:rPr>
        <w:footnoteRef/>
      </w:r>
      <w:r w:rsidRPr="00704865">
        <w:rPr>
          <w:rFonts w:ascii="Times New Roman" w:hAnsi="Times New Roman" w:cs="Times New Roman"/>
        </w:rPr>
        <w:t xml:space="preserve"> Источник: Григорьев, Л. Нефтяная отрасль: итоги 2017 года и краткосрочные перспективы [Электронный ресурс] / Л. Григорьев // Энергетический бюллетень. Аналитический центр при правительстве РФ. – январь, 2018. – Режим доступа: http://ac.gov.ru/files/publication/a/15796.pdf </w:t>
      </w:r>
      <w:r w:rsidRPr="0034557A">
        <w:rPr>
          <w:rFonts w:ascii="Times New Roman" w:hAnsi="Times New Roman" w:cs="Times New Roman"/>
        </w:rPr>
        <w:t>(</w:t>
      </w:r>
      <w:r>
        <w:rPr>
          <w:rFonts w:ascii="Times New Roman" w:hAnsi="Times New Roman" w:cs="Times New Roman"/>
        </w:rPr>
        <w:t>дата обращения: 27.03.18</w:t>
      </w:r>
      <w:r w:rsidRPr="0034557A">
        <w:rPr>
          <w:rFonts w:ascii="Times New Roman" w:hAnsi="Times New Roman" w:cs="Times New Roman"/>
        </w:rPr>
        <w:t>)</w:t>
      </w:r>
      <w:r>
        <w:rPr>
          <w:rFonts w:ascii="Times New Roman" w:hAnsi="Times New Roman" w:cs="Times New Roman"/>
        </w:rPr>
        <w:t>.</w:t>
      </w:r>
    </w:p>
  </w:footnote>
  <w:footnote w:id="24">
    <w:p w14:paraId="61E9529B" w14:textId="77777777" w:rsidR="003625C0" w:rsidRPr="008C4285" w:rsidRDefault="003625C0" w:rsidP="00E5405E">
      <w:pPr>
        <w:pStyle w:val="a5"/>
        <w:ind w:left="142" w:hanging="142"/>
        <w:jc w:val="both"/>
        <w:rPr>
          <w:rFonts w:ascii="Times New Roman" w:hAnsi="Times New Roman" w:cs="Times New Roman"/>
          <w:lang w:val="en-US"/>
        </w:rPr>
      </w:pPr>
      <w:r w:rsidRPr="008C4285">
        <w:rPr>
          <w:rStyle w:val="a7"/>
          <w:rFonts w:ascii="Times New Roman" w:hAnsi="Times New Roman" w:cs="Times New Roman"/>
        </w:rPr>
        <w:footnoteRef/>
      </w:r>
      <w:r>
        <w:rPr>
          <w:rFonts w:ascii="Times New Roman" w:hAnsi="Times New Roman" w:cs="Times New Roman"/>
          <w:lang w:val="en-US"/>
        </w:rPr>
        <w:t xml:space="preserve"> </w:t>
      </w:r>
      <w:proofErr w:type="spellStart"/>
      <w:r w:rsidRPr="00E5405E">
        <w:rPr>
          <w:rFonts w:ascii="Times New Roman" w:hAnsi="Times New Roman" w:cs="Times New Roman"/>
          <w:lang w:val="en-US"/>
        </w:rPr>
        <w:t>Mitrova</w:t>
      </w:r>
      <w:proofErr w:type="spellEnd"/>
      <w:r w:rsidRPr="00E5405E">
        <w:rPr>
          <w:rFonts w:ascii="Times New Roman" w:hAnsi="Times New Roman" w:cs="Times New Roman"/>
          <w:lang w:val="en-US"/>
        </w:rPr>
        <w:t>, T. Shifting Political Economy of Russian Oil and Gas / Sarah O. Ladislaw// A Report of the CSIS energy and national security program. - March 2016. – Vol. 64.</w:t>
      </w:r>
    </w:p>
  </w:footnote>
  <w:footnote w:id="25">
    <w:p w14:paraId="24D2C252" w14:textId="77777777" w:rsidR="003625C0" w:rsidRPr="00E5405E" w:rsidRDefault="003625C0" w:rsidP="00E5405E">
      <w:pPr>
        <w:pStyle w:val="a5"/>
        <w:ind w:left="142" w:hanging="142"/>
        <w:jc w:val="both"/>
        <w:rPr>
          <w:rFonts w:ascii="Times New Roman" w:hAnsi="Times New Roman" w:cs="Times New Roman"/>
        </w:rPr>
      </w:pPr>
      <w:r w:rsidRPr="00EA1CD1">
        <w:rPr>
          <w:rStyle w:val="a7"/>
          <w:rFonts w:ascii="Times New Roman" w:hAnsi="Times New Roman" w:cs="Times New Roman"/>
        </w:rPr>
        <w:footnoteRef/>
      </w:r>
      <w:r w:rsidRPr="00B671F8">
        <w:rPr>
          <w:rFonts w:ascii="Times New Roman" w:hAnsi="Times New Roman" w:cs="Times New Roman"/>
        </w:rPr>
        <w:t xml:space="preserve"> </w:t>
      </w:r>
      <w:r w:rsidRPr="00E5405E">
        <w:rPr>
          <w:rFonts w:ascii="Times New Roman" w:hAnsi="Times New Roman" w:cs="Times New Roman"/>
        </w:rPr>
        <w:t xml:space="preserve">Департамент экономического сотрудничества МИД Российской Федерации «Глобализация Мировой экономики» [Электронный ресурс]. - </w:t>
      </w:r>
      <w:r w:rsidRPr="00E5405E">
        <w:rPr>
          <w:rFonts w:ascii="Times New Roman" w:hAnsi="Times New Roman" w:cs="Times New Roman"/>
          <w:lang w:val="en-US"/>
        </w:rPr>
        <w:t>http</w:t>
      </w:r>
      <w:r w:rsidRPr="00E5405E">
        <w:rPr>
          <w:rFonts w:ascii="Times New Roman" w:hAnsi="Times New Roman" w:cs="Times New Roman"/>
        </w:rPr>
        <w:t>://</w:t>
      </w:r>
      <w:r w:rsidRPr="00E5405E">
        <w:rPr>
          <w:rFonts w:ascii="Times New Roman" w:hAnsi="Times New Roman" w:cs="Times New Roman"/>
          <w:lang w:val="en-US"/>
        </w:rPr>
        <w:t>www</w:t>
      </w:r>
      <w:r w:rsidRPr="00E5405E">
        <w:rPr>
          <w:rFonts w:ascii="Times New Roman" w:hAnsi="Times New Roman" w:cs="Times New Roman"/>
        </w:rPr>
        <w:t>.</w:t>
      </w:r>
      <w:r w:rsidRPr="00E5405E">
        <w:rPr>
          <w:rFonts w:ascii="Times New Roman" w:hAnsi="Times New Roman" w:cs="Times New Roman"/>
          <w:lang w:val="en-US"/>
        </w:rPr>
        <w:t>mid</w:t>
      </w:r>
      <w:r w:rsidRPr="00E5405E">
        <w:rPr>
          <w:rFonts w:ascii="Times New Roman" w:hAnsi="Times New Roman" w:cs="Times New Roman"/>
        </w:rPr>
        <w:t>.</w:t>
      </w:r>
      <w:proofErr w:type="spellStart"/>
      <w:r w:rsidRPr="00E5405E">
        <w:rPr>
          <w:rFonts w:ascii="Times New Roman" w:hAnsi="Times New Roman" w:cs="Times New Roman"/>
          <w:lang w:val="en-US"/>
        </w:rPr>
        <w:t>ru</w:t>
      </w:r>
      <w:proofErr w:type="spellEnd"/>
      <w:r w:rsidRPr="00E5405E">
        <w:rPr>
          <w:rFonts w:ascii="Times New Roman" w:hAnsi="Times New Roman" w:cs="Times New Roman"/>
        </w:rPr>
        <w:t>/</w:t>
      </w:r>
      <w:r w:rsidRPr="00E5405E">
        <w:rPr>
          <w:rFonts w:ascii="Times New Roman" w:hAnsi="Times New Roman" w:cs="Times New Roman"/>
          <w:lang w:val="en-US"/>
        </w:rPr>
        <w:t>foreign</w:t>
      </w:r>
      <w:r w:rsidRPr="00E5405E">
        <w:rPr>
          <w:rFonts w:ascii="Times New Roman" w:hAnsi="Times New Roman" w:cs="Times New Roman"/>
        </w:rPr>
        <w:t>_</w:t>
      </w:r>
      <w:r w:rsidRPr="00E5405E">
        <w:rPr>
          <w:rFonts w:ascii="Times New Roman" w:hAnsi="Times New Roman" w:cs="Times New Roman"/>
          <w:lang w:val="en-US"/>
        </w:rPr>
        <w:t>policy</w:t>
      </w:r>
      <w:r w:rsidRPr="00E5405E">
        <w:rPr>
          <w:rFonts w:ascii="Times New Roman" w:hAnsi="Times New Roman" w:cs="Times New Roman"/>
        </w:rPr>
        <w:t>/</w:t>
      </w:r>
      <w:r w:rsidRPr="00E5405E">
        <w:rPr>
          <w:rFonts w:ascii="Times New Roman" w:hAnsi="Times New Roman" w:cs="Times New Roman"/>
          <w:lang w:val="en-US"/>
        </w:rPr>
        <w:t>economic</w:t>
      </w:r>
      <w:r w:rsidRPr="00E5405E">
        <w:rPr>
          <w:rFonts w:ascii="Times New Roman" w:hAnsi="Times New Roman" w:cs="Times New Roman"/>
        </w:rPr>
        <w:t>_</w:t>
      </w:r>
      <w:r w:rsidRPr="00E5405E">
        <w:rPr>
          <w:rFonts w:ascii="Times New Roman" w:hAnsi="Times New Roman" w:cs="Times New Roman"/>
          <w:lang w:val="en-US"/>
        </w:rPr>
        <w:t>diplomacy</w:t>
      </w:r>
      <w:r w:rsidRPr="00E5405E">
        <w:rPr>
          <w:rFonts w:ascii="Times New Roman" w:hAnsi="Times New Roman" w:cs="Times New Roman"/>
        </w:rPr>
        <w:t>/-</w:t>
      </w:r>
      <w:r w:rsidRPr="00E5405E">
        <w:rPr>
          <w:rFonts w:ascii="Times New Roman" w:hAnsi="Times New Roman" w:cs="Times New Roman"/>
          <w:lang w:val="en-US"/>
        </w:rPr>
        <w:t>asset</w:t>
      </w:r>
      <w:r w:rsidRPr="00E5405E">
        <w:rPr>
          <w:rFonts w:ascii="Times New Roman" w:hAnsi="Times New Roman" w:cs="Times New Roman"/>
        </w:rPr>
        <w:t>_</w:t>
      </w:r>
      <w:r w:rsidRPr="00E5405E">
        <w:rPr>
          <w:rFonts w:ascii="Times New Roman" w:hAnsi="Times New Roman" w:cs="Times New Roman"/>
          <w:lang w:val="en-US"/>
        </w:rPr>
        <w:t>publisher</w:t>
      </w:r>
      <w:r w:rsidRPr="00E5405E">
        <w:rPr>
          <w:rFonts w:ascii="Times New Roman" w:hAnsi="Times New Roman" w:cs="Times New Roman"/>
        </w:rPr>
        <w:t>/</w:t>
      </w:r>
      <w:proofErr w:type="spellStart"/>
      <w:r w:rsidRPr="00E5405E">
        <w:rPr>
          <w:rFonts w:ascii="Times New Roman" w:hAnsi="Times New Roman" w:cs="Times New Roman"/>
          <w:lang w:val="en-US"/>
        </w:rPr>
        <w:t>VVbcI</w:t>
      </w:r>
      <w:proofErr w:type="spellEnd"/>
      <w:r w:rsidRPr="00E5405E">
        <w:rPr>
          <w:rFonts w:ascii="Times New Roman" w:hAnsi="Times New Roman" w:cs="Times New Roman"/>
        </w:rPr>
        <w:t>0</w:t>
      </w:r>
      <w:r w:rsidRPr="00E5405E">
        <w:rPr>
          <w:rFonts w:ascii="Times New Roman" w:hAnsi="Times New Roman" w:cs="Times New Roman"/>
          <w:lang w:val="en-US"/>
        </w:rPr>
        <w:t>If</w:t>
      </w:r>
      <w:r w:rsidRPr="00E5405E">
        <w:rPr>
          <w:rFonts w:ascii="Times New Roman" w:hAnsi="Times New Roman" w:cs="Times New Roman"/>
        </w:rPr>
        <w:t>1</w:t>
      </w:r>
      <w:r w:rsidRPr="00E5405E">
        <w:rPr>
          <w:rFonts w:ascii="Times New Roman" w:hAnsi="Times New Roman" w:cs="Times New Roman"/>
          <w:lang w:val="en-US"/>
        </w:rPr>
        <w:t>FVU</w:t>
      </w:r>
      <w:r w:rsidRPr="00E5405E">
        <w:rPr>
          <w:rFonts w:ascii="Times New Roman" w:hAnsi="Times New Roman" w:cs="Times New Roman"/>
        </w:rPr>
        <w:t>/</w:t>
      </w:r>
      <w:r w:rsidRPr="00E5405E">
        <w:rPr>
          <w:rFonts w:ascii="Times New Roman" w:hAnsi="Times New Roman" w:cs="Times New Roman"/>
          <w:lang w:val="en-US"/>
        </w:rPr>
        <w:t>content</w:t>
      </w:r>
      <w:r w:rsidRPr="00E5405E">
        <w:rPr>
          <w:rFonts w:ascii="Times New Roman" w:hAnsi="Times New Roman" w:cs="Times New Roman"/>
        </w:rPr>
        <w:t>/</w:t>
      </w:r>
      <w:r w:rsidRPr="00E5405E">
        <w:rPr>
          <w:rFonts w:ascii="Times New Roman" w:hAnsi="Times New Roman" w:cs="Times New Roman"/>
          <w:lang w:val="en-US"/>
        </w:rPr>
        <w:t>id</w:t>
      </w:r>
      <w:r w:rsidRPr="00E5405E">
        <w:rPr>
          <w:rFonts w:ascii="Times New Roman" w:hAnsi="Times New Roman" w:cs="Times New Roman"/>
        </w:rPr>
        <w:t>/602296 (дата обращения: 23.03.2018).</w:t>
      </w:r>
    </w:p>
  </w:footnote>
  <w:footnote w:id="26">
    <w:p w14:paraId="44759BD4" w14:textId="77777777" w:rsidR="003625C0" w:rsidRPr="00E5405E" w:rsidRDefault="003625C0" w:rsidP="00E5405E">
      <w:pPr>
        <w:pStyle w:val="a5"/>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T. Khanna and K. Palepu, “Why focused strategies may be wrong for emerging markets”, HBR 75 (1997), 41-51.</w:t>
      </w:r>
    </w:p>
  </w:footnote>
  <w:footnote w:id="27">
    <w:p w14:paraId="6EE7FE43" w14:textId="77777777" w:rsidR="003625C0" w:rsidRPr="00EA1CD1"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Khanna, T., “Strategies that fit emerging markets” [</w:t>
      </w:r>
      <w:proofErr w:type="spellStart"/>
      <w:r w:rsidRPr="00E5405E">
        <w:rPr>
          <w:rFonts w:ascii="Times New Roman" w:hAnsi="Times New Roman" w:cs="Times New Roman"/>
          <w:lang w:val="en-US"/>
        </w:rPr>
        <w:t>Электронный</w:t>
      </w:r>
      <w:proofErr w:type="spellEnd"/>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ресурс</w:t>
      </w:r>
      <w:proofErr w:type="spellEnd"/>
      <w:r w:rsidRPr="00E5405E">
        <w:rPr>
          <w:rFonts w:ascii="Times New Roman" w:hAnsi="Times New Roman" w:cs="Times New Roman"/>
          <w:lang w:val="en-US"/>
        </w:rPr>
        <w:t xml:space="preserve">] / Khanna, Palepu, </w:t>
      </w:r>
      <w:proofErr w:type="spellStart"/>
      <w:r w:rsidRPr="00E5405E">
        <w:rPr>
          <w:rFonts w:ascii="Times New Roman" w:hAnsi="Times New Roman" w:cs="Times New Roman"/>
          <w:lang w:val="en-US"/>
        </w:rPr>
        <w:t>Sihna</w:t>
      </w:r>
      <w:proofErr w:type="spellEnd"/>
      <w:r w:rsidRPr="00E5405E">
        <w:rPr>
          <w:rFonts w:ascii="Times New Roman" w:hAnsi="Times New Roman" w:cs="Times New Roman"/>
          <w:lang w:val="en-US"/>
        </w:rPr>
        <w:t xml:space="preserve"> // HBR, 2005. – </w:t>
      </w:r>
      <w:proofErr w:type="spellStart"/>
      <w:r w:rsidRPr="00E5405E">
        <w:rPr>
          <w:rFonts w:ascii="Times New Roman" w:hAnsi="Times New Roman" w:cs="Times New Roman"/>
          <w:lang w:val="en-US"/>
        </w:rPr>
        <w:t>Режим</w:t>
      </w:r>
      <w:proofErr w:type="spellEnd"/>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доступа</w:t>
      </w:r>
      <w:proofErr w:type="spellEnd"/>
      <w:r w:rsidRPr="00E5405E">
        <w:rPr>
          <w:rFonts w:ascii="Times New Roman" w:hAnsi="Times New Roman" w:cs="Times New Roman"/>
          <w:lang w:val="en-US"/>
        </w:rPr>
        <w:t>: https://hbr.org/2005/06/strategies-that-fit-emerging-markets (</w:t>
      </w:r>
      <w:proofErr w:type="spellStart"/>
      <w:r w:rsidRPr="00E5405E">
        <w:rPr>
          <w:rFonts w:ascii="Times New Roman" w:hAnsi="Times New Roman" w:cs="Times New Roman"/>
          <w:lang w:val="en-US"/>
        </w:rPr>
        <w:t>дата</w:t>
      </w:r>
      <w:proofErr w:type="spellEnd"/>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обращения</w:t>
      </w:r>
      <w:proofErr w:type="spellEnd"/>
      <w:r w:rsidRPr="00E5405E">
        <w:rPr>
          <w:rFonts w:ascii="Times New Roman" w:hAnsi="Times New Roman" w:cs="Times New Roman"/>
          <w:lang w:val="en-US"/>
        </w:rPr>
        <w:t>: 20.12.2017).</w:t>
      </w:r>
    </w:p>
  </w:footnote>
  <w:footnote w:id="28">
    <w:p w14:paraId="58EBBA23" w14:textId="7CB4CE51"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Johanson, J.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xml:space="preserve">, J-E. The Internationalization Process of the Firm – A model of Knowledge Development and Increasing Foreign Market Commitments / Jan </w:t>
      </w:r>
      <w:proofErr w:type="spellStart"/>
      <w:r w:rsidRPr="00E5405E">
        <w:rPr>
          <w:rFonts w:ascii="Times New Roman" w:hAnsi="Times New Roman" w:cs="Times New Roman"/>
          <w:lang w:val="en-US"/>
        </w:rPr>
        <w:t>Johanson</w:t>
      </w:r>
      <w:proofErr w:type="spellEnd"/>
      <w:r w:rsidRPr="00E5405E">
        <w:rPr>
          <w:rFonts w:ascii="Times New Roman" w:hAnsi="Times New Roman" w:cs="Times New Roman"/>
          <w:lang w:val="en-US"/>
        </w:rPr>
        <w:t xml:space="preserve">, Jan-Erik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xml:space="preserve"> // </w:t>
      </w:r>
      <w:proofErr w:type="spellStart"/>
      <w:r w:rsidRPr="00E5405E">
        <w:rPr>
          <w:rFonts w:ascii="Times New Roman" w:hAnsi="Times New Roman" w:cs="Times New Roman"/>
          <w:lang w:val="en-US"/>
        </w:rPr>
        <w:t>Joerna</w:t>
      </w:r>
      <w:proofErr w:type="spellEnd"/>
      <w:r w:rsidRPr="00E5405E">
        <w:rPr>
          <w:rFonts w:ascii="Times New Roman" w:hAnsi="Times New Roman" w:cs="Times New Roman"/>
          <w:lang w:val="en-US"/>
        </w:rPr>
        <w:t>; of International Business Studies. – 1977, vol. 8, issue 1, 23-32.</w:t>
      </w:r>
    </w:p>
  </w:footnote>
  <w:footnote w:id="29">
    <w:p w14:paraId="0024F07D" w14:textId="11E75121" w:rsidR="003625C0" w:rsidRPr="00ED1233" w:rsidRDefault="003625C0" w:rsidP="00E5405E">
      <w:pPr>
        <w:pStyle w:val="a5"/>
        <w:jc w:val="both"/>
        <w:rPr>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Hood, N. &amp; Young, S. 1979. Economics of multinational enterprise. London: Longman.</w:t>
      </w:r>
    </w:p>
  </w:footnote>
  <w:footnote w:id="30">
    <w:p w14:paraId="5AB64953" w14:textId="14582395" w:rsidR="003625C0" w:rsidRPr="000755B2" w:rsidRDefault="003625C0" w:rsidP="000755B2">
      <w:pPr>
        <w:pStyle w:val="a5"/>
        <w:ind w:left="142" w:hanging="142"/>
        <w:jc w:val="both"/>
        <w:rPr>
          <w:rFonts w:ascii="Times New Roman" w:hAnsi="Times New Roman" w:cs="Times New Roman"/>
          <w:lang w:val="en-US"/>
        </w:rPr>
      </w:pPr>
      <w:r w:rsidRPr="000755B2">
        <w:rPr>
          <w:rStyle w:val="a7"/>
          <w:rFonts w:ascii="Times New Roman" w:hAnsi="Times New Roman" w:cs="Times New Roman"/>
        </w:rPr>
        <w:footnoteRef/>
      </w:r>
      <w:r w:rsidRPr="000755B2">
        <w:rPr>
          <w:rFonts w:ascii="Times New Roman" w:hAnsi="Times New Roman" w:cs="Times New Roman"/>
          <w:lang w:val="en-US"/>
        </w:rPr>
        <w:t xml:space="preserve"> The Uppsala internationalization process model revisited: From liability of foreignness to liability of </w:t>
      </w:r>
      <w:proofErr w:type="spellStart"/>
      <w:r w:rsidRPr="000755B2">
        <w:rPr>
          <w:rFonts w:ascii="Times New Roman" w:hAnsi="Times New Roman" w:cs="Times New Roman"/>
          <w:lang w:val="en-US"/>
        </w:rPr>
        <w:t>outsidership</w:t>
      </w:r>
      <w:proofErr w:type="spellEnd"/>
      <w:r w:rsidRPr="000755B2">
        <w:rPr>
          <w:rFonts w:ascii="Times New Roman" w:hAnsi="Times New Roman" w:cs="Times New Roman"/>
          <w:lang w:val="en-US"/>
        </w:rPr>
        <w:t xml:space="preserve">, Jan Johanson1and Jan-Erik </w:t>
      </w:r>
      <w:proofErr w:type="spellStart"/>
      <w:r w:rsidRPr="000755B2">
        <w:rPr>
          <w:rFonts w:ascii="Times New Roman" w:hAnsi="Times New Roman" w:cs="Times New Roman"/>
          <w:lang w:val="en-US"/>
        </w:rPr>
        <w:t>Vahlne</w:t>
      </w:r>
      <w:proofErr w:type="spellEnd"/>
      <w:r w:rsidRPr="000755B2">
        <w:rPr>
          <w:rFonts w:ascii="Times New Roman" w:hAnsi="Times New Roman" w:cs="Times New Roman"/>
          <w:lang w:val="en-US"/>
        </w:rPr>
        <w:t>, Uppsala University, Uppsala, Sweden; Gothenburg University, Gothenburg, Sweden; Journal of International Business Studies (2009). - 40.</w:t>
      </w:r>
    </w:p>
  </w:footnote>
  <w:footnote w:id="31">
    <w:p w14:paraId="3A32625E" w14:textId="3E9D8DB8" w:rsidR="003625C0" w:rsidRPr="000755B2" w:rsidRDefault="003625C0" w:rsidP="000755B2">
      <w:pPr>
        <w:pStyle w:val="a5"/>
        <w:jc w:val="both"/>
        <w:rPr>
          <w:rFonts w:ascii="Times New Roman" w:hAnsi="Times New Roman" w:cs="Times New Roman"/>
          <w:lang w:val="en-US"/>
        </w:rPr>
      </w:pPr>
      <w:r w:rsidRPr="000755B2">
        <w:rPr>
          <w:rStyle w:val="a7"/>
          <w:rFonts w:ascii="Times New Roman" w:hAnsi="Times New Roman" w:cs="Times New Roman"/>
        </w:rPr>
        <w:footnoteRef/>
      </w:r>
      <w:r w:rsidRPr="000755B2">
        <w:rPr>
          <w:rFonts w:ascii="Times New Roman" w:hAnsi="Times New Roman" w:cs="Times New Roman"/>
          <w:lang w:val="en-US"/>
        </w:rPr>
        <w:t xml:space="preserve"> </w:t>
      </w:r>
      <w:proofErr w:type="spellStart"/>
      <w:proofErr w:type="gramStart"/>
      <w:r w:rsidRPr="000755B2">
        <w:rPr>
          <w:rFonts w:ascii="Times New Roman" w:hAnsi="Times New Roman" w:cs="Times New Roman"/>
          <w:lang w:val="en-US"/>
        </w:rPr>
        <w:t>Penrose,E</w:t>
      </w:r>
      <w:proofErr w:type="spellEnd"/>
      <w:r w:rsidRPr="000755B2">
        <w:rPr>
          <w:rFonts w:ascii="Times New Roman" w:hAnsi="Times New Roman" w:cs="Times New Roman"/>
          <w:lang w:val="en-US"/>
        </w:rPr>
        <w:t>.</w:t>
      </w:r>
      <w:proofErr w:type="gramEnd"/>
      <w:r w:rsidRPr="000755B2">
        <w:rPr>
          <w:rFonts w:ascii="Times New Roman" w:hAnsi="Times New Roman" w:cs="Times New Roman"/>
          <w:lang w:val="en-US"/>
        </w:rPr>
        <w:t xml:space="preserve"> </w:t>
      </w:r>
      <w:proofErr w:type="spellStart"/>
      <w:r w:rsidRPr="000755B2">
        <w:rPr>
          <w:rFonts w:ascii="Times New Roman" w:hAnsi="Times New Roman" w:cs="Times New Roman"/>
          <w:lang w:val="en-US"/>
        </w:rPr>
        <w:t>TheTheoryof</w:t>
      </w:r>
      <w:proofErr w:type="spellEnd"/>
      <w:r w:rsidRPr="000755B2">
        <w:rPr>
          <w:rFonts w:ascii="Times New Roman" w:hAnsi="Times New Roman" w:cs="Times New Roman"/>
          <w:lang w:val="en-US"/>
        </w:rPr>
        <w:t xml:space="preserve"> the Growth of the Firm / Edith Penrose // Oxford, 1966. - p 32.</w:t>
      </w:r>
    </w:p>
  </w:footnote>
  <w:footnote w:id="32">
    <w:p w14:paraId="72DC7F0B" w14:textId="6CB3B1D1" w:rsidR="003625C0" w:rsidRPr="00562A06" w:rsidRDefault="003625C0" w:rsidP="000755B2">
      <w:pPr>
        <w:pStyle w:val="a5"/>
        <w:ind w:left="142" w:hanging="142"/>
        <w:jc w:val="both"/>
        <w:rPr>
          <w:lang w:val="en-US"/>
        </w:rPr>
      </w:pPr>
      <w:r w:rsidRPr="000755B2">
        <w:rPr>
          <w:rStyle w:val="a7"/>
          <w:rFonts w:ascii="Times New Roman" w:hAnsi="Times New Roman" w:cs="Times New Roman"/>
        </w:rPr>
        <w:footnoteRef/>
      </w:r>
      <w:r w:rsidRPr="000755B2">
        <w:rPr>
          <w:rFonts w:ascii="Times New Roman" w:hAnsi="Times New Roman" w:cs="Times New Roman"/>
          <w:lang w:val="en-US"/>
        </w:rPr>
        <w:t xml:space="preserve"> Carlson, S. Investment in Knowledge and the Cost of Information / </w:t>
      </w:r>
      <w:proofErr w:type="spellStart"/>
      <w:r w:rsidRPr="000755B2">
        <w:rPr>
          <w:rFonts w:ascii="Times New Roman" w:hAnsi="Times New Roman" w:cs="Times New Roman"/>
          <w:lang w:val="en-US"/>
        </w:rPr>
        <w:t>Academiae</w:t>
      </w:r>
      <w:proofErr w:type="spellEnd"/>
      <w:r w:rsidRPr="000755B2">
        <w:rPr>
          <w:rFonts w:ascii="Times New Roman" w:hAnsi="Times New Roman" w:cs="Times New Roman"/>
          <w:lang w:val="en-US"/>
        </w:rPr>
        <w:t xml:space="preserve"> </w:t>
      </w:r>
      <w:proofErr w:type="spellStart"/>
      <w:r w:rsidRPr="000755B2">
        <w:rPr>
          <w:rFonts w:ascii="Times New Roman" w:hAnsi="Times New Roman" w:cs="Times New Roman"/>
          <w:lang w:val="en-US"/>
        </w:rPr>
        <w:t>Regiae</w:t>
      </w:r>
      <w:proofErr w:type="spellEnd"/>
      <w:r w:rsidRPr="000755B2">
        <w:rPr>
          <w:rFonts w:ascii="Times New Roman" w:hAnsi="Times New Roman" w:cs="Times New Roman"/>
          <w:lang w:val="en-US"/>
        </w:rPr>
        <w:t xml:space="preserve"> </w:t>
      </w:r>
      <w:proofErr w:type="spellStart"/>
      <w:r w:rsidRPr="000755B2">
        <w:rPr>
          <w:rFonts w:ascii="Times New Roman" w:hAnsi="Times New Roman" w:cs="Times New Roman"/>
          <w:lang w:val="en-US"/>
        </w:rPr>
        <w:t>Scientiarum</w:t>
      </w:r>
      <w:proofErr w:type="spellEnd"/>
      <w:r w:rsidRPr="000755B2">
        <w:rPr>
          <w:rFonts w:ascii="Times New Roman" w:hAnsi="Times New Roman" w:cs="Times New Roman"/>
          <w:lang w:val="en-US"/>
        </w:rPr>
        <w:t xml:space="preserve"> </w:t>
      </w:r>
      <w:proofErr w:type="spellStart"/>
      <w:r w:rsidRPr="000755B2">
        <w:rPr>
          <w:rFonts w:ascii="Times New Roman" w:hAnsi="Times New Roman" w:cs="Times New Roman"/>
          <w:lang w:val="en-US"/>
        </w:rPr>
        <w:t>Upsaliensis</w:t>
      </w:r>
      <w:proofErr w:type="spellEnd"/>
      <w:r w:rsidRPr="000755B2">
        <w:rPr>
          <w:rFonts w:ascii="Times New Roman" w:hAnsi="Times New Roman" w:cs="Times New Roman"/>
          <w:lang w:val="en-US"/>
        </w:rPr>
        <w:t xml:space="preserve"> // Uppsala, 1974.</w:t>
      </w:r>
    </w:p>
  </w:footnote>
  <w:footnote w:id="33">
    <w:p w14:paraId="427332C7" w14:textId="05906821"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Johanson</w:t>
      </w:r>
      <w:proofErr w:type="spellEnd"/>
      <w:r w:rsidRPr="00E5405E">
        <w:rPr>
          <w:rFonts w:ascii="Times New Roman" w:hAnsi="Times New Roman" w:cs="Times New Roman"/>
          <w:lang w:val="en-US"/>
        </w:rPr>
        <w:t xml:space="preserve">, J., </w:t>
      </w:r>
      <w:proofErr w:type="spellStart"/>
      <w:r w:rsidRPr="00E5405E">
        <w:rPr>
          <w:rFonts w:ascii="Times New Roman" w:hAnsi="Times New Roman" w:cs="Times New Roman"/>
          <w:lang w:val="en-US"/>
        </w:rPr>
        <w:t>Wiedersheim</w:t>
      </w:r>
      <w:proofErr w:type="spellEnd"/>
      <w:r w:rsidRPr="00E5405E">
        <w:rPr>
          <w:rFonts w:ascii="Times New Roman" w:hAnsi="Times New Roman" w:cs="Times New Roman"/>
          <w:lang w:val="en-US"/>
        </w:rPr>
        <w:t xml:space="preserve">-Paul, F. The </w:t>
      </w:r>
      <w:proofErr w:type="spellStart"/>
      <w:r w:rsidRPr="00E5405E">
        <w:rPr>
          <w:rFonts w:ascii="Times New Roman" w:hAnsi="Times New Roman" w:cs="Times New Roman"/>
          <w:lang w:val="en-US"/>
        </w:rPr>
        <w:t>Internationalizationof</w:t>
      </w:r>
      <w:proofErr w:type="spellEnd"/>
      <w:r w:rsidRPr="00E5405E">
        <w:rPr>
          <w:rFonts w:ascii="Times New Roman" w:hAnsi="Times New Roman" w:cs="Times New Roman"/>
          <w:lang w:val="en-US"/>
        </w:rPr>
        <w:t xml:space="preserve"> the Firm – Four Swedish Cases / Jan </w:t>
      </w:r>
      <w:proofErr w:type="spellStart"/>
      <w:r w:rsidRPr="00E5405E">
        <w:rPr>
          <w:rFonts w:ascii="Times New Roman" w:hAnsi="Times New Roman" w:cs="Times New Roman"/>
          <w:lang w:val="en-US"/>
        </w:rPr>
        <w:t>Johanson</w:t>
      </w:r>
      <w:proofErr w:type="spellEnd"/>
      <w:r w:rsidRPr="00E5405E">
        <w:rPr>
          <w:rFonts w:ascii="Times New Roman" w:hAnsi="Times New Roman" w:cs="Times New Roman"/>
          <w:lang w:val="en-US"/>
        </w:rPr>
        <w:t xml:space="preserve">, Jan-Erik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xml:space="preserve"> //Journal of Management Studies. - 1975.</w:t>
      </w:r>
    </w:p>
  </w:footnote>
  <w:footnote w:id="34">
    <w:p w14:paraId="0AC720A4" w14:textId="776F87C8"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Hornell, E.,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xml:space="preserve">, J-E., &amp; </w:t>
      </w:r>
      <w:proofErr w:type="spellStart"/>
      <w:r w:rsidRPr="00E5405E">
        <w:rPr>
          <w:rFonts w:ascii="Times New Roman" w:hAnsi="Times New Roman" w:cs="Times New Roman"/>
          <w:lang w:val="en-US"/>
        </w:rPr>
        <w:t>Wiedersheim</w:t>
      </w:r>
      <w:proofErr w:type="spellEnd"/>
      <w:r w:rsidRPr="00E5405E">
        <w:rPr>
          <w:rFonts w:ascii="Times New Roman" w:hAnsi="Times New Roman" w:cs="Times New Roman"/>
          <w:lang w:val="en-US"/>
        </w:rPr>
        <w:t xml:space="preserve">-Paul F., Export </w:t>
      </w:r>
      <w:proofErr w:type="spellStart"/>
      <w:r w:rsidRPr="00E5405E">
        <w:rPr>
          <w:rFonts w:ascii="Times New Roman" w:hAnsi="Times New Roman" w:cs="Times New Roman"/>
          <w:lang w:val="en-US"/>
        </w:rPr>
        <w:t>och</w:t>
      </w:r>
      <w:proofErr w:type="spellEnd"/>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utlandsetableringar</w:t>
      </w:r>
      <w:proofErr w:type="spellEnd"/>
      <w:r w:rsidRPr="00E5405E">
        <w:rPr>
          <w:rFonts w:ascii="Times New Roman" w:hAnsi="Times New Roman" w:cs="Times New Roman"/>
          <w:lang w:val="en-US"/>
        </w:rPr>
        <w:t xml:space="preserve"> / Erik Hornell, Jan-Erik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xml:space="preserve"> // Stockholm, 1973.</w:t>
      </w:r>
    </w:p>
  </w:footnote>
  <w:footnote w:id="35">
    <w:p w14:paraId="74160B7E" w14:textId="6639D300"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Halle´n, L. A comparison of strategic marketing approaches / In P. W. Turnbull &amp; J.-P. Valla (Eds) // Strategies For international industrial marketing :235–249.London. – 1986, Croom Helm.</w:t>
      </w:r>
    </w:p>
  </w:footnote>
  <w:footnote w:id="36">
    <w:p w14:paraId="2D309F5B" w14:textId="72A157C6" w:rsidR="003625C0" w:rsidRPr="00BD5485" w:rsidRDefault="003625C0" w:rsidP="00E5405E">
      <w:pPr>
        <w:pStyle w:val="a5"/>
        <w:ind w:left="142" w:hanging="142"/>
        <w:jc w:val="both"/>
        <w:rPr>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Halle´n, L. A comparison of strategic marketing approaches / In P. W. Turnbull &amp; J.-P. Valla (Eds) // Strategies For international industrial marketing :235–249.London. – 1986, Croom Helm.</w:t>
      </w:r>
    </w:p>
  </w:footnote>
  <w:footnote w:id="37">
    <w:p w14:paraId="7E40D129" w14:textId="5853ABFC" w:rsidR="003625C0" w:rsidRPr="00E5405E" w:rsidRDefault="003625C0" w:rsidP="00E5405E">
      <w:pPr>
        <w:pStyle w:val="a5"/>
        <w:ind w:left="142" w:hanging="142"/>
        <w:jc w:val="both"/>
        <w:rPr>
          <w:rFonts w:ascii="Times New Roman" w:hAnsi="Times New Roman" w:cs="Times New Roman"/>
          <w:lang w:val="en-US"/>
        </w:rPr>
      </w:pPr>
      <w:r>
        <w:rPr>
          <w:rStyle w:val="a7"/>
        </w:rPr>
        <w:footnoteRef/>
      </w:r>
      <w:r w:rsidRPr="009C199C">
        <w:rPr>
          <w:lang w:val="en-US"/>
        </w:rPr>
        <w:t xml:space="preserve"> </w:t>
      </w:r>
      <w:r w:rsidRPr="00E5405E">
        <w:rPr>
          <w:rFonts w:ascii="Times New Roman" w:hAnsi="Times New Roman" w:cs="Times New Roman"/>
          <w:lang w:val="en-US"/>
        </w:rPr>
        <w:t>Bonaccorsi, A. On the relationship between firm size and international export intensity / Journal of International Business Studies // 1992. - 23(4): 605–635.</w:t>
      </w:r>
    </w:p>
  </w:footnote>
  <w:footnote w:id="38">
    <w:p w14:paraId="1FB1B9E9" w14:textId="66D9E932"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Majkga˚rd</w:t>
      </w:r>
      <w:proofErr w:type="spellEnd"/>
      <w:r w:rsidRPr="00E5405E">
        <w:rPr>
          <w:rFonts w:ascii="Times New Roman" w:hAnsi="Times New Roman" w:cs="Times New Roman"/>
          <w:lang w:val="en-US"/>
        </w:rPr>
        <w:t>, A., &amp; Sharma, D. D. Client-following and market-seeking in the internationalization of service firms / Journal of Business-to-Business Marketing // 1998. - 4(3): 1–41.</w:t>
      </w:r>
    </w:p>
  </w:footnote>
  <w:footnote w:id="39">
    <w:p w14:paraId="27A4D1A1" w14:textId="77777777"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Sharma, D. D., &amp; </w:t>
      </w:r>
      <w:proofErr w:type="spellStart"/>
      <w:r w:rsidRPr="00E5405E">
        <w:rPr>
          <w:rFonts w:ascii="Times New Roman" w:hAnsi="Times New Roman" w:cs="Times New Roman"/>
          <w:lang w:val="en-US"/>
        </w:rPr>
        <w:t>Johanson</w:t>
      </w:r>
      <w:proofErr w:type="spellEnd"/>
      <w:r w:rsidRPr="00E5405E">
        <w:rPr>
          <w:rFonts w:ascii="Times New Roman" w:hAnsi="Times New Roman" w:cs="Times New Roman"/>
          <w:lang w:val="en-US"/>
        </w:rPr>
        <w:t>, J. 1987. Technical consultancy in internationalization. International Marketing Review, 4(4): 20–29.</w:t>
      </w:r>
    </w:p>
  </w:footnote>
  <w:footnote w:id="40">
    <w:p w14:paraId="62220FFB" w14:textId="21E0A6B9"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Johanson</w:t>
      </w:r>
      <w:proofErr w:type="spellEnd"/>
      <w:r w:rsidRPr="00E5405E">
        <w:rPr>
          <w:rFonts w:ascii="Times New Roman" w:hAnsi="Times New Roman" w:cs="Times New Roman"/>
          <w:lang w:val="en-US"/>
        </w:rPr>
        <w:t xml:space="preserve">, J., &amp;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xml:space="preserve">, J.-E. 1990. The mechanism of </w:t>
      </w:r>
      <w:proofErr w:type="spellStart"/>
      <w:r w:rsidRPr="00E5405E">
        <w:rPr>
          <w:rFonts w:ascii="Times New Roman" w:hAnsi="Times New Roman" w:cs="Times New Roman"/>
          <w:lang w:val="en-US"/>
        </w:rPr>
        <w:t>internationalisation</w:t>
      </w:r>
      <w:proofErr w:type="spellEnd"/>
      <w:r w:rsidRPr="00E5405E">
        <w:rPr>
          <w:rFonts w:ascii="Times New Roman" w:hAnsi="Times New Roman" w:cs="Times New Roman"/>
          <w:lang w:val="en-US"/>
        </w:rPr>
        <w:t>. International Marketing Review, 7(4): 11–24.</w:t>
      </w:r>
    </w:p>
  </w:footnote>
  <w:footnote w:id="41">
    <w:p w14:paraId="70A89603" w14:textId="02AAE489"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Hedlund, G., &amp; </w:t>
      </w:r>
      <w:proofErr w:type="spellStart"/>
      <w:r w:rsidRPr="00E5405E">
        <w:rPr>
          <w:rFonts w:ascii="Times New Roman" w:hAnsi="Times New Roman" w:cs="Times New Roman"/>
          <w:lang w:val="en-US"/>
        </w:rPr>
        <w:t>Kverneland</w:t>
      </w:r>
      <w:proofErr w:type="spellEnd"/>
      <w:r w:rsidRPr="00E5405E">
        <w:rPr>
          <w:rFonts w:ascii="Times New Roman" w:hAnsi="Times New Roman" w:cs="Times New Roman"/>
          <w:lang w:val="en-US"/>
        </w:rPr>
        <w:t xml:space="preserve">, A˚. 1985. Are strategies for foreign market entry changing </w:t>
      </w:r>
      <w:proofErr w:type="gramStart"/>
      <w:r w:rsidRPr="00E5405E">
        <w:rPr>
          <w:rFonts w:ascii="Times New Roman" w:hAnsi="Times New Roman" w:cs="Times New Roman"/>
          <w:lang w:val="en-US"/>
        </w:rPr>
        <w:t>The</w:t>
      </w:r>
      <w:proofErr w:type="gramEnd"/>
      <w:r w:rsidRPr="00E5405E">
        <w:rPr>
          <w:rFonts w:ascii="Times New Roman" w:hAnsi="Times New Roman" w:cs="Times New Roman"/>
          <w:lang w:val="en-US"/>
        </w:rPr>
        <w:t xml:space="preserve"> case of Swedish investments in Japan. International Studies of Management and Organization, 15(2): 41–59.</w:t>
      </w:r>
    </w:p>
  </w:footnote>
  <w:footnote w:id="42">
    <w:p w14:paraId="64B39D0B" w14:textId="368D70E0"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Oviatt, B. M., &amp; McDougall, P. P. 1994. Toward a theory of international new ventures. Journal of International Business Studies, 25(1): 45–64.</w:t>
      </w:r>
    </w:p>
  </w:footnote>
  <w:footnote w:id="43">
    <w:p w14:paraId="5E33A10F" w14:textId="11ED0B4A" w:rsidR="003625C0" w:rsidRPr="003B71D5" w:rsidRDefault="003625C0" w:rsidP="00E5405E">
      <w:pPr>
        <w:pStyle w:val="a5"/>
        <w:ind w:left="142" w:hanging="142"/>
        <w:jc w:val="both"/>
        <w:rPr>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Zahra, S. A., Ireland, R. D., &amp; </w:t>
      </w:r>
      <w:proofErr w:type="spellStart"/>
      <w:r w:rsidRPr="00E5405E">
        <w:rPr>
          <w:rFonts w:ascii="Times New Roman" w:hAnsi="Times New Roman" w:cs="Times New Roman"/>
          <w:lang w:val="en-US"/>
        </w:rPr>
        <w:t>Hitt</w:t>
      </w:r>
      <w:proofErr w:type="spellEnd"/>
      <w:r w:rsidRPr="00E5405E">
        <w:rPr>
          <w:rFonts w:ascii="Times New Roman" w:hAnsi="Times New Roman" w:cs="Times New Roman"/>
          <w:lang w:val="en-US"/>
        </w:rPr>
        <w:t>, M. A. 2000. International expansion by new venture firms: International diversity, mode of market entry, technological learning, and performance. Academy of Management Journal, 43(5): 925–960.</w:t>
      </w:r>
    </w:p>
  </w:footnote>
  <w:footnote w:id="44">
    <w:p w14:paraId="4E896D7C" w14:textId="5EC57543"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Contractor, F. J., &amp; </w:t>
      </w:r>
      <w:proofErr w:type="spellStart"/>
      <w:r w:rsidRPr="00E5405E">
        <w:rPr>
          <w:rFonts w:ascii="Times New Roman" w:hAnsi="Times New Roman" w:cs="Times New Roman"/>
          <w:lang w:val="en-US"/>
        </w:rPr>
        <w:t>Lorange</w:t>
      </w:r>
      <w:proofErr w:type="spellEnd"/>
      <w:r w:rsidRPr="00E5405E">
        <w:rPr>
          <w:rFonts w:ascii="Times New Roman" w:hAnsi="Times New Roman" w:cs="Times New Roman"/>
          <w:lang w:val="en-US"/>
        </w:rPr>
        <w:t>, P. 2002. The growth of alliances in the knowledge-based economy. International Business Review, 11(4): 485-502.</w:t>
      </w:r>
    </w:p>
  </w:footnote>
  <w:footnote w:id="45">
    <w:p w14:paraId="5BF5C22C" w14:textId="00F1C54B" w:rsidR="003625C0" w:rsidRPr="00E5405E" w:rsidRDefault="003625C0" w:rsidP="00E5405E">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w:t>
      </w:r>
      <w:proofErr w:type="spellStart"/>
      <w:r w:rsidRPr="00E5405E">
        <w:rPr>
          <w:rFonts w:ascii="Times New Roman" w:hAnsi="Times New Roman" w:cs="Times New Roman"/>
          <w:lang w:val="en-US"/>
        </w:rPr>
        <w:t>Johanson</w:t>
      </w:r>
      <w:proofErr w:type="spellEnd"/>
      <w:r w:rsidRPr="00E5405E">
        <w:rPr>
          <w:rFonts w:ascii="Times New Roman" w:hAnsi="Times New Roman" w:cs="Times New Roman"/>
          <w:lang w:val="en-US"/>
        </w:rPr>
        <w:t xml:space="preserve">, J., &amp; </w:t>
      </w:r>
      <w:proofErr w:type="spellStart"/>
      <w:r w:rsidRPr="00E5405E">
        <w:rPr>
          <w:rFonts w:ascii="Times New Roman" w:hAnsi="Times New Roman" w:cs="Times New Roman"/>
          <w:lang w:val="en-US"/>
        </w:rPr>
        <w:t>Vahlne</w:t>
      </w:r>
      <w:proofErr w:type="spellEnd"/>
      <w:r w:rsidRPr="00E5405E">
        <w:rPr>
          <w:rFonts w:ascii="Times New Roman" w:hAnsi="Times New Roman" w:cs="Times New Roman"/>
          <w:lang w:val="en-US"/>
        </w:rPr>
        <w:t>, J.-E. 2006. Commitment and opportunity development in the internationalization process: A note on the Uppsala internationalization process model. Management International Review, 46(2): 1–14.</w:t>
      </w:r>
    </w:p>
  </w:footnote>
  <w:footnote w:id="46">
    <w:p w14:paraId="382A92F4" w14:textId="77777777" w:rsidR="003625C0" w:rsidRPr="00CE7330" w:rsidRDefault="003625C0" w:rsidP="00E5405E">
      <w:pPr>
        <w:pStyle w:val="a5"/>
        <w:ind w:left="142" w:hanging="142"/>
        <w:jc w:val="both"/>
        <w:rPr>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Dunning, J. “The Eclectic (OLI) Paradigm of International Production: Past, Present and Future” / International Journal of the Economics of Business, 2001. – 173-190.</w:t>
      </w:r>
    </w:p>
  </w:footnote>
  <w:footnote w:id="47">
    <w:p w14:paraId="2D4038A0" w14:textId="7A613B8E" w:rsidR="003625C0" w:rsidRPr="00E5405E" w:rsidRDefault="003625C0" w:rsidP="00612908">
      <w:pPr>
        <w:pStyle w:val="a5"/>
        <w:ind w:left="142" w:hanging="142"/>
        <w:jc w:val="both"/>
        <w:rPr>
          <w:rFonts w:ascii="Times New Roman" w:hAnsi="Times New Roman" w:cs="Times New Roman"/>
          <w:lang w:val="en-US"/>
        </w:rPr>
      </w:pPr>
      <w:r w:rsidRPr="00E5405E">
        <w:rPr>
          <w:rStyle w:val="a7"/>
          <w:rFonts w:ascii="Times New Roman" w:hAnsi="Times New Roman" w:cs="Times New Roman"/>
        </w:rPr>
        <w:footnoteRef/>
      </w:r>
      <w:r w:rsidRPr="00E5405E">
        <w:rPr>
          <w:rFonts w:ascii="Times New Roman" w:hAnsi="Times New Roman" w:cs="Times New Roman"/>
          <w:lang w:val="en-US"/>
        </w:rPr>
        <w:t xml:space="preserve"> Rugman, A. M., &amp; Verbeke, A. 2004. A perspective on regional and global strategies of multinational enterprises. </w:t>
      </w:r>
      <w:proofErr w:type="spellStart"/>
      <w:r w:rsidRPr="00E5405E">
        <w:rPr>
          <w:rFonts w:ascii="Times New Roman" w:hAnsi="Times New Roman" w:cs="Times New Roman"/>
        </w:rPr>
        <w:t>Journal</w:t>
      </w:r>
      <w:proofErr w:type="spellEnd"/>
      <w:r w:rsidRPr="00E5405E">
        <w:rPr>
          <w:rFonts w:ascii="Times New Roman" w:hAnsi="Times New Roman" w:cs="Times New Roman"/>
        </w:rPr>
        <w:t xml:space="preserve"> </w:t>
      </w:r>
      <w:proofErr w:type="spellStart"/>
      <w:r w:rsidRPr="00E5405E">
        <w:rPr>
          <w:rFonts w:ascii="Times New Roman" w:hAnsi="Times New Roman" w:cs="Times New Roman"/>
        </w:rPr>
        <w:t>of</w:t>
      </w:r>
      <w:proofErr w:type="spellEnd"/>
      <w:r w:rsidRPr="00E5405E">
        <w:rPr>
          <w:rFonts w:ascii="Times New Roman" w:hAnsi="Times New Roman" w:cs="Times New Roman"/>
        </w:rPr>
        <w:t xml:space="preserve"> </w:t>
      </w:r>
      <w:proofErr w:type="spellStart"/>
      <w:r w:rsidRPr="00E5405E">
        <w:rPr>
          <w:rFonts w:ascii="Times New Roman" w:hAnsi="Times New Roman" w:cs="Times New Roman"/>
        </w:rPr>
        <w:t>International</w:t>
      </w:r>
      <w:proofErr w:type="spellEnd"/>
      <w:r w:rsidRPr="00E5405E">
        <w:rPr>
          <w:rFonts w:ascii="Times New Roman" w:hAnsi="Times New Roman" w:cs="Times New Roman"/>
        </w:rPr>
        <w:t xml:space="preserve"> </w:t>
      </w:r>
      <w:proofErr w:type="spellStart"/>
      <w:r w:rsidRPr="00E5405E">
        <w:rPr>
          <w:rFonts w:ascii="Times New Roman" w:hAnsi="Times New Roman" w:cs="Times New Roman"/>
        </w:rPr>
        <w:t>Business</w:t>
      </w:r>
      <w:proofErr w:type="spellEnd"/>
      <w:r w:rsidRPr="00E5405E">
        <w:rPr>
          <w:rFonts w:ascii="Times New Roman" w:hAnsi="Times New Roman" w:cs="Times New Roman"/>
        </w:rPr>
        <w:t xml:space="preserve"> </w:t>
      </w:r>
      <w:proofErr w:type="spellStart"/>
      <w:r w:rsidRPr="00E5405E">
        <w:rPr>
          <w:rFonts w:ascii="Times New Roman" w:hAnsi="Times New Roman" w:cs="Times New Roman"/>
        </w:rPr>
        <w:t>Studies</w:t>
      </w:r>
      <w:proofErr w:type="spellEnd"/>
      <w:r w:rsidRPr="00E5405E">
        <w:rPr>
          <w:rFonts w:ascii="Times New Roman" w:hAnsi="Times New Roman" w:cs="Times New Roman"/>
        </w:rPr>
        <w:t>, 35(1): 3–18.</w:t>
      </w:r>
    </w:p>
  </w:footnote>
  <w:footnote w:id="48">
    <w:p w14:paraId="22E0EE00" w14:textId="76C5A65D" w:rsidR="003625C0" w:rsidRPr="00355AC0" w:rsidRDefault="003625C0" w:rsidP="00612908">
      <w:pPr>
        <w:pStyle w:val="a5"/>
        <w:ind w:left="142" w:hanging="142"/>
        <w:jc w:val="both"/>
      </w:pPr>
      <w:r>
        <w:rPr>
          <w:rStyle w:val="a7"/>
        </w:rPr>
        <w:footnoteRef/>
      </w:r>
      <w:r w:rsidRPr="00530A2B">
        <w:rPr>
          <w:lang w:val="en-US"/>
        </w:rPr>
        <w:t xml:space="preserve"> </w:t>
      </w:r>
      <w:proofErr w:type="spellStart"/>
      <w:r w:rsidRPr="00612908">
        <w:rPr>
          <w:rFonts w:ascii="Times New Roman" w:hAnsi="Times New Roman" w:cs="Times New Roman"/>
          <w:lang w:val="en-US"/>
        </w:rPr>
        <w:t>Panibratov</w:t>
      </w:r>
      <w:proofErr w:type="spellEnd"/>
      <w:r w:rsidRPr="00612908">
        <w:rPr>
          <w:rFonts w:ascii="Times New Roman" w:hAnsi="Times New Roman" w:cs="Times New Roman"/>
          <w:lang w:val="en-US"/>
        </w:rPr>
        <w:t xml:space="preserve">, A. IU. International Strategy of Emerging Market Firms: Absorbing Global Knowledge and Building Competitive Advantage / Andrei </w:t>
      </w:r>
      <w:proofErr w:type="spellStart"/>
      <w:r w:rsidRPr="00612908">
        <w:rPr>
          <w:rFonts w:ascii="Times New Roman" w:hAnsi="Times New Roman" w:cs="Times New Roman"/>
          <w:lang w:val="en-US"/>
        </w:rPr>
        <w:t>Yurievich</w:t>
      </w:r>
      <w:proofErr w:type="spellEnd"/>
      <w:r w:rsidRPr="00612908">
        <w:rPr>
          <w:rFonts w:ascii="Times New Roman" w:hAnsi="Times New Roman" w:cs="Times New Roman"/>
          <w:lang w:val="en-US"/>
        </w:rPr>
        <w:t xml:space="preserve"> </w:t>
      </w:r>
      <w:proofErr w:type="spellStart"/>
      <w:r w:rsidRPr="00612908">
        <w:rPr>
          <w:rFonts w:ascii="Times New Roman" w:hAnsi="Times New Roman" w:cs="Times New Roman"/>
          <w:lang w:val="en-US"/>
        </w:rPr>
        <w:t>Panibratov</w:t>
      </w:r>
      <w:proofErr w:type="spellEnd"/>
      <w:r w:rsidRPr="00612908">
        <w:rPr>
          <w:rFonts w:ascii="Times New Roman" w:hAnsi="Times New Roman" w:cs="Times New Roman"/>
          <w:lang w:val="en-US"/>
        </w:rPr>
        <w:t xml:space="preserve"> // New York: Routledge. –  Saint-Petersburg State university, Graduate School of Management.  </w:t>
      </w:r>
      <w:r w:rsidRPr="00612908">
        <w:rPr>
          <w:rFonts w:ascii="Times New Roman" w:hAnsi="Times New Roman" w:cs="Times New Roman"/>
        </w:rPr>
        <w:t>– 2017.</w:t>
      </w:r>
    </w:p>
  </w:footnote>
  <w:footnote w:id="49">
    <w:p w14:paraId="6297EE20" w14:textId="77777777" w:rsidR="003625C0" w:rsidRPr="00612908" w:rsidRDefault="003625C0" w:rsidP="00612908">
      <w:pPr>
        <w:pStyle w:val="a5"/>
        <w:ind w:left="142" w:hanging="142"/>
        <w:jc w:val="both"/>
        <w:rPr>
          <w:rFonts w:ascii="Times New Roman" w:hAnsi="Times New Roman" w:cs="Times New Roman"/>
        </w:rPr>
      </w:pPr>
      <w:r w:rsidRPr="00E5405E">
        <w:rPr>
          <w:rStyle w:val="a7"/>
          <w:rFonts w:ascii="Times New Roman" w:hAnsi="Times New Roman" w:cs="Times New Roman"/>
        </w:rPr>
        <w:footnoteRef/>
      </w:r>
      <w:r w:rsidRPr="00E5405E">
        <w:rPr>
          <w:rFonts w:ascii="Times New Roman" w:hAnsi="Times New Roman" w:cs="Times New Roman"/>
        </w:rPr>
        <w:t xml:space="preserve"> </w:t>
      </w:r>
      <w:r w:rsidRPr="00612908">
        <w:rPr>
          <w:rFonts w:ascii="Times New Roman" w:hAnsi="Times New Roman" w:cs="Times New Roman"/>
        </w:rPr>
        <w:t xml:space="preserve">Логинова, Т. Россия и Европа сквозь призму институциональных различий / Государственный университет имени Лобачевского // 2014. – [Электронный ресурс]. – Режим доступа: </w:t>
      </w:r>
      <w:r w:rsidRPr="00612908">
        <w:rPr>
          <w:rFonts w:ascii="Times New Roman" w:hAnsi="Times New Roman" w:cs="Times New Roman"/>
          <w:lang w:val="en-US"/>
        </w:rPr>
        <w:t>http</w:t>
      </w:r>
      <w:r w:rsidRPr="00612908">
        <w:rPr>
          <w:rFonts w:ascii="Times New Roman" w:hAnsi="Times New Roman" w:cs="Times New Roman"/>
        </w:rPr>
        <w:t>://</w:t>
      </w:r>
      <w:r w:rsidRPr="00612908">
        <w:rPr>
          <w:rFonts w:ascii="Times New Roman" w:hAnsi="Times New Roman" w:cs="Times New Roman"/>
          <w:lang w:val="en-US"/>
        </w:rPr>
        <w:t>www</w:t>
      </w:r>
      <w:r w:rsidRPr="00612908">
        <w:rPr>
          <w:rFonts w:ascii="Times New Roman" w:hAnsi="Times New Roman" w:cs="Times New Roman"/>
        </w:rPr>
        <w:t>.</w:t>
      </w:r>
      <w:proofErr w:type="spellStart"/>
      <w:r w:rsidRPr="00612908">
        <w:rPr>
          <w:rFonts w:ascii="Times New Roman" w:hAnsi="Times New Roman" w:cs="Times New Roman"/>
          <w:lang w:val="en-US"/>
        </w:rPr>
        <w:t>perspektivy</w:t>
      </w:r>
      <w:proofErr w:type="spellEnd"/>
      <w:r w:rsidRPr="00612908">
        <w:rPr>
          <w:rFonts w:ascii="Times New Roman" w:hAnsi="Times New Roman" w:cs="Times New Roman"/>
        </w:rPr>
        <w:t>.</w:t>
      </w:r>
      <w:r w:rsidRPr="00612908">
        <w:rPr>
          <w:rFonts w:ascii="Times New Roman" w:hAnsi="Times New Roman" w:cs="Times New Roman"/>
          <w:lang w:val="en-US"/>
        </w:rPr>
        <w:t>info</w:t>
      </w:r>
      <w:r w:rsidRPr="00612908">
        <w:rPr>
          <w:rFonts w:ascii="Times New Roman" w:hAnsi="Times New Roman" w:cs="Times New Roman"/>
        </w:rPr>
        <w:t>/</w:t>
      </w:r>
      <w:r w:rsidRPr="00612908">
        <w:rPr>
          <w:rFonts w:ascii="Times New Roman" w:hAnsi="Times New Roman" w:cs="Times New Roman"/>
          <w:lang w:val="en-US"/>
        </w:rPr>
        <w:t>book</w:t>
      </w:r>
      <w:r w:rsidRPr="00612908">
        <w:rPr>
          <w:rFonts w:ascii="Times New Roman" w:hAnsi="Times New Roman" w:cs="Times New Roman"/>
        </w:rPr>
        <w:t>/</w:t>
      </w:r>
      <w:proofErr w:type="spellStart"/>
      <w:r w:rsidRPr="00612908">
        <w:rPr>
          <w:rFonts w:ascii="Times New Roman" w:hAnsi="Times New Roman" w:cs="Times New Roman"/>
          <w:lang w:val="en-US"/>
        </w:rPr>
        <w:t>rossija</w:t>
      </w:r>
      <w:proofErr w:type="spellEnd"/>
      <w:r w:rsidRPr="00612908">
        <w:rPr>
          <w:rFonts w:ascii="Times New Roman" w:hAnsi="Times New Roman" w:cs="Times New Roman"/>
        </w:rPr>
        <w:t>_</w:t>
      </w:r>
      <w:proofErr w:type="spellStart"/>
      <w:r w:rsidRPr="00612908">
        <w:rPr>
          <w:rFonts w:ascii="Times New Roman" w:hAnsi="Times New Roman" w:cs="Times New Roman"/>
          <w:lang w:val="en-US"/>
        </w:rPr>
        <w:t>i</w:t>
      </w:r>
      <w:proofErr w:type="spellEnd"/>
      <w:r w:rsidRPr="00612908">
        <w:rPr>
          <w:rFonts w:ascii="Times New Roman" w:hAnsi="Times New Roman" w:cs="Times New Roman"/>
        </w:rPr>
        <w:t>_</w:t>
      </w:r>
      <w:proofErr w:type="spellStart"/>
      <w:r w:rsidRPr="00612908">
        <w:rPr>
          <w:rFonts w:ascii="Times New Roman" w:hAnsi="Times New Roman" w:cs="Times New Roman"/>
          <w:lang w:val="en-US"/>
        </w:rPr>
        <w:t>jevropa</w:t>
      </w:r>
      <w:proofErr w:type="spellEnd"/>
      <w:r w:rsidRPr="00612908">
        <w:rPr>
          <w:rFonts w:ascii="Times New Roman" w:hAnsi="Times New Roman" w:cs="Times New Roman"/>
        </w:rPr>
        <w:t>_</w:t>
      </w:r>
      <w:proofErr w:type="spellStart"/>
      <w:r w:rsidRPr="00612908">
        <w:rPr>
          <w:rFonts w:ascii="Times New Roman" w:hAnsi="Times New Roman" w:cs="Times New Roman"/>
          <w:lang w:val="en-US"/>
        </w:rPr>
        <w:t>skvoz</w:t>
      </w:r>
      <w:proofErr w:type="spellEnd"/>
      <w:r w:rsidRPr="00612908">
        <w:rPr>
          <w:rFonts w:ascii="Times New Roman" w:hAnsi="Times New Roman" w:cs="Times New Roman"/>
        </w:rPr>
        <w:t>_</w:t>
      </w:r>
      <w:proofErr w:type="spellStart"/>
      <w:r w:rsidRPr="00612908">
        <w:rPr>
          <w:rFonts w:ascii="Times New Roman" w:hAnsi="Times New Roman" w:cs="Times New Roman"/>
          <w:lang w:val="en-US"/>
        </w:rPr>
        <w:t>prizmu</w:t>
      </w:r>
      <w:proofErr w:type="spellEnd"/>
      <w:r w:rsidRPr="00612908">
        <w:rPr>
          <w:rFonts w:ascii="Times New Roman" w:hAnsi="Times New Roman" w:cs="Times New Roman"/>
        </w:rPr>
        <w:t>_</w:t>
      </w:r>
      <w:proofErr w:type="spellStart"/>
      <w:r w:rsidRPr="00612908">
        <w:rPr>
          <w:rFonts w:ascii="Times New Roman" w:hAnsi="Times New Roman" w:cs="Times New Roman"/>
          <w:lang w:val="en-US"/>
        </w:rPr>
        <w:t>institucionalnyh</w:t>
      </w:r>
      <w:proofErr w:type="spellEnd"/>
      <w:r w:rsidRPr="00612908">
        <w:rPr>
          <w:rFonts w:ascii="Times New Roman" w:hAnsi="Times New Roman" w:cs="Times New Roman"/>
        </w:rPr>
        <w:t>_</w:t>
      </w:r>
      <w:proofErr w:type="spellStart"/>
      <w:r w:rsidRPr="00612908">
        <w:rPr>
          <w:rFonts w:ascii="Times New Roman" w:hAnsi="Times New Roman" w:cs="Times New Roman"/>
          <w:lang w:val="en-US"/>
        </w:rPr>
        <w:t>razlichij</w:t>
      </w:r>
      <w:proofErr w:type="spellEnd"/>
      <w:r w:rsidRPr="00612908">
        <w:rPr>
          <w:rFonts w:ascii="Times New Roman" w:hAnsi="Times New Roman" w:cs="Times New Roman"/>
        </w:rPr>
        <w:t>_2011-03-31.</w:t>
      </w:r>
      <w:r w:rsidRPr="00612908">
        <w:rPr>
          <w:rFonts w:ascii="Times New Roman" w:hAnsi="Times New Roman" w:cs="Times New Roman"/>
          <w:lang w:val="en-US"/>
        </w:rPr>
        <w:t>htm</w:t>
      </w:r>
      <w:r w:rsidRPr="00612908">
        <w:rPr>
          <w:rFonts w:ascii="Times New Roman" w:hAnsi="Times New Roman" w:cs="Times New Roman"/>
        </w:rPr>
        <w:t xml:space="preserve"> (дата обращения: 03.04.18).</w:t>
      </w:r>
    </w:p>
  </w:footnote>
  <w:footnote w:id="50">
    <w:p w14:paraId="471F4331" w14:textId="29A6EE63" w:rsidR="003625C0" w:rsidRPr="001E6EC8" w:rsidRDefault="003625C0" w:rsidP="00612908">
      <w:pPr>
        <w:pStyle w:val="a5"/>
        <w:ind w:left="142" w:hanging="142"/>
        <w:jc w:val="both"/>
        <w:rPr>
          <w:rFonts w:ascii="Times New Roman" w:hAnsi="Times New Roman" w:cs="Times New Roman"/>
        </w:rPr>
      </w:pPr>
      <w:r w:rsidRPr="00612908">
        <w:rPr>
          <w:rStyle w:val="a7"/>
          <w:rFonts w:ascii="Times New Roman" w:hAnsi="Times New Roman" w:cs="Times New Roman"/>
        </w:rPr>
        <w:footnoteRef/>
      </w:r>
      <w:r w:rsidRPr="00612908">
        <w:rPr>
          <w:rFonts w:ascii="Times New Roman" w:hAnsi="Times New Roman" w:cs="Times New Roman"/>
        </w:rPr>
        <w:t xml:space="preserve"> Соломонов, Ю. Исследования базовых ценностей людей разных стран / Юрий Соломонов, Владимир </w:t>
      </w:r>
      <w:proofErr w:type="spellStart"/>
      <w:r w:rsidRPr="00612908">
        <w:rPr>
          <w:rFonts w:ascii="Times New Roman" w:hAnsi="Times New Roman" w:cs="Times New Roman"/>
        </w:rPr>
        <w:t>Магун</w:t>
      </w:r>
      <w:proofErr w:type="spellEnd"/>
      <w:r w:rsidRPr="00612908">
        <w:rPr>
          <w:rFonts w:ascii="Times New Roman" w:hAnsi="Times New Roman" w:cs="Times New Roman"/>
        </w:rPr>
        <w:t xml:space="preserve"> // Институт социологии РАН // 2014. – [Электронный ресурс]. – Режим </w:t>
      </w:r>
      <w:proofErr w:type="spellStart"/>
      <w:proofErr w:type="gramStart"/>
      <w:r w:rsidRPr="00612908">
        <w:rPr>
          <w:rFonts w:ascii="Times New Roman" w:hAnsi="Times New Roman" w:cs="Times New Roman"/>
        </w:rPr>
        <w:t>достпуа</w:t>
      </w:r>
      <w:proofErr w:type="spellEnd"/>
      <w:r w:rsidRPr="00612908">
        <w:rPr>
          <w:rFonts w:ascii="Times New Roman" w:hAnsi="Times New Roman" w:cs="Times New Roman"/>
        </w:rPr>
        <w:t xml:space="preserve">:  </w:t>
      </w:r>
      <w:r w:rsidRPr="00612908">
        <w:rPr>
          <w:rFonts w:ascii="Times New Roman" w:hAnsi="Times New Roman" w:cs="Times New Roman"/>
          <w:lang w:val="en-US"/>
        </w:rPr>
        <w:t>http</w:t>
      </w:r>
      <w:r w:rsidRPr="00612908">
        <w:rPr>
          <w:rFonts w:ascii="Times New Roman" w:hAnsi="Times New Roman" w:cs="Times New Roman"/>
        </w:rPr>
        <w:t>://</w:t>
      </w:r>
      <w:r w:rsidRPr="00612908">
        <w:rPr>
          <w:rFonts w:ascii="Times New Roman" w:hAnsi="Times New Roman" w:cs="Times New Roman"/>
          <w:lang w:val="en-US"/>
        </w:rPr>
        <w:t>www</w:t>
      </w:r>
      <w:r w:rsidRPr="00612908">
        <w:rPr>
          <w:rFonts w:ascii="Times New Roman" w:hAnsi="Times New Roman" w:cs="Times New Roman"/>
        </w:rPr>
        <w:t>.</w:t>
      </w:r>
      <w:r w:rsidRPr="00612908">
        <w:rPr>
          <w:rFonts w:ascii="Times New Roman" w:hAnsi="Times New Roman" w:cs="Times New Roman"/>
          <w:lang w:val="en-US"/>
        </w:rPr>
        <w:t>ng</w:t>
      </w:r>
      <w:r w:rsidRPr="00612908">
        <w:rPr>
          <w:rFonts w:ascii="Times New Roman" w:hAnsi="Times New Roman" w:cs="Times New Roman"/>
        </w:rPr>
        <w:t>.</w:t>
      </w:r>
      <w:proofErr w:type="spellStart"/>
      <w:r w:rsidRPr="00612908">
        <w:rPr>
          <w:rFonts w:ascii="Times New Roman" w:hAnsi="Times New Roman" w:cs="Times New Roman"/>
          <w:lang w:val="en-US"/>
        </w:rPr>
        <w:t>ru</w:t>
      </w:r>
      <w:proofErr w:type="spellEnd"/>
      <w:r w:rsidRPr="00612908">
        <w:rPr>
          <w:rFonts w:ascii="Times New Roman" w:hAnsi="Times New Roman" w:cs="Times New Roman"/>
        </w:rPr>
        <w:t>/</w:t>
      </w:r>
      <w:proofErr w:type="spellStart"/>
      <w:r w:rsidRPr="00612908">
        <w:rPr>
          <w:rFonts w:ascii="Times New Roman" w:hAnsi="Times New Roman" w:cs="Times New Roman"/>
          <w:lang w:val="en-US"/>
        </w:rPr>
        <w:t>stsenarii</w:t>
      </w:r>
      <w:proofErr w:type="spellEnd"/>
      <w:r w:rsidRPr="00612908">
        <w:rPr>
          <w:rFonts w:ascii="Times New Roman" w:hAnsi="Times New Roman" w:cs="Times New Roman"/>
        </w:rPr>
        <w:t>/2014-04-22/9_</w:t>
      </w:r>
      <w:r w:rsidRPr="00612908">
        <w:rPr>
          <w:rFonts w:ascii="Times New Roman" w:hAnsi="Times New Roman" w:cs="Times New Roman"/>
          <w:lang w:val="en-US"/>
        </w:rPr>
        <w:t>values</w:t>
      </w:r>
      <w:r w:rsidRPr="00612908">
        <w:rPr>
          <w:rFonts w:ascii="Times New Roman" w:hAnsi="Times New Roman" w:cs="Times New Roman"/>
        </w:rPr>
        <w:t>.</w:t>
      </w:r>
      <w:r w:rsidRPr="00612908">
        <w:rPr>
          <w:rFonts w:ascii="Times New Roman" w:hAnsi="Times New Roman" w:cs="Times New Roman"/>
          <w:lang w:val="en-US"/>
        </w:rPr>
        <w:t>html</w:t>
      </w:r>
      <w:proofErr w:type="gramEnd"/>
      <w:r w:rsidRPr="00612908">
        <w:rPr>
          <w:rFonts w:ascii="Times New Roman" w:hAnsi="Times New Roman" w:cs="Times New Roman"/>
        </w:rPr>
        <w:t xml:space="preserve"> (дата обращения: 15.03.18).</w:t>
      </w:r>
    </w:p>
  </w:footnote>
  <w:footnote w:id="51">
    <w:p w14:paraId="3646630D" w14:textId="76183827" w:rsidR="003625C0" w:rsidRPr="009F789E" w:rsidRDefault="003625C0" w:rsidP="009F789E">
      <w:pPr>
        <w:pStyle w:val="a5"/>
        <w:ind w:left="142" w:hanging="142"/>
        <w:rPr>
          <w:lang w:val="en-US"/>
        </w:rPr>
      </w:pPr>
      <w:r>
        <w:rPr>
          <w:rStyle w:val="a7"/>
        </w:rPr>
        <w:footnoteRef/>
      </w:r>
      <w:r w:rsidRPr="009F789E">
        <w:rPr>
          <w:lang w:val="en-US"/>
        </w:rPr>
        <w:t xml:space="preserve"> </w:t>
      </w:r>
      <w:r w:rsidRPr="009F789E">
        <w:rPr>
          <w:rFonts w:ascii="Times New Roman" w:hAnsi="Times New Roman" w:cs="Times New Roman"/>
          <w:lang w:val="en-US"/>
        </w:rPr>
        <w:t>Dunning, J. H. (1980). Towards an eclectic theory of international production: some empirical tests. Journal of International Business Studies, 11 (1), 9–31.</w:t>
      </w:r>
    </w:p>
  </w:footnote>
  <w:footnote w:id="52">
    <w:p w14:paraId="49B77899" w14:textId="4B31198C" w:rsidR="003625C0" w:rsidRPr="000D5865" w:rsidRDefault="003625C0" w:rsidP="000D5865">
      <w:pPr>
        <w:pStyle w:val="a5"/>
        <w:jc w:val="both"/>
        <w:rPr>
          <w:rFonts w:ascii="Times New Roman" w:hAnsi="Times New Roman" w:cs="Times New Roman"/>
          <w:lang w:val="en-US"/>
        </w:rPr>
      </w:pPr>
      <w:r>
        <w:rPr>
          <w:rStyle w:val="a7"/>
        </w:rPr>
        <w:footnoteRef/>
      </w:r>
      <w:r>
        <w:rPr>
          <w:lang w:val="en-US"/>
        </w:rPr>
        <w:t xml:space="preserve"> </w:t>
      </w:r>
      <w:r w:rsidRPr="000D5865">
        <w:rPr>
          <w:rFonts w:ascii="Times New Roman" w:hAnsi="Times New Roman" w:cs="Times New Roman"/>
          <w:lang w:val="en-US"/>
        </w:rPr>
        <w:t>Dunning, J.H., The Determinants of International Production / Oxford Economic Papers, 1973, 25, pp., 289-336.</w:t>
      </w:r>
    </w:p>
  </w:footnote>
  <w:footnote w:id="53">
    <w:p w14:paraId="67487908" w14:textId="0EF9FF40" w:rsidR="003625C0" w:rsidRPr="00E5405E" w:rsidRDefault="003625C0" w:rsidP="000D5865">
      <w:pPr>
        <w:pStyle w:val="a5"/>
        <w:ind w:left="142" w:hanging="142"/>
        <w:jc w:val="both"/>
        <w:rPr>
          <w:rFonts w:ascii="Times New Roman" w:hAnsi="Times New Roman" w:cs="Times New Roman"/>
          <w:lang w:val="en-US"/>
        </w:rPr>
      </w:pPr>
      <w:r w:rsidRPr="000D5865">
        <w:rPr>
          <w:rStyle w:val="a7"/>
          <w:rFonts w:ascii="Times New Roman" w:hAnsi="Times New Roman" w:cs="Times New Roman"/>
        </w:rPr>
        <w:footnoteRef/>
      </w:r>
      <w:r w:rsidRPr="000D5865">
        <w:rPr>
          <w:rFonts w:ascii="Times New Roman" w:hAnsi="Times New Roman" w:cs="Times New Roman"/>
          <w:lang w:val="en-US"/>
        </w:rPr>
        <w:t xml:space="preserve"> John H. Dunning, The eclectic paradigm as an envelope for economic and business theories of MNE activity / International Business Review 9 (2000) // –  163-190.</w:t>
      </w:r>
    </w:p>
  </w:footnote>
  <w:footnote w:id="54">
    <w:p w14:paraId="625819A5" w14:textId="77777777" w:rsidR="003625C0" w:rsidRPr="003968D3" w:rsidRDefault="003625C0" w:rsidP="003968D3">
      <w:pPr>
        <w:pStyle w:val="a5"/>
        <w:jc w:val="both"/>
        <w:rPr>
          <w:rFonts w:ascii="Times New Roman" w:hAnsi="Times New Roman" w:cs="Times New Roman"/>
          <w:lang w:val="en-US"/>
        </w:rPr>
      </w:pPr>
      <w:r>
        <w:rPr>
          <w:rStyle w:val="a7"/>
        </w:rPr>
        <w:footnoteRef/>
      </w:r>
      <w:r w:rsidRPr="000764B5">
        <w:rPr>
          <w:lang w:val="en-US"/>
        </w:rPr>
        <w:t xml:space="preserve"> </w:t>
      </w:r>
      <w:r w:rsidRPr="003968D3">
        <w:rPr>
          <w:rFonts w:ascii="Times New Roman" w:hAnsi="Times New Roman" w:cs="Times New Roman"/>
          <w:lang w:val="en-US"/>
        </w:rPr>
        <w:t>Verbeke, A. International business strategy, Second edition /Alain Verbeke // Cambridge University, 2013. – 590.</w:t>
      </w:r>
    </w:p>
  </w:footnote>
  <w:footnote w:id="55">
    <w:p w14:paraId="68DCC4CD" w14:textId="77777777" w:rsidR="003625C0" w:rsidRPr="00AB448B" w:rsidRDefault="003625C0" w:rsidP="003968D3">
      <w:pPr>
        <w:pStyle w:val="a5"/>
        <w:jc w:val="both"/>
        <w:rPr>
          <w:lang w:val="en-US"/>
        </w:rPr>
      </w:pPr>
      <w:r w:rsidRPr="003968D3">
        <w:rPr>
          <w:rStyle w:val="a7"/>
          <w:rFonts w:ascii="Times New Roman" w:hAnsi="Times New Roman" w:cs="Times New Roman"/>
        </w:rPr>
        <w:footnoteRef/>
      </w:r>
      <w:r w:rsidRPr="003968D3">
        <w:rPr>
          <w:rFonts w:ascii="Times New Roman" w:hAnsi="Times New Roman" w:cs="Times New Roman"/>
          <w:lang w:val="en-US"/>
        </w:rPr>
        <w:t xml:space="preserve"> Dunning, J. Multinational enterprises and the global economy, 1992 / John H. Dunning // 618-666 р.</w:t>
      </w:r>
    </w:p>
  </w:footnote>
  <w:footnote w:id="56">
    <w:p w14:paraId="0114FE1D" w14:textId="32CA2DF8" w:rsidR="003625C0" w:rsidRPr="003968D3" w:rsidRDefault="003625C0" w:rsidP="003968D3">
      <w:pPr>
        <w:pStyle w:val="a5"/>
        <w:ind w:left="142" w:hanging="142"/>
        <w:jc w:val="both"/>
        <w:rPr>
          <w:rFonts w:ascii="Times New Roman" w:hAnsi="Times New Roman" w:cs="Times New Roman"/>
        </w:rPr>
      </w:pPr>
      <w:r w:rsidRPr="003968D3">
        <w:rPr>
          <w:rStyle w:val="a7"/>
          <w:rFonts w:ascii="Times New Roman" w:hAnsi="Times New Roman" w:cs="Times New Roman"/>
        </w:rPr>
        <w:footnoteRef/>
      </w:r>
      <w:r w:rsidRPr="003968D3">
        <w:rPr>
          <w:rFonts w:ascii="Times New Roman" w:hAnsi="Times New Roman" w:cs="Times New Roman"/>
        </w:rPr>
        <w:t xml:space="preserve"> </w:t>
      </w:r>
      <w:proofErr w:type="spellStart"/>
      <w:r w:rsidRPr="003968D3">
        <w:rPr>
          <w:rFonts w:ascii="Times New Roman" w:hAnsi="Times New Roman" w:cs="Times New Roman"/>
        </w:rPr>
        <w:t>Dunning</w:t>
      </w:r>
      <w:proofErr w:type="spellEnd"/>
      <w:r w:rsidRPr="003968D3">
        <w:rPr>
          <w:rFonts w:ascii="Times New Roman" w:hAnsi="Times New Roman" w:cs="Times New Roman"/>
        </w:rPr>
        <w:t>, J.</w:t>
      </w:r>
      <w:r w:rsidRPr="003968D3">
        <w:rPr>
          <w:rFonts w:ascii="Times New Roman" w:hAnsi="Times New Roman" w:cs="Times New Roman"/>
          <w:lang w:val="en-US"/>
        </w:rPr>
        <w:t xml:space="preserve"> H. (1998). Location and the multinational enterprise: a neglected factor. </w:t>
      </w:r>
      <w:proofErr w:type="spellStart"/>
      <w:r w:rsidRPr="003968D3">
        <w:rPr>
          <w:rFonts w:ascii="Times New Roman" w:hAnsi="Times New Roman" w:cs="Times New Roman"/>
        </w:rPr>
        <w:t>Journal</w:t>
      </w:r>
      <w:proofErr w:type="spellEnd"/>
      <w:r w:rsidRPr="003968D3">
        <w:rPr>
          <w:rFonts w:ascii="Times New Roman" w:hAnsi="Times New Roman" w:cs="Times New Roman"/>
        </w:rPr>
        <w:t xml:space="preserve"> </w:t>
      </w:r>
      <w:proofErr w:type="spellStart"/>
      <w:r w:rsidRPr="003968D3">
        <w:rPr>
          <w:rFonts w:ascii="Times New Roman" w:hAnsi="Times New Roman" w:cs="Times New Roman"/>
        </w:rPr>
        <w:t>of</w:t>
      </w:r>
      <w:proofErr w:type="spellEnd"/>
      <w:r w:rsidRPr="003968D3">
        <w:rPr>
          <w:rFonts w:ascii="Times New Roman" w:hAnsi="Times New Roman" w:cs="Times New Roman"/>
        </w:rPr>
        <w:t xml:space="preserve"> </w:t>
      </w:r>
      <w:proofErr w:type="spellStart"/>
      <w:r w:rsidRPr="003968D3">
        <w:rPr>
          <w:rFonts w:ascii="Times New Roman" w:hAnsi="Times New Roman" w:cs="Times New Roman"/>
        </w:rPr>
        <w:t>International</w:t>
      </w:r>
      <w:proofErr w:type="spellEnd"/>
      <w:r w:rsidRPr="003968D3">
        <w:rPr>
          <w:rFonts w:ascii="Times New Roman" w:hAnsi="Times New Roman" w:cs="Times New Roman"/>
        </w:rPr>
        <w:t xml:space="preserve"> </w:t>
      </w:r>
      <w:proofErr w:type="spellStart"/>
      <w:r w:rsidRPr="003968D3">
        <w:rPr>
          <w:rFonts w:ascii="Times New Roman" w:hAnsi="Times New Roman" w:cs="Times New Roman"/>
        </w:rPr>
        <w:t>Business</w:t>
      </w:r>
      <w:proofErr w:type="spellEnd"/>
      <w:r w:rsidRPr="003968D3">
        <w:rPr>
          <w:rFonts w:ascii="Times New Roman" w:hAnsi="Times New Roman" w:cs="Times New Roman"/>
        </w:rPr>
        <w:t xml:space="preserve"> </w:t>
      </w:r>
      <w:proofErr w:type="spellStart"/>
      <w:r w:rsidRPr="003968D3">
        <w:rPr>
          <w:rFonts w:ascii="Times New Roman" w:hAnsi="Times New Roman" w:cs="Times New Roman"/>
        </w:rPr>
        <w:t>Studies</w:t>
      </w:r>
      <w:proofErr w:type="spellEnd"/>
      <w:r w:rsidRPr="003968D3">
        <w:rPr>
          <w:rFonts w:ascii="Times New Roman" w:hAnsi="Times New Roman" w:cs="Times New Roman"/>
        </w:rPr>
        <w:t>, 29 (1), 45-66.</w:t>
      </w:r>
    </w:p>
  </w:footnote>
  <w:footnote w:id="57">
    <w:p w14:paraId="7876E1F5" w14:textId="387DB685" w:rsidR="003625C0" w:rsidRPr="002455A7" w:rsidRDefault="003625C0" w:rsidP="002455A7">
      <w:pPr>
        <w:pStyle w:val="a5"/>
        <w:jc w:val="both"/>
      </w:pPr>
      <w:r w:rsidRPr="002455A7">
        <w:rPr>
          <w:rStyle w:val="a7"/>
          <w:rFonts w:ascii="Times New Roman" w:hAnsi="Times New Roman" w:cs="Times New Roman"/>
        </w:rPr>
        <w:footnoteRef/>
      </w:r>
      <w:r w:rsidRPr="002455A7">
        <w:rPr>
          <w:rFonts w:ascii="Times New Roman" w:hAnsi="Times New Roman" w:cs="Times New Roman"/>
        </w:rPr>
        <w:t xml:space="preserve"> Годовой отчет ПАО «Газпром» за 2016 г. [Электронный ресурс] // ПАО «Газпром». – Режим доступа: http://reports2.equitystory.com/reports/gazprom/annual/2016/gb/Russian/0.html (дата обращения: 24.02.2018).</w:t>
      </w:r>
    </w:p>
  </w:footnote>
  <w:footnote w:id="58">
    <w:p w14:paraId="03C76D04" w14:textId="49489866" w:rsidR="003625C0" w:rsidRPr="00E17631" w:rsidRDefault="003625C0" w:rsidP="002455A7">
      <w:pPr>
        <w:pStyle w:val="a5"/>
        <w:ind w:left="142" w:hanging="142"/>
        <w:jc w:val="both"/>
        <w:rPr>
          <w:rFonts w:ascii="Times New Roman" w:hAnsi="Times New Roman" w:cs="Times New Roman"/>
          <w:lang w:val="en-US"/>
        </w:rPr>
      </w:pPr>
      <w:r w:rsidRPr="0004293D">
        <w:rPr>
          <w:rStyle w:val="a7"/>
          <w:rFonts w:ascii="Times New Roman" w:hAnsi="Times New Roman" w:cs="Times New Roman"/>
        </w:rPr>
        <w:footnoteRef/>
      </w:r>
      <w:r w:rsidRPr="00E17631">
        <w:rPr>
          <w:rFonts w:ascii="Times New Roman" w:hAnsi="Times New Roman" w:cs="Times New Roman"/>
          <w:lang w:val="en-US"/>
        </w:rPr>
        <w:t xml:space="preserve"> Gensler, L. The World's Largest Oil </w:t>
      </w:r>
      <w:proofErr w:type="gramStart"/>
      <w:r w:rsidRPr="00E17631">
        <w:rPr>
          <w:rFonts w:ascii="Times New Roman" w:hAnsi="Times New Roman" w:cs="Times New Roman"/>
          <w:lang w:val="en-US"/>
        </w:rPr>
        <w:t>And</w:t>
      </w:r>
      <w:proofErr w:type="gramEnd"/>
      <w:r w:rsidRPr="00E17631">
        <w:rPr>
          <w:rFonts w:ascii="Times New Roman" w:hAnsi="Times New Roman" w:cs="Times New Roman"/>
          <w:lang w:val="en-US"/>
        </w:rPr>
        <w:t xml:space="preserve"> Gas Companies 2017: Exxon Reigns Supreme, While Chevron Slips. – 2017 [</w:t>
      </w:r>
      <w:r w:rsidRPr="00E17631">
        <w:rPr>
          <w:rFonts w:ascii="Times New Roman" w:hAnsi="Times New Roman" w:cs="Times New Roman"/>
        </w:rPr>
        <w:t>Электронный</w:t>
      </w:r>
      <w:r w:rsidRPr="00E17631">
        <w:rPr>
          <w:rFonts w:ascii="Times New Roman" w:hAnsi="Times New Roman" w:cs="Times New Roman"/>
          <w:lang w:val="en-US"/>
        </w:rPr>
        <w:t xml:space="preserve"> </w:t>
      </w:r>
      <w:r w:rsidRPr="00E17631">
        <w:rPr>
          <w:rFonts w:ascii="Times New Roman" w:hAnsi="Times New Roman" w:cs="Times New Roman"/>
        </w:rPr>
        <w:t>ресурс</w:t>
      </w:r>
      <w:r w:rsidRPr="00E17631">
        <w:rPr>
          <w:rFonts w:ascii="Times New Roman" w:hAnsi="Times New Roman" w:cs="Times New Roman"/>
          <w:lang w:val="en-US"/>
        </w:rPr>
        <w:t xml:space="preserve">]. – </w:t>
      </w:r>
      <w:r w:rsidRPr="00E17631">
        <w:rPr>
          <w:rFonts w:ascii="Times New Roman" w:hAnsi="Times New Roman" w:cs="Times New Roman"/>
        </w:rPr>
        <w:t>Режим</w:t>
      </w:r>
      <w:r w:rsidRPr="00E17631">
        <w:rPr>
          <w:rFonts w:ascii="Times New Roman" w:hAnsi="Times New Roman" w:cs="Times New Roman"/>
          <w:lang w:val="en-US"/>
        </w:rPr>
        <w:t xml:space="preserve"> </w:t>
      </w:r>
      <w:r w:rsidRPr="00E17631">
        <w:rPr>
          <w:rFonts w:ascii="Times New Roman" w:hAnsi="Times New Roman" w:cs="Times New Roman"/>
        </w:rPr>
        <w:t>доступа</w:t>
      </w:r>
      <w:r w:rsidRPr="00E17631">
        <w:rPr>
          <w:rFonts w:ascii="Times New Roman" w:hAnsi="Times New Roman" w:cs="Times New Roman"/>
          <w:lang w:val="en-US"/>
        </w:rPr>
        <w:t>: https://www.forbes.com/sites/laurengensler/2017/05/24/the-worlds-largest-oil-and-gas-companies-2017-exxon-mobil-reigns-supreme-chevron-slips/#1a9173824f87</w:t>
      </w:r>
      <w:r>
        <w:rPr>
          <w:rFonts w:ascii="Times New Roman" w:hAnsi="Times New Roman" w:cs="Times New Roman"/>
          <w:lang w:val="en-US"/>
        </w:rPr>
        <w:t xml:space="preserve"> </w:t>
      </w:r>
      <w:r w:rsidRPr="00E17631">
        <w:rPr>
          <w:rFonts w:ascii="Times New Roman" w:hAnsi="Times New Roman" w:cs="Times New Roman"/>
          <w:lang w:val="en-US"/>
        </w:rPr>
        <w:t>(</w:t>
      </w:r>
      <w:r w:rsidRPr="00E17631">
        <w:rPr>
          <w:rFonts w:ascii="Times New Roman" w:hAnsi="Times New Roman" w:cs="Times New Roman"/>
        </w:rPr>
        <w:t>дата</w:t>
      </w:r>
      <w:r w:rsidRPr="00E17631">
        <w:rPr>
          <w:rFonts w:ascii="Times New Roman" w:hAnsi="Times New Roman" w:cs="Times New Roman"/>
          <w:lang w:val="en-US"/>
        </w:rPr>
        <w:t xml:space="preserve"> </w:t>
      </w:r>
      <w:r w:rsidRPr="00E17631">
        <w:rPr>
          <w:rFonts w:ascii="Times New Roman" w:hAnsi="Times New Roman" w:cs="Times New Roman"/>
        </w:rPr>
        <w:t>обращения</w:t>
      </w:r>
      <w:r w:rsidRPr="00E17631">
        <w:rPr>
          <w:rFonts w:ascii="Times New Roman" w:hAnsi="Times New Roman" w:cs="Times New Roman"/>
          <w:lang w:val="en-US"/>
        </w:rPr>
        <w:t>: 23.04.18).</w:t>
      </w:r>
    </w:p>
  </w:footnote>
  <w:footnote w:id="59">
    <w:p w14:paraId="14ADF36B" w14:textId="7D9D5FC4" w:rsidR="003625C0" w:rsidRPr="00E17631" w:rsidRDefault="003625C0" w:rsidP="002455A7">
      <w:pPr>
        <w:pStyle w:val="a5"/>
        <w:ind w:left="142" w:hanging="142"/>
        <w:jc w:val="both"/>
        <w:rPr>
          <w:rFonts w:ascii="Times New Roman" w:hAnsi="Times New Roman" w:cs="Times New Roman"/>
        </w:rPr>
      </w:pPr>
      <w:r w:rsidRPr="00E17631">
        <w:rPr>
          <w:rStyle w:val="a7"/>
          <w:rFonts w:ascii="Times New Roman" w:hAnsi="Times New Roman" w:cs="Times New Roman"/>
        </w:rPr>
        <w:footnoteRef/>
      </w:r>
      <w:r w:rsidRPr="00E17631">
        <w:rPr>
          <w:rFonts w:ascii="Times New Roman" w:hAnsi="Times New Roman" w:cs="Times New Roman"/>
        </w:rPr>
        <w:t xml:space="preserve"> Кривоносова, М. А. Топливно-энергетический комплекс России / Пензенский государственный университет // М. А. Кривоносова, Н. В. Лушникова. – июль, 2014 [Электронный ресурс]. – Режим доступа: http://www.grandars.ru/shkola/geografiya/toplivno-energeticheskiy-kompleks.html (дата обращения: 13.03.18).</w:t>
      </w:r>
    </w:p>
  </w:footnote>
  <w:footnote w:id="60">
    <w:p w14:paraId="706015DA" w14:textId="2E84D411" w:rsidR="003625C0" w:rsidRPr="00E17631" w:rsidRDefault="003625C0" w:rsidP="002455A7">
      <w:pPr>
        <w:pStyle w:val="a5"/>
        <w:ind w:left="142" w:hanging="142"/>
        <w:jc w:val="both"/>
        <w:rPr>
          <w:rFonts w:ascii="Times New Roman" w:hAnsi="Times New Roman" w:cs="Times New Roman"/>
          <w:lang w:val="en-US"/>
        </w:rPr>
      </w:pPr>
      <w:r w:rsidRPr="00E17631">
        <w:rPr>
          <w:rStyle w:val="a7"/>
          <w:rFonts w:ascii="Times New Roman" w:hAnsi="Times New Roman" w:cs="Times New Roman"/>
        </w:rPr>
        <w:footnoteRef/>
      </w:r>
      <w:r w:rsidRPr="00E17631">
        <w:rPr>
          <w:rFonts w:ascii="Times New Roman" w:hAnsi="Times New Roman" w:cs="Times New Roman"/>
          <w:lang w:val="en-US"/>
        </w:rPr>
        <w:t xml:space="preserve"> Country statistics and classification / United Nations // 2017 [</w:t>
      </w:r>
      <w:r w:rsidRPr="00E17631">
        <w:rPr>
          <w:rFonts w:ascii="Times New Roman" w:hAnsi="Times New Roman" w:cs="Times New Roman"/>
        </w:rPr>
        <w:t>Электронный</w:t>
      </w:r>
      <w:r w:rsidRPr="00E17631">
        <w:rPr>
          <w:rFonts w:ascii="Times New Roman" w:hAnsi="Times New Roman" w:cs="Times New Roman"/>
          <w:lang w:val="en-US"/>
        </w:rPr>
        <w:t xml:space="preserve"> </w:t>
      </w:r>
      <w:r w:rsidRPr="00E17631">
        <w:rPr>
          <w:rFonts w:ascii="Times New Roman" w:hAnsi="Times New Roman" w:cs="Times New Roman"/>
        </w:rPr>
        <w:t>ресурс</w:t>
      </w:r>
      <w:r w:rsidRPr="00E17631">
        <w:rPr>
          <w:rFonts w:ascii="Times New Roman" w:hAnsi="Times New Roman" w:cs="Times New Roman"/>
          <w:lang w:val="en-US"/>
        </w:rPr>
        <w:t xml:space="preserve">]. – </w:t>
      </w:r>
      <w:r w:rsidRPr="00E17631">
        <w:rPr>
          <w:rFonts w:ascii="Times New Roman" w:hAnsi="Times New Roman" w:cs="Times New Roman"/>
        </w:rPr>
        <w:t>Режим</w:t>
      </w:r>
      <w:r w:rsidRPr="00E17631">
        <w:rPr>
          <w:rFonts w:ascii="Times New Roman" w:hAnsi="Times New Roman" w:cs="Times New Roman"/>
          <w:lang w:val="en-US"/>
        </w:rPr>
        <w:t xml:space="preserve"> </w:t>
      </w:r>
      <w:r w:rsidRPr="00E17631">
        <w:rPr>
          <w:rFonts w:ascii="Times New Roman" w:hAnsi="Times New Roman" w:cs="Times New Roman"/>
        </w:rPr>
        <w:t>доступа</w:t>
      </w:r>
      <w:r w:rsidRPr="00E17631">
        <w:rPr>
          <w:rFonts w:ascii="Times New Roman" w:hAnsi="Times New Roman" w:cs="Times New Roman"/>
          <w:lang w:val="en-US"/>
        </w:rPr>
        <w:t>: https://www.un.org/development/desa/dpad/wp-</w:t>
      </w:r>
      <w:r w:rsidRPr="00E17631">
        <w:rPr>
          <w:rFonts w:ascii="Times New Roman" w:hAnsi="Times New Roman" w:cs="Times New Roman"/>
        </w:rPr>
        <w:t>с</w:t>
      </w:r>
      <w:proofErr w:type="spellStart"/>
      <w:r w:rsidRPr="00E17631">
        <w:rPr>
          <w:rFonts w:ascii="Times New Roman" w:hAnsi="Times New Roman" w:cs="Times New Roman"/>
          <w:lang w:val="en-US"/>
        </w:rPr>
        <w:t>ontent</w:t>
      </w:r>
      <w:proofErr w:type="spellEnd"/>
      <w:r w:rsidRPr="00E17631">
        <w:rPr>
          <w:rFonts w:ascii="Times New Roman" w:hAnsi="Times New Roman" w:cs="Times New Roman"/>
          <w:lang w:val="en-US"/>
        </w:rPr>
        <w:t>/uploads/sites/45/publication/2017wesp_full_en.pdf (</w:t>
      </w:r>
      <w:r w:rsidRPr="00E17631">
        <w:rPr>
          <w:rFonts w:ascii="Times New Roman" w:hAnsi="Times New Roman" w:cs="Times New Roman"/>
        </w:rPr>
        <w:t>дата</w:t>
      </w:r>
      <w:r w:rsidRPr="00E17631">
        <w:rPr>
          <w:rFonts w:ascii="Times New Roman" w:hAnsi="Times New Roman" w:cs="Times New Roman"/>
          <w:lang w:val="en-US"/>
        </w:rPr>
        <w:t>: 23.04.18).</w:t>
      </w:r>
    </w:p>
  </w:footnote>
  <w:footnote w:id="61">
    <w:p w14:paraId="6706C15C" w14:textId="7F6639D5" w:rsidR="003625C0" w:rsidRPr="002455A7" w:rsidRDefault="003625C0" w:rsidP="002455A7">
      <w:pPr>
        <w:pStyle w:val="a5"/>
        <w:ind w:left="142" w:hanging="142"/>
        <w:jc w:val="both"/>
        <w:rPr>
          <w:rFonts w:ascii="Times New Roman" w:hAnsi="Times New Roman" w:cs="Times New Roman"/>
        </w:rPr>
      </w:pPr>
      <w:r w:rsidRPr="002455A7">
        <w:rPr>
          <w:rStyle w:val="a7"/>
          <w:rFonts w:ascii="Times New Roman" w:hAnsi="Times New Roman" w:cs="Times New Roman"/>
        </w:rPr>
        <w:footnoteRef/>
      </w:r>
      <w:r w:rsidRPr="002455A7">
        <w:rPr>
          <w:rFonts w:ascii="Times New Roman" w:hAnsi="Times New Roman" w:cs="Times New Roman"/>
        </w:rPr>
        <w:t xml:space="preserve"> Шишков, Ю. Развитые страны: Отличительные особенности развитых стран / Белгородский государственный технологический университет им. В.Г. Шухова //</w:t>
      </w:r>
    </w:p>
    <w:p w14:paraId="0F918E3D" w14:textId="7257434F" w:rsidR="003625C0" w:rsidRPr="002455A7" w:rsidRDefault="003625C0" w:rsidP="002455A7">
      <w:pPr>
        <w:pStyle w:val="a5"/>
        <w:ind w:left="142"/>
        <w:jc w:val="both"/>
        <w:rPr>
          <w:rFonts w:ascii="Times New Roman" w:hAnsi="Times New Roman" w:cs="Times New Roman"/>
        </w:rPr>
      </w:pPr>
      <w:r w:rsidRPr="002455A7">
        <w:rPr>
          <w:rFonts w:ascii="Times New Roman" w:hAnsi="Times New Roman" w:cs="Times New Roman"/>
        </w:rPr>
        <w:t>Мировая экономика. Учебное пособие. – 2015 [Электронный ресурс]. – Режим доступа: https://studfiles.net/preview/1976303/ (дата обращения: 13.04.18).</w:t>
      </w:r>
    </w:p>
  </w:footnote>
  <w:footnote w:id="62">
    <w:p w14:paraId="16070DD3" w14:textId="3A679C72" w:rsidR="003625C0" w:rsidRPr="002455A7" w:rsidRDefault="003625C0" w:rsidP="002455A7">
      <w:pPr>
        <w:pStyle w:val="a5"/>
        <w:ind w:left="142" w:hanging="142"/>
        <w:jc w:val="both"/>
        <w:rPr>
          <w:rFonts w:ascii="Times New Roman" w:hAnsi="Times New Roman" w:cs="Times New Roman"/>
        </w:rPr>
      </w:pPr>
      <w:r w:rsidRPr="002455A7">
        <w:rPr>
          <w:rStyle w:val="a7"/>
          <w:rFonts w:ascii="Times New Roman" w:hAnsi="Times New Roman" w:cs="Times New Roman"/>
        </w:rPr>
        <w:footnoteRef/>
      </w:r>
      <w:r w:rsidRPr="002455A7">
        <w:rPr>
          <w:rFonts w:ascii="Times New Roman" w:hAnsi="Times New Roman" w:cs="Times New Roman"/>
          <w:lang w:val="en-US"/>
        </w:rPr>
        <w:t xml:space="preserve"> </w:t>
      </w:r>
      <w:proofErr w:type="spellStart"/>
      <w:r w:rsidRPr="002455A7">
        <w:rPr>
          <w:rFonts w:ascii="Times New Roman" w:hAnsi="Times New Roman" w:cs="Times New Roman"/>
          <w:lang w:val="en-US"/>
        </w:rPr>
        <w:t>Gabrielson</w:t>
      </w:r>
      <w:proofErr w:type="spellEnd"/>
      <w:r w:rsidRPr="002455A7">
        <w:rPr>
          <w:rFonts w:ascii="Times New Roman" w:hAnsi="Times New Roman" w:cs="Times New Roman"/>
          <w:lang w:val="en-US"/>
        </w:rPr>
        <w:t xml:space="preserve">, G. Upstream, Midstream, Downstream. </w:t>
      </w:r>
      <w:proofErr w:type="spellStart"/>
      <w:r w:rsidRPr="002455A7">
        <w:rPr>
          <w:rFonts w:ascii="Times New Roman" w:hAnsi="Times New Roman" w:cs="Times New Roman"/>
        </w:rPr>
        <w:t>The</w:t>
      </w:r>
      <w:proofErr w:type="spellEnd"/>
      <w:r w:rsidRPr="002455A7">
        <w:rPr>
          <w:rFonts w:ascii="Times New Roman" w:hAnsi="Times New Roman" w:cs="Times New Roman"/>
        </w:rPr>
        <w:t xml:space="preserve"> </w:t>
      </w:r>
      <w:proofErr w:type="spellStart"/>
      <w:r w:rsidRPr="002455A7">
        <w:rPr>
          <w:rFonts w:ascii="Times New Roman" w:hAnsi="Times New Roman" w:cs="Times New Roman"/>
        </w:rPr>
        <w:t>difference</w:t>
      </w:r>
      <w:proofErr w:type="spellEnd"/>
      <w:r w:rsidRPr="002455A7">
        <w:rPr>
          <w:rFonts w:ascii="Times New Roman" w:hAnsi="Times New Roman" w:cs="Times New Roman"/>
        </w:rPr>
        <w:t xml:space="preserve"> / A. </w:t>
      </w:r>
      <w:proofErr w:type="spellStart"/>
      <w:r w:rsidRPr="002455A7">
        <w:rPr>
          <w:rFonts w:ascii="Times New Roman" w:hAnsi="Times New Roman" w:cs="Times New Roman"/>
        </w:rPr>
        <w:t>Bhardwaj</w:t>
      </w:r>
      <w:proofErr w:type="spellEnd"/>
      <w:r w:rsidRPr="002455A7">
        <w:rPr>
          <w:rFonts w:ascii="Times New Roman" w:hAnsi="Times New Roman" w:cs="Times New Roman"/>
        </w:rPr>
        <w:t xml:space="preserve">, A. </w:t>
      </w:r>
      <w:proofErr w:type="spellStart"/>
      <w:r w:rsidRPr="002455A7">
        <w:rPr>
          <w:rFonts w:ascii="Times New Roman" w:hAnsi="Times New Roman" w:cs="Times New Roman"/>
        </w:rPr>
        <w:t>Jelina</w:t>
      </w:r>
      <w:proofErr w:type="spellEnd"/>
      <w:r w:rsidRPr="002455A7">
        <w:rPr>
          <w:rFonts w:ascii="Times New Roman" w:hAnsi="Times New Roman" w:cs="Times New Roman"/>
        </w:rPr>
        <w:t xml:space="preserve"> // 2015 [Электронный ресурс]. – Режим доступа: https://lonetreeusa.com/upstream-midstream-downstream-whats-difference/ (дата обращения: 20.04.18)</w:t>
      </w:r>
    </w:p>
  </w:footnote>
  <w:footnote w:id="63">
    <w:p w14:paraId="27AA164B" w14:textId="0B5EA458" w:rsidR="003625C0" w:rsidRDefault="003625C0" w:rsidP="002455A7">
      <w:pPr>
        <w:pStyle w:val="a5"/>
        <w:ind w:left="142" w:hanging="142"/>
        <w:jc w:val="both"/>
      </w:pPr>
      <w:r w:rsidRPr="002455A7">
        <w:rPr>
          <w:rStyle w:val="a7"/>
          <w:rFonts w:ascii="Times New Roman" w:hAnsi="Times New Roman" w:cs="Times New Roman"/>
        </w:rPr>
        <w:footnoteRef/>
      </w:r>
      <w:r w:rsidRPr="002455A7">
        <w:rPr>
          <w:rFonts w:ascii="Times New Roman" w:hAnsi="Times New Roman" w:cs="Times New Roman"/>
        </w:rPr>
        <w:t xml:space="preserve"> Диденко, Н. Мировая Экономика: Контуры Развития Учебное пособие Часть I Санкт-Петербург Издательство </w:t>
      </w:r>
      <w:proofErr w:type="spellStart"/>
      <w:r w:rsidRPr="002455A7">
        <w:rPr>
          <w:rFonts w:ascii="Times New Roman" w:hAnsi="Times New Roman" w:cs="Times New Roman"/>
        </w:rPr>
        <w:t>СПбГТУ</w:t>
      </w:r>
      <w:proofErr w:type="spellEnd"/>
      <w:r w:rsidRPr="002455A7">
        <w:rPr>
          <w:rFonts w:ascii="Times New Roman" w:hAnsi="Times New Roman" w:cs="Times New Roman"/>
        </w:rPr>
        <w:t>. - 2001 [Электронный ресурс]. – Режим доступа: http://economics.studio/mirovaya-ekonomika/klassifikatsiya-oon-mvf.html (дата обращения: 27.03.18).</w:t>
      </w:r>
      <w:r>
        <w:t xml:space="preserve"> </w:t>
      </w:r>
    </w:p>
  </w:footnote>
  <w:footnote w:id="64">
    <w:p w14:paraId="2629487F" w14:textId="213F606C" w:rsidR="003625C0" w:rsidRPr="002B6E8A" w:rsidRDefault="003625C0" w:rsidP="002455A7">
      <w:pPr>
        <w:pStyle w:val="a5"/>
        <w:ind w:left="142" w:hanging="142"/>
        <w:jc w:val="both"/>
        <w:rPr>
          <w:rFonts w:ascii="Times New Roman" w:hAnsi="Times New Roman" w:cs="Times New Roman"/>
        </w:rPr>
      </w:pPr>
      <w:r w:rsidRPr="002B6E8A">
        <w:rPr>
          <w:rStyle w:val="a7"/>
          <w:rFonts w:ascii="Times New Roman" w:hAnsi="Times New Roman" w:cs="Times New Roman"/>
        </w:rPr>
        <w:footnoteRef/>
      </w:r>
      <w:r>
        <w:rPr>
          <w:rFonts w:ascii="Times New Roman" w:hAnsi="Times New Roman" w:cs="Times New Roman"/>
        </w:rPr>
        <w:t xml:space="preserve"> </w:t>
      </w:r>
      <w:proofErr w:type="spellStart"/>
      <w:r w:rsidRPr="002B6E8A">
        <w:rPr>
          <w:rFonts w:ascii="Times New Roman" w:hAnsi="Times New Roman" w:cs="Times New Roman"/>
        </w:rPr>
        <w:t>Гатинский</w:t>
      </w:r>
      <w:proofErr w:type="spellEnd"/>
      <w:r w:rsidRPr="002B6E8A">
        <w:rPr>
          <w:rFonts w:ascii="Times New Roman" w:hAnsi="Times New Roman" w:cs="Times New Roman"/>
        </w:rPr>
        <w:t>, А. Российские нефтяные компании выходят за рубеж / РБК – Экономика // [Электронный ресурс]. – Режим доступа: https://www.rbc.ru/economics/02/03/2012/5703f40c9a7947ac81a656cf (дата обращения 04.03.18).</w:t>
      </w:r>
    </w:p>
  </w:footnote>
  <w:footnote w:id="65">
    <w:p w14:paraId="18CEE976" w14:textId="77777777" w:rsidR="003625C0" w:rsidRPr="002B6E8A" w:rsidRDefault="003625C0" w:rsidP="002455A7">
      <w:pPr>
        <w:pStyle w:val="a5"/>
        <w:ind w:left="142" w:hanging="142"/>
        <w:jc w:val="both"/>
        <w:rPr>
          <w:rFonts w:ascii="Times New Roman" w:hAnsi="Times New Roman" w:cs="Times New Roman"/>
        </w:rPr>
      </w:pPr>
      <w:r w:rsidRPr="002B6E8A">
        <w:rPr>
          <w:rStyle w:val="a7"/>
          <w:rFonts w:ascii="Times New Roman" w:hAnsi="Times New Roman" w:cs="Times New Roman"/>
        </w:rPr>
        <w:footnoteRef/>
      </w:r>
      <w:r w:rsidRPr="002B6E8A">
        <w:rPr>
          <w:rFonts w:ascii="Times New Roman" w:hAnsi="Times New Roman" w:cs="Times New Roman"/>
        </w:rPr>
        <w:t xml:space="preserve"> Григорьев, Л. Иностранное влияние в ТЭК: скрытая угроза и явные возможности [Электронный ресурс] / Л. Григорьев, В. </w:t>
      </w:r>
      <w:proofErr w:type="spellStart"/>
      <w:r w:rsidRPr="002B6E8A">
        <w:rPr>
          <w:rFonts w:ascii="Times New Roman" w:hAnsi="Times New Roman" w:cs="Times New Roman"/>
        </w:rPr>
        <w:t>Гимади</w:t>
      </w:r>
      <w:proofErr w:type="spellEnd"/>
      <w:r w:rsidRPr="002B6E8A">
        <w:rPr>
          <w:rFonts w:ascii="Times New Roman" w:hAnsi="Times New Roman" w:cs="Times New Roman"/>
        </w:rPr>
        <w:t xml:space="preserve">, А. </w:t>
      </w:r>
      <w:proofErr w:type="spellStart"/>
      <w:r w:rsidRPr="002B6E8A">
        <w:rPr>
          <w:rFonts w:ascii="Times New Roman" w:hAnsi="Times New Roman" w:cs="Times New Roman"/>
        </w:rPr>
        <w:t>Курдин</w:t>
      </w:r>
      <w:proofErr w:type="spellEnd"/>
      <w:r w:rsidRPr="002B6E8A">
        <w:rPr>
          <w:rFonts w:ascii="Times New Roman" w:hAnsi="Times New Roman" w:cs="Times New Roman"/>
        </w:rPr>
        <w:t xml:space="preserve">, О. Колобов, И. Поминова, А. </w:t>
      </w:r>
      <w:proofErr w:type="spellStart"/>
      <w:r w:rsidRPr="002B6E8A">
        <w:rPr>
          <w:rFonts w:ascii="Times New Roman" w:hAnsi="Times New Roman" w:cs="Times New Roman"/>
        </w:rPr>
        <w:t>Амирагян</w:t>
      </w:r>
      <w:proofErr w:type="spellEnd"/>
      <w:r w:rsidRPr="002B6E8A">
        <w:rPr>
          <w:rFonts w:ascii="Times New Roman" w:hAnsi="Times New Roman" w:cs="Times New Roman"/>
        </w:rPr>
        <w:t>, А Мартынюк // Энергетический бюллетень. Аналитический центр при правительстве РФ. – март, 2014.</w:t>
      </w:r>
    </w:p>
  </w:footnote>
  <w:footnote w:id="66">
    <w:p w14:paraId="54DF059E" w14:textId="4C22FE66" w:rsidR="003625C0" w:rsidRDefault="003625C0" w:rsidP="00090ED2">
      <w:pPr>
        <w:pStyle w:val="a5"/>
        <w:ind w:left="142" w:hanging="142"/>
        <w:jc w:val="both"/>
      </w:pPr>
      <w:r w:rsidRPr="002B6E8A">
        <w:rPr>
          <w:rStyle w:val="a7"/>
          <w:rFonts w:ascii="Times New Roman" w:hAnsi="Times New Roman" w:cs="Times New Roman"/>
        </w:rPr>
        <w:footnoteRef/>
      </w:r>
      <w:proofErr w:type="spellStart"/>
      <w:r w:rsidRPr="002B6E8A">
        <w:rPr>
          <w:rFonts w:ascii="Times New Roman" w:hAnsi="Times New Roman" w:cs="Times New Roman"/>
        </w:rPr>
        <w:t>Байшурина</w:t>
      </w:r>
      <w:proofErr w:type="spellEnd"/>
      <w:r w:rsidRPr="002B6E8A">
        <w:rPr>
          <w:rFonts w:ascii="Times New Roman" w:hAnsi="Times New Roman" w:cs="Times New Roman"/>
        </w:rPr>
        <w:t>, Д. География и динамика развития нефтеперерабатывающей промышленности мира / Российский университет дружбы народов // 2012. – [Электронный ресурс]. – Режим доступа: https://rae.ru/forum2012/270/1713 (дата обращения: 09.02.18).</w:t>
      </w:r>
    </w:p>
  </w:footnote>
  <w:footnote w:id="67">
    <w:p w14:paraId="0AE76F9E" w14:textId="213E6570" w:rsidR="003625C0" w:rsidRPr="002455A7" w:rsidRDefault="003625C0" w:rsidP="002455A7">
      <w:pPr>
        <w:pStyle w:val="a5"/>
        <w:ind w:left="142" w:hanging="142"/>
        <w:jc w:val="both"/>
        <w:rPr>
          <w:rFonts w:ascii="Times New Roman" w:hAnsi="Times New Roman" w:cs="Times New Roman"/>
        </w:rPr>
      </w:pPr>
      <w:r w:rsidRPr="002455A7">
        <w:rPr>
          <w:rStyle w:val="a7"/>
          <w:rFonts w:ascii="Times New Roman" w:hAnsi="Times New Roman" w:cs="Times New Roman"/>
        </w:rPr>
        <w:footnoteRef/>
      </w:r>
      <w:r w:rsidRPr="002455A7">
        <w:rPr>
          <w:rFonts w:ascii="Times New Roman" w:hAnsi="Times New Roman" w:cs="Times New Roman"/>
        </w:rPr>
        <w:t xml:space="preserve"> Поспелова, Е. Применение концепции </w:t>
      </w:r>
      <w:proofErr w:type="spellStart"/>
      <w:r w:rsidRPr="002455A7">
        <w:rPr>
          <w:rFonts w:ascii="Times New Roman" w:hAnsi="Times New Roman" w:cs="Times New Roman"/>
        </w:rPr>
        <w:t>New</w:t>
      </w:r>
      <w:proofErr w:type="spellEnd"/>
      <w:r w:rsidRPr="002455A7">
        <w:rPr>
          <w:rFonts w:ascii="Times New Roman" w:hAnsi="Times New Roman" w:cs="Times New Roman"/>
        </w:rPr>
        <w:t xml:space="preserve"> </w:t>
      </w:r>
      <w:proofErr w:type="spellStart"/>
      <w:r w:rsidRPr="002455A7">
        <w:rPr>
          <w:rFonts w:ascii="Times New Roman" w:hAnsi="Times New Roman" w:cs="Times New Roman"/>
        </w:rPr>
        <w:t>Public</w:t>
      </w:r>
      <w:proofErr w:type="spellEnd"/>
      <w:r w:rsidRPr="002455A7">
        <w:rPr>
          <w:rFonts w:ascii="Times New Roman" w:hAnsi="Times New Roman" w:cs="Times New Roman"/>
        </w:rPr>
        <w:t xml:space="preserve"> </w:t>
      </w:r>
      <w:proofErr w:type="spellStart"/>
      <w:r w:rsidRPr="002455A7">
        <w:rPr>
          <w:rFonts w:ascii="Times New Roman" w:hAnsi="Times New Roman" w:cs="Times New Roman"/>
        </w:rPr>
        <w:t>Management</w:t>
      </w:r>
      <w:proofErr w:type="spellEnd"/>
      <w:r w:rsidRPr="002455A7">
        <w:rPr>
          <w:rFonts w:ascii="Times New Roman" w:hAnsi="Times New Roman" w:cs="Times New Roman"/>
        </w:rPr>
        <w:t xml:space="preserve"> в России / Екатерина Поспелова, Мария Казакова // Института экономической политики имени Е.Т. Гайдара // 2005. – [Электронный ресурс]. – Режим доступа: http://www.iep.ru/files/text/nauchnie_jurnali/pospelova-kazakova_gossluzhba_2-2015.pdf (дата обращения: 03.03.18).</w:t>
      </w:r>
    </w:p>
  </w:footnote>
  <w:footnote w:id="68">
    <w:p w14:paraId="6BB1C57B" w14:textId="4BEA058C" w:rsidR="003625C0" w:rsidRPr="00013253" w:rsidRDefault="003625C0" w:rsidP="00013253">
      <w:pPr>
        <w:pStyle w:val="a5"/>
        <w:ind w:left="142" w:hanging="142"/>
        <w:jc w:val="both"/>
        <w:rPr>
          <w:rFonts w:ascii="Times New Roman" w:hAnsi="Times New Roman" w:cs="Times New Roman"/>
        </w:rPr>
      </w:pPr>
      <w:r w:rsidRPr="00013253">
        <w:rPr>
          <w:rStyle w:val="a7"/>
          <w:rFonts w:ascii="Times New Roman" w:hAnsi="Times New Roman" w:cs="Times New Roman"/>
        </w:rPr>
        <w:footnoteRef/>
      </w:r>
      <w:r w:rsidRPr="00013253">
        <w:rPr>
          <w:rFonts w:ascii="Times New Roman" w:hAnsi="Times New Roman" w:cs="Times New Roman"/>
        </w:rPr>
        <w:t xml:space="preserve"> Веселов, А. Три года санкций: потери и приобретения / Информационное агентство России // 2017. – [Электронный ресурс]. – Режим доступа: http://tass.ru/politika/4103932 (дата обращения: 12.04.18).</w:t>
      </w:r>
    </w:p>
  </w:footnote>
  <w:footnote w:id="69">
    <w:p w14:paraId="4067435C" w14:textId="42468295" w:rsidR="003625C0" w:rsidRPr="00B27FD2" w:rsidRDefault="003625C0" w:rsidP="00B27FD2">
      <w:pPr>
        <w:pStyle w:val="a5"/>
        <w:jc w:val="both"/>
        <w:rPr>
          <w:rFonts w:ascii="Times New Roman" w:hAnsi="Times New Roman" w:cs="Times New Roman"/>
        </w:rPr>
      </w:pPr>
      <w:r>
        <w:rPr>
          <w:rStyle w:val="a7"/>
        </w:rPr>
        <w:footnoteRef/>
      </w:r>
      <w:r>
        <w:t xml:space="preserve"> </w:t>
      </w:r>
      <w:r w:rsidRPr="00B27FD2">
        <w:rPr>
          <w:rFonts w:ascii="Times New Roman" w:hAnsi="Times New Roman" w:cs="Times New Roman"/>
        </w:rPr>
        <w:t>Брагинский, О. Б., Нефтегазовый комплекс мира / Олег Брагинский // – М.: Изд-во «Нефть и газ»</w:t>
      </w:r>
    </w:p>
    <w:p w14:paraId="3CB4EA6B" w14:textId="54900606" w:rsidR="003625C0" w:rsidRDefault="003625C0" w:rsidP="00B27FD2">
      <w:pPr>
        <w:pStyle w:val="a5"/>
        <w:ind w:left="284" w:hanging="142"/>
        <w:jc w:val="both"/>
      </w:pPr>
      <w:r w:rsidRPr="00B27FD2">
        <w:rPr>
          <w:rFonts w:ascii="Times New Roman" w:hAnsi="Times New Roman" w:cs="Times New Roman"/>
        </w:rPr>
        <w:t xml:space="preserve"> РГУ нефти и газа им. И. М. Губкина, 2006. – 640 с.</w:t>
      </w:r>
    </w:p>
  </w:footnote>
  <w:footnote w:id="70">
    <w:p w14:paraId="14C9F59F" w14:textId="6E3B7E7C" w:rsidR="003625C0" w:rsidRDefault="003625C0" w:rsidP="00F73C6C">
      <w:pPr>
        <w:pStyle w:val="a5"/>
        <w:jc w:val="both"/>
      </w:pPr>
      <w:r>
        <w:rPr>
          <w:rStyle w:val="a7"/>
        </w:rPr>
        <w:footnoteRef/>
      </w:r>
      <w:r>
        <w:t xml:space="preserve"> </w:t>
      </w:r>
      <w:r w:rsidRPr="00F73C6C">
        <w:rPr>
          <w:rFonts w:ascii="Times New Roman" w:hAnsi="Times New Roman" w:cs="Times New Roman"/>
        </w:rPr>
        <w:t>Новикова, Е. История экономики / Е. В. Новикова // изд. МИЭМП. – 128 с. – [Электронный ресурс]. – Режим доступа: http://textbook.news/istoriya-ekonomiki_699/postindustrialnaya-ekonomika.html (дата обращения: 02.04.18).</w:t>
      </w:r>
    </w:p>
  </w:footnote>
  <w:footnote w:id="71">
    <w:p w14:paraId="629AE990" w14:textId="10FCECA1" w:rsidR="003625C0" w:rsidRPr="007E4D30" w:rsidRDefault="003625C0" w:rsidP="009C7D74">
      <w:pPr>
        <w:pStyle w:val="a5"/>
        <w:ind w:left="142" w:hanging="142"/>
        <w:jc w:val="both"/>
        <w:rPr>
          <w:rFonts w:ascii="Times New Roman" w:hAnsi="Times New Roman" w:cs="Times New Roman"/>
        </w:rPr>
      </w:pPr>
      <w:r w:rsidRPr="007E4D30">
        <w:rPr>
          <w:rStyle w:val="a7"/>
          <w:rFonts w:ascii="Times New Roman" w:hAnsi="Times New Roman" w:cs="Times New Roman"/>
        </w:rPr>
        <w:footnoteRef/>
      </w:r>
      <w:r w:rsidRPr="007E4D30">
        <w:rPr>
          <w:rFonts w:ascii="Times New Roman" w:hAnsi="Times New Roman" w:cs="Times New Roman"/>
        </w:rPr>
        <w:t xml:space="preserve"> </w:t>
      </w:r>
      <w:proofErr w:type="spellStart"/>
      <w:r w:rsidRPr="007E4D30">
        <w:rPr>
          <w:rFonts w:ascii="Times New Roman" w:hAnsi="Times New Roman" w:cs="Times New Roman"/>
        </w:rPr>
        <w:t>Гатинский</w:t>
      </w:r>
      <w:proofErr w:type="spellEnd"/>
      <w:r w:rsidRPr="007E4D30">
        <w:rPr>
          <w:rFonts w:ascii="Times New Roman" w:hAnsi="Times New Roman" w:cs="Times New Roman"/>
        </w:rPr>
        <w:t>, А. Российские нефтяные компании выходят за рубеж / РБК – Экономика // [Электронный ресурс]. – Режим доступа: https://www.rbc.ru/economics/02/03/2012/5703f40c9a7947ac81a656cf (дата обращения 04.03.18).</w:t>
      </w:r>
    </w:p>
  </w:footnote>
  <w:footnote w:id="72">
    <w:p w14:paraId="0BCA8531" w14:textId="47ED41DC" w:rsidR="003625C0" w:rsidRDefault="003625C0" w:rsidP="009C7D74">
      <w:pPr>
        <w:pStyle w:val="a5"/>
        <w:ind w:left="142" w:hanging="142"/>
        <w:jc w:val="both"/>
      </w:pPr>
      <w:r>
        <w:rPr>
          <w:rStyle w:val="a7"/>
        </w:rPr>
        <w:footnoteRef/>
      </w:r>
      <w:r w:rsidRPr="009D7B8F">
        <w:rPr>
          <w:lang w:val="en-US"/>
        </w:rPr>
        <w:t xml:space="preserve">  </w:t>
      </w:r>
      <w:r w:rsidRPr="002B6E8A">
        <w:rPr>
          <w:rFonts w:ascii="Times New Roman" w:hAnsi="Times New Roman" w:cs="Times New Roman"/>
          <w:lang w:val="en-US"/>
        </w:rPr>
        <w:t>Exchange Mart: Companies Trade Assets Instead of Money // Financial Times. June</w:t>
      </w:r>
      <w:r w:rsidRPr="002B6E8A">
        <w:rPr>
          <w:rFonts w:ascii="Times New Roman" w:hAnsi="Times New Roman" w:cs="Times New Roman"/>
        </w:rPr>
        <w:t xml:space="preserve"> 20, 2010. – [Электронный ресурс]. – Режим доступа: </w:t>
      </w:r>
      <w:r w:rsidRPr="002B6E8A">
        <w:rPr>
          <w:rFonts w:ascii="Times New Roman" w:hAnsi="Times New Roman" w:cs="Times New Roman"/>
          <w:lang w:val="en-US"/>
        </w:rPr>
        <w:t>http</w:t>
      </w:r>
      <w:r w:rsidRPr="002B6E8A">
        <w:rPr>
          <w:rFonts w:ascii="Times New Roman" w:hAnsi="Times New Roman" w:cs="Times New Roman"/>
        </w:rPr>
        <w:t>://</w:t>
      </w:r>
      <w:r w:rsidRPr="002B6E8A">
        <w:rPr>
          <w:rFonts w:ascii="Times New Roman" w:hAnsi="Times New Roman" w:cs="Times New Roman"/>
          <w:lang w:val="en-US"/>
        </w:rPr>
        <w:t>www</w:t>
      </w:r>
      <w:r w:rsidRPr="002B6E8A">
        <w:rPr>
          <w:rFonts w:ascii="Times New Roman" w:hAnsi="Times New Roman" w:cs="Times New Roman"/>
        </w:rPr>
        <w:t>.</w:t>
      </w:r>
      <w:r w:rsidRPr="002B6E8A">
        <w:rPr>
          <w:rFonts w:ascii="Times New Roman" w:hAnsi="Times New Roman" w:cs="Times New Roman"/>
          <w:lang w:val="en-US"/>
        </w:rPr>
        <w:t>ft</w:t>
      </w:r>
      <w:r w:rsidRPr="002B6E8A">
        <w:rPr>
          <w:rFonts w:ascii="Times New Roman" w:hAnsi="Times New Roman" w:cs="Times New Roman"/>
        </w:rPr>
        <w:t>.</w:t>
      </w:r>
      <w:r w:rsidRPr="002B6E8A">
        <w:rPr>
          <w:rFonts w:ascii="Times New Roman" w:hAnsi="Times New Roman" w:cs="Times New Roman"/>
          <w:lang w:val="en-US"/>
        </w:rPr>
        <w:t>com</w:t>
      </w:r>
      <w:r w:rsidRPr="002B6E8A">
        <w:rPr>
          <w:rFonts w:ascii="Times New Roman" w:hAnsi="Times New Roman" w:cs="Times New Roman"/>
        </w:rPr>
        <w:t>/</w:t>
      </w:r>
      <w:proofErr w:type="spellStart"/>
      <w:r w:rsidRPr="002B6E8A">
        <w:rPr>
          <w:rFonts w:ascii="Times New Roman" w:hAnsi="Times New Roman" w:cs="Times New Roman"/>
          <w:lang w:val="en-US"/>
        </w:rPr>
        <w:t>intl</w:t>
      </w:r>
      <w:proofErr w:type="spellEnd"/>
      <w:r w:rsidRPr="002B6E8A">
        <w:rPr>
          <w:rFonts w:ascii="Times New Roman" w:hAnsi="Times New Roman" w:cs="Times New Roman"/>
        </w:rPr>
        <w:t>/</w:t>
      </w:r>
      <w:proofErr w:type="spellStart"/>
      <w:r w:rsidRPr="002B6E8A">
        <w:rPr>
          <w:rFonts w:ascii="Times New Roman" w:hAnsi="Times New Roman" w:cs="Times New Roman"/>
          <w:lang w:val="en-US"/>
        </w:rPr>
        <w:t>cms</w:t>
      </w:r>
      <w:proofErr w:type="spellEnd"/>
      <w:r w:rsidRPr="002B6E8A">
        <w:rPr>
          <w:rFonts w:ascii="Times New Roman" w:hAnsi="Times New Roman" w:cs="Times New Roman"/>
        </w:rPr>
        <w:t>/</w:t>
      </w:r>
      <w:r w:rsidRPr="002B6E8A">
        <w:rPr>
          <w:rFonts w:ascii="Times New Roman" w:hAnsi="Times New Roman" w:cs="Times New Roman"/>
          <w:lang w:val="en-US"/>
        </w:rPr>
        <w:t>s</w:t>
      </w:r>
      <w:r w:rsidRPr="002B6E8A">
        <w:rPr>
          <w:rFonts w:ascii="Times New Roman" w:hAnsi="Times New Roman" w:cs="Times New Roman"/>
        </w:rPr>
        <w:t>/2/96</w:t>
      </w:r>
      <w:r w:rsidRPr="002B6E8A">
        <w:rPr>
          <w:rFonts w:ascii="Times New Roman" w:hAnsi="Times New Roman" w:cs="Times New Roman"/>
          <w:lang w:val="en-US"/>
        </w:rPr>
        <w:t>b</w:t>
      </w:r>
      <w:r w:rsidRPr="002B6E8A">
        <w:rPr>
          <w:rFonts w:ascii="Times New Roman" w:hAnsi="Times New Roman" w:cs="Times New Roman"/>
        </w:rPr>
        <w:t>5</w:t>
      </w:r>
      <w:proofErr w:type="spellStart"/>
      <w:r w:rsidRPr="002B6E8A">
        <w:rPr>
          <w:rFonts w:ascii="Times New Roman" w:hAnsi="Times New Roman" w:cs="Times New Roman"/>
          <w:lang w:val="en-US"/>
        </w:rPr>
        <w:t>fcda</w:t>
      </w:r>
      <w:proofErr w:type="spellEnd"/>
      <w:r w:rsidRPr="002B6E8A">
        <w:rPr>
          <w:rFonts w:ascii="Times New Roman" w:hAnsi="Times New Roman" w:cs="Times New Roman"/>
        </w:rPr>
        <w:t>-7</w:t>
      </w:r>
      <w:r w:rsidRPr="002B6E8A">
        <w:rPr>
          <w:rFonts w:ascii="Times New Roman" w:hAnsi="Times New Roman" w:cs="Times New Roman"/>
          <w:lang w:val="en-US"/>
        </w:rPr>
        <w:t>dd</w:t>
      </w:r>
      <w:r w:rsidRPr="002B6E8A">
        <w:rPr>
          <w:rFonts w:ascii="Times New Roman" w:hAnsi="Times New Roman" w:cs="Times New Roman"/>
        </w:rPr>
        <w:t>7-11</w:t>
      </w:r>
      <w:r w:rsidRPr="002B6E8A">
        <w:rPr>
          <w:rFonts w:ascii="Times New Roman" w:hAnsi="Times New Roman" w:cs="Times New Roman"/>
          <w:lang w:val="en-US"/>
        </w:rPr>
        <w:t>df</w:t>
      </w:r>
      <w:r w:rsidRPr="002B6E8A">
        <w:rPr>
          <w:rFonts w:ascii="Times New Roman" w:hAnsi="Times New Roman" w:cs="Times New Roman"/>
        </w:rPr>
        <w:t>-</w:t>
      </w:r>
      <w:r w:rsidRPr="002B6E8A">
        <w:rPr>
          <w:rFonts w:ascii="Times New Roman" w:hAnsi="Times New Roman" w:cs="Times New Roman"/>
          <w:lang w:val="en-US"/>
        </w:rPr>
        <w:t>b</w:t>
      </w:r>
      <w:r w:rsidRPr="002B6E8A">
        <w:rPr>
          <w:rFonts w:ascii="Times New Roman" w:hAnsi="Times New Roman" w:cs="Times New Roman"/>
        </w:rPr>
        <w:t>357-00144</w:t>
      </w:r>
      <w:proofErr w:type="spellStart"/>
      <w:r w:rsidRPr="002B6E8A">
        <w:rPr>
          <w:rFonts w:ascii="Times New Roman" w:hAnsi="Times New Roman" w:cs="Times New Roman"/>
          <w:lang w:val="en-US"/>
        </w:rPr>
        <w:t>feabdc</w:t>
      </w:r>
      <w:proofErr w:type="spellEnd"/>
      <w:r w:rsidRPr="002B6E8A">
        <w:rPr>
          <w:rFonts w:ascii="Times New Roman" w:hAnsi="Times New Roman" w:cs="Times New Roman"/>
        </w:rPr>
        <w:t>0.</w:t>
      </w:r>
      <w:r w:rsidRPr="002B6E8A">
        <w:rPr>
          <w:rFonts w:ascii="Times New Roman" w:hAnsi="Times New Roman" w:cs="Times New Roman"/>
          <w:lang w:val="en-US"/>
        </w:rPr>
        <w:t>html</w:t>
      </w:r>
      <w:r w:rsidRPr="002B6E8A">
        <w:rPr>
          <w:rFonts w:ascii="Times New Roman" w:hAnsi="Times New Roman" w:cs="Times New Roman"/>
        </w:rPr>
        <w:t>#</w:t>
      </w:r>
      <w:proofErr w:type="spellStart"/>
      <w:r w:rsidRPr="002B6E8A">
        <w:rPr>
          <w:rFonts w:ascii="Times New Roman" w:hAnsi="Times New Roman" w:cs="Times New Roman"/>
          <w:lang w:val="en-US"/>
        </w:rPr>
        <w:t>axzz</w:t>
      </w:r>
      <w:proofErr w:type="spellEnd"/>
      <w:r w:rsidRPr="002B6E8A">
        <w:rPr>
          <w:rFonts w:ascii="Times New Roman" w:hAnsi="Times New Roman" w:cs="Times New Roman"/>
        </w:rPr>
        <w:t>2</w:t>
      </w:r>
      <w:proofErr w:type="spellStart"/>
      <w:r w:rsidRPr="002B6E8A">
        <w:rPr>
          <w:rFonts w:ascii="Times New Roman" w:hAnsi="Times New Roman" w:cs="Times New Roman"/>
          <w:lang w:val="en-US"/>
        </w:rPr>
        <w:t>RMOTqiVM</w:t>
      </w:r>
      <w:proofErr w:type="spellEnd"/>
      <w:r w:rsidRPr="002B6E8A">
        <w:rPr>
          <w:rFonts w:ascii="Times New Roman" w:hAnsi="Times New Roman" w:cs="Times New Roman"/>
        </w:rPr>
        <w:t xml:space="preserve"> (дата обращения: 15.04.18).</w:t>
      </w:r>
    </w:p>
    <w:p w14:paraId="1C728800" w14:textId="2CEF9749" w:rsidR="003625C0" w:rsidRDefault="003625C0" w:rsidP="009D7B8F">
      <w:pPr>
        <w:pStyle w:val="a5"/>
      </w:pPr>
    </w:p>
  </w:footnote>
  <w:footnote w:id="73">
    <w:p w14:paraId="35E5692A" w14:textId="2486FD9E" w:rsidR="003625C0" w:rsidRDefault="003625C0" w:rsidP="00A47010">
      <w:pPr>
        <w:pStyle w:val="a5"/>
        <w:ind w:left="142" w:hanging="142"/>
        <w:jc w:val="both"/>
      </w:pPr>
      <w:r>
        <w:rPr>
          <w:rStyle w:val="a7"/>
        </w:rPr>
        <w:footnoteRef/>
      </w:r>
      <w:r>
        <w:t xml:space="preserve"> </w:t>
      </w:r>
      <w:r w:rsidRPr="00A47010">
        <w:rPr>
          <w:rFonts w:ascii="Times New Roman" w:hAnsi="Times New Roman" w:cs="Times New Roman"/>
        </w:rPr>
        <w:t>Обзор энергетики Вьетнама. Азиатский вектор: Россия – Азиатско-Тихоокеанский регион [Электронный ресурс] / ВАВТ Минэкономразвития России // Аналитическое сопровождение финансово-экономического сотрудничества Российской Федерации со странами АТР, 2017. – Режим доступа: http://asiavector.ru/analytics/578/ (дата обращения: 20.04.2018).</w:t>
      </w:r>
    </w:p>
  </w:footnote>
  <w:footnote w:id="74">
    <w:p w14:paraId="51B0F036" w14:textId="77777777" w:rsidR="003625C0" w:rsidRPr="00583D53" w:rsidRDefault="003625C0" w:rsidP="00FD4715">
      <w:pPr>
        <w:pStyle w:val="a5"/>
        <w:ind w:left="142" w:hanging="142"/>
        <w:jc w:val="both"/>
        <w:rPr>
          <w:rFonts w:ascii="Times New Roman" w:hAnsi="Times New Roman" w:cs="Times New Roman"/>
        </w:rPr>
      </w:pPr>
      <w:r w:rsidRPr="00583D53">
        <w:rPr>
          <w:rStyle w:val="a7"/>
          <w:rFonts w:ascii="Times New Roman" w:hAnsi="Times New Roman" w:cs="Times New Roman"/>
        </w:rPr>
        <w:footnoteRef/>
      </w:r>
      <w:r w:rsidRPr="00583D53">
        <w:rPr>
          <w:rFonts w:ascii="Times New Roman" w:hAnsi="Times New Roman" w:cs="Times New Roman"/>
        </w:rPr>
        <w:t xml:space="preserve"> Стратегия долгосрочного развития ПАО «Газпром» [Электронный ресурс]. – Режим доступа: http://www.gazprom.ru/about/strategy/ (дата обращения: 27.01.2018).</w:t>
      </w:r>
    </w:p>
  </w:footnote>
  <w:footnote w:id="75">
    <w:p w14:paraId="0BFC364A" w14:textId="77777777" w:rsidR="003625C0" w:rsidRPr="00583D53" w:rsidRDefault="003625C0" w:rsidP="00FD4715">
      <w:pPr>
        <w:pStyle w:val="a5"/>
        <w:ind w:left="142" w:hanging="142"/>
        <w:jc w:val="both"/>
        <w:rPr>
          <w:rFonts w:ascii="Times New Roman" w:hAnsi="Times New Roman" w:cs="Times New Roman"/>
        </w:rPr>
      </w:pPr>
      <w:r w:rsidRPr="00583D53">
        <w:rPr>
          <w:rStyle w:val="a7"/>
          <w:rFonts w:ascii="Times New Roman" w:hAnsi="Times New Roman" w:cs="Times New Roman"/>
        </w:rPr>
        <w:footnoteRef/>
      </w:r>
      <w:r w:rsidRPr="00583D53">
        <w:rPr>
          <w:rFonts w:ascii="Times New Roman" w:hAnsi="Times New Roman" w:cs="Times New Roman"/>
        </w:rPr>
        <w:t xml:space="preserve"> </w:t>
      </w:r>
      <w:proofErr w:type="spellStart"/>
      <w:r w:rsidRPr="00583D53">
        <w:rPr>
          <w:rFonts w:ascii="Times New Roman" w:hAnsi="Times New Roman" w:cs="Times New Roman"/>
        </w:rPr>
        <w:t>Юталова</w:t>
      </w:r>
      <w:proofErr w:type="spellEnd"/>
      <w:r w:rsidRPr="00583D53">
        <w:rPr>
          <w:rFonts w:ascii="Times New Roman" w:hAnsi="Times New Roman" w:cs="Times New Roman"/>
        </w:rPr>
        <w:t>, А. Современное состояние отрасли геологоразведки в РФ / Выпускная квалификационная работа // 2016. – [Электронный ресурс]. – Режим доступа: http://elib.sfu-kras.ru/bitstream/handle/2311/26733/vkr_yutalova.pdf?sequence=2 (дата обращения: 21.03.18).</w:t>
      </w:r>
    </w:p>
    <w:p w14:paraId="65BB7339" w14:textId="77777777" w:rsidR="003625C0" w:rsidRDefault="003625C0" w:rsidP="00FD4715">
      <w:pPr>
        <w:pStyle w:val="a5"/>
        <w:ind w:left="142" w:hanging="142"/>
      </w:pPr>
    </w:p>
  </w:footnote>
  <w:footnote w:id="76">
    <w:p w14:paraId="63403057" w14:textId="77777777" w:rsidR="003625C0" w:rsidRDefault="003625C0" w:rsidP="00FD4715">
      <w:pPr>
        <w:pStyle w:val="a5"/>
        <w:ind w:left="142" w:hanging="142"/>
        <w:jc w:val="both"/>
      </w:pPr>
      <w:r>
        <w:rPr>
          <w:rStyle w:val="a7"/>
        </w:rPr>
        <w:footnoteRef/>
      </w:r>
      <w:r>
        <w:t xml:space="preserve"> </w:t>
      </w:r>
      <w:r w:rsidRPr="00455AB6">
        <w:rPr>
          <w:rFonts w:ascii="Times New Roman" w:hAnsi="Times New Roman" w:cs="Times New Roman"/>
        </w:rPr>
        <w:t>Герасимчук И.В. Государственная поддержка добычи нефти и газа в России: какой ценой / Исследование Всемирного фонда дикой природы (WWF) и Глобальной инициативы по субсидиям Международного института устойчивого развития (IISD). Москва—Женева: WWF России и IISD // 2012. – [Электронный ресурс]. – Режим доступа: https://www.iisd.org/gsi/sites/default/files/ffs_awc_russia_ru.pdf (дата обращения: 08.03.18).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6378"/>
    <w:multiLevelType w:val="hybridMultilevel"/>
    <w:tmpl w:val="5C28DD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9D6CC3"/>
    <w:multiLevelType w:val="hybridMultilevel"/>
    <w:tmpl w:val="7F0669D0"/>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3307807"/>
    <w:multiLevelType w:val="hybridMultilevel"/>
    <w:tmpl w:val="763440D4"/>
    <w:lvl w:ilvl="0" w:tplc="DC80BBD8">
      <w:start w:val="1"/>
      <w:numFmt w:val="decimal"/>
      <w:lvlText w:val="1.%1"/>
      <w:lvlJc w:val="left"/>
      <w:pPr>
        <w:ind w:left="644" w:hanging="360"/>
      </w:pPr>
      <w:rPr>
        <w:rFonts w:hint="default"/>
      </w:rPr>
    </w:lvl>
    <w:lvl w:ilvl="1" w:tplc="DC80BBD8">
      <w:start w:val="1"/>
      <w:numFmt w:val="decimal"/>
      <w:lvlText w:val="1.%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ED70C42"/>
    <w:multiLevelType w:val="hybridMultilevel"/>
    <w:tmpl w:val="CE401850"/>
    <w:lvl w:ilvl="0" w:tplc="952C4B38">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FF67D4"/>
    <w:multiLevelType w:val="hybridMultilevel"/>
    <w:tmpl w:val="FD043E6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0966BAA"/>
    <w:multiLevelType w:val="hybridMultilevel"/>
    <w:tmpl w:val="544C8028"/>
    <w:lvl w:ilvl="0" w:tplc="72EEA71A">
      <w:start w:val="2"/>
      <w:numFmt w:val="decimal"/>
      <w:lvlText w:val="2.3.%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B75A35"/>
    <w:multiLevelType w:val="hybridMultilevel"/>
    <w:tmpl w:val="D4484A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103429"/>
    <w:multiLevelType w:val="hybridMultilevel"/>
    <w:tmpl w:val="887439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CEF3741"/>
    <w:multiLevelType w:val="hybridMultilevel"/>
    <w:tmpl w:val="F4EEF3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D5802EA"/>
    <w:multiLevelType w:val="hybridMultilevel"/>
    <w:tmpl w:val="14C64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E6A7D87"/>
    <w:multiLevelType w:val="hybridMultilevel"/>
    <w:tmpl w:val="C7327E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44637BC"/>
    <w:multiLevelType w:val="hybridMultilevel"/>
    <w:tmpl w:val="FA5C2A22"/>
    <w:lvl w:ilvl="0" w:tplc="A92EE4EA">
      <w:start w:val="1"/>
      <w:numFmt w:val="decimal"/>
      <w:lvlText w:val="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135705B"/>
    <w:multiLevelType w:val="hybridMultilevel"/>
    <w:tmpl w:val="1F6CC48A"/>
    <w:lvl w:ilvl="0" w:tplc="33D60C9E">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26790B"/>
    <w:multiLevelType w:val="hybridMultilevel"/>
    <w:tmpl w:val="4EEE8FB6"/>
    <w:lvl w:ilvl="0" w:tplc="3A08D126">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AB62279"/>
    <w:multiLevelType w:val="hybridMultilevel"/>
    <w:tmpl w:val="841C94F0"/>
    <w:lvl w:ilvl="0" w:tplc="21B69654">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DC44FA6"/>
    <w:multiLevelType w:val="hybridMultilevel"/>
    <w:tmpl w:val="9BC2D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E482223"/>
    <w:multiLevelType w:val="hybridMultilevel"/>
    <w:tmpl w:val="43DE2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846B29"/>
    <w:multiLevelType w:val="hybridMultilevel"/>
    <w:tmpl w:val="95D466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5500B2"/>
    <w:multiLevelType w:val="hybridMultilevel"/>
    <w:tmpl w:val="B906A7EE"/>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9" w15:restartNumberingAfterBreak="0">
    <w:nsid w:val="44775972"/>
    <w:multiLevelType w:val="hybridMultilevel"/>
    <w:tmpl w:val="849274DE"/>
    <w:lvl w:ilvl="0" w:tplc="AD22A7A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4CE5A82"/>
    <w:multiLevelType w:val="hybridMultilevel"/>
    <w:tmpl w:val="FE9A0A3C"/>
    <w:lvl w:ilvl="0" w:tplc="44EEC4BA">
      <w:start w:val="1"/>
      <w:numFmt w:val="decimal"/>
      <w:lvlText w:val="2.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AB96E4F"/>
    <w:multiLevelType w:val="hybridMultilevel"/>
    <w:tmpl w:val="26BAFE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5A1444F"/>
    <w:multiLevelType w:val="hybridMultilevel"/>
    <w:tmpl w:val="06E012A4"/>
    <w:lvl w:ilvl="0" w:tplc="C11E42DA">
      <w:numFmt w:val="bullet"/>
      <w:lvlText w:val=""/>
      <w:lvlJc w:val="left"/>
      <w:pPr>
        <w:ind w:left="720" w:hanging="360"/>
      </w:pPr>
      <w:rPr>
        <w:rFonts w:ascii="Wingdings" w:eastAsiaTheme="minorHAnsi"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747135E"/>
    <w:multiLevelType w:val="hybridMultilevel"/>
    <w:tmpl w:val="85D6F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79A028D"/>
    <w:multiLevelType w:val="hybridMultilevel"/>
    <w:tmpl w:val="07406FFA"/>
    <w:lvl w:ilvl="0" w:tplc="FDF2C6D0">
      <w:start w:val="1"/>
      <w:numFmt w:val="decimal"/>
      <w:lvlText w:val="Глава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E02A75"/>
    <w:multiLevelType w:val="hybridMultilevel"/>
    <w:tmpl w:val="1AFA3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DA3A45"/>
    <w:multiLevelType w:val="hybridMultilevel"/>
    <w:tmpl w:val="926CB6CE"/>
    <w:lvl w:ilvl="0" w:tplc="BB5C3D20">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4F2681"/>
    <w:multiLevelType w:val="hybridMultilevel"/>
    <w:tmpl w:val="BA328A9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8" w15:restartNumberingAfterBreak="0">
    <w:nsid w:val="68390E1D"/>
    <w:multiLevelType w:val="hybridMultilevel"/>
    <w:tmpl w:val="2F6A5FC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8EB5276"/>
    <w:multiLevelType w:val="hybridMultilevel"/>
    <w:tmpl w:val="903CBE3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48273CA"/>
    <w:multiLevelType w:val="hybridMultilevel"/>
    <w:tmpl w:val="FF1A4762"/>
    <w:lvl w:ilvl="0" w:tplc="04190001">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abstractNum w:abstractNumId="31" w15:restartNumberingAfterBreak="0">
    <w:nsid w:val="7793141A"/>
    <w:multiLevelType w:val="hybridMultilevel"/>
    <w:tmpl w:val="A560D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C966BB6"/>
    <w:multiLevelType w:val="multilevel"/>
    <w:tmpl w:val="EF1486D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9"/>
  </w:num>
  <w:num w:numId="7">
    <w:abstractNumId w:val="13"/>
  </w:num>
  <w:num w:numId="8">
    <w:abstractNumId w:val="25"/>
  </w:num>
  <w:num w:numId="9">
    <w:abstractNumId w:val="14"/>
  </w:num>
  <w:num w:numId="10">
    <w:abstractNumId w:val="15"/>
  </w:num>
  <w:num w:numId="11">
    <w:abstractNumId w:val="29"/>
  </w:num>
  <w:num w:numId="12">
    <w:abstractNumId w:val="28"/>
  </w:num>
  <w:num w:numId="13">
    <w:abstractNumId w:val="12"/>
  </w:num>
  <w:num w:numId="14">
    <w:abstractNumId w:val="5"/>
  </w:num>
  <w:num w:numId="15">
    <w:abstractNumId w:val="17"/>
  </w:num>
  <w:num w:numId="16">
    <w:abstractNumId w:val="16"/>
  </w:num>
  <w:num w:numId="17">
    <w:abstractNumId w:val="32"/>
  </w:num>
  <w:num w:numId="18">
    <w:abstractNumId w:val="21"/>
  </w:num>
  <w:num w:numId="19">
    <w:abstractNumId w:val="6"/>
  </w:num>
  <w:num w:numId="20">
    <w:abstractNumId w:val="9"/>
  </w:num>
  <w:num w:numId="21">
    <w:abstractNumId w:val="1"/>
  </w:num>
  <w:num w:numId="22">
    <w:abstractNumId w:val="4"/>
  </w:num>
  <w:num w:numId="23">
    <w:abstractNumId w:val="31"/>
  </w:num>
  <w:num w:numId="24">
    <w:abstractNumId w:val="3"/>
  </w:num>
  <w:num w:numId="25">
    <w:abstractNumId w:val="20"/>
  </w:num>
  <w:num w:numId="26">
    <w:abstractNumId w:val="11"/>
  </w:num>
  <w:num w:numId="27">
    <w:abstractNumId w:val="22"/>
  </w:num>
  <w:num w:numId="28">
    <w:abstractNumId w:val="7"/>
  </w:num>
  <w:num w:numId="29">
    <w:abstractNumId w:val="23"/>
  </w:num>
  <w:num w:numId="30">
    <w:abstractNumId w:val="0"/>
  </w:num>
  <w:num w:numId="31">
    <w:abstractNumId w:val="30"/>
  </w:num>
  <w:num w:numId="32">
    <w:abstractNumId w:val="18"/>
  </w:num>
  <w:num w:numId="33">
    <w:abstractNumId w:val="2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10A"/>
    <w:rsid w:val="00000337"/>
    <w:rsid w:val="00000703"/>
    <w:rsid w:val="000015D1"/>
    <w:rsid w:val="000022D2"/>
    <w:rsid w:val="00002474"/>
    <w:rsid w:val="00002B16"/>
    <w:rsid w:val="00004785"/>
    <w:rsid w:val="00004B6C"/>
    <w:rsid w:val="0000507E"/>
    <w:rsid w:val="00005B8D"/>
    <w:rsid w:val="000067F3"/>
    <w:rsid w:val="000073E7"/>
    <w:rsid w:val="000077C2"/>
    <w:rsid w:val="00007AB1"/>
    <w:rsid w:val="000102BB"/>
    <w:rsid w:val="00010674"/>
    <w:rsid w:val="000118D6"/>
    <w:rsid w:val="000121F3"/>
    <w:rsid w:val="000122F8"/>
    <w:rsid w:val="0001234B"/>
    <w:rsid w:val="00012B4E"/>
    <w:rsid w:val="00012DFB"/>
    <w:rsid w:val="00013253"/>
    <w:rsid w:val="000136AA"/>
    <w:rsid w:val="0001393E"/>
    <w:rsid w:val="000151B0"/>
    <w:rsid w:val="00016095"/>
    <w:rsid w:val="000163CD"/>
    <w:rsid w:val="000165C2"/>
    <w:rsid w:val="00016976"/>
    <w:rsid w:val="00016B6C"/>
    <w:rsid w:val="000215AA"/>
    <w:rsid w:val="000217EC"/>
    <w:rsid w:val="00021CE1"/>
    <w:rsid w:val="00022269"/>
    <w:rsid w:val="00022F76"/>
    <w:rsid w:val="00023BDE"/>
    <w:rsid w:val="000249E0"/>
    <w:rsid w:val="00024ADC"/>
    <w:rsid w:val="00024F75"/>
    <w:rsid w:val="00025E60"/>
    <w:rsid w:val="0002603E"/>
    <w:rsid w:val="00026317"/>
    <w:rsid w:val="00026704"/>
    <w:rsid w:val="000267F8"/>
    <w:rsid w:val="00026C86"/>
    <w:rsid w:val="0002752E"/>
    <w:rsid w:val="00027DBA"/>
    <w:rsid w:val="00027EC1"/>
    <w:rsid w:val="000302C0"/>
    <w:rsid w:val="000317F8"/>
    <w:rsid w:val="00031A3C"/>
    <w:rsid w:val="00031EC9"/>
    <w:rsid w:val="000321E0"/>
    <w:rsid w:val="00033904"/>
    <w:rsid w:val="00033B0E"/>
    <w:rsid w:val="00033CB3"/>
    <w:rsid w:val="000340D0"/>
    <w:rsid w:val="000346A1"/>
    <w:rsid w:val="0003491C"/>
    <w:rsid w:val="0003561B"/>
    <w:rsid w:val="000359E7"/>
    <w:rsid w:val="00036E11"/>
    <w:rsid w:val="00037833"/>
    <w:rsid w:val="00037D5F"/>
    <w:rsid w:val="000415CE"/>
    <w:rsid w:val="00041BF7"/>
    <w:rsid w:val="00043018"/>
    <w:rsid w:val="00043251"/>
    <w:rsid w:val="0004340A"/>
    <w:rsid w:val="00043B84"/>
    <w:rsid w:val="000456E7"/>
    <w:rsid w:val="00045CEE"/>
    <w:rsid w:val="00045EFC"/>
    <w:rsid w:val="00045FCA"/>
    <w:rsid w:val="00046019"/>
    <w:rsid w:val="00046051"/>
    <w:rsid w:val="00046529"/>
    <w:rsid w:val="00046882"/>
    <w:rsid w:val="00046B9C"/>
    <w:rsid w:val="00047910"/>
    <w:rsid w:val="00050193"/>
    <w:rsid w:val="0005039F"/>
    <w:rsid w:val="000509CF"/>
    <w:rsid w:val="000512E0"/>
    <w:rsid w:val="00052447"/>
    <w:rsid w:val="00052C99"/>
    <w:rsid w:val="00052EB1"/>
    <w:rsid w:val="000537F5"/>
    <w:rsid w:val="00053D11"/>
    <w:rsid w:val="000544D0"/>
    <w:rsid w:val="000553D1"/>
    <w:rsid w:val="00055A16"/>
    <w:rsid w:val="00055A6B"/>
    <w:rsid w:val="00055B81"/>
    <w:rsid w:val="000562B7"/>
    <w:rsid w:val="0005633D"/>
    <w:rsid w:val="00056618"/>
    <w:rsid w:val="000579EF"/>
    <w:rsid w:val="00057B3F"/>
    <w:rsid w:val="000622CF"/>
    <w:rsid w:val="00063009"/>
    <w:rsid w:val="0006349A"/>
    <w:rsid w:val="000641D0"/>
    <w:rsid w:val="000641D5"/>
    <w:rsid w:val="000656E6"/>
    <w:rsid w:val="00065BC8"/>
    <w:rsid w:val="000660CD"/>
    <w:rsid w:val="000661D7"/>
    <w:rsid w:val="00066250"/>
    <w:rsid w:val="00067033"/>
    <w:rsid w:val="00067541"/>
    <w:rsid w:val="0007131B"/>
    <w:rsid w:val="00071CB0"/>
    <w:rsid w:val="00072180"/>
    <w:rsid w:val="000729F0"/>
    <w:rsid w:val="000734E2"/>
    <w:rsid w:val="00073B04"/>
    <w:rsid w:val="000743A3"/>
    <w:rsid w:val="00075538"/>
    <w:rsid w:val="000755B2"/>
    <w:rsid w:val="000757F4"/>
    <w:rsid w:val="000761B7"/>
    <w:rsid w:val="000764BD"/>
    <w:rsid w:val="00076DCF"/>
    <w:rsid w:val="0007705B"/>
    <w:rsid w:val="0007754B"/>
    <w:rsid w:val="00077654"/>
    <w:rsid w:val="00077E88"/>
    <w:rsid w:val="00080265"/>
    <w:rsid w:val="000812B5"/>
    <w:rsid w:val="00081401"/>
    <w:rsid w:val="00081587"/>
    <w:rsid w:val="000822F0"/>
    <w:rsid w:val="00083DC8"/>
    <w:rsid w:val="00084160"/>
    <w:rsid w:val="000841E8"/>
    <w:rsid w:val="0008430F"/>
    <w:rsid w:val="00085249"/>
    <w:rsid w:val="0008650D"/>
    <w:rsid w:val="00086BC7"/>
    <w:rsid w:val="00087199"/>
    <w:rsid w:val="00087DDF"/>
    <w:rsid w:val="00090095"/>
    <w:rsid w:val="000905E2"/>
    <w:rsid w:val="000907A2"/>
    <w:rsid w:val="00090ED2"/>
    <w:rsid w:val="00091038"/>
    <w:rsid w:val="000913F2"/>
    <w:rsid w:val="00091994"/>
    <w:rsid w:val="00091D85"/>
    <w:rsid w:val="00092033"/>
    <w:rsid w:val="00092494"/>
    <w:rsid w:val="00093524"/>
    <w:rsid w:val="0009367E"/>
    <w:rsid w:val="00093A02"/>
    <w:rsid w:val="00093F2E"/>
    <w:rsid w:val="000940EC"/>
    <w:rsid w:val="00094492"/>
    <w:rsid w:val="00094611"/>
    <w:rsid w:val="00094EFE"/>
    <w:rsid w:val="0009504A"/>
    <w:rsid w:val="000959BC"/>
    <w:rsid w:val="00095D09"/>
    <w:rsid w:val="0009692A"/>
    <w:rsid w:val="00097331"/>
    <w:rsid w:val="000977BC"/>
    <w:rsid w:val="000A0038"/>
    <w:rsid w:val="000A0459"/>
    <w:rsid w:val="000A0B2F"/>
    <w:rsid w:val="000A11DD"/>
    <w:rsid w:val="000A1952"/>
    <w:rsid w:val="000A1E8B"/>
    <w:rsid w:val="000A234C"/>
    <w:rsid w:val="000A28C9"/>
    <w:rsid w:val="000A2D08"/>
    <w:rsid w:val="000A2E8B"/>
    <w:rsid w:val="000A2FB8"/>
    <w:rsid w:val="000A3008"/>
    <w:rsid w:val="000A3E01"/>
    <w:rsid w:val="000A441B"/>
    <w:rsid w:val="000A4452"/>
    <w:rsid w:val="000A492B"/>
    <w:rsid w:val="000A4C5D"/>
    <w:rsid w:val="000A4E1F"/>
    <w:rsid w:val="000A714B"/>
    <w:rsid w:val="000A771A"/>
    <w:rsid w:val="000A7871"/>
    <w:rsid w:val="000A7A1A"/>
    <w:rsid w:val="000B0231"/>
    <w:rsid w:val="000B1CF4"/>
    <w:rsid w:val="000B1CF7"/>
    <w:rsid w:val="000B2DFC"/>
    <w:rsid w:val="000B33E7"/>
    <w:rsid w:val="000B37B1"/>
    <w:rsid w:val="000B43D3"/>
    <w:rsid w:val="000B46C4"/>
    <w:rsid w:val="000B6C36"/>
    <w:rsid w:val="000B7864"/>
    <w:rsid w:val="000B7CF8"/>
    <w:rsid w:val="000C0002"/>
    <w:rsid w:val="000C0629"/>
    <w:rsid w:val="000C0C2B"/>
    <w:rsid w:val="000C119F"/>
    <w:rsid w:val="000C1A34"/>
    <w:rsid w:val="000C1C73"/>
    <w:rsid w:val="000C1DF5"/>
    <w:rsid w:val="000C279F"/>
    <w:rsid w:val="000C3300"/>
    <w:rsid w:val="000C3347"/>
    <w:rsid w:val="000C5151"/>
    <w:rsid w:val="000C5800"/>
    <w:rsid w:val="000C64DB"/>
    <w:rsid w:val="000D04F5"/>
    <w:rsid w:val="000D1E44"/>
    <w:rsid w:val="000D26F5"/>
    <w:rsid w:val="000D280C"/>
    <w:rsid w:val="000D28EE"/>
    <w:rsid w:val="000D3D8F"/>
    <w:rsid w:val="000D3EDD"/>
    <w:rsid w:val="000D4180"/>
    <w:rsid w:val="000D4706"/>
    <w:rsid w:val="000D4D42"/>
    <w:rsid w:val="000D4F73"/>
    <w:rsid w:val="000D5793"/>
    <w:rsid w:val="000D5865"/>
    <w:rsid w:val="000D5FA9"/>
    <w:rsid w:val="000E0B04"/>
    <w:rsid w:val="000E0BBF"/>
    <w:rsid w:val="000E126C"/>
    <w:rsid w:val="000E168C"/>
    <w:rsid w:val="000E1889"/>
    <w:rsid w:val="000E1F0F"/>
    <w:rsid w:val="000E3957"/>
    <w:rsid w:val="000E3EF0"/>
    <w:rsid w:val="000E3EFB"/>
    <w:rsid w:val="000E493A"/>
    <w:rsid w:val="000E4F5E"/>
    <w:rsid w:val="000E5C9B"/>
    <w:rsid w:val="000E6026"/>
    <w:rsid w:val="000E604F"/>
    <w:rsid w:val="000E7293"/>
    <w:rsid w:val="000E73A5"/>
    <w:rsid w:val="000E7815"/>
    <w:rsid w:val="000E7838"/>
    <w:rsid w:val="000F01D1"/>
    <w:rsid w:val="000F09BD"/>
    <w:rsid w:val="000F0C65"/>
    <w:rsid w:val="000F1524"/>
    <w:rsid w:val="000F1640"/>
    <w:rsid w:val="000F16B6"/>
    <w:rsid w:val="000F217E"/>
    <w:rsid w:val="000F242B"/>
    <w:rsid w:val="000F25C9"/>
    <w:rsid w:val="000F2A18"/>
    <w:rsid w:val="000F2EE4"/>
    <w:rsid w:val="000F2F8E"/>
    <w:rsid w:val="000F363D"/>
    <w:rsid w:val="000F3FB8"/>
    <w:rsid w:val="000F46D1"/>
    <w:rsid w:val="000F4896"/>
    <w:rsid w:val="000F4EAF"/>
    <w:rsid w:val="000F5425"/>
    <w:rsid w:val="000F62DD"/>
    <w:rsid w:val="000F65E0"/>
    <w:rsid w:val="000F6637"/>
    <w:rsid w:val="000F6972"/>
    <w:rsid w:val="000F6A9D"/>
    <w:rsid w:val="000F6B65"/>
    <w:rsid w:val="0010034D"/>
    <w:rsid w:val="00100DC2"/>
    <w:rsid w:val="00100F38"/>
    <w:rsid w:val="00100F7A"/>
    <w:rsid w:val="00101BAE"/>
    <w:rsid w:val="00101F9E"/>
    <w:rsid w:val="00102AC2"/>
    <w:rsid w:val="001034DE"/>
    <w:rsid w:val="001038CF"/>
    <w:rsid w:val="00105A78"/>
    <w:rsid w:val="00106DFB"/>
    <w:rsid w:val="001076EE"/>
    <w:rsid w:val="001078C3"/>
    <w:rsid w:val="00107BAE"/>
    <w:rsid w:val="00107FE2"/>
    <w:rsid w:val="00110089"/>
    <w:rsid w:val="00110114"/>
    <w:rsid w:val="001102D5"/>
    <w:rsid w:val="00110A7C"/>
    <w:rsid w:val="00110F0D"/>
    <w:rsid w:val="001111DD"/>
    <w:rsid w:val="00111DAB"/>
    <w:rsid w:val="00112941"/>
    <w:rsid w:val="001141E7"/>
    <w:rsid w:val="00114D03"/>
    <w:rsid w:val="00114F28"/>
    <w:rsid w:val="00114F7A"/>
    <w:rsid w:val="00114FD8"/>
    <w:rsid w:val="0011551F"/>
    <w:rsid w:val="00115947"/>
    <w:rsid w:val="00115E07"/>
    <w:rsid w:val="00115EA9"/>
    <w:rsid w:val="001162DE"/>
    <w:rsid w:val="001164FD"/>
    <w:rsid w:val="00116E7C"/>
    <w:rsid w:val="00116FC5"/>
    <w:rsid w:val="00117858"/>
    <w:rsid w:val="001213A7"/>
    <w:rsid w:val="001229D8"/>
    <w:rsid w:val="001239AB"/>
    <w:rsid w:val="00123F4C"/>
    <w:rsid w:val="00124B33"/>
    <w:rsid w:val="001252F2"/>
    <w:rsid w:val="001258A9"/>
    <w:rsid w:val="001258F4"/>
    <w:rsid w:val="001266FB"/>
    <w:rsid w:val="00127027"/>
    <w:rsid w:val="00127DB4"/>
    <w:rsid w:val="0013071A"/>
    <w:rsid w:val="001314E2"/>
    <w:rsid w:val="00131634"/>
    <w:rsid w:val="00131C42"/>
    <w:rsid w:val="00133095"/>
    <w:rsid w:val="001333FF"/>
    <w:rsid w:val="0013351B"/>
    <w:rsid w:val="001335A1"/>
    <w:rsid w:val="00133C04"/>
    <w:rsid w:val="00133CE2"/>
    <w:rsid w:val="00133F7B"/>
    <w:rsid w:val="00134499"/>
    <w:rsid w:val="0013639B"/>
    <w:rsid w:val="00136AC9"/>
    <w:rsid w:val="00136B2A"/>
    <w:rsid w:val="00136BC0"/>
    <w:rsid w:val="00136CE2"/>
    <w:rsid w:val="00137081"/>
    <w:rsid w:val="00137E2E"/>
    <w:rsid w:val="00137E5D"/>
    <w:rsid w:val="00137FF7"/>
    <w:rsid w:val="0014033F"/>
    <w:rsid w:val="00140F21"/>
    <w:rsid w:val="00141B16"/>
    <w:rsid w:val="00142B06"/>
    <w:rsid w:val="00143141"/>
    <w:rsid w:val="001432DA"/>
    <w:rsid w:val="001434EE"/>
    <w:rsid w:val="001445AC"/>
    <w:rsid w:val="00144905"/>
    <w:rsid w:val="00144CCF"/>
    <w:rsid w:val="001453E4"/>
    <w:rsid w:val="001454D8"/>
    <w:rsid w:val="00145E2B"/>
    <w:rsid w:val="0014615B"/>
    <w:rsid w:val="001465B6"/>
    <w:rsid w:val="0014691B"/>
    <w:rsid w:val="00146ACF"/>
    <w:rsid w:val="001473E9"/>
    <w:rsid w:val="0014745E"/>
    <w:rsid w:val="0014783B"/>
    <w:rsid w:val="00152076"/>
    <w:rsid w:val="0015385B"/>
    <w:rsid w:val="00154AF4"/>
    <w:rsid w:val="001550F4"/>
    <w:rsid w:val="0015549B"/>
    <w:rsid w:val="00155DCA"/>
    <w:rsid w:val="00156300"/>
    <w:rsid w:val="001566DF"/>
    <w:rsid w:val="00156F4F"/>
    <w:rsid w:val="001579C4"/>
    <w:rsid w:val="00157AAF"/>
    <w:rsid w:val="001602A9"/>
    <w:rsid w:val="00160A67"/>
    <w:rsid w:val="00160CBA"/>
    <w:rsid w:val="00161874"/>
    <w:rsid w:val="00161D58"/>
    <w:rsid w:val="001620D1"/>
    <w:rsid w:val="00162BD7"/>
    <w:rsid w:val="00162D99"/>
    <w:rsid w:val="001633BA"/>
    <w:rsid w:val="001637B0"/>
    <w:rsid w:val="00163933"/>
    <w:rsid w:val="00163AB5"/>
    <w:rsid w:val="00164016"/>
    <w:rsid w:val="00164761"/>
    <w:rsid w:val="0016662C"/>
    <w:rsid w:val="00167AC2"/>
    <w:rsid w:val="00167F8A"/>
    <w:rsid w:val="00170A49"/>
    <w:rsid w:val="00170CC5"/>
    <w:rsid w:val="00171135"/>
    <w:rsid w:val="00171AFF"/>
    <w:rsid w:val="001726B6"/>
    <w:rsid w:val="00173BD4"/>
    <w:rsid w:val="00173D34"/>
    <w:rsid w:val="00174B9C"/>
    <w:rsid w:val="001757FE"/>
    <w:rsid w:val="00175EBB"/>
    <w:rsid w:val="00175ECE"/>
    <w:rsid w:val="00176988"/>
    <w:rsid w:val="0017790E"/>
    <w:rsid w:val="00180826"/>
    <w:rsid w:val="001810D3"/>
    <w:rsid w:val="001818D9"/>
    <w:rsid w:val="0018194C"/>
    <w:rsid w:val="00181D95"/>
    <w:rsid w:val="00181DFE"/>
    <w:rsid w:val="001822FC"/>
    <w:rsid w:val="00182549"/>
    <w:rsid w:val="001825D0"/>
    <w:rsid w:val="001830F8"/>
    <w:rsid w:val="0018484A"/>
    <w:rsid w:val="0018487D"/>
    <w:rsid w:val="001851D2"/>
    <w:rsid w:val="00185D9F"/>
    <w:rsid w:val="00186A03"/>
    <w:rsid w:val="001873BE"/>
    <w:rsid w:val="00187751"/>
    <w:rsid w:val="00187D2E"/>
    <w:rsid w:val="00187F92"/>
    <w:rsid w:val="00190671"/>
    <w:rsid w:val="00190687"/>
    <w:rsid w:val="0019090E"/>
    <w:rsid w:val="00190D6F"/>
    <w:rsid w:val="00191779"/>
    <w:rsid w:val="001923D7"/>
    <w:rsid w:val="00193DD7"/>
    <w:rsid w:val="00193ECB"/>
    <w:rsid w:val="00194B1E"/>
    <w:rsid w:val="00194B9C"/>
    <w:rsid w:val="00194EDC"/>
    <w:rsid w:val="00195A9A"/>
    <w:rsid w:val="00195EC4"/>
    <w:rsid w:val="001967D3"/>
    <w:rsid w:val="00196A7F"/>
    <w:rsid w:val="0019749F"/>
    <w:rsid w:val="001979C2"/>
    <w:rsid w:val="00197CBD"/>
    <w:rsid w:val="001A0D2E"/>
    <w:rsid w:val="001A1D49"/>
    <w:rsid w:val="001A22A1"/>
    <w:rsid w:val="001A2E5F"/>
    <w:rsid w:val="001A325F"/>
    <w:rsid w:val="001A4C98"/>
    <w:rsid w:val="001A4EB5"/>
    <w:rsid w:val="001A59EA"/>
    <w:rsid w:val="001A6DDA"/>
    <w:rsid w:val="001B00AF"/>
    <w:rsid w:val="001B1CBF"/>
    <w:rsid w:val="001B3101"/>
    <w:rsid w:val="001B3999"/>
    <w:rsid w:val="001B3EA8"/>
    <w:rsid w:val="001B5666"/>
    <w:rsid w:val="001B6123"/>
    <w:rsid w:val="001B67BA"/>
    <w:rsid w:val="001B69F9"/>
    <w:rsid w:val="001B7297"/>
    <w:rsid w:val="001B755C"/>
    <w:rsid w:val="001B7CDD"/>
    <w:rsid w:val="001C02F0"/>
    <w:rsid w:val="001C0A2A"/>
    <w:rsid w:val="001C0EDB"/>
    <w:rsid w:val="001C17CB"/>
    <w:rsid w:val="001C1B6E"/>
    <w:rsid w:val="001C1CEF"/>
    <w:rsid w:val="001C2D9A"/>
    <w:rsid w:val="001C2E96"/>
    <w:rsid w:val="001C2EA8"/>
    <w:rsid w:val="001C346E"/>
    <w:rsid w:val="001C36E4"/>
    <w:rsid w:val="001C37AB"/>
    <w:rsid w:val="001C3BD3"/>
    <w:rsid w:val="001C42DF"/>
    <w:rsid w:val="001C45BF"/>
    <w:rsid w:val="001C488F"/>
    <w:rsid w:val="001C6F1E"/>
    <w:rsid w:val="001C7B06"/>
    <w:rsid w:val="001C7D8A"/>
    <w:rsid w:val="001D004A"/>
    <w:rsid w:val="001D0128"/>
    <w:rsid w:val="001D0597"/>
    <w:rsid w:val="001D1623"/>
    <w:rsid w:val="001D1808"/>
    <w:rsid w:val="001D1DDD"/>
    <w:rsid w:val="001D21F7"/>
    <w:rsid w:val="001D2E57"/>
    <w:rsid w:val="001D342A"/>
    <w:rsid w:val="001D3CE5"/>
    <w:rsid w:val="001D4BBF"/>
    <w:rsid w:val="001D5BBB"/>
    <w:rsid w:val="001D5DC1"/>
    <w:rsid w:val="001D6035"/>
    <w:rsid w:val="001D65E2"/>
    <w:rsid w:val="001D7EB5"/>
    <w:rsid w:val="001E0160"/>
    <w:rsid w:val="001E04A3"/>
    <w:rsid w:val="001E065D"/>
    <w:rsid w:val="001E0D1E"/>
    <w:rsid w:val="001E0DEB"/>
    <w:rsid w:val="001E17F4"/>
    <w:rsid w:val="001E2BB5"/>
    <w:rsid w:val="001E2DB9"/>
    <w:rsid w:val="001E30C9"/>
    <w:rsid w:val="001E315B"/>
    <w:rsid w:val="001E3CA7"/>
    <w:rsid w:val="001E40A6"/>
    <w:rsid w:val="001E496C"/>
    <w:rsid w:val="001E5C34"/>
    <w:rsid w:val="001E668F"/>
    <w:rsid w:val="001E6D69"/>
    <w:rsid w:val="001E6EC8"/>
    <w:rsid w:val="001E7718"/>
    <w:rsid w:val="001E7EB4"/>
    <w:rsid w:val="001F017D"/>
    <w:rsid w:val="001F2405"/>
    <w:rsid w:val="001F255D"/>
    <w:rsid w:val="001F36D3"/>
    <w:rsid w:val="001F3731"/>
    <w:rsid w:val="001F38F7"/>
    <w:rsid w:val="001F3B7D"/>
    <w:rsid w:val="001F3FBF"/>
    <w:rsid w:val="001F49FE"/>
    <w:rsid w:val="001F58BB"/>
    <w:rsid w:val="001F5EA1"/>
    <w:rsid w:val="001F6323"/>
    <w:rsid w:val="002008B2"/>
    <w:rsid w:val="00200FA2"/>
    <w:rsid w:val="00201664"/>
    <w:rsid w:val="00203BA4"/>
    <w:rsid w:val="00203DD3"/>
    <w:rsid w:val="002044CB"/>
    <w:rsid w:val="002068EC"/>
    <w:rsid w:val="002070A8"/>
    <w:rsid w:val="002073DF"/>
    <w:rsid w:val="00207881"/>
    <w:rsid w:val="00210177"/>
    <w:rsid w:val="00210838"/>
    <w:rsid w:val="00210C89"/>
    <w:rsid w:val="00210D25"/>
    <w:rsid w:val="00210D85"/>
    <w:rsid w:val="00210D9C"/>
    <w:rsid w:val="0021138A"/>
    <w:rsid w:val="00211818"/>
    <w:rsid w:val="002119F7"/>
    <w:rsid w:val="00211C9F"/>
    <w:rsid w:val="00211D5B"/>
    <w:rsid w:val="00213347"/>
    <w:rsid w:val="0021378F"/>
    <w:rsid w:val="00213B46"/>
    <w:rsid w:val="00214847"/>
    <w:rsid w:val="00215EF3"/>
    <w:rsid w:val="002168D0"/>
    <w:rsid w:val="002169AE"/>
    <w:rsid w:val="00216BF7"/>
    <w:rsid w:val="00220B2B"/>
    <w:rsid w:val="00220E49"/>
    <w:rsid w:val="00221913"/>
    <w:rsid w:val="00222809"/>
    <w:rsid w:val="00223243"/>
    <w:rsid w:val="0022510A"/>
    <w:rsid w:val="002255AF"/>
    <w:rsid w:val="00225DE5"/>
    <w:rsid w:val="0022609D"/>
    <w:rsid w:val="0022652A"/>
    <w:rsid w:val="00226A81"/>
    <w:rsid w:val="00226BEA"/>
    <w:rsid w:val="002300D8"/>
    <w:rsid w:val="00230704"/>
    <w:rsid w:val="00230ADE"/>
    <w:rsid w:val="00230CEC"/>
    <w:rsid w:val="002314A8"/>
    <w:rsid w:val="00231740"/>
    <w:rsid w:val="00231CFA"/>
    <w:rsid w:val="00231DB0"/>
    <w:rsid w:val="00232187"/>
    <w:rsid w:val="00232792"/>
    <w:rsid w:val="00232BD3"/>
    <w:rsid w:val="00233002"/>
    <w:rsid w:val="002335E7"/>
    <w:rsid w:val="002349C6"/>
    <w:rsid w:val="00234EA2"/>
    <w:rsid w:val="00235314"/>
    <w:rsid w:val="002358B3"/>
    <w:rsid w:val="00236C19"/>
    <w:rsid w:val="002371B9"/>
    <w:rsid w:val="00237A8E"/>
    <w:rsid w:val="00237F0F"/>
    <w:rsid w:val="0024059E"/>
    <w:rsid w:val="0024066E"/>
    <w:rsid w:val="0024126E"/>
    <w:rsid w:val="00242A1D"/>
    <w:rsid w:val="002439F5"/>
    <w:rsid w:val="00243A40"/>
    <w:rsid w:val="00243F0C"/>
    <w:rsid w:val="0024511A"/>
    <w:rsid w:val="00245129"/>
    <w:rsid w:val="002455A7"/>
    <w:rsid w:val="00245BEE"/>
    <w:rsid w:val="00247143"/>
    <w:rsid w:val="0024760C"/>
    <w:rsid w:val="0025030E"/>
    <w:rsid w:val="00251CE9"/>
    <w:rsid w:val="00251DA3"/>
    <w:rsid w:val="00252530"/>
    <w:rsid w:val="002528E0"/>
    <w:rsid w:val="00252F8A"/>
    <w:rsid w:val="00255246"/>
    <w:rsid w:val="00256171"/>
    <w:rsid w:val="00256542"/>
    <w:rsid w:val="0025680C"/>
    <w:rsid w:val="00256BA5"/>
    <w:rsid w:val="0025719C"/>
    <w:rsid w:val="002574B0"/>
    <w:rsid w:val="002578B7"/>
    <w:rsid w:val="00257C40"/>
    <w:rsid w:val="00260A43"/>
    <w:rsid w:val="00260BC9"/>
    <w:rsid w:val="00260C1C"/>
    <w:rsid w:val="00260DB6"/>
    <w:rsid w:val="00261516"/>
    <w:rsid w:val="00261EF5"/>
    <w:rsid w:val="00262E06"/>
    <w:rsid w:val="0026383A"/>
    <w:rsid w:val="00263A0C"/>
    <w:rsid w:val="00263E57"/>
    <w:rsid w:val="0026442C"/>
    <w:rsid w:val="00264933"/>
    <w:rsid w:val="00264A2F"/>
    <w:rsid w:val="00264CB0"/>
    <w:rsid w:val="00266300"/>
    <w:rsid w:val="002666B2"/>
    <w:rsid w:val="002666FE"/>
    <w:rsid w:val="00266B5B"/>
    <w:rsid w:val="00266D63"/>
    <w:rsid w:val="0026764F"/>
    <w:rsid w:val="00270246"/>
    <w:rsid w:val="0027092A"/>
    <w:rsid w:val="002713DD"/>
    <w:rsid w:val="0027161A"/>
    <w:rsid w:val="00272B0E"/>
    <w:rsid w:val="00272E1B"/>
    <w:rsid w:val="00272F38"/>
    <w:rsid w:val="002735E0"/>
    <w:rsid w:val="00273C4C"/>
    <w:rsid w:val="00273E28"/>
    <w:rsid w:val="00274140"/>
    <w:rsid w:val="002745DE"/>
    <w:rsid w:val="00275D06"/>
    <w:rsid w:val="00276651"/>
    <w:rsid w:val="00276A04"/>
    <w:rsid w:val="0027740D"/>
    <w:rsid w:val="0028006E"/>
    <w:rsid w:val="002804DF"/>
    <w:rsid w:val="002812FC"/>
    <w:rsid w:val="00281A64"/>
    <w:rsid w:val="002821F4"/>
    <w:rsid w:val="00283359"/>
    <w:rsid w:val="0028470A"/>
    <w:rsid w:val="00285525"/>
    <w:rsid w:val="0028594B"/>
    <w:rsid w:val="0028750F"/>
    <w:rsid w:val="0028764C"/>
    <w:rsid w:val="00287845"/>
    <w:rsid w:val="00287BA7"/>
    <w:rsid w:val="002900DB"/>
    <w:rsid w:val="00290425"/>
    <w:rsid w:val="002906D3"/>
    <w:rsid w:val="00290AC9"/>
    <w:rsid w:val="002912F5"/>
    <w:rsid w:val="00291461"/>
    <w:rsid w:val="0029241E"/>
    <w:rsid w:val="00294E66"/>
    <w:rsid w:val="00295107"/>
    <w:rsid w:val="00295650"/>
    <w:rsid w:val="00295E40"/>
    <w:rsid w:val="0029767C"/>
    <w:rsid w:val="002977AC"/>
    <w:rsid w:val="002A03A6"/>
    <w:rsid w:val="002A092A"/>
    <w:rsid w:val="002A0CC7"/>
    <w:rsid w:val="002A1093"/>
    <w:rsid w:val="002A1956"/>
    <w:rsid w:val="002A2126"/>
    <w:rsid w:val="002A34B0"/>
    <w:rsid w:val="002A5758"/>
    <w:rsid w:val="002A5819"/>
    <w:rsid w:val="002A5EA9"/>
    <w:rsid w:val="002A7B2B"/>
    <w:rsid w:val="002A7D40"/>
    <w:rsid w:val="002B0103"/>
    <w:rsid w:val="002B0D97"/>
    <w:rsid w:val="002B12D9"/>
    <w:rsid w:val="002B2ABF"/>
    <w:rsid w:val="002B30D7"/>
    <w:rsid w:val="002B383A"/>
    <w:rsid w:val="002B3924"/>
    <w:rsid w:val="002B4969"/>
    <w:rsid w:val="002B49B5"/>
    <w:rsid w:val="002B53DF"/>
    <w:rsid w:val="002B5F00"/>
    <w:rsid w:val="002B61DB"/>
    <w:rsid w:val="002B6E8A"/>
    <w:rsid w:val="002B7939"/>
    <w:rsid w:val="002C0928"/>
    <w:rsid w:val="002C0BB3"/>
    <w:rsid w:val="002C0EB3"/>
    <w:rsid w:val="002C16EE"/>
    <w:rsid w:val="002C1C41"/>
    <w:rsid w:val="002C1FB0"/>
    <w:rsid w:val="002C2FB1"/>
    <w:rsid w:val="002C30D3"/>
    <w:rsid w:val="002C332A"/>
    <w:rsid w:val="002C43C5"/>
    <w:rsid w:val="002C5736"/>
    <w:rsid w:val="002C5A7A"/>
    <w:rsid w:val="002C5F75"/>
    <w:rsid w:val="002C759B"/>
    <w:rsid w:val="002D08C0"/>
    <w:rsid w:val="002D0B41"/>
    <w:rsid w:val="002D1BE8"/>
    <w:rsid w:val="002D1FDB"/>
    <w:rsid w:val="002D201B"/>
    <w:rsid w:val="002D2121"/>
    <w:rsid w:val="002D22D4"/>
    <w:rsid w:val="002D2682"/>
    <w:rsid w:val="002D2AB7"/>
    <w:rsid w:val="002D3104"/>
    <w:rsid w:val="002D3938"/>
    <w:rsid w:val="002D3AD2"/>
    <w:rsid w:val="002D3CC8"/>
    <w:rsid w:val="002D4554"/>
    <w:rsid w:val="002D5D59"/>
    <w:rsid w:val="002D659B"/>
    <w:rsid w:val="002D6862"/>
    <w:rsid w:val="002D6943"/>
    <w:rsid w:val="002D717C"/>
    <w:rsid w:val="002D725F"/>
    <w:rsid w:val="002D73C2"/>
    <w:rsid w:val="002E0060"/>
    <w:rsid w:val="002E019E"/>
    <w:rsid w:val="002E0589"/>
    <w:rsid w:val="002E06A3"/>
    <w:rsid w:val="002E1037"/>
    <w:rsid w:val="002E1870"/>
    <w:rsid w:val="002E345B"/>
    <w:rsid w:val="002E394D"/>
    <w:rsid w:val="002E3A41"/>
    <w:rsid w:val="002E444B"/>
    <w:rsid w:val="002E4CC7"/>
    <w:rsid w:val="002E5EB7"/>
    <w:rsid w:val="002E66FA"/>
    <w:rsid w:val="002E71A2"/>
    <w:rsid w:val="002E779C"/>
    <w:rsid w:val="002F110A"/>
    <w:rsid w:val="002F16F1"/>
    <w:rsid w:val="002F172B"/>
    <w:rsid w:val="002F2F13"/>
    <w:rsid w:val="002F3424"/>
    <w:rsid w:val="002F3904"/>
    <w:rsid w:val="002F4611"/>
    <w:rsid w:val="002F46CE"/>
    <w:rsid w:val="002F477E"/>
    <w:rsid w:val="002F53A8"/>
    <w:rsid w:val="002F5542"/>
    <w:rsid w:val="002F5FA8"/>
    <w:rsid w:val="002F6049"/>
    <w:rsid w:val="002F67DE"/>
    <w:rsid w:val="002F6ED4"/>
    <w:rsid w:val="002F7491"/>
    <w:rsid w:val="002F7881"/>
    <w:rsid w:val="002F7932"/>
    <w:rsid w:val="003000DB"/>
    <w:rsid w:val="003018D2"/>
    <w:rsid w:val="00301A6D"/>
    <w:rsid w:val="0030218A"/>
    <w:rsid w:val="003023E6"/>
    <w:rsid w:val="003034F0"/>
    <w:rsid w:val="00303813"/>
    <w:rsid w:val="00304BB9"/>
    <w:rsid w:val="00306980"/>
    <w:rsid w:val="00306D34"/>
    <w:rsid w:val="00307335"/>
    <w:rsid w:val="003078CF"/>
    <w:rsid w:val="003106B0"/>
    <w:rsid w:val="003118A1"/>
    <w:rsid w:val="00311CF0"/>
    <w:rsid w:val="0031203B"/>
    <w:rsid w:val="003128A5"/>
    <w:rsid w:val="00313123"/>
    <w:rsid w:val="0031314A"/>
    <w:rsid w:val="003133A5"/>
    <w:rsid w:val="00313A98"/>
    <w:rsid w:val="00313BE1"/>
    <w:rsid w:val="003144FD"/>
    <w:rsid w:val="00314A1F"/>
    <w:rsid w:val="00314FE4"/>
    <w:rsid w:val="00315066"/>
    <w:rsid w:val="0031565C"/>
    <w:rsid w:val="00315B2F"/>
    <w:rsid w:val="0031606D"/>
    <w:rsid w:val="003160E1"/>
    <w:rsid w:val="00316750"/>
    <w:rsid w:val="00316CA8"/>
    <w:rsid w:val="003177B7"/>
    <w:rsid w:val="0032076C"/>
    <w:rsid w:val="003209DE"/>
    <w:rsid w:val="00320B78"/>
    <w:rsid w:val="00321AB0"/>
    <w:rsid w:val="00321BDE"/>
    <w:rsid w:val="0032230A"/>
    <w:rsid w:val="003223AA"/>
    <w:rsid w:val="003227F1"/>
    <w:rsid w:val="00324A13"/>
    <w:rsid w:val="0032533C"/>
    <w:rsid w:val="003254E8"/>
    <w:rsid w:val="0032553E"/>
    <w:rsid w:val="00326CD3"/>
    <w:rsid w:val="00327141"/>
    <w:rsid w:val="003278DD"/>
    <w:rsid w:val="00327D71"/>
    <w:rsid w:val="003312E6"/>
    <w:rsid w:val="003336BA"/>
    <w:rsid w:val="00334564"/>
    <w:rsid w:val="00334830"/>
    <w:rsid w:val="00334C04"/>
    <w:rsid w:val="0033667F"/>
    <w:rsid w:val="00337A9C"/>
    <w:rsid w:val="00337BEA"/>
    <w:rsid w:val="0034051D"/>
    <w:rsid w:val="0034080E"/>
    <w:rsid w:val="0034143D"/>
    <w:rsid w:val="003415F3"/>
    <w:rsid w:val="00341B6F"/>
    <w:rsid w:val="0034215D"/>
    <w:rsid w:val="00342348"/>
    <w:rsid w:val="00342D99"/>
    <w:rsid w:val="00343D07"/>
    <w:rsid w:val="00343F8C"/>
    <w:rsid w:val="00344670"/>
    <w:rsid w:val="003446C4"/>
    <w:rsid w:val="00344EAF"/>
    <w:rsid w:val="0034557A"/>
    <w:rsid w:val="0034576A"/>
    <w:rsid w:val="00345FD2"/>
    <w:rsid w:val="003462BF"/>
    <w:rsid w:val="003467DE"/>
    <w:rsid w:val="003474F8"/>
    <w:rsid w:val="00347B08"/>
    <w:rsid w:val="00347E86"/>
    <w:rsid w:val="00347F9F"/>
    <w:rsid w:val="003508F0"/>
    <w:rsid w:val="00350E1A"/>
    <w:rsid w:val="0035104B"/>
    <w:rsid w:val="00351EC3"/>
    <w:rsid w:val="003529F8"/>
    <w:rsid w:val="00352C85"/>
    <w:rsid w:val="003536B1"/>
    <w:rsid w:val="0035395C"/>
    <w:rsid w:val="00354DB4"/>
    <w:rsid w:val="00355AC0"/>
    <w:rsid w:val="00355BA9"/>
    <w:rsid w:val="003565AA"/>
    <w:rsid w:val="003565F6"/>
    <w:rsid w:val="00356847"/>
    <w:rsid w:val="003569F6"/>
    <w:rsid w:val="003617CB"/>
    <w:rsid w:val="00361AEE"/>
    <w:rsid w:val="00361E98"/>
    <w:rsid w:val="003624FB"/>
    <w:rsid w:val="003625C0"/>
    <w:rsid w:val="0036272C"/>
    <w:rsid w:val="003638A8"/>
    <w:rsid w:val="00364612"/>
    <w:rsid w:val="00364EF2"/>
    <w:rsid w:val="00366C6C"/>
    <w:rsid w:val="00367268"/>
    <w:rsid w:val="00367900"/>
    <w:rsid w:val="00367A65"/>
    <w:rsid w:val="003705BB"/>
    <w:rsid w:val="003705D7"/>
    <w:rsid w:val="00370B50"/>
    <w:rsid w:val="00371AA9"/>
    <w:rsid w:val="00374682"/>
    <w:rsid w:val="0037468D"/>
    <w:rsid w:val="00375A9C"/>
    <w:rsid w:val="00376A48"/>
    <w:rsid w:val="00376BE5"/>
    <w:rsid w:val="00376E76"/>
    <w:rsid w:val="00376F4F"/>
    <w:rsid w:val="00377263"/>
    <w:rsid w:val="003773F3"/>
    <w:rsid w:val="00377DB8"/>
    <w:rsid w:val="00377E74"/>
    <w:rsid w:val="00377F8E"/>
    <w:rsid w:val="00380009"/>
    <w:rsid w:val="00380346"/>
    <w:rsid w:val="0038041E"/>
    <w:rsid w:val="00380F8C"/>
    <w:rsid w:val="003816C6"/>
    <w:rsid w:val="00381DA9"/>
    <w:rsid w:val="00381EAD"/>
    <w:rsid w:val="0038248B"/>
    <w:rsid w:val="003831AF"/>
    <w:rsid w:val="0038618F"/>
    <w:rsid w:val="0038737C"/>
    <w:rsid w:val="0038796D"/>
    <w:rsid w:val="00387C80"/>
    <w:rsid w:val="00387F7D"/>
    <w:rsid w:val="00391CB9"/>
    <w:rsid w:val="00391CC5"/>
    <w:rsid w:val="00391D3C"/>
    <w:rsid w:val="003923D0"/>
    <w:rsid w:val="0039271C"/>
    <w:rsid w:val="00392D3B"/>
    <w:rsid w:val="00394EE9"/>
    <w:rsid w:val="00395928"/>
    <w:rsid w:val="003959D6"/>
    <w:rsid w:val="00395E34"/>
    <w:rsid w:val="003968D3"/>
    <w:rsid w:val="00396AF6"/>
    <w:rsid w:val="00397BFF"/>
    <w:rsid w:val="00397EEE"/>
    <w:rsid w:val="003A0C71"/>
    <w:rsid w:val="003A1BE6"/>
    <w:rsid w:val="003A1ED8"/>
    <w:rsid w:val="003A3385"/>
    <w:rsid w:val="003A3960"/>
    <w:rsid w:val="003A3CA9"/>
    <w:rsid w:val="003A41FA"/>
    <w:rsid w:val="003A4317"/>
    <w:rsid w:val="003A4455"/>
    <w:rsid w:val="003A553E"/>
    <w:rsid w:val="003A56B3"/>
    <w:rsid w:val="003A5BFA"/>
    <w:rsid w:val="003A5CD7"/>
    <w:rsid w:val="003A5DB6"/>
    <w:rsid w:val="003A5FDD"/>
    <w:rsid w:val="003A64C3"/>
    <w:rsid w:val="003A68EB"/>
    <w:rsid w:val="003A6ED4"/>
    <w:rsid w:val="003A70C1"/>
    <w:rsid w:val="003B03E0"/>
    <w:rsid w:val="003B0EF6"/>
    <w:rsid w:val="003B108E"/>
    <w:rsid w:val="003B181A"/>
    <w:rsid w:val="003B2067"/>
    <w:rsid w:val="003B27E9"/>
    <w:rsid w:val="003B27F8"/>
    <w:rsid w:val="003B2A57"/>
    <w:rsid w:val="003B38A3"/>
    <w:rsid w:val="003B456E"/>
    <w:rsid w:val="003B463A"/>
    <w:rsid w:val="003B46BB"/>
    <w:rsid w:val="003B5352"/>
    <w:rsid w:val="003B56BA"/>
    <w:rsid w:val="003B5B40"/>
    <w:rsid w:val="003B60D6"/>
    <w:rsid w:val="003B6430"/>
    <w:rsid w:val="003B681F"/>
    <w:rsid w:val="003B6E95"/>
    <w:rsid w:val="003B71D5"/>
    <w:rsid w:val="003B7486"/>
    <w:rsid w:val="003B7583"/>
    <w:rsid w:val="003B75E8"/>
    <w:rsid w:val="003C01D3"/>
    <w:rsid w:val="003C0F90"/>
    <w:rsid w:val="003C1C1C"/>
    <w:rsid w:val="003C1C6F"/>
    <w:rsid w:val="003C227A"/>
    <w:rsid w:val="003C246D"/>
    <w:rsid w:val="003C25C4"/>
    <w:rsid w:val="003C26F5"/>
    <w:rsid w:val="003C2A4D"/>
    <w:rsid w:val="003C2ABE"/>
    <w:rsid w:val="003C2E0D"/>
    <w:rsid w:val="003C3E95"/>
    <w:rsid w:val="003C4042"/>
    <w:rsid w:val="003C4A74"/>
    <w:rsid w:val="003C5355"/>
    <w:rsid w:val="003C6100"/>
    <w:rsid w:val="003C61C1"/>
    <w:rsid w:val="003C7091"/>
    <w:rsid w:val="003C7568"/>
    <w:rsid w:val="003D0184"/>
    <w:rsid w:val="003D02F9"/>
    <w:rsid w:val="003D11DB"/>
    <w:rsid w:val="003D1870"/>
    <w:rsid w:val="003D19A1"/>
    <w:rsid w:val="003D1BBC"/>
    <w:rsid w:val="003D39BB"/>
    <w:rsid w:val="003D3BCF"/>
    <w:rsid w:val="003D3D48"/>
    <w:rsid w:val="003D4189"/>
    <w:rsid w:val="003D48D9"/>
    <w:rsid w:val="003D4D15"/>
    <w:rsid w:val="003D62A1"/>
    <w:rsid w:val="003D62E8"/>
    <w:rsid w:val="003D62FB"/>
    <w:rsid w:val="003D6A9B"/>
    <w:rsid w:val="003D7594"/>
    <w:rsid w:val="003E0518"/>
    <w:rsid w:val="003E1796"/>
    <w:rsid w:val="003E2753"/>
    <w:rsid w:val="003E3532"/>
    <w:rsid w:val="003E4093"/>
    <w:rsid w:val="003E4343"/>
    <w:rsid w:val="003E47AF"/>
    <w:rsid w:val="003E4E4A"/>
    <w:rsid w:val="003E53EE"/>
    <w:rsid w:val="003E54CD"/>
    <w:rsid w:val="003E56E9"/>
    <w:rsid w:val="003E5CAB"/>
    <w:rsid w:val="003E60CE"/>
    <w:rsid w:val="003E6485"/>
    <w:rsid w:val="003E6DCD"/>
    <w:rsid w:val="003E742B"/>
    <w:rsid w:val="003E7933"/>
    <w:rsid w:val="003E7B8B"/>
    <w:rsid w:val="003F01E9"/>
    <w:rsid w:val="003F0237"/>
    <w:rsid w:val="003F05A0"/>
    <w:rsid w:val="003F0C23"/>
    <w:rsid w:val="003F0E45"/>
    <w:rsid w:val="003F1116"/>
    <w:rsid w:val="003F1393"/>
    <w:rsid w:val="003F162E"/>
    <w:rsid w:val="003F176B"/>
    <w:rsid w:val="003F1EED"/>
    <w:rsid w:val="003F2209"/>
    <w:rsid w:val="003F23E9"/>
    <w:rsid w:val="003F2829"/>
    <w:rsid w:val="003F2F1A"/>
    <w:rsid w:val="003F3A32"/>
    <w:rsid w:val="003F406B"/>
    <w:rsid w:val="003F5754"/>
    <w:rsid w:val="003F7D43"/>
    <w:rsid w:val="0040181A"/>
    <w:rsid w:val="004028E7"/>
    <w:rsid w:val="00402A2A"/>
    <w:rsid w:val="00402C43"/>
    <w:rsid w:val="00402EEB"/>
    <w:rsid w:val="00402FD9"/>
    <w:rsid w:val="00403276"/>
    <w:rsid w:val="0040357C"/>
    <w:rsid w:val="0040442F"/>
    <w:rsid w:val="004044F4"/>
    <w:rsid w:val="00404ADD"/>
    <w:rsid w:val="00404E1A"/>
    <w:rsid w:val="00405B45"/>
    <w:rsid w:val="004061EE"/>
    <w:rsid w:val="004065F3"/>
    <w:rsid w:val="004070A2"/>
    <w:rsid w:val="004070ED"/>
    <w:rsid w:val="0041095E"/>
    <w:rsid w:val="00410A5A"/>
    <w:rsid w:val="00410E6C"/>
    <w:rsid w:val="00411641"/>
    <w:rsid w:val="00412B2F"/>
    <w:rsid w:val="00412D29"/>
    <w:rsid w:val="00412F7D"/>
    <w:rsid w:val="004132C7"/>
    <w:rsid w:val="00413771"/>
    <w:rsid w:val="0041484C"/>
    <w:rsid w:val="004151A2"/>
    <w:rsid w:val="0041576B"/>
    <w:rsid w:val="004158DD"/>
    <w:rsid w:val="0041601D"/>
    <w:rsid w:val="00416193"/>
    <w:rsid w:val="00416792"/>
    <w:rsid w:val="00416A4C"/>
    <w:rsid w:val="00416DBF"/>
    <w:rsid w:val="00417435"/>
    <w:rsid w:val="004201B9"/>
    <w:rsid w:val="00420362"/>
    <w:rsid w:val="00420569"/>
    <w:rsid w:val="0042135F"/>
    <w:rsid w:val="004215C2"/>
    <w:rsid w:val="004227FD"/>
    <w:rsid w:val="00422D1D"/>
    <w:rsid w:val="00422E12"/>
    <w:rsid w:val="00423FFD"/>
    <w:rsid w:val="0042508B"/>
    <w:rsid w:val="00425701"/>
    <w:rsid w:val="00425E97"/>
    <w:rsid w:val="00426B5D"/>
    <w:rsid w:val="00426F86"/>
    <w:rsid w:val="0042717A"/>
    <w:rsid w:val="00430745"/>
    <w:rsid w:val="00430E78"/>
    <w:rsid w:val="00430E99"/>
    <w:rsid w:val="00432107"/>
    <w:rsid w:val="0043428B"/>
    <w:rsid w:val="00434C5F"/>
    <w:rsid w:val="00435527"/>
    <w:rsid w:val="00435F9F"/>
    <w:rsid w:val="004366A2"/>
    <w:rsid w:val="004366D5"/>
    <w:rsid w:val="004369BB"/>
    <w:rsid w:val="00436E40"/>
    <w:rsid w:val="00436F30"/>
    <w:rsid w:val="004372CB"/>
    <w:rsid w:val="00437A32"/>
    <w:rsid w:val="00437D4F"/>
    <w:rsid w:val="00437D6F"/>
    <w:rsid w:val="0044025F"/>
    <w:rsid w:val="00440342"/>
    <w:rsid w:val="004406B1"/>
    <w:rsid w:val="004408C8"/>
    <w:rsid w:val="0044146E"/>
    <w:rsid w:val="004419A8"/>
    <w:rsid w:val="00442A33"/>
    <w:rsid w:val="004437AF"/>
    <w:rsid w:val="00444130"/>
    <w:rsid w:val="00444319"/>
    <w:rsid w:val="0044473B"/>
    <w:rsid w:val="00444BCD"/>
    <w:rsid w:val="00444E37"/>
    <w:rsid w:val="00446E61"/>
    <w:rsid w:val="00446FE7"/>
    <w:rsid w:val="00447353"/>
    <w:rsid w:val="004476C0"/>
    <w:rsid w:val="0045015C"/>
    <w:rsid w:val="00450423"/>
    <w:rsid w:val="00450E3C"/>
    <w:rsid w:val="0045120F"/>
    <w:rsid w:val="0045253C"/>
    <w:rsid w:val="00452A42"/>
    <w:rsid w:val="0045334F"/>
    <w:rsid w:val="00453BDC"/>
    <w:rsid w:val="0045444C"/>
    <w:rsid w:val="0045448C"/>
    <w:rsid w:val="00455AB6"/>
    <w:rsid w:val="00455C0F"/>
    <w:rsid w:val="00456E96"/>
    <w:rsid w:val="0045726B"/>
    <w:rsid w:val="00457A97"/>
    <w:rsid w:val="00457E86"/>
    <w:rsid w:val="004608A2"/>
    <w:rsid w:val="00460DD0"/>
    <w:rsid w:val="0046148C"/>
    <w:rsid w:val="004620CA"/>
    <w:rsid w:val="00462EFA"/>
    <w:rsid w:val="00463187"/>
    <w:rsid w:val="0046355C"/>
    <w:rsid w:val="00463759"/>
    <w:rsid w:val="00463D14"/>
    <w:rsid w:val="00464568"/>
    <w:rsid w:val="00464923"/>
    <w:rsid w:val="004653DB"/>
    <w:rsid w:val="00465C5F"/>
    <w:rsid w:val="00465C68"/>
    <w:rsid w:val="004660E2"/>
    <w:rsid w:val="00466480"/>
    <w:rsid w:val="004670D8"/>
    <w:rsid w:val="00467414"/>
    <w:rsid w:val="00467744"/>
    <w:rsid w:val="00467B3C"/>
    <w:rsid w:val="00467D70"/>
    <w:rsid w:val="00467EAB"/>
    <w:rsid w:val="00467F8C"/>
    <w:rsid w:val="004701DF"/>
    <w:rsid w:val="0047043E"/>
    <w:rsid w:val="00471042"/>
    <w:rsid w:val="00471211"/>
    <w:rsid w:val="004717A4"/>
    <w:rsid w:val="00471A29"/>
    <w:rsid w:val="00471AB1"/>
    <w:rsid w:val="00471BB7"/>
    <w:rsid w:val="00472074"/>
    <w:rsid w:val="004727EB"/>
    <w:rsid w:val="0047290A"/>
    <w:rsid w:val="00472B4B"/>
    <w:rsid w:val="004748A3"/>
    <w:rsid w:val="004757F8"/>
    <w:rsid w:val="0047596D"/>
    <w:rsid w:val="004759DD"/>
    <w:rsid w:val="004760C4"/>
    <w:rsid w:val="0047616A"/>
    <w:rsid w:val="004769C7"/>
    <w:rsid w:val="004776BF"/>
    <w:rsid w:val="004779A8"/>
    <w:rsid w:val="00477C58"/>
    <w:rsid w:val="00477C87"/>
    <w:rsid w:val="004800D7"/>
    <w:rsid w:val="004806EF"/>
    <w:rsid w:val="00480F92"/>
    <w:rsid w:val="004813BB"/>
    <w:rsid w:val="00481BBF"/>
    <w:rsid w:val="004821D6"/>
    <w:rsid w:val="004822C3"/>
    <w:rsid w:val="0048296C"/>
    <w:rsid w:val="00482C60"/>
    <w:rsid w:val="00482D4A"/>
    <w:rsid w:val="0048332E"/>
    <w:rsid w:val="004834E3"/>
    <w:rsid w:val="004836F0"/>
    <w:rsid w:val="004837B2"/>
    <w:rsid w:val="00483FFB"/>
    <w:rsid w:val="004841CA"/>
    <w:rsid w:val="00484661"/>
    <w:rsid w:val="0048485C"/>
    <w:rsid w:val="00487CC6"/>
    <w:rsid w:val="00487EB5"/>
    <w:rsid w:val="0049077F"/>
    <w:rsid w:val="00491E28"/>
    <w:rsid w:val="00493A33"/>
    <w:rsid w:val="00493D29"/>
    <w:rsid w:val="00493D43"/>
    <w:rsid w:val="004947E5"/>
    <w:rsid w:val="00495269"/>
    <w:rsid w:val="00495ACE"/>
    <w:rsid w:val="00496194"/>
    <w:rsid w:val="00496DB1"/>
    <w:rsid w:val="00496E99"/>
    <w:rsid w:val="004A0B9A"/>
    <w:rsid w:val="004A1887"/>
    <w:rsid w:val="004A27C2"/>
    <w:rsid w:val="004A285C"/>
    <w:rsid w:val="004A285D"/>
    <w:rsid w:val="004A2CEA"/>
    <w:rsid w:val="004A31AC"/>
    <w:rsid w:val="004A376F"/>
    <w:rsid w:val="004A3BAC"/>
    <w:rsid w:val="004A45C1"/>
    <w:rsid w:val="004A47DF"/>
    <w:rsid w:val="004A493C"/>
    <w:rsid w:val="004A528E"/>
    <w:rsid w:val="004A590B"/>
    <w:rsid w:val="004A5AC9"/>
    <w:rsid w:val="004A60D2"/>
    <w:rsid w:val="004B0999"/>
    <w:rsid w:val="004B0A7C"/>
    <w:rsid w:val="004B137B"/>
    <w:rsid w:val="004B170C"/>
    <w:rsid w:val="004B1769"/>
    <w:rsid w:val="004B234E"/>
    <w:rsid w:val="004B334A"/>
    <w:rsid w:val="004B4485"/>
    <w:rsid w:val="004B4D4D"/>
    <w:rsid w:val="004B51BD"/>
    <w:rsid w:val="004B5318"/>
    <w:rsid w:val="004B5A80"/>
    <w:rsid w:val="004B66B6"/>
    <w:rsid w:val="004B7742"/>
    <w:rsid w:val="004B7A54"/>
    <w:rsid w:val="004B7A98"/>
    <w:rsid w:val="004C0F99"/>
    <w:rsid w:val="004C2E41"/>
    <w:rsid w:val="004C4607"/>
    <w:rsid w:val="004C4DDC"/>
    <w:rsid w:val="004C5BA9"/>
    <w:rsid w:val="004C5EE5"/>
    <w:rsid w:val="004C76A9"/>
    <w:rsid w:val="004C76AB"/>
    <w:rsid w:val="004D0785"/>
    <w:rsid w:val="004D0EE5"/>
    <w:rsid w:val="004D1171"/>
    <w:rsid w:val="004D1248"/>
    <w:rsid w:val="004D1873"/>
    <w:rsid w:val="004D1A22"/>
    <w:rsid w:val="004D1C39"/>
    <w:rsid w:val="004D1FDD"/>
    <w:rsid w:val="004D25F8"/>
    <w:rsid w:val="004D2E1E"/>
    <w:rsid w:val="004D32A4"/>
    <w:rsid w:val="004D37F4"/>
    <w:rsid w:val="004D38B2"/>
    <w:rsid w:val="004D3C7C"/>
    <w:rsid w:val="004D440F"/>
    <w:rsid w:val="004D4773"/>
    <w:rsid w:val="004D58BE"/>
    <w:rsid w:val="004D6B0C"/>
    <w:rsid w:val="004D6ED2"/>
    <w:rsid w:val="004D718E"/>
    <w:rsid w:val="004D71D0"/>
    <w:rsid w:val="004D7C4F"/>
    <w:rsid w:val="004D7EFF"/>
    <w:rsid w:val="004E0231"/>
    <w:rsid w:val="004E0760"/>
    <w:rsid w:val="004E07DF"/>
    <w:rsid w:val="004E0AC0"/>
    <w:rsid w:val="004E1414"/>
    <w:rsid w:val="004E18A6"/>
    <w:rsid w:val="004E1E96"/>
    <w:rsid w:val="004E2F0E"/>
    <w:rsid w:val="004E3D7B"/>
    <w:rsid w:val="004E52CC"/>
    <w:rsid w:val="004E79A8"/>
    <w:rsid w:val="004F076E"/>
    <w:rsid w:val="004F1315"/>
    <w:rsid w:val="004F18A6"/>
    <w:rsid w:val="004F27DC"/>
    <w:rsid w:val="004F3080"/>
    <w:rsid w:val="004F30F7"/>
    <w:rsid w:val="004F339E"/>
    <w:rsid w:val="004F35FB"/>
    <w:rsid w:val="004F3D53"/>
    <w:rsid w:val="004F3D9E"/>
    <w:rsid w:val="004F47C0"/>
    <w:rsid w:val="004F4894"/>
    <w:rsid w:val="004F4BCD"/>
    <w:rsid w:val="004F4DE4"/>
    <w:rsid w:val="004F57A0"/>
    <w:rsid w:val="004F5BE5"/>
    <w:rsid w:val="004F6468"/>
    <w:rsid w:val="004F647D"/>
    <w:rsid w:val="004F69CB"/>
    <w:rsid w:val="00500207"/>
    <w:rsid w:val="0050073C"/>
    <w:rsid w:val="00501112"/>
    <w:rsid w:val="00501201"/>
    <w:rsid w:val="00501BD4"/>
    <w:rsid w:val="005021C0"/>
    <w:rsid w:val="00502AAC"/>
    <w:rsid w:val="00503296"/>
    <w:rsid w:val="00503408"/>
    <w:rsid w:val="00503515"/>
    <w:rsid w:val="005035C3"/>
    <w:rsid w:val="00503E1C"/>
    <w:rsid w:val="00504798"/>
    <w:rsid w:val="00504A5C"/>
    <w:rsid w:val="005057BD"/>
    <w:rsid w:val="00505C9B"/>
    <w:rsid w:val="00505D83"/>
    <w:rsid w:val="00505E49"/>
    <w:rsid w:val="005067EA"/>
    <w:rsid w:val="0051125D"/>
    <w:rsid w:val="005116FB"/>
    <w:rsid w:val="00511DC9"/>
    <w:rsid w:val="005124BF"/>
    <w:rsid w:val="0051261C"/>
    <w:rsid w:val="0051286B"/>
    <w:rsid w:val="00514929"/>
    <w:rsid w:val="00514BCA"/>
    <w:rsid w:val="00515C40"/>
    <w:rsid w:val="00516002"/>
    <w:rsid w:val="00516647"/>
    <w:rsid w:val="005202B1"/>
    <w:rsid w:val="00520A61"/>
    <w:rsid w:val="00520B25"/>
    <w:rsid w:val="005219C5"/>
    <w:rsid w:val="00522157"/>
    <w:rsid w:val="00523454"/>
    <w:rsid w:val="00524A09"/>
    <w:rsid w:val="00525543"/>
    <w:rsid w:val="005255DF"/>
    <w:rsid w:val="00525F02"/>
    <w:rsid w:val="00526A53"/>
    <w:rsid w:val="005271CE"/>
    <w:rsid w:val="005272DB"/>
    <w:rsid w:val="00527679"/>
    <w:rsid w:val="0053064E"/>
    <w:rsid w:val="00530A2B"/>
    <w:rsid w:val="00532A70"/>
    <w:rsid w:val="00532DA6"/>
    <w:rsid w:val="0053333A"/>
    <w:rsid w:val="005339C2"/>
    <w:rsid w:val="00534664"/>
    <w:rsid w:val="005346DF"/>
    <w:rsid w:val="00534859"/>
    <w:rsid w:val="0053496D"/>
    <w:rsid w:val="00534A41"/>
    <w:rsid w:val="00534CC4"/>
    <w:rsid w:val="00535635"/>
    <w:rsid w:val="005368E7"/>
    <w:rsid w:val="005410DE"/>
    <w:rsid w:val="00541C9B"/>
    <w:rsid w:val="0054207B"/>
    <w:rsid w:val="00542419"/>
    <w:rsid w:val="00542A23"/>
    <w:rsid w:val="00542EF9"/>
    <w:rsid w:val="00542FB2"/>
    <w:rsid w:val="00543662"/>
    <w:rsid w:val="0054374F"/>
    <w:rsid w:val="00543A5B"/>
    <w:rsid w:val="00544498"/>
    <w:rsid w:val="00545178"/>
    <w:rsid w:val="00546129"/>
    <w:rsid w:val="005475AA"/>
    <w:rsid w:val="00547A37"/>
    <w:rsid w:val="00547D36"/>
    <w:rsid w:val="00550BD5"/>
    <w:rsid w:val="00551612"/>
    <w:rsid w:val="00551F09"/>
    <w:rsid w:val="00552485"/>
    <w:rsid w:val="005529A3"/>
    <w:rsid w:val="00552DEE"/>
    <w:rsid w:val="00553095"/>
    <w:rsid w:val="00553114"/>
    <w:rsid w:val="00554112"/>
    <w:rsid w:val="00554D3B"/>
    <w:rsid w:val="00555011"/>
    <w:rsid w:val="00556A2F"/>
    <w:rsid w:val="00557DE0"/>
    <w:rsid w:val="005615B5"/>
    <w:rsid w:val="00561772"/>
    <w:rsid w:val="0056205D"/>
    <w:rsid w:val="00562A06"/>
    <w:rsid w:val="00563C57"/>
    <w:rsid w:val="00563D9F"/>
    <w:rsid w:val="00565617"/>
    <w:rsid w:val="00565D01"/>
    <w:rsid w:val="00565DDD"/>
    <w:rsid w:val="0056657E"/>
    <w:rsid w:val="005667B3"/>
    <w:rsid w:val="00566BEF"/>
    <w:rsid w:val="00566C56"/>
    <w:rsid w:val="00567315"/>
    <w:rsid w:val="00567BFB"/>
    <w:rsid w:val="005704FB"/>
    <w:rsid w:val="005705F9"/>
    <w:rsid w:val="00571907"/>
    <w:rsid w:val="00571B7E"/>
    <w:rsid w:val="00571E9D"/>
    <w:rsid w:val="00572A6A"/>
    <w:rsid w:val="00572A7B"/>
    <w:rsid w:val="00572B65"/>
    <w:rsid w:val="0057355F"/>
    <w:rsid w:val="00573E68"/>
    <w:rsid w:val="00574608"/>
    <w:rsid w:val="00574BAB"/>
    <w:rsid w:val="0057559C"/>
    <w:rsid w:val="005757E8"/>
    <w:rsid w:val="00576981"/>
    <w:rsid w:val="00576C37"/>
    <w:rsid w:val="00577142"/>
    <w:rsid w:val="0057715B"/>
    <w:rsid w:val="005777FD"/>
    <w:rsid w:val="00577C41"/>
    <w:rsid w:val="00580AE4"/>
    <w:rsid w:val="00580B65"/>
    <w:rsid w:val="0058141A"/>
    <w:rsid w:val="005817AD"/>
    <w:rsid w:val="00581B0A"/>
    <w:rsid w:val="00581BC5"/>
    <w:rsid w:val="005821A8"/>
    <w:rsid w:val="00582F3A"/>
    <w:rsid w:val="00583A13"/>
    <w:rsid w:val="00583B83"/>
    <w:rsid w:val="00583D53"/>
    <w:rsid w:val="00584362"/>
    <w:rsid w:val="00584511"/>
    <w:rsid w:val="00584E84"/>
    <w:rsid w:val="00585169"/>
    <w:rsid w:val="00585255"/>
    <w:rsid w:val="00585AE9"/>
    <w:rsid w:val="00586364"/>
    <w:rsid w:val="00587F3F"/>
    <w:rsid w:val="00590212"/>
    <w:rsid w:val="00590BEE"/>
    <w:rsid w:val="0059130D"/>
    <w:rsid w:val="005920C6"/>
    <w:rsid w:val="005925F8"/>
    <w:rsid w:val="00592775"/>
    <w:rsid w:val="0059312F"/>
    <w:rsid w:val="00593932"/>
    <w:rsid w:val="005939B1"/>
    <w:rsid w:val="00593B63"/>
    <w:rsid w:val="00593F50"/>
    <w:rsid w:val="005940F7"/>
    <w:rsid w:val="00595A95"/>
    <w:rsid w:val="00595FCB"/>
    <w:rsid w:val="005970B7"/>
    <w:rsid w:val="005972F0"/>
    <w:rsid w:val="0059749F"/>
    <w:rsid w:val="005975C5"/>
    <w:rsid w:val="005976E8"/>
    <w:rsid w:val="005A0500"/>
    <w:rsid w:val="005A0FF3"/>
    <w:rsid w:val="005A129F"/>
    <w:rsid w:val="005A18BD"/>
    <w:rsid w:val="005A1CAC"/>
    <w:rsid w:val="005A1FFD"/>
    <w:rsid w:val="005A26A8"/>
    <w:rsid w:val="005A28DA"/>
    <w:rsid w:val="005A59D4"/>
    <w:rsid w:val="005A68F2"/>
    <w:rsid w:val="005A6A22"/>
    <w:rsid w:val="005A6E65"/>
    <w:rsid w:val="005A706E"/>
    <w:rsid w:val="005B0704"/>
    <w:rsid w:val="005B086C"/>
    <w:rsid w:val="005B1F21"/>
    <w:rsid w:val="005B24E0"/>
    <w:rsid w:val="005B36B4"/>
    <w:rsid w:val="005B3E5F"/>
    <w:rsid w:val="005B4650"/>
    <w:rsid w:val="005B4C69"/>
    <w:rsid w:val="005B56F2"/>
    <w:rsid w:val="005B5834"/>
    <w:rsid w:val="005B5CD4"/>
    <w:rsid w:val="005B6848"/>
    <w:rsid w:val="005B6B45"/>
    <w:rsid w:val="005B6D39"/>
    <w:rsid w:val="005B6EEE"/>
    <w:rsid w:val="005B7341"/>
    <w:rsid w:val="005B73BA"/>
    <w:rsid w:val="005B7C10"/>
    <w:rsid w:val="005B7F46"/>
    <w:rsid w:val="005C07B2"/>
    <w:rsid w:val="005C0C94"/>
    <w:rsid w:val="005C0FA0"/>
    <w:rsid w:val="005C1843"/>
    <w:rsid w:val="005C196C"/>
    <w:rsid w:val="005C2B91"/>
    <w:rsid w:val="005C2F14"/>
    <w:rsid w:val="005C37A5"/>
    <w:rsid w:val="005C4159"/>
    <w:rsid w:val="005C57F3"/>
    <w:rsid w:val="005C6E60"/>
    <w:rsid w:val="005C7028"/>
    <w:rsid w:val="005C7CA6"/>
    <w:rsid w:val="005C7D3D"/>
    <w:rsid w:val="005D019A"/>
    <w:rsid w:val="005D0328"/>
    <w:rsid w:val="005D1233"/>
    <w:rsid w:val="005D13C9"/>
    <w:rsid w:val="005D1C98"/>
    <w:rsid w:val="005D21F7"/>
    <w:rsid w:val="005D3372"/>
    <w:rsid w:val="005D34F0"/>
    <w:rsid w:val="005D4CB8"/>
    <w:rsid w:val="005D4DFF"/>
    <w:rsid w:val="005D4F36"/>
    <w:rsid w:val="005D5015"/>
    <w:rsid w:val="005D5018"/>
    <w:rsid w:val="005D519F"/>
    <w:rsid w:val="005D5D90"/>
    <w:rsid w:val="005D62EA"/>
    <w:rsid w:val="005D6A6D"/>
    <w:rsid w:val="005D6BA0"/>
    <w:rsid w:val="005D6FA7"/>
    <w:rsid w:val="005D7A89"/>
    <w:rsid w:val="005D7BDD"/>
    <w:rsid w:val="005D7FC4"/>
    <w:rsid w:val="005E1B92"/>
    <w:rsid w:val="005E2CFE"/>
    <w:rsid w:val="005E2E25"/>
    <w:rsid w:val="005E419C"/>
    <w:rsid w:val="005E429E"/>
    <w:rsid w:val="005E49C1"/>
    <w:rsid w:val="005E4C24"/>
    <w:rsid w:val="005E4FCD"/>
    <w:rsid w:val="005E654E"/>
    <w:rsid w:val="005E6A7C"/>
    <w:rsid w:val="005E75EA"/>
    <w:rsid w:val="005E7B8E"/>
    <w:rsid w:val="005F0161"/>
    <w:rsid w:val="005F1766"/>
    <w:rsid w:val="005F1DCE"/>
    <w:rsid w:val="005F1F24"/>
    <w:rsid w:val="005F24AA"/>
    <w:rsid w:val="005F2B8D"/>
    <w:rsid w:val="005F2E73"/>
    <w:rsid w:val="005F31E9"/>
    <w:rsid w:val="005F3284"/>
    <w:rsid w:val="005F4012"/>
    <w:rsid w:val="005F40A2"/>
    <w:rsid w:val="005F40C1"/>
    <w:rsid w:val="005F4BB5"/>
    <w:rsid w:val="005F4D0D"/>
    <w:rsid w:val="005F52FD"/>
    <w:rsid w:val="005F5441"/>
    <w:rsid w:val="005F57C0"/>
    <w:rsid w:val="005F614F"/>
    <w:rsid w:val="005F6292"/>
    <w:rsid w:val="005F642D"/>
    <w:rsid w:val="005F6AA2"/>
    <w:rsid w:val="005F6E7F"/>
    <w:rsid w:val="005F6F05"/>
    <w:rsid w:val="006007ED"/>
    <w:rsid w:val="006015B8"/>
    <w:rsid w:val="00601B79"/>
    <w:rsid w:val="00601D6E"/>
    <w:rsid w:val="00601E38"/>
    <w:rsid w:val="00602807"/>
    <w:rsid w:val="006039CD"/>
    <w:rsid w:val="00604911"/>
    <w:rsid w:val="0060498E"/>
    <w:rsid w:val="006056A6"/>
    <w:rsid w:val="00605B0F"/>
    <w:rsid w:val="00606648"/>
    <w:rsid w:val="00610418"/>
    <w:rsid w:val="006105D8"/>
    <w:rsid w:val="00610B6F"/>
    <w:rsid w:val="006110CE"/>
    <w:rsid w:val="00611604"/>
    <w:rsid w:val="00611899"/>
    <w:rsid w:val="006118CF"/>
    <w:rsid w:val="006118DA"/>
    <w:rsid w:val="00611F36"/>
    <w:rsid w:val="00611FA3"/>
    <w:rsid w:val="006122FF"/>
    <w:rsid w:val="00612908"/>
    <w:rsid w:val="00612B1A"/>
    <w:rsid w:val="00612B4C"/>
    <w:rsid w:val="0061370A"/>
    <w:rsid w:val="00614556"/>
    <w:rsid w:val="006159D6"/>
    <w:rsid w:val="00615BC8"/>
    <w:rsid w:val="0061610F"/>
    <w:rsid w:val="00617B97"/>
    <w:rsid w:val="00617DCF"/>
    <w:rsid w:val="006209D2"/>
    <w:rsid w:val="00621FA9"/>
    <w:rsid w:val="0062203C"/>
    <w:rsid w:val="00622608"/>
    <w:rsid w:val="00625144"/>
    <w:rsid w:val="00625D53"/>
    <w:rsid w:val="006263A0"/>
    <w:rsid w:val="0062661C"/>
    <w:rsid w:val="00626C19"/>
    <w:rsid w:val="00626FD6"/>
    <w:rsid w:val="00631246"/>
    <w:rsid w:val="0063127D"/>
    <w:rsid w:val="006327E6"/>
    <w:rsid w:val="00632E78"/>
    <w:rsid w:val="00633F6E"/>
    <w:rsid w:val="006343CE"/>
    <w:rsid w:val="0063482E"/>
    <w:rsid w:val="00635672"/>
    <w:rsid w:val="0063648F"/>
    <w:rsid w:val="0063666E"/>
    <w:rsid w:val="00636692"/>
    <w:rsid w:val="00636DDB"/>
    <w:rsid w:val="00637014"/>
    <w:rsid w:val="00640000"/>
    <w:rsid w:val="00640831"/>
    <w:rsid w:val="006409B0"/>
    <w:rsid w:val="00640A8F"/>
    <w:rsid w:val="00641C3C"/>
    <w:rsid w:val="00643601"/>
    <w:rsid w:val="006438ED"/>
    <w:rsid w:val="00643CB1"/>
    <w:rsid w:val="00643E82"/>
    <w:rsid w:val="0064442F"/>
    <w:rsid w:val="00645F4D"/>
    <w:rsid w:val="00646671"/>
    <w:rsid w:val="00646CA3"/>
    <w:rsid w:val="00646CCC"/>
    <w:rsid w:val="00647793"/>
    <w:rsid w:val="0065008E"/>
    <w:rsid w:val="006501EC"/>
    <w:rsid w:val="0065122A"/>
    <w:rsid w:val="006523D2"/>
    <w:rsid w:val="006524FC"/>
    <w:rsid w:val="006534F9"/>
    <w:rsid w:val="0065456A"/>
    <w:rsid w:val="00654B7A"/>
    <w:rsid w:val="00655298"/>
    <w:rsid w:val="0065544F"/>
    <w:rsid w:val="006556D4"/>
    <w:rsid w:val="00655922"/>
    <w:rsid w:val="00655ADB"/>
    <w:rsid w:val="00655B69"/>
    <w:rsid w:val="00656889"/>
    <w:rsid w:val="00657745"/>
    <w:rsid w:val="006577B5"/>
    <w:rsid w:val="00657A26"/>
    <w:rsid w:val="006614B3"/>
    <w:rsid w:val="00661DB3"/>
    <w:rsid w:val="006627B5"/>
    <w:rsid w:val="00662A2E"/>
    <w:rsid w:val="00663063"/>
    <w:rsid w:val="006638B8"/>
    <w:rsid w:val="00663A4E"/>
    <w:rsid w:val="0066416C"/>
    <w:rsid w:val="00664677"/>
    <w:rsid w:val="00664B65"/>
    <w:rsid w:val="00665BE1"/>
    <w:rsid w:val="00665DEE"/>
    <w:rsid w:val="00666002"/>
    <w:rsid w:val="00666D85"/>
    <w:rsid w:val="00667306"/>
    <w:rsid w:val="00667467"/>
    <w:rsid w:val="00667500"/>
    <w:rsid w:val="006679DC"/>
    <w:rsid w:val="00667CB9"/>
    <w:rsid w:val="00670726"/>
    <w:rsid w:val="0067093D"/>
    <w:rsid w:val="00671141"/>
    <w:rsid w:val="00671556"/>
    <w:rsid w:val="006716CB"/>
    <w:rsid w:val="00672320"/>
    <w:rsid w:val="0067271B"/>
    <w:rsid w:val="00672A23"/>
    <w:rsid w:val="00672A6A"/>
    <w:rsid w:val="00672C1D"/>
    <w:rsid w:val="0067374A"/>
    <w:rsid w:val="0067377E"/>
    <w:rsid w:val="006747C2"/>
    <w:rsid w:val="00675E3A"/>
    <w:rsid w:val="00676A34"/>
    <w:rsid w:val="00676A78"/>
    <w:rsid w:val="006775D1"/>
    <w:rsid w:val="0067798A"/>
    <w:rsid w:val="00677E51"/>
    <w:rsid w:val="00680C88"/>
    <w:rsid w:val="0068139C"/>
    <w:rsid w:val="0068202F"/>
    <w:rsid w:val="00682C4E"/>
    <w:rsid w:val="00684FAA"/>
    <w:rsid w:val="00685C92"/>
    <w:rsid w:val="00685EC2"/>
    <w:rsid w:val="006860D5"/>
    <w:rsid w:val="00686332"/>
    <w:rsid w:val="006878FC"/>
    <w:rsid w:val="0069047E"/>
    <w:rsid w:val="00690748"/>
    <w:rsid w:val="006910FF"/>
    <w:rsid w:val="006915CD"/>
    <w:rsid w:val="0069186D"/>
    <w:rsid w:val="00691AB8"/>
    <w:rsid w:val="00691F52"/>
    <w:rsid w:val="0069207E"/>
    <w:rsid w:val="00692357"/>
    <w:rsid w:val="006929C1"/>
    <w:rsid w:val="006935FE"/>
    <w:rsid w:val="00693A65"/>
    <w:rsid w:val="0069440B"/>
    <w:rsid w:val="00694A06"/>
    <w:rsid w:val="00695F3A"/>
    <w:rsid w:val="006960E0"/>
    <w:rsid w:val="00696AF0"/>
    <w:rsid w:val="00696E96"/>
    <w:rsid w:val="00697C60"/>
    <w:rsid w:val="006A029B"/>
    <w:rsid w:val="006A04EF"/>
    <w:rsid w:val="006A050A"/>
    <w:rsid w:val="006A1190"/>
    <w:rsid w:val="006A27B8"/>
    <w:rsid w:val="006A2966"/>
    <w:rsid w:val="006A3962"/>
    <w:rsid w:val="006A398C"/>
    <w:rsid w:val="006A45D1"/>
    <w:rsid w:val="006A4868"/>
    <w:rsid w:val="006A60AE"/>
    <w:rsid w:val="006A65D3"/>
    <w:rsid w:val="006A6E1E"/>
    <w:rsid w:val="006A6EB4"/>
    <w:rsid w:val="006A77D8"/>
    <w:rsid w:val="006A7839"/>
    <w:rsid w:val="006A78E1"/>
    <w:rsid w:val="006A7A1C"/>
    <w:rsid w:val="006A7D0B"/>
    <w:rsid w:val="006A7D23"/>
    <w:rsid w:val="006A7F5B"/>
    <w:rsid w:val="006B01D0"/>
    <w:rsid w:val="006B0342"/>
    <w:rsid w:val="006B0D1B"/>
    <w:rsid w:val="006B36BC"/>
    <w:rsid w:val="006B3B4D"/>
    <w:rsid w:val="006B3F25"/>
    <w:rsid w:val="006B40C6"/>
    <w:rsid w:val="006B45F1"/>
    <w:rsid w:val="006B4A41"/>
    <w:rsid w:val="006B4D0D"/>
    <w:rsid w:val="006B4FBC"/>
    <w:rsid w:val="006B58D3"/>
    <w:rsid w:val="006B6742"/>
    <w:rsid w:val="006C0255"/>
    <w:rsid w:val="006C093D"/>
    <w:rsid w:val="006C19E7"/>
    <w:rsid w:val="006C256C"/>
    <w:rsid w:val="006C2729"/>
    <w:rsid w:val="006C3547"/>
    <w:rsid w:val="006C4958"/>
    <w:rsid w:val="006C5A4B"/>
    <w:rsid w:val="006C5DC0"/>
    <w:rsid w:val="006C5F37"/>
    <w:rsid w:val="006C738D"/>
    <w:rsid w:val="006C7836"/>
    <w:rsid w:val="006D0559"/>
    <w:rsid w:val="006D056B"/>
    <w:rsid w:val="006D071F"/>
    <w:rsid w:val="006D0795"/>
    <w:rsid w:val="006D15BD"/>
    <w:rsid w:val="006D32AD"/>
    <w:rsid w:val="006D3B78"/>
    <w:rsid w:val="006D3F87"/>
    <w:rsid w:val="006D4359"/>
    <w:rsid w:val="006D4D7E"/>
    <w:rsid w:val="006D5834"/>
    <w:rsid w:val="006D6375"/>
    <w:rsid w:val="006D6E45"/>
    <w:rsid w:val="006E018D"/>
    <w:rsid w:val="006E0313"/>
    <w:rsid w:val="006E0CB5"/>
    <w:rsid w:val="006E10A1"/>
    <w:rsid w:val="006E12C2"/>
    <w:rsid w:val="006E1DCF"/>
    <w:rsid w:val="006E231C"/>
    <w:rsid w:val="006E2E80"/>
    <w:rsid w:val="006E2EFC"/>
    <w:rsid w:val="006E340F"/>
    <w:rsid w:val="006E3ED2"/>
    <w:rsid w:val="006E4421"/>
    <w:rsid w:val="006E4E1B"/>
    <w:rsid w:val="006E50C1"/>
    <w:rsid w:val="006E5263"/>
    <w:rsid w:val="006E53C3"/>
    <w:rsid w:val="006E71A8"/>
    <w:rsid w:val="006E75C6"/>
    <w:rsid w:val="006E7657"/>
    <w:rsid w:val="006E7D8D"/>
    <w:rsid w:val="006E7DB5"/>
    <w:rsid w:val="006F0901"/>
    <w:rsid w:val="006F12AF"/>
    <w:rsid w:val="006F1769"/>
    <w:rsid w:val="006F1F35"/>
    <w:rsid w:val="006F29EB"/>
    <w:rsid w:val="006F2A20"/>
    <w:rsid w:val="006F3C80"/>
    <w:rsid w:val="006F3D59"/>
    <w:rsid w:val="006F4B8E"/>
    <w:rsid w:val="006F5FDB"/>
    <w:rsid w:val="006F69E5"/>
    <w:rsid w:val="006F6D17"/>
    <w:rsid w:val="006F7419"/>
    <w:rsid w:val="006F7BC7"/>
    <w:rsid w:val="00700057"/>
    <w:rsid w:val="00700DBA"/>
    <w:rsid w:val="007017F3"/>
    <w:rsid w:val="007028B1"/>
    <w:rsid w:val="00702B05"/>
    <w:rsid w:val="00702D63"/>
    <w:rsid w:val="00702D64"/>
    <w:rsid w:val="00703849"/>
    <w:rsid w:val="00704865"/>
    <w:rsid w:val="007055FF"/>
    <w:rsid w:val="00707552"/>
    <w:rsid w:val="007075A9"/>
    <w:rsid w:val="00711106"/>
    <w:rsid w:val="007124C8"/>
    <w:rsid w:val="007125F6"/>
    <w:rsid w:val="00712A9A"/>
    <w:rsid w:val="00712B7A"/>
    <w:rsid w:val="00713B92"/>
    <w:rsid w:val="007142DB"/>
    <w:rsid w:val="007143B2"/>
    <w:rsid w:val="0071458A"/>
    <w:rsid w:val="00714E6A"/>
    <w:rsid w:val="00715709"/>
    <w:rsid w:val="00715E6F"/>
    <w:rsid w:val="00715EB5"/>
    <w:rsid w:val="00715FEB"/>
    <w:rsid w:val="00716700"/>
    <w:rsid w:val="00716715"/>
    <w:rsid w:val="007167E2"/>
    <w:rsid w:val="00716A9E"/>
    <w:rsid w:val="00716EE1"/>
    <w:rsid w:val="00717F42"/>
    <w:rsid w:val="00720578"/>
    <w:rsid w:val="0072063E"/>
    <w:rsid w:val="007207A6"/>
    <w:rsid w:val="00720A2E"/>
    <w:rsid w:val="00720BCA"/>
    <w:rsid w:val="00720F07"/>
    <w:rsid w:val="00721402"/>
    <w:rsid w:val="00721D54"/>
    <w:rsid w:val="00721E8D"/>
    <w:rsid w:val="00722A1E"/>
    <w:rsid w:val="007230DD"/>
    <w:rsid w:val="007236A4"/>
    <w:rsid w:val="00724299"/>
    <w:rsid w:val="007243BD"/>
    <w:rsid w:val="00724B19"/>
    <w:rsid w:val="00725815"/>
    <w:rsid w:val="0072729A"/>
    <w:rsid w:val="007278B3"/>
    <w:rsid w:val="00727D44"/>
    <w:rsid w:val="00727E0B"/>
    <w:rsid w:val="00730399"/>
    <w:rsid w:val="0073370B"/>
    <w:rsid w:val="00733752"/>
    <w:rsid w:val="007338BE"/>
    <w:rsid w:val="00733B5F"/>
    <w:rsid w:val="00733C56"/>
    <w:rsid w:val="00736CEF"/>
    <w:rsid w:val="00737185"/>
    <w:rsid w:val="00737592"/>
    <w:rsid w:val="007377F9"/>
    <w:rsid w:val="00740183"/>
    <w:rsid w:val="007404D6"/>
    <w:rsid w:val="00742987"/>
    <w:rsid w:val="00743043"/>
    <w:rsid w:val="00743238"/>
    <w:rsid w:val="00743914"/>
    <w:rsid w:val="007442F9"/>
    <w:rsid w:val="0074486D"/>
    <w:rsid w:val="00744907"/>
    <w:rsid w:val="00745102"/>
    <w:rsid w:val="007458CA"/>
    <w:rsid w:val="00745D5A"/>
    <w:rsid w:val="0074636B"/>
    <w:rsid w:val="007471BA"/>
    <w:rsid w:val="00747547"/>
    <w:rsid w:val="00747614"/>
    <w:rsid w:val="0075140F"/>
    <w:rsid w:val="00751422"/>
    <w:rsid w:val="00751797"/>
    <w:rsid w:val="00751A31"/>
    <w:rsid w:val="00751E43"/>
    <w:rsid w:val="00751F10"/>
    <w:rsid w:val="0075206F"/>
    <w:rsid w:val="0075229E"/>
    <w:rsid w:val="00752731"/>
    <w:rsid w:val="00752D0A"/>
    <w:rsid w:val="00752DFC"/>
    <w:rsid w:val="00754CFB"/>
    <w:rsid w:val="007556EF"/>
    <w:rsid w:val="00755838"/>
    <w:rsid w:val="00755E2A"/>
    <w:rsid w:val="00756E90"/>
    <w:rsid w:val="00757065"/>
    <w:rsid w:val="0075736F"/>
    <w:rsid w:val="007577FA"/>
    <w:rsid w:val="00757E55"/>
    <w:rsid w:val="00757F3A"/>
    <w:rsid w:val="007600A4"/>
    <w:rsid w:val="00760560"/>
    <w:rsid w:val="007611C0"/>
    <w:rsid w:val="007614EE"/>
    <w:rsid w:val="00761EF1"/>
    <w:rsid w:val="0076222F"/>
    <w:rsid w:val="0076284A"/>
    <w:rsid w:val="007632BE"/>
    <w:rsid w:val="007634B2"/>
    <w:rsid w:val="00764471"/>
    <w:rsid w:val="00765375"/>
    <w:rsid w:val="00765754"/>
    <w:rsid w:val="00770055"/>
    <w:rsid w:val="007700B6"/>
    <w:rsid w:val="00770B3F"/>
    <w:rsid w:val="007719CF"/>
    <w:rsid w:val="00772E13"/>
    <w:rsid w:val="00773181"/>
    <w:rsid w:val="00773BED"/>
    <w:rsid w:val="0077415D"/>
    <w:rsid w:val="0077429B"/>
    <w:rsid w:val="0077440C"/>
    <w:rsid w:val="0077467D"/>
    <w:rsid w:val="00775537"/>
    <w:rsid w:val="00775BFA"/>
    <w:rsid w:val="007777FA"/>
    <w:rsid w:val="007804F5"/>
    <w:rsid w:val="00780F5D"/>
    <w:rsid w:val="007811A7"/>
    <w:rsid w:val="00781EFF"/>
    <w:rsid w:val="00782408"/>
    <w:rsid w:val="00782D7E"/>
    <w:rsid w:val="00784051"/>
    <w:rsid w:val="00784AB0"/>
    <w:rsid w:val="00785315"/>
    <w:rsid w:val="007856CF"/>
    <w:rsid w:val="0078688C"/>
    <w:rsid w:val="0078763B"/>
    <w:rsid w:val="00787804"/>
    <w:rsid w:val="00787AF2"/>
    <w:rsid w:val="00787C17"/>
    <w:rsid w:val="00787D2E"/>
    <w:rsid w:val="00787F86"/>
    <w:rsid w:val="0079061A"/>
    <w:rsid w:val="0079083E"/>
    <w:rsid w:val="00790BAB"/>
    <w:rsid w:val="00791293"/>
    <w:rsid w:val="0079176D"/>
    <w:rsid w:val="00792408"/>
    <w:rsid w:val="00792982"/>
    <w:rsid w:val="007933D9"/>
    <w:rsid w:val="00794B5E"/>
    <w:rsid w:val="00794CBD"/>
    <w:rsid w:val="0079565C"/>
    <w:rsid w:val="0079640C"/>
    <w:rsid w:val="00797DAE"/>
    <w:rsid w:val="007A064E"/>
    <w:rsid w:val="007A0C04"/>
    <w:rsid w:val="007A0D1B"/>
    <w:rsid w:val="007A1119"/>
    <w:rsid w:val="007A148E"/>
    <w:rsid w:val="007A270B"/>
    <w:rsid w:val="007A4F86"/>
    <w:rsid w:val="007A5144"/>
    <w:rsid w:val="007A547E"/>
    <w:rsid w:val="007A57DD"/>
    <w:rsid w:val="007A5B15"/>
    <w:rsid w:val="007A5B8E"/>
    <w:rsid w:val="007A5E9C"/>
    <w:rsid w:val="007A65DC"/>
    <w:rsid w:val="007A6606"/>
    <w:rsid w:val="007A6A56"/>
    <w:rsid w:val="007A6C44"/>
    <w:rsid w:val="007A6FAD"/>
    <w:rsid w:val="007A7F4A"/>
    <w:rsid w:val="007B02F0"/>
    <w:rsid w:val="007B0474"/>
    <w:rsid w:val="007B13D3"/>
    <w:rsid w:val="007B1530"/>
    <w:rsid w:val="007B17D9"/>
    <w:rsid w:val="007B21FD"/>
    <w:rsid w:val="007B2C84"/>
    <w:rsid w:val="007B3A7A"/>
    <w:rsid w:val="007B3CCE"/>
    <w:rsid w:val="007B4463"/>
    <w:rsid w:val="007B4638"/>
    <w:rsid w:val="007B51D0"/>
    <w:rsid w:val="007B5332"/>
    <w:rsid w:val="007B68EF"/>
    <w:rsid w:val="007B6E7B"/>
    <w:rsid w:val="007B7AC4"/>
    <w:rsid w:val="007C01A5"/>
    <w:rsid w:val="007C0283"/>
    <w:rsid w:val="007C1424"/>
    <w:rsid w:val="007C16D3"/>
    <w:rsid w:val="007C1D15"/>
    <w:rsid w:val="007C2168"/>
    <w:rsid w:val="007C3200"/>
    <w:rsid w:val="007C36F5"/>
    <w:rsid w:val="007C3A2E"/>
    <w:rsid w:val="007C3EE7"/>
    <w:rsid w:val="007C4C45"/>
    <w:rsid w:val="007C4ECF"/>
    <w:rsid w:val="007C54D8"/>
    <w:rsid w:val="007C6119"/>
    <w:rsid w:val="007C67A7"/>
    <w:rsid w:val="007C7283"/>
    <w:rsid w:val="007D0474"/>
    <w:rsid w:val="007D0573"/>
    <w:rsid w:val="007D16D7"/>
    <w:rsid w:val="007D2748"/>
    <w:rsid w:val="007D296D"/>
    <w:rsid w:val="007D33D0"/>
    <w:rsid w:val="007D4522"/>
    <w:rsid w:val="007D5253"/>
    <w:rsid w:val="007D5458"/>
    <w:rsid w:val="007D5759"/>
    <w:rsid w:val="007D5DD0"/>
    <w:rsid w:val="007D6CB8"/>
    <w:rsid w:val="007D6E7F"/>
    <w:rsid w:val="007D6FE9"/>
    <w:rsid w:val="007D7535"/>
    <w:rsid w:val="007E0A7F"/>
    <w:rsid w:val="007E11FC"/>
    <w:rsid w:val="007E14E9"/>
    <w:rsid w:val="007E2373"/>
    <w:rsid w:val="007E2C6A"/>
    <w:rsid w:val="007E34A3"/>
    <w:rsid w:val="007E3B72"/>
    <w:rsid w:val="007E3CC1"/>
    <w:rsid w:val="007E3DB2"/>
    <w:rsid w:val="007E45E0"/>
    <w:rsid w:val="007E499D"/>
    <w:rsid w:val="007E49D1"/>
    <w:rsid w:val="007E4D30"/>
    <w:rsid w:val="007E508C"/>
    <w:rsid w:val="007E5790"/>
    <w:rsid w:val="007E6512"/>
    <w:rsid w:val="007E6808"/>
    <w:rsid w:val="007E68F9"/>
    <w:rsid w:val="007E6AD2"/>
    <w:rsid w:val="007E7DA9"/>
    <w:rsid w:val="007F15CD"/>
    <w:rsid w:val="007F15E9"/>
    <w:rsid w:val="007F3598"/>
    <w:rsid w:val="007F3757"/>
    <w:rsid w:val="007F4682"/>
    <w:rsid w:val="007F4855"/>
    <w:rsid w:val="007F5BCB"/>
    <w:rsid w:val="007F5D6B"/>
    <w:rsid w:val="007F6276"/>
    <w:rsid w:val="007F642B"/>
    <w:rsid w:val="007F67F6"/>
    <w:rsid w:val="007F6A23"/>
    <w:rsid w:val="007F7254"/>
    <w:rsid w:val="007F7BDE"/>
    <w:rsid w:val="007F7DBD"/>
    <w:rsid w:val="0080073D"/>
    <w:rsid w:val="00800A85"/>
    <w:rsid w:val="00800A93"/>
    <w:rsid w:val="008016C0"/>
    <w:rsid w:val="00801E3F"/>
    <w:rsid w:val="00801F65"/>
    <w:rsid w:val="00802339"/>
    <w:rsid w:val="00802E40"/>
    <w:rsid w:val="00803408"/>
    <w:rsid w:val="00803D35"/>
    <w:rsid w:val="0080423A"/>
    <w:rsid w:val="00804648"/>
    <w:rsid w:val="00804B6E"/>
    <w:rsid w:val="00804BF3"/>
    <w:rsid w:val="008053A5"/>
    <w:rsid w:val="008053DD"/>
    <w:rsid w:val="00805A2C"/>
    <w:rsid w:val="00806149"/>
    <w:rsid w:val="0080632B"/>
    <w:rsid w:val="0080679A"/>
    <w:rsid w:val="008067AA"/>
    <w:rsid w:val="00806BE2"/>
    <w:rsid w:val="00807A6C"/>
    <w:rsid w:val="00807EA7"/>
    <w:rsid w:val="00810552"/>
    <w:rsid w:val="00810A9E"/>
    <w:rsid w:val="008111E6"/>
    <w:rsid w:val="00811214"/>
    <w:rsid w:val="0081143F"/>
    <w:rsid w:val="00811DE2"/>
    <w:rsid w:val="008125DB"/>
    <w:rsid w:val="00812821"/>
    <w:rsid w:val="00812C68"/>
    <w:rsid w:val="00812FAE"/>
    <w:rsid w:val="008136B1"/>
    <w:rsid w:val="00813A64"/>
    <w:rsid w:val="00814344"/>
    <w:rsid w:val="0081457B"/>
    <w:rsid w:val="00817876"/>
    <w:rsid w:val="00817B02"/>
    <w:rsid w:val="008202A7"/>
    <w:rsid w:val="0082052B"/>
    <w:rsid w:val="00821773"/>
    <w:rsid w:val="00821A25"/>
    <w:rsid w:val="00821CEC"/>
    <w:rsid w:val="008227B6"/>
    <w:rsid w:val="00822B64"/>
    <w:rsid w:val="00822FA6"/>
    <w:rsid w:val="008232E7"/>
    <w:rsid w:val="00823443"/>
    <w:rsid w:val="0082356D"/>
    <w:rsid w:val="00823E25"/>
    <w:rsid w:val="00824255"/>
    <w:rsid w:val="00824DDA"/>
    <w:rsid w:val="00825445"/>
    <w:rsid w:val="008255C4"/>
    <w:rsid w:val="00826045"/>
    <w:rsid w:val="00826B97"/>
    <w:rsid w:val="00827738"/>
    <w:rsid w:val="00827E55"/>
    <w:rsid w:val="00830759"/>
    <w:rsid w:val="00830BD4"/>
    <w:rsid w:val="00832E01"/>
    <w:rsid w:val="00832EC8"/>
    <w:rsid w:val="008331F1"/>
    <w:rsid w:val="0083451C"/>
    <w:rsid w:val="00835B5B"/>
    <w:rsid w:val="00837C4F"/>
    <w:rsid w:val="00837EBA"/>
    <w:rsid w:val="00840DF6"/>
    <w:rsid w:val="008416C6"/>
    <w:rsid w:val="00841AA0"/>
    <w:rsid w:val="00842019"/>
    <w:rsid w:val="008423C3"/>
    <w:rsid w:val="00843B31"/>
    <w:rsid w:val="00844000"/>
    <w:rsid w:val="008441C5"/>
    <w:rsid w:val="00844263"/>
    <w:rsid w:val="008446E4"/>
    <w:rsid w:val="00846631"/>
    <w:rsid w:val="00846649"/>
    <w:rsid w:val="00846BDF"/>
    <w:rsid w:val="0084711E"/>
    <w:rsid w:val="0084713D"/>
    <w:rsid w:val="008471B0"/>
    <w:rsid w:val="00847850"/>
    <w:rsid w:val="00850046"/>
    <w:rsid w:val="00850073"/>
    <w:rsid w:val="00850242"/>
    <w:rsid w:val="00851BB2"/>
    <w:rsid w:val="00851CFF"/>
    <w:rsid w:val="00851DC8"/>
    <w:rsid w:val="00852AE7"/>
    <w:rsid w:val="00852DE6"/>
    <w:rsid w:val="00853260"/>
    <w:rsid w:val="00854A6C"/>
    <w:rsid w:val="00854B4A"/>
    <w:rsid w:val="00854FDD"/>
    <w:rsid w:val="0085593E"/>
    <w:rsid w:val="00855A7D"/>
    <w:rsid w:val="00855B6B"/>
    <w:rsid w:val="00856102"/>
    <w:rsid w:val="008565DF"/>
    <w:rsid w:val="0085687E"/>
    <w:rsid w:val="00856DD1"/>
    <w:rsid w:val="00857463"/>
    <w:rsid w:val="00857C57"/>
    <w:rsid w:val="00857DB8"/>
    <w:rsid w:val="00857FC4"/>
    <w:rsid w:val="00860136"/>
    <w:rsid w:val="0086052B"/>
    <w:rsid w:val="00860799"/>
    <w:rsid w:val="00860B19"/>
    <w:rsid w:val="00860E4A"/>
    <w:rsid w:val="00860EEA"/>
    <w:rsid w:val="00862A41"/>
    <w:rsid w:val="008630D5"/>
    <w:rsid w:val="00863924"/>
    <w:rsid w:val="00863EC3"/>
    <w:rsid w:val="00863FC9"/>
    <w:rsid w:val="00865AD5"/>
    <w:rsid w:val="00865E8F"/>
    <w:rsid w:val="008674FA"/>
    <w:rsid w:val="00867A17"/>
    <w:rsid w:val="00870162"/>
    <w:rsid w:val="008705D5"/>
    <w:rsid w:val="0087115A"/>
    <w:rsid w:val="00871C06"/>
    <w:rsid w:val="00871C67"/>
    <w:rsid w:val="00871D82"/>
    <w:rsid w:val="00872753"/>
    <w:rsid w:val="008728EF"/>
    <w:rsid w:val="00872B10"/>
    <w:rsid w:val="00872D83"/>
    <w:rsid w:val="008736A5"/>
    <w:rsid w:val="00874EAB"/>
    <w:rsid w:val="0087677E"/>
    <w:rsid w:val="008771EB"/>
    <w:rsid w:val="00880967"/>
    <w:rsid w:val="008812E1"/>
    <w:rsid w:val="00881398"/>
    <w:rsid w:val="00881F0B"/>
    <w:rsid w:val="0088215F"/>
    <w:rsid w:val="00882791"/>
    <w:rsid w:val="0088293A"/>
    <w:rsid w:val="0088346C"/>
    <w:rsid w:val="0088373F"/>
    <w:rsid w:val="00883BF8"/>
    <w:rsid w:val="008848BF"/>
    <w:rsid w:val="00884ED1"/>
    <w:rsid w:val="00884ED8"/>
    <w:rsid w:val="008852B0"/>
    <w:rsid w:val="00885AA3"/>
    <w:rsid w:val="00886A30"/>
    <w:rsid w:val="00886FED"/>
    <w:rsid w:val="0088759E"/>
    <w:rsid w:val="008878FC"/>
    <w:rsid w:val="00887C54"/>
    <w:rsid w:val="00890913"/>
    <w:rsid w:val="00890AF4"/>
    <w:rsid w:val="008911CA"/>
    <w:rsid w:val="00891A90"/>
    <w:rsid w:val="00891CDA"/>
    <w:rsid w:val="00891FAC"/>
    <w:rsid w:val="008930AF"/>
    <w:rsid w:val="008930E1"/>
    <w:rsid w:val="008930E6"/>
    <w:rsid w:val="0089348C"/>
    <w:rsid w:val="00893513"/>
    <w:rsid w:val="00893F86"/>
    <w:rsid w:val="00893FEE"/>
    <w:rsid w:val="00893FF2"/>
    <w:rsid w:val="008941B9"/>
    <w:rsid w:val="00895161"/>
    <w:rsid w:val="008954A4"/>
    <w:rsid w:val="00895569"/>
    <w:rsid w:val="00895AEE"/>
    <w:rsid w:val="00896AAF"/>
    <w:rsid w:val="0089797B"/>
    <w:rsid w:val="00897C7B"/>
    <w:rsid w:val="008A0F53"/>
    <w:rsid w:val="008A1AA0"/>
    <w:rsid w:val="008A1F86"/>
    <w:rsid w:val="008A2007"/>
    <w:rsid w:val="008A2AE9"/>
    <w:rsid w:val="008A2FAF"/>
    <w:rsid w:val="008A356B"/>
    <w:rsid w:val="008A4AC8"/>
    <w:rsid w:val="008A6159"/>
    <w:rsid w:val="008A667C"/>
    <w:rsid w:val="008A75DB"/>
    <w:rsid w:val="008A7E38"/>
    <w:rsid w:val="008B0F95"/>
    <w:rsid w:val="008B174A"/>
    <w:rsid w:val="008B2205"/>
    <w:rsid w:val="008B2408"/>
    <w:rsid w:val="008B2FBF"/>
    <w:rsid w:val="008B33DD"/>
    <w:rsid w:val="008B37A5"/>
    <w:rsid w:val="008B37F5"/>
    <w:rsid w:val="008B3B17"/>
    <w:rsid w:val="008B4743"/>
    <w:rsid w:val="008B4AC1"/>
    <w:rsid w:val="008B4EBA"/>
    <w:rsid w:val="008B549D"/>
    <w:rsid w:val="008B5739"/>
    <w:rsid w:val="008B597D"/>
    <w:rsid w:val="008B6CE2"/>
    <w:rsid w:val="008B792C"/>
    <w:rsid w:val="008B797E"/>
    <w:rsid w:val="008B7B9F"/>
    <w:rsid w:val="008B7C7F"/>
    <w:rsid w:val="008B7D9B"/>
    <w:rsid w:val="008C00FC"/>
    <w:rsid w:val="008C07E5"/>
    <w:rsid w:val="008C0B43"/>
    <w:rsid w:val="008C10EE"/>
    <w:rsid w:val="008C1F36"/>
    <w:rsid w:val="008C1F39"/>
    <w:rsid w:val="008C1FEC"/>
    <w:rsid w:val="008C21A2"/>
    <w:rsid w:val="008C2C55"/>
    <w:rsid w:val="008C2E16"/>
    <w:rsid w:val="008C2F0F"/>
    <w:rsid w:val="008C30A5"/>
    <w:rsid w:val="008C3359"/>
    <w:rsid w:val="008C341E"/>
    <w:rsid w:val="008C3526"/>
    <w:rsid w:val="008C365D"/>
    <w:rsid w:val="008C3F87"/>
    <w:rsid w:val="008C4CF3"/>
    <w:rsid w:val="008C584D"/>
    <w:rsid w:val="008C6A9A"/>
    <w:rsid w:val="008C6C42"/>
    <w:rsid w:val="008C7052"/>
    <w:rsid w:val="008C7C13"/>
    <w:rsid w:val="008C7CC8"/>
    <w:rsid w:val="008D0500"/>
    <w:rsid w:val="008D0A90"/>
    <w:rsid w:val="008D24AE"/>
    <w:rsid w:val="008D25E2"/>
    <w:rsid w:val="008D29F8"/>
    <w:rsid w:val="008D3306"/>
    <w:rsid w:val="008D3856"/>
    <w:rsid w:val="008D3974"/>
    <w:rsid w:val="008D3E02"/>
    <w:rsid w:val="008D40B3"/>
    <w:rsid w:val="008D463F"/>
    <w:rsid w:val="008D499E"/>
    <w:rsid w:val="008D5C78"/>
    <w:rsid w:val="008D60F0"/>
    <w:rsid w:val="008D6A08"/>
    <w:rsid w:val="008D7B24"/>
    <w:rsid w:val="008E026A"/>
    <w:rsid w:val="008E0455"/>
    <w:rsid w:val="008E18FD"/>
    <w:rsid w:val="008E2362"/>
    <w:rsid w:val="008E26D6"/>
    <w:rsid w:val="008E2B1F"/>
    <w:rsid w:val="008E36E7"/>
    <w:rsid w:val="008E3F3E"/>
    <w:rsid w:val="008E43E7"/>
    <w:rsid w:val="008E5051"/>
    <w:rsid w:val="008E5261"/>
    <w:rsid w:val="008E5A0C"/>
    <w:rsid w:val="008E5D19"/>
    <w:rsid w:val="008E622B"/>
    <w:rsid w:val="008E6427"/>
    <w:rsid w:val="008E695E"/>
    <w:rsid w:val="008E6D5B"/>
    <w:rsid w:val="008E7168"/>
    <w:rsid w:val="008E735B"/>
    <w:rsid w:val="008F00D1"/>
    <w:rsid w:val="008F0138"/>
    <w:rsid w:val="008F156E"/>
    <w:rsid w:val="008F1808"/>
    <w:rsid w:val="008F2DD9"/>
    <w:rsid w:val="008F32FF"/>
    <w:rsid w:val="008F352E"/>
    <w:rsid w:val="008F388A"/>
    <w:rsid w:val="008F3A68"/>
    <w:rsid w:val="008F40AC"/>
    <w:rsid w:val="008F44A6"/>
    <w:rsid w:val="008F461F"/>
    <w:rsid w:val="008F5E0C"/>
    <w:rsid w:val="008F670B"/>
    <w:rsid w:val="008F7B6D"/>
    <w:rsid w:val="008F7C3B"/>
    <w:rsid w:val="0090021C"/>
    <w:rsid w:val="009004E4"/>
    <w:rsid w:val="00900A60"/>
    <w:rsid w:val="00900CC2"/>
    <w:rsid w:val="00900D61"/>
    <w:rsid w:val="00900FFD"/>
    <w:rsid w:val="00901AF7"/>
    <w:rsid w:val="0090280D"/>
    <w:rsid w:val="0090281D"/>
    <w:rsid w:val="009039B2"/>
    <w:rsid w:val="00904E28"/>
    <w:rsid w:val="00907426"/>
    <w:rsid w:val="00907B2C"/>
    <w:rsid w:val="00907B2D"/>
    <w:rsid w:val="00910269"/>
    <w:rsid w:val="00910319"/>
    <w:rsid w:val="00910674"/>
    <w:rsid w:val="0091145D"/>
    <w:rsid w:val="00911523"/>
    <w:rsid w:val="00912159"/>
    <w:rsid w:val="009125A6"/>
    <w:rsid w:val="009139E3"/>
    <w:rsid w:val="00914FD0"/>
    <w:rsid w:val="0091540F"/>
    <w:rsid w:val="00915F4C"/>
    <w:rsid w:val="00915F55"/>
    <w:rsid w:val="00916C2C"/>
    <w:rsid w:val="00917C6B"/>
    <w:rsid w:val="00920612"/>
    <w:rsid w:val="0092062F"/>
    <w:rsid w:val="00920F3B"/>
    <w:rsid w:val="009212F8"/>
    <w:rsid w:val="00922559"/>
    <w:rsid w:val="00922AA6"/>
    <w:rsid w:val="00922AE3"/>
    <w:rsid w:val="00924205"/>
    <w:rsid w:val="0092426E"/>
    <w:rsid w:val="0092445E"/>
    <w:rsid w:val="009247B2"/>
    <w:rsid w:val="00924A3C"/>
    <w:rsid w:val="0092568A"/>
    <w:rsid w:val="00925F0D"/>
    <w:rsid w:val="009261C6"/>
    <w:rsid w:val="00927154"/>
    <w:rsid w:val="009273C8"/>
    <w:rsid w:val="009273D6"/>
    <w:rsid w:val="00927660"/>
    <w:rsid w:val="009276BF"/>
    <w:rsid w:val="0093057A"/>
    <w:rsid w:val="00930BCB"/>
    <w:rsid w:val="009311E2"/>
    <w:rsid w:val="009313CD"/>
    <w:rsid w:val="00931635"/>
    <w:rsid w:val="00932018"/>
    <w:rsid w:val="0093250F"/>
    <w:rsid w:val="0093284D"/>
    <w:rsid w:val="00932B6A"/>
    <w:rsid w:val="009335A6"/>
    <w:rsid w:val="00933600"/>
    <w:rsid w:val="00933E5C"/>
    <w:rsid w:val="0093442A"/>
    <w:rsid w:val="009348A6"/>
    <w:rsid w:val="00934B5E"/>
    <w:rsid w:val="00934C0A"/>
    <w:rsid w:val="0093570D"/>
    <w:rsid w:val="0093579C"/>
    <w:rsid w:val="00935C75"/>
    <w:rsid w:val="00940458"/>
    <w:rsid w:val="009415A2"/>
    <w:rsid w:val="009417E3"/>
    <w:rsid w:val="00941EA6"/>
    <w:rsid w:val="00942140"/>
    <w:rsid w:val="00942A8C"/>
    <w:rsid w:val="00943C6D"/>
    <w:rsid w:val="009446E3"/>
    <w:rsid w:val="00944AB4"/>
    <w:rsid w:val="00946525"/>
    <w:rsid w:val="0094674D"/>
    <w:rsid w:val="00946902"/>
    <w:rsid w:val="00947836"/>
    <w:rsid w:val="00947B3F"/>
    <w:rsid w:val="00947C84"/>
    <w:rsid w:val="00950C24"/>
    <w:rsid w:val="00950D86"/>
    <w:rsid w:val="009520EC"/>
    <w:rsid w:val="009521A3"/>
    <w:rsid w:val="009524DA"/>
    <w:rsid w:val="009527A0"/>
    <w:rsid w:val="00952B7F"/>
    <w:rsid w:val="00952CCA"/>
    <w:rsid w:val="00952E24"/>
    <w:rsid w:val="0095320B"/>
    <w:rsid w:val="009540C9"/>
    <w:rsid w:val="0095536C"/>
    <w:rsid w:val="00956374"/>
    <w:rsid w:val="00956E5D"/>
    <w:rsid w:val="00957A1B"/>
    <w:rsid w:val="00960E8F"/>
    <w:rsid w:val="0096145C"/>
    <w:rsid w:val="009628C2"/>
    <w:rsid w:val="00962DB1"/>
    <w:rsid w:val="00962E95"/>
    <w:rsid w:val="009636C8"/>
    <w:rsid w:val="00963DA0"/>
    <w:rsid w:val="00964E71"/>
    <w:rsid w:val="00965079"/>
    <w:rsid w:val="009652F6"/>
    <w:rsid w:val="00965FF6"/>
    <w:rsid w:val="009668E4"/>
    <w:rsid w:val="009677BB"/>
    <w:rsid w:val="00967FA2"/>
    <w:rsid w:val="009702DF"/>
    <w:rsid w:val="0097124D"/>
    <w:rsid w:val="00971283"/>
    <w:rsid w:val="00972711"/>
    <w:rsid w:val="009734D2"/>
    <w:rsid w:val="0097356A"/>
    <w:rsid w:val="00973EF5"/>
    <w:rsid w:val="00974DA9"/>
    <w:rsid w:val="00974DC3"/>
    <w:rsid w:val="009761D6"/>
    <w:rsid w:val="0097720F"/>
    <w:rsid w:val="009773EB"/>
    <w:rsid w:val="009802EC"/>
    <w:rsid w:val="00980963"/>
    <w:rsid w:val="00980A91"/>
    <w:rsid w:val="009815AE"/>
    <w:rsid w:val="00981687"/>
    <w:rsid w:val="00981FA7"/>
    <w:rsid w:val="009825FA"/>
    <w:rsid w:val="0098267F"/>
    <w:rsid w:val="00983102"/>
    <w:rsid w:val="00983C53"/>
    <w:rsid w:val="00983C5F"/>
    <w:rsid w:val="009849A9"/>
    <w:rsid w:val="00985564"/>
    <w:rsid w:val="00985694"/>
    <w:rsid w:val="00990A74"/>
    <w:rsid w:val="00991167"/>
    <w:rsid w:val="00991707"/>
    <w:rsid w:val="009923C6"/>
    <w:rsid w:val="00993513"/>
    <w:rsid w:val="0099386D"/>
    <w:rsid w:val="00993C4E"/>
    <w:rsid w:val="0099450E"/>
    <w:rsid w:val="009949EA"/>
    <w:rsid w:val="009957B0"/>
    <w:rsid w:val="00995932"/>
    <w:rsid w:val="00995F17"/>
    <w:rsid w:val="009960CF"/>
    <w:rsid w:val="009977A3"/>
    <w:rsid w:val="00997B1D"/>
    <w:rsid w:val="00997F68"/>
    <w:rsid w:val="009A0221"/>
    <w:rsid w:val="009A2599"/>
    <w:rsid w:val="009A2872"/>
    <w:rsid w:val="009A2DB4"/>
    <w:rsid w:val="009A2E74"/>
    <w:rsid w:val="009A339E"/>
    <w:rsid w:val="009A3EC7"/>
    <w:rsid w:val="009A627F"/>
    <w:rsid w:val="009A64AA"/>
    <w:rsid w:val="009A6901"/>
    <w:rsid w:val="009A6AEC"/>
    <w:rsid w:val="009A6D6E"/>
    <w:rsid w:val="009A7573"/>
    <w:rsid w:val="009A783C"/>
    <w:rsid w:val="009B0123"/>
    <w:rsid w:val="009B02F7"/>
    <w:rsid w:val="009B09A8"/>
    <w:rsid w:val="009B2B72"/>
    <w:rsid w:val="009B2F92"/>
    <w:rsid w:val="009B3739"/>
    <w:rsid w:val="009B3894"/>
    <w:rsid w:val="009B39ED"/>
    <w:rsid w:val="009B4749"/>
    <w:rsid w:val="009B4CBA"/>
    <w:rsid w:val="009B5495"/>
    <w:rsid w:val="009B5C5F"/>
    <w:rsid w:val="009B63B0"/>
    <w:rsid w:val="009B640D"/>
    <w:rsid w:val="009B66B4"/>
    <w:rsid w:val="009B6BE8"/>
    <w:rsid w:val="009B77AC"/>
    <w:rsid w:val="009B7BC7"/>
    <w:rsid w:val="009C0189"/>
    <w:rsid w:val="009C199C"/>
    <w:rsid w:val="009C295F"/>
    <w:rsid w:val="009C2BF0"/>
    <w:rsid w:val="009C2FC0"/>
    <w:rsid w:val="009C35AB"/>
    <w:rsid w:val="009C35D7"/>
    <w:rsid w:val="009C3875"/>
    <w:rsid w:val="009C465E"/>
    <w:rsid w:val="009C48D7"/>
    <w:rsid w:val="009C513F"/>
    <w:rsid w:val="009C5AFB"/>
    <w:rsid w:val="009C6ECE"/>
    <w:rsid w:val="009C72A2"/>
    <w:rsid w:val="009C7D74"/>
    <w:rsid w:val="009D010D"/>
    <w:rsid w:val="009D0917"/>
    <w:rsid w:val="009D1D7B"/>
    <w:rsid w:val="009D2745"/>
    <w:rsid w:val="009D2C01"/>
    <w:rsid w:val="009D2C27"/>
    <w:rsid w:val="009D2D5C"/>
    <w:rsid w:val="009D330D"/>
    <w:rsid w:val="009D33F1"/>
    <w:rsid w:val="009D37DA"/>
    <w:rsid w:val="009D39C5"/>
    <w:rsid w:val="009D3CDD"/>
    <w:rsid w:val="009D4212"/>
    <w:rsid w:val="009D5224"/>
    <w:rsid w:val="009D5556"/>
    <w:rsid w:val="009D5D56"/>
    <w:rsid w:val="009D721E"/>
    <w:rsid w:val="009D7965"/>
    <w:rsid w:val="009D7B8F"/>
    <w:rsid w:val="009D7CEA"/>
    <w:rsid w:val="009E0097"/>
    <w:rsid w:val="009E03F5"/>
    <w:rsid w:val="009E124F"/>
    <w:rsid w:val="009E143F"/>
    <w:rsid w:val="009E1CE5"/>
    <w:rsid w:val="009E270B"/>
    <w:rsid w:val="009E2867"/>
    <w:rsid w:val="009E2B43"/>
    <w:rsid w:val="009E2BCA"/>
    <w:rsid w:val="009E2C43"/>
    <w:rsid w:val="009E2F31"/>
    <w:rsid w:val="009E484B"/>
    <w:rsid w:val="009E4A53"/>
    <w:rsid w:val="009E5079"/>
    <w:rsid w:val="009E51E4"/>
    <w:rsid w:val="009E5760"/>
    <w:rsid w:val="009E68AC"/>
    <w:rsid w:val="009E72CE"/>
    <w:rsid w:val="009E7FB3"/>
    <w:rsid w:val="009F0063"/>
    <w:rsid w:val="009F0E17"/>
    <w:rsid w:val="009F15CC"/>
    <w:rsid w:val="009F1AA7"/>
    <w:rsid w:val="009F1F3F"/>
    <w:rsid w:val="009F2938"/>
    <w:rsid w:val="009F38EA"/>
    <w:rsid w:val="009F38FC"/>
    <w:rsid w:val="009F3E78"/>
    <w:rsid w:val="009F44B9"/>
    <w:rsid w:val="009F4BB5"/>
    <w:rsid w:val="009F4FB1"/>
    <w:rsid w:val="009F55D5"/>
    <w:rsid w:val="009F5D35"/>
    <w:rsid w:val="009F5E09"/>
    <w:rsid w:val="009F622F"/>
    <w:rsid w:val="009F66F9"/>
    <w:rsid w:val="009F685F"/>
    <w:rsid w:val="009F789E"/>
    <w:rsid w:val="00A0015A"/>
    <w:rsid w:val="00A00219"/>
    <w:rsid w:val="00A00A01"/>
    <w:rsid w:val="00A00A20"/>
    <w:rsid w:val="00A01058"/>
    <w:rsid w:val="00A01C56"/>
    <w:rsid w:val="00A02FC1"/>
    <w:rsid w:val="00A03968"/>
    <w:rsid w:val="00A03D38"/>
    <w:rsid w:val="00A03E16"/>
    <w:rsid w:val="00A046AB"/>
    <w:rsid w:val="00A04BB0"/>
    <w:rsid w:val="00A05A64"/>
    <w:rsid w:val="00A06B35"/>
    <w:rsid w:val="00A06BE2"/>
    <w:rsid w:val="00A06F68"/>
    <w:rsid w:val="00A0735B"/>
    <w:rsid w:val="00A10A62"/>
    <w:rsid w:val="00A11052"/>
    <w:rsid w:val="00A113CC"/>
    <w:rsid w:val="00A1170A"/>
    <w:rsid w:val="00A12C38"/>
    <w:rsid w:val="00A12F22"/>
    <w:rsid w:val="00A137AE"/>
    <w:rsid w:val="00A14532"/>
    <w:rsid w:val="00A15BC3"/>
    <w:rsid w:val="00A1614E"/>
    <w:rsid w:val="00A1648A"/>
    <w:rsid w:val="00A16586"/>
    <w:rsid w:val="00A16978"/>
    <w:rsid w:val="00A211BD"/>
    <w:rsid w:val="00A21446"/>
    <w:rsid w:val="00A21A2C"/>
    <w:rsid w:val="00A227A3"/>
    <w:rsid w:val="00A22837"/>
    <w:rsid w:val="00A237EB"/>
    <w:rsid w:val="00A23D94"/>
    <w:rsid w:val="00A2421A"/>
    <w:rsid w:val="00A2421B"/>
    <w:rsid w:val="00A257F6"/>
    <w:rsid w:val="00A25A0E"/>
    <w:rsid w:val="00A25A69"/>
    <w:rsid w:val="00A25F82"/>
    <w:rsid w:val="00A261E6"/>
    <w:rsid w:val="00A26264"/>
    <w:rsid w:val="00A266FA"/>
    <w:rsid w:val="00A26BF4"/>
    <w:rsid w:val="00A271CC"/>
    <w:rsid w:val="00A272C6"/>
    <w:rsid w:val="00A300D0"/>
    <w:rsid w:val="00A30673"/>
    <w:rsid w:val="00A310B2"/>
    <w:rsid w:val="00A31723"/>
    <w:rsid w:val="00A3197D"/>
    <w:rsid w:val="00A31C50"/>
    <w:rsid w:val="00A325F6"/>
    <w:rsid w:val="00A32EF4"/>
    <w:rsid w:val="00A331E2"/>
    <w:rsid w:val="00A33A40"/>
    <w:rsid w:val="00A34402"/>
    <w:rsid w:val="00A35794"/>
    <w:rsid w:val="00A36484"/>
    <w:rsid w:val="00A403E5"/>
    <w:rsid w:val="00A40726"/>
    <w:rsid w:val="00A41188"/>
    <w:rsid w:val="00A414AF"/>
    <w:rsid w:val="00A41CCC"/>
    <w:rsid w:val="00A427FF"/>
    <w:rsid w:val="00A42AC7"/>
    <w:rsid w:val="00A4413F"/>
    <w:rsid w:val="00A44B11"/>
    <w:rsid w:val="00A44F65"/>
    <w:rsid w:val="00A462B0"/>
    <w:rsid w:val="00A4647F"/>
    <w:rsid w:val="00A47010"/>
    <w:rsid w:val="00A4730A"/>
    <w:rsid w:val="00A47570"/>
    <w:rsid w:val="00A47B9B"/>
    <w:rsid w:val="00A503CD"/>
    <w:rsid w:val="00A50D63"/>
    <w:rsid w:val="00A5171B"/>
    <w:rsid w:val="00A52D99"/>
    <w:rsid w:val="00A542A7"/>
    <w:rsid w:val="00A54E43"/>
    <w:rsid w:val="00A552AE"/>
    <w:rsid w:val="00A56083"/>
    <w:rsid w:val="00A56FA4"/>
    <w:rsid w:val="00A57023"/>
    <w:rsid w:val="00A5724E"/>
    <w:rsid w:val="00A60B30"/>
    <w:rsid w:val="00A648F6"/>
    <w:rsid w:val="00A649E6"/>
    <w:rsid w:val="00A65E3A"/>
    <w:rsid w:val="00A66170"/>
    <w:rsid w:val="00A66F3F"/>
    <w:rsid w:val="00A67231"/>
    <w:rsid w:val="00A678A7"/>
    <w:rsid w:val="00A70598"/>
    <w:rsid w:val="00A7079E"/>
    <w:rsid w:val="00A70D2B"/>
    <w:rsid w:val="00A7105F"/>
    <w:rsid w:val="00A716C7"/>
    <w:rsid w:val="00A71772"/>
    <w:rsid w:val="00A72255"/>
    <w:rsid w:val="00A7274B"/>
    <w:rsid w:val="00A72950"/>
    <w:rsid w:val="00A72B50"/>
    <w:rsid w:val="00A73D0E"/>
    <w:rsid w:val="00A74B5D"/>
    <w:rsid w:val="00A75256"/>
    <w:rsid w:val="00A7546E"/>
    <w:rsid w:val="00A75B58"/>
    <w:rsid w:val="00A75F21"/>
    <w:rsid w:val="00A76FA0"/>
    <w:rsid w:val="00A77AB8"/>
    <w:rsid w:val="00A77C56"/>
    <w:rsid w:val="00A80626"/>
    <w:rsid w:val="00A80893"/>
    <w:rsid w:val="00A81359"/>
    <w:rsid w:val="00A81EB8"/>
    <w:rsid w:val="00A82063"/>
    <w:rsid w:val="00A82FB0"/>
    <w:rsid w:val="00A83C44"/>
    <w:rsid w:val="00A8430F"/>
    <w:rsid w:val="00A844CA"/>
    <w:rsid w:val="00A8459D"/>
    <w:rsid w:val="00A852D0"/>
    <w:rsid w:val="00A858ED"/>
    <w:rsid w:val="00A85ACB"/>
    <w:rsid w:val="00A867C5"/>
    <w:rsid w:val="00A879F7"/>
    <w:rsid w:val="00A90CC2"/>
    <w:rsid w:val="00A91031"/>
    <w:rsid w:val="00A91A8B"/>
    <w:rsid w:val="00A93A94"/>
    <w:rsid w:val="00A944C8"/>
    <w:rsid w:val="00A94933"/>
    <w:rsid w:val="00A952FA"/>
    <w:rsid w:val="00A96570"/>
    <w:rsid w:val="00A96748"/>
    <w:rsid w:val="00A967C9"/>
    <w:rsid w:val="00A96DF4"/>
    <w:rsid w:val="00A97126"/>
    <w:rsid w:val="00A9735B"/>
    <w:rsid w:val="00A9776F"/>
    <w:rsid w:val="00AA05AB"/>
    <w:rsid w:val="00AA0842"/>
    <w:rsid w:val="00AA0CB2"/>
    <w:rsid w:val="00AA16D3"/>
    <w:rsid w:val="00AA194B"/>
    <w:rsid w:val="00AA200D"/>
    <w:rsid w:val="00AA23AA"/>
    <w:rsid w:val="00AA2899"/>
    <w:rsid w:val="00AA2F08"/>
    <w:rsid w:val="00AA2F57"/>
    <w:rsid w:val="00AA2F7B"/>
    <w:rsid w:val="00AA2F9B"/>
    <w:rsid w:val="00AA3191"/>
    <w:rsid w:val="00AA3A96"/>
    <w:rsid w:val="00AA3C47"/>
    <w:rsid w:val="00AA4293"/>
    <w:rsid w:val="00AA4E55"/>
    <w:rsid w:val="00AA528A"/>
    <w:rsid w:val="00AA57D1"/>
    <w:rsid w:val="00AA5DA1"/>
    <w:rsid w:val="00AA6E9A"/>
    <w:rsid w:val="00AA6F6C"/>
    <w:rsid w:val="00AA7085"/>
    <w:rsid w:val="00AA7090"/>
    <w:rsid w:val="00AA7843"/>
    <w:rsid w:val="00AA79D2"/>
    <w:rsid w:val="00AB00CA"/>
    <w:rsid w:val="00AB148E"/>
    <w:rsid w:val="00AB16AA"/>
    <w:rsid w:val="00AB217F"/>
    <w:rsid w:val="00AB21FF"/>
    <w:rsid w:val="00AB2700"/>
    <w:rsid w:val="00AB2838"/>
    <w:rsid w:val="00AB3382"/>
    <w:rsid w:val="00AB33B3"/>
    <w:rsid w:val="00AB3E0B"/>
    <w:rsid w:val="00AB433A"/>
    <w:rsid w:val="00AB5271"/>
    <w:rsid w:val="00AB566F"/>
    <w:rsid w:val="00AB7E5E"/>
    <w:rsid w:val="00AC08AB"/>
    <w:rsid w:val="00AC14EC"/>
    <w:rsid w:val="00AC16EE"/>
    <w:rsid w:val="00AC187F"/>
    <w:rsid w:val="00AC23DD"/>
    <w:rsid w:val="00AC26ED"/>
    <w:rsid w:val="00AC2ADF"/>
    <w:rsid w:val="00AC2EDC"/>
    <w:rsid w:val="00AC3155"/>
    <w:rsid w:val="00AC3800"/>
    <w:rsid w:val="00AC3966"/>
    <w:rsid w:val="00AC3B79"/>
    <w:rsid w:val="00AC3FB3"/>
    <w:rsid w:val="00AC4FA1"/>
    <w:rsid w:val="00AC5817"/>
    <w:rsid w:val="00AC5F44"/>
    <w:rsid w:val="00AC63D4"/>
    <w:rsid w:val="00AC6B5D"/>
    <w:rsid w:val="00AC6B7B"/>
    <w:rsid w:val="00AC6B8A"/>
    <w:rsid w:val="00AC7162"/>
    <w:rsid w:val="00AD1573"/>
    <w:rsid w:val="00AD18FA"/>
    <w:rsid w:val="00AD221F"/>
    <w:rsid w:val="00AD2846"/>
    <w:rsid w:val="00AD2ABA"/>
    <w:rsid w:val="00AD2B1B"/>
    <w:rsid w:val="00AD37FB"/>
    <w:rsid w:val="00AD40BC"/>
    <w:rsid w:val="00AD4405"/>
    <w:rsid w:val="00AD4FAF"/>
    <w:rsid w:val="00AD5074"/>
    <w:rsid w:val="00AD512F"/>
    <w:rsid w:val="00AD5CDC"/>
    <w:rsid w:val="00AD5D0A"/>
    <w:rsid w:val="00AD5F84"/>
    <w:rsid w:val="00AD668B"/>
    <w:rsid w:val="00AD6800"/>
    <w:rsid w:val="00AD6AB4"/>
    <w:rsid w:val="00AD7218"/>
    <w:rsid w:val="00AD7AD8"/>
    <w:rsid w:val="00AD7CBC"/>
    <w:rsid w:val="00AD7DBE"/>
    <w:rsid w:val="00AE1075"/>
    <w:rsid w:val="00AE10AA"/>
    <w:rsid w:val="00AE1CA6"/>
    <w:rsid w:val="00AE1CB6"/>
    <w:rsid w:val="00AE2410"/>
    <w:rsid w:val="00AE275C"/>
    <w:rsid w:val="00AE301D"/>
    <w:rsid w:val="00AE360B"/>
    <w:rsid w:val="00AE3E91"/>
    <w:rsid w:val="00AE42B0"/>
    <w:rsid w:val="00AE4A54"/>
    <w:rsid w:val="00AE5761"/>
    <w:rsid w:val="00AE60E8"/>
    <w:rsid w:val="00AE6860"/>
    <w:rsid w:val="00AE6C9F"/>
    <w:rsid w:val="00AE6E9C"/>
    <w:rsid w:val="00AE70F2"/>
    <w:rsid w:val="00AE713B"/>
    <w:rsid w:val="00AF048E"/>
    <w:rsid w:val="00AF0ACE"/>
    <w:rsid w:val="00AF3E16"/>
    <w:rsid w:val="00AF4027"/>
    <w:rsid w:val="00AF51F0"/>
    <w:rsid w:val="00AF54F7"/>
    <w:rsid w:val="00AF5708"/>
    <w:rsid w:val="00AF5A60"/>
    <w:rsid w:val="00AF5F28"/>
    <w:rsid w:val="00AF604D"/>
    <w:rsid w:val="00AF6230"/>
    <w:rsid w:val="00AF635B"/>
    <w:rsid w:val="00AF69B2"/>
    <w:rsid w:val="00AF6C12"/>
    <w:rsid w:val="00AF7BCC"/>
    <w:rsid w:val="00AF7CD5"/>
    <w:rsid w:val="00B00761"/>
    <w:rsid w:val="00B00F37"/>
    <w:rsid w:val="00B0156F"/>
    <w:rsid w:val="00B026D6"/>
    <w:rsid w:val="00B02CC6"/>
    <w:rsid w:val="00B02D74"/>
    <w:rsid w:val="00B030C2"/>
    <w:rsid w:val="00B03207"/>
    <w:rsid w:val="00B03267"/>
    <w:rsid w:val="00B0388F"/>
    <w:rsid w:val="00B041C0"/>
    <w:rsid w:val="00B048F8"/>
    <w:rsid w:val="00B0578C"/>
    <w:rsid w:val="00B0591B"/>
    <w:rsid w:val="00B0673C"/>
    <w:rsid w:val="00B0680C"/>
    <w:rsid w:val="00B06911"/>
    <w:rsid w:val="00B11640"/>
    <w:rsid w:val="00B1166F"/>
    <w:rsid w:val="00B116F4"/>
    <w:rsid w:val="00B11983"/>
    <w:rsid w:val="00B12209"/>
    <w:rsid w:val="00B12490"/>
    <w:rsid w:val="00B1276B"/>
    <w:rsid w:val="00B133B2"/>
    <w:rsid w:val="00B13817"/>
    <w:rsid w:val="00B13A69"/>
    <w:rsid w:val="00B13E54"/>
    <w:rsid w:val="00B144F4"/>
    <w:rsid w:val="00B158A5"/>
    <w:rsid w:val="00B158EA"/>
    <w:rsid w:val="00B15B1C"/>
    <w:rsid w:val="00B15DE7"/>
    <w:rsid w:val="00B166C7"/>
    <w:rsid w:val="00B16876"/>
    <w:rsid w:val="00B1768C"/>
    <w:rsid w:val="00B17765"/>
    <w:rsid w:val="00B2005C"/>
    <w:rsid w:val="00B20327"/>
    <w:rsid w:val="00B20825"/>
    <w:rsid w:val="00B20B02"/>
    <w:rsid w:val="00B20DD5"/>
    <w:rsid w:val="00B21E5D"/>
    <w:rsid w:val="00B22005"/>
    <w:rsid w:val="00B23AE7"/>
    <w:rsid w:val="00B257AE"/>
    <w:rsid w:val="00B259CD"/>
    <w:rsid w:val="00B26644"/>
    <w:rsid w:val="00B2669A"/>
    <w:rsid w:val="00B26874"/>
    <w:rsid w:val="00B26D78"/>
    <w:rsid w:val="00B26F42"/>
    <w:rsid w:val="00B26F7C"/>
    <w:rsid w:val="00B2752B"/>
    <w:rsid w:val="00B2782B"/>
    <w:rsid w:val="00B2790D"/>
    <w:rsid w:val="00B27FD2"/>
    <w:rsid w:val="00B3074D"/>
    <w:rsid w:val="00B30B34"/>
    <w:rsid w:val="00B30B96"/>
    <w:rsid w:val="00B30D4C"/>
    <w:rsid w:val="00B31A92"/>
    <w:rsid w:val="00B3217C"/>
    <w:rsid w:val="00B327F9"/>
    <w:rsid w:val="00B33160"/>
    <w:rsid w:val="00B3393D"/>
    <w:rsid w:val="00B342D9"/>
    <w:rsid w:val="00B3476D"/>
    <w:rsid w:val="00B3479B"/>
    <w:rsid w:val="00B350FE"/>
    <w:rsid w:val="00B3528A"/>
    <w:rsid w:val="00B3533C"/>
    <w:rsid w:val="00B3535D"/>
    <w:rsid w:val="00B357E2"/>
    <w:rsid w:val="00B35B8C"/>
    <w:rsid w:val="00B36196"/>
    <w:rsid w:val="00B36DAA"/>
    <w:rsid w:val="00B3704D"/>
    <w:rsid w:val="00B4120A"/>
    <w:rsid w:val="00B41B84"/>
    <w:rsid w:val="00B420B9"/>
    <w:rsid w:val="00B42344"/>
    <w:rsid w:val="00B424B1"/>
    <w:rsid w:val="00B435EF"/>
    <w:rsid w:val="00B43B96"/>
    <w:rsid w:val="00B44034"/>
    <w:rsid w:val="00B4451B"/>
    <w:rsid w:val="00B448EA"/>
    <w:rsid w:val="00B453B5"/>
    <w:rsid w:val="00B46692"/>
    <w:rsid w:val="00B46985"/>
    <w:rsid w:val="00B46B98"/>
    <w:rsid w:val="00B46BFA"/>
    <w:rsid w:val="00B47102"/>
    <w:rsid w:val="00B50243"/>
    <w:rsid w:val="00B50B22"/>
    <w:rsid w:val="00B50DE5"/>
    <w:rsid w:val="00B50E2C"/>
    <w:rsid w:val="00B50E6D"/>
    <w:rsid w:val="00B50E9B"/>
    <w:rsid w:val="00B519CB"/>
    <w:rsid w:val="00B523B4"/>
    <w:rsid w:val="00B52671"/>
    <w:rsid w:val="00B53A60"/>
    <w:rsid w:val="00B53CA5"/>
    <w:rsid w:val="00B54E2E"/>
    <w:rsid w:val="00B55520"/>
    <w:rsid w:val="00B56E23"/>
    <w:rsid w:val="00B572CE"/>
    <w:rsid w:val="00B575F9"/>
    <w:rsid w:val="00B57F5C"/>
    <w:rsid w:val="00B62A83"/>
    <w:rsid w:val="00B63102"/>
    <w:rsid w:val="00B6311A"/>
    <w:rsid w:val="00B63CFC"/>
    <w:rsid w:val="00B654C4"/>
    <w:rsid w:val="00B65647"/>
    <w:rsid w:val="00B65A2A"/>
    <w:rsid w:val="00B65ACE"/>
    <w:rsid w:val="00B6648C"/>
    <w:rsid w:val="00B664E3"/>
    <w:rsid w:val="00B6685F"/>
    <w:rsid w:val="00B671F8"/>
    <w:rsid w:val="00B676AC"/>
    <w:rsid w:val="00B67716"/>
    <w:rsid w:val="00B71343"/>
    <w:rsid w:val="00B71620"/>
    <w:rsid w:val="00B73580"/>
    <w:rsid w:val="00B742C4"/>
    <w:rsid w:val="00B7470C"/>
    <w:rsid w:val="00B74F7E"/>
    <w:rsid w:val="00B7513D"/>
    <w:rsid w:val="00B75979"/>
    <w:rsid w:val="00B75E97"/>
    <w:rsid w:val="00B76016"/>
    <w:rsid w:val="00B760D8"/>
    <w:rsid w:val="00B76A15"/>
    <w:rsid w:val="00B7709C"/>
    <w:rsid w:val="00B77A46"/>
    <w:rsid w:val="00B8062E"/>
    <w:rsid w:val="00B80DD1"/>
    <w:rsid w:val="00B81A30"/>
    <w:rsid w:val="00B81DFA"/>
    <w:rsid w:val="00B83BD0"/>
    <w:rsid w:val="00B84555"/>
    <w:rsid w:val="00B8457B"/>
    <w:rsid w:val="00B849B3"/>
    <w:rsid w:val="00B8548F"/>
    <w:rsid w:val="00B85607"/>
    <w:rsid w:val="00B8599F"/>
    <w:rsid w:val="00B85A4F"/>
    <w:rsid w:val="00B85F0A"/>
    <w:rsid w:val="00B868F4"/>
    <w:rsid w:val="00B86A42"/>
    <w:rsid w:val="00B86C2C"/>
    <w:rsid w:val="00B86DAE"/>
    <w:rsid w:val="00B87D20"/>
    <w:rsid w:val="00B904A0"/>
    <w:rsid w:val="00B905E2"/>
    <w:rsid w:val="00B90E2E"/>
    <w:rsid w:val="00B91F6F"/>
    <w:rsid w:val="00B92302"/>
    <w:rsid w:val="00B925CA"/>
    <w:rsid w:val="00B92AD9"/>
    <w:rsid w:val="00B93405"/>
    <w:rsid w:val="00B93D17"/>
    <w:rsid w:val="00B940CC"/>
    <w:rsid w:val="00B9472F"/>
    <w:rsid w:val="00B948A9"/>
    <w:rsid w:val="00B9515C"/>
    <w:rsid w:val="00B95C87"/>
    <w:rsid w:val="00B96294"/>
    <w:rsid w:val="00B96BE5"/>
    <w:rsid w:val="00B96D9F"/>
    <w:rsid w:val="00B972F0"/>
    <w:rsid w:val="00B97AC4"/>
    <w:rsid w:val="00BA00DD"/>
    <w:rsid w:val="00BA0403"/>
    <w:rsid w:val="00BA11E5"/>
    <w:rsid w:val="00BA1248"/>
    <w:rsid w:val="00BA227D"/>
    <w:rsid w:val="00BA30D4"/>
    <w:rsid w:val="00BA3151"/>
    <w:rsid w:val="00BA343D"/>
    <w:rsid w:val="00BA3B50"/>
    <w:rsid w:val="00BA3E71"/>
    <w:rsid w:val="00BA4874"/>
    <w:rsid w:val="00BA4980"/>
    <w:rsid w:val="00BA5667"/>
    <w:rsid w:val="00BA6440"/>
    <w:rsid w:val="00BA7343"/>
    <w:rsid w:val="00BA74A5"/>
    <w:rsid w:val="00BA78C6"/>
    <w:rsid w:val="00BB0908"/>
    <w:rsid w:val="00BB0919"/>
    <w:rsid w:val="00BB0B5C"/>
    <w:rsid w:val="00BB11AB"/>
    <w:rsid w:val="00BB1201"/>
    <w:rsid w:val="00BB154C"/>
    <w:rsid w:val="00BB1577"/>
    <w:rsid w:val="00BB2412"/>
    <w:rsid w:val="00BB2729"/>
    <w:rsid w:val="00BB389A"/>
    <w:rsid w:val="00BB3A6A"/>
    <w:rsid w:val="00BB3C4F"/>
    <w:rsid w:val="00BB3D32"/>
    <w:rsid w:val="00BB41D5"/>
    <w:rsid w:val="00BB460F"/>
    <w:rsid w:val="00BB4C08"/>
    <w:rsid w:val="00BB5429"/>
    <w:rsid w:val="00BB5807"/>
    <w:rsid w:val="00BB5847"/>
    <w:rsid w:val="00BB682E"/>
    <w:rsid w:val="00BB7035"/>
    <w:rsid w:val="00BB707C"/>
    <w:rsid w:val="00BC053F"/>
    <w:rsid w:val="00BC130D"/>
    <w:rsid w:val="00BC1979"/>
    <w:rsid w:val="00BC1DBC"/>
    <w:rsid w:val="00BC2FA9"/>
    <w:rsid w:val="00BC3C79"/>
    <w:rsid w:val="00BC3F2B"/>
    <w:rsid w:val="00BC4537"/>
    <w:rsid w:val="00BC60CF"/>
    <w:rsid w:val="00BC62DE"/>
    <w:rsid w:val="00BC71CC"/>
    <w:rsid w:val="00BD004A"/>
    <w:rsid w:val="00BD0A3D"/>
    <w:rsid w:val="00BD0A71"/>
    <w:rsid w:val="00BD0AA9"/>
    <w:rsid w:val="00BD0E74"/>
    <w:rsid w:val="00BD1097"/>
    <w:rsid w:val="00BD16EE"/>
    <w:rsid w:val="00BD1BD4"/>
    <w:rsid w:val="00BD1FFE"/>
    <w:rsid w:val="00BD2B22"/>
    <w:rsid w:val="00BD2F80"/>
    <w:rsid w:val="00BD2FE5"/>
    <w:rsid w:val="00BD3923"/>
    <w:rsid w:val="00BD3BCA"/>
    <w:rsid w:val="00BD3CD0"/>
    <w:rsid w:val="00BD49BC"/>
    <w:rsid w:val="00BD4E12"/>
    <w:rsid w:val="00BD5485"/>
    <w:rsid w:val="00BD5AB5"/>
    <w:rsid w:val="00BD68C2"/>
    <w:rsid w:val="00BD6CB6"/>
    <w:rsid w:val="00BD71AB"/>
    <w:rsid w:val="00BD7B54"/>
    <w:rsid w:val="00BE0951"/>
    <w:rsid w:val="00BE0CBF"/>
    <w:rsid w:val="00BE11B1"/>
    <w:rsid w:val="00BE1DCF"/>
    <w:rsid w:val="00BE2020"/>
    <w:rsid w:val="00BE2348"/>
    <w:rsid w:val="00BE2512"/>
    <w:rsid w:val="00BE2609"/>
    <w:rsid w:val="00BE2B71"/>
    <w:rsid w:val="00BE2ED7"/>
    <w:rsid w:val="00BE32EE"/>
    <w:rsid w:val="00BE3580"/>
    <w:rsid w:val="00BE3D57"/>
    <w:rsid w:val="00BE452C"/>
    <w:rsid w:val="00BE4612"/>
    <w:rsid w:val="00BE4812"/>
    <w:rsid w:val="00BE491C"/>
    <w:rsid w:val="00BE4BBC"/>
    <w:rsid w:val="00BE5334"/>
    <w:rsid w:val="00BE57A2"/>
    <w:rsid w:val="00BE59AE"/>
    <w:rsid w:val="00BE6CB7"/>
    <w:rsid w:val="00BE6DCF"/>
    <w:rsid w:val="00BE7F65"/>
    <w:rsid w:val="00BF2295"/>
    <w:rsid w:val="00BF2B2C"/>
    <w:rsid w:val="00BF2DE7"/>
    <w:rsid w:val="00BF4050"/>
    <w:rsid w:val="00BF4076"/>
    <w:rsid w:val="00BF4387"/>
    <w:rsid w:val="00BF43ED"/>
    <w:rsid w:val="00BF4415"/>
    <w:rsid w:val="00BF4DEB"/>
    <w:rsid w:val="00BF4FDD"/>
    <w:rsid w:val="00BF6B39"/>
    <w:rsid w:val="00C000CF"/>
    <w:rsid w:val="00C0032A"/>
    <w:rsid w:val="00C00B58"/>
    <w:rsid w:val="00C00BDD"/>
    <w:rsid w:val="00C013F6"/>
    <w:rsid w:val="00C02925"/>
    <w:rsid w:val="00C03750"/>
    <w:rsid w:val="00C03925"/>
    <w:rsid w:val="00C03DBF"/>
    <w:rsid w:val="00C0407A"/>
    <w:rsid w:val="00C07E19"/>
    <w:rsid w:val="00C109FD"/>
    <w:rsid w:val="00C111C8"/>
    <w:rsid w:val="00C11502"/>
    <w:rsid w:val="00C115C4"/>
    <w:rsid w:val="00C11B2A"/>
    <w:rsid w:val="00C11B95"/>
    <w:rsid w:val="00C129E7"/>
    <w:rsid w:val="00C13337"/>
    <w:rsid w:val="00C1469B"/>
    <w:rsid w:val="00C14D76"/>
    <w:rsid w:val="00C15460"/>
    <w:rsid w:val="00C156CC"/>
    <w:rsid w:val="00C15712"/>
    <w:rsid w:val="00C161F3"/>
    <w:rsid w:val="00C16C73"/>
    <w:rsid w:val="00C16FB6"/>
    <w:rsid w:val="00C174A0"/>
    <w:rsid w:val="00C2008F"/>
    <w:rsid w:val="00C2038E"/>
    <w:rsid w:val="00C21862"/>
    <w:rsid w:val="00C21C88"/>
    <w:rsid w:val="00C224B9"/>
    <w:rsid w:val="00C226B3"/>
    <w:rsid w:val="00C228FD"/>
    <w:rsid w:val="00C238AB"/>
    <w:rsid w:val="00C24043"/>
    <w:rsid w:val="00C24F4F"/>
    <w:rsid w:val="00C2524B"/>
    <w:rsid w:val="00C256DF"/>
    <w:rsid w:val="00C2577E"/>
    <w:rsid w:val="00C26620"/>
    <w:rsid w:val="00C26F77"/>
    <w:rsid w:val="00C270C8"/>
    <w:rsid w:val="00C27165"/>
    <w:rsid w:val="00C2736C"/>
    <w:rsid w:val="00C27DCC"/>
    <w:rsid w:val="00C30246"/>
    <w:rsid w:val="00C305E1"/>
    <w:rsid w:val="00C309E5"/>
    <w:rsid w:val="00C30A40"/>
    <w:rsid w:val="00C30BDF"/>
    <w:rsid w:val="00C30F11"/>
    <w:rsid w:val="00C314FA"/>
    <w:rsid w:val="00C31D58"/>
    <w:rsid w:val="00C32AD9"/>
    <w:rsid w:val="00C34042"/>
    <w:rsid w:val="00C345A2"/>
    <w:rsid w:val="00C34DBC"/>
    <w:rsid w:val="00C3514C"/>
    <w:rsid w:val="00C3539E"/>
    <w:rsid w:val="00C3585D"/>
    <w:rsid w:val="00C35D78"/>
    <w:rsid w:val="00C36569"/>
    <w:rsid w:val="00C36D37"/>
    <w:rsid w:val="00C3720D"/>
    <w:rsid w:val="00C374D5"/>
    <w:rsid w:val="00C378BC"/>
    <w:rsid w:val="00C400FF"/>
    <w:rsid w:val="00C4085A"/>
    <w:rsid w:val="00C40D4E"/>
    <w:rsid w:val="00C411BD"/>
    <w:rsid w:val="00C41A20"/>
    <w:rsid w:val="00C41BEF"/>
    <w:rsid w:val="00C42481"/>
    <w:rsid w:val="00C4291E"/>
    <w:rsid w:val="00C42A05"/>
    <w:rsid w:val="00C42D9F"/>
    <w:rsid w:val="00C43762"/>
    <w:rsid w:val="00C43E9A"/>
    <w:rsid w:val="00C44A63"/>
    <w:rsid w:val="00C452B3"/>
    <w:rsid w:val="00C4550F"/>
    <w:rsid w:val="00C461CC"/>
    <w:rsid w:val="00C4638F"/>
    <w:rsid w:val="00C46550"/>
    <w:rsid w:val="00C466F9"/>
    <w:rsid w:val="00C46F1A"/>
    <w:rsid w:val="00C4737E"/>
    <w:rsid w:val="00C47424"/>
    <w:rsid w:val="00C50097"/>
    <w:rsid w:val="00C523BC"/>
    <w:rsid w:val="00C529FC"/>
    <w:rsid w:val="00C537B1"/>
    <w:rsid w:val="00C5410D"/>
    <w:rsid w:val="00C55D0F"/>
    <w:rsid w:val="00C562D7"/>
    <w:rsid w:val="00C56618"/>
    <w:rsid w:val="00C568BE"/>
    <w:rsid w:val="00C5710B"/>
    <w:rsid w:val="00C57263"/>
    <w:rsid w:val="00C57A36"/>
    <w:rsid w:val="00C57AE0"/>
    <w:rsid w:val="00C57C0C"/>
    <w:rsid w:val="00C57EB5"/>
    <w:rsid w:val="00C6067D"/>
    <w:rsid w:val="00C60C71"/>
    <w:rsid w:val="00C61CE2"/>
    <w:rsid w:val="00C62096"/>
    <w:rsid w:val="00C6209A"/>
    <w:rsid w:val="00C6230D"/>
    <w:rsid w:val="00C63479"/>
    <w:rsid w:val="00C63820"/>
    <w:rsid w:val="00C63F98"/>
    <w:rsid w:val="00C6426E"/>
    <w:rsid w:val="00C647EC"/>
    <w:rsid w:val="00C64A25"/>
    <w:rsid w:val="00C652AE"/>
    <w:rsid w:val="00C6554D"/>
    <w:rsid w:val="00C655D8"/>
    <w:rsid w:val="00C65F92"/>
    <w:rsid w:val="00C66B2E"/>
    <w:rsid w:val="00C66C18"/>
    <w:rsid w:val="00C67035"/>
    <w:rsid w:val="00C67B91"/>
    <w:rsid w:val="00C67C08"/>
    <w:rsid w:val="00C67CD8"/>
    <w:rsid w:val="00C67DFF"/>
    <w:rsid w:val="00C70005"/>
    <w:rsid w:val="00C701D1"/>
    <w:rsid w:val="00C7050E"/>
    <w:rsid w:val="00C70A94"/>
    <w:rsid w:val="00C70BF1"/>
    <w:rsid w:val="00C71F4B"/>
    <w:rsid w:val="00C72214"/>
    <w:rsid w:val="00C728CC"/>
    <w:rsid w:val="00C72D51"/>
    <w:rsid w:val="00C73ACF"/>
    <w:rsid w:val="00C74371"/>
    <w:rsid w:val="00C748BA"/>
    <w:rsid w:val="00C748D6"/>
    <w:rsid w:val="00C751B9"/>
    <w:rsid w:val="00C7606E"/>
    <w:rsid w:val="00C76544"/>
    <w:rsid w:val="00C76DF1"/>
    <w:rsid w:val="00C77F8A"/>
    <w:rsid w:val="00C80D01"/>
    <w:rsid w:val="00C826DB"/>
    <w:rsid w:val="00C82791"/>
    <w:rsid w:val="00C834BB"/>
    <w:rsid w:val="00C83A64"/>
    <w:rsid w:val="00C84B03"/>
    <w:rsid w:val="00C84E72"/>
    <w:rsid w:val="00C854C9"/>
    <w:rsid w:val="00C854E8"/>
    <w:rsid w:val="00C856BA"/>
    <w:rsid w:val="00C862A7"/>
    <w:rsid w:val="00C86601"/>
    <w:rsid w:val="00C874EC"/>
    <w:rsid w:val="00C876BF"/>
    <w:rsid w:val="00C8796E"/>
    <w:rsid w:val="00C87DB4"/>
    <w:rsid w:val="00C91478"/>
    <w:rsid w:val="00C91549"/>
    <w:rsid w:val="00C924A4"/>
    <w:rsid w:val="00C92563"/>
    <w:rsid w:val="00C928E6"/>
    <w:rsid w:val="00C92DC0"/>
    <w:rsid w:val="00C9311B"/>
    <w:rsid w:val="00C932F0"/>
    <w:rsid w:val="00C93613"/>
    <w:rsid w:val="00C9404B"/>
    <w:rsid w:val="00C94B81"/>
    <w:rsid w:val="00C9507B"/>
    <w:rsid w:val="00C953BE"/>
    <w:rsid w:val="00C96292"/>
    <w:rsid w:val="00C96625"/>
    <w:rsid w:val="00C9738F"/>
    <w:rsid w:val="00C97D8F"/>
    <w:rsid w:val="00CA07FF"/>
    <w:rsid w:val="00CA0A95"/>
    <w:rsid w:val="00CA0F68"/>
    <w:rsid w:val="00CA14E4"/>
    <w:rsid w:val="00CA1910"/>
    <w:rsid w:val="00CA1A0D"/>
    <w:rsid w:val="00CA1C98"/>
    <w:rsid w:val="00CA1FEE"/>
    <w:rsid w:val="00CA1FF2"/>
    <w:rsid w:val="00CA23D8"/>
    <w:rsid w:val="00CA26FE"/>
    <w:rsid w:val="00CA42AC"/>
    <w:rsid w:val="00CA47FE"/>
    <w:rsid w:val="00CA4F59"/>
    <w:rsid w:val="00CA5348"/>
    <w:rsid w:val="00CA583F"/>
    <w:rsid w:val="00CA7718"/>
    <w:rsid w:val="00CB0529"/>
    <w:rsid w:val="00CB077E"/>
    <w:rsid w:val="00CB0FAF"/>
    <w:rsid w:val="00CB15F4"/>
    <w:rsid w:val="00CB181F"/>
    <w:rsid w:val="00CB1B4B"/>
    <w:rsid w:val="00CB2039"/>
    <w:rsid w:val="00CB25FE"/>
    <w:rsid w:val="00CB3676"/>
    <w:rsid w:val="00CB3778"/>
    <w:rsid w:val="00CB3EB3"/>
    <w:rsid w:val="00CB486D"/>
    <w:rsid w:val="00CB4A4A"/>
    <w:rsid w:val="00CB4C1B"/>
    <w:rsid w:val="00CB54F6"/>
    <w:rsid w:val="00CB56F5"/>
    <w:rsid w:val="00CB5D7F"/>
    <w:rsid w:val="00CB6366"/>
    <w:rsid w:val="00CB71DB"/>
    <w:rsid w:val="00CB7615"/>
    <w:rsid w:val="00CB79C9"/>
    <w:rsid w:val="00CC05AB"/>
    <w:rsid w:val="00CC0849"/>
    <w:rsid w:val="00CC0D41"/>
    <w:rsid w:val="00CC0D72"/>
    <w:rsid w:val="00CC0E0A"/>
    <w:rsid w:val="00CC11E0"/>
    <w:rsid w:val="00CC1920"/>
    <w:rsid w:val="00CC1A38"/>
    <w:rsid w:val="00CC1BAE"/>
    <w:rsid w:val="00CC237E"/>
    <w:rsid w:val="00CC2B7F"/>
    <w:rsid w:val="00CC3FA0"/>
    <w:rsid w:val="00CC3FCC"/>
    <w:rsid w:val="00CC4D0D"/>
    <w:rsid w:val="00CC5292"/>
    <w:rsid w:val="00CC543D"/>
    <w:rsid w:val="00CC57F7"/>
    <w:rsid w:val="00CC5B91"/>
    <w:rsid w:val="00CC6017"/>
    <w:rsid w:val="00CC6C78"/>
    <w:rsid w:val="00CC6E28"/>
    <w:rsid w:val="00CC719A"/>
    <w:rsid w:val="00CC73C8"/>
    <w:rsid w:val="00CC7891"/>
    <w:rsid w:val="00CC7F34"/>
    <w:rsid w:val="00CD200D"/>
    <w:rsid w:val="00CD26D3"/>
    <w:rsid w:val="00CD322D"/>
    <w:rsid w:val="00CD3E31"/>
    <w:rsid w:val="00CD4F50"/>
    <w:rsid w:val="00CD50F8"/>
    <w:rsid w:val="00CD5498"/>
    <w:rsid w:val="00CD6D23"/>
    <w:rsid w:val="00CE088F"/>
    <w:rsid w:val="00CE16C5"/>
    <w:rsid w:val="00CE1A8B"/>
    <w:rsid w:val="00CE1D99"/>
    <w:rsid w:val="00CE1E0C"/>
    <w:rsid w:val="00CE254C"/>
    <w:rsid w:val="00CE25A0"/>
    <w:rsid w:val="00CE29AD"/>
    <w:rsid w:val="00CE334F"/>
    <w:rsid w:val="00CE361A"/>
    <w:rsid w:val="00CE44A8"/>
    <w:rsid w:val="00CE45FB"/>
    <w:rsid w:val="00CE4FF0"/>
    <w:rsid w:val="00CE526B"/>
    <w:rsid w:val="00CE643E"/>
    <w:rsid w:val="00CE682B"/>
    <w:rsid w:val="00CE7330"/>
    <w:rsid w:val="00CE79F9"/>
    <w:rsid w:val="00CF0DC4"/>
    <w:rsid w:val="00CF128A"/>
    <w:rsid w:val="00CF1471"/>
    <w:rsid w:val="00CF1ACA"/>
    <w:rsid w:val="00CF1E23"/>
    <w:rsid w:val="00CF1F61"/>
    <w:rsid w:val="00CF2B6E"/>
    <w:rsid w:val="00CF3398"/>
    <w:rsid w:val="00CF3575"/>
    <w:rsid w:val="00CF3BB3"/>
    <w:rsid w:val="00CF49E2"/>
    <w:rsid w:val="00CF4AAA"/>
    <w:rsid w:val="00CF5913"/>
    <w:rsid w:val="00CF5DD3"/>
    <w:rsid w:val="00CF62C0"/>
    <w:rsid w:val="00CF69DC"/>
    <w:rsid w:val="00CF6C03"/>
    <w:rsid w:val="00CF73E0"/>
    <w:rsid w:val="00CF73F3"/>
    <w:rsid w:val="00CF774B"/>
    <w:rsid w:val="00CF7AFF"/>
    <w:rsid w:val="00CF7FC4"/>
    <w:rsid w:val="00D007F4"/>
    <w:rsid w:val="00D00CAD"/>
    <w:rsid w:val="00D02222"/>
    <w:rsid w:val="00D02463"/>
    <w:rsid w:val="00D0361E"/>
    <w:rsid w:val="00D038B7"/>
    <w:rsid w:val="00D03BC9"/>
    <w:rsid w:val="00D04275"/>
    <w:rsid w:val="00D0459F"/>
    <w:rsid w:val="00D0556D"/>
    <w:rsid w:val="00D05631"/>
    <w:rsid w:val="00D06506"/>
    <w:rsid w:val="00D066BB"/>
    <w:rsid w:val="00D06C4D"/>
    <w:rsid w:val="00D072E5"/>
    <w:rsid w:val="00D07665"/>
    <w:rsid w:val="00D076D2"/>
    <w:rsid w:val="00D07F75"/>
    <w:rsid w:val="00D07FA1"/>
    <w:rsid w:val="00D07FAD"/>
    <w:rsid w:val="00D1038B"/>
    <w:rsid w:val="00D103FB"/>
    <w:rsid w:val="00D10801"/>
    <w:rsid w:val="00D10B5E"/>
    <w:rsid w:val="00D121F5"/>
    <w:rsid w:val="00D123BA"/>
    <w:rsid w:val="00D12DC7"/>
    <w:rsid w:val="00D1345E"/>
    <w:rsid w:val="00D139A8"/>
    <w:rsid w:val="00D13F6B"/>
    <w:rsid w:val="00D145D5"/>
    <w:rsid w:val="00D14B89"/>
    <w:rsid w:val="00D14C4A"/>
    <w:rsid w:val="00D1503F"/>
    <w:rsid w:val="00D15985"/>
    <w:rsid w:val="00D15A15"/>
    <w:rsid w:val="00D15C45"/>
    <w:rsid w:val="00D16A36"/>
    <w:rsid w:val="00D17259"/>
    <w:rsid w:val="00D209B7"/>
    <w:rsid w:val="00D21187"/>
    <w:rsid w:val="00D2378B"/>
    <w:rsid w:val="00D23AA5"/>
    <w:rsid w:val="00D23BF8"/>
    <w:rsid w:val="00D241FD"/>
    <w:rsid w:val="00D24EE2"/>
    <w:rsid w:val="00D2572F"/>
    <w:rsid w:val="00D25771"/>
    <w:rsid w:val="00D25B72"/>
    <w:rsid w:val="00D277EF"/>
    <w:rsid w:val="00D27D7F"/>
    <w:rsid w:val="00D3088C"/>
    <w:rsid w:val="00D30EFB"/>
    <w:rsid w:val="00D32804"/>
    <w:rsid w:val="00D33389"/>
    <w:rsid w:val="00D33A5B"/>
    <w:rsid w:val="00D33C1D"/>
    <w:rsid w:val="00D34258"/>
    <w:rsid w:val="00D34E5E"/>
    <w:rsid w:val="00D35E3E"/>
    <w:rsid w:val="00D376D3"/>
    <w:rsid w:val="00D37921"/>
    <w:rsid w:val="00D403C6"/>
    <w:rsid w:val="00D411BB"/>
    <w:rsid w:val="00D412B3"/>
    <w:rsid w:val="00D417D2"/>
    <w:rsid w:val="00D41DE2"/>
    <w:rsid w:val="00D420B5"/>
    <w:rsid w:val="00D4232C"/>
    <w:rsid w:val="00D42377"/>
    <w:rsid w:val="00D42D69"/>
    <w:rsid w:val="00D4345D"/>
    <w:rsid w:val="00D43742"/>
    <w:rsid w:val="00D437E1"/>
    <w:rsid w:val="00D437FA"/>
    <w:rsid w:val="00D4397D"/>
    <w:rsid w:val="00D43B36"/>
    <w:rsid w:val="00D43BD7"/>
    <w:rsid w:val="00D43F7D"/>
    <w:rsid w:val="00D44719"/>
    <w:rsid w:val="00D459BE"/>
    <w:rsid w:val="00D466B2"/>
    <w:rsid w:val="00D47216"/>
    <w:rsid w:val="00D47282"/>
    <w:rsid w:val="00D473F5"/>
    <w:rsid w:val="00D4796F"/>
    <w:rsid w:val="00D5026D"/>
    <w:rsid w:val="00D5027F"/>
    <w:rsid w:val="00D506B5"/>
    <w:rsid w:val="00D510FA"/>
    <w:rsid w:val="00D51C3B"/>
    <w:rsid w:val="00D520F1"/>
    <w:rsid w:val="00D53198"/>
    <w:rsid w:val="00D53280"/>
    <w:rsid w:val="00D5330E"/>
    <w:rsid w:val="00D54199"/>
    <w:rsid w:val="00D545D0"/>
    <w:rsid w:val="00D546F2"/>
    <w:rsid w:val="00D550FD"/>
    <w:rsid w:val="00D55CF2"/>
    <w:rsid w:val="00D566DE"/>
    <w:rsid w:val="00D57006"/>
    <w:rsid w:val="00D5703B"/>
    <w:rsid w:val="00D5751E"/>
    <w:rsid w:val="00D579CB"/>
    <w:rsid w:val="00D60AAC"/>
    <w:rsid w:val="00D60C02"/>
    <w:rsid w:val="00D623D3"/>
    <w:rsid w:val="00D62F3A"/>
    <w:rsid w:val="00D6337E"/>
    <w:rsid w:val="00D636C3"/>
    <w:rsid w:val="00D63BBC"/>
    <w:rsid w:val="00D64C47"/>
    <w:rsid w:val="00D65BF2"/>
    <w:rsid w:val="00D65C1A"/>
    <w:rsid w:val="00D66130"/>
    <w:rsid w:val="00D663F0"/>
    <w:rsid w:val="00D66B4C"/>
    <w:rsid w:val="00D66D6D"/>
    <w:rsid w:val="00D66EE6"/>
    <w:rsid w:val="00D6750F"/>
    <w:rsid w:val="00D67AD5"/>
    <w:rsid w:val="00D67D71"/>
    <w:rsid w:val="00D67EE0"/>
    <w:rsid w:val="00D71767"/>
    <w:rsid w:val="00D71AD6"/>
    <w:rsid w:val="00D71B16"/>
    <w:rsid w:val="00D722C0"/>
    <w:rsid w:val="00D72712"/>
    <w:rsid w:val="00D72D69"/>
    <w:rsid w:val="00D72F32"/>
    <w:rsid w:val="00D73379"/>
    <w:rsid w:val="00D741F6"/>
    <w:rsid w:val="00D743FC"/>
    <w:rsid w:val="00D7452D"/>
    <w:rsid w:val="00D749F7"/>
    <w:rsid w:val="00D74D71"/>
    <w:rsid w:val="00D750FD"/>
    <w:rsid w:val="00D75B1A"/>
    <w:rsid w:val="00D75F54"/>
    <w:rsid w:val="00D762BD"/>
    <w:rsid w:val="00D76718"/>
    <w:rsid w:val="00D8010D"/>
    <w:rsid w:val="00D8155D"/>
    <w:rsid w:val="00D818BF"/>
    <w:rsid w:val="00D81C0E"/>
    <w:rsid w:val="00D81C32"/>
    <w:rsid w:val="00D81F7B"/>
    <w:rsid w:val="00D82310"/>
    <w:rsid w:val="00D823B1"/>
    <w:rsid w:val="00D827B6"/>
    <w:rsid w:val="00D82C6B"/>
    <w:rsid w:val="00D82D37"/>
    <w:rsid w:val="00D82FD8"/>
    <w:rsid w:val="00D8353B"/>
    <w:rsid w:val="00D843EB"/>
    <w:rsid w:val="00D84AF4"/>
    <w:rsid w:val="00D855BB"/>
    <w:rsid w:val="00D8561D"/>
    <w:rsid w:val="00D85750"/>
    <w:rsid w:val="00D859CA"/>
    <w:rsid w:val="00D86460"/>
    <w:rsid w:val="00D86F5C"/>
    <w:rsid w:val="00D86F9E"/>
    <w:rsid w:val="00D90949"/>
    <w:rsid w:val="00D90D85"/>
    <w:rsid w:val="00D915F6"/>
    <w:rsid w:val="00D9168D"/>
    <w:rsid w:val="00D93000"/>
    <w:rsid w:val="00D93671"/>
    <w:rsid w:val="00D943B1"/>
    <w:rsid w:val="00D94488"/>
    <w:rsid w:val="00D94547"/>
    <w:rsid w:val="00D94761"/>
    <w:rsid w:val="00D95AB4"/>
    <w:rsid w:val="00D95CB9"/>
    <w:rsid w:val="00D95CBA"/>
    <w:rsid w:val="00D964F7"/>
    <w:rsid w:val="00D96CF7"/>
    <w:rsid w:val="00D96FE6"/>
    <w:rsid w:val="00D97C4A"/>
    <w:rsid w:val="00D97FBA"/>
    <w:rsid w:val="00DA011D"/>
    <w:rsid w:val="00DA09A8"/>
    <w:rsid w:val="00DA0B99"/>
    <w:rsid w:val="00DA115D"/>
    <w:rsid w:val="00DA130E"/>
    <w:rsid w:val="00DA181F"/>
    <w:rsid w:val="00DA1855"/>
    <w:rsid w:val="00DA1A72"/>
    <w:rsid w:val="00DA2534"/>
    <w:rsid w:val="00DA2AFF"/>
    <w:rsid w:val="00DA3BAC"/>
    <w:rsid w:val="00DA3D8F"/>
    <w:rsid w:val="00DA4A5F"/>
    <w:rsid w:val="00DA64DA"/>
    <w:rsid w:val="00DA69C3"/>
    <w:rsid w:val="00DB0A59"/>
    <w:rsid w:val="00DB1062"/>
    <w:rsid w:val="00DB1299"/>
    <w:rsid w:val="00DB16A9"/>
    <w:rsid w:val="00DB16AB"/>
    <w:rsid w:val="00DB25C3"/>
    <w:rsid w:val="00DB2CE4"/>
    <w:rsid w:val="00DB2D20"/>
    <w:rsid w:val="00DB3269"/>
    <w:rsid w:val="00DB34D8"/>
    <w:rsid w:val="00DB363B"/>
    <w:rsid w:val="00DB43F2"/>
    <w:rsid w:val="00DB48EA"/>
    <w:rsid w:val="00DB4964"/>
    <w:rsid w:val="00DB4A93"/>
    <w:rsid w:val="00DB4DEA"/>
    <w:rsid w:val="00DB5FCD"/>
    <w:rsid w:val="00DB6749"/>
    <w:rsid w:val="00DB757A"/>
    <w:rsid w:val="00DC033F"/>
    <w:rsid w:val="00DC0CC2"/>
    <w:rsid w:val="00DC1FA0"/>
    <w:rsid w:val="00DC1FBB"/>
    <w:rsid w:val="00DC2E68"/>
    <w:rsid w:val="00DC3980"/>
    <w:rsid w:val="00DC3D92"/>
    <w:rsid w:val="00DC4BC3"/>
    <w:rsid w:val="00DC5E24"/>
    <w:rsid w:val="00DC60BF"/>
    <w:rsid w:val="00DC65AE"/>
    <w:rsid w:val="00DC6708"/>
    <w:rsid w:val="00DC696D"/>
    <w:rsid w:val="00DC770C"/>
    <w:rsid w:val="00DC7C9F"/>
    <w:rsid w:val="00DD0B6D"/>
    <w:rsid w:val="00DD1433"/>
    <w:rsid w:val="00DD1BB3"/>
    <w:rsid w:val="00DD1FD6"/>
    <w:rsid w:val="00DD25C3"/>
    <w:rsid w:val="00DD276A"/>
    <w:rsid w:val="00DD2A49"/>
    <w:rsid w:val="00DD2EC5"/>
    <w:rsid w:val="00DD3975"/>
    <w:rsid w:val="00DD4FF5"/>
    <w:rsid w:val="00DD54CA"/>
    <w:rsid w:val="00DD758C"/>
    <w:rsid w:val="00DD7CBA"/>
    <w:rsid w:val="00DE0CBF"/>
    <w:rsid w:val="00DE0FE0"/>
    <w:rsid w:val="00DE1613"/>
    <w:rsid w:val="00DE2293"/>
    <w:rsid w:val="00DE261A"/>
    <w:rsid w:val="00DE374E"/>
    <w:rsid w:val="00DE3FF1"/>
    <w:rsid w:val="00DE4D01"/>
    <w:rsid w:val="00DE4E63"/>
    <w:rsid w:val="00DE5899"/>
    <w:rsid w:val="00DE5BA6"/>
    <w:rsid w:val="00DE68C8"/>
    <w:rsid w:val="00DE69C4"/>
    <w:rsid w:val="00DE6A6E"/>
    <w:rsid w:val="00DE6F7B"/>
    <w:rsid w:val="00DE743C"/>
    <w:rsid w:val="00DF0144"/>
    <w:rsid w:val="00DF026A"/>
    <w:rsid w:val="00DF038E"/>
    <w:rsid w:val="00DF0A62"/>
    <w:rsid w:val="00DF0CD3"/>
    <w:rsid w:val="00DF0D2F"/>
    <w:rsid w:val="00DF0E2B"/>
    <w:rsid w:val="00DF101A"/>
    <w:rsid w:val="00DF1DD0"/>
    <w:rsid w:val="00DF239B"/>
    <w:rsid w:val="00DF2482"/>
    <w:rsid w:val="00DF2BAD"/>
    <w:rsid w:val="00DF2E14"/>
    <w:rsid w:val="00DF2E8B"/>
    <w:rsid w:val="00DF2F7C"/>
    <w:rsid w:val="00DF30F3"/>
    <w:rsid w:val="00DF3222"/>
    <w:rsid w:val="00DF356F"/>
    <w:rsid w:val="00DF3A66"/>
    <w:rsid w:val="00DF406C"/>
    <w:rsid w:val="00DF4839"/>
    <w:rsid w:val="00DF496E"/>
    <w:rsid w:val="00DF629D"/>
    <w:rsid w:val="00DF6599"/>
    <w:rsid w:val="00DF6AA2"/>
    <w:rsid w:val="00DF6BF1"/>
    <w:rsid w:val="00DF78F5"/>
    <w:rsid w:val="00DF79DB"/>
    <w:rsid w:val="00DF7A70"/>
    <w:rsid w:val="00DF7C32"/>
    <w:rsid w:val="00E003B0"/>
    <w:rsid w:val="00E0089E"/>
    <w:rsid w:val="00E018CB"/>
    <w:rsid w:val="00E01F26"/>
    <w:rsid w:val="00E025EB"/>
    <w:rsid w:val="00E0318D"/>
    <w:rsid w:val="00E03A4B"/>
    <w:rsid w:val="00E04408"/>
    <w:rsid w:val="00E04925"/>
    <w:rsid w:val="00E04E3A"/>
    <w:rsid w:val="00E05A11"/>
    <w:rsid w:val="00E05D49"/>
    <w:rsid w:val="00E06276"/>
    <w:rsid w:val="00E0656E"/>
    <w:rsid w:val="00E06ABE"/>
    <w:rsid w:val="00E0752F"/>
    <w:rsid w:val="00E07689"/>
    <w:rsid w:val="00E076D8"/>
    <w:rsid w:val="00E07D66"/>
    <w:rsid w:val="00E1019F"/>
    <w:rsid w:val="00E10B8C"/>
    <w:rsid w:val="00E115F6"/>
    <w:rsid w:val="00E11B2E"/>
    <w:rsid w:val="00E12638"/>
    <w:rsid w:val="00E12937"/>
    <w:rsid w:val="00E12A07"/>
    <w:rsid w:val="00E12AB0"/>
    <w:rsid w:val="00E12C0B"/>
    <w:rsid w:val="00E138B3"/>
    <w:rsid w:val="00E14A5A"/>
    <w:rsid w:val="00E14C2C"/>
    <w:rsid w:val="00E1609E"/>
    <w:rsid w:val="00E17631"/>
    <w:rsid w:val="00E20818"/>
    <w:rsid w:val="00E21480"/>
    <w:rsid w:val="00E21A98"/>
    <w:rsid w:val="00E21F67"/>
    <w:rsid w:val="00E2285E"/>
    <w:rsid w:val="00E22AD1"/>
    <w:rsid w:val="00E22C44"/>
    <w:rsid w:val="00E23252"/>
    <w:rsid w:val="00E235D7"/>
    <w:rsid w:val="00E23A9D"/>
    <w:rsid w:val="00E23C6F"/>
    <w:rsid w:val="00E244D4"/>
    <w:rsid w:val="00E24549"/>
    <w:rsid w:val="00E24687"/>
    <w:rsid w:val="00E249DF"/>
    <w:rsid w:val="00E25955"/>
    <w:rsid w:val="00E2663A"/>
    <w:rsid w:val="00E26675"/>
    <w:rsid w:val="00E271AF"/>
    <w:rsid w:val="00E27E64"/>
    <w:rsid w:val="00E3277F"/>
    <w:rsid w:val="00E3342A"/>
    <w:rsid w:val="00E3350E"/>
    <w:rsid w:val="00E335DC"/>
    <w:rsid w:val="00E33813"/>
    <w:rsid w:val="00E33D59"/>
    <w:rsid w:val="00E33FCB"/>
    <w:rsid w:val="00E34022"/>
    <w:rsid w:val="00E348EA"/>
    <w:rsid w:val="00E3631D"/>
    <w:rsid w:val="00E372AF"/>
    <w:rsid w:val="00E376F3"/>
    <w:rsid w:val="00E377BA"/>
    <w:rsid w:val="00E4024B"/>
    <w:rsid w:val="00E4066F"/>
    <w:rsid w:val="00E40C06"/>
    <w:rsid w:val="00E41418"/>
    <w:rsid w:val="00E416B7"/>
    <w:rsid w:val="00E417A5"/>
    <w:rsid w:val="00E430A0"/>
    <w:rsid w:val="00E43126"/>
    <w:rsid w:val="00E4357A"/>
    <w:rsid w:val="00E437ED"/>
    <w:rsid w:val="00E437FA"/>
    <w:rsid w:val="00E44115"/>
    <w:rsid w:val="00E44869"/>
    <w:rsid w:val="00E44CBD"/>
    <w:rsid w:val="00E4545D"/>
    <w:rsid w:val="00E45982"/>
    <w:rsid w:val="00E45C5F"/>
    <w:rsid w:val="00E4628C"/>
    <w:rsid w:val="00E46C17"/>
    <w:rsid w:val="00E474F0"/>
    <w:rsid w:val="00E50BEB"/>
    <w:rsid w:val="00E512DF"/>
    <w:rsid w:val="00E515AE"/>
    <w:rsid w:val="00E53FD3"/>
    <w:rsid w:val="00E5405E"/>
    <w:rsid w:val="00E568E5"/>
    <w:rsid w:val="00E57C71"/>
    <w:rsid w:val="00E6013D"/>
    <w:rsid w:val="00E6061B"/>
    <w:rsid w:val="00E61423"/>
    <w:rsid w:val="00E61900"/>
    <w:rsid w:val="00E61B8C"/>
    <w:rsid w:val="00E61C13"/>
    <w:rsid w:val="00E62121"/>
    <w:rsid w:val="00E62BFB"/>
    <w:rsid w:val="00E62C93"/>
    <w:rsid w:val="00E63377"/>
    <w:rsid w:val="00E64340"/>
    <w:rsid w:val="00E65C95"/>
    <w:rsid w:val="00E65F45"/>
    <w:rsid w:val="00E6608D"/>
    <w:rsid w:val="00E66406"/>
    <w:rsid w:val="00E666EA"/>
    <w:rsid w:val="00E7054A"/>
    <w:rsid w:val="00E7074B"/>
    <w:rsid w:val="00E71090"/>
    <w:rsid w:val="00E71AFD"/>
    <w:rsid w:val="00E72044"/>
    <w:rsid w:val="00E72356"/>
    <w:rsid w:val="00E7248D"/>
    <w:rsid w:val="00E729BE"/>
    <w:rsid w:val="00E729BF"/>
    <w:rsid w:val="00E72D20"/>
    <w:rsid w:val="00E73282"/>
    <w:rsid w:val="00E7332B"/>
    <w:rsid w:val="00E73992"/>
    <w:rsid w:val="00E73C45"/>
    <w:rsid w:val="00E741D8"/>
    <w:rsid w:val="00E75430"/>
    <w:rsid w:val="00E75798"/>
    <w:rsid w:val="00E761B7"/>
    <w:rsid w:val="00E766E8"/>
    <w:rsid w:val="00E7692E"/>
    <w:rsid w:val="00E77C78"/>
    <w:rsid w:val="00E80104"/>
    <w:rsid w:val="00E806AE"/>
    <w:rsid w:val="00E80F17"/>
    <w:rsid w:val="00E818BD"/>
    <w:rsid w:val="00E81913"/>
    <w:rsid w:val="00E8268A"/>
    <w:rsid w:val="00E82CB0"/>
    <w:rsid w:val="00E82F4C"/>
    <w:rsid w:val="00E838A2"/>
    <w:rsid w:val="00E83AB3"/>
    <w:rsid w:val="00E83B33"/>
    <w:rsid w:val="00E842BA"/>
    <w:rsid w:val="00E84561"/>
    <w:rsid w:val="00E84917"/>
    <w:rsid w:val="00E849BF"/>
    <w:rsid w:val="00E84DB8"/>
    <w:rsid w:val="00E84E0A"/>
    <w:rsid w:val="00E85341"/>
    <w:rsid w:val="00E85796"/>
    <w:rsid w:val="00E86288"/>
    <w:rsid w:val="00E869F3"/>
    <w:rsid w:val="00E86BCC"/>
    <w:rsid w:val="00E86D9C"/>
    <w:rsid w:val="00E8797C"/>
    <w:rsid w:val="00E87A92"/>
    <w:rsid w:val="00E902F9"/>
    <w:rsid w:val="00E90DA3"/>
    <w:rsid w:val="00E90E63"/>
    <w:rsid w:val="00E90FF2"/>
    <w:rsid w:val="00E91965"/>
    <w:rsid w:val="00E924A6"/>
    <w:rsid w:val="00E9284B"/>
    <w:rsid w:val="00E9393E"/>
    <w:rsid w:val="00E9456A"/>
    <w:rsid w:val="00E95A26"/>
    <w:rsid w:val="00E964BF"/>
    <w:rsid w:val="00E96961"/>
    <w:rsid w:val="00E96B4C"/>
    <w:rsid w:val="00E9780D"/>
    <w:rsid w:val="00E97ECE"/>
    <w:rsid w:val="00EA06EB"/>
    <w:rsid w:val="00EA1CD1"/>
    <w:rsid w:val="00EA1E52"/>
    <w:rsid w:val="00EA299F"/>
    <w:rsid w:val="00EA2B65"/>
    <w:rsid w:val="00EA3642"/>
    <w:rsid w:val="00EA485B"/>
    <w:rsid w:val="00EA4DDF"/>
    <w:rsid w:val="00EA4FE9"/>
    <w:rsid w:val="00EA5364"/>
    <w:rsid w:val="00EA5C0C"/>
    <w:rsid w:val="00EA665C"/>
    <w:rsid w:val="00EA6B9E"/>
    <w:rsid w:val="00EA6DB3"/>
    <w:rsid w:val="00EA7141"/>
    <w:rsid w:val="00EA729B"/>
    <w:rsid w:val="00EA7383"/>
    <w:rsid w:val="00EA7F3B"/>
    <w:rsid w:val="00EB00B8"/>
    <w:rsid w:val="00EB1B58"/>
    <w:rsid w:val="00EB1D76"/>
    <w:rsid w:val="00EB1FD2"/>
    <w:rsid w:val="00EB218C"/>
    <w:rsid w:val="00EB2381"/>
    <w:rsid w:val="00EB2497"/>
    <w:rsid w:val="00EB2E0A"/>
    <w:rsid w:val="00EB3B95"/>
    <w:rsid w:val="00EB4D6F"/>
    <w:rsid w:val="00EB50F3"/>
    <w:rsid w:val="00EB61AC"/>
    <w:rsid w:val="00EB6C48"/>
    <w:rsid w:val="00EB714F"/>
    <w:rsid w:val="00EB776A"/>
    <w:rsid w:val="00EC00AD"/>
    <w:rsid w:val="00EC06F0"/>
    <w:rsid w:val="00EC0ED2"/>
    <w:rsid w:val="00EC1036"/>
    <w:rsid w:val="00EC11E7"/>
    <w:rsid w:val="00EC16C5"/>
    <w:rsid w:val="00EC205E"/>
    <w:rsid w:val="00EC3265"/>
    <w:rsid w:val="00EC331B"/>
    <w:rsid w:val="00EC34CF"/>
    <w:rsid w:val="00EC43FA"/>
    <w:rsid w:val="00EC486B"/>
    <w:rsid w:val="00EC4A56"/>
    <w:rsid w:val="00EC514E"/>
    <w:rsid w:val="00EC55D3"/>
    <w:rsid w:val="00EC6559"/>
    <w:rsid w:val="00EC6878"/>
    <w:rsid w:val="00EC6982"/>
    <w:rsid w:val="00EC6B7F"/>
    <w:rsid w:val="00EC6F11"/>
    <w:rsid w:val="00EC7090"/>
    <w:rsid w:val="00ED0CDF"/>
    <w:rsid w:val="00ED11C7"/>
    <w:rsid w:val="00ED1233"/>
    <w:rsid w:val="00ED1CBB"/>
    <w:rsid w:val="00ED25E7"/>
    <w:rsid w:val="00ED2A6F"/>
    <w:rsid w:val="00ED2BE2"/>
    <w:rsid w:val="00ED3937"/>
    <w:rsid w:val="00ED3F1D"/>
    <w:rsid w:val="00ED3F90"/>
    <w:rsid w:val="00ED3FB1"/>
    <w:rsid w:val="00ED4257"/>
    <w:rsid w:val="00ED4E4E"/>
    <w:rsid w:val="00ED50F0"/>
    <w:rsid w:val="00ED5865"/>
    <w:rsid w:val="00ED5BC8"/>
    <w:rsid w:val="00ED5F59"/>
    <w:rsid w:val="00ED6260"/>
    <w:rsid w:val="00ED62AD"/>
    <w:rsid w:val="00ED6595"/>
    <w:rsid w:val="00ED7051"/>
    <w:rsid w:val="00ED72E7"/>
    <w:rsid w:val="00ED7980"/>
    <w:rsid w:val="00ED7B4B"/>
    <w:rsid w:val="00ED7F07"/>
    <w:rsid w:val="00EE03BD"/>
    <w:rsid w:val="00EE051C"/>
    <w:rsid w:val="00EE10B0"/>
    <w:rsid w:val="00EE1548"/>
    <w:rsid w:val="00EE1838"/>
    <w:rsid w:val="00EE1F9F"/>
    <w:rsid w:val="00EE3110"/>
    <w:rsid w:val="00EE353E"/>
    <w:rsid w:val="00EE36EC"/>
    <w:rsid w:val="00EE37CD"/>
    <w:rsid w:val="00EE39A3"/>
    <w:rsid w:val="00EE3D64"/>
    <w:rsid w:val="00EE3EB3"/>
    <w:rsid w:val="00EE4009"/>
    <w:rsid w:val="00EE4116"/>
    <w:rsid w:val="00EE443A"/>
    <w:rsid w:val="00EE549F"/>
    <w:rsid w:val="00EE5BE0"/>
    <w:rsid w:val="00EE5CA2"/>
    <w:rsid w:val="00EE5D40"/>
    <w:rsid w:val="00EE6ABE"/>
    <w:rsid w:val="00EE6C11"/>
    <w:rsid w:val="00EE6D49"/>
    <w:rsid w:val="00EE72C2"/>
    <w:rsid w:val="00EF077B"/>
    <w:rsid w:val="00EF08A3"/>
    <w:rsid w:val="00EF1496"/>
    <w:rsid w:val="00EF1CDA"/>
    <w:rsid w:val="00EF1DD3"/>
    <w:rsid w:val="00EF2B6A"/>
    <w:rsid w:val="00EF53D0"/>
    <w:rsid w:val="00EF56CE"/>
    <w:rsid w:val="00EF5918"/>
    <w:rsid w:val="00EF5BE3"/>
    <w:rsid w:val="00EF6750"/>
    <w:rsid w:val="00EF69BD"/>
    <w:rsid w:val="00EF779D"/>
    <w:rsid w:val="00F005DB"/>
    <w:rsid w:val="00F00606"/>
    <w:rsid w:val="00F00BF3"/>
    <w:rsid w:val="00F00F04"/>
    <w:rsid w:val="00F01F50"/>
    <w:rsid w:val="00F02337"/>
    <w:rsid w:val="00F03C73"/>
    <w:rsid w:val="00F0558B"/>
    <w:rsid w:val="00F062C1"/>
    <w:rsid w:val="00F066DC"/>
    <w:rsid w:val="00F06851"/>
    <w:rsid w:val="00F0720E"/>
    <w:rsid w:val="00F0734A"/>
    <w:rsid w:val="00F11B92"/>
    <w:rsid w:val="00F11D76"/>
    <w:rsid w:val="00F128A8"/>
    <w:rsid w:val="00F133F4"/>
    <w:rsid w:val="00F140D9"/>
    <w:rsid w:val="00F14F8B"/>
    <w:rsid w:val="00F15155"/>
    <w:rsid w:val="00F15874"/>
    <w:rsid w:val="00F16CB2"/>
    <w:rsid w:val="00F16DBE"/>
    <w:rsid w:val="00F16E0E"/>
    <w:rsid w:val="00F16F3A"/>
    <w:rsid w:val="00F16FA3"/>
    <w:rsid w:val="00F178F7"/>
    <w:rsid w:val="00F205C6"/>
    <w:rsid w:val="00F21A0A"/>
    <w:rsid w:val="00F236AC"/>
    <w:rsid w:val="00F24519"/>
    <w:rsid w:val="00F2492E"/>
    <w:rsid w:val="00F25150"/>
    <w:rsid w:val="00F2522D"/>
    <w:rsid w:val="00F25A30"/>
    <w:rsid w:val="00F2645C"/>
    <w:rsid w:val="00F27A26"/>
    <w:rsid w:val="00F3000D"/>
    <w:rsid w:val="00F3018B"/>
    <w:rsid w:val="00F306C2"/>
    <w:rsid w:val="00F308CC"/>
    <w:rsid w:val="00F30DDD"/>
    <w:rsid w:val="00F31880"/>
    <w:rsid w:val="00F318F1"/>
    <w:rsid w:val="00F3192E"/>
    <w:rsid w:val="00F32DEE"/>
    <w:rsid w:val="00F337FA"/>
    <w:rsid w:val="00F33A9C"/>
    <w:rsid w:val="00F3470F"/>
    <w:rsid w:val="00F34774"/>
    <w:rsid w:val="00F34B5E"/>
    <w:rsid w:val="00F34B68"/>
    <w:rsid w:val="00F34D87"/>
    <w:rsid w:val="00F352A6"/>
    <w:rsid w:val="00F35D6C"/>
    <w:rsid w:val="00F35EA6"/>
    <w:rsid w:val="00F35F60"/>
    <w:rsid w:val="00F36BB5"/>
    <w:rsid w:val="00F36C7B"/>
    <w:rsid w:val="00F37A17"/>
    <w:rsid w:val="00F40543"/>
    <w:rsid w:val="00F40549"/>
    <w:rsid w:val="00F405DF"/>
    <w:rsid w:val="00F40BD2"/>
    <w:rsid w:val="00F41171"/>
    <w:rsid w:val="00F4119B"/>
    <w:rsid w:val="00F41AE1"/>
    <w:rsid w:val="00F42BBD"/>
    <w:rsid w:val="00F42D0F"/>
    <w:rsid w:val="00F43701"/>
    <w:rsid w:val="00F440B7"/>
    <w:rsid w:val="00F4525F"/>
    <w:rsid w:val="00F453E3"/>
    <w:rsid w:val="00F46E7F"/>
    <w:rsid w:val="00F500A8"/>
    <w:rsid w:val="00F5042C"/>
    <w:rsid w:val="00F50450"/>
    <w:rsid w:val="00F507EB"/>
    <w:rsid w:val="00F51CE6"/>
    <w:rsid w:val="00F522AD"/>
    <w:rsid w:val="00F523E0"/>
    <w:rsid w:val="00F52884"/>
    <w:rsid w:val="00F52B99"/>
    <w:rsid w:val="00F530C3"/>
    <w:rsid w:val="00F535D6"/>
    <w:rsid w:val="00F54229"/>
    <w:rsid w:val="00F548DC"/>
    <w:rsid w:val="00F5500B"/>
    <w:rsid w:val="00F5505C"/>
    <w:rsid w:val="00F55BE4"/>
    <w:rsid w:val="00F56936"/>
    <w:rsid w:val="00F56ADF"/>
    <w:rsid w:val="00F56DD6"/>
    <w:rsid w:val="00F56F7D"/>
    <w:rsid w:val="00F57988"/>
    <w:rsid w:val="00F57BA3"/>
    <w:rsid w:val="00F60982"/>
    <w:rsid w:val="00F609A6"/>
    <w:rsid w:val="00F60D62"/>
    <w:rsid w:val="00F617A7"/>
    <w:rsid w:val="00F61988"/>
    <w:rsid w:val="00F62309"/>
    <w:rsid w:val="00F62908"/>
    <w:rsid w:val="00F62BE8"/>
    <w:rsid w:val="00F6326F"/>
    <w:rsid w:val="00F637C8"/>
    <w:rsid w:val="00F6425B"/>
    <w:rsid w:val="00F64365"/>
    <w:rsid w:val="00F644A4"/>
    <w:rsid w:val="00F64BBF"/>
    <w:rsid w:val="00F65658"/>
    <w:rsid w:val="00F65912"/>
    <w:rsid w:val="00F6658E"/>
    <w:rsid w:val="00F67964"/>
    <w:rsid w:val="00F67991"/>
    <w:rsid w:val="00F703FB"/>
    <w:rsid w:val="00F70C76"/>
    <w:rsid w:val="00F70DDA"/>
    <w:rsid w:val="00F71546"/>
    <w:rsid w:val="00F718BF"/>
    <w:rsid w:val="00F71A7C"/>
    <w:rsid w:val="00F71ED2"/>
    <w:rsid w:val="00F72A6B"/>
    <w:rsid w:val="00F72E15"/>
    <w:rsid w:val="00F72E5F"/>
    <w:rsid w:val="00F72EA8"/>
    <w:rsid w:val="00F73869"/>
    <w:rsid w:val="00F73C6C"/>
    <w:rsid w:val="00F73CBD"/>
    <w:rsid w:val="00F7415D"/>
    <w:rsid w:val="00F741AE"/>
    <w:rsid w:val="00F7427A"/>
    <w:rsid w:val="00F74503"/>
    <w:rsid w:val="00F75251"/>
    <w:rsid w:val="00F75610"/>
    <w:rsid w:val="00F75688"/>
    <w:rsid w:val="00F75778"/>
    <w:rsid w:val="00F75A42"/>
    <w:rsid w:val="00F76604"/>
    <w:rsid w:val="00F776AA"/>
    <w:rsid w:val="00F77AD0"/>
    <w:rsid w:val="00F8059C"/>
    <w:rsid w:val="00F812AD"/>
    <w:rsid w:val="00F82182"/>
    <w:rsid w:val="00F8286A"/>
    <w:rsid w:val="00F83AD9"/>
    <w:rsid w:val="00F8423A"/>
    <w:rsid w:val="00F85976"/>
    <w:rsid w:val="00F85C02"/>
    <w:rsid w:val="00F86061"/>
    <w:rsid w:val="00F865ED"/>
    <w:rsid w:val="00F866DE"/>
    <w:rsid w:val="00F8742A"/>
    <w:rsid w:val="00F878D7"/>
    <w:rsid w:val="00F87A91"/>
    <w:rsid w:val="00F90114"/>
    <w:rsid w:val="00F90898"/>
    <w:rsid w:val="00F90901"/>
    <w:rsid w:val="00F914B6"/>
    <w:rsid w:val="00F9225E"/>
    <w:rsid w:val="00F92877"/>
    <w:rsid w:val="00F92A68"/>
    <w:rsid w:val="00F92BE8"/>
    <w:rsid w:val="00F92DA4"/>
    <w:rsid w:val="00F93017"/>
    <w:rsid w:val="00F93C6D"/>
    <w:rsid w:val="00F94491"/>
    <w:rsid w:val="00F94F96"/>
    <w:rsid w:val="00F95373"/>
    <w:rsid w:val="00F96004"/>
    <w:rsid w:val="00F9626F"/>
    <w:rsid w:val="00F976B0"/>
    <w:rsid w:val="00FA09B5"/>
    <w:rsid w:val="00FA0C1E"/>
    <w:rsid w:val="00FA1161"/>
    <w:rsid w:val="00FA19CB"/>
    <w:rsid w:val="00FA276D"/>
    <w:rsid w:val="00FA38D5"/>
    <w:rsid w:val="00FA4B25"/>
    <w:rsid w:val="00FA4F42"/>
    <w:rsid w:val="00FA5B2E"/>
    <w:rsid w:val="00FA617F"/>
    <w:rsid w:val="00FA6444"/>
    <w:rsid w:val="00FA6E07"/>
    <w:rsid w:val="00FA763F"/>
    <w:rsid w:val="00FA7ADB"/>
    <w:rsid w:val="00FA7D4B"/>
    <w:rsid w:val="00FA7F0D"/>
    <w:rsid w:val="00FB0A3F"/>
    <w:rsid w:val="00FB0E58"/>
    <w:rsid w:val="00FB11E2"/>
    <w:rsid w:val="00FB11EC"/>
    <w:rsid w:val="00FB11FE"/>
    <w:rsid w:val="00FB1464"/>
    <w:rsid w:val="00FB186C"/>
    <w:rsid w:val="00FB2928"/>
    <w:rsid w:val="00FB2AD3"/>
    <w:rsid w:val="00FB2AD7"/>
    <w:rsid w:val="00FB3461"/>
    <w:rsid w:val="00FB3DDD"/>
    <w:rsid w:val="00FB4527"/>
    <w:rsid w:val="00FB47BA"/>
    <w:rsid w:val="00FB48BA"/>
    <w:rsid w:val="00FB4CD3"/>
    <w:rsid w:val="00FB52F4"/>
    <w:rsid w:val="00FB5D02"/>
    <w:rsid w:val="00FB6884"/>
    <w:rsid w:val="00FC128E"/>
    <w:rsid w:val="00FC1595"/>
    <w:rsid w:val="00FC290D"/>
    <w:rsid w:val="00FC2DB1"/>
    <w:rsid w:val="00FC2E77"/>
    <w:rsid w:val="00FC49C7"/>
    <w:rsid w:val="00FC5454"/>
    <w:rsid w:val="00FC54CC"/>
    <w:rsid w:val="00FC55FE"/>
    <w:rsid w:val="00FC59F9"/>
    <w:rsid w:val="00FC625E"/>
    <w:rsid w:val="00FC6890"/>
    <w:rsid w:val="00FC6BA0"/>
    <w:rsid w:val="00FC6D8E"/>
    <w:rsid w:val="00FC7C6C"/>
    <w:rsid w:val="00FD0562"/>
    <w:rsid w:val="00FD0D07"/>
    <w:rsid w:val="00FD1AFF"/>
    <w:rsid w:val="00FD1B5F"/>
    <w:rsid w:val="00FD1CEA"/>
    <w:rsid w:val="00FD28C9"/>
    <w:rsid w:val="00FD2EC1"/>
    <w:rsid w:val="00FD3D29"/>
    <w:rsid w:val="00FD3D50"/>
    <w:rsid w:val="00FD45F6"/>
    <w:rsid w:val="00FD4715"/>
    <w:rsid w:val="00FD4CDC"/>
    <w:rsid w:val="00FD4F6C"/>
    <w:rsid w:val="00FD53A9"/>
    <w:rsid w:val="00FD5C35"/>
    <w:rsid w:val="00FD662D"/>
    <w:rsid w:val="00FD66B5"/>
    <w:rsid w:val="00FD70A9"/>
    <w:rsid w:val="00FD7264"/>
    <w:rsid w:val="00FD7A7D"/>
    <w:rsid w:val="00FD7E35"/>
    <w:rsid w:val="00FE02EF"/>
    <w:rsid w:val="00FE09A2"/>
    <w:rsid w:val="00FE0C6D"/>
    <w:rsid w:val="00FE0F76"/>
    <w:rsid w:val="00FE1266"/>
    <w:rsid w:val="00FE1A53"/>
    <w:rsid w:val="00FE1F5E"/>
    <w:rsid w:val="00FE21C9"/>
    <w:rsid w:val="00FE22E5"/>
    <w:rsid w:val="00FE234B"/>
    <w:rsid w:val="00FE23B9"/>
    <w:rsid w:val="00FE3E52"/>
    <w:rsid w:val="00FE4EA3"/>
    <w:rsid w:val="00FE51B7"/>
    <w:rsid w:val="00FE54C6"/>
    <w:rsid w:val="00FE5A06"/>
    <w:rsid w:val="00FE5CCE"/>
    <w:rsid w:val="00FE5E3F"/>
    <w:rsid w:val="00FE72DD"/>
    <w:rsid w:val="00FE7BAA"/>
    <w:rsid w:val="00FE7E93"/>
    <w:rsid w:val="00FE7EBD"/>
    <w:rsid w:val="00FF0A45"/>
    <w:rsid w:val="00FF1FD3"/>
    <w:rsid w:val="00FF2907"/>
    <w:rsid w:val="00FF2BD1"/>
    <w:rsid w:val="00FF2F7F"/>
    <w:rsid w:val="00FF32DD"/>
    <w:rsid w:val="00FF3B81"/>
    <w:rsid w:val="00FF4866"/>
    <w:rsid w:val="00FF4A40"/>
    <w:rsid w:val="00FF51DA"/>
    <w:rsid w:val="00FF5474"/>
    <w:rsid w:val="00FF5916"/>
    <w:rsid w:val="00FF78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45AFD"/>
  <w15:chartTrackingRefBased/>
  <w15:docId w15:val="{085AFBD7-3ED5-4124-9115-A766218F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2F11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3D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63A4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B15DE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B15D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F110A"/>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FD3D50"/>
    <w:rPr>
      <w:rFonts w:asciiTheme="majorHAnsi" w:eastAsiaTheme="majorEastAsia" w:hAnsiTheme="majorHAnsi" w:cstheme="majorBidi"/>
      <w:color w:val="2F5496" w:themeColor="accent1" w:themeShade="BF"/>
      <w:sz w:val="26"/>
      <w:szCs w:val="26"/>
    </w:rPr>
  </w:style>
  <w:style w:type="paragraph" w:styleId="a3">
    <w:name w:val="TOC Heading"/>
    <w:basedOn w:val="1"/>
    <w:next w:val="a"/>
    <w:uiPriority w:val="39"/>
    <w:unhideWhenUsed/>
    <w:qFormat/>
    <w:rsid w:val="007C16D3"/>
    <w:pPr>
      <w:outlineLvl w:val="9"/>
    </w:pPr>
    <w:rPr>
      <w:lang w:eastAsia="ru-RU"/>
    </w:rPr>
  </w:style>
  <w:style w:type="paragraph" w:styleId="11">
    <w:name w:val="toc 1"/>
    <w:basedOn w:val="a"/>
    <w:next w:val="a"/>
    <w:autoRedefine/>
    <w:uiPriority w:val="39"/>
    <w:unhideWhenUsed/>
    <w:rsid w:val="007C16D3"/>
    <w:pPr>
      <w:spacing w:after="100"/>
    </w:pPr>
  </w:style>
  <w:style w:type="paragraph" w:styleId="21">
    <w:name w:val="toc 2"/>
    <w:basedOn w:val="a"/>
    <w:next w:val="a"/>
    <w:autoRedefine/>
    <w:uiPriority w:val="39"/>
    <w:unhideWhenUsed/>
    <w:rsid w:val="007C16D3"/>
    <w:pPr>
      <w:spacing w:after="100"/>
      <w:ind w:left="220"/>
    </w:pPr>
  </w:style>
  <w:style w:type="character" w:styleId="a4">
    <w:name w:val="Hyperlink"/>
    <w:basedOn w:val="a0"/>
    <w:uiPriority w:val="99"/>
    <w:unhideWhenUsed/>
    <w:rsid w:val="007C16D3"/>
    <w:rPr>
      <w:color w:val="0563C1" w:themeColor="hyperlink"/>
      <w:u w:val="single"/>
    </w:rPr>
  </w:style>
  <w:style w:type="paragraph" w:styleId="a5">
    <w:name w:val="footnote text"/>
    <w:basedOn w:val="a"/>
    <w:link w:val="a6"/>
    <w:uiPriority w:val="99"/>
    <w:unhideWhenUsed/>
    <w:rsid w:val="00C0032A"/>
    <w:pPr>
      <w:spacing w:after="0" w:line="240" w:lineRule="auto"/>
    </w:pPr>
    <w:rPr>
      <w:sz w:val="20"/>
      <w:szCs w:val="20"/>
    </w:rPr>
  </w:style>
  <w:style w:type="character" w:customStyle="1" w:styleId="a6">
    <w:name w:val="Текст сноски Знак"/>
    <w:basedOn w:val="a0"/>
    <w:link w:val="a5"/>
    <w:uiPriority w:val="99"/>
    <w:rsid w:val="00C0032A"/>
    <w:rPr>
      <w:sz w:val="20"/>
      <w:szCs w:val="20"/>
    </w:rPr>
  </w:style>
  <w:style w:type="character" w:styleId="a7">
    <w:name w:val="footnote reference"/>
    <w:basedOn w:val="a0"/>
    <w:uiPriority w:val="99"/>
    <w:semiHidden/>
    <w:unhideWhenUsed/>
    <w:rsid w:val="00C0032A"/>
    <w:rPr>
      <w:vertAlign w:val="superscript"/>
    </w:rPr>
  </w:style>
  <w:style w:type="paragraph" w:styleId="a8">
    <w:name w:val="List Paragraph"/>
    <w:basedOn w:val="a"/>
    <w:uiPriority w:val="34"/>
    <w:qFormat/>
    <w:rsid w:val="00E22AD1"/>
    <w:pPr>
      <w:ind w:left="720"/>
      <w:contextualSpacing/>
    </w:pPr>
  </w:style>
  <w:style w:type="paragraph" w:styleId="a9">
    <w:name w:val="Normal (Web)"/>
    <w:basedOn w:val="a"/>
    <w:uiPriority w:val="99"/>
    <w:unhideWhenUsed/>
    <w:rsid w:val="00B81A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663A4E"/>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B15DE7"/>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B15DE7"/>
    <w:rPr>
      <w:rFonts w:asciiTheme="majorHAnsi" w:eastAsiaTheme="majorEastAsia" w:hAnsiTheme="majorHAnsi" w:cstheme="majorBidi"/>
      <w:color w:val="2F5496" w:themeColor="accent1" w:themeShade="BF"/>
    </w:rPr>
  </w:style>
  <w:style w:type="paragraph" w:styleId="31">
    <w:name w:val="toc 3"/>
    <w:basedOn w:val="a"/>
    <w:next w:val="a"/>
    <w:autoRedefine/>
    <w:uiPriority w:val="39"/>
    <w:unhideWhenUsed/>
    <w:rsid w:val="007458CA"/>
    <w:pPr>
      <w:spacing w:after="100"/>
      <w:ind w:left="440"/>
    </w:pPr>
  </w:style>
  <w:style w:type="character" w:styleId="aa">
    <w:name w:val="annotation reference"/>
    <w:basedOn w:val="a0"/>
    <w:uiPriority w:val="99"/>
    <w:semiHidden/>
    <w:unhideWhenUsed/>
    <w:rsid w:val="002F7491"/>
    <w:rPr>
      <w:sz w:val="16"/>
      <w:szCs w:val="16"/>
    </w:rPr>
  </w:style>
  <w:style w:type="paragraph" w:styleId="ab">
    <w:name w:val="annotation text"/>
    <w:basedOn w:val="a"/>
    <w:link w:val="ac"/>
    <w:uiPriority w:val="99"/>
    <w:semiHidden/>
    <w:unhideWhenUsed/>
    <w:rsid w:val="002F7491"/>
    <w:pPr>
      <w:spacing w:line="240" w:lineRule="auto"/>
    </w:pPr>
    <w:rPr>
      <w:sz w:val="20"/>
      <w:szCs w:val="20"/>
    </w:rPr>
  </w:style>
  <w:style w:type="character" w:customStyle="1" w:styleId="ac">
    <w:name w:val="Текст примечания Знак"/>
    <w:basedOn w:val="a0"/>
    <w:link w:val="ab"/>
    <w:uiPriority w:val="99"/>
    <w:semiHidden/>
    <w:rsid w:val="002F7491"/>
    <w:rPr>
      <w:sz w:val="20"/>
      <w:szCs w:val="20"/>
    </w:rPr>
  </w:style>
  <w:style w:type="paragraph" w:styleId="ad">
    <w:name w:val="annotation subject"/>
    <w:basedOn w:val="ab"/>
    <w:next w:val="ab"/>
    <w:link w:val="ae"/>
    <w:uiPriority w:val="99"/>
    <w:semiHidden/>
    <w:unhideWhenUsed/>
    <w:rsid w:val="002F7491"/>
    <w:rPr>
      <w:b/>
      <w:bCs/>
    </w:rPr>
  </w:style>
  <w:style w:type="character" w:customStyle="1" w:styleId="ae">
    <w:name w:val="Тема примечания Знак"/>
    <w:basedOn w:val="ac"/>
    <w:link w:val="ad"/>
    <w:uiPriority w:val="99"/>
    <w:semiHidden/>
    <w:rsid w:val="002F7491"/>
    <w:rPr>
      <w:b/>
      <w:bCs/>
      <w:sz w:val="20"/>
      <w:szCs w:val="20"/>
    </w:rPr>
  </w:style>
  <w:style w:type="paragraph" w:styleId="af">
    <w:name w:val="Balloon Text"/>
    <w:basedOn w:val="a"/>
    <w:link w:val="af0"/>
    <w:uiPriority w:val="99"/>
    <w:semiHidden/>
    <w:unhideWhenUsed/>
    <w:rsid w:val="002F749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F7491"/>
    <w:rPr>
      <w:rFonts w:ascii="Segoe UI" w:hAnsi="Segoe UI" w:cs="Segoe UI"/>
      <w:sz w:val="18"/>
      <w:szCs w:val="18"/>
    </w:rPr>
  </w:style>
  <w:style w:type="paragraph" w:styleId="af1">
    <w:name w:val="No Spacing"/>
    <w:uiPriority w:val="1"/>
    <w:qFormat/>
    <w:rsid w:val="000562B7"/>
    <w:pPr>
      <w:spacing w:after="0" w:line="240" w:lineRule="auto"/>
    </w:pPr>
  </w:style>
  <w:style w:type="table" w:styleId="af2">
    <w:name w:val="Table Grid"/>
    <w:basedOn w:val="12"/>
    <w:uiPriority w:val="39"/>
    <w:rsid w:val="004B6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3">
    <w:name w:val="header"/>
    <w:basedOn w:val="a"/>
    <w:link w:val="af4"/>
    <w:uiPriority w:val="99"/>
    <w:unhideWhenUsed/>
    <w:rsid w:val="00A52D9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A52D99"/>
  </w:style>
  <w:style w:type="paragraph" w:styleId="af5">
    <w:name w:val="footer"/>
    <w:basedOn w:val="a"/>
    <w:link w:val="af6"/>
    <w:uiPriority w:val="99"/>
    <w:unhideWhenUsed/>
    <w:rsid w:val="00A52D9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A52D99"/>
  </w:style>
  <w:style w:type="character" w:styleId="af7">
    <w:name w:val="Unresolved Mention"/>
    <w:basedOn w:val="a0"/>
    <w:uiPriority w:val="99"/>
    <w:semiHidden/>
    <w:unhideWhenUsed/>
    <w:rsid w:val="00B0673C"/>
    <w:rPr>
      <w:color w:val="808080"/>
      <w:shd w:val="clear" w:color="auto" w:fill="E6E6E6"/>
    </w:rPr>
  </w:style>
  <w:style w:type="character" w:styleId="af8">
    <w:name w:val="Strong"/>
    <w:basedOn w:val="a0"/>
    <w:uiPriority w:val="22"/>
    <w:qFormat/>
    <w:rsid w:val="00721D54"/>
    <w:rPr>
      <w:b/>
      <w:bCs/>
    </w:rPr>
  </w:style>
  <w:style w:type="table" w:styleId="12">
    <w:name w:val="Table Classic 1"/>
    <w:basedOn w:val="a1"/>
    <w:uiPriority w:val="99"/>
    <w:semiHidden/>
    <w:unhideWhenUsed/>
    <w:rsid w:val="008A1AA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f9">
    <w:name w:val="Emphasis"/>
    <w:basedOn w:val="a0"/>
    <w:uiPriority w:val="20"/>
    <w:qFormat/>
    <w:rsid w:val="005D7A89"/>
    <w:rPr>
      <w:i/>
      <w:iCs/>
    </w:rPr>
  </w:style>
  <w:style w:type="character" w:styleId="afa">
    <w:name w:val="FollowedHyperlink"/>
    <w:basedOn w:val="a0"/>
    <w:uiPriority w:val="99"/>
    <w:semiHidden/>
    <w:unhideWhenUsed/>
    <w:rsid w:val="00F504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31849">
      <w:bodyDiv w:val="1"/>
      <w:marLeft w:val="0"/>
      <w:marRight w:val="0"/>
      <w:marTop w:val="0"/>
      <w:marBottom w:val="0"/>
      <w:divBdr>
        <w:top w:val="none" w:sz="0" w:space="0" w:color="auto"/>
        <w:left w:val="none" w:sz="0" w:space="0" w:color="auto"/>
        <w:bottom w:val="none" w:sz="0" w:space="0" w:color="auto"/>
        <w:right w:val="none" w:sz="0" w:space="0" w:color="auto"/>
      </w:divBdr>
    </w:div>
    <w:div w:id="208761569">
      <w:bodyDiv w:val="1"/>
      <w:marLeft w:val="0"/>
      <w:marRight w:val="0"/>
      <w:marTop w:val="0"/>
      <w:marBottom w:val="0"/>
      <w:divBdr>
        <w:top w:val="none" w:sz="0" w:space="0" w:color="auto"/>
        <w:left w:val="none" w:sz="0" w:space="0" w:color="auto"/>
        <w:bottom w:val="none" w:sz="0" w:space="0" w:color="auto"/>
        <w:right w:val="none" w:sz="0" w:space="0" w:color="auto"/>
      </w:divBdr>
    </w:div>
    <w:div w:id="292906762">
      <w:bodyDiv w:val="1"/>
      <w:marLeft w:val="0"/>
      <w:marRight w:val="0"/>
      <w:marTop w:val="0"/>
      <w:marBottom w:val="0"/>
      <w:divBdr>
        <w:top w:val="none" w:sz="0" w:space="0" w:color="auto"/>
        <w:left w:val="none" w:sz="0" w:space="0" w:color="auto"/>
        <w:bottom w:val="none" w:sz="0" w:space="0" w:color="auto"/>
        <w:right w:val="none" w:sz="0" w:space="0" w:color="auto"/>
      </w:divBdr>
    </w:div>
    <w:div w:id="601961243">
      <w:bodyDiv w:val="1"/>
      <w:marLeft w:val="0"/>
      <w:marRight w:val="0"/>
      <w:marTop w:val="0"/>
      <w:marBottom w:val="0"/>
      <w:divBdr>
        <w:top w:val="none" w:sz="0" w:space="0" w:color="auto"/>
        <w:left w:val="none" w:sz="0" w:space="0" w:color="auto"/>
        <w:bottom w:val="none" w:sz="0" w:space="0" w:color="auto"/>
        <w:right w:val="none" w:sz="0" w:space="0" w:color="auto"/>
      </w:divBdr>
    </w:div>
    <w:div w:id="728071362">
      <w:bodyDiv w:val="1"/>
      <w:marLeft w:val="0"/>
      <w:marRight w:val="0"/>
      <w:marTop w:val="0"/>
      <w:marBottom w:val="0"/>
      <w:divBdr>
        <w:top w:val="none" w:sz="0" w:space="0" w:color="auto"/>
        <w:left w:val="none" w:sz="0" w:space="0" w:color="auto"/>
        <w:bottom w:val="none" w:sz="0" w:space="0" w:color="auto"/>
        <w:right w:val="none" w:sz="0" w:space="0" w:color="auto"/>
      </w:divBdr>
    </w:div>
    <w:div w:id="803542971">
      <w:bodyDiv w:val="1"/>
      <w:marLeft w:val="0"/>
      <w:marRight w:val="0"/>
      <w:marTop w:val="0"/>
      <w:marBottom w:val="0"/>
      <w:divBdr>
        <w:top w:val="none" w:sz="0" w:space="0" w:color="auto"/>
        <w:left w:val="none" w:sz="0" w:space="0" w:color="auto"/>
        <w:bottom w:val="none" w:sz="0" w:space="0" w:color="auto"/>
        <w:right w:val="none" w:sz="0" w:space="0" w:color="auto"/>
      </w:divBdr>
    </w:div>
    <w:div w:id="816260041">
      <w:bodyDiv w:val="1"/>
      <w:marLeft w:val="0"/>
      <w:marRight w:val="0"/>
      <w:marTop w:val="0"/>
      <w:marBottom w:val="0"/>
      <w:divBdr>
        <w:top w:val="none" w:sz="0" w:space="0" w:color="auto"/>
        <w:left w:val="none" w:sz="0" w:space="0" w:color="auto"/>
        <w:bottom w:val="none" w:sz="0" w:space="0" w:color="auto"/>
        <w:right w:val="none" w:sz="0" w:space="0" w:color="auto"/>
      </w:divBdr>
    </w:div>
    <w:div w:id="852300419">
      <w:bodyDiv w:val="1"/>
      <w:marLeft w:val="0"/>
      <w:marRight w:val="0"/>
      <w:marTop w:val="0"/>
      <w:marBottom w:val="0"/>
      <w:divBdr>
        <w:top w:val="none" w:sz="0" w:space="0" w:color="auto"/>
        <w:left w:val="none" w:sz="0" w:space="0" w:color="auto"/>
        <w:bottom w:val="none" w:sz="0" w:space="0" w:color="auto"/>
        <w:right w:val="none" w:sz="0" w:space="0" w:color="auto"/>
      </w:divBdr>
    </w:div>
    <w:div w:id="1053626441">
      <w:bodyDiv w:val="1"/>
      <w:marLeft w:val="0"/>
      <w:marRight w:val="0"/>
      <w:marTop w:val="0"/>
      <w:marBottom w:val="0"/>
      <w:divBdr>
        <w:top w:val="none" w:sz="0" w:space="0" w:color="auto"/>
        <w:left w:val="none" w:sz="0" w:space="0" w:color="auto"/>
        <w:bottom w:val="none" w:sz="0" w:space="0" w:color="auto"/>
        <w:right w:val="none" w:sz="0" w:space="0" w:color="auto"/>
      </w:divBdr>
    </w:div>
    <w:div w:id="1167986321">
      <w:bodyDiv w:val="1"/>
      <w:marLeft w:val="0"/>
      <w:marRight w:val="0"/>
      <w:marTop w:val="0"/>
      <w:marBottom w:val="0"/>
      <w:divBdr>
        <w:top w:val="none" w:sz="0" w:space="0" w:color="auto"/>
        <w:left w:val="none" w:sz="0" w:space="0" w:color="auto"/>
        <w:bottom w:val="none" w:sz="0" w:space="0" w:color="auto"/>
        <w:right w:val="none" w:sz="0" w:space="0" w:color="auto"/>
      </w:divBdr>
      <w:divsChild>
        <w:div w:id="136411769">
          <w:marLeft w:val="0"/>
          <w:marRight w:val="0"/>
          <w:marTop w:val="0"/>
          <w:marBottom w:val="0"/>
          <w:divBdr>
            <w:top w:val="none" w:sz="0" w:space="0" w:color="auto"/>
            <w:left w:val="none" w:sz="0" w:space="0" w:color="auto"/>
            <w:bottom w:val="none" w:sz="0" w:space="0" w:color="auto"/>
            <w:right w:val="none" w:sz="0" w:space="0" w:color="auto"/>
          </w:divBdr>
        </w:div>
        <w:div w:id="199632111">
          <w:marLeft w:val="0"/>
          <w:marRight w:val="0"/>
          <w:marTop w:val="0"/>
          <w:marBottom w:val="0"/>
          <w:divBdr>
            <w:top w:val="none" w:sz="0" w:space="0" w:color="auto"/>
            <w:left w:val="none" w:sz="0" w:space="0" w:color="auto"/>
            <w:bottom w:val="none" w:sz="0" w:space="0" w:color="auto"/>
            <w:right w:val="none" w:sz="0" w:space="0" w:color="auto"/>
          </w:divBdr>
        </w:div>
        <w:div w:id="631636927">
          <w:marLeft w:val="0"/>
          <w:marRight w:val="0"/>
          <w:marTop w:val="0"/>
          <w:marBottom w:val="0"/>
          <w:divBdr>
            <w:top w:val="none" w:sz="0" w:space="0" w:color="auto"/>
            <w:left w:val="none" w:sz="0" w:space="0" w:color="auto"/>
            <w:bottom w:val="none" w:sz="0" w:space="0" w:color="auto"/>
            <w:right w:val="none" w:sz="0" w:space="0" w:color="auto"/>
          </w:divBdr>
        </w:div>
      </w:divsChild>
    </w:div>
    <w:div w:id="1538469017">
      <w:bodyDiv w:val="1"/>
      <w:marLeft w:val="0"/>
      <w:marRight w:val="0"/>
      <w:marTop w:val="0"/>
      <w:marBottom w:val="0"/>
      <w:divBdr>
        <w:top w:val="none" w:sz="0" w:space="0" w:color="auto"/>
        <w:left w:val="none" w:sz="0" w:space="0" w:color="auto"/>
        <w:bottom w:val="none" w:sz="0" w:space="0" w:color="auto"/>
        <w:right w:val="none" w:sz="0" w:space="0" w:color="auto"/>
      </w:divBdr>
    </w:div>
    <w:div w:id="1607226426">
      <w:bodyDiv w:val="1"/>
      <w:marLeft w:val="0"/>
      <w:marRight w:val="0"/>
      <w:marTop w:val="0"/>
      <w:marBottom w:val="0"/>
      <w:divBdr>
        <w:top w:val="none" w:sz="0" w:space="0" w:color="auto"/>
        <w:left w:val="none" w:sz="0" w:space="0" w:color="auto"/>
        <w:bottom w:val="none" w:sz="0" w:space="0" w:color="auto"/>
        <w:right w:val="none" w:sz="0" w:space="0" w:color="auto"/>
      </w:divBdr>
    </w:div>
    <w:div w:id="1622684841">
      <w:bodyDiv w:val="1"/>
      <w:marLeft w:val="0"/>
      <w:marRight w:val="0"/>
      <w:marTop w:val="0"/>
      <w:marBottom w:val="0"/>
      <w:divBdr>
        <w:top w:val="none" w:sz="0" w:space="0" w:color="auto"/>
        <w:left w:val="none" w:sz="0" w:space="0" w:color="auto"/>
        <w:bottom w:val="none" w:sz="0" w:space="0" w:color="auto"/>
        <w:right w:val="none" w:sz="0" w:space="0" w:color="auto"/>
      </w:divBdr>
    </w:div>
    <w:div w:id="1715302820">
      <w:bodyDiv w:val="1"/>
      <w:marLeft w:val="0"/>
      <w:marRight w:val="0"/>
      <w:marTop w:val="0"/>
      <w:marBottom w:val="0"/>
      <w:divBdr>
        <w:top w:val="none" w:sz="0" w:space="0" w:color="auto"/>
        <w:left w:val="none" w:sz="0" w:space="0" w:color="auto"/>
        <w:bottom w:val="none" w:sz="0" w:space="0" w:color="auto"/>
        <w:right w:val="none" w:sz="0" w:space="0" w:color="auto"/>
      </w:divBdr>
      <w:divsChild>
        <w:div w:id="1908608694">
          <w:marLeft w:val="0"/>
          <w:marRight w:val="0"/>
          <w:marTop w:val="0"/>
          <w:marBottom w:val="375"/>
          <w:divBdr>
            <w:top w:val="none" w:sz="0" w:space="0" w:color="auto"/>
            <w:left w:val="none" w:sz="0" w:space="0" w:color="auto"/>
            <w:bottom w:val="none" w:sz="0" w:space="0" w:color="auto"/>
            <w:right w:val="none" w:sz="0" w:space="0" w:color="auto"/>
          </w:divBdr>
        </w:div>
      </w:divsChild>
    </w:div>
    <w:div w:id="1744983629">
      <w:bodyDiv w:val="1"/>
      <w:marLeft w:val="0"/>
      <w:marRight w:val="0"/>
      <w:marTop w:val="0"/>
      <w:marBottom w:val="0"/>
      <w:divBdr>
        <w:top w:val="none" w:sz="0" w:space="0" w:color="auto"/>
        <w:left w:val="none" w:sz="0" w:space="0" w:color="auto"/>
        <w:bottom w:val="none" w:sz="0" w:space="0" w:color="auto"/>
        <w:right w:val="none" w:sz="0" w:space="0" w:color="auto"/>
      </w:divBdr>
    </w:div>
    <w:div w:id="186771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hyperlink" Target="http://tass.ru/politika/4103932" TargetMode="External"/><Relationship Id="rId39" Type="http://schemas.openxmlformats.org/officeDocument/2006/relationships/hyperlink" Target="https://newsland.com/community/5652/content/eksport-gaza-v-2017-godu/6272934" TargetMode="External"/><Relationship Id="rId21" Type="http://schemas.openxmlformats.org/officeDocument/2006/relationships/image" Target="media/image5.emf"/><Relationship Id="rId34" Type="http://schemas.openxmlformats.org/officeDocument/2006/relationships/hyperlink" Target="http://ac.gov.ru/files/publication/a/2086.pdf" TargetMode="External"/><Relationship Id="rId42" Type="http://schemas.openxmlformats.org/officeDocument/2006/relationships/hyperlink" Target="http://www.partner-inform.de/partner/detail/2014/11/280/7124/pochemu-upali-ceny-na-neft" TargetMode="External"/><Relationship Id="rId47" Type="http://schemas.openxmlformats.org/officeDocument/2006/relationships/hyperlink" Target="http://asiavector.ru/analytics/578/" TargetMode="External"/><Relationship Id="rId50" Type="http://schemas.openxmlformats.org/officeDocument/2006/relationships/hyperlink" Target="https://cyberleninka.ru/article/n/deyatelnost-transnatsionalnyh-korporatsiy-razvivayuschihsya-stran" TargetMode="External"/><Relationship Id="rId55" Type="http://schemas.openxmlformats.org/officeDocument/2006/relationships/hyperlink" Target="http://elib.sfu-kras.ru/bitstream/handle/2311/26733/vkr_yutalova.pdf?sequence=2" TargetMode="External"/><Relationship Id="rId63" Type="http://schemas.openxmlformats.org/officeDocument/2006/relationships/hyperlink" Target="http://www.iea.org/newsroom/news/2014/september/key-world-energy-statistics-2014-now-available-for-free.html" TargetMode="External"/><Relationship Id="rId68" Type="http://schemas.openxmlformats.org/officeDocument/2006/relationships/image" Target="media/image8.png"/><Relationship Id="rId76"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ac.gov.ru/files/publication/a/15796.pdf" TargetMode="External"/><Relationship Id="rId11" Type="http://schemas.openxmlformats.org/officeDocument/2006/relationships/footer" Target="footer4.xml"/><Relationship Id="rId24" Type="http://schemas.openxmlformats.org/officeDocument/2006/relationships/hyperlink" Target="https://www.vedomosti.ru/economics/articles/2015/06/15/596400-kak-kompanii-obhodyat-sanktsii-v-otnoshenii-rossii" TargetMode="External"/><Relationship Id="rId32" Type="http://schemas.openxmlformats.org/officeDocument/2006/relationships/hyperlink" Target="http://ac.gov.ru/files/publication/a/15302.pdf" TargetMode="External"/><Relationship Id="rId37" Type="http://schemas.openxmlformats.org/officeDocument/2006/relationships/hyperlink" Target="http://economics.studio/mirovaya-ekonomika/klassifikatsiya-oon-mvf.html" TargetMode="External"/><Relationship Id="rId40" Type="http://schemas.openxmlformats.org/officeDocument/2006/relationships/hyperlink" Target="http://www.perspektivy.info/book/rossija_i_jevropa_skvoz_prizmu_institucionalnyh_razlichij_2011-03-31.htm" TargetMode="External"/><Relationship Id="rId45" Type="http://schemas.openxmlformats.org/officeDocument/2006/relationships/hyperlink" Target="http://www.iep.ru/files/text/nauchnie_jurnali/pospelova-kazakova_gossluzhba_2-2015.pdf" TargetMode="External"/><Relationship Id="rId53" Type="http://schemas.openxmlformats.org/officeDocument/2006/relationships/hyperlink" Target="https://www.vedomosti.ru/business/articles/2014/11/25/sankcii-pomogut-kitayu" TargetMode="External"/><Relationship Id="rId58" Type="http://schemas.openxmlformats.org/officeDocument/2006/relationships/hyperlink" Target="https://www.forbes.com/sites/laurengensler/2017/05/24/the-worlds-largest-oil-and-gas-companies-2017-exxon-mobil-reigns-supreme-chevron-slips/" TargetMode="External"/><Relationship Id="rId66" Type="http://schemas.openxmlformats.org/officeDocument/2006/relationships/hyperlink" Target="http://ac.gov.ru/files/publication/a/15796.pdf" TargetMode="External"/><Relationship Id="rId74" Type="http://schemas.openxmlformats.org/officeDocument/2006/relationships/image" Target="media/image13.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tigergeneral.com/the-importance-of-oil-and-gas-in-today-s-economy/" TargetMode="External"/><Relationship Id="rId10" Type="http://schemas.openxmlformats.org/officeDocument/2006/relationships/footer" Target="footer3.xml"/><Relationship Id="rId19" Type="http://schemas.openxmlformats.org/officeDocument/2006/relationships/image" Target="media/image4.emf"/><Relationship Id="rId31" Type="http://schemas.openxmlformats.org/officeDocument/2006/relationships/hyperlink" Target="http://reports2.equitystory.com/reports/gazprom/annual/2016/gb/Russian/0.html" TargetMode="External"/><Relationship Id="rId44" Type="http://schemas.openxmlformats.org/officeDocument/2006/relationships/hyperlink" Target="http://www.nifi.ru/images/FILES/NEWS/2018/energo_012018.pdf" TargetMode="External"/><Relationship Id="rId52" Type="http://schemas.openxmlformats.org/officeDocument/2006/relationships/hyperlink" Target="http://www.gazprom.ru/about/strategy/" TargetMode="External"/><Relationship Id="rId60" Type="http://schemas.openxmlformats.org/officeDocument/2006/relationships/hyperlink" Target="http://www.imf.org/external/pubs/ft/scr/2015/cr15211.pdf" TargetMode="External"/><Relationship Id="rId65" Type="http://schemas.openxmlformats.org/officeDocument/2006/relationships/image" Target="media/image6.png"/><Relationship Id="rId73" Type="http://schemas.openxmlformats.org/officeDocument/2006/relationships/image" Target="media/image12.jpeg"/><Relationship Id="rId78"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chart" Target="charts/chart4.xml"/><Relationship Id="rId27" Type="http://schemas.openxmlformats.org/officeDocument/2006/relationships/hyperlink" Target="https://www.iisd.org/gsi/sites/default/files/ffs_awc_russia_ru.pdf" TargetMode="External"/><Relationship Id="rId30" Type="http://schemas.openxmlformats.org/officeDocument/2006/relationships/hyperlink" Target="https://www.rosneft.ru/upload/site1/document_file/a_report_2016.pdf" TargetMode="External"/><Relationship Id="rId35" Type="http://schemas.openxmlformats.org/officeDocument/2006/relationships/hyperlink" Target="http://www.mid.ru/foreign_policy/economic_diplomacy/-asset_publisher/VVbcI0If1FVU/content/id/602296" TargetMode="External"/><Relationship Id="rId43" Type="http://schemas.openxmlformats.org/officeDocument/2006/relationships/hyperlink" Target="http://textbook.news/istoriya-ekonomiki_699/postindustrialnaya-ekonomika.html" TargetMode="External"/><Relationship Id="rId48" Type="http://schemas.openxmlformats.org/officeDocument/2006/relationships/hyperlink" Target="https://www2.deloitte.com/content/dam/Deloitte/ru/Documents/energy-resources/Russian/oilservice-market-in-russia-2016.pdf" TargetMode="External"/><Relationship Id="rId56" Type="http://schemas.openxmlformats.org/officeDocument/2006/relationships/hyperlink" Target="https://www.un.org/development/desa/dpad/wp-&#1089;ontent/uploads/sites/45/publication/2017wesp_full_en.pdf" TargetMode="External"/><Relationship Id="rId64" Type="http://schemas.openxmlformats.org/officeDocument/2006/relationships/hyperlink" Target="https://www.bp.com/content/dam/bp-country/de_at/pdfs/bp-statistical-review-of-world-energy-2015-fullreport.pdf" TargetMode="External"/><Relationship Id="rId69" Type="http://schemas.openxmlformats.org/officeDocument/2006/relationships/image" Target="media/image9.png"/><Relationship Id="rId77" Type="http://schemas.openxmlformats.org/officeDocument/2006/relationships/hyperlink" Target="https://www.un.org/development/desa/dpad/wp-&#1089;ontent/uploads/sites/45/publication/2017wesp_full_en.pdf" TargetMode="External"/><Relationship Id="rId8" Type="http://schemas.openxmlformats.org/officeDocument/2006/relationships/footer" Target="footer1.xml"/><Relationship Id="rId51" Type="http://schemas.openxmlformats.org/officeDocument/2006/relationships/hyperlink" Target="http://www.ng.ru/stsenarii/2014-04-22/9_values.html" TargetMode="External"/><Relationship Id="rId72" Type="http://schemas.openxmlformats.org/officeDocument/2006/relationships/image" Target="media/image11.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hyperlink" Target="https://rae.ru/forum2012/270/1713" TargetMode="External"/><Relationship Id="rId33" Type="http://schemas.openxmlformats.org/officeDocument/2006/relationships/hyperlink" Target="https://www.rbc.ru/economics/02/03/2012/5703f40c9a7947ac81a656cf" TargetMode="External"/><Relationship Id="rId38" Type="http://schemas.openxmlformats.org/officeDocument/2006/relationships/hyperlink" Target="http://www.grandars.ru/shkola/geografiya/toplivno-energeticheskiy-kompleks.html" TargetMode="External"/><Relationship Id="rId46" Type="http://schemas.openxmlformats.org/officeDocument/2006/relationships/hyperlink" Target="https://minenergo.gov.ru/node/1920" TargetMode="External"/><Relationship Id="rId59" Type="http://schemas.openxmlformats.org/officeDocument/2006/relationships/hyperlink" Target="http://www.scielo.br/scielo.php?script=sci_arttext&amp;pid=S0034-75902015000600645" TargetMode="External"/><Relationship Id="rId67" Type="http://schemas.openxmlformats.org/officeDocument/2006/relationships/image" Target="media/image7.png"/><Relationship Id="rId20" Type="http://schemas.openxmlformats.org/officeDocument/2006/relationships/chart" Target="charts/chart3.xml"/><Relationship Id="rId41" Type="http://schemas.openxmlformats.org/officeDocument/2006/relationships/hyperlink" Target="http://riarating.ru/comments/20170821/630070727.html" TargetMode="External"/><Relationship Id="rId54" Type="http://schemas.openxmlformats.org/officeDocument/2006/relationships/hyperlink" Target="https://studfiles.net/preview/1976303/" TargetMode="External"/><Relationship Id="rId62" Type="http://schemas.openxmlformats.org/officeDocument/2006/relationships/hyperlink" Target="https://hbr.org/2005/06/strategies-that-fit-emerging-markets" TargetMode="External"/><Relationship Id="rId70" Type="http://schemas.openxmlformats.org/officeDocument/2006/relationships/hyperlink" Target="http://www.interfax.ru/business/594394" TargetMode="External"/><Relationship Id="rId75" Type="http://schemas.openxmlformats.org/officeDocument/2006/relationships/hyperlink" Target="https://www.un.org/development/desa/dpad/wp-&#1089;ontent/uploads/sites/45/publication/2017wesp_full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adviser.ru/index.php/%D0%A1%D1%82%D0%B0%D1%82%D1%8C%D1%8F:%D0%A1%D0%BE%D0%B5%D0%B4%D0%B8%D0%BD%D0%B5%D0%BD%D0%BD%D1%8B%D0%B5_%D1%88%D1%82%D0%B0%D1%82%D1%8B_%D0%90%D0%BC%D0%B5%D1%80%D0%B8%D0%BA%D0%B8_(%D0%A1%D0%A8%D0%90)" TargetMode="External"/><Relationship Id="rId23" Type="http://schemas.openxmlformats.org/officeDocument/2006/relationships/hyperlink" Target="https://www.iisd.org/gsi/sites/default/files/ffs_awc_russia_ru.pdf" TargetMode="External"/><Relationship Id="rId28" Type="http://schemas.openxmlformats.org/officeDocument/2006/relationships/hyperlink" Target="http://ac.gov.ru/files/publication/a/15796.pdf" TargetMode="External"/><Relationship Id="rId36" Type="http://schemas.openxmlformats.org/officeDocument/2006/relationships/hyperlink" Target="http://www.mid.ru/foreign_policy/economic_diplomacy/-asset_publisher/VVbcI0If1FVU/content/id/602296" TargetMode="External"/><Relationship Id="rId49" Type="http://schemas.openxmlformats.org/officeDocument/2006/relationships/hyperlink" Target="https://ria.ru/spravka/20150216/1046144422.html" TargetMode="External"/><Relationship Id="rId57" Type="http://schemas.openxmlformats.org/officeDocument/2006/relationships/hyperlink" Target="https://lonetreeusa.com/upstream-midstream-downstream-whats-differenc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Rosneft+Gasprom%20visualization%206.0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Rosneft+Gasprom%20visualization%206.05.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Rosneft+Gasprom%20visualization%206.05.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baseline="0"/>
              <a:t>Основные игроки нефтесервиса в РФ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5">
                  <a:shade val="41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73A-4B78-B966-799D392A10F3}"/>
              </c:ext>
            </c:extLst>
          </c:dPt>
          <c:dPt>
            <c:idx val="1"/>
            <c:bubble3D val="0"/>
            <c:spPr>
              <a:solidFill>
                <a:schemeClr val="accent5">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73A-4B78-B966-799D392A10F3}"/>
              </c:ext>
            </c:extLst>
          </c:dPt>
          <c:dPt>
            <c:idx val="2"/>
            <c:bubble3D val="0"/>
            <c:spPr>
              <a:solidFill>
                <a:schemeClr val="accent5">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73A-4B78-B966-799D392A10F3}"/>
              </c:ext>
            </c:extLst>
          </c:dPt>
          <c:dPt>
            <c:idx val="3"/>
            <c:bubble3D val="0"/>
            <c:spPr>
              <a:solidFill>
                <a:schemeClr val="accent5">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73A-4B78-B966-799D392A10F3}"/>
              </c:ext>
            </c:extLst>
          </c:dPt>
          <c:dPt>
            <c:idx val="4"/>
            <c:bubble3D val="0"/>
            <c:spPr>
              <a:solidFill>
                <a:schemeClr val="accent5">
                  <a:shade val="88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73A-4B78-B966-799D392A10F3}"/>
              </c:ext>
            </c:extLst>
          </c:dPt>
          <c:dPt>
            <c:idx val="5"/>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B73A-4B78-B966-799D392A10F3}"/>
              </c:ext>
            </c:extLst>
          </c:dPt>
          <c:dPt>
            <c:idx val="6"/>
            <c:bubble3D val="0"/>
            <c:spPr>
              <a:solidFill>
                <a:schemeClr val="accent5">
                  <a:tint val="89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B73A-4B78-B966-799D392A10F3}"/>
              </c:ext>
            </c:extLst>
          </c:dPt>
          <c:dPt>
            <c:idx val="7"/>
            <c:bubble3D val="0"/>
            <c:spPr>
              <a:solidFill>
                <a:schemeClr val="accent5">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B73A-4B78-B966-799D392A10F3}"/>
              </c:ext>
            </c:extLst>
          </c:dPt>
          <c:dPt>
            <c:idx val="8"/>
            <c:bubble3D val="0"/>
            <c:spPr>
              <a:solidFill>
                <a:schemeClr val="accent5">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B73A-4B78-B966-799D392A10F3}"/>
              </c:ext>
            </c:extLst>
          </c:dPt>
          <c:dPt>
            <c:idx val="9"/>
            <c:bubble3D val="0"/>
            <c:spPr>
              <a:solidFill>
                <a:schemeClr val="accent5">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B73A-4B78-B966-799D392A10F3}"/>
              </c:ext>
            </c:extLst>
          </c:dPt>
          <c:dPt>
            <c:idx val="10"/>
            <c:bubble3D val="0"/>
            <c:spPr>
              <a:solidFill>
                <a:schemeClr val="accent5">
                  <a:tint val="42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B73A-4B78-B966-799D392A10F3}"/>
              </c:ext>
            </c:extLst>
          </c:dPt>
          <c:dLbls>
            <c:dLbl>
              <c:idx val="0"/>
              <c:layout>
                <c:manualLayout>
                  <c:x val="-0.12426793525809274"/>
                  <c:y val="7.71580635753864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73A-4B78-B966-799D392A10F3}"/>
                </c:ext>
              </c:extLst>
            </c:dLbl>
            <c:dLbl>
              <c:idx val="1"/>
              <c:layout>
                <c:manualLayout>
                  <c:x val="-8.3570866141732383E-2"/>
                  <c:y val="-0.168306722076407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73A-4B78-B966-799D392A10F3}"/>
                </c:ext>
              </c:extLst>
            </c:dLbl>
            <c:dLbl>
              <c:idx val="2"/>
              <c:layout>
                <c:manualLayout>
                  <c:x val="2.9070428696412898E-2"/>
                  <c:y val="-0.1756692913385826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73A-4B78-B966-799D392A10F3}"/>
                </c:ext>
              </c:extLst>
            </c:dLbl>
            <c:dLbl>
              <c:idx val="3"/>
              <c:layout>
                <c:manualLayout>
                  <c:x val="9.1939632545931738E-2"/>
                  <c:y val="-0.1455008748906385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73A-4B78-B966-799D392A10F3}"/>
                </c:ext>
              </c:extLst>
            </c:dLbl>
            <c:dLbl>
              <c:idx val="4"/>
              <c:layout>
                <c:manualLayout>
                  <c:x val="0.11057130358705157"/>
                  <c:y val="-2.173592884222805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73A-4B78-B966-799D392A10F3}"/>
                </c:ext>
              </c:extLst>
            </c:dLbl>
            <c:dLbl>
              <c:idx val="5"/>
              <c:layout>
                <c:manualLayout>
                  <c:x val="8.4760061242344711E-2"/>
                  <c:y val="7.89384660250802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73A-4B78-B966-799D392A10F3}"/>
                </c:ext>
              </c:extLst>
            </c:dLbl>
            <c:dLbl>
              <c:idx val="6"/>
              <c:layout>
                <c:manualLayout>
                  <c:x val="7.4964566929133863E-2"/>
                  <c:y val="0.1203700058326042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73A-4B78-B966-799D392A10F3}"/>
                </c:ext>
              </c:extLst>
            </c:dLbl>
            <c:dLbl>
              <c:idx val="7"/>
              <c:layout>
                <c:manualLayout>
                  <c:x val="5.4478783902012273E-2"/>
                  <c:y val="0.1199475065616797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73A-4B78-B966-799D392A10F3}"/>
                </c:ext>
              </c:extLst>
            </c:dLbl>
            <c:dLbl>
              <c:idx val="8"/>
              <c:layout>
                <c:manualLayout>
                  <c:x val="4.2234470691163602E-2"/>
                  <c:y val="0.122504374453193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73A-4B78-B966-799D392A10F3}"/>
                </c:ext>
              </c:extLst>
            </c:dLbl>
            <c:dLbl>
              <c:idx val="9"/>
              <c:layout>
                <c:manualLayout>
                  <c:x val="3.5970691163604553E-2"/>
                  <c:y val="0.1323450714494021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B73A-4B78-B966-799D392A10F3}"/>
                </c:ext>
              </c:extLst>
            </c:dLbl>
            <c:dLbl>
              <c:idx val="10"/>
              <c:layout>
                <c:manualLayout>
                  <c:x val="1.8459973753280842E-2"/>
                  <c:y val="0.1304487459900845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B73A-4B78-B966-799D392A10F3}"/>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Лист1!$J$2:$J$12</c:f>
              <c:strCache>
                <c:ptCount val="11"/>
                <c:pt idx="0">
                  <c:v>Сургутнефтегаз</c:v>
                </c:pt>
                <c:pt idx="1">
                  <c:v>EDC</c:v>
                </c:pt>
                <c:pt idx="2">
                  <c:v>Schlumberger</c:v>
                </c:pt>
                <c:pt idx="3">
                  <c:v>Роснефть</c:v>
                </c:pt>
                <c:pt idx="4">
                  <c:v>Таграс</c:v>
                </c:pt>
                <c:pt idx="5">
                  <c:v>Halliburton</c:v>
                </c:pt>
                <c:pt idx="6">
                  <c:v>АРГОС</c:v>
                </c:pt>
                <c:pt idx="7">
                  <c:v>Eriell</c:v>
                </c:pt>
                <c:pt idx="8">
                  <c:v>CCK</c:v>
                </c:pt>
                <c:pt idx="9">
                  <c:v>ИНВЕСТГЕОСЕРВИС</c:v>
                </c:pt>
                <c:pt idx="10">
                  <c:v>Прочие</c:v>
                </c:pt>
              </c:strCache>
            </c:strRef>
          </c:cat>
          <c:val>
            <c:numRef>
              <c:f>Лист1!$K$2:$K$12</c:f>
              <c:numCache>
                <c:formatCode>0%</c:formatCode>
                <c:ptCount val="11"/>
                <c:pt idx="0">
                  <c:v>0.35</c:v>
                </c:pt>
                <c:pt idx="1">
                  <c:v>0.13</c:v>
                </c:pt>
                <c:pt idx="2">
                  <c:v>0.11</c:v>
                </c:pt>
                <c:pt idx="3">
                  <c:v>0.1</c:v>
                </c:pt>
                <c:pt idx="4">
                  <c:v>0.1</c:v>
                </c:pt>
                <c:pt idx="5">
                  <c:v>0.06</c:v>
                </c:pt>
                <c:pt idx="6">
                  <c:v>0.04</c:v>
                </c:pt>
                <c:pt idx="7">
                  <c:v>0.03</c:v>
                </c:pt>
                <c:pt idx="8">
                  <c:v>0.03</c:v>
                </c:pt>
                <c:pt idx="9">
                  <c:v>0.03</c:v>
                </c:pt>
                <c:pt idx="10">
                  <c:v>0.03</c:v>
                </c:pt>
              </c:numCache>
            </c:numRef>
          </c:val>
          <c:extLst>
            <c:ext xmlns:c16="http://schemas.microsoft.com/office/drawing/2014/chart" uri="{C3380CC4-5D6E-409C-BE32-E72D297353CC}">
              <c16:uniqueId val="{00000016-B73A-4B78-B966-799D392A10F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7978740157480311"/>
          <c:y val="0.16874708369787109"/>
          <c:w val="0.29521259842519687"/>
          <c:h val="0.771996208807232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Региональная</a:t>
            </a:r>
            <a:r>
              <a:rPr lang="ru-RU" baseline="0"/>
              <a:t> структура сделок ПАО "Газпром"</a:t>
            </a: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8046108337641864"/>
          <c:y val="0.23845265588914549"/>
          <c:w val="0.56650517447428872"/>
          <c:h val="0.55501051687245795"/>
        </c:manualLayout>
      </c:layout>
      <c:barChart>
        <c:barDir val="col"/>
        <c:grouping val="stacked"/>
        <c:varyColors val="0"/>
        <c:ser>
          <c:idx val="0"/>
          <c:order val="0"/>
          <c:tx>
            <c:strRef>
              <c:f>'ГАЗ г1'!$AS$26</c:f>
              <c:strCache>
                <c:ptCount val="1"/>
                <c:pt idx="0">
                  <c:v>СНГ</c:v>
                </c:pt>
              </c:strCache>
            </c:strRef>
          </c:tx>
          <c:spPr>
            <a:solidFill>
              <a:schemeClr val="accent2">
                <a:lumMod val="75000"/>
              </a:schemeClr>
            </a:solidFill>
            <a:ln w="9525" cap="flat" cmpd="sng" algn="ctr">
              <a:solidFill>
                <a:schemeClr val="lt1">
                  <a:alpha val="50000"/>
                </a:schemeClr>
              </a:solidFill>
              <a:round/>
            </a:ln>
            <a:effectLst/>
          </c:spPr>
          <c:invertIfNegative val="0"/>
          <c:cat>
            <c:numRef>
              <c:f>'ГАЗ г1'!$AR$27:$AR$44</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'ГАЗ г1'!$AS$27:$AS$44</c:f>
              <c:numCache>
                <c:formatCode>0%</c:formatCode>
                <c:ptCount val="18"/>
                <c:pt idx="0">
                  <c:v>0.22222222222222221</c:v>
                </c:pt>
                <c:pt idx="1">
                  <c:v>0.20588235294117646</c:v>
                </c:pt>
                <c:pt idx="2">
                  <c:v>0.23529411764705882</c:v>
                </c:pt>
                <c:pt idx="3">
                  <c:v>0.21052631578947367</c:v>
                </c:pt>
                <c:pt idx="4">
                  <c:v>0.15151515151515152</c:v>
                </c:pt>
                <c:pt idx="5">
                  <c:v>0.14583333333333334</c:v>
                </c:pt>
                <c:pt idx="6">
                  <c:v>0.10416666666666667</c:v>
                </c:pt>
                <c:pt idx="7">
                  <c:v>0.125</c:v>
                </c:pt>
                <c:pt idx="8">
                  <c:v>8.8888888888888892E-2</c:v>
                </c:pt>
                <c:pt idx="9">
                  <c:v>0.10256410256410256</c:v>
                </c:pt>
                <c:pt idx="10">
                  <c:v>0.22222222222222221</c:v>
                </c:pt>
                <c:pt idx="11">
                  <c:v>0.2</c:v>
                </c:pt>
                <c:pt idx="12">
                  <c:v>0.11764705882352941</c:v>
                </c:pt>
                <c:pt idx="13">
                  <c:v>0.1</c:v>
                </c:pt>
                <c:pt idx="14">
                  <c:v>5.5555555555555552E-2</c:v>
                </c:pt>
                <c:pt idx="15">
                  <c:v>0.15</c:v>
                </c:pt>
                <c:pt idx="16">
                  <c:v>0.16666666666666666</c:v>
                </c:pt>
                <c:pt idx="17">
                  <c:v>0</c:v>
                </c:pt>
              </c:numCache>
            </c:numRef>
          </c:val>
          <c:extLst>
            <c:ext xmlns:c16="http://schemas.microsoft.com/office/drawing/2014/chart" uri="{C3380CC4-5D6E-409C-BE32-E72D297353CC}">
              <c16:uniqueId val="{00000000-30FB-4597-812D-FC80D211ACAE}"/>
            </c:ext>
          </c:extLst>
        </c:ser>
        <c:ser>
          <c:idx val="1"/>
          <c:order val="1"/>
          <c:tx>
            <c:strRef>
              <c:f>'ГАЗ г1'!$AT$26</c:f>
              <c:strCache>
                <c:ptCount val="1"/>
                <c:pt idx="0">
                  <c:v>ЕВРОПА</c:v>
                </c:pt>
              </c:strCache>
            </c:strRef>
          </c:tx>
          <c:spPr>
            <a:solidFill>
              <a:schemeClr val="accent4">
                <a:alpha val="85000"/>
              </a:schemeClr>
            </a:solidFill>
            <a:ln w="9525" cap="flat" cmpd="sng" algn="ctr">
              <a:solidFill>
                <a:schemeClr val="lt1">
                  <a:alpha val="50000"/>
                </a:schemeClr>
              </a:solidFill>
              <a:round/>
            </a:ln>
            <a:effectLst/>
          </c:spPr>
          <c:invertIfNegative val="0"/>
          <c:cat>
            <c:numRef>
              <c:f>'ГАЗ г1'!$AR$27:$AR$44</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'ГАЗ г1'!$AT$27:$AT$44</c:f>
              <c:numCache>
                <c:formatCode>0%</c:formatCode>
                <c:ptCount val="18"/>
                <c:pt idx="0">
                  <c:v>0.7407407407407407</c:v>
                </c:pt>
                <c:pt idx="1">
                  <c:v>0.76470588235294112</c:v>
                </c:pt>
                <c:pt idx="2">
                  <c:v>0.61764705882352944</c:v>
                </c:pt>
                <c:pt idx="3">
                  <c:v>0.73684210526315785</c:v>
                </c:pt>
                <c:pt idx="4">
                  <c:v>0.72727272727272729</c:v>
                </c:pt>
                <c:pt idx="5">
                  <c:v>0.77083333333333337</c:v>
                </c:pt>
                <c:pt idx="6">
                  <c:v>0.85416666666666663</c:v>
                </c:pt>
                <c:pt idx="7">
                  <c:v>0.75</c:v>
                </c:pt>
                <c:pt idx="8">
                  <c:v>0.66666666666666663</c:v>
                </c:pt>
                <c:pt idx="9">
                  <c:v>0.69230769230769229</c:v>
                </c:pt>
                <c:pt idx="10">
                  <c:v>0.62222222222222223</c:v>
                </c:pt>
                <c:pt idx="11">
                  <c:v>0.6</c:v>
                </c:pt>
                <c:pt idx="12">
                  <c:v>0.70588235294117652</c:v>
                </c:pt>
                <c:pt idx="13">
                  <c:v>0.6</c:v>
                </c:pt>
                <c:pt idx="14">
                  <c:v>0.55555555555555558</c:v>
                </c:pt>
                <c:pt idx="15">
                  <c:v>0.7</c:v>
                </c:pt>
                <c:pt idx="16">
                  <c:v>0.41666666666666669</c:v>
                </c:pt>
                <c:pt idx="17">
                  <c:v>0.5</c:v>
                </c:pt>
              </c:numCache>
            </c:numRef>
          </c:val>
          <c:extLst>
            <c:ext xmlns:c16="http://schemas.microsoft.com/office/drawing/2014/chart" uri="{C3380CC4-5D6E-409C-BE32-E72D297353CC}">
              <c16:uniqueId val="{00000001-30FB-4597-812D-FC80D211ACAE}"/>
            </c:ext>
          </c:extLst>
        </c:ser>
        <c:ser>
          <c:idx val="2"/>
          <c:order val="2"/>
          <c:tx>
            <c:strRef>
              <c:f>'ГАЗ г1'!$AU$26</c:f>
              <c:strCache>
                <c:ptCount val="1"/>
                <c:pt idx="0">
                  <c:v>Объединенный регион</c:v>
                </c:pt>
              </c:strCache>
            </c:strRef>
          </c:tx>
          <c:spPr>
            <a:solidFill>
              <a:schemeClr val="accent6">
                <a:lumMod val="75000"/>
              </a:schemeClr>
            </a:solidFill>
            <a:ln w="9525" cap="flat" cmpd="sng" algn="ctr">
              <a:solidFill>
                <a:schemeClr val="lt1">
                  <a:alpha val="50000"/>
                </a:schemeClr>
              </a:solidFill>
              <a:round/>
            </a:ln>
            <a:effectLst/>
          </c:spPr>
          <c:invertIfNegative val="0"/>
          <c:cat>
            <c:numRef>
              <c:f>'ГАЗ г1'!$AR$27:$AR$44</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'ГАЗ г1'!$AU$27:$AU$44</c:f>
              <c:numCache>
                <c:formatCode>0%</c:formatCode>
                <c:ptCount val="18"/>
                <c:pt idx="0">
                  <c:v>3.7037037037037035E-2</c:v>
                </c:pt>
                <c:pt idx="1">
                  <c:v>2.9411764705882353E-2</c:v>
                </c:pt>
                <c:pt idx="2">
                  <c:v>0.14705882352941177</c:v>
                </c:pt>
                <c:pt idx="3">
                  <c:v>5.2631578947368418E-2</c:v>
                </c:pt>
                <c:pt idx="4">
                  <c:v>0.12121212121212122</c:v>
                </c:pt>
                <c:pt idx="5">
                  <c:v>8.3333333333333329E-2</c:v>
                </c:pt>
                <c:pt idx="6">
                  <c:v>4.1666666666666664E-2</c:v>
                </c:pt>
                <c:pt idx="7">
                  <c:v>0.125</c:v>
                </c:pt>
                <c:pt idx="8">
                  <c:v>0.24444444444444444</c:v>
                </c:pt>
                <c:pt idx="9">
                  <c:v>0.20512820512820512</c:v>
                </c:pt>
                <c:pt idx="10">
                  <c:v>0.15555555555555556</c:v>
                </c:pt>
                <c:pt idx="11">
                  <c:v>0.2</c:v>
                </c:pt>
                <c:pt idx="12">
                  <c:v>0.17647058823529413</c:v>
                </c:pt>
                <c:pt idx="13">
                  <c:v>0.3</c:v>
                </c:pt>
                <c:pt idx="14">
                  <c:v>0.3888888888888889</c:v>
                </c:pt>
                <c:pt idx="15">
                  <c:v>0.15</c:v>
                </c:pt>
                <c:pt idx="16">
                  <c:v>0.41666666666666669</c:v>
                </c:pt>
                <c:pt idx="17">
                  <c:v>0.5</c:v>
                </c:pt>
              </c:numCache>
            </c:numRef>
          </c:val>
          <c:extLst>
            <c:ext xmlns:c16="http://schemas.microsoft.com/office/drawing/2014/chart" uri="{C3380CC4-5D6E-409C-BE32-E72D297353CC}">
              <c16:uniqueId val="{00000002-30FB-4597-812D-FC80D211ACAE}"/>
            </c:ext>
          </c:extLst>
        </c:ser>
        <c:dLbls>
          <c:showLegendKey val="0"/>
          <c:showVal val="0"/>
          <c:showCatName val="0"/>
          <c:showSerName val="0"/>
          <c:showPercent val="0"/>
          <c:showBubbleSize val="0"/>
        </c:dLbls>
        <c:gapWidth val="300"/>
        <c:overlap val="100"/>
        <c:serLines>
          <c:spPr>
            <a:ln w="9525">
              <a:solidFill>
                <a:schemeClr val="dk1">
                  <a:lumMod val="50000"/>
                  <a:lumOff val="50000"/>
                </a:schemeClr>
              </a:solidFill>
              <a:round/>
            </a:ln>
            <a:effectLst/>
          </c:spPr>
        </c:serLines>
        <c:axId val="471841936"/>
        <c:axId val="471846528"/>
      </c:barChart>
      <c:lineChart>
        <c:grouping val="standard"/>
        <c:varyColors val="0"/>
        <c:ser>
          <c:idx val="3"/>
          <c:order val="3"/>
          <c:tx>
            <c:strRef>
              <c:f>'ГАЗ г1'!$AN$26</c:f>
              <c:strCache>
                <c:ptCount val="1"/>
                <c:pt idx="0">
                  <c:v>Обшее число сделок</c:v>
                </c:pt>
              </c:strCache>
            </c:strRef>
          </c:tx>
          <c:spPr>
            <a:ln w="31750" cap="rnd">
              <a:solidFill>
                <a:schemeClr val="accent3">
                  <a:lumMod val="60000"/>
                  <a:lumOff val="40000"/>
                  <a:alpha val="85000"/>
                </a:schemeClr>
              </a:solidFill>
              <a:round/>
            </a:ln>
            <a:effectLst/>
          </c:spPr>
          <c:marker>
            <c:symbol val="none"/>
          </c:marker>
          <c:val>
            <c:numRef>
              <c:f>'ГАЗ г1'!$AN$27:$AN$44</c:f>
              <c:numCache>
                <c:formatCode>General</c:formatCode>
                <c:ptCount val="18"/>
                <c:pt idx="0">
                  <c:v>27</c:v>
                </c:pt>
                <c:pt idx="1">
                  <c:v>34</c:v>
                </c:pt>
                <c:pt idx="2">
                  <c:v>34</c:v>
                </c:pt>
                <c:pt idx="3">
                  <c:v>38</c:v>
                </c:pt>
                <c:pt idx="4">
                  <c:v>33</c:v>
                </c:pt>
                <c:pt idx="5">
                  <c:v>48</c:v>
                </c:pt>
                <c:pt idx="6">
                  <c:v>48</c:v>
                </c:pt>
                <c:pt idx="7">
                  <c:v>64</c:v>
                </c:pt>
                <c:pt idx="8">
                  <c:v>45</c:v>
                </c:pt>
                <c:pt idx="9">
                  <c:v>39</c:v>
                </c:pt>
                <c:pt idx="10">
                  <c:v>45</c:v>
                </c:pt>
                <c:pt idx="11">
                  <c:v>55</c:v>
                </c:pt>
                <c:pt idx="12">
                  <c:v>34</c:v>
                </c:pt>
                <c:pt idx="13">
                  <c:v>30</c:v>
                </c:pt>
                <c:pt idx="14">
                  <c:v>18</c:v>
                </c:pt>
                <c:pt idx="15">
                  <c:v>20</c:v>
                </c:pt>
                <c:pt idx="16">
                  <c:v>12</c:v>
                </c:pt>
                <c:pt idx="17">
                  <c:v>2</c:v>
                </c:pt>
              </c:numCache>
            </c:numRef>
          </c:val>
          <c:smooth val="0"/>
          <c:extLst>
            <c:ext xmlns:c16="http://schemas.microsoft.com/office/drawing/2014/chart" uri="{C3380CC4-5D6E-409C-BE32-E72D297353CC}">
              <c16:uniqueId val="{00000003-30FB-4597-812D-FC80D211ACAE}"/>
            </c:ext>
          </c:extLst>
        </c:ser>
        <c:dLbls>
          <c:showLegendKey val="0"/>
          <c:showVal val="0"/>
          <c:showCatName val="0"/>
          <c:showSerName val="0"/>
          <c:showPercent val="0"/>
          <c:showBubbleSize val="0"/>
        </c:dLbls>
        <c:marker val="1"/>
        <c:smooth val="0"/>
        <c:axId val="571155856"/>
        <c:axId val="571155528"/>
      </c:lineChart>
      <c:catAx>
        <c:axId val="47184193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ru-RU" sz="1000"/>
                  <a:t>Годы</a:t>
                </a:r>
                <a:r>
                  <a:rPr lang="ru-RU" sz="1000" baseline="0"/>
                  <a:t> заключения сделок</a:t>
                </a:r>
                <a:endParaRPr lang="ru-RU" sz="1000"/>
              </a:p>
            </c:rich>
          </c:tx>
          <c:layout>
            <c:manualLayout>
              <c:xMode val="edge"/>
              <c:yMode val="edge"/>
              <c:x val="0.34744760223651028"/>
              <c:y val="0.910687394668167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471846528"/>
        <c:crosses val="autoZero"/>
        <c:auto val="1"/>
        <c:lblAlgn val="ctr"/>
        <c:lblOffset val="100"/>
        <c:noMultiLvlLbl val="0"/>
      </c:catAx>
      <c:valAx>
        <c:axId val="471846528"/>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lumMod val="75000"/>
                        <a:lumOff val="25000"/>
                      </a:sysClr>
                    </a:solidFill>
                    <a:latin typeface="+mn-lt"/>
                    <a:ea typeface="+mn-ea"/>
                    <a:cs typeface="+mn-cs"/>
                  </a:defRPr>
                </a:pPr>
                <a:r>
                  <a:rPr lang="ru-RU" sz="1100" b="1" i="0" baseline="0">
                    <a:effectLst/>
                  </a:rPr>
                  <a:t>Доля  сделок с регионом во всем кол-ве сделок, заключенных за год.</a:t>
                </a:r>
                <a:r>
                  <a:rPr lang="ru-RU" sz="1100" baseline="0"/>
                  <a:t> </a:t>
                </a:r>
                <a:endParaRPr lang="ru-RU" sz="1100"/>
              </a:p>
            </c:rich>
          </c:tx>
          <c:layout>
            <c:manualLayout>
              <c:xMode val="edge"/>
              <c:yMode val="edge"/>
              <c:x val="2.367906175997635E-2"/>
              <c:y val="0.11912176018906012"/>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lumMod val="75000"/>
                      <a:lumOff val="25000"/>
                    </a:sys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71841936"/>
        <c:crosses val="autoZero"/>
        <c:crossBetween val="between"/>
      </c:valAx>
      <c:valAx>
        <c:axId val="57115552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571155856"/>
        <c:crosses val="max"/>
        <c:crossBetween val="between"/>
      </c:valAx>
      <c:catAx>
        <c:axId val="571155856"/>
        <c:scaling>
          <c:orientation val="minMax"/>
        </c:scaling>
        <c:delete val="1"/>
        <c:axPos val="b"/>
        <c:majorTickMark val="out"/>
        <c:minorTickMark val="none"/>
        <c:tickLblPos val="nextTo"/>
        <c:crossAx val="571155528"/>
        <c:crosses val="autoZero"/>
        <c:auto val="1"/>
        <c:lblAlgn val="ctr"/>
        <c:lblOffset val="100"/>
        <c:noMultiLvlLbl val="0"/>
      </c:catAx>
      <c:spPr>
        <a:noFill/>
        <a:ln>
          <a:noFill/>
        </a:ln>
        <a:effectLst/>
      </c:spPr>
    </c:plotArea>
    <c:legend>
      <c:legendPos val="r"/>
      <c:layout>
        <c:manualLayout>
          <c:xMode val="edge"/>
          <c:yMode val="edge"/>
          <c:x val="0.79889218282806918"/>
          <c:y val="0.31804493208606505"/>
          <c:w val="0.18603936243158986"/>
          <c:h val="0.4406945983729991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800" baseline="0"/>
              <a:t>Региональная струткура сделок ПАО "НК Роснефть"</a:t>
            </a:r>
            <a:endParaRPr lang="ru-RU" sz="1800"/>
          </a:p>
        </c:rich>
      </c:tx>
      <c:layout>
        <c:manualLayout>
          <c:xMode val="edge"/>
          <c:yMode val="edge"/>
          <c:x val="0.1561290648396369"/>
          <c:y val="2.069635918964607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15733705921714355"/>
          <c:y val="0.22273787994559879"/>
          <c:w val="0.60776240757184885"/>
          <c:h val="0.58558928260606613"/>
        </c:manualLayout>
      </c:layout>
      <c:barChart>
        <c:barDir val="col"/>
        <c:grouping val="stacked"/>
        <c:varyColors val="0"/>
        <c:ser>
          <c:idx val="0"/>
          <c:order val="0"/>
          <c:tx>
            <c:strRef>
              <c:f>'Гипотеза 1 РОС 4.05'!$J$22</c:f>
              <c:strCache>
                <c:ptCount val="1"/>
                <c:pt idx="0">
                  <c:v>СНГ</c:v>
                </c:pt>
              </c:strCache>
            </c:strRef>
          </c:tx>
          <c:spPr>
            <a:solidFill>
              <a:schemeClr val="accent2">
                <a:lumMod val="75000"/>
              </a:schemeClr>
            </a:solidFill>
            <a:ln w="9525" cap="flat" cmpd="sng" algn="ctr">
              <a:solidFill>
                <a:schemeClr val="lt1">
                  <a:alpha val="50000"/>
                </a:schemeClr>
              </a:solidFill>
              <a:round/>
            </a:ln>
            <a:effectLst/>
          </c:spPr>
          <c:invertIfNegative val="0"/>
          <c:cat>
            <c:numRef>
              <c:f>'Гипотеза 1 РОС 4.05'!$I$23:$I$40</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'Гипотеза 1 РОС 4.05'!$J$23:$J$40</c:f>
              <c:numCache>
                <c:formatCode>0%</c:formatCode>
                <c:ptCount val="18"/>
                <c:pt idx="0">
                  <c:v>0</c:v>
                </c:pt>
                <c:pt idx="1">
                  <c:v>0.4</c:v>
                </c:pt>
                <c:pt idx="2">
                  <c:v>0.5</c:v>
                </c:pt>
                <c:pt idx="3">
                  <c:v>0.625</c:v>
                </c:pt>
                <c:pt idx="4">
                  <c:v>0.5</c:v>
                </c:pt>
                <c:pt idx="5">
                  <c:v>0.16666666666666666</c:v>
                </c:pt>
                <c:pt idx="6">
                  <c:v>0.18181818181818182</c:v>
                </c:pt>
                <c:pt idx="7">
                  <c:v>0.4375</c:v>
                </c:pt>
                <c:pt idx="8">
                  <c:v>0.33333333333333331</c:v>
                </c:pt>
                <c:pt idx="9">
                  <c:v>0.14285714285714285</c:v>
                </c:pt>
                <c:pt idx="10">
                  <c:v>8.3333333333333329E-2</c:v>
                </c:pt>
                <c:pt idx="11">
                  <c:v>9.0909090909090912E-2</c:v>
                </c:pt>
                <c:pt idx="12">
                  <c:v>0.21739130434782608</c:v>
                </c:pt>
                <c:pt idx="13">
                  <c:v>0.2857142857142857</c:v>
                </c:pt>
                <c:pt idx="14">
                  <c:v>0.15384615384615385</c:v>
                </c:pt>
                <c:pt idx="15">
                  <c:v>0.25</c:v>
                </c:pt>
                <c:pt idx="16">
                  <c:v>0.1111111111111111</c:v>
                </c:pt>
                <c:pt idx="17">
                  <c:v>0</c:v>
                </c:pt>
              </c:numCache>
            </c:numRef>
          </c:val>
          <c:extLst>
            <c:ext xmlns:c16="http://schemas.microsoft.com/office/drawing/2014/chart" uri="{C3380CC4-5D6E-409C-BE32-E72D297353CC}">
              <c16:uniqueId val="{00000000-D810-4EEB-B181-0FC85A9AF994}"/>
            </c:ext>
          </c:extLst>
        </c:ser>
        <c:ser>
          <c:idx val="1"/>
          <c:order val="1"/>
          <c:tx>
            <c:strRef>
              <c:f>'Гипотеза 1 РОС 4.05'!$K$22</c:f>
              <c:strCache>
                <c:ptCount val="1"/>
                <c:pt idx="0">
                  <c:v>Европа</c:v>
                </c:pt>
              </c:strCache>
            </c:strRef>
          </c:tx>
          <c:spPr>
            <a:solidFill>
              <a:schemeClr val="accent4">
                <a:alpha val="85000"/>
              </a:schemeClr>
            </a:solidFill>
            <a:ln w="9525" cap="flat" cmpd="sng" algn="ctr">
              <a:solidFill>
                <a:schemeClr val="lt1">
                  <a:alpha val="50000"/>
                </a:schemeClr>
              </a:solidFill>
              <a:round/>
            </a:ln>
            <a:effectLst/>
          </c:spPr>
          <c:invertIfNegative val="0"/>
          <c:cat>
            <c:numRef>
              <c:f>'Гипотеза 1 РОС 4.05'!$I$23:$I$40</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'Гипотеза 1 РОС 4.05'!$K$23:$K$40</c:f>
              <c:numCache>
                <c:formatCode>0%</c:formatCode>
                <c:ptCount val="18"/>
                <c:pt idx="0">
                  <c:v>0</c:v>
                </c:pt>
                <c:pt idx="1">
                  <c:v>0.4</c:v>
                </c:pt>
                <c:pt idx="2">
                  <c:v>0.25</c:v>
                </c:pt>
                <c:pt idx="3">
                  <c:v>0.125</c:v>
                </c:pt>
                <c:pt idx="4">
                  <c:v>0.33333333333333331</c:v>
                </c:pt>
                <c:pt idx="5">
                  <c:v>0.66666666666666663</c:v>
                </c:pt>
                <c:pt idx="6">
                  <c:v>0.63636363636363635</c:v>
                </c:pt>
                <c:pt idx="7">
                  <c:v>0.375</c:v>
                </c:pt>
                <c:pt idx="8">
                  <c:v>0.33333333333333331</c:v>
                </c:pt>
                <c:pt idx="9">
                  <c:v>0.5714285714285714</c:v>
                </c:pt>
                <c:pt idx="10">
                  <c:v>0.58333333333333337</c:v>
                </c:pt>
                <c:pt idx="11">
                  <c:v>0.63636363636363635</c:v>
                </c:pt>
                <c:pt idx="12">
                  <c:v>0.39130434782608697</c:v>
                </c:pt>
                <c:pt idx="13">
                  <c:v>0.35714285714285715</c:v>
                </c:pt>
                <c:pt idx="14">
                  <c:v>0.46153846153846156</c:v>
                </c:pt>
                <c:pt idx="15">
                  <c:v>0.375</c:v>
                </c:pt>
                <c:pt idx="16">
                  <c:v>0.44444444444444442</c:v>
                </c:pt>
                <c:pt idx="17">
                  <c:v>0</c:v>
                </c:pt>
              </c:numCache>
            </c:numRef>
          </c:val>
          <c:extLst>
            <c:ext xmlns:c16="http://schemas.microsoft.com/office/drawing/2014/chart" uri="{C3380CC4-5D6E-409C-BE32-E72D297353CC}">
              <c16:uniqueId val="{00000001-D810-4EEB-B181-0FC85A9AF994}"/>
            </c:ext>
          </c:extLst>
        </c:ser>
        <c:ser>
          <c:idx val="2"/>
          <c:order val="2"/>
          <c:tx>
            <c:strRef>
              <c:f>'Гипотеза 1 РОС 4.05'!$L$22</c:f>
              <c:strCache>
                <c:ptCount val="1"/>
                <c:pt idx="0">
                  <c:v>Объединенный регион</c:v>
                </c:pt>
              </c:strCache>
            </c:strRef>
          </c:tx>
          <c:spPr>
            <a:solidFill>
              <a:schemeClr val="accent6">
                <a:lumMod val="75000"/>
              </a:schemeClr>
            </a:solidFill>
            <a:ln w="9525" cap="flat" cmpd="sng" algn="ctr">
              <a:solidFill>
                <a:schemeClr val="lt1">
                  <a:alpha val="50000"/>
                </a:schemeClr>
              </a:solidFill>
              <a:round/>
            </a:ln>
            <a:effectLst/>
          </c:spPr>
          <c:invertIfNegative val="0"/>
          <c:cat>
            <c:numRef>
              <c:f>'Гипотеза 1 РОС 4.05'!$I$23:$I$40</c:f>
              <c:numCache>
                <c:formatCode>General</c:formatCod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numCache>
            </c:numRef>
          </c:cat>
          <c:val>
            <c:numRef>
              <c:f>'Гипотеза 1 РОС 4.05'!$L$23:$L$40</c:f>
              <c:numCache>
                <c:formatCode>0%</c:formatCode>
                <c:ptCount val="18"/>
                <c:pt idx="0">
                  <c:v>0</c:v>
                </c:pt>
                <c:pt idx="1">
                  <c:v>0.2</c:v>
                </c:pt>
                <c:pt idx="2">
                  <c:v>0.25</c:v>
                </c:pt>
                <c:pt idx="3">
                  <c:v>0.25</c:v>
                </c:pt>
                <c:pt idx="4">
                  <c:v>0.16666666666666666</c:v>
                </c:pt>
                <c:pt idx="5">
                  <c:v>0.16666666666666666</c:v>
                </c:pt>
                <c:pt idx="6">
                  <c:v>0.18181818181818182</c:v>
                </c:pt>
                <c:pt idx="7">
                  <c:v>0.1875</c:v>
                </c:pt>
                <c:pt idx="8">
                  <c:v>0.33333333333333331</c:v>
                </c:pt>
                <c:pt idx="9">
                  <c:v>0.2857142857142857</c:v>
                </c:pt>
                <c:pt idx="10">
                  <c:v>0.33333333333333331</c:v>
                </c:pt>
                <c:pt idx="11">
                  <c:v>0.27272727272727271</c:v>
                </c:pt>
                <c:pt idx="12">
                  <c:v>0.39130434782608697</c:v>
                </c:pt>
                <c:pt idx="13">
                  <c:v>0.35714285714285715</c:v>
                </c:pt>
                <c:pt idx="14">
                  <c:v>0.38461538461538464</c:v>
                </c:pt>
                <c:pt idx="15">
                  <c:v>0.375</c:v>
                </c:pt>
                <c:pt idx="16">
                  <c:v>0.44444444444444442</c:v>
                </c:pt>
                <c:pt idx="17">
                  <c:v>1</c:v>
                </c:pt>
              </c:numCache>
            </c:numRef>
          </c:val>
          <c:extLst>
            <c:ext xmlns:c16="http://schemas.microsoft.com/office/drawing/2014/chart" uri="{C3380CC4-5D6E-409C-BE32-E72D297353CC}">
              <c16:uniqueId val="{00000002-D810-4EEB-B181-0FC85A9AF994}"/>
            </c:ext>
          </c:extLst>
        </c:ser>
        <c:dLbls>
          <c:showLegendKey val="0"/>
          <c:showVal val="0"/>
          <c:showCatName val="0"/>
          <c:showSerName val="0"/>
          <c:showPercent val="0"/>
          <c:showBubbleSize val="0"/>
        </c:dLbls>
        <c:gapWidth val="300"/>
        <c:overlap val="100"/>
        <c:serLines>
          <c:spPr>
            <a:ln w="9525">
              <a:solidFill>
                <a:schemeClr val="dk1">
                  <a:lumMod val="50000"/>
                  <a:lumOff val="50000"/>
                </a:schemeClr>
              </a:solidFill>
              <a:round/>
            </a:ln>
            <a:effectLst/>
          </c:spPr>
        </c:serLines>
        <c:axId val="882899784"/>
        <c:axId val="882898144"/>
      </c:barChart>
      <c:lineChart>
        <c:grouping val="standard"/>
        <c:varyColors val="0"/>
        <c:ser>
          <c:idx val="3"/>
          <c:order val="3"/>
          <c:tx>
            <c:strRef>
              <c:f>'Гипотеза 1 РОС 4.05'!$AQ$2</c:f>
              <c:strCache>
                <c:ptCount val="1"/>
                <c:pt idx="0">
                  <c:v>Общее число сделок</c:v>
                </c:pt>
              </c:strCache>
            </c:strRef>
          </c:tx>
          <c:spPr>
            <a:ln w="31750" cap="rnd">
              <a:solidFill>
                <a:schemeClr val="tx2">
                  <a:lumMod val="40000"/>
                  <a:lumOff val="60000"/>
                  <a:alpha val="85000"/>
                </a:schemeClr>
              </a:solidFill>
              <a:round/>
            </a:ln>
            <a:effectLst/>
          </c:spPr>
          <c:marker>
            <c:symbol val="none"/>
          </c:marker>
          <c:val>
            <c:numRef>
              <c:f>'Гипотеза 1 РОС 4.05'!$AQ$3:$AQ$20</c:f>
              <c:numCache>
                <c:formatCode>General</c:formatCode>
                <c:ptCount val="18"/>
                <c:pt idx="0">
                  <c:v>0</c:v>
                </c:pt>
                <c:pt idx="1">
                  <c:v>5</c:v>
                </c:pt>
                <c:pt idx="2">
                  <c:v>4</c:v>
                </c:pt>
                <c:pt idx="3">
                  <c:v>8</c:v>
                </c:pt>
                <c:pt idx="4">
                  <c:v>6</c:v>
                </c:pt>
                <c:pt idx="5">
                  <c:v>6</c:v>
                </c:pt>
                <c:pt idx="6">
                  <c:v>11</c:v>
                </c:pt>
                <c:pt idx="7">
                  <c:v>16</c:v>
                </c:pt>
                <c:pt idx="8">
                  <c:v>6</c:v>
                </c:pt>
                <c:pt idx="9">
                  <c:v>7</c:v>
                </c:pt>
                <c:pt idx="10">
                  <c:v>12</c:v>
                </c:pt>
                <c:pt idx="11">
                  <c:v>11</c:v>
                </c:pt>
                <c:pt idx="12">
                  <c:v>23</c:v>
                </c:pt>
                <c:pt idx="13">
                  <c:v>28</c:v>
                </c:pt>
                <c:pt idx="14">
                  <c:v>13</c:v>
                </c:pt>
                <c:pt idx="15">
                  <c:v>8</c:v>
                </c:pt>
                <c:pt idx="16">
                  <c:v>9</c:v>
                </c:pt>
                <c:pt idx="17">
                  <c:v>1</c:v>
                </c:pt>
              </c:numCache>
            </c:numRef>
          </c:val>
          <c:smooth val="0"/>
          <c:extLst>
            <c:ext xmlns:c16="http://schemas.microsoft.com/office/drawing/2014/chart" uri="{C3380CC4-5D6E-409C-BE32-E72D297353CC}">
              <c16:uniqueId val="{00000003-D810-4EEB-B181-0FC85A9AF994}"/>
            </c:ext>
          </c:extLst>
        </c:ser>
        <c:dLbls>
          <c:showLegendKey val="0"/>
          <c:showVal val="0"/>
          <c:showCatName val="0"/>
          <c:showSerName val="0"/>
          <c:showPercent val="0"/>
          <c:showBubbleSize val="0"/>
        </c:dLbls>
        <c:marker val="1"/>
        <c:smooth val="0"/>
        <c:axId val="468586584"/>
        <c:axId val="632245048"/>
      </c:lineChart>
      <c:catAx>
        <c:axId val="882899784"/>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ru-RU" sz="1100"/>
                  <a:t>Годы заключения сделок</a:t>
                </a:r>
              </a:p>
            </c:rich>
          </c:tx>
          <c:layout>
            <c:manualLayout>
              <c:xMode val="edge"/>
              <c:yMode val="edge"/>
              <c:x val="0.38427620919378674"/>
              <c:y val="0.9263494835719532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882898144"/>
        <c:crosses val="autoZero"/>
        <c:auto val="1"/>
        <c:lblAlgn val="ctr"/>
        <c:lblOffset val="100"/>
        <c:noMultiLvlLbl val="0"/>
      </c:catAx>
      <c:valAx>
        <c:axId val="882898144"/>
        <c:scaling>
          <c:orientation val="minMax"/>
          <c:max val="1"/>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ru-RU" sz="1200" b="1" i="0" baseline="0">
                    <a:effectLst/>
                  </a:rPr>
                  <a:t>Доля  сделок с регионом во всем кол-ве сделок, заключенных за год. </a:t>
                </a:r>
                <a:endParaRPr lang="ru-RU" sz="1200">
                  <a:effectLst/>
                </a:endParaRPr>
              </a:p>
            </c:rich>
          </c:tx>
          <c:layout>
            <c:manualLayout>
              <c:xMode val="edge"/>
              <c:yMode val="edge"/>
              <c:x val="1.8712970873296101E-2"/>
              <c:y val="0.14799756905620967"/>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882899784"/>
        <c:crosses val="autoZero"/>
        <c:crossBetween val="between"/>
      </c:valAx>
      <c:valAx>
        <c:axId val="6322450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468586584"/>
        <c:crosses val="max"/>
        <c:crossBetween val="between"/>
      </c:valAx>
      <c:catAx>
        <c:axId val="468586584"/>
        <c:scaling>
          <c:orientation val="minMax"/>
        </c:scaling>
        <c:delete val="1"/>
        <c:axPos val="b"/>
        <c:majorTickMark val="out"/>
        <c:minorTickMark val="none"/>
        <c:tickLblPos val="nextTo"/>
        <c:crossAx val="632245048"/>
        <c:crosses val="autoZero"/>
        <c:auto val="1"/>
        <c:lblAlgn val="ctr"/>
        <c:lblOffset val="100"/>
        <c:noMultiLvlLbl val="0"/>
      </c:catAx>
      <c:spPr>
        <a:noFill/>
        <a:ln>
          <a:noFill/>
        </a:ln>
        <a:effectLst/>
      </c:spPr>
    </c:plotArea>
    <c:legend>
      <c:legendPos val="r"/>
      <c:layout>
        <c:manualLayout>
          <c:xMode val="edge"/>
          <c:yMode val="edge"/>
          <c:x val="0.80864382598888129"/>
          <c:y val="0.22162182893118129"/>
          <c:w val="0.18953054705681832"/>
          <c:h val="0.529031192195018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r>
              <a:rPr lang="ru-RU" sz="1600" b="1" i="0" baseline="0">
                <a:effectLst/>
              </a:rPr>
              <a:t>Изменение кол-ва совместных проектов с представителями США/ЕС за 2000-2018 гг. </a:t>
            </a:r>
            <a:endParaRPr lang="ru-RU" sz="1600"/>
          </a:p>
        </c:rich>
      </c:tx>
      <c:layout>
        <c:manualLayout>
          <c:xMode val="edge"/>
          <c:yMode val="edge"/>
          <c:x val="0.14991270066956983"/>
          <c:y val="3.719807187775174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100" baseline="0">
              <a:solidFill>
                <a:sysClr val="window" lastClr="FFFFFF">
                  <a:lumMod val="95000"/>
                </a:sysClr>
              </a:solidFill>
              <a:effectLst>
                <a:outerShdw blurRad="50800" dist="38100" dir="5400000" algn="t" rotWithShape="0">
                  <a:prstClr val="black">
                    <a:alpha val="40000"/>
                  </a:prstClr>
                </a:outerShdw>
              </a:effectLst>
              <a:latin typeface="+mn-lt"/>
              <a:ea typeface="+mn-ea"/>
              <a:cs typeface="+mn-cs"/>
            </a:defRPr>
          </a:pPr>
          <a:endParaRPr lang="ru-RU"/>
        </a:p>
      </c:txPr>
    </c:title>
    <c:autoTitleDeleted val="0"/>
    <c:plotArea>
      <c:layout>
        <c:manualLayout>
          <c:layoutTarget val="inner"/>
          <c:xMode val="edge"/>
          <c:yMode val="edge"/>
          <c:x val="0.13432854893534282"/>
          <c:y val="0.20827538608643001"/>
          <c:w val="0.68555111159853377"/>
          <c:h val="0.58820616092732636"/>
        </c:manualLayout>
      </c:layout>
      <c:lineChart>
        <c:grouping val="standard"/>
        <c:varyColors val="0"/>
        <c:ser>
          <c:idx val="0"/>
          <c:order val="0"/>
          <c:tx>
            <c:strRef>
              <c:f>'визуализация г3 6.05'!$B$30</c:f>
              <c:strCache>
                <c:ptCount val="1"/>
                <c:pt idx="0">
                  <c:v>США Газпром</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cat>
            <c:strRef>
              <c:f>'визуализация г3 6.05'!$E$29:$H$29</c:f>
              <c:strCache>
                <c:ptCount val="4"/>
                <c:pt idx="0">
                  <c:v>2000-2004</c:v>
                </c:pt>
                <c:pt idx="1">
                  <c:v>2005-2009</c:v>
                </c:pt>
                <c:pt idx="2">
                  <c:v>2010-2014</c:v>
                </c:pt>
                <c:pt idx="3">
                  <c:v>2015-2018</c:v>
                </c:pt>
              </c:strCache>
            </c:strRef>
          </c:cat>
          <c:val>
            <c:numRef>
              <c:f>'визуализация г3 6.05'!$E$30:$H$30</c:f>
              <c:numCache>
                <c:formatCode>0%</c:formatCode>
                <c:ptCount val="4"/>
                <c:pt idx="0">
                  <c:v>0.1764705882352941</c:v>
                </c:pt>
                <c:pt idx="1">
                  <c:v>0.41176470588235292</c:v>
                </c:pt>
                <c:pt idx="2">
                  <c:v>0.41176470588235292</c:v>
                </c:pt>
                <c:pt idx="3">
                  <c:v>0</c:v>
                </c:pt>
              </c:numCache>
            </c:numRef>
          </c:val>
          <c:smooth val="0"/>
          <c:extLst>
            <c:ext xmlns:c16="http://schemas.microsoft.com/office/drawing/2014/chart" uri="{C3380CC4-5D6E-409C-BE32-E72D297353CC}">
              <c16:uniqueId val="{00000000-1248-4811-B70C-F97C8B942506}"/>
            </c:ext>
          </c:extLst>
        </c:ser>
        <c:ser>
          <c:idx val="1"/>
          <c:order val="1"/>
          <c:tx>
            <c:strRef>
              <c:f>'визуализация г3 6.05'!$B$31</c:f>
              <c:strCache>
                <c:ptCount val="1"/>
                <c:pt idx="0">
                  <c:v>ЕС Газпром</c:v>
                </c:pt>
              </c:strCache>
            </c:strRef>
          </c:tx>
          <c:spPr>
            <a:ln w="34925" cap="rnd">
              <a:solidFill>
                <a:schemeClr val="accent5"/>
              </a:solidFill>
              <a:round/>
            </a:ln>
            <a:effectLst>
              <a:outerShdw blurRad="40000" dist="23000" dir="5400000" rotWithShape="0">
                <a:srgbClr val="000000">
                  <a:alpha val="35000"/>
                </a:srgbClr>
              </a:outerShdw>
            </a:effectLst>
          </c:spPr>
          <c:marker>
            <c:symbol val="none"/>
          </c:marker>
          <c:cat>
            <c:strRef>
              <c:f>'визуализация г3 6.05'!$E$29:$H$29</c:f>
              <c:strCache>
                <c:ptCount val="4"/>
                <c:pt idx="0">
                  <c:v>2000-2004</c:v>
                </c:pt>
                <c:pt idx="1">
                  <c:v>2005-2009</c:v>
                </c:pt>
                <c:pt idx="2">
                  <c:v>2010-2014</c:v>
                </c:pt>
                <c:pt idx="3">
                  <c:v>2015-2018</c:v>
                </c:pt>
              </c:strCache>
            </c:strRef>
          </c:cat>
          <c:val>
            <c:numRef>
              <c:f>'визуализация г3 6.05'!$E$31:$H$31</c:f>
              <c:numCache>
                <c:formatCode>0%</c:formatCode>
                <c:ptCount val="4"/>
                <c:pt idx="0">
                  <c:v>0.199017199017199</c:v>
                </c:pt>
                <c:pt idx="1">
                  <c:v>0.33660933660933662</c:v>
                </c:pt>
                <c:pt idx="2">
                  <c:v>0.37100737100737102</c:v>
                </c:pt>
                <c:pt idx="3">
                  <c:v>9.3366093366093361E-2</c:v>
                </c:pt>
              </c:numCache>
            </c:numRef>
          </c:val>
          <c:smooth val="0"/>
          <c:extLst>
            <c:ext xmlns:c16="http://schemas.microsoft.com/office/drawing/2014/chart" uri="{C3380CC4-5D6E-409C-BE32-E72D297353CC}">
              <c16:uniqueId val="{00000001-1248-4811-B70C-F97C8B942506}"/>
            </c:ext>
          </c:extLst>
        </c:ser>
        <c:ser>
          <c:idx val="2"/>
          <c:order val="2"/>
          <c:tx>
            <c:strRef>
              <c:f>'визуализация г3 6.05'!$B$35</c:f>
              <c:strCache>
                <c:ptCount val="1"/>
                <c:pt idx="0">
                  <c:v>США Роснефть</c:v>
                </c:pt>
              </c:strCache>
            </c:strRef>
          </c:tx>
          <c:spPr>
            <a:ln w="34925" cap="rnd">
              <a:solidFill>
                <a:schemeClr val="accent4"/>
              </a:solidFill>
              <a:round/>
            </a:ln>
            <a:effectLst>
              <a:outerShdw blurRad="40000" dist="23000" dir="5400000" rotWithShape="0">
                <a:srgbClr val="000000">
                  <a:alpha val="35000"/>
                </a:srgbClr>
              </a:outerShdw>
            </a:effectLst>
          </c:spPr>
          <c:marker>
            <c:symbol val="none"/>
          </c:marker>
          <c:cat>
            <c:strRef>
              <c:f>'визуализация г3 6.05'!$E$29:$H$29</c:f>
              <c:strCache>
                <c:ptCount val="4"/>
                <c:pt idx="0">
                  <c:v>2000-2004</c:v>
                </c:pt>
                <c:pt idx="1">
                  <c:v>2005-2009</c:v>
                </c:pt>
                <c:pt idx="2">
                  <c:v>2010-2014</c:v>
                </c:pt>
                <c:pt idx="3">
                  <c:v>2015-2018</c:v>
                </c:pt>
              </c:strCache>
            </c:strRef>
          </c:cat>
          <c:val>
            <c:numRef>
              <c:f>'визуализация г3 6.05'!$E$35:$H$35</c:f>
              <c:numCache>
                <c:formatCode>0%</c:formatCode>
                <c:ptCount val="4"/>
                <c:pt idx="0">
                  <c:v>0</c:v>
                </c:pt>
                <c:pt idx="1">
                  <c:v>0.125</c:v>
                </c:pt>
                <c:pt idx="2">
                  <c:v>0.75</c:v>
                </c:pt>
                <c:pt idx="3">
                  <c:v>0.125</c:v>
                </c:pt>
              </c:numCache>
            </c:numRef>
          </c:val>
          <c:smooth val="0"/>
          <c:extLst>
            <c:ext xmlns:c16="http://schemas.microsoft.com/office/drawing/2014/chart" uri="{C3380CC4-5D6E-409C-BE32-E72D297353CC}">
              <c16:uniqueId val="{00000002-1248-4811-B70C-F97C8B942506}"/>
            </c:ext>
          </c:extLst>
        </c:ser>
        <c:ser>
          <c:idx val="3"/>
          <c:order val="3"/>
          <c:tx>
            <c:strRef>
              <c:f>'визуализация г3 6.05'!$B$36</c:f>
              <c:strCache>
                <c:ptCount val="1"/>
                <c:pt idx="0">
                  <c:v>ЕС Роснефть</c:v>
                </c:pt>
              </c:strCache>
            </c:strRef>
          </c:tx>
          <c:spPr>
            <a:ln w="34925" cap="rnd">
              <a:solidFill>
                <a:schemeClr val="accent6">
                  <a:lumMod val="60000"/>
                </a:schemeClr>
              </a:solidFill>
              <a:round/>
            </a:ln>
            <a:effectLst>
              <a:outerShdw blurRad="40000" dist="23000" dir="5400000" rotWithShape="0">
                <a:srgbClr val="000000">
                  <a:alpha val="35000"/>
                </a:srgbClr>
              </a:outerShdw>
            </a:effectLst>
          </c:spPr>
          <c:marker>
            <c:symbol val="none"/>
          </c:marker>
          <c:cat>
            <c:strRef>
              <c:f>'визуализация г3 6.05'!$E$29:$H$29</c:f>
              <c:strCache>
                <c:ptCount val="4"/>
                <c:pt idx="0">
                  <c:v>2000-2004</c:v>
                </c:pt>
                <c:pt idx="1">
                  <c:v>2005-2009</c:v>
                </c:pt>
                <c:pt idx="2">
                  <c:v>2010-2014</c:v>
                </c:pt>
                <c:pt idx="3">
                  <c:v>2015-2018</c:v>
                </c:pt>
              </c:strCache>
            </c:strRef>
          </c:cat>
          <c:val>
            <c:numRef>
              <c:f>'визуализация г3 6.05'!$E$36:$H$36</c:f>
              <c:numCache>
                <c:formatCode>0%</c:formatCode>
                <c:ptCount val="4"/>
                <c:pt idx="0">
                  <c:v>5.0632911392405063E-2</c:v>
                </c:pt>
                <c:pt idx="1">
                  <c:v>0.26582278481012661</c:v>
                </c:pt>
                <c:pt idx="2">
                  <c:v>0.48101265822784811</c:v>
                </c:pt>
                <c:pt idx="3">
                  <c:v>0.20253164556962025</c:v>
                </c:pt>
              </c:numCache>
            </c:numRef>
          </c:val>
          <c:smooth val="0"/>
          <c:extLst>
            <c:ext xmlns:c16="http://schemas.microsoft.com/office/drawing/2014/chart" uri="{C3380CC4-5D6E-409C-BE32-E72D297353CC}">
              <c16:uniqueId val="{00000003-1248-4811-B70C-F97C8B942506}"/>
            </c:ext>
          </c:extLst>
        </c:ser>
        <c:dLbls>
          <c:showLegendKey val="0"/>
          <c:showVal val="0"/>
          <c:showCatName val="0"/>
          <c:showSerName val="0"/>
          <c:showPercent val="0"/>
          <c:showBubbleSize val="0"/>
        </c:dLbls>
        <c:hiLowLines>
          <c:spPr>
            <a:ln w="9525">
              <a:solidFill>
                <a:schemeClr val="lt1">
                  <a:lumMod val="95000"/>
                  <a:alpha val="54000"/>
                </a:schemeClr>
              </a:solidFill>
              <a:prstDash val="dash"/>
            </a:ln>
            <a:effectLst/>
          </c:spPr>
        </c:hiLowLines>
        <c:smooth val="0"/>
        <c:axId val="620774496"/>
        <c:axId val="620775152"/>
      </c:lineChart>
      <c:catAx>
        <c:axId val="62077449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ru-RU"/>
                  <a:t>периоды</a:t>
                </a:r>
              </a:p>
            </c:rich>
          </c:tx>
          <c:layout>
            <c:manualLayout>
              <c:xMode val="edge"/>
              <c:yMode val="edge"/>
              <c:x val="0.44356260851758067"/>
              <c:y val="0.91212787616050928"/>
            </c:manualLayout>
          </c:layout>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ru-RU"/>
            </a:p>
          </c:txPr>
        </c:title>
        <c:numFmt formatCode="General" sourceLinked="0"/>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ru-RU"/>
          </a:p>
        </c:txPr>
        <c:crossAx val="620775152"/>
        <c:crosses val="autoZero"/>
        <c:auto val="1"/>
        <c:lblAlgn val="ctr"/>
        <c:lblOffset val="100"/>
        <c:noMultiLvlLbl val="0"/>
      </c:catAx>
      <c:valAx>
        <c:axId val="6207751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800" b="1" i="0" u="none" strike="noStrike" kern="1200" cap="all" baseline="0">
                    <a:solidFill>
                      <a:schemeClr val="lt1">
                        <a:lumMod val="85000"/>
                      </a:schemeClr>
                    </a:solidFill>
                    <a:latin typeface="+mn-lt"/>
                    <a:ea typeface="+mn-ea"/>
                    <a:cs typeface="+mn-cs"/>
                  </a:defRPr>
                </a:pPr>
                <a:r>
                  <a:rPr lang="ru-RU" sz="800"/>
                  <a:t>Доля </a:t>
                </a:r>
                <a:r>
                  <a:rPr lang="ru-RU" sz="800" baseline="0"/>
                  <a:t> проектов в определен. период во всем кол-ве проектов за 2000-2018 гг..</a:t>
                </a:r>
                <a:endParaRPr lang="ru-RU" sz="800"/>
              </a:p>
            </c:rich>
          </c:tx>
          <c:layout>
            <c:manualLayout>
              <c:xMode val="edge"/>
              <c:yMode val="edge"/>
              <c:x val="2.4651506313794265E-2"/>
              <c:y val="0.16769567131070084"/>
            </c:manualLayout>
          </c:layout>
          <c:overlay val="0"/>
          <c:spPr>
            <a:noFill/>
            <a:ln>
              <a:noFill/>
            </a:ln>
            <a:effectLst/>
          </c:spPr>
          <c:txPr>
            <a:bodyPr rot="-5400000" spcFirstLastPara="1" vertOverflow="ellipsis" vert="horz" wrap="square" anchor="ctr" anchorCtr="1"/>
            <a:lstStyle/>
            <a:p>
              <a:pPr>
                <a:defRPr sz="800" b="1" i="0" u="none" strike="noStrike" kern="1200" cap="all" baseline="0">
                  <a:solidFill>
                    <a:schemeClr val="lt1">
                      <a:lumMod val="85000"/>
                    </a:schemeClr>
                  </a:solidFill>
                  <a:latin typeface="+mn-lt"/>
                  <a:ea typeface="+mn-ea"/>
                  <a:cs typeface="+mn-cs"/>
                </a:defRPr>
              </a:pPr>
              <a:endParaRPr lang="ru-RU"/>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ru-RU"/>
          </a:p>
        </c:txPr>
        <c:crossAx val="620774496"/>
        <c:crossesAt val="1"/>
        <c:crossBetween val="between"/>
      </c:valAx>
      <c:spPr>
        <a:noFill/>
        <a:ln>
          <a:noFill/>
        </a:ln>
        <a:effectLst/>
      </c:spPr>
    </c:plotArea>
    <c:legend>
      <c:legendPos val="r"/>
      <c:layout>
        <c:manualLayout>
          <c:xMode val="edge"/>
          <c:yMode val="edge"/>
          <c:x val="0.81166249176261185"/>
          <c:y val="0.36488565919802879"/>
          <c:w val="0.17601175508049105"/>
          <c:h val="0.3021671208923976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lt1">
                  <a:lumMod val="8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981216-1DDC-48E9-B5B5-8D5B688A4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23175</Words>
  <Characters>132101</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 Пенечко</dc:creator>
  <cp:keywords/>
  <dc:description/>
  <cp:lastModifiedBy>Вероника Пенечко</cp:lastModifiedBy>
  <cp:revision>3</cp:revision>
  <dcterms:created xsi:type="dcterms:W3CDTF">2018-05-21T14:25:00Z</dcterms:created>
  <dcterms:modified xsi:type="dcterms:W3CDTF">2018-05-21T14:26:00Z</dcterms:modified>
</cp:coreProperties>
</file>