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CB" w:rsidRDefault="00210740">
      <w:pPr>
        <w:pStyle w:val="10"/>
        <w:keepNext/>
        <w:keepLines/>
        <w:shd w:val="clear" w:color="auto" w:fill="auto"/>
      </w:pPr>
      <w:bookmarkStart w:id="0" w:name="bookmark0"/>
      <w:r>
        <w:t>Отзыв научного руководителя</w:t>
      </w:r>
      <w:bookmarkEnd w:id="0"/>
    </w:p>
    <w:p w:rsidR="001D7CCB" w:rsidRDefault="00210740">
      <w:pPr>
        <w:pStyle w:val="30"/>
        <w:shd w:val="clear" w:color="auto" w:fill="auto"/>
      </w:pPr>
      <w:r>
        <w:t>о выпускной квалификационной работе обучающегося 4 курса основной</w:t>
      </w:r>
      <w:r>
        <w:br/>
        <w:t xml:space="preserve">образовательной программы </w:t>
      </w:r>
      <w:proofErr w:type="spellStart"/>
      <w:r>
        <w:t>бакалавриата</w:t>
      </w:r>
      <w:proofErr w:type="spellEnd"/>
      <w:r>
        <w:t xml:space="preserve"> по направлению подготовки 45.03.02</w:t>
      </w:r>
      <w:r>
        <w:br/>
        <w:t>«Лингвистика» образовательной программы «Русский язык как иностранный»</w:t>
      </w:r>
    </w:p>
    <w:p w:rsidR="001D7CCB" w:rsidRDefault="00210740">
      <w:pPr>
        <w:pStyle w:val="10"/>
        <w:keepNext/>
        <w:keepLines/>
        <w:shd w:val="clear" w:color="auto" w:fill="auto"/>
      </w:pPr>
      <w:bookmarkStart w:id="1" w:name="bookmark1"/>
      <w:r>
        <w:t xml:space="preserve">очной формы </w:t>
      </w:r>
      <w:r>
        <w:t>обучения</w:t>
      </w:r>
      <w:bookmarkEnd w:id="1"/>
    </w:p>
    <w:p w:rsidR="001D7CCB" w:rsidRDefault="00210740">
      <w:pPr>
        <w:pStyle w:val="30"/>
        <w:shd w:val="clear" w:color="auto" w:fill="auto"/>
        <w:ind w:left="320"/>
        <w:jc w:val="left"/>
      </w:pPr>
      <w:r>
        <w:t>кафедры русского языка как иностранного и методики его преподавания СПбГУ</w:t>
      </w:r>
    </w:p>
    <w:p w:rsidR="001D7CCB" w:rsidRDefault="00210740">
      <w:pPr>
        <w:pStyle w:val="10"/>
        <w:keepNext/>
        <w:keepLines/>
        <w:shd w:val="clear" w:color="auto" w:fill="auto"/>
      </w:pPr>
      <w:bookmarkStart w:id="2" w:name="bookmark2"/>
      <w:proofErr w:type="spellStart"/>
      <w:r>
        <w:t>Ма</w:t>
      </w:r>
      <w:proofErr w:type="spellEnd"/>
      <w:r>
        <w:t xml:space="preserve"> </w:t>
      </w:r>
      <w:proofErr w:type="spellStart"/>
      <w:r>
        <w:t>Дэцян</w:t>
      </w:r>
      <w:bookmarkEnd w:id="2"/>
      <w:proofErr w:type="spellEnd"/>
    </w:p>
    <w:p w:rsidR="001D7CCB" w:rsidRDefault="00210740">
      <w:pPr>
        <w:pStyle w:val="30"/>
        <w:shd w:val="clear" w:color="auto" w:fill="auto"/>
        <w:spacing w:after="180"/>
      </w:pPr>
      <w:r>
        <w:t>по теме Особенности обращения в русском и китайском</w:t>
      </w:r>
      <w:r>
        <w:br/>
        <w:t>языках: грамматический и прагматический</w:t>
      </w:r>
      <w:r>
        <w:br/>
        <w:t>аспекты</w:t>
      </w:r>
    </w:p>
    <w:p w:rsidR="001D7CCB" w:rsidRDefault="00210740">
      <w:pPr>
        <w:pStyle w:val="20"/>
        <w:shd w:val="clear" w:color="auto" w:fill="auto"/>
        <w:tabs>
          <w:tab w:val="left" w:pos="3442"/>
        </w:tabs>
        <w:spacing w:before="0"/>
      </w:pPr>
      <w:r>
        <w:t>Выпускная квалификационная работа посвящена анализу грамматическ</w:t>
      </w:r>
      <w:r>
        <w:t xml:space="preserve">их и прагматических аспектов обращений в русском и китайском языках на материале сказок А.С. Пушкина. Актуальность данной работы </w:t>
      </w:r>
      <w:proofErr w:type="gramStart"/>
      <w:r>
        <w:t>заключается</w:t>
      </w:r>
      <w:proofErr w:type="gramEnd"/>
      <w:r>
        <w:t xml:space="preserve"> во-первых, в важности изучения специфики обращения в русском и китайском языках в исследуемых аспектах. Во-вторых, </w:t>
      </w:r>
      <w:r>
        <w:t>в выявлении стереотипного содержания обращения в двух рассматриваемых культурах. В третьих, она определяется также и тем, что до настоящего времени не был проведен системный анализ обращения в двух сравниваемых языках. Именно поэтому обращение требует теор</w:t>
      </w:r>
      <w:r>
        <w:t>етического исследования и разработки практических рекомендаций для активизации процессов</w:t>
      </w:r>
      <w:r>
        <w:tab/>
        <w:t>двуязычия, многоязычия и повышения культуры</w:t>
      </w:r>
    </w:p>
    <w:p w:rsidR="001D7CCB" w:rsidRDefault="00210740">
      <w:pPr>
        <w:pStyle w:val="20"/>
        <w:shd w:val="clear" w:color="auto" w:fill="auto"/>
        <w:spacing w:before="0"/>
      </w:pPr>
      <w:r>
        <w:t>межнационального общения</w:t>
      </w:r>
      <w:proofErr w:type="gramStart"/>
      <w:r>
        <w:t>.</w:t>
      </w:r>
      <w:proofErr w:type="gramEnd"/>
    </w:p>
    <w:p w:rsidR="001D7CCB" w:rsidRDefault="00210740">
      <w:pPr>
        <w:pStyle w:val="40"/>
        <w:shd w:val="clear" w:color="auto" w:fill="auto"/>
        <w:spacing w:after="117" w:line="130" w:lineRule="exact"/>
        <w:ind w:left="4940"/>
      </w:pPr>
      <w:r>
        <w:t>)</w:t>
      </w:r>
    </w:p>
    <w:p w:rsidR="001D7CCB" w:rsidRDefault="00210740">
      <w:pPr>
        <w:pStyle w:val="20"/>
        <w:shd w:val="clear" w:color="auto" w:fill="auto"/>
        <w:spacing w:before="0" w:after="180"/>
      </w:pPr>
      <w:r>
        <w:t xml:space="preserve">Вообще обращения играют огромную роль в репрезентации вежливого речевого акта. Обращение имеет </w:t>
      </w:r>
      <w:r>
        <w:t>непосредственное отношение к нормам речевого этикета, поскольку неотъемлемым свойством речи выступает ее обращенность, ее адресный характер. Играя важную роль в межличностном общении, обращения способствуют взаимодействию говорящего и адресата и помогают с</w:t>
      </w:r>
      <w:r>
        <w:t xml:space="preserve">оздать особое коммуникативное пространство. Обращение обладает такими характеристиками, как </w:t>
      </w:r>
      <w:proofErr w:type="spellStart"/>
      <w:r>
        <w:t>воспроизводимость</w:t>
      </w:r>
      <w:proofErr w:type="spellEnd"/>
      <w:r>
        <w:t xml:space="preserve"> в фиксированной форме, направленность на максимальную успешность коммуникативного контакта.</w:t>
      </w:r>
    </w:p>
    <w:p w:rsidR="001D7CCB" w:rsidRDefault="00210740">
      <w:pPr>
        <w:pStyle w:val="20"/>
        <w:shd w:val="clear" w:color="auto" w:fill="auto"/>
        <w:spacing w:before="0" w:after="207"/>
      </w:pPr>
      <w:r>
        <w:t xml:space="preserve">Ценность работы </w:t>
      </w:r>
      <w:proofErr w:type="spellStart"/>
      <w:r>
        <w:t>Ма</w:t>
      </w:r>
      <w:proofErr w:type="spellEnd"/>
      <w:r>
        <w:t xml:space="preserve"> </w:t>
      </w:r>
      <w:proofErr w:type="spellStart"/>
      <w:r>
        <w:t>Дэцяня</w:t>
      </w:r>
      <w:proofErr w:type="spellEnd"/>
      <w:r>
        <w:t xml:space="preserve"> состоит в рассмотрении прагм</w:t>
      </w:r>
      <w:r>
        <w:t>атического и грамматического аспектов обращений в русском и китайском языках на материале сказок А.С. Пушкина. Автор произвел анализ 200 обращений, что свидетельствует о репрезентативности материала. Автор приводит логичную классификацию обращений по групп</w:t>
      </w:r>
      <w:r>
        <w:t>ам (обращение к живым и неживым существам). Он выяснил, что большинство обращений А. С. Пушкин адресуют живым существам (людям), в них автора сказок интересует, в большинстве случаев, род занятий героя и его характеристика, т.к. все эти обращения распростр</w:t>
      </w:r>
      <w:r>
        <w:t xml:space="preserve">аненные и содержат также тропы. Особую ценность в работе представляет то, что </w:t>
      </w:r>
      <w:proofErr w:type="spellStart"/>
      <w:r>
        <w:t>Ма</w:t>
      </w:r>
      <w:proofErr w:type="spellEnd"/>
      <w:r>
        <w:t xml:space="preserve"> </w:t>
      </w:r>
      <w:proofErr w:type="spellStart"/>
      <w:r>
        <w:t>Дэцян</w:t>
      </w:r>
      <w:proofErr w:type="spellEnd"/>
      <w:r>
        <w:t xml:space="preserve"> в конце главы сопоставил перевод обращений из сказок А.С. Пушкина на китайский язык и выяснил, что при переводе теряется специфика используемой лексики и стиля А.С. Пушк</w:t>
      </w:r>
      <w:r>
        <w:t>ина. В работе есть небольшие изъяны, не весь список литературы представлен, например, на других языках (английский и китайский), не все словари включены в литературу (например, языка А.С. Пушкина).</w:t>
      </w:r>
    </w:p>
    <w:p w:rsidR="001D7CCB" w:rsidRDefault="00210740">
      <w:pPr>
        <w:pStyle w:val="20"/>
        <w:shd w:val="clear" w:color="auto" w:fill="auto"/>
        <w:spacing w:before="0" w:after="228" w:line="240" w:lineRule="exact"/>
      </w:pPr>
      <w:r>
        <w:t>В целом работа является перспективной, многогранной и инте</w:t>
      </w:r>
      <w:r>
        <w:t>ресной.</w:t>
      </w:r>
    </w:p>
    <w:p w:rsidR="001D7CCB" w:rsidRDefault="00210740">
      <w:pPr>
        <w:pStyle w:val="20"/>
        <w:shd w:val="clear" w:color="auto" w:fill="auto"/>
        <w:spacing w:before="0" w:after="124" w:line="24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6.25pt;margin-top:-4.8pt;width:135.35pt;height:52.8pt;z-index:-125829376;mso-wrap-distance-left:5pt;mso-wrap-distance-right:23.3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05pt;margin-top:-.95pt;width:96.95pt;height:14.85pt;z-index:-125829375;mso-wrap-distance-left:5pt;mso-wrap-distance-right:29.3pt;mso-wrap-distance-bottom:29.9pt;mso-position-horizontal-relative:margin" filled="f" stroked="f">
            <v:textbox style="mso-fit-shape-to-text:t" inset="0,0,0,0">
              <w:txbxContent>
                <w:p w:rsidR="001D7CCB" w:rsidRDefault="00210740">
                  <w:pPr>
                    <w:pStyle w:val="20"/>
                    <w:shd w:val="clear" w:color="auto" w:fill="auto"/>
                    <w:spacing w:before="0" w:line="240" w:lineRule="exact"/>
                    <w:jc w:val="left"/>
                  </w:pPr>
                  <w:r>
                    <w:rPr>
                      <w:rStyle w:val="2Exact"/>
                    </w:rPr>
                    <w:t>«29» мая 2018 г.</w:t>
                  </w:r>
                </w:p>
              </w:txbxContent>
            </v:textbox>
            <w10:wrap type="square" side="right" anchorx="margin"/>
          </v:shape>
        </w:pict>
      </w:r>
      <w:proofErr w:type="spellStart"/>
      <w:r>
        <w:t>к.ф</w:t>
      </w:r>
      <w:proofErr w:type="gramStart"/>
      <w:r>
        <w:t>.н</w:t>
      </w:r>
      <w:proofErr w:type="spellEnd"/>
      <w:proofErr w:type="gramEnd"/>
      <w:r>
        <w:t xml:space="preserve">, доц. </w:t>
      </w:r>
      <w:proofErr w:type="spellStart"/>
      <w:r>
        <w:t>Лыпкань</w:t>
      </w:r>
      <w:proofErr w:type="spellEnd"/>
      <w:r>
        <w:t xml:space="preserve"> Т.В.</w:t>
      </w:r>
    </w:p>
    <w:p w:rsidR="001D7CCB" w:rsidRDefault="00210740">
      <w:pPr>
        <w:pStyle w:val="50"/>
        <w:shd w:val="clear" w:color="auto" w:fill="auto"/>
        <w:spacing w:before="0" w:line="280" w:lineRule="exact"/>
      </w:pPr>
      <w:r>
        <w:rPr>
          <w:lang w:val="en-US" w:eastAsia="en-US" w:bidi="en-US"/>
        </w:rPr>
        <w:t>J</w:t>
      </w:r>
    </w:p>
    <w:p w:rsidR="001D7CCB" w:rsidRPr="00FC7A7F" w:rsidRDefault="001D7CCB">
      <w:pPr>
        <w:pStyle w:val="60"/>
        <w:shd w:val="clear" w:color="auto" w:fill="auto"/>
        <w:spacing w:line="130" w:lineRule="exact"/>
        <w:ind w:left="1060"/>
        <w:rPr>
          <w:lang w:val="ru-RU"/>
        </w:rPr>
      </w:pPr>
      <w:bookmarkStart w:id="3" w:name="_GoBack"/>
      <w:bookmarkEnd w:id="3"/>
    </w:p>
    <w:sectPr w:rsidR="001D7CCB" w:rsidRPr="00FC7A7F">
      <w:pgSz w:w="11900" w:h="16840"/>
      <w:pgMar w:top="1222" w:right="676" w:bottom="1222" w:left="18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40" w:rsidRDefault="00210740">
      <w:r>
        <w:separator/>
      </w:r>
    </w:p>
  </w:endnote>
  <w:endnote w:type="continuationSeparator" w:id="0">
    <w:p w:rsidR="00210740" w:rsidRDefault="0021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40" w:rsidRDefault="00210740"/>
  </w:footnote>
  <w:footnote w:type="continuationSeparator" w:id="0">
    <w:p w:rsidR="00210740" w:rsidRDefault="002107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D7CCB"/>
    <w:rsid w:val="001D7CCB"/>
    <w:rsid w:val="00210740"/>
    <w:rsid w:val="00F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Constantia" w:eastAsia="Constantia" w:hAnsi="Constantia" w:cs="Constantia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5TimesNewRoman10pt0pt">
    <w:name w:val="Основной текст (5) + Times New Roman;10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6pt0pt">
    <w:name w:val="Основной текст (5) + 6 pt;Не курсив;Интервал 0 pt"/>
    <w:basedOn w:val="5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7pt0pt">
    <w:name w:val="Основной текст (5) + 7 pt;Не курсив;Интервал 0 pt"/>
    <w:basedOn w:val="5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20"/>
      <w:sz w:val="13"/>
      <w:szCs w:val="13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Courier New" w:eastAsia="Courier New" w:hAnsi="Courier New" w:cs="Courier New"/>
      <w:i/>
      <w:iCs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  <w:jc w:val="both"/>
    </w:pPr>
    <w:rPr>
      <w:rFonts w:ascii="Constantia" w:eastAsia="Constantia" w:hAnsi="Constantia" w:cs="Constantia"/>
      <w:i/>
      <w:iCs/>
      <w:spacing w:val="-20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pacing w:val="-20"/>
      <w:sz w:val="13"/>
      <w:szCs w:val="1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2018-05-30T19:45:00Z</dcterms:created>
  <dcterms:modified xsi:type="dcterms:W3CDTF">2018-05-30T19:45:00Z</dcterms:modified>
</cp:coreProperties>
</file>