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6D" w:rsidRP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ru-RU"/>
        </w:rPr>
      </w:pPr>
      <w:r w:rsidRPr="00C15A6D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ru-RU"/>
        </w:rPr>
        <w:t>РЕЦЕНЗИЯ</w:t>
      </w:r>
    </w:p>
    <w:p w:rsid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ru-RU"/>
        </w:rPr>
      </w:pPr>
      <w:r w:rsidRPr="00C15A6D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ru-RU"/>
        </w:rPr>
        <w:t>на выпускную квалификационную работу обучающегося СПбГУ</w:t>
      </w:r>
    </w:p>
    <w:p w:rsidR="00C15A6D" w:rsidRP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ru-RU"/>
        </w:rPr>
      </w:pPr>
      <w:r w:rsidRPr="00C15A6D">
        <w:rPr>
          <w:rFonts w:ascii="Arial" w:eastAsia="Times New Roman" w:hAnsi="Arial" w:cs="Arial"/>
          <w:b/>
          <w:sz w:val="24"/>
          <w:szCs w:val="24"/>
          <w:u w:color="000000"/>
          <w:lang w:eastAsia="ru-RU"/>
        </w:rPr>
        <w:t>ЛЕ Тхань Ван Ань</w:t>
      </w:r>
      <w:r w:rsidRPr="00C15A6D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ru-RU"/>
        </w:rPr>
        <w:t>на тему «</w:t>
      </w:r>
      <w:r w:rsidRPr="00C15A6D">
        <w:rPr>
          <w:rFonts w:ascii="Arial" w:eastAsia="Times New Roman" w:hAnsi="Arial" w:cs="Arial"/>
          <w:b/>
          <w:sz w:val="24"/>
          <w:szCs w:val="24"/>
          <w:u w:color="000000"/>
          <w:lang w:eastAsia="ru-RU"/>
        </w:rPr>
        <w:t xml:space="preserve">Современный </w:t>
      </w:r>
      <w:proofErr w:type="spellStart"/>
      <w:r w:rsidRPr="00C15A6D">
        <w:rPr>
          <w:rFonts w:ascii="Arial" w:eastAsia="Times New Roman" w:hAnsi="Arial" w:cs="Arial"/>
          <w:b/>
          <w:sz w:val="24"/>
          <w:szCs w:val="24"/>
          <w:u w:color="000000"/>
          <w:lang w:eastAsia="ru-RU"/>
        </w:rPr>
        <w:t>медиаландшафт</w:t>
      </w:r>
      <w:proofErr w:type="spellEnd"/>
      <w:r w:rsidRPr="00C15A6D">
        <w:rPr>
          <w:rFonts w:ascii="Arial" w:eastAsia="Times New Roman" w:hAnsi="Arial" w:cs="Arial"/>
          <w:b/>
          <w:sz w:val="24"/>
          <w:szCs w:val="24"/>
          <w:u w:color="000000"/>
          <w:lang w:eastAsia="ru-RU"/>
        </w:rPr>
        <w:t xml:space="preserve"> Республики Вьетнам</w:t>
      </w:r>
      <w:r>
        <w:rPr>
          <w:rFonts w:ascii="Arial" w:eastAsia="Times New Roman" w:hAnsi="Arial" w:cs="Arial"/>
          <w:b/>
          <w:sz w:val="24"/>
          <w:szCs w:val="24"/>
          <w:u w:color="000000"/>
          <w:lang w:eastAsia="ru-RU"/>
        </w:rPr>
        <w:t>»</w:t>
      </w:r>
    </w:p>
    <w:p w:rsidR="00C15A6D" w:rsidRP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color="000000"/>
          <w:lang w:eastAsia="ru-RU"/>
        </w:rPr>
      </w:pPr>
    </w:p>
    <w:p w:rsidR="00C15A6D" w:rsidRP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color="000000"/>
          <w:lang w:eastAsia="ru-RU"/>
        </w:rPr>
      </w:pPr>
    </w:p>
    <w:p w:rsidR="00C15A6D" w:rsidRP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Arial" w:eastAsia="Arial Unicode MS" w:hAnsi="Arial" w:cs="Arial"/>
          <w:sz w:val="28"/>
          <w:szCs w:val="24"/>
          <w:u w:color="000000"/>
          <w:bdr w:val="nil"/>
          <w:lang w:eastAsia="ru-RU"/>
        </w:rPr>
      </w:pPr>
    </w:p>
    <w:p w:rsidR="00C15A6D" w:rsidRP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Arial" w:eastAsia="Arial Unicode MS" w:hAnsi="Arial" w:cs="Arial"/>
          <w:sz w:val="28"/>
          <w:szCs w:val="24"/>
          <w:u w:color="000000"/>
          <w:bdr w:val="nil"/>
          <w:lang w:eastAsia="ru-RU"/>
        </w:rPr>
      </w:pPr>
    </w:p>
    <w:p w:rsidR="001E68B7" w:rsidRDefault="00C15A6D" w:rsidP="001E68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Выпускная квалификационная работа </w:t>
      </w:r>
      <w:proofErr w:type="spellStart"/>
      <w:r w:rsidR="00CD6E31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Ле</w:t>
      </w:r>
      <w:proofErr w:type="spellEnd"/>
      <w:r w:rsidR="00CD6E31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Тхань Ван Ань 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посвящена </w:t>
      </w:r>
      <w:r w:rsid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анализу современного </w:t>
      </w:r>
      <w:proofErr w:type="spellStart"/>
      <w:r w:rsid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медиаландшафта</w:t>
      </w:r>
      <w:proofErr w:type="spellEnd"/>
      <w:r w:rsid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республики Вьетнам. Как справедливо отмечает автор</w:t>
      </w:r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, </w:t>
      </w:r>
      <w:r w:rsidR="001E68B7" w:rsidRP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актуальность определяется тем, что </w:t>
      </w:r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в рецензируемой работе</w:t>
      </w:r>
      <w:r w:rsidR="001E68B7" w:rsidRP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</w:t>
      </w:r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предпринимается </w:t>
      </w:r>
      <w:r w:rsidR="004774C9" w:rsidRP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попытк</w:t>
      </w:r>
      <w:r w:rsidR="004774C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а </w:t>
      </w:r>
      <w:r w:rsidR="004774C9" w:rsidRP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«</w:t>
      </w:r>
      <w:r w:rsidR="001E68B7" w:rsidRP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комплексного анализа развития медиа-системы отдельно взятой страны в условиях однопартийной системы с одновременной политикой экономических реформ</w:t>
      </w:r>
      <w:r w:rsidR="004774C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»</w:t>
      </w:r>
      <w:r w:rsidR="001E68B7" w:rsidRP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. </w:t>
      </w:r>
      <w:r w:rsidR="004774C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Представляется интересным обращение к исследованию системы медиа еще одного южно-азиатского государства, предпринимающего шаги по синтезированию традиционных и либеральных явлений.</w:t>
      </w:r>
    </w:p>
    <w:p w:rsidR="004774C9" w:rsidRDefault="004774C9" w:rsidP="00477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Очевидно, что заявленная тема обладает возможностью ввода в отечественный научный оборот обновленных данных о стране, взаимные связи с которой ослабли в последние десятилетия, но в настоящий момент демонстрируют потенциал к возрождению. </w:t>
      </w:r>
    </w:p>
    <w:p w:rsidR="00813CE9" w:rsidRPr="00C15A6D" w:rsidRDefault="004774C9" w:rsidP="00477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Таким образом, н</w:t>
      </w:r>
      <w:r w:rsid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аучна</w:t>
      </w:r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я</w:t>
      </w:r>
      <w:r w:rsid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новизна, предлагаемого к защите выпускного квалификационного сочинения</w:t>
      </w:r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несомненна,</w:t>
      </w:r>
      <w:r w:rsidR="00813CE9" w:rsidRP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а </w:t>
      </w:r>
      <w:r w:rsid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интерес автора к исследуемой проблематике оправдан и своевременен.</w:t>
      </w:r>
    </w:p>
    <w:p w:rsidR="00935386" w:rsidRDefault="00C15A6D" w:rsidP="009353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Структура ВКР соответствует требованиям. Содержит необходимые для такого рода работ </w:t>
      </w:r>
      <w:r w:rsid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элементы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: </w:t>
      </w:r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структурированное 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введение, две главы, заключени</w:t>
      </w:r>
      <w:r w:rsid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е и 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список литературы. </w:t>
      </w:r>
    </w:p>
    <w:p w:rsidR="00935386" w:rsidRDefault="00C15A6D" w:rsidP="009353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Общий объем работы насчитывает 6</w:t>
      </w:r>
      <w:r w:rsid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5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страниц. Список литературы содержит </w:t>
      </w:r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42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источника</w:t>
      </w:r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, из них 22 на английском языке. Показалось любопытным, что представительница Вьетнама пишет про </w:t>
      </w:r>
      <w:proofErr w:type="spellStart"/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медиаландшафт</w:t>
      </w:r>
      <w:proofErr w:type="spellEnd"/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Вьетнама, но не использует ни одного источника на вьетнамском языке.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</w:t>
      </w:r>
    </w:p>
    <w:p w:rsidR="00935386" w:rsidRDefault="00C15A6D" w:rsidP="009353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Степень научной разработанности, в целом, продемонстрирована автором</w:t>
      </w:r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, и, как видно из текста, представляет собой довольно скромный список, что повышает практическую значимость работы </w:t>
      </w:r>
      <w:proofErr w:type="spellStart"/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Ле</w:t>
      </w:r>
      <w:proofErr w:type="spellEnd"/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Тхань Ван Ань</w:t>
      </w:r>
      <w:r w:rsidR="00813CE9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. </w:t>
      </w:r>
    </w:p>
    <w:p w:rsidR="00C15A6D" w:rsidRDefault="00C15A6D" w:rsidP="009353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Объект и предмет исследования </w:t>
      </w:r>
      <w:proofErr w:type="gramStart"/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сформулированы</w:t>
      </w:r>
      <w:proofErr w:type="gramEnd"/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верно</w:t>
      </w:r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. 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Цель носит научно-исследовательский характер, содержит требующую решения проблематику, является достижимой. Поставленные задачи содействуют решению поставленной цели, отражают логику исследования, последовательны, логичны, взаимосвязаны. </w:t>
      </w:r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М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етоды исследования, избранные автором, могут способствовать решению определенных научных задач. Хронологические рамки и эмпирическая база исследования </w:t>
      </w:r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не выделены во введении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, но </w:t>
      </w:r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из текста работы становится понятно, что работа претендует на всеохватность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. </w:t>
      </w:r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Для </w:t>
      </w:r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lastRenderedPageBreak/>
        <w:t xml:space="preserve">более подробного анализа современного </w:t>
      </w:r>
      <w:proofErr w:type="spellStart"/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медиаландшафта</w:t>
      </w:r>
      <w:proofErr w:type="spellEnd"/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необходим исторический экскурс, и </w:t>
      </w:r>
      <w:proofErr w:type="spellStart"/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Ле</w:t>
      </w:r>
      <w:proofErr w:type="spellEnd"/>
      <w:r w:rsidR="00935386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Тхань Ван Ань</w:t>
      </w:r>
      <w:r w:rsidR="0091387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в первой главе своего исследования справедливо акцентирует на нем свое внимание.</w:t>
      </w:r>
    </w:p>
    <w:p w:rsidR="00913877" w:rsidRDefault="00913877" w:rsidP="009353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В заключении автор делает обоснованные выводы и отмечает, что вьетнамские СМИ уникальны и требуют дальнейшего изучения.</w:t>
      </w:r>
    </w:p>
    <w:p w:rsidR="00C15A6D" w:rsidRPr="00C15A6D" w:rsidRDefault="00913877" w:rsidP="009138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Выпускная квалификационная работа </w:t>
      </w:r>
      <w:proofErr w:type="spellStart"/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Ле</w:t>
      </w:r>
      <w:proofErr w:type="spellEnd"/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Тхань Ван Ань производит благоприятное впечатление, но не лишена некоторых недостатков.</w:t>
      </w:r>
    </w:p>
    <w:p w:rsidR="00C15A6D" w:rsidRP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Основные замечания заключаются в следующем:</w:t>
      </w:r>
    </w:p>
    <w:p w:rsidR="00C15A6D" w:rsidRP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1.</w:t>
      </w:r>
      <w:r w:rsidR="00924624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Работа выполнена в описательном, реферативном ключе – собственная позиция автора по отношению к выдвигаемым тезисам остаётся неясной, но, в </w:t>
      </w:r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случае работами</w:t>
      </w:r>
      <w:r w:rsidR="00924624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этого уровня,</w:t>
      </w:r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такой подход допустим.</w:t>
      </w:r>
      <w:r w:rsidR="00924624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</w:t>
      </w:r>
    </w:p>
    <w:p w:rsid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2. </w:t>
      </w:r>
      <w:r w:rsidR="00CD6E31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Работа не свободна от </w:t>
      </w:r>
      <w:r w:rsidR="0092462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опечаток и стилистических погрешностей, что, вероятно, связано с тем очевидным фактом, что русский язык для </w:t>
      </w:r>
      <w:proofErr w:type="spellStart"/>
      <w:r w:rsidR="0092462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Ле</w:t>
      </w:r>
      <w:proofErr w:type="spellEnd"/>
      <w:r w:rsidR="0092462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Тхань Ван Ань не является родным. С другой стороны, этот же факт </w:t>
      </w:r>
      <w:r w:rsidR="00913877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положительно </w:t>
      </w:r>
      <w:r w:rsidR="0092462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дополняет общее впечатление от работы, так как, в некоторых частях, текст выполнен на весьма высоком уровне.</w:t>
      </w:r>
    </w:p>
    <w:p w:rsidR="00C15A6D" w:rsidRPr="00C15A6D" w:rsidRDefault="00813CE9" w:rsidP="009138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3. </w:t>
      </w:r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Есть некоторые вопросы к р</w:t>
      </w:r>
      <w:r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убрикаци</w:t>
      </w:r>
      <w:r w:rsidR="001E68B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и списка литературы. Например раздел «Статьи» содержит 9 позиций, из них половина - авторефераты различных диссертаций. Сама по себе опора на исследовательские тексты похвальна, но хотелось бы правильной атрибуции. </w:t>
      </w:r>
    </w:p>
    <w:p w:rsidR="00C15A6D" w:rsidRDefault="00C15A6D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В </w:t>
      </w:r>
      <w:r w:rsidR="00CD6E31"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целом, представленная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к защите работа, является закончен</w:t>
      </w:r>
      <w:r w:rsidR="00924624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ным исследованием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,</w:t>
      </w:r>
      <w:r w:rsidR="0091387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соответствует требованиям, предъявляемым к работам такого рода</w:t>
      </w:r>
      <w:bookmarkStart w:id="0" w:name="_GoBack"/>
      <w:bookmarkEnd w:id="0"/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.</w:t>
      </w:r>
      <w:r w:rsidR="00913877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Таким образом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, выпускная квалификационная работа </w:t>
      </w:r>
      <w:proofErr w:type="spellStart"/>
      <w:r w:rsidR="00CD6E31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Ле</w:t>
      </w:r>
      <w:proofErr w:type="spellEnd"/>
      <w:r w:rsidR="00CD6E31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 Тхань Ван </w:t>
      </w:r>
      <w:r w:rsidR="00924624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Ань </w:t>
      </w:r>
      <w:r w:rsidR="00924624"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>«</w:t>
      </w:r>
      <w:r w:rsidR="00CD6E31">
        <w:rPr>
          <w:rFonts w:ascii="Arial" w:eastAsia="Arial Unicode MS" w:hAnsi="Arial" w:cs="Arial"/>
          <w:bCs/>
          <w:sz w:val="28"/>
          <w:szCs w:val="24"/>
          <w:u w:color="000000"/>
          <w:bdr w:val="nil"/>
          <w:lang w:eastAsia="ru-RU"/>
        </w:rPr>
        <w:t xml:space="preserve">Современный </w:t>
      </w:r>
      <w:proofErr w:type="spellStart"/>
      <w:r w:rsidR="00CD6E31">
        <w:rPr>
          <w:rFonts w:ascii="Arial" w:eastAsia="Arial Unicode MS" w:hAnsi="Arial" w:cs="Arial"/>
          <w:bCs/>
          <w:sz w:val="28"/>
          <w:szCs w:val="24"/>
          <w:u w:color="000000"/>
          <w:bdr w:val="nil"/>
          <w:lang w:eastAsia="ru-RU"/>
        </w:rPr>
        <w:t>медиаландшафт</w:t>
      </w:r>
      <w:proofErr w:type="spellEnd"/>
      <w:r w:rsidR="00CD6E31">
        <w:rPr>
          <w:rFonts w:ascii="Arial" w:eastAsia="Arial Unicode MS" w:hAnsi="Arial" w:cs="Arial"/>
          <w:bCs/>
          <w:sz w:val="28"/>
          <w:szCs w:val="24"/>
          <w:u w:color="000000"/>
          <w:bdr w:val="nil"/>
          <w:lang w:eastAsia="ru-RU"/>
        </w:rPr>
        <w:t xml:space="preserve"> Республики Вьетнам» </w:t>
      </w:r>
      <w:r w:rsidRPr="00C15A6D"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  <w:t xml:space="preserve">может претендовать на положительную оценку. </w:t>
      </w:r>
    </w:p>
    <w:p w:rsidR="00CD6E31" w:rsidRPr="00C15A6D" w:rsidRDefault="00CD6E31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Arial" w:eastAsia="Arial Unicode MS" w:hAnsi="Arial" w:cs="Arial"/>
          <w:sz w:val="28"/>
          <w:szCs w:val="28"/>
          <w:u w:color="000000"/>
          <w:bdr w:val="nil"/>
          <w:lang w:eastAsia="ru-RU"/>
        </w:rPr>
      </w:pPr>
    </w:p>
    <w:p w:rsidR="00C15A6D" w:rsidRPr="00C15A6D" w:rsidRDefault="00C15A6D" w:rsidP="00CD6E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</w:pPr>
    </w:p>
    <w:p w:rsidR="00CD6E31" w:rsidRPr="00C15A6D" w:rsidRDefault="00C15A6D" w:rsidP="00CD6E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proofErr w:type="gramStart"/>
      <w:r w:rsidRPr="00C15A6D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  <w:t>к.полит</w:t>
      </w:r>
      <w:proofErr w:type="spellEnd"/>
      <w:proofErr w:type="gramEnd"/>
      <w:r w:rsidRPr="00C15A6D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  <w:t>. наук</w:t>
      </w:r>
      <w:r w:rsidR="00CD6E31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CD6E31" w:rsidRPr="00CD6E31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D6E31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  <w:t>д</w:t>
      </w:r>
      <w:r w:rsidR="00CD6E31" w:rsidRPr="00C15A6D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  <w:t>оцент</w:t>
      </w:r>
    </w:p>
    <w:p w:rsidR="00C15A6D" w:rsidRPr="00C15A6D" w:rsidRDefault="00CD6E31" w:rsidP="00C15A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  <w:t>А</w:t>
      </w:r>
      <w:r w:rsidR="00C15A6D" w:rsidRPr="00C15A6D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  <w:t xml:space="preserve">.В. </w:t>
      </w:r>
      <w:proofErr w:type="spellStart"/>
      <w:r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eastAsia="ru-RU"/>
        </w:rPr>
        <w:t>Байчик</w:t>
      </w:r>
      <w:proofErr w:type="spellEnd"/>
    </w:p>
    <w:p w:rsidR="00691CA4" w:rsidRDefault="00913877"/>
    <w:sectPr w:rsidR="00691CA4">
      <w:headerReference w:type="default" r:id="rId4"/>
      <w:footerReference w:type="default" r:id="rId5"/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68" w:rsidRDefault="00913877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68" w:rsidRDefault="00913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6D"/>
    <w:rsid w:val="001E68B7"/>
    <w:rsid w:val="004774C9"/>
    <w:rsid w:val="00510AFE"/>
    <w:rsid w:val="00813CE9"/>
    <w:rsid w:val="00820D2A"/>
    <w:rsid w:val="00913877"/>
    <w:rsid w:val="00924624"/>
    <w:rsid w:val="00935386"/>
    <w:rsid w:val="00C15A6D"/>
    <w:rsid w:val="00C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B9EA"/>
  <w15:chartTrackingRefBased/>
  <w15:docId w15:val="{B0642F0A-EE27-43C4-8D37-3DED7DC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C15A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Пую</dc:creator>
  <cp:keywords/>
  <dc:description/>
  <cp:lastModifiedBy>Степан Пую</cp:lastModifiedBy>
  <cp:revision>2</cp:revision>
  <dcterms:created xsi:type="dcterms:W3CDTF">2018-05-21T06:09:00Z</dcterms:created>
  <dcterms:modified xsi:type="dcterms:W3CDTF">2018-05-21T07:19:00Z</dcterms:modified>
</cp:coreProperties>
</file>